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F7D59" w14:textId="77777777" w:rsidR="0029420D" w:rsidRPr="0029420D" w:rsidRDefault="0029420D" w:rsidP="0029420D">
      <w:pPr>
        <w:pStyle w:val="paragraph"/>
        <w:spacing w:before="0" w:beforeAutospacing="0" w:after="0" w:afterAutospacing="0" w:line="360" w:lineRule="auto"/>
        <w:textAlignment w:val="baseline"/>
        <w:rPr>
          <w:rFonts w:ascii="Arial" w:hAnsi="Arial" w:cs="Arial"/>
          <w:sz w:val="28"/>
          <w:szCs w:val="28"/>
        </w:rPr>
      </w:pPr>
      <w:r w:rsidRPr="0029420D">
        <w:rPr>
          <w:rStyle w:val="normaltextrun"/>
          <w:rFonts w:ascii="Arial" w:hAnsi="Arial" w:cs="Arial"/>
          <w:sz w:val="28"/>
          <w:szCs w:val="28"/>
          <w:lang w:val="en-US"/>
        </w:rPr>
        <w:t xml:space="preserve">Student Name: Henna Khan </w:t>
      </w:r>
      <w:r w:rsidRPr="0029420D">
        <w:rPr>
          <w:rStyle w:val="eop"/>
          <w:rFonts w:ascii="Arial" w:hAnsi="Arial" w:cs="Arial"/>
          <w:sz w:val="28"/>
          <w:szCs w:val="28"/>
        </w:rPr>
        <w:t> </w:t>
      </w:r>
    </w:p>
    <w:p w14:paraId="0ED8A264" w14:textId="77777777" w:rsidR="0029420D" w:rsidRPr="0029420D" w:rsidRDefault="0029420D" w:rsidP="0029420D">
      <w:pPr>
        <w:pStyle w:val="paragraph"/>
        <w:spacing w:before="0" w:beforeAutospacing="0" w:after="0" w:afterAutospacing="0" w:line="360" w:lineRule="auto"/>
        <w:textAlignment w:val="baseline"/>
        <w:rPr>
          <w:rFonts w:ascii="Arial" w:hAnsi="Arial" w:cs="Arial"/>
          <w:sz w:val="28"/>
          <w:szCs w:val="28"/>
        </w:rPr>
      </w:pPr>
      <w:r w:rsidRPr="0029420D">
        <w:rPr>
          <w:rStyle w:val="normaltextrun"/>
          <w:rFonts w:ascii="Arial" w:hAnsi="Arial" w:cs="Arial"/>
          <w:sz w:val="28"/>
          <w:szCs w:val="28"/>
          <w:lang w:val="en-US"/>
        </w:rPr>
        <w:t>Student Number: 2022085</w:t>
      </w:r>
      <w:r w:rsidRPr="0029420D">
        <w:rPr>
          <w:rStyle w:val="eop"/>
          <w:rFonts w:ascii="Arial" w:hAnsi="Arial" w:cs="Arial"/>
          <w:sz w:val="28"/>
          <w:szCs w:val="28"/>
        </w:rPr>
        <w:t> </w:t>
      </w:r>
    </w:p>
    <w:p w14:paraId="27DA8EE7" w14:textId="77777777" w:rsidR="0029420D" w:rsidRPr="0029420D" w:rsidRDefault="0029420D" w:rsidP="0029420D">
      <w:pPr>
        <w:pStyle w:val="paragraph"/>
        <w:spacing w:before="0" w:beforeAutospacing="0" w:after="0" w:afterAutospacing="0" w:line="360" w:lineRule="auto"/>
        <w:textAlignment w:val="baseline"/>
        <w:rPr>
          <w:rFonts w:ascii="Arial" w:hAnsi="Arial" w:cs="Arial"/>
          <w:sz w:val="28"/>
          <w:szCs w:val="28"/>
        </w:rPr>
      </w:pPr>
      <w:r w:rsidRPr="0029420D">
        <w:rPr>
          <w:rStyle w:val="normaltextrun"/>
          <w:rFonts w:ascii="Arial" w:hAnsi="Arial" w:cs="Arial"/>
          <w:sz w:val="28"/>
          <w:szCs w:val="28"/>
          <w:lang w:val="en-US"/>
        </w:rPr>
        <w:t>Module Code: BMHP6021</w:t>
      </w:r>
      <w:r w:rsidRPr="0029420D">
        <w:rPr>
          <w:rStyle w:val="eop"/>
          <w:rFonts w:ascii="Arial" w:hAnsi="Arial" w:cs="Arial"/>
          <w:sz w:val="28"/>
          <w:szCs w:val="28"/>
        </w:rPr>
        <w:t> </w:t>
      </w:r>
    </w:p>
    <w:p w14:paraId="06A8ECB8" w14:textId="77777777" w:rsidR="0029420D" w:rsidRPr="0029420D" w:rsidRDefault="0029420D" w:rsidP="0029420D">
      <w:pPr>
        <w:pStyle w:val="paragraph"/>
        <w:spacing w:before="0" w:beforeAutospacing="0" w:after="0" w:afterAutospacing="0" w:line="360" w:lineRule="auto"/>
        <w:textAlignment w:val="baseline"/>
        <w:rPr>
          <w:rFonts w:ascii="Arial" w:hAnsi="Arial" w:cs="Arial"/>
          <w:sz w:val="28"/>
          <w:szCs w:val="28"/>
        </w:rPr>
      </w:pPr>
      <w:r w:rsidRPr="0029420D">
        <w:rPr>
          <w:rStyle w:val="normaltextrun"/>
          <w:rFonts w:ascii="Arial" w:hAnsi="Arial" w:cs="Arial"/>
          <w:sz w:val="28"/>
          <w:szCs w:val="28"/>
          <w:lang w:val="en-US"/>
        </w:rPr>
        <w:t xml:space="preserve">Lecturer Name: Chloe Harris </w:t>
      </w:r>
      <w:r w:rsidRPr="0029420D">
        <w:rPr>
          <w:rStyle w:val="eop"/>
          <w:rFonts w:ascii="Arial" w:hAnsi="Arial" w:cs="Arial"/>
          <w:sz w:val="28"/>
          <w:szCs w:val="28"/>
        </w:rPr>
        <w:t> </w:t>
      </w:r>
    </w:p>
    <w:p w14:paraId="3BED705A" w14:textId="77777777" w:rsidR="00CE11FF" w:rsidRDefault="00CE11FF" w:rsidP="00CE11FF"/>
    <w:p w14:paraId="1EFC12FA" w14:textId="77777777" w:rsidR="00233FBB" w:rsidRDefault="00233FBB" w:rsidP="00CE11FF"/>
    <w:p w14:paraId="4770B1F9" w14:textId="77777777" w:rsidR="00233FBB" w:rsidRDefault="00233FBB" w:rsidP="00CE11FF"/>
    <w:p w14:paraId="49687D4A" w14:textId="77777777" w:rsidR="00233FBB" w:rsidRDefault="00233FBB" w:rsidP="00CE11FF"/>
    <w:p w14:paraId="489B65EF" w14:textId="77777777" w:rsidR="00233FBB" w:rsidRDefault="00233FBB" w:rsidP="00CE11FF"/>
    <w:p w14:paraId="0CA26ACD" w14:textId="77777777" w:rsidR="00233FBB" w:rsidRDefault="00233FBB" w:rsidP="00CE11FF"/>
    <w:p w14:paraId="4DE8004E" w14:textId="77777777" w:rsidR="00233FBB" w:rsidRDefault="00233FBB" w:rsidP="00CE11FF"/>
    <w:p w14:paraId="58609543" w14:textId="77777777" w:rsidR="00233FBB" w:rsidRDefault="00233FBB" w:rsidP="00CE11FF"/>
    <w:p w14:paraId="0C4B1EE2" w14:textId="77777777" w:rsidR="00233FBB" w:rsidRDefault="00233FBB" w:rsidP="00CE11FF"/>
    <w:p w14:paraId="38EC7B06" w14:textId="77777777" w:rsidR="00233FBB" w:rsidRDefault="00233FBB" w:rsidP="00CE11FF"/>
    <w:p w14:paraId="6338747D" w14:textId="77777777" w:rsidR="00233FBB" w:rsidRDefault="00233FBB" w:rsidP="00CE11FF"/>
    <w:p w14:paraId="07D9BB0D" w14:textId="77777777" w:rsidR="00233FBB" w:rsidRDefault="00233FBB" w:rsidP="00CE11FF"/>
    <w:p w14:paraId="46E99AD1" w14:textId="77777777" w:rsidR="00233FBB" w:rsidRDefault="00233FBB" w:rsidP="00CE11FF"/>
    <w:p w14:paraId="0AE52D81" w14:textId="77777777" w:rsidR="00233FBB" w:rsidRDefault="00233FBB" w:rsidP="00CE11FF"/>
    <w:p w14:paraId="150F5EB8" w14:textId="77777777" w:rsidR="00233FBB" w:rsidRDefault="00233FBB" w:rsidP="00CE11FF"/>
    <w:p w14:paraId="09B17CCF" w14:textId="77777777" w:rsidR="00233FBB" w:rsidRDefault="00233FBB" w:rsidP="00CE11FF"/>
    <w:p w14:paraId="790DBB02" w14:textId="77777777" w:rsidR="00233FBB" w:rsidRDefault="00233FBB" w:rsidP="00CE11FF"/>
    <w:p w14:paraId="1ECC2334" w14:textId="77777777" w:rsidR="00233FBB" w:rsidRDefault="00233FBB" w:rsidP="00CE11FF"/>
    <w:p w14:paraId="186F55E3" w14:textId="77777777" w:rsidR="00233FBB" w:rsidRDefault="00233FBB" w:rsidP="00CE11FF"/>
    <w:p w14:paraId="023EB0B2" w14:textId="77777777" w:rsidR="00233FBB" w:rsidRDefault="00233FBB" w:rsidP="00CE11FF"/>
    <w:p w14:paraId="3A0D5E3A" w14:textId="77777777" w:rsidR="00233FBB" w:rsidRDefault="00233FBB" w:rsidP="00CE11FF"/>
    <w:p w14:paraId="2DE4AE71" w14:textId="77777777" w:rsidR="00233FBB" w:rsidRDefault="00233FBB" w:rsidP="00CE11FF"/>
    <w:p w14:paraId="3904E796" w14:textId="77777777" w:rsidR="00233FBB" w:rsidRDefault="00233FBB" w:rsidP="00CE11FF"/>
    <w:p w14:paraId="0C354AB9" w14:textId="77777777" w:rsidR="00233FBB" w:rsidRDefault="00233FBB" w:rsidP="00CE11FF"/>
    <w:p w14:paraId="73805DE4" w14:textId="77777777" w:rsidR="00233FBB" w:rsidRDefault="00233FBB" w:rsidP="00CE11FF"/>
    <w:p w14:paraId="1E9EE6FF" w14:textId="77777777" w:rsidR="00233FBB" w:rsidRDefault="00233FBB" w:rsidP="00CE11FF"/>
    <w:p w14:paraId="51107F28" w14:textId="77777777" w:rsidR="00233FBB" w:rsidRDefault="00233FBB" w:rsidP="00CE11FF"/>
    <w:p w14:paraId="00EAF60E" w14:textId="77777777" w:rsidR="00233FBB" w:rsidRDefault="00233FBB" w:rsidP="00CE11FF"/>
    <w:p w14:paraId="50EE265D" w14:textId="77777777" w:rsidR="00233FBB" w:rsidRDefault="00233FBB" w:rsidP="00CE11FF"/>
    <w:sdt>
      <w:sdtPr>
        <w:rPr>
          <w:rFonts w:asciiTheme="minorHAnsi" w:eastAsiaTheme="minorHAnsi" w:hAnsiTheme="minorHAnsi" w:cstheme="minorBidi"/>
          <w:color w:val="auto"/>
          <w:sz w:val="22"/>
          <w:szCs w:val="22"/>
        </w:rPr>
        <w:id w:val="1705365890"/>
        <w:docPartObj>
          <w:docPartGallery w:val="Table of Contents"/>
          <w:docPartUnique/>
        </w:docPartObj>
      </w:sdtPr>
      <w:sdtEndPr>
        <w:rPr>
          <w:rFonts w:ascii="Arial" w:hAnsi="Arial" w:cs="Arial"/>
          <w:bCs/>
          <w:noProof/>
          <w:sz w:val="24"/>
        </w:rPr>
      </w:sdtEndPr>
      <w:sdtContent>
        <w:p w14:paraId="5B42AF3A" w14:textId="77777777" w:rsidR="00233FBB" w:rsidRDefault="00233FBB">
          <w:pPr>
            <w:pStyle w:val="TOCHeading"/>
            <w:rPr>
              <w:rFonts w:ascii="Arial" w:hAnsi="Arial" w:cs="Arial"/>
              <w:b/>
              <w:color w:val="auto"/>
              <w:sz w:val="28"/>
            </w:rPr>
          </w:pPr>
          <w:r w:rsidRPr="00233FBB">
            <w:rPr>
              <w:rFonts w:ascii="Arial" w:hAnsi="Arial" w:cs="Arial"/>
              <w:b/>
              <w:color w:val="auto"/>
              <w:sz w:val="28"/>
            </w:rPr>
            <w:t>Table of Contents</w:t>
          </w:r>
        </w:p>
        <w:p w14:paraId="28492986" w14:textId="77777777" w:rsidR="00233FBB" w:rsidRPr="00233FBB" w:rsidRDefault="00233FBB" w:rsidP="00233FBB"/>
        <w:p w14:paraId="19CAD146" w14:textId="77777777" w:rsidR="00233FBB" w:rsidRPr="00233FBB" w:rsidRDefault="00233FBB">
          <w:pPr>
            <w:pStyle w:val="TOC1"/>
            <w:tabs>
              <w:tab w:val="right" w:leader="dot" w:pos="9016"/>
            </w:tabs>
            <w:rPr>
              <w:rFonts w:ascii="Arial" w:hAnsi="Arial" w:cs="Arial"/>
              <w:noProof/>
              <w:sz w:val="24"/>
            </w:rPr>
          </w:pPr>
          <w:r w:rsidRPr="00233FBB">
            <w:rPr>
              <w:rFonts w:ascii="Arial" w:hAnsi="Arial" w:cs="Arial"/>
              <w:sz w:val="24"/>
            </w:rPr>
            <w:fldChar w:fldCharType="begin"/>
          </w:r>
          <w:r w:rsidRPr="00233FBB">
            <w:rPr>
              <w:rFonts w:ascii="Arial" w:hAnsi="Arial" w:cs="Arial"/>
              <w:sz w:val="24"/>
            </w:rPr>
            <w:instrText xml:space="preserve"> TOC \o "1-3" \h \z \u </w:instrText>
          </w:r>
          <w:r w:rsidRPr="00233FBB">
            <w:rPr>
              <w:rFonts w:ascii="Arial" w:hAnsi="Arial" w:cs="Arial"/>
              <w:sz w:val="24"/>
            </w:rPr>
            <w:fldChar w:fldCharType="separate"/>
          </w:r>
          <w:hyperlink w:anchor="_Toc172658520" w:history="1">
            <w:r w:rsidRPr="00233FBB">
              <w:rPr>
                <w:rStyle w:val="Hyperlink"/>
                <w:rFonts w:ascii="Arial" w:hAnsi="Arial" w:cs="Arial"/>
                <w:noProof/>
                <w:sz w:val="24"/>
              </w:rPr>
              <w:t>Introduction</w:t>
            </w:r>
            <w:r w:rsidRPr="00233FBB">
              <w:rPr>
                <w:rFonts w:ascii="Arial" w:hAnsi="Arial" w:cs="Arial"/>
                <w:noProof/>
                <w:webHidden/>
                <w:sz w:val="24"/>
              </w:rPr>
              <w:tab/>
            </w:r>
            <w:r w:rsidRPr="00233FBB">
              <w:rPr>
                <w:rFonts w:ascii="Arial" w:hAnsi="Arial" w:cs="Arial"/>
                <w:noProof/>
                <w:webHidden/>
                <w:sz w:val="24"/>
              </w:rPr>
              <w:fldChar w:fldCharType="begin"/>
            </w:r>
            <w:r w:rsidRPr="00233FBB">
              <w:rPr>
                <w:rFonts w:ascii="Arial" w:hAnsi="Arial" w:cs="Arial"/>
                <w:noProof/>
                <w:webHidden/>
                <w:sz w:val="24"/>
              </w:rPr>
              <w:instrText xml:space="preserve"> PAGEREF _Toc172658520 \h </w:instrText>
            </w:r>
            <w:r w:rsidRPr="00233FBB">
              <w:rPr>
                <w:rFonts w:ascii="Arial" w:hAnsi="Arial" w:cs="Arial"/>
                <w:noProof/>
                <w:webHidden/>
                <w:sz w:val="24"/>
              </w:rPr>
            </w:r>
            <w:r w:rsidRPr="00233FBB">
              <w:rPr>
                <w:rFonts w:ascii="Arial" w:hAnsi="Arial" w:cs="Arial"/>
                <w:noProof/>
                <w:webHidden/>
                <w:sz w:val="24"/>
              </w:rPr>
              <w:fldChar w:fldCharType="separate"/>
            </w:r>
            <w:r w:rsidRPr="00233FBB">
              <w:rPr>
                <w:rFonts w:ascii="Arial" w:hAnsi="Arial" w:cs="Arial"/>
                <w:noProof/>
                <w:webHidden/>
                <w:sz w:val="24"/>
              </w:rPr>
              <w:t>1</w:t>
            </w:r>
            <w:r w:rsidRPr="00233FBB">
              <w:rPr>
                <w:rFonts w:ascii="Arial" w:hAnsi="Arial" w:cs="Arial"/>
                <w:noProof/>
                <w:webHidden/>
                <w:sz w:val="24"/>
              </w:rPr>
              <w:fldChar w:fldCharType="end"/>
            </w:r>
          </w:hyperlink>
        </w:p>
        <w:p w14:paraId="14CB2ADF" w14:textId="77777777" w:rsidR="00233FBB" w:rsidRPr="00233FBB" w:rsidRDefault="00000000">
          <w:pPr>
            <w:pStyle w:val="TOC1"/>
            <w:tabs>
              <w:tab w:val="right" w:leader="dot" w:pos="9016"/>
            </w:tabs>
            <w:rPr>
              <w:rFonts w:ascii="Arial" w:hAnsi="Arial" w:cs="Arial"/>
              <w:noProof/>
              <w:sz w:val="24"/>
            </w:rPr>
          </w:pPr>
          <w:hyperlink w:anchor="_Toc172658521" w:history="1">
            <w:r w:rsidR="00233FBB" w:rsidRPr="00233FBB">
              <w:rPr>
                <w:rStyle w:val="Hyperlink"/>
                <w:rFonts w:ascii="Arial" w:hAnsi="Arial" w:cs="Arial"/>
                <w:noProof/>
                <w:sz w:val="24"/>
              </w:rPr>
              <w:t>Introduction to concepts</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_Toc172658521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2</w:t>
            </w:r>
            <w:r w:rsidR="00233FBB" w:rsidRPr="00233FBB">
              <w:rPr>
                <w:rFonts w:ascii="Arial" w:hAnsi="Arial" w:cs="Arial"/>
                <w:noProof/>
                <w:webHidden/>
                <w:sz w:val="24"/>
              </w:rPr>
              <w:fldChar w:fldCharType="end"/>
            </w:r>
          </w:hyperlink>
        </w:p>
        <w:p w14:paraId="51386894" w14:textId="77777777" w:rsidR="00233FBB" w:rsidRPr="00233FBB" w:rsidRDefault="00000000">
          <w:pPr>
            <w:pStyle w:val="TOC2"/>
            <w:tabs>
              <w:tab w:val="right" w:leader="dot" w:pos="9016"/>
            </w:tabs>
            <w:rPr>
              <w:rFonts w:ascii="Arial" w:hAnsi="Arial" w:cs="Arial"/>
              <w:noProof/>
              <w:sz w:val="24"/>
            </w:rPr>
          </w:pPr>
          <w:hyperlink w:anchor="_Toc172658522" w:history="1">
            <w:r w:rsidR="00233FBB" w:rsidRPr="00233FBB">
              <w:rPr>
                <w:rStyle w:val="Hyperlink"/>
                <w:rFonts w:ascii="Arial" w:hAnsi="Arial" w:cs="Arial"/>
                <w:noProof/>
                <w:sz w:val="24"/>
              </w:rPr>
              <w:t>Wellbeing</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_Toc172658522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2</w:t>
            </w:r>
            <w:r w:rsidR="00233FBB" w:rsidRPr="00233FBB">
              <w:rPr>
                <w:rFonts w:ascii="Arial" w:hAnsi="Arial" w:cs="Arial"/>
                <w:noProof/>
                <w:webHidden/>
                <w:sz w:val="24"/>
              </w:rPr>
              <w:fldChar w:fldCharType="end"/>
            </w:r>
          </w:hyperlink>
        </w:p>
        <w:p w14:paraId="7C10DF1D" w14:textId="77777777" w:rsidR="00233FBB" w:rsidRPr="00233FBB" w:rsidRDefault="00000000">
          <w:pPr>
            <w:pStyle w:val="TOC2"/>
            <w:tabs>
              <w:tab w:val="right" w:leader="dot" w:pos="9016"/>
            </w:tabs>
            <w:rPr>
              <w:rFonts w:ascii="Arial" w:hAnsi="Arial" w:cs="Arial"/>
              <w:noProof/>
              <w:sz w:val="24"/>
            </w:rPr>
          </w:pPr>
          <w:hyperlink w:anchor="_Toc172658523" w:history="1">
            <w:r w:rsidR="00233FBB" w:rsidRPr="00233FBB">
              <w:rPr>
                <w:rStyle w:val="Hyperlink"/>
                <w:rFonts w:ascii="Arial" w:hAnsi="Arial" w:cs="Arial"/>
                <w:noProof/>
                <w:sz w:val="24"/>
              </w:rPr>
              <w:t>Sustainable development</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_Toc172658523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2</w:t>
            </w:r>
            <w:r w:rsidR="00233FBB" w:rsidRPr="00233FBB">
              <w:rPr>
                <w:rFonts w:ascii="Arial" w:hAnsi="Arial" w:cs="Arial"/>
                <w:noProof/>
                <w:webHidden/>
                <w:sz w:val="24"/>
              </w:rPr>
              <w:fldChar w:fldCharType="end"/>
            </w:r>
          </w:hyperlink>
        </w:p>
        <w:p w14:paraId="2E4C4436" w14:textId="77777777" w:rsidR="00233FBB" w:rsidRPr="00233FBB" w:rsidRDefault="00000000">
          <w:pPr>
            <w:pStyle w:val="TOC2"/>
            <w:tabs>
              <w:tab w:val="right" w:leader="dot" w:pos="9016"/>
            </w:tabs>
            <w:rPr>
              <w:rFonts w:ascii="Arial" w:hAnsi="Arial" w:cs="Arial"/>
              <w:noProof/>
              <w:sz w:val="24"/>
            </w:rPr>
          </w:pPr>
          <w:hyperlink w:anchor="_Toc172658524" w:history="1">
            <w:r w:rsidR="00233FBB" w:rsidRPr="00233FBB">
              <w:rPr>
                <w:rStyle w:val="Hyperlink"/>
                <w:rFonts w:ascii="Arial" w:hAnsi="Arial" w:cs="Arial"/>
                <w:noProof/>
                <w:sz w:val="24"/>
              </w:rPr>
              <w:t>Health</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_Toc172658524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3</w:t>
            </w:r>
            <w:r w:rsidR="00233FBB" w:rsidRPr="00233FBB">
              <w:rPr>
                <w:rFonts w:ascii="Arial" w:hAnsi="Arial" w:cs="Arial"/>
                <w:noProof/>
                <w:webHidden/>
                <w:sz w:val="24"/>
              </w:rPr>
              <w:fldChar w:fldCharType="end"/>
            </w:r>
          </w:hyperlink>
        </w:p>
        <w:p w14:paraId="3EE19C04" w14:textId="77777777" w:rsidR="00233FBB" w:rsidRPr="00233FBB" w:rsidRDefault="00000000">
          <w:pPr>
            <w:pStyle w:val="TOC2"/>
            <w:tabs>
              <w:tab w:val="right" w:leader="dot" w:pos="9016"/>
            </w:tabs>
            <w:rPr>
              <w:rFonts w:ascii="Arial" w:hAnsi="Arial" w:cs="Arial"/>
              <w:noProof/>
              <w:sz w:val="24"/>
            </w:rPr>
          </w:pPr>
          <w:hyperlink w:anchor="_Toc172658525" w:history="1">
            <w:r w:rsidR="00233FBB" w:rsidRPr="00233FBB">
              <w:rPr>
                <w:rStyle w:val="Hyperlink"/>
                <w:rFonts w:ascii="Arial" w:hAnsi="Arial" w:cs="Arial"/>
                <w:noProof/>
                <w:sz w:val="24"/>
              </w:rPr>
              <w:t>Sustainable Development Goals (SDGs)</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_Toc172658525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3</w:t>
            </w:r>
            <w:r w:rsidR="00233FBB" w:rsidRPr="00233FBB">
              <w:rPr>
                <w:rFonts w:ascii="Arial" w:hAnsi="Arial" w:cs="Arial"/>
                <w:noProof/>
                <w:webHidden/>
                <w:sz w:val="24"/>
              </w:rPr>
              <w:fldChar w:fldCharType="end"/>
            </w:r>
          </w:hyperlink>
        </w:p>
        <w:p w14:paraId="702B1B78" w14:textId="77777777" w:rsidR="00233FBB" w:rsidRPr="00233FBB" w:rsidRDefault="00000000">
          <w:pPr>
            <w:pStyle w:val="TOC1"/>
            <w:tabs>
              <w:tab w:val="right" w:leader="dot" w:pos="9016"/>
            </w:tabs>
            <w:rPr>
              <w:rFonts w:ascii="Arial" w:hAnsi="Arial" w:cs="Arial"/>
              <w:noProof/>
              <w:sz w:val="24"/>
            </w:rPr>
          </w:pPr>
          <w:hyperlink w:anchor="_Toc172658526" w:history="1">
            <w:r w:rsidR="00233FBB" w:rsidRPr="00233FBB">
              <w:rPr>
                <w:rStyle w:val="Hyperlink"/>
                <w:rFonts w:ascii="Arial" w:hAnsi="Arial" w:cs="Arial"/>
                <w:noProof/>
                <w:sz w:val="24"/>
              </w:rPr>
              <w:t>Goal A - Sustainable Development Goal 3: Good Health and Well-being</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_Toc172658526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4</w:t>
            </w:r>
            <w:r w:rsidR="00233FBB" w:rsidRPr="00233FBB">
              <w:rPr>
                <w:rFonts w:ascii="Arial" w:hAnsi="Arial" w:cs="Arial"/>
                <w:noProof/>
                <w:webHidden/>
                <w:sz w:val="24"/>
              </w:rPr>
              <w:fldChar w:fldCharType="end"/>
            </w:r>
          </w:hyperlink>
        </w:p>
        <w:p w14:paraId="40C9B884" w14:textId="77777777" w:rsidR="00233FBB" w:rsidRPr="00233FBB" w:rsidRDefault="00000000">
          <w:pPr>
            <w:pStyle w:val="TOC2"/>
            <w:tabs>
              <w:tab w:val="right" w:leader="dot" w:pos="9016"/>
            </w:tabs>
            <w:rPr>
              <w:rFonts w:ascii="Arial" w:hAnsi="Arial" w:cs="Arial"/>
              <w:noProof/>
              <w:sz w:val="24"/>
            </w:rPr>
          </w:pPr>
          <w:hyperlink w:anchor="_Toc172658527" w:history="1">
            <w:r w:rsidR="00233FBB" w:rsidRPr="00233FBB">
              <w:rPr>
                <w:rStyle w:val="Hyperlink"/>
                <w:rFonts w:ascii="Arial" w:hAnsi="Arial" w:cs="Arial"/>
                <w:noProof/>
                <w:sz w:val="24"/>
              </w:rPr>
              <w:t>Definition of SDG 3</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_Toc172658527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4</w:t>
            </w:r>
            <w:r w:rsidR="00233FBB" w:rsidRPr="00233FBB">
              <w:rPr>
                <w:rFonts w:ascii="Arial" w:hAnsi="Arial" w:cs="Arial"/>
                <w:noProof/>
                <w:webHidden/>
                <w:sz w:val="24"/>
              </w:rPr>
              <w:fldChar w:fldCharType="end"/>
            </w:r>
          </w:hyperlink>
        </w:p>
        <w:p w14:paraId="15B8656A" w14:textId="77777777" w:rsidR="00233FBB" w:rsidRPr="00233FBB" w:rsidRDefault="00000000">
          <w:pPr>
            <w:pStyle w:val="TOC2"/>
            <w:tabs>
              <w:tab w:val="right" w:leader="dot" w:pos="9016"/>
            </w:tabs>
            <w:rPr>
              <w:rFonts w:ascii="Arial" w:hAnsi="Arial" w:cs="Arial"/>
              <w:noProof/>
              <w:sz w:val="24"/>
            </w:rPr>
          </w:pPr>
          <w:hyperlink w:anchor="_Toc172658528" w:history="1">
            <w:r w:rsidR="00233FBB" w:rsidRPr="00233FBB">
              <w:rPr>
                <w:rStyle w:val="Hyperlink"/>
                <w:rFonts w:ascii="Arial" w:hAnsi="Arial" w:cs="Arial"/>
                <w:noProof/>
                <w:sz w:val="24"/>
              </w:rPr>
              <w:t>Strategies</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_Toc172658528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4</w:t>
            </w:r>
            <w:r w:rsidR="00233FBB" w:rsidRPr="00233FBB">
              <w:rPr>
                <w:rFonts w:ascii="Arial" w:hAnsi="Arial" w:cs="Arial"/>
                <w:noProof/>
                <w:webHidden/>
                <w:sz w:val="24"/>
              </w:rPr>
              <w:fldChar w:fldCharType="end"/>
            </w:r>
          </w:hyperlink>
        </w:p>
        <w:p w14:paraId="5E175598" w14:textId="77777777" w:rsidR="00233FBB" w:rsidRPr="00233FBB" w:rsidRDefault="00000000">
          <w:pPr>
            <w:pStyle w:val="TOC2"/>
            <w:tabs>
              <w:tab w:val="right" w:leader="dot" w:pos="9016"/>
            </w:tabs>
            <w:rPr>
              <w:rFonts w:ascii="Arial" w:hAnsi="Arial" w:cs="Arial"/>
              <w:noProof/>
              <w:sz w:val="24"/>
            </w:rPr>
          </w:pPr>
          <w:hyperlink w:anchor="_Toc172658529" w:history="1">
            <w:r w:rsidR="00233FBB" w:rsidRPr="00233FBB">
              <w:rPr>
                <w:rStyle w:val="Hyperlink"/>
                <w:rFonts w:ascii="Arial" w:hAnsi="Arial" w:cs="Arial"/>
                <w:noProof/>
                <w:sz w:val="24"/>
              </w:rPr>
              <w:t>Analysis of the Identified Strategies</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_Toc172658529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5</w:t>
            </w:r>
            <w:r w:rsidR="00233FBB" w:rsidRPr="00233FBB">
              <w:rPr>
                <w:rFonts w:ascii="Arial" w:hAnsi="Arial" w:cs="Arial"/>
                <w:noProof/>
                <w:webHidden/>
                <w:sz w:val="24"/>
              </w:rPr>
              <w:fldChar w:fldCharType="end"/>
            </w:r>
          </w:hyperlink>
        </w:p>
        <w:p w14:paraId="403B8A00" w14:textId="77777777" w:rsidR="00233FBB" w:rsidRPr="00233FBB" w:rsidRDefault="00000000">
          <w:pPr>
            <w:pStyle w:val="TOC2"/>
            <w:tabs>
              <w:tab w:val="right" w:leader="dot" w:pos="9016"/>
            </w:tabs>
            <w:rPr>
              <w:rFonts w:ascii="Arial" w:hAnsi="Arial" w:cs="Arial"/>
              <w:noProof/>
              <w:sz w:val="24"/>
            </w:rPr>
          </w:pPr>
          <w:hyperlink w:anchor="_Toc172658530" w:history="1">
            <w:r w:rsidR="00233FBB" w:rsidRPr="00233FBB">
              <w:rPr>
                <w:rStyle w:val="Hyperlink"/>
                <w:rFonts w:ascii="Arial" w:hAnsi="Arial" w:cs="Arial"/>
                <w:noProof/>
                <w:sz w:val="24"/>
              </w:rPr>
              <w:t>Evaluation of the UK Government's Progress</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_Toc172658530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6</w:t>
            </w:r>
            <w:r w:rsidR="00233FBB" w:rsidRPr="00233FBB">
              <w:rPr>
                <w:rFonts w:ascii="Arial" w:hAnsi="Arial" w:cs="Arial"/>
                <w:noProof/>
                <w:webHidden/>
                <w:sz w:val="24"/>
              </w:rPr>
              <w:fldChar w:fldCharType="end"/>
            </w:r>
          </w:hyperlink>
        </w:p>
        <w:p w14:paraId="4729FD6A" w14:textId="77777777" w:rsidR="00233FBB" w:rsidRPr="00233FBB" w:rsidRDefault="00000000">
          <w:pPr>
            <w:pStyle w:val="TOC2"/>
            <w:tabs>
              <w:tab w:val="right" w:leader="dot" w:pos="9016"/>
            </w:tabs>
            <w:rPr>
              <w:rFonts w:ascii="Arial" w:hAnsi="Arial" w:cs="Arial"/>
              <w:noProof/>
              <w:sz w:val="24"/>
            </w:rPr>
          </w:pPr>
          <w:hyperlink w:anchor="_Toc172658531" w:history="1">
            <w:r w:rsidR="00233FBB" w:rsidRPr="00233FBB">
              <w:rPr>
                <w:rStyle w:val="Hyperlink"/>
                <w:rFonts w:ascii="Arial" w:hAnsi="Arial" w:cs="Arial"/>
                <w:noProof/>
                <w:sz w:val="24"/>
              </w:rPr>
              <w:t>Challenges to Sustainable Development Goal 3</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_Toc172658531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6</w:t>
            </w:r>
            <w:r w:rsidR="00233FBB" w:rsidRPr="00233FBB">
              <w:rPr>
                <w:rFonts w:ascii="Arial" w:hAnsi="Arial" w:cs="Arial"/>
                <w:noProof/>
                <w:webHidden/>
                <w:sz w:val="24"/>
              </w:rPr>
              <w:fldChar w:fldCharType="end"/>
            </w:r>
          </w:hyperlink>
        </w:p>
        <w:p w14:paraId="30EB9610" w14:textId="77777777" w:rsidR="00233FBB" w:rsidRPr="00233FBB" w:rsidRDefault="00000000">
          <w:pPr>
            <w:pStyle w:val="TOC2"/>
            <w:tabs>
              <w:tab w:val="right" w:leader="dot" w:pos="9016"/>
            </w:tabs>
            <w:rPr>
              <w:rFonts w:ascii="Arial" w:hAnsi="Arial" w:cs="Arial"/>
              <w:noProof/>
              <w:sz w:val="24"/>
            </w:rPr>
          </w:pPr>
          <w:hyperlink w:anchor="_Toc172658532" w:history="1">
            <w:r w:rsidR="00233FBB" w:rsidRPr="00233FBB">
              <w:rPr>
                <w:rStyle w:val="Hyperlink"/>
                <w:rFonts w:ascii="Arial" w:hAnsi="Arial" w:cs="Arial"/>
                <w:noProof/>
                <w:sz w:val="24"/>
              </w:rPr>
              <w:t>Recommendations for achieving Goal 3</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_Toc172658532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7</w:t>
            </w:r>
            <w:r w:rsidR="00233FBB" w:rsidRPr="00233FBB">
              <w:rPr>
                <w:rFonts w:ascii="Arial" w:hAnsi="Arial" w:cs="Arial"/>
                <w:noProof/>
                <w:webHidden/>
                <w:sz w:val="24"/>
              </w:rPr>
              <w:fldChar w:fldCharType="end"/>
            </w:r>
          </w:hyperlink>
        </w:p>
        <w:p w14:paraId="58E8B363" w14:textId="77777777" w:rsidR="00233FBB" w:rsidRPr="00233FBB" w:rsidRDefault="00000000">
          <w:pPr>
            <w:pStyle w:val="TOC1"/>
            <w:tabs>
              <w:tab w:val="right" w:leader="dot" w:pos="9016"/>
            </w:tabs>
            <w:rPr>
              <w:rFonts w:ascii="Arial" w:hAnsi="Arial" w:cs="Arial"/>
              <w:noProof/>
              <w:sz w:val="24"/>
            </w:rPr>
          </w:pPr>
          <w:hyperlink w:anchor="_Toc172658533" w:history="1">
            <w:r w:rsidR="00233FBB" w:rsidRPr="00233FBB">
              <w:rPr>
                <w:rStyle w:val="Hyperlink"/>
                <w:rFonts w:ascii="Arial" w:hAnsi="Arial" w:cs="Arial"/>
                <w:noProof/>
                <w:sz w:val="24"/>
              </w:rPr>
              <w:t>Goal B - Sustainable Development Goal 13: Climate Action</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_Toc172658533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8</w:t>
            </w:r>
            <w:r w:rsidR="00233FBB" w:rsidRPr="00233FBB">
              <w:rPr>
                <w:rFonts w:ascii="Arial" w:hAnsi="Arial" w:cs="Arial"/>
                <w:noProof/>
                <w:webHidden/>
                <w:sz w:val="24"/>
              </w:rPr>
              <w:fldChar w:fldCharType="end"/>
            </w:r>
          </w:hyperlink>
        </w:p>
        <w:p w14:paraId="7236B30E" w14:textId="77777777" w:rsidR="00233FBB" w:rsidRPr="00233FBB" w:rsidRDefault="00000000">
          <w:pPr>
            <w:pStyle w:val="TOC2"/>
            <w:tabs>
              <w:tab w:val="right" w:leader="dot" w:pos="9016"/>
            </w:tabs>
            <w:rPr>
              <w:rFonts w:ascii="Arial" w:hAnsi="Arial" w:cs="Arial"/>
              <w:noProof/>
              <w:sz w:val="24"/>
            </w:rPr>
          </w:pPr>
          <w:hyperlink w:anchor="_Toc172658534" w:history="1">
            <w:r w:rsidR="00233FBB" w:rsidRPr="00233FBB">
              <w:rPr>
                <w:rStyle w:val="Hyperlink"/>
                <w:rFonts w:ascii="Arial" w:hAnsi="Arial" w:cs="Arial"/>
                <w:noProof/>
                <w:sz w:val="24"/>
              </w:rPr>
              <w:t>Definition of SDG 13</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_Toc172658534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8</w:t>
            </w:r>
            <w:r w:rsidR="00233FBB" w:rsidRPr="00233FBB">
              <w:rPr>
                <w:rFonts w:ascii="Arial" w:hAnsi="Arial" w:cs="Arial"/>
                <w:noProof/>
                <w:webHidden/>
                <w:sz w:val="24"/>
              </w:rPr>
              <w:fldChar w:fldCharType="end"/>
            </w:r>
          </w:hyperlink>
        </w:p>
        <w:p w14:paraId="378014FA" w14:textId="77777777" w:rsidR="00233FBB" w:rsidRPr="00233FBB" w:rsidRDefault="00000000">
          <w:pPr>
            <w:pStyle w:val="TOC2"/>
            <w:tabs>
              <w:tab w:val="right" w:leader="dot" w:pos="9016"/>
            </w:tabs>
            <w:rPr>
              <w:rFonts w:ascii="Arial" w:hAnsi="Arial" w:cs="Arial"/>
              <w:noProof/>
              <w:sz w:val="24"/>
            </w:rPr>
          </w:pPr>
          <w:hyperlink w:anchor="_Toc172658535" w:history="1">
            <w:r w:rsidR="00233FBB" w:rsidRPr="00233FBB">
              <w:rPr>
                <w:rStyle w:val="Hyperlink"/>
                <w:rFonts w:ascii="Arial" w:hAnsi="Arial" w:cs="Arial"/>
                <w:noProof/>
                <w:sz w:val="24"/>
              </w:rPr>
              <w:t>Strategies</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_Toc172658535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8</w:t>
            </w:r>
            <w:r w:rsidR="00233FBB" w:rsidRPr="00233FBB">
              <w:rPr>
                <w:rFonts w:ascii="Arial" w:hAnsi="Arial" w:cs="Arial"/>
                <w:noProof/>
                <w:webHidden/>
                <w:sz w:val="24"/>
              </w:rPr>
              <w:fldChar w:fldCharType="end"/>
            </w:r>
          </w:hyperlink>
        </w:p>
        <w:p w14:paraId="47B17C15" w14:textId="77777777" w:rsidR="00233FBB" w:rsidRPr="00233FBB" w:rsidRDefault="00000000">
          <w:pPr>
            <w:pStyle w:val="TOC2"/>
            <w:tabs>
              <w:tab w:val="right" w:leader="dot" w:pos="9016"/>
            </w:tabs>
            <w:rPr>
              <w:rFonts w:ascii="Arial" w:hAnsi="Arial" w:cs="Arial"/>
              <w:noProof/>
              <w:sz w:val="24"/>
            </w:rPr>
          </w:pPr>
          <w:hyperlink w:anchor="_Toc172658536" w:history="1">
            <w:r w:rsidR="00233FBB" w:rsidRPr="00233FBB">
              <w:rPr>
                <w:rStyle w:val="Hyperlink"/>
                <w:rFonts w:ascii="Arial" w:hAnsi="Arial" w:cs="Arial"/>
                <w:noProof/>
                <w:sz w:val="24"/>
              </w:rPr>
              <w:t>Analysis of the Identified Strategies</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_Toc172658536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9</w:t>
            </w:r>
            <w:r w:rsidR="00233FBB" w:rsidRPr="00233FBB">
              <w:rPr>
                <w:rFonts w:ascii="Arial" w:hAnsi="Arial" w:cs="Arial"/>
                <w:noProof/>
                <w:webHidden/>
                <w:sz w:val="24"/>
              </w:rPr>
              <w:fldChar w:fldCharType="end"/>
            </w:r>
          </w:hyperlink>
        </w:p>
        <w:p w14:paraId="7EF2137B" w14:textId="77777777" w:rsidR="00233FBB" w:rsidRPr="00233FBB" w:rsidRDefault="00000000">
          <w:pPr>
            <w:pStyle w:val="TOC2"/>
            <w:tabs>
              <w:tab w:val="right" w:leader="dot" w:pos="9016"/>
            </w:tabs>
            <w:rPr>
              <w:rFonts w:ascii="Arial" w:hAnsi="Arial" w:cs="Arial"/>
              <w:noProof/>
              <w:sz w:val="24"/>
            </w:rPr>
          </w:pPr>
          <w:hyperlink w:anchor="_Toc172658537" w:history="1">
            <w:r w:rsidR="00233FBB" w:rsidRPr="00233FBB">
              <w:rPr>
                <w:rStyle w:val="Hyperlink"/>
                <w:rFonts w:ascii="Arial" w:hAnsi="Arial" w:cs="Arial"/>
                <w:noProof/>
                <w:sz w:val="24"/>
              </w:rPr>
              <w:t>Evaluation of the UK Government's Progress</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_Toc172658537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10</w:t>
            </w:r>
            <w:r w:rsidR="00233FBB" w:rsidRPr="00233FBB">
              <w:rPr>
                <w:rFonts w:ascii="Arial" w:hAnsi="Arial" w:cs="Arial"/>
                <w:noProof/>
                <w:webHidden/>
                <w:sz w:val="24"/>
              </w:rPr>
              <w:fldChar w:fldCharType="end"/>
            </w:r>
          </w:hyperlink>
        </w:p>
        <w:p w14:paraId="27E25E6E" w14:textId="77777777" w:rsidR="00233FBB" w:rsidRPr="00233FBB" w:rsidRDefault="00000000">
          <w:pPr>
            <w:pStyle w:val="TOC2"/>
            <w:tabs>
              <w:tab w:val="right" w:leader="dot" w:pos="9016"/>
            </w:tabs>
            <w:rPr>
              <w:rFonts w:ascii="Arial" w:hAnsi="Arial" w:cs="Arial"/>
              <w:noProof/>
              <w:sz w:val="24"/>
            </w:rPr>
          </w:pPr>
          <w:hyperlink w:anchor="_Toc172658538" w:history="1">
            <w:r w:rsidR="00233FBB" w:rsidRPr="00233FBB">
              <w:rPr>
                <w:rStyle w:val="Hyperlink"/>
                <w:rFonts w:ascii="Arial" w:hAnsi="Arial" w:cs="Arial"/>
                <w:noProof/>
                <w:sz w:val="24"/>
              </w:rPr>
              <w:t>Challenges to Sustainable Development Goal 13</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_Toc172658538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10</w:t>
            </w:r>
            <w:r w:rsidR="00233FBB" w:rsidRPr="00233FBB">
              <w:rPr>
                <w:rFonts w:ascii="Arial" w:hAnsi="Arial" w:cs="Arial"/>
                <w:noProof/>
                <w:webHidden/>
                <w:sz w:val="24"/>
              </w:rPr>
              <w:fldChar w:fldCharType="end"/>
            </w:r>
          </w:hyperlink>
        </w:p>
        <w:p w14:paraId="324D6878" w14:textId="77777777" w:rsidR="00233FBB" w:rsidRPr="00233FBB" w:rsidRDefault="00000000">
          <w:pPr>
            <w:pStyle w:val="TOC2"/>
            <w:tabs>
              <w:tab w:val="right" w:leader="dot" w:pos="9016"/>
            </w:tabs>
            <w:rPr>
              <w:rFonts w:ascii="Arial" w:hAnsi="Arial" w:cs="Arial"/>
              <w:noProof/>
              <w:sz w:val="24"/>
            </w:rPr>
          </w:pPr>
          <w:hyperlink w:anchor="_Toc172658539" w:history="1">
            <w:r w:rsidR="00233FBB" w:rsidRPr="00233FBB">
              <w:rPr>
                <w:rStyle w:val="Hyperlink"/>
                <w:rFonts w:ascii="Arial" w:hAnsi="Arial" w:cs="Arial"/>
                <w:noProof/>
                <w:sz w:val="24"/>
              </w:rPr>
              <w:t>Recommendations for achieving Goal 13</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_Toc172658539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11</w:t>
            </w:r>
            <w:r w:rsidR="00233FBB" w:rsidRPr="00233FBB">
              <w:rPr>
                <w:rFonts w:ascii="Arial" w:hAnsi="Arial" w:cs="Arial"/>
                <w:noProof/>
                <w:webHidden/>
                <w:sz w:val="24"/>
              </w:rPr>
              <w:fldChar w:fldCharType="end"/>
            </w:r>
          </w:hyperlink>
        </w:p>
        <w:p w14:paraId="5EAD9A82" w14:textId="77777777" w:rsidR="00233FBB" w:rsidRPr="00233FBB" w:rsidRDefault="00000000">
          <w:pPr>
            <w:pStyle w:val="TOC1"/>
            <w:tabs>
              <w:tab w:val="right" w:leader="dot" w:pos="9016"/>
            </w:tabs>
            <w:rPr>
              <w:rFonts w:ascii="Arial" w:hAnsi="Arial" w:cs="Arial"/>
              <w:noProof/>
              <w:sz w:val="24"/>
            </w:rPr>
          </w:pPr>
          <w:hyperlink w:anchor="_Toc172658540" w:history="1">
            <w:r w:rsidR="00233FBB" w:rsidRPr="00233FBB">
              <w:rPr>
                <w:rStyle w:val="Hyperlink"/>
                <w:rFonts w:ascii="Arial" w:hAnsi="Arial" w:cs="Arial"/>
                <w:noProof/>
                <w:sz w:val="24"/>
              </w:rPr>
              <w:t>Conclusion</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_Toc172658540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12</w:t>
            </w:r>
            <w:r w:rsidR="00233FBB" w:rsidRPr="00233FBB">
              <w:rPr>
                <w:rFonts w:ascii="Arial" w:hAnsi="Arial" w:cs="Arial"/>
                <w:noProof/>
                <w:webHidden/>
                <w:sz w:val="24"/>
              </w:rPr>
              <w:fldChar w:fldCharType="end"/>
            </w:r>
          </w:hyperlink>
        </w:p>
        <w:p w14:paraId="450D620A" w14:textId="77777777" w:rsidR="00233FBB" w:rsidRPr="00233FBB" w:rsidRDefault="00000000">
          <w:pPr>
            <w:pStyle w:val="TOC1"/>
            <w:tabs>
              <w:tab w:val="right" w:leader="dot" w:pos="9016"/>
            </w:tabs>
            <w:rPr>
              <w:rFonts w:ascii="Arial" w:hAnsi="Arial" w:cs="Arial"/>
              <w:noProof/>
              <w:sz w:val="24"/>
            </w:rPr>
          </w:pPr>
          <w:hyperlink w:anchor="_Toc172658541" w:history="1">
            <w:r w:rsidR="00233FBB" w:rsidRPr="00233FBB">
              <w:rPr>
                <w:rStyle w:val="Hyperlink"/>
                <w:rFonts w:ascii="Arial" w:hAnsi="Arial" w:cs="Arial"/>
                <w:noProof/>
                <w:sz w:val="24"/>
              </w:rPr>
              <w:t>References</w:t>
            </w:r>
            <w:r w:rsidR="00233FBB" w:rsidRPr="00233FBB">
              <w:rPr>
                <w:rFonts w:ascii="Arial" w:hAnsi="Arial" w:cs="Arial"/>
                <w:noProof/>
                <w:webHidden/>
                <w:sz w:val="24"/>
              </w:rPr>
              <w:tab/>
            </w:r>
            <w:r w:rsidR="00233FBB" w:rsidRPr="00233FBB">
              <w:rPr>
                <w:rFonts w:ascii="Arial" w:hAnsi="Arial" w:cs="Arial"/>
                <w:noProof/>
                <w:webHidden/>
                <w:sz w:val="24"/>
              </w:rPr>
              <w:fldChar w:fldCharType="begin"/>
            </w:r>
            <w:r w:rsidR="00233FBB" w:rsidRPr="00233FBB">
              <w:rPr>
                <w:rFonts w:ascii="Arial" w:hAnsi="Arial" w:cs="Arial"/>
                <w:noProof/>
                <w:webHidden/>
                <w:sz w:val="24"/>
              </w:rPr>
              <w:instrText xml:space="preserve"> PAGEREF _Toc172658541 \h </w:instrText>
            </w:r>
            <w:r w:rsidR="00233FBB" w:rsidRPr="00233FBB">
              <w:rPr>
                <w:rFonts w:ascii="Arial" w:hAnsi="Arial" w:cs="Arial"/>
                <w:noProof/>
                <w:webHidden/>
                <w:sz w:val="24"/>
              </w:rPr>
            </w:r>
            <w:r w:rsidR="00233FBB" w:rsidRPr="00233FBB">
              <w:rPr>
                <w:rFonts w:ascii="Arial" w:hAnsi="Arial" w:cs="Arial"/>
                <w:noProof/>
                <w:webHidden/>
                <w:sz w:val="24"/>
              </w:rPr>
              <w:fldChar w:fldCharType="separate"/>
            </w:r>
            <w:r w:rsidR="00233FBB" w:rsidRPr="00233FBB">
              <w:rPr>
                <w:rFonts w:ascii="Arial" w:hAnsi="Arial" w:cs="Arial"/>
                <w:noProof/>
                <w:webHidden/>
                <w:sz w:val="24"/>
              </w:rPr>
              <w:t>14</w:t>
            </w:r>
            <w:r w:rsidR="00233FBB" w:rsidRPr="00233FBB">
              <w:rPr>
                <w:rFonts w:ascii="Arial" w:hAnsi="Arial" w:cs="Arial"/>
                <w:noProof/>
                <w:webHidden/>
                <w:sz w:val="24"/>
              </w:rPr>
              <w:fldChar w:fldCharType="end"/>
            </w:r>
          </w:hyperlink>
        </w:p>
        <w:p w14:paraId="2D76FA4B" w14:textId="77777777" w:rsidR="00CE11FF" w:rsidRPr="00F62F04" w:rsidRDefault="00233FBB" w:rsidP="00CE11FF">
          <w:pPr>
            <w:rPr>
              <w:rFonts w:ascii="Arial" w:hAnsi="Arial" w:cs="Arial"/>
              <w:sz w:val="24"/>
            </w:rPr>
          </w:pPr>
          <w:r w:rsidRPr="00233FBB">
            <w:rPr>
              <w:rFonts w:ascii="Arial" w:hAnsi="Arial" w:cs="Arial"/>
              <w:bCs/>
              <w:noProof/>
              <w:sz w:val="24"/>
            </w:rPr>
            <w:fldChar w:fldCharType="end"/>
          </w:r>
        </w:p>
      </w:sdtContent>
    </w:sdt>
    <w:p w14:paraId="486CCEDC" w14:textId="77777777" w:rsidR="00CE11FF" w:rsidRDefault="00CE11FF" w:rsidP="00CE11FF"/>
    <w:p w14:paraId="1148AFEE" w14:textId="77777777" w:rsidR="00CE11FF" w:rsidRDefault="00CE11FF" w:rsidP="00CE11FF"/>
    <w:p w14:paraId="2C92076B" w14:textId="77777777" w:rsidR="00CE11FF" w:rsidRDefault="00CE11FF" w:rsidP="00CE11FF"/>
    <w:p w14:paraId="7933520F" w14:textId="77777777" w:rsidR="00CE11FF" w:rsidRDefault="00CE11FF" w:rsidP="00CE11FF"/>
    <w:p w14:paraId="40E00083" w14:textId="77777777" w:rsidR="00CE11FF" w:rsidRDefault="00CE11FF" w:rsidP="00CE11FF"/>
    <w:p w14:paraId="6C806D31" w14:textId="77777777" w:rsidR="00CE11FF" w:rsidRDefault="00CE11FF" w:rsidP="00CE11FF"/>
    <w:p w14:paraId="15E9D535" w14:textId="77777777" w:rsidR="00CE11FF" w:rsidRDefault="00CE11FF" w:rsidP="00CE11FF"/>
    <w:p w14:paraId="46A51504" w14:textId="56B7D297" w:rsidR="00CE11FF" w:rsidRDefault="00CE11FF" w:rsidP="00CE11FF"/>
    <w:p w14:paraId="46240E39" w14:textId="77777777" w:rsidR="00CE11FF" w:rsidRDefault="00CE11FF" w:rsidP="00CE11FF"/>
    <w:p w14:paraId="70427D64" w14:textId="77777777" w:rsidR="00233FBB" w:rsidRDefault="00233FBB" w:rsidP="00CE11FF">
      <w:pPr>
        <w:pStyle w:val="Heading1"/>
        <w:spacing w:line="360" w:lineRule="auto"/>
        <w:jc w:val="both"/>
        <w:rPr>
          <w:rFonts w:ascii="Arial" w:hAnsi="Arial" w:cs="Arial"/>
          <w:b/>
          <w:color w:val="auto"/>
          <w:sz w:val="28"/>
        </w:rPr>
        <w:sectPr w:rsidR="00233FBB" w:rsidSect="00F62F04">
          <w:footerReference w:type="default" r:id="rId8"/>
          <w:pgSz w:w="11906" w:h="16838" w:code="9"/>
          <w:pgMar w:top="1440" w:right="1440" w:bottom="1440" w:left="1440" w:header="720" w:footer="720" w:gutter="0"/>
          <w:pgNumType w:fmt="lowerRoman" w:start="1"/>
          <w:cols w:space="720"/>
          <w:titlePg/>
          <w:docGrid w:linePitch="360"/>
        </w:sectPr>
      </w:pPr>
    </w:p>
    <w:p w14:paraId="41D1599E" w14:textId="77777777" w:rsidR="00CE11FF" w:rsidRPr="00CE11FF" w:rsidRDefault="00CE11FF" w:rsidP="00CE11FF">
      <w:pPr>
        <w:pStyle w:val="Heading1"/>
        <w:spacing w:line="360" w:lineRule="auto"/>
        <w:jc w:val="both"/>
        <w:rPr>
          <w:rFonts w:ascii="Arial" w:hAnsi="Arial" w:cs="Arial"/>
          <w:b/>
          <w:color w:val="auto"/>
          <w:sz w:val="22"/>
        </w:rPr>
      </w:pPr>
      <w:bookmarkStart w:id="0" w:name="_Toc172658520"/>
      <w:r w:rsidRPr="00CE11FF">
        <w:rPr>
          <w:rFonts w:ascii="Arial" w:hAnsi="Arial" w:cs="Arial"/>
          <w:b/>
          <w:color w:val="auto"/>
          <w:sz w:val="28"/>
        </w:rPr>
        <w:lastRenderedPageBreak/>
        <w:t>Introduction</w:t>
      </w:r>
      <w:bookmarkEnd w:id="0"/>
      <w:r w:rsidRPr="00CE11FF">
        <w:rPr>
          <w:rFonts w:ascii="Arial" w:hAnsi="Arial" w:cs="Arial"/>
          <w:b/>
          <w:color w:val="auto"/>
          <w:sz w:val="22"/>
        </w:rPr>
        <w:t xml:space="preserve"> </w:t>
      </w:r>
    </w:p>
    <w:p w14:paraId="1767D8A5" w14:textId="77777777" w:rsidR="00CE11FF" w:rsidRPr="0029420D" w:rsidRDefault="00CE11FF" w:rsidP="00CE11FF">
      <w:pPr>
        <w:spacing w:line="360" w:lineRule="auto"/>
        <w:jc w:val="both"/>
        <w:rPr>
          <w:rFonts w:ascii="Arial" w:hAnsi="Arial" w:cs="Arial"/>
        </w:rPr>
      </w:pPr>
      <w:r w:rsidRPr="0029420D">
        <w:rPr>
          <w:rFonts w:ascii="Arial" w:hAnsi="Arial" w:cs="Arial"/>
        </w:rPr>
        <w:t xml:space="preserve">The Sustainable Development Goals of the United Nations are a global framework targeting the urgent global problems to be engaged by 2030. Several of the 17 SDGs are directly related to health, welfare, and sustainable development. This </w:t>
      </w:r>
      <w:r w:rsidR="00EA4E28" w:rsidRPr="0029420D">
        <w:rPr>
          <w:rFonts w:ascii="Arial" w:hAnsi="Arial" w:cs="Arial"/>
        </w:rPr>
        <w:t xml:space="preserve">report </w:t>
      </w:r>
      <w:r w:rsidRPr="0029420D">
        <w:rPr>
          <w:rFonts w:ascii="Arial" w:hAnsi="Arial" w:cs="Arial"/>
        </w:rPr>
        <w:t>outlines the progress that the UK health sector has so far made toward the ach</w:t>
      </w:r>
      <w:r w:rsidR="00EA4E28" w:rsidRPr="0029420D">
        <w:rPr>
          <w:rFonts w:ascii="Arial" w:hAnsi="Arial" w:cs="Arial"/>
        </w:rPr>
        <w:t xml:space="preserve">ievement of two key goals: SDG </w:t>
      </w:r>
      <w:r w:rsidRPr="0029420D">
        <w:rPr>
          <w:rFonts w:ascii="Arial" w:hAnsi="Arial" w:cs="Arial"/>
        </w:rPr>
        <w:t xml:space="preserve">3 and SDG </w:t>
      </w:r>
      <w:r w:rsidR="00EA4E28" w:rsidRPr="0029420D">
        <w:rPr>
          <w:rFonts w:ascii="Arial" w:hAnsi="Arial" w:cs="Arial"/>
        </w:rPr>
        <w:t>1</w:t>
      </w:r>
      <w:r w:rsidRPr="0029420D">
        <w:rPr>
          <w:rFonts w:ascii="Arial" w:hAnsi="Arial" w:cs="Arial"/>
        </w:rPr>
        <w:t>3.</w:t>
      </w:r>
    </w:p>
    <w:p w14:paraId="05EEE80B" w14:textId="77777777" w:rsidR="00CE11FF" w:rsidRPr="0029420D" w:rsidRDefault="00CE11FF" w:rsidP="00CE11FF">
      <w:pPr>
        <w:spacing w:line="360" w:lineRule="auto"/>
        <w:jc w:val="both"/>
        <w:rPr>
          <w:rFonts w:ascii="Arial" w:hAnsi="Arial" w:cs="Arial"/>
        </w:rPr>
      </w:pPr>
      <w:r w:rsidRPr="0029420D">
        <w:rPr>
          <w:rFonts w:ascii="Arial" w:hAnsi="Arial" w:cs="Arial"/>
        </w:rPr>
        <w:t xml:space="preserve">This, therefore, is a report critically assessing the current state of health, wellbeing, and sustainable development in the UK healthcare industry with regards to programs, successes, and areas that </w:t>
      </w:r>
      <w:proofErr w:type="gramStart"/>
      <w:r w:rsidRPr="0029420D">
        <w:rPr>
          <w:rFonts w:ascii="Arial" w:hAnsi="Arial" w:cs="Arial"/>
        </w:rPr>
        <w:t>still remain</w:t>
      </w:r>
      <w:proofErr w:type="gramEnd"/>
      <w:r w:rsidRPr="0029420D">
        <w:rPr>
          <w:rFonts w:ascii="Arial" w:hAnsi="Arial" w:cs="Arial"/>
        </w:rPr>
        <w:t xml:space="preserve"> to be refined. SDG 3 delivers health and well-being to all ages. Among its many goals, it seeks to reduce maternal and infant mortality, prevent infectious and non-communicable diseases, provide universal health care, and promote mental health and well-being. </w:t>
      </w:r>
      <w:proofErr w:type="gramStart"/>
      <w:r w:rsidRPr="0029420D">
        <w:rPr>
          <w:rFonts w:ascii="Arial" w:hAnsi="Arial" w:cs="Arial"/>
        </w:rPr>
        <w:t>All of</w:t>
      </w:r>
      <w:proofErr w:type="gramEnd"/>
      <w:r w:rsidRPr="0029420D">
        <w:rPr>
          <w:rFonts w:ascii="Arial" w:hAnsi="Arial" w:cs="Arial"/>
        </w:rPr>
        <w:t xml:space="preserve"> these targets must be achieved if civilization is to be sustained in the long term and for the general good health of people.</w:t>
      </w:r>
      <w:r w:rsidR="003F2BA6" w:rsidRPr="0029420D">
        <w:rPr>
          <w:rFonts w:ascii="Arial" w:hAnsi="Arial" w:cs="Arial"/>
        </w:rPr>
        <w:t xml:space="preserve"> </w:t>
      </w:r>
      <w:r w:rsidRPr="0029420D">
        <w:rPr>
          <w:rFonts w:ascii="Arial" w:hAnsi="Arial" w:cs="Arial"/>
        </w:rPr>
        <w:t xml:space="preserve">The overarching goal of SDG 13 is to undertake urgent action </w:t>
      </w:r>
      <w:proofErr w:type="gramStart"/>
      <w:r w:rsidRPr="0029420D">
        <w:rPr>
          <w:rFonts w:ascii="Arial" w:hAnsi="Arial" w:cs="Arial"/>
        </w:rPr>
        <w:t>so as to</w:t>
      </w:r>
      <w:proofErr w:type="gramEnd"/>
      <w:r w:rsidRPr="0029420D">
        <w:rPr>
          <w:rFonts w:ascii="Arial" w:hAnsi="Arial" w:cs="Arial"/>
        </w:rPr>
        <w:t xml:space="preserve"> combat climate change. Climate change is a significant topic relevant to the health sector, directly relating to illnesses, heat surges, and natural disasters. Given that the NHS is among the large healthcare providers, expectations are that it takes the lead in slashing carbon emission</w:t>
      </w:r>
      <w:r w:rsidR="00EA4E28" w:rsidRPr="0029420D">
        <w:rPr>
          <w:rFonts w:ascii="Arial" w:hAnsi="Arial" w:cs="Arial"/>
        </w:rPr>
        <w:t>s and making operations at the s</w:t>
      </w:r>
      <w:r w:rsidRPr="0029420D">
        <w:rPr>
          <w:rFonts w:ascii="Arial" w:hAnsi="Arial" w:cs="Arial"/>
        </w:rPr>
        <w:t>ervice more resilient to the effect of climate change.</w:t>
      </w:r>
    </w:p>
    <w:p w14:paraId="3948A704" w14:textId="77777777" w:rsidR="00CE11FF" w:rsidRPr="0029420D" w:rsidRDefault="00CE11FF" w:rsidP="00CE11FF">
      <w:pPr>
        <w:spacing w:line="360" w:lineRule="auto"/>
        <w:jc w:val="both"/>
        <w:rPr>
          <w:rFonts w:ascii="Arial" w:hAnsi="Arial" w:cs="Arial"/>
        </w:rPr>
      </w:pPr>
      <w:r w:rsidRPr="0029420D">
        <w:rPr>
          <w:rFonts w:ascii="Arial" w:hAnsi="Arial" w:cs="Arial"/>
        </w:rPr>
        <w:t xml:space="preserve">The NHS in the United Kingdom has started several SDG-congruent initiatives, which help mitigate climate change and improve health. Accordingly, this </w:t>
      </w:r>
      <w:r w:rsidR="00EA4E28" w:rsidRPr="0029420D">
        <w:rPr>
          <w:rFonts w:ascii="Arial" w:hAnsi="Arial" w:cs="Arial"/>
        </w:rPr>
        <w:t>report</w:t>
      </w:r>
      <w:r w:rsidRPr="0029420D">
        <w:rPr>
          <w:rFonts w:ascii="Arial" w:hAnsi="Arial" w:cs="Arial"/>
        </w:rPr>
        <w:t xml:space="preserve"> will critically analyze these initiatives for areas that require further development and assess them for effectiveness.</w:t>
      </w:r>
      <w:r w:rsidR="003F2BA6" w:rsidRPr="0029420D">
        <w:rPr>
          <w:rFonts w:ascii="Arial" w:hAnsi="Arial" w:cs="Arial"/>
        </w:rPr>
        <w:t xml:space="preserve"> </w:t>
      </w:r>
      <w:r w:rsidRPr="0029420D">
        <w:rPr>
          <w:rFonts w:ascii="Arial" w:hAnsi="Arial" w:cs="Arial"/>
        </w:rPr>
        <w:t xml:space="preserve">The purpose of the study is to present the NHS with practical lessons and recommendations if current procedures and outcomes are </w:t>
      </w:r>
      <w:proofErr w:type="spellStart"/>
      <w:r w:rsidRPr="0029420D">
        <w:rPr>
          <w:rFonts w:ascii="Arial" w:hAnsi="Arial" w:cs="Arial"/>
        </w:rPr>
        <w:t>analysed</w:t>
      </w:r>
      <w:proofErr w:type="spellEnd"/>
      <w:r w:rsidRPr="0029420D">
        <w:rPr>
          <w:rFonts w:ascii="Arial" w:hAnsi="Arial" w:cs="Arial"/>
        </w:rPr>
        <w:t xml:space="preserve"> comprehensively. The ultimate objective is to ensure a more sustainable and healthy future for one and all by accelerating the progress that the United Kingdom is making toward attaining SDG 3 and SDG 13.</w:t>
      </w:r>
    </w:p>
    <w:p w14:paraId="333C270F" w14:textId="77777777" w:rsidR="00CD6902" w:rsidRPr="0029420D" w:rsidRDefault="00CD6902" w:rsidP="00CE11FF">
      <w:pPr>
        <w:spacing w:line="360" w:lineRule="auto"/>
        <w:jc w:val="both"/>
        <w:rPr>
          <w:rFonts w:ascii="Arial" w:hAnsi="Arial" w:cs="Arial"/>
        </w:rPr>
      </w:pPr>
    </w:p>
    <w:p w14:paraId="25B345CA" w14:textId="77777777" w:rsidR="003F2BA6" w:rsidRPr="0029420D" w:rsidRDefault="003F2BA6" w:rsidP="00CE11FF">
      <w:pPr>
        <w:spacing w:line="360" w:lineRule="auto"/>
        <w:jc w:val="both"/>
        <w:rPr>
          <w:rFonts w:ascii="Arial" w:hAnsi="Arial" w:cs="Arial"/>
        </w:rPr>
      </w:pPr>
    </w:p>
    <w:p w14:paraId="698919F7" w14:textId="77777777" w:rsidR="003F2BA6" w:rsidRDefault="003F2BA6" w:rsidP="00CE11FF">
      <w:pPr>
        <w:spacing w:line="360" w:lineRule="auto"/>
        <w:jc w:val="both"/>
        <w:rPr>
          <w:rFonts w:ascii="Arial" w:hAnsi="Arial" w:cs="Arial"/>
          <w:sz w:val="24"/>
        </w:rPr>
      </w:pPr>
    </w:p>
    <w:p w14:paraId="4BB612CA" w14:textId="77777777" w:rsidR="003F2BA6" w:rsidRPr="003F2BA6" w:rsidRDefault="003F2BA6" w:rsidP="00E81FCF">
      <w:pPr>
        <w:pStyle w:val="Heading1"/>
        <w:spacing w:line="360" w:lineRule="auto"/>
        <w:jc w:val="both"/>
        <w:rPr>
          <w:rFonts w:ascii="Arial" w:hAnsi="Arial" w:cs="Arial"/>
          <w:b/>
          <w:color w:val="auto"/>
          <w:sz w:val="28"/>
        </w:rPr>
      </w:pPr>
      <w:bookmarkStart w:id="1" w:name="_Toc172658521"/>
      <w:r w:rsidRPr="003F2BA6">
        <w:rPr>
          <w:rFonts w:ascii="Arial" w:hAnsi="Arial" w:cs="Arial"/>
          <w:b/>
          <w:color w:val="auto"/>
          <w:sz w:val="28"/>
        </w:rPr>
        <w:t>Introduction to concepts</w:t>
      </w:r>
      <w:bookmarkEnd w:id="1"/>
      <w:r w:rsidRPr="003F2BA6">
        <w:rPr>
          <w:rFonts w:ascii="Arial" w:hAnsi="Arial" w:cs="Arial"/>
          <w:b/>
          <w:color w:val="auto"/>
          <w:sz w:val="28"/>
        </w:rPr>
        <w:t xml:space="preserve"> </w:t>
      </w:r>
    </w:p>
    <w:p w14:paraId="22FBA51A" w14:textId="77777777" w:rsidR="00E81FCF" w:rsidRPr="00E81FCF" w:rsidRDefault="00E81FCF" w:rsidP="00E81FCF">
      <w:pPr>
        <w:pStyle w:val="Heading2"/>
        <w:spacing w:line="360" w:lineRule="auto"/>
        <w:jc w:val="both"/>
        <w:rPr>
          <w:rFonts w:ascii="Arial" w:hAnsi="Arial" w:cs="Arial"/>
          <w:b/>
          <w:color w:val="auto"/>
          <w:sz w:val="22"/>
        </w:rPr>
      </w:pPr>
      <w:bookmarkStart w:id="2" w:name="_Toc172658522"/>
      <w:r w:rsidRPr="00E81FCF">
        <w:rPr>
          <w:rFonts w:ascii="Arial" w:hAnsi="Arial" w:cs="Arial"/>
          <w:b/>
          <w:color w:val="auto"/>
          <w:sz w:val="24"/>
        </w:rPr>
        <w:t>Wellbeing</w:t>
      </w:r>
      <w:bookmarkEnd w:id="2"/>
      <w:r w:rsidRPr="00E81FCF">
        <w:rPr>
          <w:rFonts w:ascii="Arial" w:hAnsi="Arial" w:cs="Arial"/>
          <w:b/>
          <w:color w:val="auto"/>
          <w:sz w:val="22"/>
        </w:rPr>
        <w:t xml:space="preserve"> </w:t>
      </w:r>
    </w:p>
    <w:p w14:paraId="2AF9A87E" w14:textId="77777777" w:rsidR="00E81FCF" w:rsidRPr="0029420D" w:rsidRDefault="003F2BA6" w:rsidP="00E81FCF">
      <w:pPr>
        <w:spacing w:line="360" w:lineRule="auto"/>
        <w:jc w:val="both"/>
        <w:rPr>
          <w:rFonts w:ascii="Arial" w:hAnsi="Arial" w:cs="Arial"/>
        </w:rPr>
      </w:pPr>
      <w:r w:rsidRPr="0029420D">
        <w:rPr>
          <w:rFonts w:ascii="Arial" w:hAnsi="Arial" w:cs="Arial"/>
        </w:rPr>
        <w:t xml:space="preserve">Well-being refers to the holistic assessment of health, not just physical health but also an individual's mental, emotional, and social well-being. In that sense, it is a </w:t>
      </w:r>
      <w:proofErr w:type="gramStart"/>
      <w:r w:rsidRPr="0029420D">
        <w:rPr>
          <w:rFonts w:ascii="Arial" w:hAnsi="Arial" w:cs="Arial"/>
        </w:rPr>
        <w:t>really complex</w:t>
      </w:r>
      <w:proofErr w:type="gramEnd"/>
      <w:r w:rsidRPr="0029420D">
        <w:rPr>
          <w:rFonts w:ascii="Arial" w:hAnsi="Arial" w:cs="Arial"/>
        </w:rPr>
        <w:t xml:space="preserve"> concept comprising life satisfaction, fulfilment, positive functioning, the</w:t>
      </w:r>
      <w:r w:rsidRPr="003F2BA6">
        <w:rPr>
          <w:rFonts w:ascii="Arial" w:hAnsi="Arial" w:cs="Arial"/>
          <w:sz w:val="24"/>
        </w:rPr>
        <w:t xml:space="preserve"> </w:t>
      </w:r>
      <w:r w:rsidRPr="0029420D">
        <w:rPr>
          <w:rFonts w:ascii="Arial" w:hAnsi="Arial" w:cs="Arial"/>
        </w:rPr>
        <w:t>absence of negative</w:t>
      </w:r>
      <w:r w:rsidRPr="003F2BA6">
        <w:rPr>
          <w:rFonts w:ascii="Arial" w:hAnsi="Arial" w:cs="Arial"/>
          <w:sz w:val="24"/>
        </w:rPr>
        <w:t xml:space="preserve"> </w:t>
      </w:r>
      <w:r w:rsidRPr="0029420D">
        <w:rPr>
          <w:rFonts w:ascii="Arial" w:hAnsi="Arial" w:cs="Arial"/>
        </w:rPr>
        <w:lastRenderedPageBreak/>
        <w:t xml:space="preserve">emotions, and pleasurable emotions. The World Health </w:t>
      </w:r>
      <w:proofErr w:type="spellStart"/>
      <w:r w:rsidRPr="0029420D">
        <w:rPr>
          <w:rFonts w:ascii="Arial" w:hAnsi="Arial" w:cs="Arial"/>
        </w:rPr>
        <w:t>Org</w:t>
      </w:r>
      <w:r w:rsidR="00EA4E28" w:rsidRPr="0029420D">
        <w:rPr>
          <w:rFonts w:ascii="Arial" w:hAnsi="Arial" w:cs="Arial"/>
        </w:rPr>
        <w:t>anisation</w:t>
      </w:r>
      <w:proofErr w:type="spellEnd"/>
      <w:r w:rsidR="00EA4E28" w:rsidRPr="0029420D">
        <w:rPr>
          <w:rFonts w:ascii="Arial" w:hAnsi="Arial" w:cs="Arial"/>
        </w:rPr>
        <w:t xml:space="preserve"> defines wellbeing as </w:t>
      </w:r>
      <w:r w:rsidRPr="0029420D">
        <w:rPr>
          <w:rFonts w:ascii="Arial" w:hAnsi="Arial" w:cs="Arial"/>
        </w:rPr>
        <w:t>a state in which an individual is able, to a certain extent, to fulfil his or her important desires and to cope with the normal stresses of li</w:t>
      </w:r>
      <w:r w:rsidR="00EA4E28" w:rsidRPr="0029420D">
        <w:rPr>
          <w:rFonts w:ascii="Arial" w:hAnsi="Arial" w:cs="Arial"/>
        </w:rPr>
        <w:t>fe</w:t>
      </w:r>
      <w:r w:rsidRPr="0029420D">
        <w:rPr>
          <w:rFonts w:ascii="Arial" w:hAnsi="Arial" w:cs="Arial"/>
        </w:rPr>
        <w:t xml:space="preserve"> </w:t>
      </w:r>
      <w:sdt>
        <w:sdtPr>
          <w:rPr>
            <w:rFonts w:ascii="Arial" w:hAnsi="Arial" w:cs="Arial"/>
          </w:rPr>
          <w:id w:val="742446924"/>
          <w:citation/>
        </w:sdtPr>
        <w:sdtContent>
          <w:r w:rsidR="00E81FCF" w:rsidRPr="0029420D">
            <w:rPr>
              <w:rFonts w:ascii="Arial" w:hAnsi="Arial" w:cs="Arial"/>
            </w:rPr>
            <w:fldChar w:fldCharType="begin"/>
          </w:r>
          <w:r w:rsidR="00E81FCF" w:rsidRPr="0029420D">
            <w:rPr>
              <w:rFonts w:ascii="Arial" w:hAnsi="Arial" w:cs="Arial"/>
            </w:rPr>
            <w:instrText xml:space="preserve"> CITATION Bul20 \l 1033 </w:instrText>
          </w:r>
          <w:r w:rsidR="00E81FCF" w:rsidRPr="0029420D">
            <w:rPr>
              <w:rFonts w:ascii="Arial" w:hAnsi="Arial" w:cs="Arial"/>
            </w:rPr>
            <w:fldChar w:fldCharType="separate"/>
          </w:r>
          <w:r w:rsidR="00E81FCF" w:rsidRPr="0029420D">
            <w:rPr>
              <w:rFonts w:ascii="Arial" w:hAnsi="Arial" w:cs="Arial"/>
              <w:noProof/>
            </w:rPr>
            <w:t>(Bull, et al., 2020)</w:t>
          </w:r>
          <w:r w:rsidR="00E81FCF" w:rsidRPr="0029420D">
            <w:rPr>
              <w:rFonts w:ascii="Arial" w:hAnsi="Arial" w:cs="Arial"/>
            </w:rPr>
            <w:fldChar w:fldCharType="end"/>
          </w:r>
        </w:sdtContent>
      </w:sdt>
      <w:r w:rsidR="00E81FCF" w:rsidRPr="0029420D">
        <w:rPr>
          <w:rFonts w:ascii="Arial" w:hAnsi="Arial" w:cs="Arial"/>
        </w:rPr>
        <w:t xml:space="preserve">. </w:t>
      </w:r>
    </w:p>
    <w:p w14:paraId="46C1BFA4" w14:textId="77777777" w:rsidR="00E81FCF" w:rsidRPr="0029420D" w:rsidRDefault="003F2BA6" w:rsidP="003C26A3">
      <w:pPr>
        <w:spacing w:line="360" w:lineRule="auto"/>
        <w:jc w:val="both"/>
        <w:rPr>
          <w:rFonts w:ascii="Arial" w:hAnsi="Arial" w:cs="Arial"/>
        </w:rPr>
      </w:pPr>
      <w:r w:rsidRPr="0029420D">
        <w:rPr>
          <w:rFonts w:ascii="Arial" w:hAnsi="Arial" w:cs="Arial"/>
        </w:rPr>
        <w:t xml:space="preserve">Well-being is important because of its impact on quality of life and individual satisfaction. High wellbeing has </w:t>
      </w:r>
      <w:proofErr w:type="gramStart"/>
      <w:r w:rsidRPr="0029420D">
        <w:rPr>
          <w:rFonts w:ascii="Arial" w:hAnsi="Arial" w:cs="Arial"/>
        </w:rPr>
        <w:t>a number of</w:t>
      </w:r>
      <w:proofErr w:type="gramEnd"/>
      <w:r w:rsidRPr="0029420D">
        <w:rPr>
          <w:rFonts w:ascii="Arial" w:hAnsi="Arial" w:cs="Arial"/>
        </w:rPr>
        <w:t xml:space="preserve"> positive effects, including better physical health, a longer life, improved productivity, and stronger social connections. On the other hand, low levels of wellbeing are observed to be associated with reduced quality of life, poor ment</w:t>
      </w:r>
      <w:r w:rsidR="00E81FCF" w:rsidRPr="0029420D">
        <w:rPr>
          <w:rFonts w:ascii="Arial" w:hAnsi="Arial" w:cs="Arial"/>
        </w:rPr>
        <w:t>al health, and chronic illness</w:t>
      </w:r>
      <w:sdt>
        <w:sdtPr>
          <w:rPr>
            <w:rFonts w:ascii="Arial" w:hAnsi="Arial" w:cs="Arial"/>
          </w:rPr>
          <w:id w:val="-1727213501"/>
          <w:citation/>
        </w:sdtPr>
        <w:sdtContent>
          <w:r w:rsidR="00E81FCF" w:rsidRPr="0029420D">
            <w:rPr>
              <w:rFonts w:ascii="Arial" w:hAnsi="Arial" w:cs="Arial"/>
            </w:rPr>
            <w:fldChar w:fldCharType="begin"/>
          </w:r>
          <w:r w:rsidR="00E81FCF" w:rsidRPr="0029420D">
            <w:rPr>
              <w:rFonts w:ascii="Arial" w:hAnsi="Arial" w:cs="Arial"/>
            </w:rPr>
            <w:instrText xml:space="preserve"> CITATION Kan17 \l 1033 </w:instrText>
          </w:r>
          <w:r w:rsidR="00E81FCF" w:rsidRPr="0029420D">
            <w:rPr>
              <w:rFonts w:ascii="Arial" w:hAnsi="Arial" w:cs="Arial"/>
            </w:rPr>
            <w:fldChar w:fldCharType="separate"/>
          </w:r>
          <w:r w:rsidR="00E81FCF" w:rsidRPr="0029420D">
            <w:rPr>
              <w:rFonts w:ascii="Arial" w:hAnsi="Arial" w:cs="Arial"/>
              <w:noProof/>
            </w:rPr>
            <w:t xml:space="preserve"> (Kansky, 2017)</w:t>
          </w:r>
          <w:r w:rsidR="00E81FCF" w:rsidRPr="0029420D">
            <w:rPr>
              <w:rFonts w:ascii="Arial" w:hAnsi="Arial" w:cs="Arial"/>
            </w:rPr>
            <w:fldChar w:fldCharType="end"/>
          </w:r>
        </w:sdtContent>
      </w:sdt>
      <w:r w:rsidR="00E81FCF" w:rsidRPr="0029420D">
        <w:rPr>
          <w:rFonts w:ascii="Arial" w:hAnsi="Arial" w:cs="Arial"/>
        </w:rPr>
        <w:t xml:space="preserve">. </w:t>
      </w:r>
      <w:r w:rsidRPr="0029420D">
        <w:rPr>
          <w:rFonts w:ascii="Arial" w:hAnsi="Arial" w:cs="Arial"/>
        </w:rPr>
        <w:t xml:space="preserve">Promoting well-being in healthcare can lead to better patient outcomes and lower healthcare costs. By </w:t>
      </w:r>
      <w:proofErr w:type="gramStart"/>
      <w:r w:rsidRPr="0029420D">
        <w:rPr>
          <w:rFonts w:ascii="Arial" w:hAnsi="Arial" w:cs="Arial"/>
        </w:rPr>
        <w:t>taking into account</w:t>
      </w:r>
      <w:proofErr w:type="gramEnd"/>
      <w:r w:rsidRPr="0029420D">
        <w:rPr>
          <w:rFonts w:ascii="Arial" w:hAnsi="Arial" w:cs="Arial"/>
        </w:rPr>
        <w:t xml:space="preserve"> the many factors that contribute to wellness, health care professionals are able to create much more comprehensive and effective methods of treatment.</w:t>
      </w:r>
    </w:p>
    <w:p w14:paraId="11E1D690" w14:textId="77777777" w:rsidR="003C26A3" w:rsidRPr="003C26A3" w:rsidRDefault="003F2BA6" w:rsidP="003C26A3">
      <w:pPr>
        <w:pStyle w:val="Heading2"/>
        <w:spacing w:line="360" w:lineRule="auto"/>
        <w:jc w:val="both"/>
        <w:rPr>
          <w:rFonts w:ascii="Arial" w:hAnsi="Arial" w:cs="Arial"/>
          <w:b/>
          <w:color w:val="auto"/>
          <w:sz w:val="24"/>
        </w:rPr>
      </w:pPr>
      <w:bookmarkStart w:id="3" w:name="_Toc172658523"/>
      <w:r w:rsidRPr="003C26A3">
        <w:rPr>
          <w:rFonts w:ascii="Arial" w:hAnsi="Arial" w:cs="Arial"/>
          <w:b/>
          <w:color w:val="auto"/>
          <w:sz w:val="24"/>
        </w:rPr>
        <w:t>Sustainable development</w:t>
      </w:r>
      <w:bookmarkEnd w:id="3"/>
      <w:r w:rsidRPr="003C26A3">
        <w:rPr>
          <w:rFonts w:ascii="Arial" w:hAnsi="Arial" w:cs="Arial"/>
          <w:b/>
          <w:color w:val="auto"/>
          <w:sz w:val="24"/>
        </w:rPr>
        <w:t xml:space="preserve"> </w:t>
      </w:r>
    </w:p>
    <w:p w14:paraId="1FF11FF1" w14:textId="77777777" w:rsidR="00E81FCF" w:rsidRPr="0029420D" w:rsidRDefault="003F2BA6" w:rsidP="003C26A3">
      <w:pPr>
        <w:spacing w:line="360" w:lineRule="auto"/>
        <w:jc w:val="both"/>
        <w:rPr>
          <w:rFonts w:ascii="Arial" w:hAnsi="Arial" w:cs="Arial"/>
        </w:rPr>
      </w:pPr>
      <w:r w:rsidRPr="0029420D">
        <w:rPr>
          <w:rFonts w:ascii="Arial" w:hAnsi="Arial" w:cs="Arial"/>
        </w:rPr>
        <w:t>The goa</w:t>
      </w:r>
      <w:r w:rsidR="003C26A3" w:rsidRPr="0029420D">
        <w:rPr>
          <w:rFonts w:ascii="Arial" w:hAnsi="Arial" w:cs="Arial"/>
        </w:rPr>
        <w:t>l of the sustainable development</w:t>
      </w:r>
      <w:r w:rsidRPr="0029420D">
        <w:rPr>
          <w:rFonts w:ascii="Arial" w:hAnsi="Arial" w:cs="Arial"/>
        </w:rPr>
        <w:t xml:space="preserve"> model of development is to achieve an integrated balance between environmental protection, economic development, and social justice </w:t>
      </w:r>
      <w:proofErr w:type="gramStart"/>
      <w:r w:rsidRPr="0029420D">
        <w:rPr>
          <w:rFonts w:ascii="Arial" w:hAnsi="Arial" w:cs="Arial"/>
        </w:rPr>
        <w:t>in order to</w:t>
      </w:r>
      <w:proofErr w:type="gramEnd"/>
      <w:r w:rsidRPr="0029420D">
        <w:rPr>
          <w:rFonts w:ascii="Arial" w:hAnsi="Arial" w:cs="Arial"/>
        </w:rPr>
        <w:t xml:space="preserve"> satisfy current needs without compromising the ability of future generations to meet their own needs. The concept first appeared in the 1987 Brundtland Report, evidencing the interrelation of the three dimensions: economic development, environmental protection, and social equity. Sustainable development is a concept designating a diverse ensemble of policies and practices aimed at saving natural resources and maintaini</w:t>
      </w:r>
      <w:r w:rsidR="003C26A3" w:rsidRPr="0029420D">
        <w:rPr>
          <w:rFonts w:ascii="Arial" w:hAnsi="Arial" w:cs="Arial"/>
        </w:rPr>
        <w:t>ng long-term ecological balance</w:t>
      </w:r>
      <w:sdt>
        <w:sdtPr>
          <w:rPr>
            <w:rFonts w:ascii="Arial" w:hAnsi="Arial" w:cs="Arial"/>
          </w:rPr>
          <w:id w:val="-2030641159"/>
          <w:citation/>
        </w:sdtPr>
        <w:sdtContent>
          <w:r w:rsidR="003C26A3" w:rsidRPr="0029420D">
            <w:rPr>
              <w:rFonts w:ascii="Arial" w:hAnsi="Arial" w:cs="Arial"/>
            </w:rPr>
            <w:fldChar w:fldCharType="begin"/>
          </w:r>
          <w:r w:rsidR="003C26A3" w:rsidRPr="0029420D">
            <w:rPr>
              <w:rFonts w:ascii="Arial" w:hAnsi="Arial" w:cs="Arial"/>
            </w:rPr>
            <w:instrText xml:space="preserve"> CITATION Cha08 \l 1033 </w:instrText>
          </w:r>
          <w:r w:rsidR="003C26A3" w:rsidRPr="0029420D">
            <w:rPr>
              <w:rFonts w:ascii="Arial" w:hAnsi="Arial" w:cs="Arial"/>
            </w:rPr>
            <w:fldChar w:fldCharType="separate"/>
          </w:r>
          <w:r w:rsidR="003C26A3" w:rsidRPr="0029420D">
            <w:rPr>
              <w:rFonts w:ascii="Arial" w:hAnsi="Arial" w:cs="Arial"/>
              <w:noProof/>
            </w:rPr>
            <w:t xml:space="preserve"> (Change, 2008)</w:t>
          </w:r>
          <w:r w:rsidR="003C26A3" w:rsidRPr="0029420D">
            <w:rPr>
              <w:rFonts w:ascii="Arial" w:hAnsi="Arial" w:cs="Arial"/>
            </w:rPr>
            <w:fldChar w:fldCharType="end"/>
          </w:r>
        </w:sdtContent>
      </w:sdt>
      <w:r w:rsidR="003C26A3" w:rsidRPr="0029420D">
        <w:rPr>
          <w:rFonts w:ascii="Arial" w:hAnsi="Arial" w:cs="Arial"/>
        </w:rPr>
        <w:t xml:space="preserve">. </w:t>
      </w:r>
    </w:p>
    <w:p w14:paraId="00631AED" w14:textId="77777777" w:rsidR="00E81FCF" w:rsidRPr="0029420D" w:rsidRDefault="003F2BA6" w:rsidP="003C26A3">
      <w:pPr>
        <w:spacing w:line="360" w:lineRule="auto"/>
        <w:jc w:val="both"/>
        <w:rPr>
          <w:rFonts w:ascii="Arial" w:hAnsi="Arial" w:cs="Arial"/>
        </w:rPr>
      </w:pPr>
      <w:r w:rsidRPr="0029420D">
        <w:rPr>
          <w:rFonts w:ascii="Arial" w:hAnsi="Arial" w:cs="Arial"/>
        </w:rPr>
        <w:t>Social and sustainable development must parallel economic development to avoid harming future generations or the environment's health. Unsustainable behaviors, such as overexploitation of resources, pollution, or habitat loss, may contribute negatively to the viability of the economy and human health th</w:t>
      </w:r>
      <w:r w:rsidR="003C26A3" w:rsidRPr="0029420D">
        <w:rPr>
          <w:rFonts w:ascii="Arial" w:hAnsi="Arial" w:cs="Arial"/>
        </w:rPr>
        <w:t>rough environmental degradation</w:t>
      </w:r>
      <w:sdt>
        <w:sdtPr>
          <w:rPr>
            <w:rFonts w:ascii="Arial" w:hAnsi="Arial" w:cs="Arial"/>
          </w:rPr>
          <w:id w:val="674003471"/>
          <w:citation/>
        </w:sdtPr>
        <w:sdtContent>
          <w:r w:rsidR="003C26A3" w:rsidRPr="0029420D">
            <w:rPr>
              <w:rFonts w:ascii="Arial" w:hAnsi="Arial" w:cs="Arial"/>
            </w:rPr>
            <w:fldChar w:fldCharType="begin"/>
          </w:r>
          <w:r w:rsidR="003C26A3" w:rsidRPr="0029420D">
            <w:rPr>
              <w:rFonts w:ascii="Arial" w:hAnsi="Arial" w:cs="Arial"/>
            </w:rPr>
            <w:instrText xml:space="preserve"> CITATION Boc21 \l 1033 </w:instrText>
          </w:r>
          <w:r w:rsidR="003C26A3" w:rsidRPr="0029420D">
            <w:rPr>
              <w:rFonts w:ascii="Arial" w:hAnsi="Arial" w:cs="Arial"/>
            </w:rPr>
            <w:fldChar w:fldCharType="separate"/>
          </w:r>
          <w:r w:rsidR="003C26A3" w:rsidRPr="0029420D">
            <w:rPr>
              <w:rFonts w:ascii="Arial" w:hAnsi="Arial" w:cs="Arial"/>
              <w:noProof/>
            </w:rPr>
            <w:t xml:space="preserve"> (Bocken &amp; Short, 2021)</w:t>
          </w:r>
          <w:r w:rsidR="003C26A3" w:rsidRPr="0029420D">
            <w:rPr>
              <w:rFonts w:ascii="Arial" w:hAnsi="Arial" w:cs="Arial"/>
            </w:rPr>
            <w:fldChar w:fldCharType="end"/>
          </w:r>
        </w:sdtContent>
      </w:sdt>
      <w:r w:rsidR="003C26A3" w:rsidRPr="0029420D">
        <w:rPr>
          <w:rFonts w:ascii="Arial" w:hAnsi="Arial" w:cs="Arial"/>
        </w:rPr>
        <w:t>.</w:t>
      </w:r>
      <w:r w:rsidRPr="0029420D">
        <w:rPr>
          <w:rFonts w:ascii="Arial" w:hAnsi="Arial" w:cs="Arial"/>
        </w:rPr>
        <w:t xml:space="preserve"> In so doing, through sustainable development methods, societies </w:t>
      </w:r>
      <w:proofErr w:type="gramStart"/>
      <w:r w:rsidRPr="0029420D">
        <w:rPr>
          <w:rFonts w:ascii="Arial" w:hAnsi="Arial" w:cs="Arial"/>
        </w:rPr>
        <w:t>open up</w:t>
      </w:r>
      <w:proofErr w:type="gramEnd"/>
      <w:r w:rsidRPr="0029420D">
        <w:rPr>
          <w:rFonts w:ascii="Arial" w:hAnsi="Arial" w:cs="Arial"/>
        </w:rPr>
        <w:t xml:space="preserve"> to the potential of striving towards more even distribution of available resources, reduced environmental harm, and increased resilience to any changes in the environment. Therefore, the health sector greatly benefits from sustainable development. This is because a healthy environment significantly impacts population welfare. Therefore, by reducing the carbon footprint from health structures, promoting sustainable practices, and reducing pollutio</w:t>
      </w:r>
      <w:r w:rsidR="003C26A3" w:rsidRPr="0029420D">
        <w:rPr>
          <w:rFonts w:ascii="Arial" w:hAnsi="Arial" w:cs="Arial"/>
        </w:rPr>
        <w:t xml:space="preserve">n, </w:t>
      </w:r>
      <w:r w:rsidRPr="0029420D">
        <w:rPr>
          <w:rFonts w:ascii="Arial" w:hAnsi="Arial" w:cs="Arial"/>
        </w:rPr>
        <w:t xml:space="preserve">can promote better health </w:t>
      </w:r>
      <w:r w:rsidR="003C26A3" w:rsidRPr="0029420D">
        <w:rPr>
          <w:rFonts w:ascii="Arial" w:hAnsi="Arial" w:cs="Arial"/>
        </w:rPr>
        <w:t>while lowering healthcare costs</w:t>
      </w:r>
      <w:sdt>
        <w:sdtPr>
          <w:rPr>
            <w:rFonts w:ascii="Arial" w:hAnsi="Arial" w:cs="Arial"/>
          </w:rPr>
          <w:id w:val="-1251817096"/>
          <w:citation/>
        </w:sdtPr>
        <w:sdtContent>
          <w:r w:rsidR="003C26A3" w:rsidRPr="0029420D">
            <w:rPr>
              <w:rFonts w:ascii="Arial" w:hAnsi="Arial" w:cs="Arial"/>
            </w:rPr>
            <w:fldChar w:fldCharType="begin"/>
          </w:r>
          <w:r w:rsidR="003C26A3" w:rsidRPr="0029420D">
            <w:rPr>
              <w:rFonts w:ascii="Arial" w:hAnsi="Arial" w:cs="Arial"/>
            </w:rPr>
            <w:instrText xml:space="preserve"> CITATION McM11 \l 1033 </w:instrText>
          </w:r>
          <w:r w:rsidR="003C26A3" w:rsidRPr="0029420D">
            <w:rPr>
              <w:rFonts w:ascii="Arial" w:hAnsi="Arial" w:cs="Arial"/>
            </w:rPr>
            <w:fldChar w:fldCharType="separate"/>
          </w:r>
          <w:r w:rsidR="003C26A3" w:rsidRPr="0029420D">
            <w:rPr>
              <w:rFonts w:ascii="Arial" w:hAnsi="Arial" w:cs="Arial"/>
              <w:noProof/>
            </w:rPr>
            <w:t xml:space="preserve"> (McMichael &amp; Butler, 2011)</w:t>
          </w:r>
          <w:r w:rsidR="003C26A3" w:rsidRPr="0029420D">
            <w:rPr>
              <w:rFonts w:ascii="Arial" w:hAnsi="Arial" w:cs="Arial"/>
            </w:rPr>
            <w:fldChar w:fldCharType="end"/>
          </w:r>
        </w:sdtContent>
      </w:sdt>
      <w:r w:rsidR="003C26A3" w:rsidRPr="0029420D">
        <w:rPr>
          <w:rFonts w:ascii="Arial" w:hAnsi="Arial" w:cs="Arial"/>
        </w:rPr>
        <w:t xml:space="preserve">. </w:t>
      </w:r>
    </w:p>
    <w:p w14:paraId="750C9650" w14:textId="77777777" w:rsidR="003C26A3" w:rsidRPr="003C26A3" w:rsidRDefault="003C26A3" w:rsidP="003C26A3">
      <w:pPr>
        <w:pStyle w:val="Heading2"/>
        <w:spacing w:line="360" w:lineRule="auto"/>
        <w:jc w:val="both"/>
        <w:rPr>
          <w:rFonts w:ascii="Arial" w:hAnsi="Arial" w:cs="Arial"/>
          <w:b/>
          <w:color w:val="auto"/>
          <w:sz w:val="24"/>
        </w:rPr>
      </w:pPr>
      <w:bookmarkStart w:id="4" w:name="_Toc172658524"/>
      <w:r w:rsidRPr="003C26A3">
        <w:rPr>
          <w:rFonts w:ascii="Arial" w:hAnsi="Arial" w:cs="Arial"/>
          <w:b/>
          <w:color w:val="auto"/>
          <w:sz w:val="24"/>
        </w:rPr>
        <w:t>Health</w:t>
      </w:r>
      <w:bookmarkEnd w:id="4"/>
    </w:p>
    <w:p w14:paraId="7EEF7F4F" w14:textId="77777777" w:rsidR="00E81FCF" w:rsidRPr="0029420D" w:rsidRDefault="003F2BA6" w:rsidP="003C26A3">
      <w:pPr>
        <w:spacing w:line="360" w:lineRule="auto"/>
        <w:jc w:val="both"/>
        <w:rPr>
          <w:rFonts w:ascii="Arial" w:hAnsi="Arial" w:cs="Arial"/>
        </w:rPr>
      </w:pPr>
      <w:r w:rsidRPr="0029420D">
        <w:rPr>
          <w:rFonts w:ascii="Arial" w:hAnsi="Arial" w:cs="Arial"/>
        </w:rPr>
        <w:t xml:space="preserve">The World Health </w:t>
      </w:r>
      <w:proofErr w:type="spellStart"/>
      <w:r w:rsidR="00567728" w:rsidRPr="0029420D">
        <w:rPr>
          <w:rFonts w:ascii="Arial" w:hAnsi="Arial" w:cs="Arial"/>
        </w:rPr>
        <w:t>Organisation</w:t>
      </w:r>
      <w:proofErr w:type="spellEnd"/>
      <w:r w:rsidR="00567728" w:rsidRPr="0029420D">
        <w:rPr>
          <w:rFonts w:ascii="Arial" w:hAnsi="Arial" w:cs="Arial"/>
        </w:rPr>
        <w:t xml:space="preserve"> defines health as </w:t>
      </w:r>
      <w:r w:rsidRPr="0029420D">
        <w:rPr>
          <w:rFonts w:ascii="Arial" w:hAnsi="Arial" w:cs="Arial"/>
        </w:rPr>
        <w:t>a state of complete physical, mental, and social well-being, rather than merely the a</w:t>
      </w:r>
      <w:r w:rsidR="00567728" w:rsidRPr="0029420D">
        <w:rPr>
          <w:rFonts w:ascii="Arial" w:hAnsi="Arial" w:cs="Arial"/>
        </w:rPr>
        <w:t>bsence of disease or infirmity.</w:t>
      </w:r>
      <w:r w:rsidRPr="0029420D">
        <w:rPr>
          <w:rFonts w:ascii="Arial" w:hAnsi="Arial" w:cs="Arial"/>
        </w:rPr>
        <w:t xml:space="preserve"> The definition, therefore, is inclusive, </w:t>
      </w:r>
      <w:proofErr w:type="spellStart"/>
      <w:r w:rsidRPr="0029420D">
        <w:rPr>
          <w:rFonts w:ascii="Arial" w:hAnsi="Arial" w:cs="Arial"/>
        </w:rPr>
        <w:t>recognising</w:t>
      </w:r>
      <w:proofErr w:type="spellEnd"/>
      <w:r w:rsidRPr="0029420D">
        <w:rPr>
          <w:rFonts w:ascii="Arial" w:hAnsi="Arial" w:cs="Arial"/>
        </w:rPr>
        <w:t xml:space="preserve"> that health means a state of physical </w:t>
      </w:r>
      <w:r w:rsidRPr="003F2BA6">
        <w:rPr>
          <w:rFonts w:ascii="Arial" w:hAnsi="Arial" w:cs="Arial"/>
          <w:sz w:val="24"/>
        </w:rPr>
        <w:t xml:space="preserve">fitness, mental </w:t>
      </w:r>
      <w:r w:rsidRPr="0029420D">
        <w:rPr>
          <w:rFonts w:ascii="Arial" w:hAnsi="Arial" w:cs="Arial"/>
        </w:rPr>
        <w:lastRenderedPageBreak/>
        <w:t>health, and social well-being. There are a variety of factors that influence health: heredity, lifestyle choices, environment, and access to health care se</w:t>
      </w:r>
      <w:r w:rsidR="00567728" w:rsidRPr="0029420D">
        <w:rPr>
          <w:rFonts w:ascii="Arial" w:hAnsi="Arial" w:cs="Arial"/>
        </w:rPr>
        <w:t>rvices</w:t>
      </w:r>
      <w:sdt>
        <w:sdtPr>
          <w:rPr>
            <w:rFonts w:ascii="Arial" w:hAnsi="Arial" w:cs="Arial"/>
          </w:rPr>
          <w:id w:val="-532887133"/>
          <w:citation/>
        </w:sdtPr>
        <w:sdtContent>
          <w:r w:rsidR="00567728" w:rsidRPr="0029420D">
            <w:rPr>
              <w:rFonts w:ascii="Arial" w:hAnsi="Arial" w:cs="Arial"/>
            </w:rPr>
            <w:fldChar w:fldCharType="begin"/>
          </w:r>
          <w:r w:rsidR="00567728" w:rsidRPr="0029420D">
            <w:rPr>
              <w:rFonts w:ascii="Arial" w:hAnsi="Arial" w:cs="Arial"/>
            </w:rPr>
            <w:instrText xml:space="preserve"> CITATION WHO06 \l 1033 </w:instrText>
          </w:r>
          <w:r w:rsidR="00567728" w:rsidRPr="0029420D">
            <w:rPr>
              <w:rFonts w:ascii="Arial" w:hAnsi="Arial" w:cs="Arial"/>
            </w:rPr>
            <w:fldChar w:fldCharType="separate"/>
          </w:r>
          <w:r w:rsidR="00567728" w:rsidRPr="0029420D">
            <w:rPr>
              <w:rFonts w:ascii="Arial" w:hAnsi="Arial" w:cs="Arial"/>
              <w:noProof/>
            </w:rPr>
            <w:t xml:space="preserve"> (WHO, 2006)</w:t>
          </w:r>
          <w:r w:rsidR="00567728" w:rsidRPr="0029420D">
            <w:rPr>
              <w:rFonts w:ascii="Arial" w:hAnsi="Arial" w:cs="Arial"/>
            </w:rPr>
            <w:fldChar w:fldCharType="end"/>
          </w:r>
        </w:sdtContent>
      </w:sdt>
      <w:r w:rsidR="00567728" w:rsidRPr="0029420D">
        <w:rPr>
          <w:rFonts w:ascii="Arial" w:hAnsi="Arial" w:cs="Arial"/>
        </w:rPr>
        <w:t xml:space="preserve">. </w:t>
      </w:r>
    </w:p>
    <w:p w14:paraId="44F3F8DA" w14:textId="77777777" w:rsidR="00E81FCF" w:rsidRPr="0029420D" w:rsidRDefault="003F2BA6" w:rsidP="00BB5815">
      <w:pPr>
        <w:spacing w:line="360" w:lineRule="auto"/>
        <w:jc w:val="both"/>
        <w:rPr>
          <w:rFonts w:ascii="Arial" w:hAnsi="Arial" w:cs="Arial"/>
        </w:rPr>
      </w:pPr>
      <w:r w:rsidRPr="0029420D">
        <w:rPr>
          <w:rFonts w:ascii="Arial" w:hAnsi="Arial" w:cs="Arial"/>
        </w:rPr>
        <w:t>Health impacts the genera</w:t>
      </w:r>
      <w:r w:rsidR="00567728" w:rsidRPr="0029420D">
        <w:rPr>
          <w:rFonts w:ascii="Arial" w:hAnsi="Arial" w:cs="Arial"/>
        </w:rPr>
        <w:t>l quality of life one leads,</w:t>
      </w:r>
      <w:r w:rsidRPr="0029420D">
        <w:rPr>
          <w:rFonts w:ascii="Arial" w:hAnsi="Arial" w:cs="Arial"/>
        </w:rPr>
        <w:t xml:space="preserve"> capability to contribute to society, and power to enjoy a variety of activities. Good health enables individuals to play their natural roles in daily activities, their learning and employment processes, and social life. On the other hand, inadequate health could limit these opt</w:t>
      </w:r>
      <w:r w:rsidR="00567728" w:rsidRPr="0029420D">
        <w:rPr>
          <w:rFonts w:ascii="Arial" w:hAnsi="Arial" w:cs="Arial"/>
        </w:rPr>
        <w:t>ions and lower life expectancy</w:t>
      </w:r>
      <w:sdt>
        <w:sdtPr>
          <w:rPr>
            <w:rFonts w:ascii="Arial" w:hAnsi="Arial" w:cs="Arial"/>
          </w:rPr>
          <w:id w:val="2064362671"/>
          <w:citation/>
        </w:sdtPr>
        <w:sdtContent>
          <w:r w:rsidR="00567728" w:rsidRPr="0029420D">
            <w:rPr>
              <w:rFonts w:ascii="Arial" w:hAnsi="Arial" w:cs="Arial"/>
            </w:rPr>
            <w:fldChar w:fldCharType="begin"/>
          </w:r>
          <w:r w:rsidR="00567728" w:rsidRPr="0029420D">
            <w:rPr>
              <w:rFonts w:ascii="Arial" w:hAnsi="Arial" w:cs="Arial"/>
            </w:rPr>
            <w:instrText xml:space="preserve"> CITATION Mar12 \l 1033 </w:instrText>
          </w:r>
          <w:r w:rsidR="00567728" w:rsidRPr="0029420D">
            <w:rPr>
              <w:rFonts w:ascii="Arial" w:hAnsi="Arial" w:cs="Arial"/>
            </w:rPr>
            <w:fldChar w:fldCharType="separate"/>
          </w:r>
          <w:r w:rsidR="00567728" w:rsidRPr="0029420D">
            <w:rPr>
              <w:rFonts w:ascii="Arial" w:hAnsi="Arial" w:cs="Arial"/>
              <w:noProof/>
            </w:rPr>
            <w:t xml:space="preserve"> (Marmot, et al., 2012)</w:t>
          </w:r>
          <w:r w:rsidR="00567728" w:rsidRPr="0029420D">
            <w:rPr>
              <w:rFonts w:ascii="Arial" w:hAnsi="Arial" w:cs="Arial"/>
            </w:rPr>
            <w:fldChar w:fldCharType="end"/>
          </w:r>
        </w:sdtContent>
      </w:sdt>
      <w:r w:rsidR="00567728" w:rsidRPr="0029420D">
        <w:rPr>
          <w:rFonts w:ascii="Arial" w:hAnsi="Arial" w:cs="Arial"/>
        </w:rPr>
        <w:t xml:space="preserve">. </w:t>
      </w:r>
      <w:r w:rsidRPr="0029420D">
        <w:rPr>
          <w:rFonts w:ascii="Arial" w:hAnsi="Arial" w:cs="Arial"/>
        </w:rPr>
        <w:t>Population health is one of the important links to achieving sustainable development, social stability, and economic output in both communities and countries. This includes support for health promotion, disease prevention, and easily accessible health services to ensure be</w:t>
      </w:r>
      <w:r w:rsidR="00567728" w:rsidRPr="0029420D">
        <w:rPr>
          <w:rFonts w:ascii="Arial" w:hAnsi="Arial" w:cs="Arial"/>
        </w:rPr>
        <w:t>tter welfare for the population</w:t>
      </w:r>
      <w:sdt>
        <w:sdtPr>
          <w:rPr>
            <w:rFonts w:ascii="Arial" w:hAnsi="Arial" w:cs="Arial"/>
          </w:rPr>
          <w:id w:val="-39212219"/>
          <w:citation/>
        </w:sdtPr>
        <w:sdtContent>
          <w:r w:rsidR="00567728" w:rsidRPr="0029420D">
            <w:rPr>
              <w:rFonts w:ascii="Arial" w:hAnsi="Arial" w:cs="Arial"/>
            </w:rPr>
            <w:fldChar w:fldCharType="begin"/>
          </w:r>
          <w:r w:rsidR="00567728" w:rsidRPr="0029420D">
            <w:rPr>
              <w:rFonts w:ascii="Arial" w:hAnsi="Arial" w:cs="Arial"/>
            </w:rPr>
            <w:instrText xml:space="preserve"> CITATION Boa03 \l 1033 </w:instrText>
          </w:r>
          <w:r w:rsidR="00567728" w:rsidRPr="0029420D">
            <w:rPr>
              <w:rFonts w:ascii="Arial" w:hAnsi="Arial" w:cs="Arial"/>
            </w:rPr>
            <w:fldChar w:fldCharType="separate"/>
          </w:r>
          <w:r w:rsidR="00567728" w:rsidRPr="0029420D">
            <w:rPr>
              <w:rFonts w:ascii="Arial" w:hAnsi="Arial" w:cs="Arial"/>
              <w:noProof/>
            </w:rPr>
            <w:t xml:space="preserve"> (Board on Health Promotion, 2003)</w:t>
          </w:r>
          <w:r w:rsidR="00567728" w:rsidRPr="0029420D">
            <w:rPr>
              <w:rFonts w:ascii="Arial" w:hAnsi="Arial" w:cs="Arial"/>
            </w:rPr>
            <w:fldChar w:fldCharType="end"/>
          </w:r>
        </w:sdtContent>
      </w:sdt>
      <w:r w:rsidR="00567728" w:rsidRPr="0029420D">
        <w:rPr>
          <w:rFonts w:ascii="Arial" w:hAnsi="Arial" w:cs="Arial"/>
        </w:rPr>
        <w:t xml:space="preserve">. </w:t>
      </w:r>
    </w:p>
    <w:p w14:paraId="5E9EA679" w14:textId="77777777" w:rsidR="00BB5815" w:rsidRPr="00BB5815" w:rsidRDefault="003F2BA6" w:rsidP="00BB5815">
      <w:pPr>
        <w:pStyle w:val="Heading2"/>
        <w:spacing w:line="360" w:lineRule="auto"/>
        <w:rPr>
          <w:rFonts w:ascii="Arial" w:hAnsi="Arial" w:cs="Arial"/>
          <w:b/>
          <w:color w:val="auto"/>
          <w:sz w:val="24"/>
        </w:rPr>
      </w:pPr>
      <w:bookmarkStart w:id="5" w:name="_Toc172658525"/>
      <w:r w:rsidRPr="00BB5815">
        <w:rPr>
          <w:rFonts w:ascii="Arial" w:hAnsi="Arial" w:cs="Arial"/>
          <w:b/>
          <w:color w:val="auto"/>
          <w:sz w:val="24"/>
        </w:rPr>
        <w:t>Sustainable Development Goals (SDGs</w:t>
      </w:r>
      <w:r w:rsidR="00BB5815" w:rsidRPr="00BB5815">
        <w:rPr>
          <w:rFonts w:ascii="Arial" w:hAnsi="Arial" w:cs="Arial"/>
          <w:b/>
          <w:color w:val="auto"/>
          <w:sz w:val="24"/>
        </w:rPr>
        <w:t>)</w:t>
      </w:r>
      <w:bookmarkEnd w:id="5"/>
    </w:p>
    <w:p w14:paraId="076563A6" w14:textId="77777777" w:rsidR="00E81FCF" w:rsidRPr="0029420D" w:rsidRDefault="003F2BA6" w:rsidP="00BB5815">
      <w:pPr>
        <w:spacing w:line="360" w:lineRule="auto"/>
        <w:jc w:val="both"/>
        <w:rPr>
          <w:rFonts w:ascii="Arial" w:hAnsi="Arial" w:cs="Arial"/>
        </w:rPr>
      </w:pPr>
      <w:r w:rsidRPr="0029420D">
        <w:rPr>
          <w:rFonts w:ascii="Arial" w:hAnsi="Arial" w:cs="Arial"/>
        </w:rPr>
        <w:t xml:space="preserve">In 2015, the United Nations adopted 17 universal goals—the Sustainable Development Goals (SDGs)—under the umbrella of the 2030 Agenda for Sustainable Development. The SDGs urge governments, civil society, and people worldwide to </w:t>
      </w:r>
      <w:proofErr w:type="gramStart"/>
      <w:r w:rsidRPr="0029420D">
        <w:rPr>
          <w:rFonts w:ascii="Arial" w:hAnsi="Arial" w:cs="Arial"/>
        </w:rPr>
        <w:t>take action</w:t>
      </w:r>
      <w:proofErr w:type="gramEnd"/>
      <w:r w:rsidRPr="0029420D">
        <w:rPr>
          <w:rFonts w:ascii="Arial" w:hAnsi="Arial" w:cs="Arial"/>
        </w:rPr>
        <w:t xml:space="preserve"> towards achieving a set of ambitious targets by 2030, ensuring sustainable development for all. All countries can apply the universal goals and targets, and their integration balances the three dimensions of sustainable development. It provided an all-encompassing framework of action with well-defined goals and indicators for fo</w:t>
      </w:r>
      <w:r w:rsidR="00BB5815" w:rsidRPr="0029420D">
        <w:rPr>
          <w:rFonts w:ascii="Arial" w:hAnsi="Arial" w:cs="Arial"/>
        </w:rPr>
        <w:t>llow-up on each goal's progress</w:t>
      </w:r>
      <w:sdt>
        <w:sdtPr>
          <w:rPr>
            <w:rFonts w:ascii="Arial" w:hAnsi="Arial" w:cs="Arial"/>
          </w:rPr>
          <w:id w:val="-1452320092"/>
          <w:citation/>
        </w:sdtPr>
        <w:sdtContent>
          <w:r w:rsidR="00BB5815" w:rsidRPr="0029420D">
            <w:rPr>
              <w:rFonts w:ascii="Arial" w:hAnsi="Arial" w:cs="Arial"/>
            </w:rPr>
            <w:fldChar w:fldCharType="begin"/>
          </w:r>
          <w:r w:rsidR="00BB5815" w:rsidRPr="0029420D">
            <w:rPr>
              <w:rFonts w:ascii="Arial" w:hAnsi="Arial" w:cs="Arial"/>
            </w:rPr>
            <w:instrText xml:space="preserve"> CITATION Mon19 \l 1033 </w:instrText>
          </w:r>
          <w:r w:rsidR="00BB5815" w:rsidRPr="0029420D">
            <w:rPr>
              <w:rFonts w:ascii="Arial" w:hAnsi="Arial" w:cs="Arial"/>
            </w:rPr>
            <w:fldChar w:fldCharType="separate"/>
          </w:r>
          <w:r w:rsidR="00BB5815" w:rsidRPr="0029420D">
            <w:rPr>
              <w:rFonts w:ascii="Arial" w:hAnsi="Arial" w:cs="Arial"/>
              <w:noProof/>
            </w:rPr>
            <w:t xml:space="preserve"> (Monkelbaan, 2019)</w:t>
          </w:r>
          <w:r w:rsidR="00BB5815" w:rsidRPr="0029420D">
            <w:rPr>
              <w:rFonts w:ascii="Arial" w:hAnsi="Arial" w:cs="Arial"/>
            </w:rPr>
            <w:fldChar w:fldCharType="end"/>
          </w:r>
        </w:sdtContent>
      </w:sdt>
      <w:r w:rsidR="00BB5815" w:rsidRPr="0029420D">
        <w:rPr>
          <w:rFonts w:ascii="Arial" w:hAnsi="Arial" w:cs="Arial"/>
        </w:rPr>
        <w:t xml:space="preserve">. </w:t>
      </w:r>
    </w:p>
    <w:p w14:paraId="57AC9C2A" w14:textId="77777777" w:rsidR="003F2BA6" w:rsidRPr="0029420D" w:rsidRDefault="003F2BA6" w:rsidP="00E81FCF">
      <w:pPr>
        <w:spacing w:line="360" w:lineRule="auto"/>
        <w:jc w:val="both"/>
        <w:rPr>
          <w:rFonts w:ascii="Arial" w:hAnsi="Arial" w:cs="Arial"/>
        </w:rPr>
      </w:pPr>
      <w:r w:rsidRPr="0029420D">
        <w:rPr>
          <w:rFonts w:ascii="Arial" w:hAnsi="Arial" w:cs="Arial"/>
        </w:rPr>
        <w:t>The SDGs are important in that they define a common vision and set of goals to address some of the burning issues facing the world at this time. As a result, the global community will have the opportunity to achieve more extensive and long-lasting results by working in unison towards such shared goals. The SDGs advocate for an integrated development approach with coordinated action and interdependencies among the social, econ</w:t>
      </w:r>
      <w:r w:rsidR="00BB5815" w:rsidRPr="0029420D">
        <w:rPr>
          <w:rFonts w:ascii="Arial" w:hAnsi="Arial" w:cs="Arial"/>
        </w:rPr>
        <w:t>omic, and environmental spheres</w:t>
      </w:r>
      <w:sdt>
        <w:sdtPr>
          <w:rPr>
            <w:rFonts w:ascii="Arial" w:hAnsi="Arial" w:cs="Arial"/>
          </w:rPr>
          <w:id w:val="-1398969180"/>
          <w:citation/>
        </w:sdtPr>
        <w:sdtContent>
          <w:r w:rsidR="00BB5815" w:rsidRPr="0029420D">
            <w:rPr>
              <w:rFonts w:ascii="Arial" w:hAnsi="Arial" w:cs="Arial"/>
            </w:rPr>
            <w:fldChar w:fldCharType="begin"/>
          </w:r>
          <w:r w:rsidR="00302579" w:rsidRPr="0029420D">
            <w:rPr>
              <w:rFonts w:ascii="Arial" w:hAnsi="Arial" w:cs="Arial"/>
            </w:rPr>
            <w:instrText xml:space="preserve">CITATION Env23 \t  \l 1033 </w:instrText>
          </w:r>
          <w:r w:rsidR="00BB5815" w:rsidRPr="0029420D">
            <w:rPr>
              <w:rFonts w:ascii="Arial" w:hAnsi="Arial" w:cs="Arial"/>
            </w:rPr>
            <w:fldChar w:fldCharType="separate"/>
          </w:r>
          <w:r w:rsidR="00302579" w:rsidRPr="0029420D">
            <w:rPr>
              <w:rFonts w:ascii="Arial" w:hAnsi="Arial" w:cs="Arial"/>
              <w:noProof/>
            </w:rPr>
            <w:t xml:space="preserve"> (Tani, 2023)</w:t>
          </w:r>
          <w:r w:rsidR="00BB5815" w:rsidRPr="0029420D">
            <w:rPr>
              <w:rFonts w:ascii="Arial" w:hAnsi="Arial" w:cs="Arial"/>
            </w:rPr>
            <w:fldChar w:fldCharType="end"/>
          </w:r>
        </w:sdtContent>
      </w:sdt>
      <w:r w:rsidR="00302579" w:rsidRPr="0029420D">
        <w:rPr>
          <w:rFonts w:ascii="Arial" w:hAnsi="Arial" w:cs="Arial"/>
        </w:rPr>
        <w:t xml:space="preserve">. </w:t>
      </w:r>
      <w:r w:rsidRPr="0029420D">
        <w:rPr>
          <w:rFonts w:ascii="Arial" w:hAnsi="Arial" w:cs="Arial"/>
        </w:rPr>
        <w:t xml:space="preserve">In this respect, the SDGs offer a forward way of increasing sustainable practice, reducing health inequities, and improving health outcomes within healthcare settings. </w:t>
      </w:r>
      <w:proofErr w:type="gramStart"/>
      <w:r w:rsidRPr="0029420D">
        <w:rPr>
          <w:rFonts w:ascii="Arial" w:hAnsi="Arial" w:cs="Arial"/>
        </w:rPr>
        <w:t>In particular, Goal</w:t>
      </w:r>
      <w:proofErr w:type="gramEnd"/>
      <w:r w:rsidRPr="0029420D">
        <w:rPr>
          <w:rFonts w:ascii="Arial" w:hAnsi="Arial" w:cs="Arial"/>
        </w:rPr>
        <w:t xml:space="preserve"> 13 (Climate Action) will underscore the importance of responding to climate change and its impacts as a rising threat to public health. The promotion of wellness and healthy lives for all is central to SDG 3.</w:t>
      </w:r>
    </w:p>
    <w:p w14:paraId="13EFCE54" w14:textId="77777777" w:rsidR="00302579" w:rsidRPr="00A37454" w:rsidRDefault="00302579" w:rsidP="00F62F04">
      <w:pPr>
        <w:pStyle w:val="Heading1"/>
        <w:spacing w:line="360" w:lineRule="auto"/>
        <w:jc w:val="both"/>
        <w:rPr>
          <w:rFonts w:ascii="Arial" w:hAnsi="Arial" w:cs="Arial"/>
          <w:b/>
          <w:color w:val="auto"/>
          <w:sz w:val="28"/>
          <w:szCs w:val="24"/>
        </w:rPr>
      </w:pPr>
      <w:bookmarkStart w:id="6" w:name="_Toc172658526"/>
      <w:r w:rsidRPr="00A37454">
        <w:rPr>
          <w:rFonts w:ascii="Arial" w:hAnsi="Arial" w:cs="Arial"/>
          <w:b/>
          <w:color w:val="auto"/>
          <w:sz w:val="28"/>
          <w:szCs w:val="24"/>
        </w:rPr>
        <w:t>Goal A - Sustainable Development Goal 3: Good Health and Well-being</w:t>
      </w:r>
      <w:bookmarkEnd w:id="6"/>
    </w:p>
    <w:p w14:paraId="71CB2289" w14:textId="77777777" w:rsidR="00302579" w:rsidRPr="00A37454" w:rsidRDefault="00302579" w:rsidP="00A37454">
      <w:pPr>
        <w:pStyle w:val="Heading2"/>
        <w:spacing w:line="360" w:lineRule="auto"/>
        <w:jc w:val="both"/>
        <w:rPr>
          <w:rFonts w:ascii="Arial" w:hAnsi="Arial" w:cs="Arial"/>
          <w:b/>
          <w:color w:val="auto"/>
          <w:sz w:val="24"/>
          <w:szCs w:val="24"/>
        </w:rPr>
      </w:pPr>
      <w:bookmarkStart w:id="7" w:name="_Toc172658527"/>
      <w:r w:rsidRPr="00A37454">
        <w:rPr>
          <w:rFonts w:ascii="Arial" w:hAnsi="Arial" w:cs="Arial"/>
          <w:b/>
          <w:color w:val="auto"/>
          <w:sz w:val="24"/>
          <w:szCs w:val="24"/>
        </w:rPr>
        <w:t>Definition of SDG 3</w:t>
      </w:r>
      <w:bookmarkEnd w:id="7"/>
    </w:p>
    <w:p w14:paraId="18F8E08D" w14:textId="77777777" w:rsidR="00302579" w:rsidRPr="0029420D" w:rsidRDefault="00302579" w:rsidP="00A37454">
      <w:pPr>
        <w:spacing w:line="360" w:lineRule="auto"/>
        <w:jc w:val="both"/>
        <w:rPr>
          <w:rFonts w:ascii="Arial" w:hAnsi="Arial" w:cs="Arial"/>
        </w:rPr>
      </w:pPr>
      <w:r w:rsidRPr="0029420D">
        <w:rPr>
          <w:rFonts w:ascii="Arial" w:hAnsi="Arial" w:cs="Arial"/>
        </w:rPr>
        <w:t xml:space="preserve">The third Sustainable Development Goal is to "ensure the health and well-being of all individuals, regardless of their age." This objective encompasses a diverse array of objectives designed to address global health concerns, such as reducing the death rate from pregnancy </w:t>
      </w:r>
      <w:r w:rsidRPr="0029420D">
        <w:rPr>
          <w:rFonts w:ascii="Arial" w:hAnsi="Arial" w:cs="Arial"/>
        </w:rPr>
        <w:lastRenderedPageBreak/>
        <w:t xml:space="preserve">and childbirth, ending infectious disease epidemics, reducing the prevalence of non-communicable diseases, achieving universal health coverage, and ensuring that all individuals have access to safe, high-quality, reasonably priced, and essential medications and vaccines. It also </w:t>
      </w:r>
      <w:proofErr w:type="spellStart"/>
      <w:r w:rsidRPr="0029420D">
        <w:rPr>
          <w:rFonts w:ascii="Arial" w:hAnsi="Arial" w:cs="Arial"/>
        </w:rPr>
        <w:t>emphasises</w:t>
      </w:r>
      <w:proofErr w:type="spellEnd"/>
      <w:r w:rsidRPr="0029420D">
        <w:rPr>
          <w:rFonts w:ascii="Arial" w:hAnsi="Arial" w:cs="Arial"/>
        </w:rPr>
        <w:t xml:space="preserve"> the importance of mental health, in addition to mitigating the detrimental impacts of pollution and contamination on health </w:t>
      </w:r>
      <w:sdt>
        <w:sdtPr>
          <w:rPr>
            <w:rFonts w:ascii="Arial" w:hAnsi="Arial" w:cs="Arial"/>
          </w:rPr>
          <w:id w:val="-2135088771"/>
          <w:citation/>
        </w:sdtPr>
        <w:sdtContent>
          <w:r w:rsidR="00A37454" w:rsidRPr="0029420D">
            <w:rPr>
              <w:rFonts w:ascii="Arial" w:hAnsi="Arial" w:cs="Arial"/>
            </w:rPr>
            <w:fldChar w:fldCharType="begin"/>
          </w:r>
          <w:r w:rsidR="00A37454" w:rsidRPr="0029420D">
            <w:rPr>
              <w:rFonts w:ascii="Arial" w:hAnsi="Arial" w:cs="Arial"/>
            </w:rPr>
            <w:instrText xml:space="preserve"> CITATION Kic13 \l 1033 </w:instrText>
          </w:r>
          <w:r w:rsidR="00A37454" w:rsidRPr="0029420D">
            <w:rPr>
              <w:rFonts w:ascii="Arial" w:hAnsi="Arial" w:cs="Arial"/>
            </w:rPr>
            <w:fldChar w:fldCharType="separate"/>
          </w:r>
          <w:r w:rsidR="00A37454" w:rsidRPr="0029420D">
            <w:rPr>
              <w:rFonts w:ascii="Arial" w:hAnsi="Arial" w:cs="Arial"/>
              <w:noProof/>
            </w:rPr>
            <w:t>(Kickbusch &amp; Brindley, 2013)</w:t>
          </w:r>
          <w:r w:rsidR="00A37454" w:rsidRPr="0029420D">
            <w:rPr>
              <w:rFonts w:ascii="Arial" w:hAnsi="Arial" w:cs="Arial"/>
            </w:rPr>
            <w:fldChar w:fldCharType="end"/>
          </w:r>
        </w:sdtContent>
      </w:sdt>
      <w:r w:rsidR="00A37454" w:rsidRPr="0029420D">
        <w:rPr>
          <w:rFonts w:ascii="Arial" w:hAnsi="Arial" w:cs="Arial"/>
        </w:rPr>
        <w:t xml:space="preserve">. </w:t>
      </w:r>
    </w:p>
    <w:p w14:paraId="1ECB4197" w14:textId="77777777" w:rsidR="00A37454" w:rsidRPr="00A37454" w:rsidRDefault="00A37454" w:rsidP="00A37454">
      <w:pPr>
        <w:pStyle w:val="Heading2"/>
        <w:spacing w:line="360" w:lineRule="auto"/>
        <w:jc w:val="both"/>
        <w:rPr>
          <w:rFonts w:ascii="Arial" w:hAnsi="Arial" w:cs="Arial"/>
          <w:b/>
          <w:color w:val="auto"/>
          <w:sz w:val="24"/>
        </w:rPr>
      </w:pPr>
      <w:bookmarkStart w:id="8" w:name="_Toc172658528"/>
      <w:r w:rsidRPr="00A37454">
        <w:rPr>
          <w:rFonts w:ascii="Arial" w:hAnsi="Arial" w:cs="Arial"/>
          <w:b/>
          <w:color w:val="auto"/>
          <w:sz w:val="24"/>
        </w:rPr>
        <w:t>Strategies</w:t>
      </w:r>
      <w:bookmarkEnd w:id="8"/>
    </w:p>
    <w:p w14:paraId="769FF274" w14:textId="77777777" w:rsidR="00302579" w:rsidRPr="0029420D" w:rsidRDefault="00A37454" w:rsidP="00E408F6">
      <w:pPr>
        <w:pStyle w:val="ListParagraph"/>
        <w:numPr>
          <w:ilvl w:val="0"/>
          <w:numId w:val="7"/>
        </w:numPr>
        <w:spacing w:line="360" w:lineRule="auto"/>
        <w:jc w:val="both"/>
        <w:rPr>
          <w:rFonts w:ascii="Arial" w:hAnsi="Arial" w:cs="Arial"/>
        </w:rPr>
      </w:pPr>
      <w:r w:rsidRPr="0029420D">
        <w:rPr>
          <w:rFonts w:ascii="Arial" w:hAnsi="Arial" w:cs="Arial"/>
        </w:rPr>
        <w:t>The NHS's Long-Term Plan</w:t>
      </w:r>
    </w:p>
    <w:p w14:paraId="7125399C" w14:textId="77777777" w:rsidR="00302579" w:rsidRPr="0029420D" w:rsidRDefault="00302579" w:rsidP="00A37454">
      <w:pPr>
        <w:spacing w:line="360" w:lineRule="auto"/>
        <w:jc w:val="both"/>
        <w:rPr>
          <w:rFonts w:ascii="Arial" w:hAnsi="Arial" w:cs="Arial"/>
        </w:rPr>
      </w:pPr>
      <w:r w:rsidRPr="0029420D">
        <w:rPr>
          <w:rFonts w:ascii="Arial" w:hAnsi="Arial" w:cs="Arial"/>
        </w:rPr>
        <w:t>Published in January 2019, the NHS Long Term Plan outlines the primary objectives for the transformation of the health system in the United Kingdom over the next decade. It comprises the following:</w:t>
      </w:r>
    </w:p>
    <w:p w14:paraId="3C1FFE0C" w14:textId="77777777" w:rsidR="00A37454" w:rsidRPr="0029420D" w:rsidRDefault="00302579" w:rsidP="00302579">
      <w:pPr>
        <w:spacing w:line="360" w:lineRule="auto"/>
        <w:jc w:val="both"/>
        <w:rPr>
          <w:rFonts w:ascii="Arial" w:hAnsi="Arial" w:cs="Arial"/>
        </w:rPr>
      </w:pPr>
      <w:r w:rsidRPr="0029420D">
        <w:rPr>
          <w:rFonts w:ascii="Arial" w:hAnsi="Arial" w:cs="Arial"/>
        </w:rPr>
        <w:t>H</w:t>
      </w:r>
      <w:r w:rsidR="00031A88" w:rsidRPr="0029420D">
        <w:rPr>
          <w:rFonts w:ascii="Arial" w:hAnsi="Arial" w:cs="Arial"/>
        </w:rPr>
        <w:t>ealth promotion and p</w:t>
      </w:r>
      <w:r w:rsidR="00A37454" w:rsidRPr="0029420D">
        <w:rPr>
          <w:rFonts w:ascii="Arial" w:hAnsi="Arial" w:cs="Arial"/>
        </w:rPr>
        <w:t>revention</w:t>
      </w:r>
      <w:r w:rsidRPr="0029420D">
        <w:rPr>
          <w:rFonts w:ascii="Arial" w:hAnsi="Arial" w:cs="Arial"/>
        </w:rPr>
        <w:t xml:space="preserve">: </w:t>
      </w:r>
      <w:proofErr w:type="spellStart"/>
      <w:r w:rsidRPr="0029420D">
        <w:rPr>
          <w:rFonts w:ascii="Arial" w:hAnsi="Arial" w:cs="Arial"/>
        </w:rPr>
        <w:t>Emphasising</w:t>
      </w:r>
      <w:proofErr w:type="spellEnd"/>
      <w:r w:rsidRPr="0029420D">
        <w:rPr>
          <w:rFonts w:ascii="Arial" w:hAnsi="Arial" w:cs="Arial"/>
        </w:rPr>
        <w:t xml:space="preserve"> early illness identificat</w:t>
      </w:r>
      <w:r w:rsidR="00A37454" w:rsidRPr="0029420D">
        <w:rPr>
          <w:rFonts w:ascii="Arial" w:hAnsi="Arial" w:cs="Arial"/>
        </w:rPr>
        <w:t>ion and lifestyle modification.</w:t>
      </w:r>
    </w:p>
    <w:p w14:paraId="3261ED40" w14:textId="77777777" w:rsidR="00A37454" w:rsidRPr="0029420D" w:rsidRDefault="00A37454" w:rsidP="00302579">
      <w:pPr>
        <w:spacing w:line="360" w:lineRule="auto"/>
        <w:jc w:val="both"/>
        <w:rPr>
          <w:rFonts w:ascii="Arial" w:hAnsi="Arial" w:cs="Arial"/>
        </w:rPr>
      </w:pPr>
      <w:r w:rsidRPr="0029420D">
        <w:rPr>
          <w:rFonts w:ascii="Arial" w:hAnsi="Arial" w:cs="Arial"/>
        </w:rPr>
        <w:t>Integrated Care Systems (ICS)</w:t>
      </w:r>
      <w:r w:rsidR="00302579" w:rsidRPr="0029420D">
        <w:rPr>
          <w:rFonts w:ascii="Arial" w:hAnsi="Arial" w:cs="Arial"/>
        </w:rPr>
        <w:t xml:space="preserve">: Establishing </w:t>
      </w:r>
      <w:proofErr w:type="spellStart"/>
      <w:r w:rsidR="00302579" w:rsidRPr="0029420D">
        <w:rPr>
          <w:rFonts w:ascii="Arial" w:hAnsi="Arial" w:cs="Arial"/>
        </w:rPr>
        <w:t>individualised</w:t>
      </w:r>
      <w:proofErr w:type="spellEnd"/>
      <w:r w:rsidR="00302579" w:rsidRPr="0029420D">
        <w:rPr>
          <w:rFonts w:ascii="Arial" w:hAnsi="Arial" w:cs="Arial"/>
        </w:rPr>
        <w:t xml:space="preserve"> and coordinated treatment acros</w:t>
      </w:r>
      <w:r w:rsidRPr="0029420D">
        <w:rPr>
          <w:rFonts w:ascii="Arial" w:hAnsi="Arial" w:cs="Arial"/>
        </w:rPr>
        <w:t>s multiple healthcare domains.</w:t>
      </w:r>
    </w:p>
    <w:p w14:paraId="71D77063" w14:textId="77777777" w:rsidR="00302579" w:rsidRPr="0029420D" w:rsidRDefault="00031A88" w:rsidP="00302579">
      <w:pPr>
        <w:spacing w:line="360" w:lineRule="auto"/>
        <w:jc w:val="both"/>
        <w:rPr>
          <w:rFonts w:ascii="Arial" w:hAnsi="Arial" w:cs="Arial"/>
        </w:rPr>
      </w:pPr>
      <w:r w:rsidRPr="0029420D">
        <w:rPr>
          <w:rFonts w:ascii="Arial" w:hAnsi="Arial" w:cs="Arial"/>
        </w:rPr>
        <w:t>Digital h</w:t>
      </w:r>
      <w:r w:rsidR="00302579" w:rsidRPr="0029420D">
        <w:rPr>
          <w:rFonts w:ascii="Arial" w:hAnsi="Arial" w:cs="Arial"/>
        </w:rPr>
        <w:t xml:space="preserve">ealth and </w:t>
      </w:r>
      <w:r w:rsidRPr="0029420D">
        <w:rPr>
          <w:rFonts w:ascii="Arial" w:hAnsi="Arial" w:cs="Arial"/>
        </w:rPr>
        <w:t>i</w:t>
      </w:r>
      <w:r w:rsidR="00A37454" w:rsidRPr="0029420D">
        <w:rPr>
          <w:rFonts w:ascii="Arial" w:hAnsi="Arial" w:cs="Arial"/>
        </w:rPr>
        <w:t>nnovation</w:t>
      </w:r>
      <w:r w:rsidR="00302579" w:rsidRPr="0029420D">
        <w:rPr>
          <w:rFonts w:ascii="Arial" w:hAnsi="Arial" w:cs="Arial"/>
        </w:rPr>
        <w:t>: Investing in digital technology to enhance patien</w:t>
      </w:r>
      <w:r w:rsidR="00117E8A" w:rsidRPr="0029420D">
        <w:rPr>
          <w:rFonts w:ascii="Arial" w:hAnsi="Arial" w:cs="Arial"/>
        </w:rPr>
        <w:t>t care and streamline processes</w:t>
      </w:r>
      <w:sdt>
        <w:sdtPr>
          <w:rPr>
            <w:rFonts w:ascii="Arial" w:hAnsi="Arial" w:cs="Arial"/>
          </w:rPr>
          <w:id w:val="-1253503794"/>
          <w:citation/>
        </w:sdtPr>
        <w:sdtContent>
          <w:r w:rsidR="00117E8A" w:rsidRPr="0029420D">
            <w:rPr>
              <w:rFonts w:ascii="Arial" w:hAnsi="Arial" w:cs="Arial"/>
            </w:rPr>
            <w:fldChar w:fldCharType="begin"/>
          </w:r>
          <w:r w:rsidR="00117E8A" w:rsidRPr="0029420D">
            <w:rPr>
              <w:rFonts w:ascii="Arial" w:hAnsi="Arial" w:cs="Arial"/>
            </w:rPr>
            <w:instrText xml:space="preserve"> CITATION Bha17 \l 1033 </w:instrText>
          </w:r>
          <w:r w:rsidR="00117E8A" w:rsidRPr="0029420D">
            <w:rPr>
              <w:rFonts w:ascii="Arial" w:hAnsi="Arial" w:cs="Arial"/>
            </w:rPr>
            <w:fldChar w:fldCharType="separate"/>
          </w:r>
          <w:r w:rsidR="00117E8A" w:rsidRPr="0029420D">
            <w:rPr>
              <w:rFonts w:ascii="Arial" w:hAnsi="Arial" w:cs="Arial"/>
              <w:noProof/>
            </w:rPr>
            <w:t xml:space="preserve"> (Bhavnani, et al., 2017)</w:t>
          </w:r>
          <w:r w:rsidR="00117E8A" w:rsidRPr="0029420D">
            <w:rPr>
              <w:rFonts w:ascii="Arial" w:hAnsi="Arial" w:cs="Arial"/>
            </w:rPr>
            <w:fldChar w:fldCharType="end"/>
          </w:r>
        </w:sdtContent>
      </w:sdt>
      <w:r w:rsidR="00117E8A" w:rsidRPr="0029420D">
        <w:rPr>
          <w:rFonts w:ascii="Arial" w:hAnsi="Arial" w:cs="Arial"/>
        </w:rPr>
        <w:t xml:space="preserve">. </w:t>
      </w:r>
    </w:p>
    <w:p w14:paraId="70FF7262" w14:textId="77777777" w:rsidR="00302579" w:rsidRPr="0029420D" w:rsidRDefault="00302579" w:rsidP="00E408F6">
      <w:pPr>
        <w:pStyle w:val="ListParagraph"/>
        <w:numPr>
          <w:ilvl w:val="0"/>
          <w:numId w:val="7"/>
        </w:numPr>
        <w:spacing w:line="360" w:lineRule="auto"/>
        <w:jc w:val="both"/>
        <w:rPr>
          <w:rFonts w:ascii="Arial" w:hAnsi="Arial" w:cs="Arial"/>
        </w:rPr>
      </w:pPr>
      <w:r w:rsidRPr="0029420D">
        <w:rPr>
          <w:rFonts w:ascii="Arial" w:hAnsi="Arial" w:cs="Arial"/>
        </w:rPr>
        <w:t>Public Health England's (P</w:t>
      </w:r>
      <w:r w:rsidR="00A37454" w:rsidRPr="0029420D">
        <w:rPr>
          <w:rFonts w:ascii="Arial" w:hAnsi="Arial" w:cs="Arial"/>
        </w:rPr>
        <w:t>HE) "All Our Health" Framework</w:t>
      </w:r>
    </w:p>
    <w:p w14:paraId="12D41383" w14:textId="77777777" w:rsidR="00302579" w:rsidRPr="0029420D" w:rsidRDefault="00302579" w:rsidP="00F313FB">
      <w:pPr>
        <w:spacing w:line="360" w:lineRule="auto"/>
        <w:jc w:val="both"/>
        <w:rPr>
          <w:rFonts w:ascii="Arial" w:hAnsi="Arial" w:cs="Arial"/>
        </w:rPr>
      </w:pPr>
      <w:r w:rsidRPr="0029420D">
        <w:rPr>
          <w:rFonts w:ascii="Arial" w:hAnsi="Arial" w:cs="Arial"/>
        </w:rPr>
        <w:t>The "All Our Health" strategy by Public Health England aims to assist medical professionals in preventing illness, maintaining health, and promoting well-being. This initiative advocates for the implementation of evidence-based methodologies and instruments to mitigate substantial public health issues, including obesity, smoking, and mental health di</w:t>
      </w:r>
      <w:r w:rsidR="00F313FB" w:rsidRPr="0029420D">
        <w:rPr>
          <w:rFonts w:ascii="Arial" w:hAnsi="Arial" w:cs="Arial"/>
        </w:rPr>
        <w:t>sorders</w:t>
      </w:r>
      <w:sdt>
        <w:sdtPr>
          <w:rPr>
            <w:rFonts w:ascii="Arial" w:hAnsi="Arial" w:cs="Arial"/>
          </w:rPr>
          <w:id w:val="1609851180"/>
          <w:citation/>
        </w:sdtPr>
        <w:sdtContent>
          <w:r w:rsidR="00F313FB" w:rsidRPr="0029420D">
            <w:rPr>
              <w:rFonts w:ascii="Arial" w:hAnsi="Arial" w:cs="Arial"/>
            </w:rPr>
            <w:fldChar w:fldCharType="begin"/>
          </w:r>
          <w:r w:rsidR="00F313FB" w:rsidRPr="0029420D">
            <w:rPr>
              <w:rFonts w:ascii="Arial" w:hAnsi="Arial" w:cs="Arial"/>
            </w:rPr>
            <w:instrText xml:space="preserve"> CITATION Eva23 \l 1033 </w:instrText>
          </w:r>
          <w:r w:rsidR="00F313FB" w:rsidRPr="0029420D">
            <w:rPr>
              <w:rFonts w:ascii="Arial" w:hAnsi="Arial" w:cs="Arial"/>
            </w:rPr>
            <w:fldChar w:fldCharType="separate"/>
          </w:r>
          <w:r w:rsidR="00F313FB" w:rsidRPr="0029420D">
            <w:rPr>
              <w:rFonts w:ascii="Arial" w:hAnsi="Arial" w:cs="Arial"/>
              <w:noProof/>
            </w:rPr>
            <w:t xml:space="preserve"> (Evans, et al., 2023)</w:t>
          </w:r>
          <w:r w:rsidR="00F313FB" w:rsidRPr="0029420D">
            <w:rPr>
              <w:rFonts w:ascii="Arial" w:hAnsi="Arial" w:cs="Arial"/>
            </w:rPr>
            <w:fldChar w:fldCharType="end"/>
          </w:r>
        </w:sdtContent>
      </w:sdt>
      <w:r w:rsidR="00F313FB" w:rsidRPr="0029420D">
        <w:rPr>
          <w:rFonts w:ascii="Arial" w:hAnsi="Arial" w:cs="Arial"/>
        </w:rPr>
        <w:t xml:space="preserve">. </w:t>
      </w:r>
    </w:p>
    <w:p w14:paraId="6CFD5072" w14:textId="77777777" w:rsidR="00302579" w:rsidRPr="00F313FB" w:rsidRDefault="00302579" w:rsidP="00F313FB">
      <w:pPr>
        <w:pStyle w:val="Heading2"/>
        <w:spacing w:line="360" w:lineRule="auto"/>
        <w:rPr>
          <w:rFonts w:ascii="Arial" w:hAnsi="Arial" w:cs="Arial"/>
          <w:b/>
          <w:color w:val="auto"/>
          <w:sz w:val="24"/>
        </w:rPr>
      </w:pPr>
      <w:bookmarkStart w:id="9" w:name="_Toc172658529"/>
      <w:r w:rsidRPr="00F313FB">
        <w:rPr>
          <w:rFonts w:ascii="Arial" w:hAnsi="Arial" w:cs="Arial"/>
          <w:b/>
          <w:color w:val="auto"/>
          <w:sz w:val="24"/>
        </w:rPr>
        <w:t>Analysis of the Identified Strategies</w:t>
      </w:r>
      <w:bookmarkEnd w:id="9"/>
    </w:p>
    <w:p w14:paraId="4D0406AC" w14:textId="77777777" w:rsidR="00302579" w:rsidRPr="0029420D" w:rsidRDefault="00302579" w:rsidP="00302579">
      <w:pPr>
        <w:spacing w:line="360" w:lineRule="auto"/>
        <w:jc w:val="both"/>
        <w:rPr>
          <w:rFonts w:ascii="Arial" w:hAnsi="Arial" w:cs="Arial"/>
        </w:rPr>
      </w:pPr>
      <w:r w:rsidRPr="0029420D">
        <w:rPr>
          <w:rFonts w:ascii="Arial" w:hAnsi="Arial" w:cs="Arial"/>
        </w:rPr>
        <w:t xml:space="preserve">The NHS Long-Term Plan is a comprehensive strategy that aims to </w:t>
      </w:r>
      <w:proofErr w:type="spellStart"/>
      <w:r w:rsidRPr="0029420D">
        <w:rPr>
          <w:rFonts w:ascii="Arial" w:hAnsi="Arial" w:cs="Arial"/>
        </w:rPr>
        <w:t>revolutionise</w:t>
      </w:r>
      <w:proofErr w:type="spellEnd"/>
      <w:r w:rsidRPr="0029420D">
        <w:rPr>
          <w:rFonts w:ascii="Arial" w:hAnsi="Arial" w:cs="Arial"/>
        </w:rPr>
        <w:t xml:space="preserve"> healthcare delivery in the United Kingdom. The strategy consists of several</w:t>
      </w:r>
      <w:r w:rsidR="00F313FB" w:rsidRPr="0029420D">
        <w:rPr>
          <w:rFonts w:ascii="Arial" w:hAnsi="Arial" w:cs="Arial"/>
        </w:rPr>
        <w:t xml:space="preserve"> crucial components, </w:t>
      </w:r>
      <w:proofErr w:type="gramStart"/>
      <w:r w:rsidR="00F313FB" w:rsidRPr="0029420D">
        <w:rPr>
          <w:rFonts w:ascii="Arial" w:hAnsi="Arial" w:cs="Arial"/>
        </w:rPr>
        <w:t>including:</w:t>
      </w:r>
      <w:proofErr w:type="gramEnd"/>
      <w:r w:rsidR="00F313FB" w:rsidRPr="0029420D">
        <w:rPr>
          <w:rFonts w:ascii="Arial" w:hAnsi="Arial" w:cs="Arial"/>
        </w:rPr>
        <w:t xml:space="preserve"> </w:t>
      </w:r>
      <w:r w:rsidRPr="0029420D">
        <w:rPr>
          <w:rFonts w:ascii="Arial" w:hAnsi="Arial" w:cs="Arial"/>
        </w:rPr>
        <w:t>Prev</w:t>
      </w:r>
      <w:r w:rsidR="00031A88" w:rsidRPr="0029420D">
        <w:rPr>
          <w:rFonts w:ascii="Arial" w:hAnsi="Arial" w:cs="Arial"/>
        </w:rPr>
        <w:t>ention and health p</w:t>
      </w:r>
      <w:r w:rsidR="00F313FB" w:rsidRPr="0029420D">
        <w:rPr>
          <w:rFonts w:ascii="Arial" w:hAnsi="Arial" w:cs="Arial"/>
        </w:rPr>
        <w:t xml:space="preserve">romotion </w:t>
      </w:r>
      <w:r w:rsidRPr="0029420D">
        <w:rPr>
          <w:rFonts w:ascii="Arial" w:hAnsi="Arial" w:cs="Arial"/>
        </w:rPr>
        <w:t xml:space="preserve">place significant emphasis on early disease identification and the implementation of lifestyle changes to prevent </w:t>
      </w:r>
      <w:r w:rsidR="00F313FB" w:rsidRPr="0029420D">
        <w:rPr>
          <w:rFonts w:ascii="Arial" w:hAnsi="Arial" w:cs="Arial"/>
        </w:rPr>
        <w:t>illness. Implementing</w:t>
      </w:r>
      <w:r w:rsidRPr="0029420D">
        <w:rPr>
          <w:rFonts w:ascii="Arial" w:hAnsi="Arial" w:cs="Arial"/>
        </w:rPr>
        <w:t xml:space="preserve"> Integrated Care Systems (ICS) to provide coor</w:t>
      </w:r>
      <w:r w:rsidR="00F313FB" w:rsidRPr="0029420D">
        <w:rPr>
          <w:rFonts w:ascii="Arial" w:hAnsi="Arial" w:cs="Arial"/>
        </w:rPr>
        <w:t>dinated and personalized care.</w:t>
      </w:r>
      <w:r w:rsidRPr="0029420D">
        <w:rPr>
          <w:rFonts w:ascii="Arial" w:hAnsi="Arial" w:cs="Arial"/>
        </w:rPr>
        <w:t xml:space="preserve"> Significant investments in digital technology to improve patient c</w:t>
      </w:r>
      <w:r w:rsidR="00F313FB" w:rsidRPr="0029420D">
        <w:rPr>
          <w:rFonts w:ascii="Arial" w:hAnsi="Arial" w:cs="Arial"/>
        </w:rPr>
        <w:t xml:space="preserve">are and operational efficiency. </w:t>
      </w:r>
      <w:r w:rsidRPr="0029420D">
        <w:rPr>
          <w:rFonts w:ascii="Arial" w:hAnsi="Arial" w:cs="Arial"/>
        </w:rPr>
        <w:t>The NHS Long Term Plan's emphasis on health promotion and prevention is consistent with the objectives of SDG 3. The emphasis on integrated care systems is a positive step in the direction of patient-</w:t>
      </w:r>
      <w:proofErr w:type="spellStart"/>
      <w:r w:rsidRPr="0029420D">
        <w:rPr>
          <w:rFonts w:ascii="Arial" w:hAnsi="Arial" w:cs="Arial"/>
        </w:rPr>
        <w:t>centred</w:t>
      </w:r>
      <w:proofErr w:type="spellEnd"/>
      <w:r w:rsidRPr="0029420D">
        <w:rPr>
          <w:rFonts w:ascii="Arial" w:hAnsi="Arial" w:cs="Arial"/>
        </w:rPr>
        <w:t xml:space="preserve">, holistic care. However, a variety of factors, including a scarcity of </w:t>
      </w:r>
      <w:r w:rsidR="00F313FB" w:rsidRPr="0029420D">
        <w:rPr>
          <w:rFonts w:ascii="Arial" w:hAnsi="Arial" w:cs="Arial"/>
        </w:rPr>
        <w:t>skilled employees</w:t>
      </w:r>
      <w:r w:rsidRPr="0029420D">
        <w:rPr>
          <w:rFonts w:ascii="Arial" w:hAnsi="Arial" w:cs="Arial"/>
        </w:rPr>
        <w:t>,</w:t>
      </w:r>
      <w:r w:rsidRPr="00302579">
        <w:rPr>
          <w:rFonts w:ascii="Arial" w:hAnsi="Arial" w:cs="Arial"/>
          <w:sz w:val="24"/>
        </w:rPr>
        <w:t xml:space="preserve"> </w:t>
      </w:r>
      <w:r w:rsidRPr="0029420D">
        <w:rPr>
          <w:rFonts w:ascii="Arial" w:hAnsi="Arial" w:cs="Arial"/>
        </w:rPr>
        <w:t>financial constraints, and the necessity of cultural adaptations within the NHS, impede the</w:t>
      </w:r>
      <w:r w:rsidRPr="00302579">
        <w:rPr>
          <w:rFonts w:ascii="Arial" w:hAnsi="Arial" w:cs="Arial"/>
          <w:sz w:val="24"/>
        </w:rPr>
        <w:t xml:space="preserve"> </w:t>
      </w:r>
      <w:r w:rsidRPr="0029420D">
        <w:rPr>
          <w:rFonts w:ascii="Arial" w:hAnsi="Arial" w:cs="Arial"/>
        </w:rPr>
        <w:lastRenderedPageBreak/>
        <w:t>implementation. Despite its ambitious nature, the success of the plan is contingent upon prudent resource ma</w:t>
      </w:r>
      <w:r w:rsidR="00F313FB" w:rsidRPr="0029420D">
        <w:rPr>
          <w:rFonts w:ascii="Arial" w:hAnsi="Arial" w:cs="Arial"/>
        </w:rPr>
        <w:t>nagement and consistent funding</w:t>
      </w:r>
      <w:sdt>
        <w:sdtPr>
          <w:rPr>
            <w:rFonts w:ascii="Arial" w:hAnsi="Arial" w:cs="Arial"/>
          </w:rPr>
          <w:id w:val="466706346"/>
          <w:citation/>
        </w:sdtPr>
        <w:sdtContent>
          <w:r w:rsidR="00F313FB" w:rsidRPr="0029420D">
            <w:rPr>
              <w:rFonts w:ascii="Arial" w:hAnsi="Arial" w:cs="Arial"/>
            </w:rPr>
            <w:fldChar w:fldCharType="begin"/>
          </w:r>
          <w:r w:rsidR="00F313FB" w:rsidRPr="0029420D">
            <w:rPr>
              <w:rFonts w:ascii="Arial" w:hAnsi="Arial" w:cs="Arial"/>
            </w:rPr>
            <w:instrText xml:space="preserve"> CITATION Cra20 \l 1033 </w:instrText>
          </w:r>
          <w:r w:rsidR="00F313FB" w:rsidRPr="0029420D">
            <w:rPr>
              <w:rFonts w:ascii="Arial" w:hAnsi="Arial" w:cs="Arial"/>
            </w:rPr>
            <w:fldChar w:fldCharType="separate"/>
          </w:r>
          <w:r w:rsidR="00F313FB" w:rsidRPr="0029420D">
            <w:rPr>
              <w:rFonts w:ascii="Arial" w:hAnsi="Arial" w:cs="Arial"/>
              <w:noProof/>
            </w:rPr>
            <w:t xml:space="preserve"> (Craig, 2020)</w:t>
          </w:r>
          <w:r w:rsidR="00F313FB" w:rsidRPr="0029420D">
            <w:rPr>
              <w:rFonts w:ascii="Arial" w:hAnsi="Arial" w:cs="Arial"/>
            </w:rPr>
            <w:fldChar w:fldCharType="end"/>
          </w:r>
        </w:sdtContent>
      </w:sdt>
      <w:r w:rsidR="00F313FB" w:rsidRPr="0029420D">
        <w:rPr>
          <w:rFonts w:ascii="Arial" w:hAnsi="Arial" w:cs="Arial"/>
        </w:rPr>
        <w:t xml:space="preserve">. </w:t>
      </w:r>
    </w:p>
    <w:p w14:paraId="2E80C5A2" w14:textId="77777777" w:rsidR="00302579" w:rsidRPr="00302579" w:rsidRDefault="00302579" w:rsidP="0004227F">
      <w:pPr>
        <w:spacing w:line="360" w:lineRule="auto"/>
        <w:jc w:val="both"/>
        <w:rPr>
          <w:rFonts w:ascii="Arial" w:hAnsi="Arial" w:cs="Arial"/>
          <w:sz w:val="24"/>
        </w:rPr>
      </w:pPr>
      <w:r w:rsidRPr="0029420D">
        <w:rPr>
          <w:rFonts w:ascii="Arial" w:hAnsi="Arial" w:cs="Arial"/>
        </w:rPr>
        <w:t>The "All Our Health" framework's goal is to assist medical professionals in their efforts to maintain health and prevent disease. It comprises the following:</w:t>
      </w:r>
      <w:r w:rsidR="00EF0667" w:rsidRPr="0029420D">
        <w:rPr>
          <w:rFonts w:ascii="Arial" w:hAnsi="Arial" w:cs="Arial"/>
        </w:rPr>
        <w:t xml:space="preserve"> </w:t>
      </w:r>
      <w:r w:rsidRPr="0029420D">
        <w:rPr>
          <w:rFonts w:ascii="Arial" w:hAnsi="Arial" w:cs="Arial"/>
        </w:rPr>
        <w:t xml:space="preserve">Evidence-based tools: the provision of instruments and materials to address significant public health </w:t>
      </w:r>
      <w:r w:rsidR="00EF0667" w:rsidRPr="0029420D">
        <w:rPr>
          <w:rFonts w:ascii="Arial" w:hAnsi="Arial" w:cs="Arial"/>
        </w:rPr>
        <w:t xml:space="preserve">concerns. </w:t>
      </w:r>
      <w:r w:rsidR="00031A88" w:rsidRPr="0029420D">
        <w:rPr>
          <w:rFonts w:ascii="Arial" w:hAnsi="Arial" w:cs="Arial"/>
        </w:rPr>
        <w:t>Professional d</w:t>
      </w:r>
      <w:r w:rsidR="00EF0667" w:rsidRPr="0029420D">
        <w:rPr>
          <w:rFonts w:ascii="Arial" w:hAnsi="Arial" w:cs="Arial"/>
        </w:rPr>
        <w:t>evelopment</w:t>
      </w:r>
      <w:r w:rsidRPr="0029420D">
        <w:rPr>
          <w:rFonts w:ascii="Arial" w:hAnsi="Arial" w:cs="Arial"/>
        </w:rPr>
        <w:t>: encouraging the application of public health best p</w:t>
      </w:r>
      <w:r w:rsidR="00EF0667" w:rsidRPr="0029420D">
        <w:rPr>
          <w:rFonts w:ascii="Arial" w:hAnsi="Arial" w:cs="Arial"/>
        </w:rPr>
        <w:t xml:space="preserve">ractices and lifelong learning. </w:t>
      </w:r>
      <w:r w:rsidRPr="0029420D">
        <w:rPr>
          <w:rFonts w:ascii="Arial" w:hAnsi="Arial" w:cs="Arial"/>
        </w:rPr>
        <w:t>The "All Our Health" framework is a commendable initiative that provides medical professionals with the necessary resources to address public health concerns. The emphasis on evidence-based procedures guarantees a strong scientific foundation for interventions. Healthcare professionals' engagement and commitment, along with adequate funding and resources, are crucial f</w:t>
      </w:r>
      <w:r w:rsidR="00EF0667" w:rsidRPr="0029420D">
        <w:rPr>
          <w:rFonts w:ascii="Arial" w:hAnsi="Arial" w:cs="Arial"/>
        </w:rPr>
        <w:t>or the success of the framework</w:t>
      </w:r>
      <w:sdt>
        <w:sdtPr>
          <w:rPr>
            <w:rFonts w:ascii="Arial" w:hAnsi="Arial" w:cs="Arial"/>
          </w:rPr>
          <w:id w:val="1688177376"/>
          <w:citation/>
        </w:sdtPr>
        <w:sdtContent>
          <w:r w:rsidR="00EF0667" w:rsidRPr="0029420D">
            <w:rPr>
              <w:rFonts w:ascii="Arial" w:hAnsi="Arial" w:cs="Arial"/>
            </w:rPr>
            <w:fldChar w:fldCharType="begin"/>
          </w:r>
          <w:r w:rsidR="00EF0667" w:rsidRPr="0029420D">
            <w:rPr>
              <w:rFonts w:ascii="Arial" w:hAnsi="Arial" w:cs="Arial"/>
            </w:rPr>
            <w:instrText xml:space="preserve"> CITATION Hod16 \l 1033 </w:instrText>
          </w:r>
          <w:r w:rsidR="00EF0667" w:rsidRPr="0029420D">
            <w:rPr>
              <w:rFonts w:ascii="Arial" w:hAnsi="Arial" w:cs="Arial"/>
            </w:rPr>
            <w:fldChar w:fldCharType="separate"/>
          </w:r>
          <w:r w:rsidR="00EF0667" w:rsidRPr="0029420D">
            <w:rPr>
              <w:rFonts w:ascii="Arial" w:hAnsi="Arial" w:cs="Arial"/>
              <w:noProof/>
            </w:rPr>
            <w:t xml:space="preserve"> (Hodge &amp; Turner, 2016)</w:t>
          </w:r>
          <w:r w:rsidR="00EF0667" w:rsidRPr="0029420D">
            <w:rPr>
              <w:rFonts w:ascii="Arial" w:hAnsi="Arial" w:cs="Arial"/>
            </w:rPr>
            <w:fldChar w:fldCharType="end"/>
          </w:r>
        </w:sdtContent>
      </w:sdt>
      <w:r w:rsidR="00EF0667">
        <w:rPr>
          <w:rFonts w:ascii="Arial" w:hAnsi="Arial" w:cs="Arial"/>
          <w:sz w:val="24"/>
        </w:rPr>
        <w:t xml:space="preserve">. </w:t>
      </w:r>
    </w:p>
    <w:p w14:paraId="1D2AA6D4" w14:textId="77777777" w:rsidR="00302579" w:rsidRPr="0004227F" w:rsidRDefault="00302579" w:rsidP="0004227F">
      <w:pPr>
        <w:pStyle w:val="Heading2"/>
        <w:spacing w:line="360" w:lineRule="auto"/>
        <w:jc w:val="both"/>
        <w:rPr>
          <w:rFonts w:ascii="Arial" w:hAnsi="Arial" w:cs="Arial"/>
          <w:b/>
          <w:color w:val="auto"/>
          <w:sz w:val="24"/>
        </w:rPr>
      </w:pPr>
      <w:bookmarkStart w:id="10" w:name="_Toc172658530"/>
      <w:r w:rsidRPr="0004227F">
        <w:rPr>
          <w:rFonts w:ascii="Arial" w:hAnsi="Arial" w:cs="Arial"/>
          <w:b/>
          <w:color w:val="auto"/>
          <w:sz w:val="24"/>
        </w:rPr>
        <w:t>Evaluation of the UK Government's Progress</w:t>
      </w:r>
      <w:bookmarkEnd w:id="10"/>
    </w:p>
    <w:p w14:paraId="084ED7BB" w14:textId="77777777" w:rsidR="00302579" w:rsidRPr="0029420D" w:rsidRDefault="00302579" w:rsidP="0004227F">
      <w:pPr>
        <w:spacing w:line="360" w:lineRule="auto"/>
        <w:jc w:val="both"/>
        <w:rPr>
          <w:rFonts w:ascii="Arial" w:hAnsi="Arial" w:cs="Arial"/>
        </w:rPr>
      </w:pPr>
      <w:r w:rsidRPr="0029420D">
        <w:rPr>
          <w:rFonts w:ascii="Arial" w:hAnsi="Arial" w:cs="Arial"/>
        </w:rPr>
        <w:t xml:space="preserve">The UK government has achieved significant success in the implementation of SDG 3 through a diverse array of plans and </w:t>
      </w:r>
      <w:proofErr w:type="spellStart"/>
      <w:r w:rsidRPr="0029420D">
        <w:rPr>
          <w:rFonts w:ascii="Arial" w:hAnsi="Arial" w:cs="Arial"/>
        </w:rPr>
        <w:t>programmes</w:t>
      </w:r>
      <w:proofErr w:type="spellEnd"/>
      <w:r w:rsidRPr="0029420D">
        <w:rPr>
          <w:rFonts w:ascii="Arial" w:hAnsi="Arial" w:cs="Arial"/>
        </w:rPr>
        <w:t xml:space="preserve">. </w:t>
      </w:r>
    </w:p>
    <w:p w14:paraId="53B6C3B3" w14:textId="77777777" w:rsidR="0004227F" w:rsidRPr="0029420D" w:rsidRDefault="00302579" w:rsidP="006F79AE">
      <w:pPr>
        <w:pStyle w:val="ListParagraph"/>
        <w:numPr>
          <w:ilvl w:val="0"/>
          <w:numId w:val="2"/>
        </w:numPr>
        <w:spacing w:line="360" w:lineRule="auto"/>
        <w:jc w:val="both"/>
        <w:rPr>
          <w:rFonts w:ascii="Arial" w:hAnsi="Arial" w:cs="Arial"/>
        </w:rPr>
      </w:pPr>
      <w:r w:rsidRPr="0029420D">
        <w:rPr>
          <w:rFonts w:ascii="Arial" w:hAnsi="Arial" w:cs="Arial"/>
        </w:rPr>
        <w:t>De</w:t>
      </w:r>
      <w:r w:rsidR="00031A88" w:rsidRPr="0029420D">
        <w:rPr>
          <w:rFonts w:ascii="Arial" w:hAnsi="Arial" w:cs="Arial"/>
        </w:rPr>
        <w:t>crease in smoking r</w:t>
      </w:r>
      <w:r w:rsidR="0004227F" w:rsidRPr="0029420D">
        <w:rPr>
          <w:rFonts w:ascii="Arial" w:hAnsi="Arial" w:cs="Arial"/>
        </w:rPr>
        <w:t>ates</w:t>
      </w:r>
      <w:r w:rsidRPr="0029420D">
        <w:rPr>
          <w:rFonts w:ascii="Arial" w:hAnsi="Arial" w:cs="Arial"/>
        </w:rPr>
        <w:t xml:space="preserve">: The prevalence of smoking has decreased </w:t>
      </w:r>
      <w:proofErr w:type="gramStart"/>
      <w:r w:rsidRPr="0029420D">
        <w:rPr>
          <w:rFonts w:ascii="Arial" w:hAnsi="Arial" w:cs="Arial"/>
        </w:rPr>
        <w:t>as a consequence of</w:t>
      </w:r>
      <w:proofErr w:type="gramEnd"/>
      <w:r w:rsidRPr="0029420D">
        <w:rPr>
          <w:rFonts w:ascii="Arial" w:hAnsi="Arial" w:cs="Arial"/>
        </w:rPr>
        <w:t xml:space="preserve"> the effectiveness of public health initiatives and smoking cessation </w:t>
      </w:r>
      <w:proofErr w:type="spellStart"/>
      <w:r w:rsidRPr="0029420D">
        <w:rPr>
          <w:rFonts w:ascii="Arial" w:hAnsi="Arial" w:cs="Arial"/>
        </w:rPr>
        <w:t>progr</w:t>
      </w:r>
      <w:r w:rsidR="006F79AE" w:rsidRPr="0029420D">
        <w:rPr>
          <w:rFonts w:ascii="Arial" w:hAnsi="Arial" w:cs="Arial"/>
        </w:rPr>
        <w:t>ammes</w:t>
      </w:r>
      <w:proofErr w:type="spellEnd"/>
      <w:r w:rsidR="006F79AE" w:rsidRPr="0029420D">
        <w:rPr>
          <w:rFonts w:ascii="Arial" w:hAnsi="Arial" w:cs="Arial"/>
        </w:rPr>
        <w:t xml:space="preserve"> in reducing smoking rates. </w:t>
      </w:r>
      <w:r w:rsidR="0004227F" w:rsidRPr="0029420D">
        <w:rPr>
          <w:rFonts w:ascii="Arial" w:hAnsi="Arial" w:cs="Arial"/>
        </w:rPr>
        <w:t>By the end of 2022, the Tobacco Control Plan aims to reduce the adult smoking prevalence in England to 12% or lower. As of 2022, England had the lowest percentage of smokers in the UK, with 5.3 million smokers, or 12.7% of the population. Although the percentage of smokers has decreased from 13.0% in 2021 (approximately 5.4 million individuals), this disparity i</w:t>
      </w:r>
      <w:r w:rsidR="006F79AE" w:rsidRPr="0029420D">
        <w:rPr>
          <w:rFonts w:ascii="Arial" w:hAnsi="Arial" w:cs="Arial"/>
        </w:rPr>
        <w:t>s not statistically significant</w:t>
      </w:r>
      <w:sdt>
        <w:sdtPr>
          <w:rPr>
            <w:rFonts w:ascii="Arial" w:hAnsi="Arial" w:cs="Arial"/>
          </w:rPr>
          <w:id w:val="1605380797"/>
          <w:citation/>
        </w:sdtPr>
        <w:sdtContent>
          <w:r w:rsidR="006F79AE" w:rsidRPr="0029420D">
            <w:rPr>
              <w:rFonts w:ascii="Arial" w:hAnsi="Arial" w:cs="Arial"/>
            </w:rPr>
            <w:fldChar w:fldCharType="begin"/>
          </w:r>
          <w:r w:rsidR="006F79AE" w:rsidRPr="0029420D">
            <w:rPr>
              <w:rFonts w:ascii="Arial" w:hAnsi="Arial" w:cs="Arial"/>
            </w:rPr>
            <w:instrText xml:space="preserve"> CITATION Off22 \l 1033 </w:instrText>
          </w:r>
          <w:r w:rsidR="006F79AE" w:rsidRPr="0029420D">
            <w:rPr>
              <w:rFonts w:ascii="Arial" w:hAnsi="Arial" w:cs="Arial"/>
            </w:rPr>
            <w:fldChar w:fldCharType="separate"/>
          </w:r>
          <w:r w:rsidR="006F79AE" w:rsidRPr="0029420D">
            <w:rPr>
              <w:rFonts w:ascii="Arial" w:hAnsi="Arial" w:cs="Arial"/>
              <w:noProof/>
            </w:rPr>
            <w:t xml:space="preserve"> (Office for National Statistics, 2022)</w:t>
          </w:r>
          <w:r w:rsidR="006F79AE" w:rsidRPr="0029420D">
            <w:rPr>
              <w:rFonts w:ascii="Arial" w:hAnsi="Arial" w:cs="Arial"/>
            </w:rPr>
            <w:fldChar w:fldCharType="end"/>
          </w:r>
        </w:sdtContent>
      </w:sdt>
      <w:r w:rsidR="006F79AE" w:rsidRPr="0029420D">
        <w:rPr>
          <w:rFonts w:ascii="Arial" w:hAnsi="Arial" w:cs="Arial"/>
        </w:rPr>
        <w:t xml:space="preserve">. </w:t>
      </w:r>
    </w:p>
    <w:p w14:paraId="257E8EA8" w14:textId="77777777" w:rsidR="00302579" w:rsidRPr="0029420D" w:rsidRDefault="00031A88" w:rsidP="006F79AE">
      <w:pPr>
        <w:pStyle w:val="ListParagraph"/>
        <w:numPr>
          <w:ilvl w:val="0"/>
          <w:numId w:val="2"/>
        </w:numPr>
        <w:spacing w:line="360" w:lineRule="auto"/>
        <w:jc w:val="both"/>
        <w:rPr>
          <w:rFonts w:ascii="Arial" w:hAnsi="Arial" w:cs="Arial"/>
        </w:rPr>
      </w:pPr>
      <w:r w:rsidRPr="0029420D">
        <w:rPr>
          <w:rFonts w:ascii="Arial" w:hAnsi="Arial" w:cs="Arial"/>
        </w:rPr>
        <w:t>Enhanced healthcare a</w:t>
      </w:r>
      <w:r w:rsidR="00302579" w:rsidRPr="0029420D">
        <w:rPr>
          <w:rFonts w:ascii="Arial" w:hAnsi="Arial" w:cs="Arial"/>
        </w:rPr>
        <w:t>ccess: The implementation of integrated care systems has improved vulnerable individuals'</w:t>
      </w:r>
      <w:r w:rsidR="006F79AE" w:rsidRPr="0029420D">
        <w:rPr>
          <w:rFonts w:ascii="Arial" w:hAnsi="Arial" w:cs="Arial"/>
        </w:rPr>
        <w:t xml:space="preserve"> access to healthcare services. </w:t>
      </w:r>
      <w:r w:rsidR="00302579" w:rsidRPr="0029420D">
        <w:rPr>
          <w:rFonts w:ascii="Arial" w:hAnsi="Arial" w:cs="Arial"/>
        </w:rPr>
        <w:t xml:space="preserve">Although these accomplishments are commendable, certain areas, such as the elimination of health inequities and the resolution of mental health issues, have experienced less progress. </w:t>
      </w:r>
      <w:r w:rsidR="006F79AE" w:rsidRPr="0029420D">
        <w:rPr>
          <w:rFonts w:ascii="Arial" w:hAnsi="Arial" w:cs="Arial"/>
        </w:rPr>
        <w:t xml:space="preserve">The West Yorkshire Association of Acute Trusts (WYAAT) is the vanguard of system development in the ICS, with a particular emphasis on planned care and diagnostics </w:t>
      </w:r>
      <w:proofErr w:type="spellStart"/>
      <w:r w:rsidR="006F79AE" w:rsidRPr="0029420D">
        <w:rPr>
          <w:rFonts w:ascii="Arial" w:hAnsi="Arial" w:cs="Arial"/>
        </w:rPr>
        <w:t>programmes</w:t>
      </w:r>
      <w:proofErr w:type="spellEnd"/>
      <w:r w:rsidR="006F79AE" w:rsidRPr="0029420D">
        <w:rPr>
          <w:rFonts w:ascii="Arial" w:hAnsi="Arial" w:cs="Arial"/>
        </w:rPr>
        <w:t xml:space="preserve">. </w:t>
      </w:r>
      <w:proofErr w:type="gramStart"/>
      <w:r w:rsidR="006F79AE" w:rsidRPr="0029420D">
        <w:rPr>
          <w:rFonts w:ascii="Arial" w:hAnsi="Arial" w:cs="Arial"/>
        </w:rPr>
        <w:t>In order to</w:t>
      </w:r>
      <w:proofErr w:type="gramEnd"/>
      <w:r w:rsidR="006F79AE" w:rsidRPr="0029420D">
        <w:rPr>
          <w:rFonts w:ascii="Arial" w:hAnsi="Arial" w:cs="Arial"/>
        </w:rPr>
        <w:t xml:space="preserve"> ensure that patients in specialties with manpower shortages have equitable access, WYAAT evaluates and intervenes. The ICS prioritizes population groups' health at the system level and implements a well-managed framework to encourage</w:t>
      </w:r>
      <w:r w:rsidR="006F79AE" w:rsidRPr="006F79AE">
        <w:rPr>
          <w:rFonts w:ascii="Arial" w:hAnsi="Arial" w:cs="Arial"/>
          <w:sz w:val="24"/>
        </w:rPr>
        <w:t xml:space="preserve"> </w:t>
      </w:r>
      <w:r w:rsidR="006F79AE" w:rsidRPr="0029420D">
        <w:rPr>
          <w:rFonts w:ascii="Arial" w:hAnsi="Arial" w:cs="Arial"/>
        </w:rPr>
        <w:t>partnership in the fight against health disparities. This ensures better outcomes for critical demographics and optimizes efficacy across a broad spectrum of the population</w:t>
      </w:r>
      <w:sdt>
        <w:sdtPr>
          <w:rPr>
            <w:rFonts w:ascii="Arial" w:hAnsi="Arial" w:cs="Arial"/>
          </w:rPr>
          <w:id w:val="1721709159"/>
          <w:citation/>
        </w:sdtPr>
        <w:sdtContent>
          <w:r w:rsidR="006F79AE" w:rsidRPr="0029420D">
            <w:rPr>
              <w:rFonts w:ascii="Arial" w:hAnsi="Arial" w:cs="Arial"/>
            </w:rPr>
            <w:fldChar w:fldCharType="begin"/>
          </w:r>
          <w:r w:rsidR="006F79AE" w:rsidRPr="0029420D">
            <w:rPr>
              <w:rFonts w:ascii="Arial" w:hAnsi="Arial" w:cs="Arial"/>
            </w:rPr>
            <w:instrText xml:space="preserve"> CITATION Hew23 \l 1033 </w:instrText>
          </w:r>
          <w:r w:rsidR="006F79AE" w:rsidRPr="0029420D">
            <w:rPr>
              <w:rFonts w:ascii="Arial" w:hAnsi="Arial" w:cs="Arial"/>
            </w:rPr>
            <w:fldChar w:fldCharType="separate"/>
          </w:r>
          <w:r w:rsidR="006F79AE" w:rsidRPr="0029420D">
            <w:rPr>
              <w:rFonts w:ascii="Arial" w:hAnsi="Arial" w:cs="Arial"/>
              <w:noProof/>
            </w:rPr>
            <w:t xml:space="preserve"> (Hewitt , 2023)</w:t>
          </w:r>
          <w:r w:rsidR="006F79AE" w:rsidRPr="0029420D">
            <w:rPr>
              <w:rFonts w:ascii="Arial" w:hAnsi="Arial" w:cs="Arial"/>
            </w:rPr>
            <w:fldChar w:fldCharType="end"/>
          </w:r>
        </w:sdtContent>
      </w:sdt>
      <w:r w:rsidR="006F79AE" w:rsidRPr="0029420D">
        <w:rPr>
          <w:rFonts w:ascii="Arial" w:hAnsi="Arial" w:cs="Arial"/>
        </w:rPr>
        <w:t xml:space="preserve">. </w:t>
      </w:r>
    </w:p>
    <w:p w14:paraId="03339AB4" w14:textId="77777777" w:rsidR="006F79AE" w:rsidRPr="0029420D" w:rsidRDefault="006F79AE" w:rsidP="00B8331B">
      <w:pPr>
        <w:pStyle w:val="Heading2"/>
        <w:spacing w:line="360" w:lineRule="auto"/>
        <w:jc w:val="both"/>
        <w:rPr>
          <w:rFonts w:ascii="Arial" w:hAnsi="Arial" w:cs="Arial"/>
          <w:b/>
          <w:color w:val="auto"/>
          <w:sz w:val="22"/>
          <w:szCs w:val="22"/>
        </w:rPr>
      </w:pPr>
      <w:bookmarkStart w:id="11" w:name="_Toc172658531"/>
      <w:r w:rsidRPr="0029420D">
        <w:rPr>
          <w:rFonts w:ascii="Arial" w:hAnsi="Arial" w:cs="Arial"/>
          <w:b/>
          <w:color w:val="auto"/>
          <w:sz w:val="22"/>
          <w:szCs w:val="22"/>
        </w:rPr>
        <w:lastRenderedPageBreak/>
        <w:t xml:space="preserve">Challenges </w:t>
      </w:r>
      <w:r w:rsidR="00302579" w:rsidRPr="0029420D">
        <w:rPr>
          <w:rFonts w:ascii="Arial" w:hAnsi="Arial" w:cs="Arial"/>
          <w:b/>
          <w:color w:val="auto"/>
          <w:sz w:val="22"/>
          <w:szCs w:val="22"/>
        </w:rPr>
        <w:t>to Sustainable Development Goal 3</w:t>
      </w:r>
      <w:bookmarkEnd w:id="11"/>
    </w:p>
    <w:p w14:paraId="6DC28C6E" w14:textId="77777777" w:rsidR="00302579" w:rsidRPr="0029420D" w:rsidRDefault="00031A88" w:rsidP="00B8331B">
      <w:pPr>
        <w:pStyle w:val="ListParagraph"/>
        <w:numPr>
          <w:ilvl w:val="0"/>
          <w:numId w:val="3"/>
        </w:numPr>
        <w:spacing w:line="360" w:lineRule="auto"/>
        <w:jc w:val="both"/>
        <w:rPr>
          <w:rFonts w:ascii="Arial" w:hAnsi="Arial" w:cs="Arial"/>
        </w:rPr>
      </w:pPr>
      <w:r w:rsidRPr="0029420D">
        <w:rPr>
          <w:rFonts w:ascii="Arial" w:hAnsi="Arial" w:cs="Arial"/>
        </w:rPr>
        <w:t>Workforce s</w:t>
      </w:r>
      <w:r w:rsidR="00B8331B" w:rsidRPr="0029420D">
        <w:rPr>
          <w:rFonts w:ascii="Arial" w:hAnsi="Arial" w:cs="Arial"/>
        </w:rPr>
        <w:t>hortages</w:t>
      </w:r>
      <w:r w:rsidR="00302579" w:rsidRPr="0029420D">
        <w:rPr>
          <w:rFonts w:ascii="Arial" w:hAnsi="Arial" w:cs="Arial"/>
        </w:rPr>
        <w:t>: The NHS is significantly understaffed, which hinders its ability to effectively initiate new initiatives and deliver high-quality care.</w:t>
      </w:r>
    </w:p>
    <w:p w14:paraId="5B925C23" w14:textId="77777777" w:rsidR="00302579" w:rsidRPr="0029420D" w:rsidRDefault="00031A88" w:rsidP="00B8331B">
      <w:pPr>
        <w:pStyle w:val="ListParagraph"/>
        <w:numPr>
          <w:ilvl w:val="0"/>
          <w:numId w:val="3"/>
        </w:numPr>
        <w:spacing w:line="360" w:lineRule="auto"/>
        <w:jc w:val="both"/>
        <w:rPr>
          <w:rFonts w:ascii="Arial" w:hAnsi="Arial" w:cs="Arial"/>
        </w:rPr>
      </w:pPr>
      <w:r w:rsidRPr="0029420D">
        <w:rPr>
          <w:rFonts w:ascii="Arial" w:hAnsi="Arial" w:cs="Arial"/>
        </w:rPr>
        <w:t>Funding r</w:t>
      </w:r>
      <w:r w:rsidR="00DB3FC7" w:rsidRPr="0029420D">
        <w:rPr>
          <w:rFonts w:ascii="Arial" w:hAnsi="Arial" w:cs="Arial"/>
        </w:rPr>
        <w:t>estraints</w:t>
      </w:r>
      <w:r w:rsidR="00302579" w:rsidRPr="0029420D">
        <w:rPr>
          <w:rFonts w:ascii="Arial" w:hAnsi="Arial" w:cs="Arial"/>
        </w:rPr>
        <w:t>: The lack of funding causes the inability to invest in critical technology, infrastructure, and training initiatives.</w:t>
      </w:r>
    </w:p>
    <w:p w14:paraId="18E58528" w14:textId="77777777" w:rsidR="00302579" w:rsidRPr="0029420D" w:rsidRDefault="00031A88" w:rsidP="00B8331B">
      <w:pPr>
        <w:pStyle w:val="ListParagraph"/>
        <w:numPr>
          <w:ilvl w:val="0"/>
          <w:numId w:val="3"/>
        </w:numPr>
        <w:spacing w:line="360" w:lineRule="auto"/>
        <w:jc w:val="both"/>
        <w:rPr>
          <w:rFonts w:ascii="Arial" w:hAnsi="Arial" w:cs="Arial"/>
        </w:rPr>
      </w:pPr>
      <w:r w:rsidRPr="0029420D">
        <w:rPr>
          <w:rFonts w:ascii="Arial" w:hAnsi="Arial" w:cs="Arial"/>
        </w:rPr>
        <w:t>Health i</w:t>
      </w:r>
      <w:r w:rsidR="00DB3FC7" w:rsidRPr="0029420D">
        <w:rPr>
          <w:rFonts w:ascii="Arial" w:hAnsi="Arial" w:cs="Arial"/>
        </w:rPr>
        <w:t>nequalities</w:t>
      </w:r>
      <w:r w:rsidR="00302579" w:rsidRPr="0029420D">
        <w:rPr>
          <w:rFonts w:ascii="Arial" w:hAnsi="Arial" w:cs="Arial"/>
        </w:rPr>
        <w:t>: Persistent health inequalities among a variety of socioeconomic groups and geographical regions impede the attainment of universal health coverage and equitable health outcomes.</w:t>
      </w:r>
    </w:p>
    <w:p w14:paraId="38320C39" w14:textId="77777777" w:rsidR="00302579" w:rsidRPr="0029420D" w:rsidRDefault="00031A88" w:rsidP="00B8331B">
      <w:pPr>
        <w:pStyle w:val="ListParagraph"/>
        <w:numPr>
          <w:ilvl w:val="0"/>
          <w:numId w:val="3"/>
        </w:numPr>
        <w:spacing w:line="360" w:lineRule="auto"/>
        <w:jc w:val="both"/>
        <w:rPr>
          <w:rFonts w:ascii="Arial" w:hAnsi="Arial" w:cs="Arial"/>
        </w:rPr>
      </w:pPr>
      <w:r w:rsidRPr="0029420D">
        <w:rPr>
          <w:rFonts w:ascii="Arial" w:hAnsi="Arial" w:cs="Arial"/>
        </w:rPr>
        <w:t>Mental h</w:t>
      </w:r>
      <w:r w:rsidR="00DB3FC7" w:rsidRPr="0029420D">
        <w:rPr>
          <w:rFonts w:ascii="Arial" w:hAnsi="Arial" w:cs="Arial"/>
        </w:rPr>
        <w:t>ealth</w:t>
      </w:r>
      <w:r w:rsidR="00302579" w:rsidRPr="0029420D">
        <w:rPr>
          <w:rFonts w:ascii="Arial" w:hAnsi="Arial" w:cs="Arial"/>
        </w:rPr>
        <w:t>: The enhancement of mental health remains a significant imperative that necessitates the implementation of more comprehensive support networks and services.</w:t>
      </w:r>
    </w:p>
    <w:p w14:paraId="730BC57D" w14:textId="77777777" w:rsidR="00302579" w:rsidRPr="0029420D" w:rsidRDefault="00031A88" w:rsidP="0036416E">
      <w:pPr>
        <w:pStyle w:val="ListParagraph"/>
        <w:numPr>
          <w:ilvl w:val="0"/>
          <w:numId w:val="3"/>
        </w:numPr>
        <w:spacing w:line="360" w:lineRule="auto"/>
        <w:jc w:val="both"/>
        <w:rPr>
          <w:rFonts w:ascii="Arial" w:hAnsi="Arial" w:cs="Arial"/>
        </w:rPr>
      </w:pPr>
      <w:r w:rsidRPr="0029420D">
        <w:rPr>
          <w:rFonts w:ascii="Arial" w:hAnsi="Arial" w:cs="Arial"/>
        </w:rPr>
        <w:t>Environmental i</w:t>
      </w:r>
      <w:r w:rsidR="00DB3FC7" w:rsidRPr="0029420D">
        <w:rPr>
          <w:rFonts w:ascii="Arial" w:hAnsi="Arial" w:cs="Arial"/>
        </w:rPr>
        <w:t>mpact</w:t>
      </w:r>
      <w:r w:rsidR="00302579" w:rsidRPr="0029420D">
        <w:rPr>
          <w:rFonts w:ascii="Arial" w:hAnsi="Arial" w:cs="Arial"/>
        </w:rPr>
        <w:t>: The healthcare industry has a substantial environmental impact, and there is a need for additional measures to reduce pollution and carbon emissions.</w:t>
      </w:r>
    </w:p>
    <w:p w14:paraId="25A443FF" w14:textId="77777777" w:rsidR="00302579" w:rsidRPr="0036416E" w:rsidRDefault="0036416E" w:rsidP="0036416E">
      <w:pPr>
        <w:pStyle w:val="Heading2"/>
        <w:spacing w:line="360" w:lineRule="auto"/>
        <w:jc w:val="both"/>
        <w:rPr>
          <w:rFonts w:ascii="Arial" w:hAnsi="Arial" w:cs="Arial"/>
          <w:b/>
          <w:color w:val="auto"/>
          <w:sz w:val="24"/>
        </w:rPr>
      </w:pPr>
      <w:bookmarkStart w:id="12" w:name="_Toc172658532"/>
      <w:r w:rsidRPr="0036416E">
        <w:rPr>
          <w:rFonts w:ascii="Arial" w:hAnsi="Arial" w:cs="Arial"/>
          <w:b/>
          <w:color w:val="auto"/>
          <w:sz w:val="24"/>
        </w:rPr>
        <w:t xml:space="preserve">Recommendations </w:t>
      </w:r>
      <w:r w:rsidR="00302579" w:rsidRPr="0036416E">
        <w:rPr>
          <w:rFonts w:ascii="Arial" w:hAnsi="Arial" w:cs="Arial"/>
          <w:b/>
          <w:color w:val="auto"/>
          <w:sz w:val="24"/>
        </w:rPr>
        <w:t>for achieving Goal 3</w:t>
      </w:r>
      <w:bookmarkEnd w:id="12"/>
    </w:p>
    <w:p w14:paraId="29D16395" w14:textId="77777777" w:rsidR="00302579" w:rsidRPr="0029420D" w:rsidRDefault="00E70941" w:rsidP="0036416E">
      <w:pPr>
        <w:pStyle w:val="ListParagraph"/>
        <w:numPr>
          <w:ilvl w:val="0"/>
          <w:numId w:val="5"/>
        </w:numPr>
        <w:spacing w:line="360" w:lineRule="auto"/>
        <w:jc w:val="both"/>
        <w:rPr>
          <w:rFonts w:ascii="Arial" w:hAnsi="Arial" w:cs="Arial"/>
        </w:rPr>
      </w:pPr>
      <w:r w:rsidRPr="0029420D">
        <w:rPr>
          <w:rFonts w:ascii="Arial" w:hAnsi="Arial" w:cs="Arial"/>
        </w:rPr>
        <w:t>Boost funding and r</w:t>
      </w:r>
      <w:r w:rsidR="0036416E" w:rsidRPr="0029420D">
        <w:rPr>
          <w:rFonts w:ascii="Arial" w:hAnsi="Arial" w:cs="Arial"/>
        </w:rPr>
        <w:t>esources</w:t>
      </w:r>
      <w:r w:rsidR="00302579" w:rsidRPr="0029420D">
        <w:rPr>
          <w:rFonts w:ascii="Arial" w:hAnsi="Arial" w:cs="Arial"/>
        </w:rPr>
        <w:t xml:space="preserve">: Increase funding to address the scarcity of </w:t>
      </w:r>
      <w:proofErr w:type="spellStart"/>
      <w:r w:rsidR="00302579" w:rsidRPr="0029420D">
        <w:rPr>
          <w:rFonts w:ascii="Arial" w:hAnsi="Arial" w:cs="Arial"/>
        </w:rPr>
        <w:t>labourers</w:t>
      </w:r>
      <w:proofErr w:type="spellEnd"/>
      <w:r w:rsidR="00302579" w:rsidRPr="0029420D">
        <w:rPr>
          <w:rFonts w:ascii="Arial" w:hAnsi="Arial" w:cs="Arial"/>
        </w:rPr>
        <w:t>, invest in infrastructure, and facilitate the development of new initiatives.</w:t>
      </w:r>
      <w:r w:rsidR="0036416E" w:rsidRPr="0029420D">
        <w:t xml:space="preserve"> </w:t>
      </w:r>
      <w:r w:rsidR="0036416E" w:rsidRPr="0029420D">
        <w:rPr>
          <w:rFonts w:ascii="Arial" w:hAnsi="Arial" w:cs="Arial"/>
        </w:rPr>
        <w:t>Public health expenditure in the United Kingdom has increased from 3.5% to 7.2% since the establishment of the NHS in 1948. Nevertheless, the funding has not kept pace with the increasing demand and technological demands. Limiting staff pay increases and withdrawing funds from capital investments were among the measures implemented prior to the COVID-19 epidemic. The government pledged to in</w:t>
      </w:r>
      <w:r w:rsidR="00A00DAC" w:rsidRPr="0029420D">
        <w:rPr>
          <w:rFonts w:ascii="Arial" w:hAnsi="Arial" w:cs="Arial"/>
        </w:rPr>
        <w:t>crease funding in 2018 and 2019</w:t>
      </w:r>
      <w:sdt>
        <w:sdtPr>
          <w:rPr>
            <w:rFonts w:ascii="Arial" w:hAnsi="Arial" w:cs="Arial"/>
          </w:rPr>
          <w:id w:val="610868809"/>
          <w:citation/>
        </w:sdtPr>
        <w:sdtContent>
          <w:r w:rsidR="00A00DAC" w:rsidRPr="0029420D">
            <w:rPr>
              <w:rFonts w:ascii="Arial" w:hAnsi="Arial" w:cs="Arial"/>
            </w:rPr>
            <w:fldChar w:fldCharType="begin"/>
          </w:r>
          <w:r w:rsidR="00A00DAC" w:rsidRPr="0029420D">
            <w:rPr>
              <w:rFonts w:ascii="Arial" w:hAnsi="Arial" w:cs="Arial"/>
            </w:rPr>
            <w:instrText xml:space="preserve"> CITATION Cha21 \l 1033 </w:instrText>
          </w:r>
          <w:r w:rsidR="00A00DAC" w:rsidRPr="0029420D">
            <w:rPr>
              <w:rFonts w:ascii="Arial" w:hAnsi="Arial" w:cs="Arial"/>
            </w:rPr>
            <w:fldChar w:fldCharType="separate"/>
          </w:r>
          <w:r w:rsidR="00A00DAC" w:rsidRPr="0029420D">
            <w:rPr>
              <w:rFonts w:ascii="Arial" w:hAnsi="Arial" w:cs="Arial"/>
              <w:noProof/>
            </w:rPr>
            <w:t xml:space="preserve"> (Charlesworth, et al., 2021)</w:t>
          </w:r>
          <w:r w:rsidR="00A00DAC" w:rsidRPr="0029420D">
            <w:rPr>
              <w:rFonts w:ascii="Arial" w:hAnsi="Arial" w:cs="Arial"/>
            </w:rPr>
            <w:fldChar w:fldCharType="end"/>
          </w:r>
        </w:sdtContent>
      </w:sdt>
      <w:r w:rsidR="00A00DAC" w:rsidRPr="0029420D">
        <w:rPr>
          <w:rFonts w:ascii="Arial" w:hAnsi="Arial" w:cs="Arial"/>
        </w:rPr>
        <w:t xml:space="preserve">. </w:t>
      </w:r>
    </w:p>
    <w:p w14:paraId="60E60BB7" w14:textId="77777777" w:rsidR="00302579" w:rsidRPr="0029420D" w:rsidRDefault="00B06FA9" w:rsidP="002E6D78">
      <w:pPr>
        <w:pStyle w:val="ListParagraph"/>
        <w:numPr>
          <w:ilvl w:val="0"/>
          <w:numId w:val="5"/>
        </w:numPr>
        <w:spacing w:line="360" w:lineRule="auto"/>
        <w:jc w:val="both"/>
        <w:rPr>
          <w:rFonts w:ascii="Arial" w:hAnsi="Arial" w:cs="Arial"/>
        </w:rPr>
      </w:pPr>
      <w:r w:rsidRPr="0029420D">
        <w:rPr>
          <w:rFonts w:ascii="Arial" w:hAnsi="Arial" w:cs="Arial"/>
        </w:rPr>
        <w:t>Enhance workforce training and development</w:t>
      </w:r>
      <w:r w:rsidR="00302579" w:rsidRPr="0029420D">
        <w:rPr>
          <w:rFonts w:ascii="Arial" w:hAnsi="Arial" w:cs="Arial"/>
        </w:rPr>
        <w:t xml:space="preserve">: Provide healthcare </w:t>
      </w:r>
      <w:r w:rsidR="00E70941" w:rsidRPr="0029420D">
        <w:rPr>
          <w:rFonts w:ascii="Arial" w:hAnsi="Arial" w:cs="Arial"/>
        </w:rPr>
        <w:t>employees</w:t>
      </w:r>
      <w:r w:rsidR="00302579" w:rsidRPr="0029420D">
        <w:rPr>
          <w:rFonts w:ascii="Arial" w:hAnsi="Arial" w:cs="Arial"/>
        </w:rPr>
        <w:t xml:space="preserve"> with the resources necessary to deliver high-quality care by providing them with access to ongoing training and opportunities for professional development.</w:t>
      </w:r>
      <w:r w:rsidR="002E6D78" w:rsidRPr="0029420D">
        <w:t xml:space="preserve"> </w:t>
      </w:r>
      <w:r w:rsidR="002E6D78" w:rsidRPr="0029420D">
        <w:rPr>
          <w:rFonts w:ascii="Arial" w:hAnsi="Arial" w:cs="Arial"/>
        </w:rPr>
        <w:t xml:space="preserve">Improving the safety culture in assisted living facilities can lead to improved outcomes and a reduction in medical errors. Some of the factors that contribute to this are staffing numbers, awareness, and training, a desire to develop, and risk monitoring systems. A study in the </w:t>
      </w:r>
      <w:r w:rsidR="009D2FF7" w:rsidRPr="0029420D">
        <w:rPr>
          <w:rFonts w:ascii="Arial" w:hAnsi="Arial" w:cs="Arial"/>
        </w:rPr>
        <w:t>UK</w:t>
      </w:r>
      <w:r w:rsidR="002E6D78" w:rsidRPr="0029420D">
        <w:rPr>
          <w:rFonts w:ascii="Arial" w:hAnsi="Arial" w:cs="Arial"/>
        </w:rPr>
        <w:t xml:space="preserve"> found that increasing staff scores reduced the incidence of falls by 10%. However, the challenges of recruiting new employees, the high volume of work, and the high turnover rate impede these endeavors</w:t>
      </w:r>
      <w:sdt>
        <w:sdtPr>
          <w:rPr>
            <w:rFonts w:ascii="Arial" w:hAnsi="Arial" w:cs="Arial"/>
          </w:rPr>
          <w:id w:val="-1051453050"/>
          <w:citation/>
        </w:sdtPr>
        <w:sdtContent>
          <w:r w:rsidR="002E6D78" w:rsidRPr="0029420D">
            <w:rPr>
              <w:rFonts w:ascii="Arial" w:hAnsi="Arial" w:cs="Arial"/>
            </w:rPr>
            <w:fldChar w:fldCharType="begin"/>
          </w:r>
          <w:r w:rsidR="002E6D78" w:rsidRPr="0029420D">
            <w:rPr>
              <w:rFonts w:ascii="Arial" w:hAnsi="Arial" w:cs="Arial"/>
            </w:rPr>
            <w:instrText xml:space="preserve"> CITATION Dam21 \l 1033 </w:instrText>
          </w:r>
          <w:r w:rsidR="002E6D78" w:rsidRPr="0029420D">
            <w:rPr>
              <w:rFonts w:ascii="Arial" w:hAnsi="Arial" w:cs="Arial"/>
            </w:rPr>
            <w:fldChar w:fldCharType="separate"/>
          </w:r>
          <w:r w:rsidR="002E6D78" w:rsidRPr="0029420D">
            <w:rPr>
              <w:rFonts w:ascii="Arial" w:hAnsi="Arial" w:cs="Arial"/>
              <w:noProof/>
            </w:rPr>
            <w:t xml:space="preserve"> (Damery , et al., 2021)</w:t>
          </w:r>
          <w:r w:rsidR="002E6D78" w:rsidRPr="0029420D">
            <w:rPr>
              <w:rFonts w:ascii="Arial" w:hAnsi="Arial" w:cs="Arial"/>
            </w:rPr>
            <w:fldChar w:fldCharType="end"/>
          </w:r>
        </w:sdtContent>
      </w:sdt>
      <w:r w:rsidR="002E6D78" w:rsidRPr="0029420D">
        <w:rPr>
          <w:rFonts w:ascii="Arial" w:hAnsi="Arial" w:cs="Arial"/>
        </w:rPr>
        <w:t xml:space="preserve">. </w:t>
      </w:r>
    </w:p>
    <w:p w14:paraId="745C5B58" w14:textId="77777777" w:rsidR="00302579" w:rsidRPr="0029420D" w:rsidRDefault="009D2FF7" w:rsidP="008B78E9">
      <w:pPr>
        <w:pStyle w:val="ListParagraph"/>
        <w:numPr>
          <w:ilvl w:val="0"/>
          <w:numId w:val="5"/>
        </w:numPr>
        <w:spacing w:line="360" w:lineRule="auto"/>
        <w:jc w:val="both"/>
        <w:rPr>
          <w:rFonts w:ascii="Arial" w:hAnsi="Arial" w:cs="Arial"/>
        </w:rPr>
      </w:pPr>
      <w:r w:rsidRPr="0029420D">
        <w:rPr>
          <w:rFonts w:ascii="Arial" w:hAnsi="Arial" w:cs="Arial"/>
        </w:rPr>
        <w:t>Address Health Inequalities</w:t>
      </w:r>
      <w:r w:rsidR="00302579" w:rsidRPr="0029420D">
        <w:rPr>
          <w:rFonts w:ascii="Arial" w:hAnsi="Arial" w:cs="Arial"/>
        </w:rPr>
        <w:t>: Implement targeted strategies to mitigate health disparities and ensure that all populations have equitable access to healthcare services.</w:t>
      </w:r>
      <w:r w:rsidR="008B78E9" w:rsidRPr="0029420D">
        <w:t xml:space="preserve"> </w:t>
      </w:r>
      <w:r w:rsidR="008B78E9" w:rsidRPr="0029420D">
        <w:rPr>
          <w:rFonts w:ascii="Arial" w:hAnsi="Arial" w:cs="Arial"/>
        </w:rPr>
        <w:t>Health disparities and inequalities influence the well-being of</w:t>
      </w:r>
      <w:r w:rsidR="008B78E9" w:rsidRPr="008B78E9">
        <w:rPr>
          <w:rFonts w:ascii="Arial" w:hAnsi="Arial" w:cs="Arial"/>
          <w:sz w:val="24"/>
        </w:rPr>
        <w:t xml:space="preserve"> </w:t>
      </w:r>
      <w:r w:rsidR="008B78E9" w:rsidRPr="0029420D">
        <w:rPr>
          <w:rFonts w:ascii="Arial" w:hAnsi="Arial" w:cs="Arial"/>
        </w:rPr>
        <w:t xml:space="preserve">individuals, their life opportunities, and </w:t>
      </w:r>
      <w:proofErr w:type="gramStart"/>
      <w:r w:rsidR="008B78E9" w:rsidRPr="0029420D">
        <w:rPr>
          <w:rFonts w:ascii="Arial" w:hAnsi="Arial" w:cs="Arial"/>
        </w:rPr>
        <w:t>society as a whole</w:t>
      </w:r>
      <w:proofErr w:type="gramEnd"/>
      <w:r w:rsidR="008B78E9" w:rsidRPr="0029420D">
        <w:rPr>
          <w:rFonts w:ascii="Arial" w:hAnsi="Arial" w:cs="Arial"/>
        </w:rPr>
        <w:t>. Prior to the onset of the COVID-19</w:t>
      </w:r>
      <w:r w:rsidR="008B78E9" w:rsidRPr="008B78E9">
        <w:rPr>
          <w:rFonts w:ascii="Arial" w:hAnsi="Arial" w:cs="Arial"/>
          <w:sz w:val="24"/>
        </w:rPr>
        <w:t xml:space="preserve"> </w:t>
      </w:r>
      <w:r w:rsidR="008B78E9" w:rsidRPr="0029420D">
        <w:rPr>
          <w:rFonts w:ascii="Arial" w:hAnsi="Arial" w:cs="Arial"/>
        </w:rPr>
        <w:t xml:space="preserve">pandemic, </w:t>
      </w:r>
      <w:r w:rsidR="008B78E9" w:rsidRPr="0029420D">
        <w:rPr>
          <w:rFonts w:ascii="Arial" w:hAnsi="Arial" w:cs="Arial"/>
        </w:rPr>
        <w:lastRenderedPageBreak/>
        <w:t>health disparities cost the National Health Service (NHS) £4.8 billion annually, society £31 billion, and tax income between £20 and £32 billion. Reducing health disparities improves the quality of life, stimulates the economy, and reduces costs</w:t>
      </w:r>
      <w:sdt>
        <w:sdtPr>
          <w:rPr>
            <w:rFonts w:ascii="Arial" w:hAnsi="Arial" w:cs="Arial"/>
          </w:rPr>
          <w:id w:val="477349703"/>
          <w:citation/>
        </w:sdtPr>
        <w:sdtContent>
          <w:r w:rsidR="008B78E9" w:rsidRPr="0029420D">
            <w:rPr>
              <w:rFonts w:ascii="Arial" w:hAnsi="Arial" w:cs="Arial"/>
            </w:rPr>
            <w:fldChar w:fldCharType="begin"/>
          </w:r>
          <w:r w:rsidR="008B78E9" w:rsidRPr="0029420D">
            <w:rPr>
              <w:rFonts w:ascii="Arial" w:hAnsi="Arial" w:cs="Arial"/>
            </w:rPr>
            <w:instrText xml:space="preserve"> CITATION Off221 \l 1033 </w:instrText>
          </w:r>
          <w:r w:rsidR="008B78E9" w:rsidRPr="0029420D">
            <w:rPr>
              <w:rFonts w:ascii="Arial" w:hAnsi="Arial" w:cs="Arial"/>
            </w:rPr>
            <w:fldChar w:fldCharType="separate"/>
          </w:r>
          <w:r w:rsidR="008B78E9" w:rsidRPr="0029420D">
            <w:rPr>
              <w:rFonts w:ascii="Arial" w:hAnsi="Arial" w:cs="Arial"/>
              <w:noProof/>
            </w:rPr>
            <w:t xml:space="preserve"> (Office for Health Improvement &amp; Disparities, 2022)</w:t>
          </w:r>
          <w:r w:rsidR="008B78E9" w:rsidRPr="0029420D">
            <w:rPr>
              <w:rFonts w:ascii="Arial" w:hAnsi="Arial" w:cs="Arial"/>
            </w:rPr>
            <w:fldChar w:fldCharType="end"/>
          </w:r>
        </w:sdtContent>
      </w:sdt>
      <w:r w:rsidR="008B78E9" w:rsidRPr="0029420D">
        <w:rPr>
          <w:rFonts w:ascii="Arial" w:hAnsi="Arial" w:cs="Arial"/>
        </w:rPr>
        <w:t xml:space="preserve">. </w:t>
      </w:r>
    </w:p>
    <w:p w14:paraId="16294671" w14:textId="77777777" w:rsidR="00302579" w:rsidRPr="0029420D" w:rsidRDefault="00302579" w:rsidP="008B78E9">
      <w:pPr>
        <w:pStyle w:val="ListParagraph"/>
        <w:numPr>
          <w:ilvl w:val="0"/>
          <w:numId w:val="5"/>
        </w:numPr>
        <w:spacing w:line="360" w:lineRule="auto"/>
        <w:jc w:val="both"/>
        <w:rPr>
          <w:rFonts w:ascii="Arial" w:hAnsi="Arial" w:cs="Arial"/>
        </w:rPr>
      </w:pPr>
      <w:r w:rsidRPr="0029420D">
        <w:rPr>
          <w:rFonts w:ascii="Arial" w:hAnsi="Arial" w:cs="Arial"/>
        </w:rPr>
        <w:t>Promot</w:t>
      </w:r>
      <w:r w:rsidR="008B78E9" w:rsidRPr="0029420D">
        <w:rPr>
          <w:rFonts w:ascii="Arial" w:hAnsi="Arial" w:cs="Arial"/>
        </w:rPr>
        <w:t>e Sustainability in Healthcare</w:t>
      </w:r>
      <w:r w:rsidRPr="0029420D">
        <w:rPr>
          <w:rFonts w:ascii="Arial" w:hAnsi="Arial" w:cs="Arial"/>
        </w:rPr>
        <w:t>: To mitigate the healthcare sector's negative environmental impacts, implement sustainable procurement guidelines, energy-efficient construction, and waste management initiatives.</w:t>
      </w:r>
      <w:r w:rsidR="008B78E9" w:rsidRPr="0029420D">
        <w:t xml:space="preserve"> </w:t>
      </w:r>
      <w:r w:rsidR="008B78E9" w:rsidRPr="0029420D">
        <w:rPr>
          <w:rFonts w:ascii="Arial" w:hAnsi="Arial" w:cs="Arial"/>
        </w:rPr>
        <w:t xml:space="preserve">The Centre for Sustainable Healthcare and Queen's Nursing Institute urged nurses and midwives to support the NHS's net zero objectives and practice sustainable healthcare in a joint Nursing and Midwifery Sustainability </w:t>
      </w:r>
      <w:r w:rsidR="006E526F" w:rsidRPr="0029420D">
        <w:rPr>
          <w:rFonts w:ascii="Arial" w:hAnsi="Arial" w:cs="Arial"/>
        </w:rPr>
        <w:t>Manifesto for the UK Government</w:t>
      </w:r>
      <w:sdt>
        <w:sdtPr>
          <w:rPr>
            <w:rFonts w:ascii="Arial" w:hAnsi="Arial" w:cs="Arial"/>
          </w:rPr>
          <w:id w:val="1787460026"/>
          <w:citation/>
        </w:sdtPr>
        <w:sdtContent>
          <w:r w:rsidR="006E526F" w:rsidRPr="0029420D">
            <w:rPr>
              <w:rFonts w:ascii="Arial" w:hAnsi="Arial" w:cs="Arial"/>
            </w:rPr>
            <w:fldChar w:fldCharType="begin"/>
          </w:r>
          <w:r w:rsidR="006E526F" w:rsidRPr="0029420D">
            <w:rPr>
              <w:rFonts w:ascii="Arial" w:hAnsi="Arial" w:cs="Arial"/>
            </w:rPr>
            <w:instrText xml:space="preserve"> CITATION sus24 \l 1033 </w:instrText>
          </w:r>
          <w:r w:rsidR="006E526F" w:rsidRPr="0029420D">
            <w:rPr>
              <w:rFonts w:ascii="Arial" w:hAnsi="Arial" w:cs="Arial"/>
            </w:rPr>
            <w:fldChar w:fldCharType="separate"/>
          </w:r>
          <w:r w:rsidR="006E526F" w:rsidRPr="0029420D">
            <w:rPr>
              <w:rFonts w:ascii="Arial" w:hAnsi="Arial" w:cs="Arial"/>
              <w:noProof/>
            </w:rPr>
            <w:t xml:space="preserve"> (sustainablehealthcare.org.uk, 2024)</w:t>
          </w:r>
          <w:r w:rsidR="006E526F" w:rsidRPr="0029420D">
            <w:rPr>
              <w:rFonts w:ascii="Arial" w:hAnsi="Arial" w:cs="Arial"/>
            </w:rPr>
            <w:fldChar w:fldCharType="end"/>
          </w:r>
        </w:sdtContent>
      </w:sdt>
      <w:r w:rsidR="006E526F" w:rsidRPr="0029420D">
        <w:rPr>
          <w:rFonts w:ascii="Arial" w:hAnsi="Arial" w:cs="Arial"/>
        </w:rPr>
        <w:t xml:space="preserve">. </w:t>
      </w:r>
    </w:p>
    <w:p w14:paraId="4880201D" w14:textId="77777777" w:rsidR="00302579" w:rsidRPr="0029420D" w:rsidRDefault="00302579" w:rsidP="00CE25AE">
      <w:pPr>
        <w:spacing w:line="360" w:lineRule="auto"/>
        <w:jc w:val="both"/>
        <w:rPr>
          <w:rFonts w:ascii="Arial" w:hAnsi="Arial" w:cs="Arial"/>
        </w:rPr>
      </w:pPr>
      <w:r w:rsidRPr="0029420D">
        <w:rPr>
          <w:rFonts w:ascii="Arial" w:hAnsi="Arial" w:cs="Arial"/>
        </w:rPr>
        <w:t>By considering these recommendations, the United Kingdom may be able to move closer to achieving SDG 3 and ensuring that all individuals have access to healthy lifestyles and well-being.</w:t>
      </w:r>
    </w:p>
    <w:p w14:paraId="765CC1D0" w14:textId="77777777" w:rsidR="006E526F" w:rsidRDefault="0028633D" w:rsidP="00CE25AE">
      <w:pPr>
        <w:pStyle w:val="Heading1"/>
        <w:spacing w:line="360" w:lineRule="auto"/>
        <w:jc w:val="both"/>
        <w:rPr>
          <w:rFonts w:ascii="Arial" w:hAnsi="Arial" w:cs="Arial"/>
          <w:b/>
          <w:color w:val="auto"/>
          <w:sz w:val="28"/>
          <w:szCs w:val="28"/>
        </w:rPr>
      </w:pPr>
      <w:bookmarkStart w:id="13" w:name="_Toc172658533"/>
      <w:r w:rsidRPr="0028633D">
        <w:rPr>
          <w:rFonts w:ascii="Arial" w:hAnsi="Arial" w:cs="Arial"/>
          <w:b/>
          <w:color w:val="auto"/>
          <w:sz w:val="28"/>
          <w:szCs w:val="28"/>
        </w:rPr>
        <w:t xml:space="preserve">Goal B - </w:t>
      </w:r>
      <w:r w:rsidR="006E526F" w:rsidRPr="0028633D">
        <w:rPr>
          <w:rFonts w:ascii="Arial" w:hAnsi="Arial" w:cs="Arial"/>
          <w:b/>
          <w:color w:val="auto"/>
          <w:sz w:val="28"/>
          <w:szCs w:val="28"/>
        </w:rPr>
        <w:t>Sustainable Development Goal 13: Climate Action</w:t>
      </w:r>
      <w:bookmarkEnd w:id="13"/>
    </w:p>
    <w:p w14:paraId="5F843B20" w14:textId="77777777" w:rsidR="0028633D" w:rsidRDefault="0028633D" w:rsidP="00CE25AE">
      <w:pPr>
        <w:pStyle w:val="Heading2"/>
        <w:spacing w:line="360" w:lineRule="auto"/>
        <w:jc w:val="both"/>
        <w:rPr>
          <w:rFonts w:ascii="Arial" w:hAnsi="Arial" w:cs="Arial"/>
          <w:b/>
          <w:color w:val="auto"/>
          <w:sz w:val="24"/>
        </w:rPr>
      </w:pPr>
      <w:bookmarkStart w:id="14" w:name="_Toc172658534"/>
      <w:r w:rsidRPr="0028633D">
        <w:rPr>
          <w:rFonts w:ascii="Arial" w:hAnsi="Arial" w:cs="Arial"/>
          <w:b/>
          <w:color w:val="auto"/>
          <w:sz w:val="24"/>
        </w:rPr>
        <w:t>Definition of SDG 13</w:t>
      </w:r>
      <w:bookmarkEnd w:id="14"/>
    </w:p>
    <w:p w14:paraId="6EDD307C" w14:textId="77777777" w:rsidR="00CE25AE" w:rsidRPr="0029420D" w:rsidRDefault="00CE25AE" w:rsidP="00CE25AE">
      <w:pPr>
        <w:spacing w:line="360" w:lineRule="auto"/>
        <w:jc w:val="both"/>
      </w:pPr>
      <w:r w:rsidRPr="0029420D">
        <w:rPr>
          <w:rFonts w:ascii="Arial" w:hAnsi="Arial" w:cs="Arial"/>
        </w:rPr>
        <w:t xml:space="preserve">The thirteenth objective is to "take immediate action to address the effects of climate change." Climate change is a significant global concern that affects the lives of individuals and disrupts national economies on all continents. It entails the persistent alteration of the air's temperature, precipitation, and other characteristics. The objective encompasses several objectives, including the following: the integration of climate change measures into national policies, strategies, and planning; the enhancement of human and institutional capacity for climate change mitigation, adaptation, impact reduction, and early warning; and the reinforcement of resilience and adaptive capacity to climate-related hazards </w:t>
      </w:r>
      <w:sdt>
        <w:sdtPr>
          <w:rPr>
            <w:rFonts w:ascii="Arial" w:hAnsi="Arial" w:cs="Arial"/>
          </w:rPr>
          <w:id w:val="-1864273238"/>
          <w:citation/>
        </w:sdtPr>
        <w:sdtContent>
          <w:r w:rsidRPr="0029420D">
            <w:rPr>
              <w:rFonts w:ascii="Arial" w:hAnsi="Arial" w:cs="Arial"/>
            </w:rPr>
            <w:fldChar w:fldCharType="begin"/>
          </w:r>
          <w:r w:rsidRPr="0029420D">
            <w:rPr>
              <w:rFonts w:ascii="Arial" w:hAnsi="Arial" w:cs="Arial"/>
            </w:rPr>
            <w:instrText xml:space="preserve"> CITATION Sar22 \l 1033 </w:instrText>
          </w:r>
          <w:r w:rsidRPr="0029420D">
            <w:rPr>
              <w:rFonts w:ascii="Arial" w:hAnsi="Arial" w:cs="Arial"/>
            </w:rPr>
            <w:fldChar w:fldCharType="separate"/>
          </w:r>
          <w:r w:rsidRPr="0029420D">
            <w:rPr>
              <w:rFonts w:ascii="Arial" w:hAnsi="Arial" w:cs="Arial"/>
              <w:noProof/>
            </w:rPr>
            <w:t>(Sarkodie, et al., 2022)</w:t>
          </w:r>
          <w:r w:rsidRPr="0029420D">
            <w:rPr>
              <w:rFonts w:ascii="Arial" w:hAnsi="Arial" w:cs="Arial"/>
            </w:rPr>
            <w:fldChar w:fldCharType="end"/>
          </w:r>
        </w:sdtContent>
      </w:sdt>
      <w:r w:rsidRPr="0029420D">
        <w:rPr>
          <w:rFonts w:ascii="Arial" w:hAnsi="Arial" w:cs="Arial"/>
        </w:rPr>
        <w:t xml:space="preserve">. </w:t>
      </w:r>
    </w:p>
    <w:p w14:paraId="3699FA89" w14:textId="77777777" w:rsidR="00E408F6" w:rsidRPr="00A37454" w:rsidRDefault="00E408F6" w:rsidP="00E408F6">
      <w:pPr>
        <w:pStyle w:val="Heading2"/>
        <w:spacing w:line="360" w:lineRule="auto"/>
        <w:jc w:val="both"/>
        <w:rPr>
          <w:rFonts w:ascii="Arial" w:hAnsi="Arial" w:cs="Arial"/>
          <w:b/>
          <w:color w:val="auto"/>
          <w:sz w:val="24"/>
        </w:rPr>
      </w:pPr>
      <w:bookmarkStart w:id="15" w:name="_Toc172658535"/>
      <w:r w:rsidRPr="00A37454">
        <w:rPr>
          <w:rFonts w:ascii="Arial" w:hAnsi="Arial" w:cs="Arial"/>
          <w:b/>
          <w:color w:val="auto"/>
          <w:sz w:val="24"/>
        </w:rPr>
        <w:t>Strategies</w:t>
      </w:r>
      <w:bookmarkEnd w:id="15"/>
    </w:p>
    <w:p w14:paraId="4C2D2C6A" w14:textId="77777777" w:rsidR="00CE25AE" w:rsidRPr="0029420D" w:rsidRDefault="00CE25AE" w:rsidP="00E408F6">
      <w:pPr>
        <w:pStyle w:val="ListParagraph"/>
        <w:numPr>
          <w:ilvl w:val="0"/>
          <w:numId w:val="8"/>
        </w:numPr>
        <w:spacing w:line="360" w:lineRule="auto"/>
        <w:jc w:val="both"/>
        <w:rPr>
          <w:rFonts w:ascii="Arial" w:hAnsi="Arial" w:cs="Arial"/>
        </w:rPr>
      </w:pPr>
      <w:r w:rsidRPr="0029420D">
        <w:rPr>
          <w:rFonts w:ascii="Arial" w:hAnsi="Arial" w:cs="Arial"/>
        </w:rPr>
        <w:t>The Unite</w:t>
      </w:r>
      <w:r w:rsidR="00E408F6" w:rsidRPr="0029420D">
        <w:rPr>
          <w:rFonts w:ascii="Arial" w:hAnsi="Arial" w:cs="Arial"/>
        </w:rPr>
        <w:t>d Kingdom's Climate Change Act</w:t>
      </w:r>
    </w:p>
    <w:p w14:paraId="7C0DC5C1" w14:textId="77777777" w:rsidR="00CE25AE" w:rsidRPr="0029420D" w:rsidRDefault="00CE25AE" w:rsidP="00E408F6">
      <w:pPr>
        <w:spacing w:line="360" w:lineRule="auto"/>
        <w:jc w:val="both"/>
        <w:rPr>
          <w:rFonts w:ascii="Arial" w:hAnsi="Arial" w:cs="Arial"/>
        </w:rPr>
      </w:pPr>
      <w:r w:rsidRPr="0029420D">
        <w:rPr>
          <w:rFonts w:ascii="Arial" w:hAnsi="Arial" w:cs="Arial"/>
        </w:rPr>
        <w:t>Enacted in 2008, the UK Climate Change Act became the world's first legally binding climate change law. The Act requires the United Kingdom to reduce its greenhouse gas emissions from 1990 levels by a minimum of 80% by 2050. This legislation restricts the United Kingdom's greenhouse gas emissions for a five-year period and establishes le</w:t>
      </w:r>
      <w:r w:rsidR="00E408F6" w:rsidRPr="0029420D">
        <w:rPr>
          <w:rFonts w:ascii="Arial" w:hAnsi="Arial" w:cs="Arial"/>
        </w:rPr>
        <w:t>gally binding carbon budgets</w:t>
      </w:r>
      <w:sdt>
        <w:sdtPr>
          <w:rPr>
            <w:rFonts w:ascii="Arial" w:hAnsi="Arial" w:cs="Arial"/>
          </w:rPr>
          <w:id w:val="710143740"/>
          <w:citation/>
        </w:sdtPr>
        <w:sdtContent>
          <w:r w:rsidR="00E408F6" w:rsidRPr="0029420D">
            <w:rPr>
              <w:rFonts w:ascii="Arial" w:hAnsi="Arial" w:cs="Arial"/>
            </w:rPr>
            <w:fldChar w:fldCharType="begin"/>
          </w:r>
          <w:r w:rsidR="00E408F6" w:rsidRPr="0029420D">
            <w:rPr>
              <w:rFonts w:ascii="Arial" w:hAnsi="Arial" w:cs="Arial"/>
            </w:rPr>
            <w:instrText xml:space="preserve"> CITATION Tom17 \l 1033 </w:instrText>
          </w:r>
          <w:r w:rsidR="00E408F6" w:rsidRPr="0029420D">
            <w:rPr>
              <w:rFonts w:ascii="Arial" w:hAnsi="Arial" w:cs="Arial"/>
            </w:rPr>
            <w:fldChar w:fldCharType="separate"/>
          </w:r>
          <w:r w:rsidR="00E408F6" w:rsidRPr="0029420D">
            <w:rPr>
              <w:rFonts w:ascii="Arial" w:hAnsi="Arial" w:cs="Arial"/>
              <w:noProof/>
            </w:rPr>
            <w:t xml:space="preserve"> (Tomasko, 2017)</w:t>
          </w:r>
          <w:r w:rsidR="00E408F6" w:rsidRPr="0029420D">
            <w:rPr>
              <w:rFonts w:ascii="Arial" w:hAnsi="Arial" w:cs="Arial"/>
            </w:rPr>
            <w:fldChar w:fldCharType="end"/>
          </w:r>
        </w:sdtContent>
      </w:sdt>
      <w:r w:rsidR="00E408F6" w:rsidRPr="0029420D">
        <w:rPr>
          <w:rFonts w:ascii="Arial" w:hAnsi="Arial" w:cs="Arial"/>
        </w:rPr>
        <w:t xml:space="preserve">. </w:t>
      </w:r>
    </w:p>
    <w:p w14:paraId="376888DB" w14:textId="77777777" w:rsidR="00CE25AE" w:rsidRPr="0029420D" w:rsidRDefault="00CE25AE" w:rsidP="00E408F6">
      <w:pPr>
        <w:pStyle w:val="ListParagraph"/>
        <w:numPr>
          <w:ilvl w:val="0"/>
          <w:numId w:val="8"/>
        </w:numPr>
        <w:spacing w:line="360" w:lineRule="auto"/>
        <w:jc w:val="both"/>
        <w:rPr>
          <w:rFonts w:ascii="Arial" w:hAnsi="Arial" w:cs="Arial"/>
        </w:rPr>
      </w:pPr>
      <w:r w:rsidRPr="0029420D">
        <w:rPr>
          <w:rFonts w:ascii="Arial" w:hAnsi="Arial" w:cs="Arial"/>
        </w:rPr>
        <w:t>A Ten-Point Plan for t</w:t>
      </w:r>
      <w:r w:rsidR="00E408F6" w:rsidRPr="0029420D">
        <w:rPr>
          <w:rFonts w:ascii="Arial" w:hAnsi="Arial" w:cs="Arial"/>
        </w:rPr>
        <w:t>he Green Industrial Revolution</w:t>
      </w:r>
    </w:p>
    <w:p w14:paraId="40570A42" w14:textId="77777777" w:rsidR="00CE25AE" w:rsidRPr="00E408F6" w:rsidRDefault="00CE25AE" w:rsidP="00E408F6">
      <w:pPr>
        <w:spacing w:line="360" w:lineRule="auto"/>
        <w:jc w:val="both"/>
        <w:rPr>
          <w:rFonts w:ascii="Arial" w:hAnsi="Arial" w:cs="Arial"/>
          <w:sz w:val="24"/>
        </w:rPr>
      </w:pPr>
      <w:r w:rsidRPr="0029420D">
        <w:rPr>
          <w:rFonts w:ascii="Arial" w:hAnsi="Arial" w:cs="Arial"/>
        </w:rPr>
        <w:lastRenderedPageBreak/>
        <w:t xml:space="preserve">The UK government unveiled the Ten Point Plan in November 2020 with the aim of establishing the country as a leader in the global green industrial revolution. The strategy </w:t>
      </w:r>
      <w:proofErr w:type="spellStart"/>
      <w:r w:rsidRPr="0029420D">
        <w:rPr>
          <w:rFonts w:ascii="Arial" w:hAnsi="Arial" w:cs="Arial"/>
        </w:rPr>
        <w:t>prioritises</w:t>
      </w:r>
      <w:proofErr w:type="spellEnd"/>
      <w:r w:rsidRPr="0029420D">
        <w:rPr>
          <w:rFonts w:ascii="Arial" w:hAnsi="Arial" w:cs="Arial"/>
        </w:rPr>
        <w:t xml:space="preserve"> the development of offshore wind, the advancement of low-carbon hydrogen, the provision of new and improved nuclear power, the acceleration of the transition to zero-emission automobiles, and the promotion of public transportation, walkin</w:t>
      </w:r>
      <w:r w:rsidR="00BF0397" w:rsidRPr="0029420D">
        <w:rPr>
          <w:rFonts w:ascii="Arial" w:hAnsi="Arial" w:cs="Arial"/>
        </w:rPr>
        <w:t>g, and bicycling</w:t>
      </w:r>
      <w:sdt>
        <w:sdtPr>
          <w:rPr>
            <w:rFonts w:ascii="Arial" w:hAnsi="Arial" w:cs="Arial"/>
          </w:rPr>
          <w:id w:val="-1374229397"/>
          <w:citation/>
        </w:sdtPr>
        <w:sdtContent>
          <w:r w:rsidR="00BF0397" w:rsidRPr="0029420D">
            <w:rPr>
              <w:rFonts w:ascii="Arial" w:hAnsi="Arial" w:cs="Arial"/>
            </w:rPr>
            <w:fldChar w:fldCharType="begin"/>
          </w:r>
          <w:r w:rsidR="00BF0397" w:rsidRPr="0029420D">
            <w:rPr>
              <w:rFonts w:ascii="Arial" w:hAnsi="Arial" w:cs="Arial"/>
            </w:rPr>
            <w:instrText xml:space="preserve"> CITATION Liu23 \l 1033 </w:instrText>
          </w:r>
          <w:r w:rsidR="00BF0397" w:rsidRPr="0029420D">
            <w:rPr>
              <w:rFonts w:ascii="Arial" w:hAnsi="Arial" w:cs="Arial"/>
            </w:rPr>
            <w:fldChar w:fldCharType="separate"/>
          </w:r>
          <w:r w:rsidR="00BF0397" w:rsidRPr="0029420D">
            <w:rPr>
              <w:rFonts w:ascii="Arial" w:hAnsi="Arial" w:cs="Arial"/>
              <w:noProof/>
            </w:rPr>
            <w:t xml:space="preserve"> (Liu, et al., 2023)</w:t>
          </w:r>
          <w:r w:rsidR="00BF0397" w:rsidRPr="0029420D">
            <w:rPr>
              <w:rFonts w:ascii="Arial" w:hAnsi="Arial" w:cs="Arial"/>
            </w:rPr>
            <w:fldChar w:fldCharType="end"/>
          </w:r>
        </w:sdtContent>
      </w:sdt>
      <w:r w:rsidR="00BF0397">
        <w:rPr>
          <w:rFonts w:ascii="Arial" w:hAnsi="Arial" w:cs="Arial"/>
          <w:sz w:val="24"/>
        </w:rPr>
        <w:t xml:space="preserve">. </w:t>
      </w:r>
    </w:p>
    <w:p w14:paraId="66315181" w14:textId="77777777" w:rsidR="00CE25AE" w:rsidRPr="00CE25AE" w:rsidRDefault="00BF0397" w:rsidP="00BF0397">
      <w:pPr>
        <w:pStyle w:val="Heading2"/>
        <w:spacing w:line="360" w:lineRule="auto"/>
        <w:rPr>
          <w:rFonts w:ascii="Arial" w:hAnsi="Arial" w:cs="Arial"/>
          <w:sz w:val="24"/>
        </w:rPr>
      </w:pPr>
      <w:bookmarkStart w:id="16" w:name="_Toc172658536"/>
      <w:r w:rsidRPr="00F313FB">
        <w:rPr>
          <w:rFonts w:ascii="Arial" w:hAnsi="Arial" w:cs="Arial"/>
          <w:b/>
          <w:color w:val="auto"/>
          <w:sz w:val="24"/>
        </w:rPr>
        <w:t>Analysis of the Identified Strategies</w:t>
      </w:r>
      <w:bookmarkEnd w:id="16"/>
    </w:p>
    <w:p w14:paraId="0D109F4D" w14:textId="77777777" w:rsidR="00CE25AE" w:rsidRPr="0029420D" w:rsidRDefault="00CE25AE" w:rsidP="00BF0397">
      <w:pPr>
        <w:spacing w:line="360" w:lineRule="auto"/>
        <w:jc w:val="both"/>
        <w:rPr>
          <w:rFonts w:ascii="Arial" w:hAnsi="Arial" w:cs="Arial"/>
        </w:rPr>
      </w:pPr>
      <w:r w:rsidRPr="0029420D">
        <w:rPr>
          <w:rFonts w:ascii="Arial" w:hAnsi="Arial" w:cs="Arial"/>
        </w:rPr>
        <w:t>The UK Climate Change Act is a groundbreaking piece of legislation that has significantly altered the global climate policy landscape. The Act comprises several critical components, including:</w:t>
      </w:r>
    </w:p>
    <w:p w14:paraId="51BC13DB" w14:textId="77777777" w:rsidR="00F43B39" w:rsidRPr="0029420D" w:rsidRDefault="00CE25AE" w:rsidP="00F43B39">
      <w:pPr>
        <w:pStyle w:val="ListParagraph"/>
        <w:numPr>
          <w:ilvl w:val="0"/>
          <w:numId w:val="9"/>
        </w:numPr>
        <w:spacing w:line="360" w:lineRule="auto"/>
        <w:jc w:val="both"/>
        <w:rPr>
          <w:rFonts w:ascii="Arial" w:hAnsi="Arial" w:cs="Arial"/>
        </w:rPr>
      </w:pPr>
      <w:r w:rsidRPr="0029420D">
        <w:rPr>
          <w:rFonts w:ascii="Arial" w:hAnsi="Arial" w:cs="Arial"/>
        </w:rPr>
        <w:t>Leg</w:t>
      </w:r>
      <w:r w:rsidR="00BF0397" w:rsidRPr="0029420D">
        <w:rPr>
          <w:rFonts w:ascii="Arial" w:hAnsi="Arial" w:cs="Arial"/>
        </w:rPr>
        <w:t>ally Binding Emissions Targets</w:t>
      </w:r>
      <w:r w:rsidRPr="0029420D">
        <w:rPr>
          <w:rFonts w:ascii="Arial" w:hAnsi="Arial" w:cs="Arial"/>
        </w:rPr>
        <w:t>: The Act requires a minimum 80% reduction in greenhouse gas emiss</w:t>
      </w:r>
      <w:r w:rsidR="00BF0397" w:rsidRPr="0029420D">
        <w:rPr>
          <w:rFonts w:ascii="Arial" w:hAnsi="Arial" w:cs="Arial"/>
        </w:rPr>
        <w:t>ions from 1990 levels by 2050.</w:t>
      </w:r>
      <w:r w:rsidR="00F43B39" w:rsidRPr="0029420D">
        <w:rPr>
          <w:rFonts w:ascii="Arial" w:hAnsi="Arial" w:cs="Arial"/>
        </w:rPr>
        <w:t xml:space="preserve"> </w:t>
      </w:r>
    </w:p>
    <w:p w14:paraId="37528BF4" w14:textId="77777777" w:rsidR="00F43B39" w:rsidRPr="0029420D" w:rsidRDefault="00BF0397" w:rsidP="00F43B39">
      <w:pPr>
        <w:pStyle w:val="ListParagraph"/>
        <w:numPr>
          <w:ilvl w:val="0"/>
          <w:numId w:val="9"/>
        </w:numPr>
        <w:spacing w:line="360" w:lineRule="auto"/>
        <w:jc w:val="both"/>
        <w:rPr>
          <w:rFonts w:ascii="Arial" w:hAnsi="Arial" w:cs="Arial"/>
        </w:rPr>
      </w:pPr>
      <w:r w:rsidRPr="0029420D">
        <w:rPr>
          <w:rFonts w:ascii="Arial" w:hAnsi="Arial" w:cs="Arial"/>
        </w:rPr>
        <w:t>Carbon Budgets:</w:t>
      </w:r>
      <w:r w:rsidR="00CE25AE" w:rsidRPr="0029420D">
        <w:rPr>
          <w:rFonts w:ascii="Arial" w:hAnsi="Arial" w:cs="Arial"/>
        </w:rPr>
        <w:t xml:space="preserve"> The Act creates </w:t>
      </w:r>
      <w:proofErr w:type="gramStart"/>
      <w:r w:rsidR="00CE25AE" w:rsidRPr="0029420D">
        <w:rPr>
          <w:rFonts w:ascii="Arial" w:hAnsi="Arial" w:cs="Arial"/>
        </w:rPr>
        <w:t>legally-binding</w:t>
      </w:r>
      <w:proofErr w:type="gramEnd"/>
      <w:r w:rsidR="00CE25AE" w:rsidRPr="0029420D">
        <w:rPr>
          <w:rFonts w:ascii="Arial" w:hAnsi="Arial" w:cs="Arial"/>
        </w:rPr>
        <w:t xml:space="preserve"> carbon budgets that set a time limit on how much greenhouse gas</w:t>
      </w:r>
      <w:r w:rsidRPr="0029420D">
        <w:rPr>
          <w:rFonts w:ascii="Arial" w:hAnsi="Arial" w:cs="Arial"/>
        </w:rPr>
        <w:t xml:space="preserve">es the United Kingdom can emit. </w:t>
      </w:r>
    </w:p>
    <w:p w14:paraId="74CFEFD8" w14:textId="77777777" w:rsidR="00CE25AE" w:rsidRPr="0029420D" w:rsidRDefault="00CE25AE" w:rsidP="00F43B39">
      <w:pPr>
        <w:spacing w:line="360" w:lineRule="auto"/>
        <w:jc w:val="both"/>
        <w:rPr>
          <w:rFonts w:ascii="Arial" w:hAnsi="Arial" w:cs="Arial"/>
        </w:rPr>
      </w:pPr>
      <w:r w:rsidRPr="0029420D">
        <w:rPr>
          <w:rFonts w:ascii="Arial" w:hAnsi="Arial" w:cs="Arial"/>
        </w:rPr>
        <w:t xml:space="preserve">The Climate Change Act has significantly supported the United Kingdom's policies and initiatives to reduce emissions. The Act's legal force guarantees the accountability and commitment of succeeding administrations to their duties. Nevertheless, </w:t>
      </w:r>
      <w:proofErr w:type="gramStart"/>
      <w:r w:rsidRPr="0029420D">
        <w:rPr>
          <w:rFonts w:ascii="Arial" w:hAnsi="Arial" w:cs="Arial"/>
        </w:rPr>
        <w:t>in order to</w:t>
      </w:r>
      <w:proofErr w:type="gramEnd"/>
      <w:r w:rsidRPr="0029420D">
        <w:rPr>
          <w:rFonts w:ascii="Arial" w:hAnsi="Arial" w:cs="Arial"/>
        </w:rPr>
        <w:t xml:space="preserve"> achieve the Act's ambitious objectives, all economic sectors must make substantial investments and exhibit significant innovation. The Act's success is also contingent upon the effectiveness of its enforcement mechanisms and the ability to adapt rules in response to new scientific discoveries</w:t>
      </w:r>
      <w:r w:rsidR="00F82CDD" w:rsidRPr="0029420D">
        <w:rPr>
          <w:rFonts w:ascii="Arial" w:hAnsi="Arial" w:cs="Arial"/>
        </w:rPr>
        <w:t xml:space="preserve"> and technological advancements</w:t>
      </w:r>
      <w:sdt>
        <w:sdtPr>
          <w:rPr>
            <w:rFonts w:ascii="Arial" w:hAnsi="Arial" w:cs="Arial"/>
          </w:rPr>
          <w:id w:val="-1255588191"/>
          <w:citation/>
        </w:sdtPr>
        <w:sdtContent>
          <w:r w:rsidR="00F82CDD" w:rsidRPr="0029420D">
            <w:rPr>
              <w:rFonts w:ascii="Arial" w:hAnsi="Arial" w:cs="Arial"/>
            </w:rPr>
            <w:fldChar w:fldCharType="begin"/>
          </w:r>
          <w:r w:rsidR="00F82CDD" w:rsidRPr="0029420D">
            <w:rPr>
              <w:rFonts w:ascii="Arial" w:hAnsi="Arial" w:cs="Arial"/>
            </w:rPr>
            <w:instrText xml:space="preserve"> CITATION CCC20 \l 1033 </w:instrText>
          </w:r>
          <w:r w:rsidR="00F82CDD" w:rsidRPr="0029420D">
            <w:rPr>
              <w:rFonts w:ascii="Arial" w:hAnsi="Arial" w:cs="Arial"/>
            </w:rPr>
            <w:fldChar w:fldCharType="separate"/>
          </w:r>
          <w:r w:rsidR="00F82CDD" w:rsidRPr="0029420D">
            <w:rPr>
              <w:rFonts w:ascii="Arial" w:hAnsi="Arial" w:cs="Arial"/>
              <w:noProof/>
            </w:rPr>
            <w:t xml:space="preserve"> (CCC, 2020)</w:t>
          </w:r>
          <w:r w:rsidR="00F82CDD" w:rsidRPr="0029420D">
            <w:rPr>
              <w:rFonts w:ascii="Arial" w:hAnsi="Arial" w:cs="Arial"/>
            </w:rPr>
            <w:fldChar w:fldCharType="end"/>
          </w:r>
        </w:sdtContent>
      </w:sdt>
      <w:r w:rsidR="00F82CDD" w:rsidRPr="0029420D">
        <w:rPr>
          <w:rFonts w:ascii="Arial" w:hAnsi="Arial" w:cs="Arial"/>
        </w:rPr>
        <w:t xml:space="preserve">. </w:t>
      </w:r>
    </w:p>
    <w:p w14:paraId="68313A5C" w14:textId="77777777" w:rsidR="00CE25AE" w:rsidRPr="0029420D" w:rsidRDefault="00CE25AE" w:rsidP="00CE25AE">
      <w:pPr>
        <w:spacing w:line="360" w:lineRule="auto"/>
        <w:jc w:val="both"/>
        <w:rPr>
          <w:rFonts w:ascii="Arial" w:hAnsi="Arial" w:cs="Arial"/>
        </w:rPr>
      </w:pPr>
      <w:r w:rsidRPr="0029420D">
        <w:rPr>
          <w:rFonts w:ascii="Arial" w:hAnsi="Arial" w:cs="Arial"/>
        </w:rPr>
        <w:t>The Ten Point Plan outlines a comprehensive strategy for decarbonizing the UK economy and creating green employment. The plan comprises numerous essential elements, such as:</w:t>
      </w:r>
    </w:p>
    <w:p w14:paraId="4398D63B" w14:textId="77777777" w:rsidR="00F43B39" w:rsidRPr="0029420D" w:rsidRDefault="00F43B39" w:rsidP="00F43B39">
      <w:pPr>
        <w:pStyle w:val="ListParagraph"/>
        <w:numPr>
          <w:ilvl w:val="0"/>
          <w:numId w:val="10"/>
        </w:numPr>
        <w:spacing w:line="360" w:lineRule="auto"/>
        <w:jc w:val="both"/>
        <w:rPr>
          <w:rFonts w:ascii="Arial" w:hAnsi="Arial" w:cs="Arial"/>
        </w:rPr>
      </w:pPr>
      <w:r w:rsidRPr="0029420D">
        <w:rPr>
          <w:rFonts w:ascii="Arial" w:hAnsi="Arial" w:cs="Arial"/>
        </w:rPr>
        <w:t>Offshore Wind</w:t>
      </w:r>
      <w:r w:rsidR="00CE25AE" w:rsidRPr="0029420D">
        <w:rPr>
          <w:rFonts w:ascii="Arial" w:hAnsi="Arial" w:cs="Arial"/>
        </w:rPr>
        <w:t>: By 2030, offshore wind capacity will reach 40</w:t>
      </w:r>
      <w:r w:rsidRPr="0029420D">
        <w:rPr>
          <w:rFonts w:ascii="Arial" w:hAnsi="Arial" w:cs="Arial"/>
        </w:rPr>
        <w:t xml:space="preserve"> GW. </w:t>
      </w:r>
    </w:p>
    <w:p w14:paraId="595F641B" w14:textId="77777777" w:rsidR="00F43B39" w:rsidRPr="0029420D" w:rsidRDefault="00F43B39" w:rsidP="00F43B39">
      <w:pPr>
        <w:pStyle w:val="ListParagraph"/>
        <w:numPr>
          <w:ilvl w:val="0"/>
          <w:numId w:val="10"/>
        </w:numPr>
        <w:spacing w:line="360" w:lineRule="auto"/>
        <w:jc w:val="both"/>
        <w:rPr>
          <w:rFonts w:ascii="Arial" w:hAnsi="Arial" w:cs="Arial"/>
        </w:rPr>
      </w:pPr>
      <w:r w:rsidRPr="0029420D">
        <w:rPr>
          <w:rFonts w:ascii="Arial" w:hAnsi="Arial" w:cs="Arial"/>
        </w:rPr>
        <w:t>Hydrogen</w:t>
      </w:r>
      <w:r w:rsidR="00CE25AE" w:rsidRPr="0029420D">
        <w:rPr>
          <w:rFonts w:ascii="Arial" w:hAnsi="Arial" w:cs="Arial"/>
        </w:rPr>
        <w:t>: Enhancing the capacity to</w:t>
      </w:r>
      <w:r w:rsidRPr="0029420D">
        <w:rPr>
          <w:rFonts w:ascii="Arial" w:hAnsi="Arial" w:cs="Arial"/>
        </w:rPr>
        <w:t xml:space="preserve"> generate low-carbon hydrogen.</w:t>
      </w:r>
    </w:p>
    <w:p w14:paraId="3B90555F" w14:textId="77777777" w:rsidR="00F43B39" w:rsidRPr="0029420D" w:rsidRDefault="00F43B39" w:rsidP="00F43B39">
      <w:pPr>
        <w:pStyle w:val="ListParagraph"/>
        <w:numPr>
          <w:ilvl w:val="0"/>
          <w:numId w:val="10"/>
        </w:numPr>
        <w:spacing w:line="360" w:lineRule="auto"/>
        <w:jc w:val="both"/>
        <w:rPr>
          <w:rFonts w:ascii="Arial" w:hAnsi="Arial" w:cs="Arial"/>
        </w:rPr>
      </w:pPr>
      <w:r w:rsidRPr="0029420D">
        <w:rPr>
          <w:rFonts w:ascii="Arial" w:hAnsi="Arial" w:cs="Arial"/>
        </w:rPr>
        <w:t>Nuclear</w:t>
      </w:r>
      <w:r w:rsidR="00CE25AE" w:rsidRPr="0029420D">
        <w:rPr>
          <w:rFonts w:ascii="Arial" w:hAnsi="Arial" w:cs="Arial"/>
        </w:rPr>
        <w:t>: investing in st</w:t>
      </w:r>
      <w:r w:rsidRPr="0029420D">
        <w:rPr>
          <w:rFonts w:ascii="Arial" w:hAnsi="Arial" w:cs="Arial"/>
        </w:rPr>
        <w:t>ate-of-the-art nuclear energy.</w:t>
      </w:r>
    </w:p>
    <w:p w14:paraId="2B27F721" w14:textId="77777777" w:rsidR="00F43B39" w:rsidRPr="0029420D" w:rsidRDefault="00CE25AE" w:rsidP="00F43B39">
      <w:pPr>
        <w:pStyle w:val="ListParagraph"/>
        <w:numPr>
          <w:ilvl w:val="0"/>
          <w:numId w:val="10"/>
        </w:numPr>
        <w:spacing w:line="360" w:lineRule="auto"/>
        <w:jc w:val="both"/>
        <w:rPr>
          <w:rFonts w:ascii="Arial" w:hAnsi="Arial" w:cs="Arial"/>
        </w:rPr>
      </w:pPr>
      <w:r w:rsidRPr="0029420D">
        <w:rPr>
          <w:rFonts w:ascii="Arial" w:hAnsi="Arial" w:cs="Arial"/>
        </w:rPr>
        <w:t>Electri</w:t>
      </w:r>
      <w:r w:rsidR="00F43B39" w:rsidRPr="0029420D">
        <w:rPr>
          <w:rFonts w:ascii="Arial" w:hAnsi="Arial" w:cs="Arial"/>
        </w:rPr>
        <w:t>c vehicles with zero emissions</w:t>
      </w:r>
      <w:r w:rsidRPr="0029420D">
        <w:rPr>
          <w:rFonts w:ascii="Arial" w:hAnsi="Arial" w:cs="Arial"/>
        </w:rPr>
        <w:t>: Accelerating the tr</w:t>
      </w:r>
      <w:r w:rsidR="00F43B39" w:rsidRPr="0029420D">
        <w:rPr>
          <w:rFonts w:ascii="Arial" w:hAnsi="Arial" w:cs="Arial"/>
        </w:rPr>
        <w:t>ansition to electric vehicles.</w:t>
      </w:r>
    </w:p>
    <w:p w14:paraId="374069C2" w14:textId="77777777" w:rsidR="00CE25AE" w:rsidRPr="0029420D" w:rsidRDefault="003A47DA" w:rsidP="00F43B39">
      <w:pPr>
        <w:pStyle w:val="ListParagraph"/>
        <w:numPr>
          <w:ilvl w:val="0"/>
          <w:numId w:val="10"/>
        </w:numPr>
        <w:spacing w:line="360" w:lineRule="auto"/>
        <w:jc w:val="both"/>
        <w:rPr>
          <w:rFonts w:ascii="Arial" w:hAnsi="Arial" w:cs="Arial"/>
        </w:rPr>
      </w:pPr>
      <w:r w:rsidRPr="0029420D">
        <w:rPr>
          <w:rFonts w:ascii="Arial" w:hAnsi="Arial" w:cs="Arial"/>
        </w:rPr>
        <w:t>Public transportation and a</w:t>
      </w:r>
      <w:r w:rsidR="00CE25AE" w:rsidRPr="0029420D">
        <w:rPr>
          <w:rFonts w:ascii="Arial" w:hAnsi="Arial" w:cs="Arial"/>
        </w:rPr>
        <w:t>ctiv</w:t>
      </w:r>
      <w:r w:rsidRPr="0029420D">
        <w:rPr>
          <w:rFonts w:ascii="Arial" w:hAnsi="Arial" w:cs="Arial"/>
        </w:rPr>
        <w:t>e t</w:t>
      </w:r>
      <w:r w:rsidR="00F43B39" w:rsidRPr="0029420D">
        <w:rPr>
          <w:rFonts w:ascii="Arial" w:hAnsi="Arial" w:cs="Arial"/>
        </w:rPr>
        <w:t>ravel</w:t>
      </w:r>
      <w:r w:rsidR="00CE25AE" w:rsidRPr="0029420D">
        <w:rPr>
          <w:rFonts w:ascii="Arial" w:hAnsi="Arial" w:cs="Arial"/>
        </w:rPr>
        <w:t>: Promoting the use of public transportation, bicycling, and walking.</w:t>
      </w:r>
    </w:p>
    <w:p w14:paraId="3D25F6DE" w14:textId="77777777" w:rsidR="00CE25AE" w:rsidRPr="0029420D" w:rsidRDefault="00CE25AE" w:rsidP="00CE25AE">
      <w:pPr>
        <w:spacing w:line="360" w:lineRule="auto"/>
        <w:jc w:val="both"/>
        <w:rPr>
          <w:rFonts w:ascii="Arial" w:hAnsi="Arial" w:cs="Arial"/>
        </w:rPr>
      </w:pPr>
      <w:r w:rsidRPr="0029420D">
        <w:rPr>
          <w:rFonts w:ascii="Arial" w:hAnsi="Arial" w:cs="Arial"/>
        </w:rPr>
        <w:t>The Ten Point Plan is a comprehensive and ambitious strategy that aims to stimulate the economy and combat climate change by establishing green employment and industries. The emphasis on renewable energy, particularly offshore wind, is a significant step towards reducing dependence on fossil fuels. However, the successful</w:t>
      </w:r>
      <w:r w:rsidRPr="00CE25AE">
        <w:rPr>
          <w:rFonts w:ascii="Arial" w:hAnsi="Arial" w:cs="Arial"/>
          <w:sz w:val="24"/>
        </w:rPr>
        <w:t xml:space="preserve"> </w:t>
      </w:r>
      <w:r w:rsidRPr="0029420D">
        <w:rPr>
          <w:rFonts w:ascii="Arial" w:hAnsi="Arial" w:cs="Arial"/>
        </w:rPr>
        <w:t xml:space="preserve">execution of the plan will necessitate substantial funding, cross-sector collaboration, and the resolution of technological </w:t>
      </w:r>
      <w:r w:rsidRPr="0029420D">
        <w:rPr>
          <w:rFonts w:ascii="Arial" w:hAnsi="Arial" w:cs="Arial"/>
        </w:rPr>
        <w:lastRenderedPageBreak/>
        <w:t>and logistical challenges. Additionally, there has been debate regarding the plan's emphasis on augmenting nuclear energy due to concerns regarding was</w:t>
      </w:r>
      <w:r w:rsidR="003A47DA" w:rsidRPr="0029420D">
        <w:rPr>
          <w:rFonts w:ascii="Arial" w:hAnsi="Arial" w:cs="Arial"/>
        </w:rPr>
        <w:t>te management, safety, and cost</w:t>
      </w:r>
      <w:sdt>
        <w:sdtPr>
          <w:rPr>
            <w:rFonts w:ascii="Arial" w:hAnsi="Arial" w:cs="Arial"/>
          </w:rPr>
          <w:id w:val="2103830367"/>
          <w:citation/>
        </w:sdtPr>
        <w:sdtContent>
          <w:r w:rsidR="003A47DA" w:rsidRPr="0029420D">
            <w:rPr>
              <w:rFonts w:ascii="Arial" w:hAnsi="Arial" w:cs="Arial"/>
            </w:rPr>
            <w:fldChar w:fldCharType="begin"/>
          </w:r>
          <w:r w:rsidR="003A47DA" w:rsidRPr="0029420D">
            <w:rPr>
              <w:rFonts w:ascii="Arial" w:hAnsi="Arial" w:cs="Arial"/>
            </w:rPr>
            <w:instrText xml:space="preserve"> CITATION www20 \l 1033 </w:instrText>
          </w:r>
          <w:r w:rsidR="003A47DA" w:rsidRPr="0029420D">
            <w:rPr>
              <w:rFonts w:ascii="Arial" w:hAnsi="Arial" w:cs="Arial"/>
            </w:rPr>
            <w:fldChar w:fldCharType="separate"/>
          </w:r>
          <w:r w:rsidR="003A47DA" w:rsidRPr="0029420D">
            <w:rPr>
              <w:rFonts w:ascii="Arial" w:hAnsi="Arial" w:cs="Arial"/>
              <w:noProof/>
            </w:rPr>
            <w:t xml:space="preserve"> (www.gov.uk, 2020)</w:t>
          </w:r>
          <w:r w:rsidR="003A47DA" w:rsidRPr="0029420D">
            <w:rPr>
              <w:rFonts w:ascii="Arial" w:hAnsi="Arial" w:cs="Arial"/>
            </w:rPr>
            <w:fldChar w:fldCharType="end"/>
          </w:r>
        </w:sdtContent>
      </w:sdt>
      <w:r w:rsidR="003A47DA" w:rsidRPr="0029420D">
        <w:rPr>
          <w:rFonts w:ascii="Arial" w:hAnsi="Arial" w:cs="Arial"/>
        </w:rPr>
        <w:t xml:space="preserve">. </w:t>
      </w:r>
    </w:p>
    <w:p w14:paraId="747C6FBF" w14:textId="77777777" w:rsidR="003A47DA" w:rsidRPr="0004227F" w:rsidRDefault="003A47DA" w:rsidP="003A47DA">
      <w:pPr>
        <w:pStyle w:val="Heading2"/>
        <w:spacing w:line="360" w:lineRule="auto"/>
        <w:jc w:val="both"/>
        <w:rPr>
          <w:rFonts w:ascii="Arial" w:hAnsi="Arial" w:cs="Arial"/>
          <w:b/>
          <w:color w:val="auto"/>
          <w:sz w:val="24"/>
        </w:rPr>
      </w:pPr>
      <w:bookmarkStart w:id="17" w:name="_Toc172658537"/>
      <w:r w:rsidRPr="0004227F">
        <w:rPr>
          <w:rFonts w:ascii="Arial" w:hAnsi="Arial" w:cs="Arial"/>
          <w:b/>
          <w:color w:val="auto"/>
          <w:sz w:val="24"/>
        </w:rPr>
        <w:t>Evaluation of the UK Government's Progress</w:t>
      </w:r>
      <w:bookmarkEnd w:id="17"/>
    </w:p>
    <w:p w14:paraId="64D7EF11" w14:textId="77777777" w:rsidR="00CE25AE" w:rsidRPr="0029420D" w:rsidRDefault="00CE25AE" w:rsidP="003A47DA">
      <w:pPr>
        <w:spacing w:line="360" w:lineRule="auto"/>
        <w:jc w:val="both"/>
        <w:rPr>
          <w:rFonts w:ascii="Arial" w:hAnsi="Arial" w:cs="Arial"/>
        </w:rPr>
      </w:pPr>
      <w:r w:rsidRPr="0029420D">
        <w:rPr>
          <w:rFonts w:ascii="Arial" w:hAnsi="Arial" w:cs="Arial"/>
        </w:rPr>
        <w:t xml:space="preserve">The United Kingdom has made substantial progress towards the achievement of SDG 13 with the assistance of the Climate Change Act and the Ten Point Plan. </w:t>
      </w:r>
    </w:p>
    <w:p w14:paraId="4AFB429B" w14:textId="77777777" w:rsidR="00C23C7E" w:rsidRPr="0029420D" w:rsidRDefault="00E9520A" w:rsidP="009640B5">
      <w:pPr>
        <w:pStyle w:val="ListParagraph"/>
        <w:numPr>
          <w:ilvl w:val="0"/>
          <w:numId w:val="11"/>
        </w:numPr>
        <w:spacing w:line="360" w:lineRule="auto"/>
        <w:jc w:val="both"/>
        <w:rPr>
          <w:rFonts w:ascii="Arial" w:hAnsi="Arial" w:cs="Arial"/>
        </w:rPr>
      </w:pPr>
      <w:r w:rsidRPr="0029420D">
        <w:rPr>
          <w:rFonts w:ascii="Arial" w:hAnsi="Arial" w:cs="Arial"/>
        </w:rPr>
        <w:t>Emissions r</w:t>
      </w:r>
      <w:r w:rsidR="003A47DA" w:rsidRPr="0029420D">
        <w:rPr>
          <w:rFonts w:ascii="Arial" w:hAnsi="Arial" w:cs="Arial"/>
        </w:rPr>
        <w:t>eduction</w:t>
      </w:r>
      <w:r w:rsidR="00CE25AE" w:rsidRPr="0029420D">
        <w:rPr>
          <w:rFonts w:ascii="Arial" w:hAnsi="Arial" w:cs="Arial"/>
        </w:rPr>
        <w:t xml:space="preserve">: Between 1990 and 2018, the United Kingdom made significant progress in achieving its long-term objectives by reducing greenhouse gas emissions by 44% </w:t>
      </w:r>
      <w:sdt>
        <w:sdtPr>
          <w:rPr>
            <w:rFonts w:ascii="Arial" w:hAnsi="Arial" w:cs="Arial"/>
          </w:rPr>
          <w:id w:val="527456701"/>
          <w:citation/>
        </w:sdtPr>
        <w:sdtContent>
          <w:r w:rsidR="00C23C7E" w:rsidRPr="0029420D">
            <w:rPr>
              <w:rFonts w:ascii="Arial" w:hAnsi="Arial" w:cs="Arial"/>
            </w:rPr>
            <w:fldChar w:fldCharType="begin"/>
          </w:r>
          <w:r w:rsidR="00C23C7E" w:rsidRPr="0029420D">
            <w:rPr>
              <w:rFonts w:ascii="Arial" w:hAnsi="Arial" w:cs="Arial"/>
            </w:rPr>
            <w:instrText xml:space="preserve">CITATION CCC19 \l 1033 </w:instrText>
          </w:r>
          <w:r w:rsidR="00C23C7E" w:rsidRPr="0029420D">
            <w:rPr>
              <w:rFonts w:ascii="Arial" w:hAnsi="Arial" w:cs="Arial"/>
            </w:rPr>
            <w:fldChar w:fldCharType="separate"/>
          </w:r>
          <w:r w:rsidR="00C23C7E" w:rsidRPr="0029420D">
            <w:rPr>
              <w:rFonts w:ascii="Arial" w:hAnsi="Arial" w:cs="Arial"/>
              <w:noProof/>
            </w:rPr>
            <w:t>(Committee on Climate Change, 2019)</w:t>
          </w:r>
          <w:r w:rsidR="00C23C7E" w:rsidRPr="0029420D">
            <w:rPr>
              <w:rFonts w:ascii="Arial" w:hAnsi="Arial" w:cs="Arial"/>
            </w:rPr>
            <w:fldChar w:fldCharType="end"/>
          </w:r>
        </w:sdtContent>
      </w:sdt>
      <w:r w:rsidR="00C23C7E" w:rsidRPr="0029420D">
        <w:rPr>
          <w:rFonts w:ascii="Arial" w:hAnsi="Arial" w:cs="Arial"/>
        </w:rPr>
        <w:t>.</w:t>
      </w:r>
    </w:p>
    <w:p w14:paraId="24370F93" w14:textId="77777777" w:rsidR="00E9520A" w:rsidRPr="0029420D" w:rsidRDefault="00CE25AE" w:rsidP="009640B5">
      <w:pPr>
        <w:pStyle w:val="ListParagraph"/>
        <w:numPr>
          <w:ilvl w:val="0"/>
          <w:numId w:val="11"/>
        </w:numPr>
        <w:spacing w:line="360" w:lineRule="auto"/>
        <w:jc w:val="both"/>
        <w:rPr>
          <w:rFonts w:ascii="Arial" w:hAnsi="Arial" w:cs="Arial"/>
        </w:rPr>
      </w:pPr>
      <w:r w:rsidRPr="0029420D">
        <w:rPr>
          <w:rFonts w:ascii="Arial" w:hAnsi="Arial" w:cs="Arial"/>
        </w:rPr>
        <w:t>Renewable Energy: The United Kingdom is a global champion in offshore wind energy due to its substantial inves</w:t>
      </w:r>
      <w:r w:rsidR="00E9520A" w:rsidRPr="0029420D">
        <w:rPr>
          <w:rFonts w:ascii="Arial" w:hAnsi="Arial" w:cs="Arial"/>
        </w:rPr>
        <w:t>tments and capacity expansion.</w:t>
      </w:r>
    </w:p>
    <w:p w14:paraId="6F5D3704" w14:textId="77777777" w:rsidR="00CE25AE" w:rsidRPr="0029420D" w:rsidRDefault="00E9520A" w:rsidP="00C23C7E">
      <w:pPr>
        <w:pStyle w:val="ListParagraph"/>
        <w:numPr>
          <w:ilvl w:val="0"/>
          <w:numId w:val="11"/>
        </w:numPr>
        <w:spacing w:line="360" w:lineRule="auto"/>
        <w:jc w:val="both"/>
        <w:rPr>
          <w:rFonts w:ascii="Arial" w:hAnsi="Arial" w:cs="Arial"/>
        </w:rPr>
      </w:pPr>
      <w:r w:rsidRPr="0029420D">
        <w:rPr>
          <w:rFonts w:ascii="Arial" w:hAnsi="Arial" w:cs="Arial"/>
        </w:rPr>
        <w:t>Electric vehicles</w:t>
      </w:r>
      <w:r w:rsidR="00CE25AE" w:rsidRPr="0029420D">
        <w:rPr>
          <w:rFonts w:ascii="Arial" w:hAnsi="Arial" w:cs="Arial"/>
        </w:rPr>
        <w:t xml:space="preserve">: The </w:t>
      </w:r>
      <w:proofErr w:type="spellStart"/>
      <w:r w:rsidR="00CE25AE" w:rsidRPr="0029420D">
        <w:rPr>
          <w:rFonts w:ascii="Arial" w:hAnsi="Arial" w:cs="Arial"/>
        </w:rPr>
        <w:t>utilisation</w:t>
      </w:r>
      <w:proofErr w:type="spellEnd"/>
      <w:r w:rsidR="00CE25AE" w:rsidRPr="0029420D">
        <w:rPr>
          <w:rFonts w:ascii="Arial" w:hAnsi="Arial" w:cs="Arial"/>
        </w:rPr>
        <w:t xml:space="preserve"> of electric vehicles has escalated significantly </w:t>
      </w:r>
      <w:proofErr w:type="gramStart"/>
      <w:r w:rsidR="00CE25AE" w:rsidRPr="0029420D">
        <w:rPr>
          <w:rFonts w:ascii="Arial" w:hAnsi="Arial" w:cs="Arial"/>
        </w:rPr>
        <w:t>as a result of</w:t>
      </w:r>
      <w:proofErr w:type="gramEnd"/>
      <w:r w:rsidR="00CE25AE" w:rsidRPr="0029420D">
        <w:rPr>
          <w:rFonts w:ascii="Arial" w:hAnsi="Arial" w:cs="Arial"/>
        </w:rPr>
        <w:t xml:space="preserve"> government incentives and infrastructure expansion.</w:t>
      </w:r>
      <w:r w:rsidRPr="0029420D">
        <w:t xml:space="preserve"> </w:t>
      </w:r>
      <w:r w:rsidRPr="0029420D">
        <w:rPr>
          <w:rFonts w:ascii="Arial" w:hAnsi="Arial" w:cs="Arial"/>
        </w:rPr>
        <w:t xml:space="preserve">In 2023, the Government of </w:t>
      </w:r>
      <w:r w:rsidR="00C23C7E" w:rsidRPr="0029420D">
        <w:rPr>
          <w:rFonts w:ascii="Arial" w:hAnsi="Arial" w:cs="Arial"/>
        </w:rPr>
        <w:t xml:space="preserve">UK </w:t>
      </w:r>
      <w:r w:rsidRPr="0029420D">
        <w:rPr>
          <w:rFonts w:ascii="Arial" w:hAnsi="Arial" w:cs="Arial"/>
        </w:rPr>
        <w:t>will mandate that 80% of new cars and 70% of vans be zero-emission vehicles (ZEVs). By 2035, this percentage will increas</w:t>
      </w:r>
      <w:r w:rsidR="00C23C7E" w:rsidRPr="0029420D">
        <w:rPr>
          <w:rFonts w:ascii="Arial" w:hAnsi="Arial" w:cs="Arial"/>
        </w:rPr>
        <w:t xml:space="preserve">e to 100%. In February 2024, </w:t>
      </w:r>
      <w:r w:rsidRPr="0029420D">
        <w:rPr>
          <w:rFonts w:ascii="Arial" w:hAnsi="Arial" w:cs="Arial"/>
        </w:rPr>
        <w:t>registered 14,991 electric cars, representing 17.7% of all new automobile registrations. By 2024, electric vehicles may account f</w:t>
      </w:r>
      <w:r w:rsidR="00C23C7E" w:rsidRPr="0029420D">
        <w:rPr>
          <w:rFonts w:ascii="Arial" w:hAnsi="Arial" w:cs="Arial"/>
        </w:rPr>
        <w:t>or 18% of all automobile sales</w:t>
      </w:r>
      <w:sdt>
        <w:sdtPr>
          <w:rPr>
            <w:rFonts w:ascii="Arial" w:hAnsi="Arial" w:cs="Arial"/>
          </w:rPr>
          <w:id w:val="-60718201"/>
          <w:citation/>
        </w:sdtPr>
        <w:sdtContent>
          <w:r w:rsidR="00C23C7E" w:rsidRPr="0029420D">
            <w:rPr>
              <w:rFonts w:ascii="Arial" w:hAnsi="Arial" w:cs="Arial"/>
            </w:rPr>
            <w:fldChar w:fldCharType="begin"/>
          </w:r>
          <w:r w:rsidR="00C23C7E" w:rsidRPr="0029420D">
            <w:rPr>
              <w:rFonts w:ascii="Arial" w:hAnsi="Arial" w:cs="Arial"/>
            </w:rPr>
            <w:instrText xml:space="preserve"> CITATION Jac24 \l 1033 </w:instrText>
          </w:r>
          <w:r w:rsidR="00C23C7E" w:rsidRPr="0029420D">
            <w:rPr>
              <w:rFonts w:ascii="Arial" w:hAnsi="Arial" w:cs="Arial"/>
            </w:rPr>
            <w:fldChar w:fldCharType="separate"/>
          </w:r>
          <w:r w:rsidR="00C23C7E" w:rsidRPr="0029420D">
            <w:rPr>
              <w:rFonts w:ascii="Arial" w:hAnsi="Arial" w:cs="Arial"/>
              <w:noProof/>
            </w:rPr>
            <w:t xml:space="preserve"> (Jackman, 2024)</w:t>
          </w:r>
          <w:r w:rsidR="00C23C7E" w:rsidRPr="0029420D">
            <w:rPr>
              <w:rFonts w:ascii="Arial" w:hAnsi="Arial" w:cs="Arial"/>
            </w:rPr>
            <w:fldChar w:fldCharType="end"/>
          </w:r>
        </w:sdtContent>
      </w:sdt>
      <w:r w:rsidR="00C23C7E" w:rsidRPr="0029420D">
        <w:rPr>
          <w:rFonts w:ascii="Arial" w:hAnsi="Arial" w:cs="Arial"/>
        </w:rPr>
        <w:t xml:space="preserve">. </w:t>
      </w:r>
    </w:p>
    <w:p w14:paraId="661492A1" w14:textId="77777777" w:rsidR="00C23C7E" w:rsidRPr="00C23C7E" w:rsidRDefault="00C23C7E" w:rsidP="00C23C7E">
      <w:pPr>
        <w:pStyle w:val="Heading2"/>
        <w:spacing w:line="360" w:lineRule="auto"/>
        <w:jc w:val="both"/>
        <w:rPr>
          <w:rFonts w:ascii="Arial" w:hAnsi="Arial" w:cs="Arial"/>
          <w:b/>
          <w:color w:val="auto"/>
          <w:sz w:val="24"/>
        </w:rPr>
      </w:pPr>
      <w:bookmarkStart w:id="18" w:name="_Toc172658538"/>
      <w:r w:rsidRPr="00C23C7E">
        <w:rPr>
          <w:rFonts w:ascii="Arial" w:hAnsi="Arial" w:cs="Arial"/>
          <w:b/>
          <w:color w:val="auto"/>
          <w:sz w:val="24"/>
          <w:szCs w:val="24"/>
        </w:rPr>
        <w:t>Challenges</w:t>
      </w:r>
      <w:r w:rsidRPr="00C23C7E">
        <w:rPr>
          <w:rFonts w:ascii="Arial" w:hAnsi="Arial" w:cs="Arial"/>
          <w:b/>
          <w:color w:val="auto"/>
          <w:sz w:val="24"/>
        </w:rPr>
        <w:t xml:space="preserve"> to</w:t>
      </w:r>
      <w:r w:rsidR="00CE25AE" w:rsidRPr="00C23C7E">
        <w:rPr>
          <w:rFonts w:ascii="Arial" w:hAnsi="Arial" w:cs="Arial"/>
          <w:b/>
          <w:color w:val="auto"/>
          <w:sz w:val="24"/>
        </w:rPr>
        <w:t xml:space="preserve"> S</w:t>
      </w:r>
      <w:r w:rsidRPr="00C23C7E">
        <w:rPr>
          <w:rFonts w:ascii="Arial" w:hAnsi="Arial" w:cs="Arial"/>
          <w:b/>
          <w:color w:val="auto"/>
          <w:sz w:val="24"/>
        </w:rPr>
        <w:t>ustainable Development Goal 13</w:t>
      </w:r>
      <w:bookmarkEnd w:id="18"/>
    </w:p>
    <w:p w14:paraId="3E4A2632" w14:textId="77777777" w:rsidR="00310232" w:rsidRPr="0029420D" w:rsidRDefault="00CE25AE" w:rsidP="00CE25AE">
      <w:pPr>
        <w:pStyle w:val="ListParagraph"/>
        <w:numPr>
          <w:ilvl w:val="0"/>
          <w:numId w:val="12"/>
        </w:numPr>
        <w:spacing w:line="360" w:lineRule="auto"/>
        <w:jc w:val="both"/>
        <w:rPr>
          <w:rFonts w:ascii="Arial" w:hAnsi="Arial" w:cs="Arial"/>
        </w:rPr>
      </w:pPr>
      <w:r w:rsidRPr="0029420D">
        <w:rPr>
          <w:rFonts w:ascii="Arial" w:hAnsi="Arial" w:cs="Arial"/>
        </w:rPr>
        <w:t>Econ</w:t>
      </w:r>
      <w:r w:rsidR="00310232" w:rsidRPr="0029420D">
        <w:rPr>
          <w:rFonts w:ascii="Arial" w:hAnsi="Arial" w:cs="Arial"/>
        </w:rPr>
        <w:t>omic and financial constraints</w:t>
      </w:r>
      <w:r w:rsidRPr="0029420D">
        <w:rPr>
          <w:rFonts w:ascii="Arial" w:hAnsi="Arial" w:cs="Arial"/>
        </w:rPr>
        <w:t>: The implementation of large-scale climate action necessitates significant financial investment, which can place a burden on public budgets and require significant private sector involvement.</w:t>
      </w:r>
    </w:p>
    <w:p w14:paraId="3DA821BC" w14:textId="77777777" w:rsidR="00310232" w:rsidRPr="0029420D" w:rsidRDefault="00310232" w:rsidP="00CE25AE">
      <w:pPr>
        <w:pStyle w:val="ListParagraph"/>
        <w:numPr>
          <w:ilvl w:val="0"/>
          <w:numId w:val="12"/>
        </w:numPr>
        <w:spacing w:line="360" w:lineRule="auto"/>
        <w:jc w:val="both"/>
        <w:rPr>
          <w:rFonts w:ascii="Arial" w:hAnsi="Arial" w:cs="Arial"/>
        </w:rPr>
      </w:pPr>
      <w:r w:rsidRPr="0029420D">
        <w:rPr>
          <w:rFonts w:ascii="Arial" w:hAnsi="Arial" w:cs="Arial"/>
        </w:rPr>
        <w:t>Technological barriers</w:t>
      </w:r>
      <w:r w:rsidR="00CE25AE" w:rsidRPr="0029420D">
        <w:rPr>
          <w:rFonts w:ascii="Arial" w:hAnsi="Arial" w:cs="Arial"/>
        </w:rPr>
        <w:t>: Logistical and technological challenges impede the development and implementation of new technologies, including hydrogen generation and carbon capture and storage.</w:t>
      </w:r>
    </w:p>
    <w:p w14:paraId="7622ED67" w14:textId="77777777" w:rsidR="00310232" w:rsidRPr="0029420D" w:rsidRDefault="00310232" w:rsidP="00CE25AE">
      <w:pPr>
        <w:pStyle w:val="ListParagraph"/>
        <w:numPr>
          <w:ilvl w:val="0"/>
          <w:numId w:val="12"/>
        </w:numPr>
        <w:spacing w:line="360" w:lineRule="auto"/>
        <w:jc w:val="both"/>
        <w:rPr>
          <w:rFonts w:ascii="Arial" w:hAnsi="Arial" w:cs="Arial"/>
        </w:rPr>
      </w:pPr>
      <w:r w:rsidRPr="0029420D">
        <w:rPr>
          <w:rFonts w:ascii="Arial" w:hAnsi="Arial" w:cs="Arial"/>
        </w:rPr>
        <w:t>Social and political opposition</w:t>
      </w:r>
      <w:r w:rsidR="00CE25AE" w:rsidRPr="0029420D">
        <w:rPr>
          <w:rFonts w:ascii="Arial" w:hAnsi="Arial" w:cs="Arial"/>
        </w:rPr>
        <w:t>: A variety of groups, including individuals who object to change and businesses that rely on fossil fuels, frequently oppose climate legislation.</w:t>
      </w:r>
    </w:p>
    <w:p w14:paraId="34FA8CE4" w14:textId="77777777" w:rsidR="00CE25AE" w:rsidRPr="0029420D" w:rsidRDefault="00310232" w:rsidP="00310232">
      <w:pPr>
        <w:pStyle w:val="ListParagraph"/>
        <w:numPr>
          <w:ilvl w:val="0"/>
          <w:numId w:val="12"/>
        </w:numPr>
        <w:spacing w:line="360" w:lineRule="auto"/>
        <w:jc w:val="both"/>
        <w:rPr>
          <w:rFonts w:ascii="Arial" w:hAnsi="Arial" w:cs="Arial"/>
        </w:rPr>
      </w:pPr>
      <w:r w:rsidRPr="0029420D">
        <w:rPr>
          <w:rFonts w:ascii="Arial" w:hAnsi="Arial" w:cs="Arial"/>
        </w:rPr>
        <w:t>Health effects</w:t>
      </w:r>
      <w:r w:rsidR="00CE25AE" w:rsidRPr="0029420D">
        <w:rPr>
          <w:rFonts w:ascii="Arial" w:hAnsi="Arial" w:cs="Arial"/>
        </w:rPr>
        <w:t>: While reducing air pollution is one of the primary methods by which climate change can enhance public health, there are additional potential health risks to consider, including the impact of new technology and changing work patterns.</w:t>
      </w:r>
    </w:p>
    <w:p w14:paraId="0AFBE611" w14:textId="77777777" w:rsidR="00310232" w:rsidRPr="00310232" w:rsidRDefault="00310232" w:rsidP="00310232">
      <w:pPr>
        <w:pStyle w:val="Heading2"/>
        <w:spacing w:line="360" w:lineRule="auto"/>
        <w:rPr>
          <w:rFonts w:ascii="Arial" w:hAnsi="Arial" w:cs="Arial"/>
          <w:b/>
          <w:color w:val="auto"/>
          <w:sz w:val="24"/>
        </w:rPr>
      </w:pPr>
      <w:bookmarkStart w:id="19" w:name="_Toc172658539"/>
      <w:r w:rsidRPr="00310232">
        <w:rPr>
          <w:rFonts w:ascii="Arial" w:hAnsi="Arial" w:cs="Arial"/>
          <w:b/>
          <w:color w:val="auto"/>
          <w:sz w:val="24"/>
        </w:rPr>
        <w:t xml:space="preserve">Recommendations for achieving Goal </w:t>
      </w:r>
      <w:r w:rsidR="00CE25AE" w:rsidRPr="00310232">
        <w:rPr>
          <w:rFonts w:ascii="Arial" w:hAnsi="Arial" w:cs="Arial"/>
          <w:b/>
          <w:color w:val="auto"/>
          <w:sz w:val="24"/>
        </w:rPr>
        <w:t>13</w:t>
      </w:r>
      <w:bookmarkEnd w:id="19"/>
      <w:r w:rsidR="00CE25AE" w:rsidRPr="00310232">
        <w:rPr>
          <w:rFonts w:ascii="Arial" w:hAnsi="Arial" w:cs="Arial"/>
          <w:b/>
          <w:color w:val="auto"/>
          <w:sz w:val="24"/>
        </w:rPr>
        <w:t xml:space="preserve"> </w:t>
      </w:r>
    </w:p>
    <w:p w14:paraId="7CB5C87A" w14:textId="77777777" w:rsidR="00CE25AE" w:rsidRPr="0029420D" w:rsidRDefault="00CE25AE" w:rsidP="0067070D">
      <w:pPr>
        <w:pStyle w:val="ListParagraph"/>
        <w:numPr>
          <w:ilvl w:val="0"/>
          <w:numId w:val="13"/>
        </w:numPr>
        <w:spacing w:line="360" w:lineRule="auto"/>
        <w:jc w:val="both"/>
        <w:rPr>
          <w:rFonts w:ascii="Arial" w:hAnsi="Arial" w:cs="Arial"/>
        </w:rPr>
      </w:pPr>
      <w:r w:rsidRPr="0029420D">
        <w:rPr>
          <w:rFonts w:ascii="Arial" w:hAnsi="Arial" w:cs="Arial"/>
        </w:rPr>
        <w:t>Incre</w:t>
      </w:r>
      <w:r w:rsidR="00310232" w:rsidRPr="0029420D">
        <w:rPr>
          <w:rFonts w:ascii="Arial" w:hAnsi="Arial" w:cs="Arial"/>
        </w:rPr>
        <w:t>ase funding for climate action</w:t>
      </w:r>
      <w:r w:rsidRPr="0029420D">
        <w:rPr>
          <w:rFonts w:ascii="Arial" w:hAnsi="Arial" w:cs="Arial"/>
        </w:rPr>
        <w:t xml:space="preserve">: To facilitate the implementation of extensive climate action initiatives, it is necessary to raise additional funds through innovative financing models and public-private partnerships. Evidence from other nations, </w:t>
      </w:r>
      <w:r w:rsidR="0067070D" w:rsidRPr="0029420D">
        <w:rPr>
          <w:rFonts w:ascii="Arial" w:hAnsi="Arial" w:cs="Arial"/>
        </w:rPr>
        <w:t xml:space="preserve">such as Germany's </w:t>
      </w:r>
      <w:proofErr w:type="spellStart"/>
      <w:r w:rsidR="0067070D" w:rsidRPr="0029420D">
        <w:rPr>
          <w:rFonts w:ascii="Arial" w:hAnsi="Arial" w:cs="Arial"/>
        </w:rPr>
        <w:t>Energiewende</w:t>
      </w:r>
      <w:proofErr w:type="spellEnd"/>
      <w:r w:rsidR="0067070D" w:rsidRPr="0029420D">
        <w:rPr>
          <w:rFonts w:ascii="Arial" w:hAnsi="Arial" w:cs="Arial"/>
        </w:rPr>
        <w:t xml:space="preserve">, </w:t>
      </w:r>
      <w:r w:rsidRPr="0029420D">
        <w:rPr>
          <w:rFonts w:ascii="Arial" w:hAnsi="Arial" w:cs="Arial"/>
        </w:rPr>
        <w:t xml:space="preserve">underscores the necessity of consistent investment in </w:t>
      </w:r>
      <w:r w:rsidRPr="0029420D">
        <w:rPr>
          <w:rFonts w:ascii="Arial" w:hAnsi="Arial" w:cs="Arial"/>
        </w:rPr>
        <w:lastRenderedPageBreak/>
        <w:t>renewable energy and infrastructure.</w:t>
      </w:r>
      <w:r w:rsidR="0067070D" w:rsidRPr="0029420D">
        <w:t xml:space="preserve"> </w:t>
      </w:r>
      <w:r w:rsidR="0067070D" w:rsidRPr="0029420D">
        <w:rPr>
          <w:rFonts w:ascii="Arial" w:hAnsi="Arial" w:cs="Arial"/>
        </w:rPr>
        <w:t xml:space="preserve">The German </w:t>
      </w:r>
      <w:proofErr w:type="spellStart"/>
      <w:r w:rsidR="0067070D" w:rsidRPr="0029420D">
        <w:rPr>
          <w:rFonts w:ascii="Arial" w:hAnsi="Arial" w:cs="Arial"/>
        </w:rPr>
        <w:t>Energiewende</w:t>
      </w:r>
      <w:proofErr w:type="spellEnd"/>
      <w:r w:rsidR="0067070D" w:rsidRPr="0029420D">
        <w:rPr>
          <w:rFonts w:ascii="Arial" w:hAnsi="Arial" w:cs="Arial"/>
        </w:rPr>
        <w:t xml:space="preserve"> transitioned from price guarantees to premiums and tenders, with an emphasis on dynamic efficiency. The cost of wind and solar energy has surpassed that of nuclear, coal, gas, and oil. The minimum price policy resulted in the production of millions of new generators; however, their distribution and weather dependence remain problematic</w:t>
      </w:r>
      <w:sdt>
        <w:sdtPr>
          <w:rPr>
            <w:rFonts w:ascii="Arial" w:hAnsi="Arial" w:cs="Arial"/>
          </w:rPr>
          <w:id w:val="-193383835"/>
          <w:citation/>
        </w:sdtPr>
        <w:sdtContent>
          <w:r w:rsidR="0067070D" w:rsidRPr="0029420D">
            <w:rPr>
              <w:rFonts w:ascii="Arial" w:hAnsi="Arial" w:cs="Arial"/>
            </w:rPr>
            <w:fldChar w:fldCharType="begin"/>
          </w:r>
          <w:r w:rsidR="0067070D" w:rsidRPr="0029420D">
            <w:rPr>
              <w:rFonts w:ascii="Arial" w:hAnsi="Arial" w:cs="Arial"/>
            </w:rPr>
            <w:instrText xml:space="preserve"> CITATION Rec21 \l 1033 </w:instrText>
          </w:r>
          <w:r w:rsidR="0067070D" w:rsidRPr="0029420D">
            <w:rPr>
              <w:rFonts w:ascii="Arial" w:hAnsi="Arial" w:cs="Arial"/>
            </w:rPr>
            <w:fldChar w:fldCharType="separate"/>
          </w:r>
          <w:r w:rsidR="0067070D" w:rsidRPr="0029420D">
            <w:rPr>
              <w:rFonts w:ascii="Arial" w:hAnsi="Arial" w:cs="Arial"/>
              <w:noProof/>
            </w:rPr>
            <w:t xml:space="preserve"> (Rechsteiner, 2021)</w:t>
          </w:r>
          <w:r w:rsidR="0067070D" w:rsidRPr="0029420D">
            <w:rPr>
              <w:rFonts w:ascii="Arial" w:hAnsi="Arial" w:cs="Arial"/>
            </w:rPr>
            <w:fldChar w:fldCharType="end"/>
          </w:r>
        </w:sdtContent>
      </w:sdt>
      <w:r w:rsidR="0067070D" w:rsidRPr="0029420D">
        <w:rPr>
          <w:rFonts w:ascii="Arial" w:hAnsi="Arial" w:cs="Arial"/>
        </w:rPr>
        <w:t xml:space="preserve">. </w:t>
      </w:r>
    </w:p>
    <w:p w14:paraId="64D8FA43" w14:textId="77777777" w:rsidR="00CE25AE" w:rsidRPr="0029420D" w:rsidRDefault="0067070D" w:rsidP="00E334B9">
      <w:pPr>
        <w:pStyle w:val="ListParagraph"/>
        <w:numPr>
          <w:ilvl w:val="0"/>
          <w:numId w:val="13"/>
        </w:numPr>
        <w:spacing w:line="360" w:lineRule="auto"/>
        <w:jc w:val="both"/>
        <w:rPr>
          <w:rFonts w:ascii="Arial" w:hAnsi="Arial" w:cs="Arial"/>
        </w:rPr>
      </w:pPr>
      <w:r w:rsidRPr="0029420D">
        <w:rPr>
          <w:rFonts w:ascii="Arial" w:hAnsi="Arial" w:cs="Arial"/>
        </w:rPr>
        <w:t>Encourage innovation and research</w:t>
      </w:r>
      <w:r w:rsidR="00CE25AE" w:rsidRPr="0029420D">
        <w:rPr>
          <w:rFonts w:ascii="Arial" w:hAnsi="Arial" w:cs="Arial"/>
        </w:rPr>
        <w:t>: Invest in research and development to advance cutting-edge technologies and strategies for reducing emissions. The Catapult Network in the United Kingdom serves as a model for fostering innovation, particularly in the areas of offshore renewable energy a</w:t>
      </w:r>
      <w:r w:rsidR="00E334B9" w:rsidRPr="0029420D">
        <w:rPr>
          <w:rFonts w:ascii="Arial" w:hAnsi="Arial" w:cs="Arial"/>
        </w:rPr>
        <w:t xml:space="preserve">nd energy systems. Catapults, a UK-based innovation support </w:t>
      </w:r>
      <w:proofErr w:type="spellStart"/>
      <w:r w:rsidR="00E334B9" w:rsidRPr="0029420D">
        <w:rPr>
          <w:rFonts w:ascii="Arial" w:hAnsi="Arial" w:cs="Arial"/>
        </w:rPr>
        <w:t>organisation</w:t>
      </w:r>
      <w:proofErr w:type="spellEnd"/>
      <w:r w:rsidR="00E334B9" w:rsidRPr="0029420D">
        <w:rPr>
          <w:rFonts w:ascii="Arial" w:hAnsi="Arial" w:cs="Arial"/>
        </w:rPr>
        <w:t xml:space="preserve">, has established more than 2,000 partnerships between academia and industry. Since 2011, the </w:t>
      </w:r>
      <w:proofErr w:type="spellStart"/>
      <w:r w:rsidR="00E334B9" w:rsidRPr="0029420D">
        <w:rPr>
          <w:rFonts w:ascii="Arial" w:hAnsi="Arial" w:cs="Arial"/>
        </w:rPr>
        <w:t>organisation</w:t>
      </w:r>
      <w:proofErr w:type="spellEnd"/>
      <w:r w:rsidR="00E334B9" w:rsidRPr="0029420D">
        <w:rPr>
          <w:rFonts w:ascii="Arial" w:hAnsi="Arial" w:cs="Arial"/>
        </w:rPr>
        <w:t xml:space="preserve"> has invested more than £2.5 billion in R&amp;D infrastructure, </w:t>
      </w:r>
      <w:proofErr w:type="spellStart"/>
      <w:r w:rsidR="00E334B9" w:rsidRPr="0029420D">
        <w:rPr>
          <w:rFonts w:ascii="Arial" w:hAnsi="Arial" w:cs="Arial"/>
        </w:rPr>
        <w:t>specialised</w:t>
      </w:r>
      <w:proofErr w:type="spellEnd"/>
      <w:r w:rsidR="00E334B9" w:rsidRPr="0029420D">
        <w:rPr>
          <w:rFonts w:ascii="Arial" w:hAnsi="Arial" w:cs="Arial"/>
        </w:rPr>
        <w:t xml:space="preserve"> expertise, and business assistance</w:t>
      </w:r>
      <w:sdt>
        <w:sdtPr>
          <w:rPr>
            <w:rFonts w:ascii="Arial" w:hAnsi="Arial" w:cs="Arial"/>
          </w:rPr>
          <w:id w:val="422692618"/>
          <w:citation/>
        </w:sdtPr>
        <w:sdtContent>
          <w:r w:rsidR="00E334B9" w:rsidRPr="0029420D">
            <w:rPr>
              <w:rFonts w:ascii="Arial" w:hAnsi="Arial" w:cs="Arial"/>
            </w:rPr>
            <w:fldChar w:fldCharType="begin"/>
          </w:r>
          <w:r w:rsidR="00E334B9" w:rsidRPr="0029420D">
            <w:rPr>
              <w:rFonts w:ascii="Arial" w:hAnsi="Arial" w:cs="Arial"/>
            </w:rPr>
            <w:instrText xml:space="preserve"> CITATION BEI20 \l 1033 </w:instrText>
          </w:r>
          <w:r w:rsidR="00E334B9" w:rsidRPr="0029420D">
            <w:rPr>
              <w:rFonts w:ascii="Arial" w:hAnsi="Arial" w:cs="Arial"/>
            </w:rPr>
            <w:fldChar w:fldCharType="separate"/>
          </w:r>
          <w:r w:rsidR="00E334B9" w:rsidRPr="0029420D">
            <w:rPr>
              <w:rFonts w:ascii="Arial" w:hAnsi="Arial" w:cs="Arial"/>
              <w:noProof/>
            </w:rPr>
            <w:t xml:space="preserve"> (BEIS, 2020)</w:t>
          </w:r>
          <w:r w:rsidR="00E334B9" w:rsidRPr="0029420D">
            <w:rPr>
              <w:rFonts w:ascii="Arial" w:hAnsi="Arial" w:cs="Arial"/>
            </w:rPr>
            <w:fldChar w:fldCharType="end"/>
          </w:r>
        </w:sdtContent>
      </w:sdt>
      <w:r w:rsidR="00E334B9" w:rsidRPr="0029420D">
        <w:rPr>
          <w:rFonts w:ascii="Arial" w:hAnsi="Arial" w:cs="Arial"/>
        </w:rPr>
        <w:t xml:space="preserve">. </w:t>
      </w:r>
    </w:p>
    <w:p w14:paraId="7305C59C" w14:textId="77777777" w:rsidR="00E334B9" w:rsidRPr="0029420D" w:rsidRDefault="00E334B9" w:rsidP="00CE25AE">
      <w:pPr>
        <w:pStyle w:val="ListParagraph"/>
        <w:numPr>
          <w:ilvl w:val="0"/>
          <w:numId w:val="13"/>
        </w:numPr>
        <w:spacing w:line="360" w:lineRule="auto"/>
        <w:jc w:val="both"/>
        <w:rPr>
          <w:rFonts w:ascii="Arial" w:hAnsi="Arial" w:cs="Arial"/>
        </w:rPr>
      </w:pPr>
      <w:r w:rsidRPr="0029420D">
        <w:rPr>
          <w:rFonts w:ascii="Arial" w:hAnsi="Arial" w:cs="Arial"/>
        </w:rPr>
        <w:t>Enhance public engagement and education</w:t>
      </w:r>
      <w:r w:rsidR="00CE25AE" w:rsidRPr="0029420D">
        <w:rPr>
          <w:rFonts w:ascii="Arial" w:hAnsi="Arial" w:cs="Arial"/>
        </w:rPr>
        <w:t xml:space="preserve">: Increase public comprehension and engagement in climate-related issues through educational campaigns and community initiatives. Research indicates that informed and engaged individuals are more likely to endorse and participate in climate action </w:t>
      </w:r>
      <w:sdt>
        <w:sdtPr>
          <w:rPr>
            <w:rFonts w:ascii="Arial" w:hAnsi="Arial" w:cs="Arial"/>
          </w:rPr>
          <w:id w:val="1243144281"/>
          <w:citation/>
        </w:sdtPr>
        <w:sdtContent>
          <w:r w:rsidR="009609B2" w:rsidRPr="0029420D">
            <w:rPr>
              <w:rFonts w:ascii="Arial" w:hAnsi="Arial" w:cs="Arial"/>
            </w:rPr>
            <w:fldChar w:fldCharType="begin"/>
          </w:r>
          <w:r w:rsidR="009609B2" w:rsidRPr="0029420D">
            <w:rPr>
              <w:rFonts w:ascii="Arial" w:hAnsi="Arial" w:cs="Arial"/>
            </w:rPr>
            <w:instrText xml:space="preserve"> CITATION Mos17 \l 1033 </w:instrText>
          </w:r>
          <w:r w:rsidR="009609B2" w:rsidRPr="0029420D">
            <w:rPr>
              <w:rFonts w:ascii="Arial" w:hAnsi="Arial" w:cs="Arial"/>
            </w:rPr>
            <w:fldChar w:fldCharType="separate"/>
          </w:r>
          <w:r w:rsidR="009609B2" w:rsidRPr="0029420D">
            <w:rPr>
              <w:rFonts w:ascii="Arial" w:hAnsi="Arial" w:cs="Arial"/>
              <w:noProof/>
            </w:rPr>
            <w:t>(Moser, 2017)</w:t>
          </w:r>
          <w:r w:rsidR="009609B2" w:rsidRPr="0029420D">
            <w:rPr>
              <w:rFonts w:ascii="Arial" w:hAnsi="Arial" w:cs="Arial"/>
            </w:rPr>
            <w:fldChar w:fldCharType="end"/>
          </w:r>
        </w:sdtContent>
      </w:sdt>
      <w:r w:rsidR="009609B2" w:rsidRPr="0029420D">
        <w:rPr>
          <w:rFonts w:ascii="Arial" w:hAnsi="Arial" w:cs="Arial"/>
        </w:rPr>
        <w:t xml:space="preserve">. </w:t>
      </w:r>
    </w:p>
    <w:p w14:paraId="3F7AF9BE" w14:textId="77777777" w:rsidR="00E334B9" w:rsidRPr="0029420D" w:rsidRDefault="00E334B9" w:rsidP="00CE25AE">
      <w:pPr>
        <w:pStyle w:val="ListParagraph"/>
        <w:numPr>
          <w:ilvl w:val="0"/>
          <w:numId w:val="13"/>
        </w:numPr>
        <w:spacing w:line="360" w:lineRule="auto"/>
        <w:jc w:val="both"/>
        <w:rPr>
          <w:rFonts w:ascii="Arial" w:hAnsi="Arial" w:cs="Arial"/>
        </w:rPr>
      </w:pPr>
      <w:r w:rsidRPr="0029420D">
        <w:rPr>
          <w:rFonts w:ascii="Arial" w:hAnsi="Arial" w:cs="Arial"/>
        </w:rPr>
        <w:t>Improve policy integration</w:t>
      </w:r>
      <w:r w:rsidR="00CE25AE" w:rsidRPr="0029420D">
        <w:rPr>
          <w:rFonts w:ascii="Arial" w:hAnsi="Arial" w:cs="Arial"/>
        </w:rPr>
        <w:t>: Correlate climate policies with other critical policy sectors such as housing, transportation, and health to maximize synergi</w:t>
      </w:r>
      <w:r w:rsidRPr="0029420D">
        <w:rPr>
          <w:rFonts w:ascii="Arial" w:hAnsi="Arial" w:cs="Arial"/>
        </w:rPr>
        <w:t>es and co-benefits.  C</w:t>
      </w:r>
      <w:r w:rsidR="00CE25AE" w:rsidRPr="0029420D">
        <w:rPr>
          <w:rFonts w:ascii="Arial" w:hAnsi="Arial" w:cs="Arial"/>
        </w:rPr>
        <w:t xml:space="preserve">an apply the concept of "health in all policies" to climate action to enable comprehensive and integrated </w:t>
      </w:r>
      <w:proofErr w:type="gramStart"/>
      <w:r w:rsidR="00CE25AE" w:rsidRPr="0029420D">
        <w:rPr>
          <w:rFonts w:ascii="Arial" w:hAnsi="Arial" w:cs="Arial"/>
        </w:rPr>
        <w:t>policy-making</w:t>
      </w:r>
      <w:proofErr w:type="gramEnd"/>
      <w:r w:rsidR="00CE25AE" w:rsidRPr="0029420D">
        <w:rPr>
          <w:rFonts w:ascii="Arial" w:hAnsi="Arial" w:cs="Arial"/>
        </w:rPr>
        <w:t xml:space="preserve"> </w:t>
      </w:r>
      <w:sdt>
        <w:sdtPr>
          <w:rPr>
            <w:rFonts w:ascii="Arial" w:hAnsi="Arial" w:cs="Arial"/>
          </w:rPr>
          <w:id w:val="-1346394646"/>
          <w:citation/>
        </w:sdtPr>
        <w:sdtContent>
          <w:r w:rsidR="009609B2" w:rsidRPr="0029420D">
            <w:rPr>
              <w:rFonts w:ascii="Arial" w:hAnsi="Arial" w:cs="Arial"/>
            </w:rPr>
            <w:fldChar w:fldCharType="begin"/>
          </w:r>
          <w:r w:rsidR="009609B2" w:rsidRPr="0029420D">
            <w:rPr>
              <w:rFonts w:ascii="Arial" w:hAnsi="Arial" w:cs="Arial"/>
            </w:rPr>
            <w:instrText xml:space="preserve"> CITATION WHO22 \l 1033 </w:instrText>
          </w:r>
          <w:r w:rsidR="009609B2" w:rsidRPr="0029420D">
            <w:rPr>
              <w:rFonts w:ascii="Arial" w:hAnsi="Arial" w:cs="Arial"/>
            </w:rPr>
            <w:fldChar w:fldCharType="separate"/>
          </w:r>
          <w:r w:rsidR="009609B2" w:rsidRPr="0029420D">
            <w:rPr>
              <w:rFonts w:ascii="Arial" w:hAnsi="Arial" w:cs="Arial"/>
              <w:noProof/>
            </w:rPr>
            <w:t>(WHO, 2022)</w:t>
          </w:r>
          <w:r w:rsidR="009609B2" w:rsidRPr="0029420D">
            <w:rPr>
              <w:rFonts w:ascii="Arial" w:hAnsi="Arial" w:cs="Arial"/>
            </w:rPr>
            <w:fldChar w:fldCharType="end"/>
          </w:r>
        </w:sdtContent>
      </w:sdt>
      <w:r w:rsidR="009609B2" w:rsidRPr="0029420D">
        <w:rPr>
          <w:rFonts w:ascii="Arial" w:hAnsi="Arial" w:cs="Arial"/>
        </w:rPr>
        <w:t xml:space="preserve">. </w:t>
      </w:r>
    </w:p>
    <w:p w14:paraId="6BCBC277" w14:textId="77777777" w:rsidR="00CE25AE" w:rsidRPr="0029420D" w:rsidRDefault="00E334B9" w:rsidP="00CE25AE">
      <w:pPr>
        <w:pStyle w:val="ListParagraph"/>
        <w:numPr>
          <w:ilvl w:val="0"/>
          <w:numId w:val="13"/>
        </w:numPr>
        <w:spacing w:line="360" w:lineRule="auto"/>
        <w:jc w:val="both"/>
        <w:rPr>
          <w:rFonts w:ascii="Arial" w:hAnsi="Arial" w:cs="Arial"/>
        </w:rPr>
      </w:pPr>
      <w:r w:rsidRPr="0029420D">
        <w:rPr>
          <w:rFonts w:ascii="Arial" w:hAnsi="Arial" w:cs="Arial"/>
        </w:rPr>
        <w:t>Assess the economic and social implications:</w:t>
      </w:r>
      <w:r w:rsidR="00CE25AE" w:rsidRPr="0029420D">
        <w:rPr>
          <w:rFonts w:ascii="Arial" w:hAnsi="Arial" w:cs="Arial"/>
        </w:rPr>
        <w:t xml:space="preserve"> Develop strategies to alleviate the social and financial impacts of the shift to a low-carbon economy, such as </w:t>
      </w:r>
      <w:proofErr w:type="gramStart"/>
      <w:r w:rsidR="00CE25AE" w:rsidRPr="0029420D">
        <w:rPr>
          <w:rFonts w:ascii="Arial" w:hAnsi="Arial" w:cs="Arial"/>
        </w:rPr>
        <w:t>offering assistance to</w:t>
      </w:r>
      <w:proofErr w:type="gramEnd"/>
      <w:r w:rsidR="00CE25AE" w:rsidRPr="0029420D">
        <w:rPr>
          <w:rFonts w:ascii="Arial" w:hAnsi="Arial" w:cs="Arial"/>
        </w:rPr>
        <w:t xml:space="preserve"> disadvantaged communities and creating retraining opportunities for employees in impacted industries. The Just Transition concept underscores the importance of equitable and inclu</w:t>
      </w:r>
      <w:r w:rsidR="001463BB" w:rsidRPr="0029420D">
        <w:rPr>
          <w:rFonts w:ascii="Arial" w:hAnsi="Arial" w:cs="Arial"/>
        </w:rPr>
        <w:t>sive climate change strategies</w:t>
      </w:r>
      <w:sdt>
        <w:sdtPr>
          <w:rPr>
            <w:rFonts w:ascii="Arial" w:hAnsi="Arial" w:cs="Arial"/>
          </w:rPr>
          <w:id w:val="187801729"/>
          <w:citation/>
        </w:sdtPr>
        <w:sdtContent>
          <w:r w:rsidR="001463BB" w:rsidRPr="0029420D">
            <w:rPr>
              <w:rFonts w:ascii="Arial" w:hAnsi="Arial" w:cs="Arial"/>
            </w:rPr>
            <w:fldChar w:fldCharType="begin"/>
          </w:r>
          <w:r w:rsidR="001463BB" w:rsidRPr="0029420D">
            <w:rPr>
              <w:rFonts w:ascii="Arial" w:hAnsi="Arial" w:cs="Arial"/>
            </w:rPr>
            <w:instrText xml:space="preserve">CITATION Jus22 \l 1033 </w:instrText>
          </w:r>
          <w:r w:rsidR="001463BB" w:rsidRPr="0029420D">
            <w:rPr>
              <w:rFonts w:ascii="Arial" w:hAnsi="Arial" w:cs="Arial"/>
            </w:rPr>
            <w:fldChar w:fldCharType="separate"/>
          </w:r>
          <w:r w:rsidR="001463BB" w:rsidRPr="0029420D">
            <w:rPr>
              <w:rFonts w:ascii="Arial" w:hAnsi="Arial" w:cs="Arial"/>
              <w:noProof/>
            </w:rPr>
            <w:t xml:space="preserve"> (International Labour Organisation, 2022)</w:t>
          </w:r>
          <w:r w:rsidR="001463BB" w:rsidRPr="0029420D">
            <w:rPr>
              <w:rFonts w:ascii="Arial" w:hAnsi="Arial" w:cs="Arial"/>
            </w:rPr>
            <w:fldChar w:fldCharType="end"/>
          </w:r>
        </w:sdtContent>
      </w:sdt>
    </w:p>
    <w:p w14:paraId="02F04446" w14:textId="77777777" w:rsidR="00BC1981" w:rsidRPr="0029420D" w:rsidRDefault="00CE25AE" w:rsidP="00CE25AE">
      <w:pPr>
        <w:spacing w:line="360" w:lineRule="auto"/>
        <w:jc w:val="both"/>
        <w:rPr>
          <w:rFonts w:ascii="Arial" w:hAnsi="Arial" w:cs="Arial"/>
        </w:rPr>
      </w:pPr>
      <w:r w:rsidRPr="0029420D">
        <w:rPr>
          <w:rFonts w:ascii="Arial" w:hAnsi="Arial" w:cs="Arial"/>
        </w:rPr>
        <w:t>By implementing these recommendations, the United Kingdom can expedite its progress towards SDG 13 and provide support for international initiatives to mitigate the consequences of climate change.</w:t>
      </w:r>
    </w:p>
    <w:p w14:paraId="5677DA6A" w14:textId="77777777" w:rsidR="009609B2" w:rsidRPr="009609B2" w:rsidRDefault="009609B2" w:rsidP="009609B2">
      <w:pPr>
        <w:pStyle w:val="Heading1"/>
        <w:spacing w:line="360" w:lineRule="auto"/>
        <w:jc w:val="both"/>
        <w:rPr>
          <w:rFonts w:ascii="Arial" w:hAnsi="Arial" w:cs="Arial"/>
          <w:b/>
          <w:color w:val="auto"/>
          <w:sz w:val="28"/>
        </w:rPr>
      </w:pPr>
      <w:bookmarkStart w:id="20" w:name="_Toc172658540"/>
      <w:r w:rsidRPr="009609B2">
        <w:rPr>
          <w:rFonts w:ascii="Arial" w:hAnsi="Arial" w:cs="Arial"/>
          <w:b/>
          <w:color w:val="auto"/>
          <w:sz w:val="28"/>
        </w:rPr>
        <w:t>Conclusion</w:t>
      </w:r>
      <w:bookmarkEnd w:id="20"/>
      <w:r w:rsidRPr="009609B2">
        <w:rPr>
          <w:rFonts w:ascii="Arial" w:hAnsi="Arial" w:cs="Arial"/>
          <w:b/>
          <w:color w:val="auto"/>
          <w:sz w:val="28"/>
        </w:rPr>
        <w:t xml:space="preserve"> </w:t>
      </w:r>
    </w:p>
    <w:p w14:paraId="4F02FC0F" w14:textId="77777777" w:rsidR="009609B2" w:rsidRPr="0029420D" w:rsidRDefault="009609B2" w:rsidP="009609B2">
      <w:pPr>
        <w:spacing w:line="360" w:lineRule="auto"/>
        <w:jc w:val="both"/>
        <w:rPr>
          <w:rFonts w:ascii="Arial" w:hAnsi="Arial" w:cs="Arial"/>
        </w:rPr>
      </w:pPr>
      <w:r w:rsidRPr="0029420D">
        <w:rPr>
          <w:rFonts w:ascii="Arial" w:hAnsi="Arial" w:cs="Arial"/>
        </w:rPr>
        <w:t xml:space="preserve">In this study, conducted a critical analysis of the United Kingdom's progress towards the fulfilment of Sustainable Development Goals 13 (Climate Action) and 3 (Good Health and Well-Being). These objectives are essential </w:t>
      </w:r>
      <w:proofErr w:type="gramStart"/>
      <w:r w:rsidRPr="0029420D">
        <w:rPr>
          <w:rFonts w:ascii="Arial" w:hAnsi="Arial" w:cs="Arial"/>
        </w:rPr>
        <w:t>in order to</w:t>
      </w:r>
      <w:proofErr w:type="gramEnd"/>
      <w:r w:rsidRPr="0029420D">
        <w:rPr>
          <w:rFonts w:ascii="Arial" w:hAnsi="Arial" w:cs="Arial"/>
        </w:rPr>
        <w:t xml:space="preserve"> improve the health and well-being of </w:t>
      </w:r>
      <w:r w:rsidRPr="0029420D">
        <w:rPr>
          <w:rFonts w:ascii="Arial" w:hAnsi="Arial" w:cs="Arial"/>
        </w:rPr>
        <w:lastRenderedPageBreak/>
        <w:t>the population and address the pressing issue of climate change, which has a significant impact on various aspects of life, such as economic stability, environmental sustainability, and health.</w:t>
      </w:r>
    </w:p>
    <w:p w14:paraId="408CBD57" w14:textId="2479DAF6" w:rsidR="00824F7E" w:rsidRPr="0029420D" w:rsidRDefault="00824F7E" w:rsidP="009609B2">
      <w:pPr>
        <w:spacing w:line="360" w:lineRule="auto"/>
        <w:jc w:val="both"/>
        <w:rPr>
          <w:rFonts w:ascii="Arial" w:hAnsi="Arial" w:cs="Arial"/>
        </w:rPr>
      </w:pPr>
      <w:r w:rsidRPr="0029420D">
        <w:rPr>
          <w:rFonts w:ascii="Arial" w:hAnsi="Arial" w:cs="Arial"/>
        </w:rPr>
        <w:t xml:space="preserve">The article discusses the importance of health and well-being in a dynamic society and highlights strategies like the NHS Long Term Plan and Public Health England's "All Our Health" framework. However, the success of these strategies depends on addressing issues like employee shortages and financial constraints. The UK has progressed towards SDG 3, with improvements in medical access and a decrease in smoking rates. However, mental health and health disparities remain a concern. The report </w:t>
      </w:r>
      <w:r w:rsidR="00DA0D0F" w:rsidRPr="0029420D">
        <w:rPr>
          <w:rFonts w:ascii="Arial" w:hAnsi="Arial" w:cs="Arial"/>
        </w:rPr>
        <w:t>highlights</w:t>
      </w:r>
      <w:r w:rsidRPr="0029420D">
        <w:rPr>
          <w:rFonts w:ascii="Arial" w:hAnsi="Arial" w:cs="Arial"/>
        </w:rPr>
        <w:t xml:space="preserve"> the complexity of implementing comprehensive health </w:t>
      </w:r>
      <w:r w:rsidR="00DA0D0F" w:rsidRPr="0029420D">
        <w:rPr>
          <w:rFonts w:ascii="Arial" w:hAnsi="Arial" w:cs="Arial"/>
        </w:rPr>
        <w:t>programs</w:t>
      </w:r>
      <w:r w:rsidRPr="0029420D">
        <w:rPr>
          <w:rFonts w:ascii="Arial" w:hAnsi="Arial" w:cs="Arial"/>
        </w:rPr>
        <w:t xml:space="preserve"> and recommend additional funding, workforce training, targeted initiatives to reduce health disparities, and a greater emphasis on sustainability in healthcare practices to achieve SDG 3.</w:t>
      </w:r>
    </w:p>
    <w:p w14:paraId="7248900A" w14:textId="77777777" w:rsidR="009609B2" w:rsidRPr="0029420D" w:rsidRDefault="009609B2" w:rsidP="009609B2">
      <w:pPr>
        <w:spacing w:line="360" w:lineRule="auto"/>
        <w:jc w:val="both"/>
        <w:rPr>
          <w:rFonts w:ascii="Arial" w:hAnsi="Arial" w:cs="Arial"/>
        </w:rPr>
      </w:pPr>
      <w:r w:rsidRPr="0029420D">
        <w:rPr>
          <w:rFonts w:ascii="Arial" w:hAnsi="Arial" w:cs="Arial"/>
        </w:rPr>
        <w:t>The objective of SDG 13 was to take prompt action against the consequences of clima</w:t>
      </w:r>
      <w:r w:rsidR="00EA4E28" w:rsidRPr="0029420D">
        <w:rPr>
          <w:rFonts w:ascii="Arial" w:hAnsi="Arial" w:cs="Arial"/>
        </w:rPr>
        <w:t>te change, as</w:t>
      </w:r>
      <w:r w:rsidRPr="0029420D">
        <w:rPr>
          <w:rFonts w:ascii="Arial" w:hAnsi="Arial" w:cs="Arial"/>
        </w:rPr>
        <w:t xml:space="preserve"> articulated. Two significant UK </w:t>
      </w:r>
      <w:r w:rsidR="00EA4E28" w:rsidRPr="0029420D">
        <w:rPr>
          <w:rFonts w:ascii="Arial" w:hAnsi="Arial" w:cs="Arial"/>
        </w:rPr>
        <w:t>strategies</w:t>
      </w:r>
      <w:r w:rsidRPr="0029420D">
        <w:rPr>
          <w:rFonts w:ascii="Arial" w:hAnsi="Arial" w:cs="Arial"/>
        </w:rPr>
        <w:t xml:space="preserve">, the Ten Point Plan for a Green Industrial Revolution and the Climate Change Act, have established ambitious objectives for the reduction of emissions and the transition to a low-carbon economy. The legally mandated emissions targets and carbon budgets established under the Climate Change Act have been the driving force behind policy and action, despite the comprehensive Ten Point Plan's goal of </w:t>
      </w:r>
      <w:proofErr w:type="spellStart"/>
      <w:r w:rsidRPr="0029420D">
        <w:rPr>
          <w:rFonts w:ascii="Arial" w:hAnsi="Arial" w:cs="Arial"/>
        </w:rPr>
        <w:t>decarbonising</w:t>
      </w:r>
      <w:proofErr w:type="spellEnd"/>
      <w:r w:rsidRPr="0029420D">
        <w:rPr>
          <w:rFonts w:ascii="Arial" w:hAnsi="Arial" w:cs="Arial"/>
        </w:rPr>
        <w:t xml:space="preserve"> the economy and supporting green employment.</w:t>
      </w:r>
      <w:r w:rsidR="00EA4E28" w:rsidRPr="0029420D">
        <w:rPr>
          <w:rFonts w:ascii="Arial" w:hAnsi="Arial" w:cs="Arial"/>
        </w:rPr>
        <w:t xml:space="preserve"> </w:t>
      </w:r>
      <w:r w:rsidRPr="0029420D">
        <w:rPr>
          <w:rFonts w:ascii="Arial" w:hAnsi="Arial" w:cs="Arial"/>
        </w:rPr>
        <w:t>Despite significant reductions in greenhouse gas emissions and significant advancements in renewable energy, challenges persist. These encompass the necessity for policy integration, social and political resistance, technological obstacles, and budgetary and economic constraints. One of the recommendations for achieving SDG 13 is to increase the funding for climate action, promote innovation, enhance public engagement, and address the social and economic repercussions of the transition to a low-carbon economy.</w:t>
      </w:r>
    </w:p>
    <w:p w14:paraId="64CABCE0" w14:textId="4D118BBC" w:rsidR="009609B2" w:rsidRPr="0029420D" w:rsidRDefault="009609B2" w:rsidP="009609B2">
      <w:pPr>
        <w:spacing w:line="360" w:lineRule="auto"/>
        <w:jc w:val="both"/>
        <w:rPr>
          <w:rFonts w:ascii="Arial" w:hAnsi="Arial" w:cs="Arial"/>
        </w:rPr>
      </w:pPr>
      <w:r w:rsidRPr="0029420D">
        <w:rPr>
          <w:rFonts w:ascii="Arial" w:hAnsi="Arial" w:cs="Arial"/>
        </w:rPr>
        <w:t xml:space="preserve">In summary, despite the significant strides the United Kingdom has made in achieving SDGs 3 and 13, additional efforts are required to resolve current issues and ensure sustainable progress. The report's recommendations provide a path forward for the United Kingdom's </w:t>
      </w:r>
      <w:r w:rsidR="00DA0D0F" w:rsidRPr="0029420D">
        <w:rPr>
          <w:rFonts w:ascii="Arial" w:hAnsi="Arial" w:cs="Arial"/>
        </w:rPr>
        <w:t>endeavors</w:t>
      </w:r>
      <w:r w:rsidRPr="0029420D">
        <w:rPr>
          <w:rFonts w:ascii="Arial" w:hAnsi="Arial" w:cs="Arial"/>
        </w:rPr>
        <w:t xml:space="preserve"> to promote health, well-being, and climate action. </w:t>
      </w:r>
      <w:r w:rsidR="00DA0D0F" w:rsidRPr="0029420D">
        <w:rPr>
          <w:rFonts w:ascii="Arial" w:hAnsi="Arial" w:cs="Arial"/>
        </w:rPr>
        <w:t>To</w:t>
      </w:r>
      <w:r w:rsidRPr="0029420D">
        <w:rPr>
          <w:rFonts w:ascii="Arial" w:hAnsi="Arial" w:cs="Arial"/>
        </w:rPr>
        <w:t xml:space="preserve"> preserve its status as a global leader in the pursuit of sustainable development and a more resilient, healthy future for all, the United Kingdom must address these concerns.</w:t>
      </w:r>
    </w:p>
    <w:p w14:paraId="50BCD748" w14:textId="77777777" w:rsidR="009609B2" w:rsidRDefault="009609B2" w:rsidP="009609B2">
      <w:pPr>
        <w:spacing w:line="360" w:lineRule="auto"/>
        <w:jc w:val="both"/>
        <w:rPr>
          <w:rFonts w:ascii="Arial" w:hAnsi="Arial" w:cs="Arial"/>
          <w:sz w:val="24"/>
        </w:rPr>
      </w:pPr>
      <w:r w:rsidRPr="009609B2">
        <w:rPr>
          <w:rFonts w:ascii="Arial" w:hAnsi="Arial" w:cs="Arial"/>
          <w:sz w:val="24"/>
        </w:rPr>
        <w:t> </w:t>
      </w:r>
    </w:p>
    <w:p w14:paraId="779BD34C" w14:textId="77777777" w:rsidR="00233FBB" w:rsidRDefault="00233FBB" w:rsidP="009609B2">
      <w:pPr>
        <w:spacing w:line="360" w:lineRule="auto"/>
        <w:jc w:val="both"/>
        <w:rPr>
          <w:rFonts w:ascii="Arial" w:hAnsi="Arial" w:cs="Arial"/>
          <w:sz w:val="24"/>
        </w:rPr>
      </w:pPr>
    </w:p>
    <w:p w14:paraId="30060B43" w14:textId="77777777" w:rsidR="00233FBB" w:rsidRDefault="00233FBB" w:rsidP="009609B2">
      <w:pPr>
        <w:spacing w:line="360" w:lineRule="auto"/>
        <w:jc w:val="both"/>
        <w:rPr>
          <w:rFonts w:ascii="Arial" w:hAnsi="Arial" w:cs="Arial"/>
          <w:sz w:val="24"/>
        </w:rPr>
      </w:pPr>
    </w:p>
    <w:p w14:paraId="72EADE88" w14:textId="77777777" w:rsidR="00233FBB" w:rsidRDefault="00233FBB" w:rsidP="009609B2">
      <w:pPr>
        <w:spacing w:line="360" w:lineRule="auto"/>
        <w:jc w:val="both"/>
        <w:rPr>
          <w:rFonts w:ascii="Arial" w:hAnsi="Arial" w:cs="Arial"/>
          <w:sz w:val="24"/>
        </w:rPr>
      </w:pPr>
    </w:p>
    <w:p w14:paraId="3767F567" w14:textId="77777777" w:rsidR="00233FBB" w:rsidRDefault="00233FBB" w:rsidP="009609B2">
      <w:pPr>
        <w:spacing w:line="360" w:lineRule="auto"/>
        <w:jc w:val="both"/>
        <w:rPr>
          <w:rFonts w:ascii="Arial" w:hAnsi="Arial" w:cs="Arial"/>
          <w:sz w:val="24"/>
        </w:rPr>
      </w:pPr>
    </w:p>
    <w:p w14:paraId="2A3E3CC6" w14:textId="77777777" w:rsidR="00233FBB" w:rsidRDefault="00233FBB" w:rsidP="009609B2">
      <w:pPr>
        <w:spacing w:line="360" w:lineRule="auto"/>
        <w:jc w:val="both"/>
        <w:rPr>
          <w:rFonts w:ascii="Arial" w:hAnsi="Arial" w:cs="Arial"/>
          <w:sz w:val="24"/>
        </w:rPr>
      </w:pPr>
    </w:p>
    <w:p w14:paraId="30AE2EEE" w14:textId="77777777" w:rsidR="00233FBB" w:rsidRDefault="00233FBB" w:rsidP="009609B2">
      <w:pPr>
        <w:spacing w:line="360" w:lineRule="auto"/>
        <w:jc w:val="both"/>
        <w:rPr>
          <w:rFonts w:ascii="Arial" w:hAnsi="Arial" w:cs="Arial"/>
          <w:sz w:val="24"/>
        </w:rPr>
      </w:pPr>
    </w:p>
    <w:p w14:paraId="254B2060" w14:textId="77777777" w:rsidR="00233FBB" w:rsidRDefault="00233FBB" w:rsidP="009609B2">
      <w:pPr>
        <w:spacing w:line="360" w:lineRule="auto"/>
        <w:jc w:val="both"/>
        <w:rPr>
          <w:rFonts w:ascii="Arial" w:hAnsi="Arial" w:cs="Arial"/>
          <w:sz w:val="24"/>
        </w:rPr>
      </w:pPr>
    </w:p>
    <w:p w14:paraId="4E25DA64" w14:textId="77777777" w:rsidR="00233FBB" w:rsidRDefault="00233FBB" w:rsidP="009609B2">
      <w:pPr>
        <w:spacing w:line="360" w:lineRule="auto"/>
        <w:jc w:val="both"/>
        <w:rPr>
          <w:rFonts w:ascii="Arial" w:hAnsi="Arial" w:cs="Arial"/>
          <w:sz w:val="24"/>
        </w:rPr>
      </w:pPr>
    </w:p>
    <w:bookmarkStart w:id="21" w:name="_Toc172658541" w:displacedByCustomXml="next"/>
    <w:sdt>
      <w:sdtPr>
        <w:rPr>
          <w:rFonts w:asciiTheme="minorHAnsi" w:eastAsiaTheme="minorHAnsi" w:hAnsiTheme="minorHAnsi" w:cstheme="minorBidi"/>
          <w:color w:val="auto"/>
          <w:sz w:val="22"/>
          <w:szCs w:val="22"/>
        </w:rPr>
        <w:id w:val="-1021471291"/>
        <w:docPartObj>
          <w:docPartGallery w:val="Bibliographies"/>
          <w:docPartUnique/>
        </w:docPartObj>
      </w:sdtPr>
      <w:sdtContent>
        <w:p w14:paraId="1D380E2A" w14:textId="77777777" w:rsidR="00233FBB" w:rsidRDefault="00233FBB" w:rsidP="00233FBB">
          <w:pPr>
            <w:pStyle w:val="Heading1"/>
            <w:rPr>
              <w:rFonts w:ascii="Arial" w:hAnsi="Arial" w:cs="Arial"/>
              <w:b/>
              <w:color w:val="auto"/>
              <w:sz w:val="28"/>
              <w:szCs w:val="24"/>
            </w:rPr>
          </w:pPr>
          <w:r w:rsidRPr="00233FBB">
            <w:rPr>
              <w:rFonts w:ascii="Arial" w:hAnsi="Arial" w:cs="Arial"/>
              <w:b/>
              <w:color w:val="auto"/>
              <w:sz w:val="28"/>
              <w:szCs w:val="24"/>
            </w:rPr>
            <w:t>References</w:t>
          </w:r>
          <w:bookmarkEnd w:id="21"/>
        </w:p>
        <w:p w14:paraId="0A8420F3" w14:textId="77777777" w:rsidR="00233FBB" w:rsidRPr="00233FBB" w:rsidRDefault="00233FBB" w:rsidP="00233FBB"/>
        <w:sdt>
          <w:sdtPr>
            <w:rPr>
              <w:rFonts w:ascii="Arial" w:hAnsi="Arial" w:cs="Arial"/>
              <w:sz w:val="24"/>
              <w:szCs w:val="24"/>
            </w:rPr>
            <w:id w:val="-573587230"/>
            <w:bibliography/>
          </w:sdtPr>
          <w:sdtEndPr>
            <w:rPr>
              <w:rFonts w:asciiTheme="minorHAnsi" w:hAnsiTheme="minorHAnsi" w:cstheme="minorBidi"/>
              <w:sz w:val="22"/>
              <w:szCs w:val="22"/>
            </w:rPr>
          </w:sdtEndPr>
          <w:sdtContent>
            <w:p w14:paraId="09F0CCE4" w14:textId="77777777" w:rsidR="00233FBB" w:rsidRPr="00233FBB" w:rsidRDefault="00233FBB" w:rsidP="00233FBB">
              <w:pPr>
                <w:pStyle w:val="Bibliography"/>
                <w:rPr>
                  <w:rFonts w:ascii="Arial" w:hAnsi="Arial" w:cs="Arial"/>
                  <w:noProof/>
                  <w:sz w:val="24"/>
                  <w:szCs w:val="24"/>
                </w:rPr>
              </w:pPr>
              <w:r w:rsidRPr="00233FBB">
                <w:rPr>
                  <w:rFonts w:ascii="Arial" w:hAnsi="Arial" w:cs="Arial"/>
                  <w:sz w:val="24"/>
                  <w:szCs w:val="24"/>
                </w:rPr>
                <w:fldChar w:fldCharType="begin"/>
              </w:r>
              <w:r w:rsidRPr="00233FBB">
                <w:rPr>
                  <w:rFonts w:ascii="Arial" w:hAnsi="Arial" w:cs="Arial"/>
                  <w:sz w:val="24"/>
                  <w:szCs w:val="24"/>
                </w:rPr>
                <w:instrText xml:space="preserve"> BIBLIOGRAPHY </w:instrText>
              </w:r>
              <w:r w:rsidRPr="00233FBB">
                <w:rPr>
                  <w:rFonts w:ascii="Arial" w:hAnsi="Arial" w:cs="Arial"/>
                  <w:sz w:val="24"/>
                  <w:szCs w:val="24"/>
                </w:rPr>
                <w:fldChar w:fldCharType="separate"/>
              </w:r>
              <w:r w:rsidRPr="00233FBB">
                <w:rPr>
                  <w:rFonts w:ascii="Arial" w:hAnsi="Arial" w:cs="Arial"/>
                  <w:noProof/>
                  <w:sz w:val="24"/>
                  <w:szCs w:val="24"/>
                </w:rPr>
                <w:t xml:space="preserve">BEIS, 2020. </w:t>
              </w:r>
              <w:r w:rsidRPr="00233FBB">
                <w:rPr>
                  <w:rFonts w:ascii="Arial" w:hAnsi="Arial" w:cs="Arial"/>
                  <w:i/>
                  <w:iCs/>
                  <w:noProof/>
                  <w:sz w:val="24"/>
                  <w:szCs w:val="24"/>
                </w:rPr>
                <w:t xml:space="preserve">Catapult Network Review , </w:t>
              </w:r>
              <w:r w:rsidRPr="00233FBB">
                <w:rPr>
                  <w:rFonts w:ascii="Arial" w:hAnsi="Arial" w:cs="Arial"/>
                  <w:noProof/>
                  <w:sz w:val="24"/>
                  <w:szCs w:val="24"/>
                </w:rPr>
                <w:t>s.l.: s.n.</w:t>
              </w:r>
            </w:p>
            <w:p w14:paraId="75F10CA9"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Bhavnani, S., Parakh, . K., Atreja, A. &amp; Druz, . R., 2017. Roadmap for innovation—ACC health policy statement on healthcare transformation in the era. </w:t>
              </w:r>
            </w:p>
            <w:p w14:paraId="3B7F9453"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Board on Health Promotion, 2003. </w:t>
              </w:r>
              <w:r w:rsidRPr="00233FBB">
                <w:rPr>
                  <w:rFonts w:ascii="Arial" w:hAnsi="Arial" w:cs="Arial"/>
                  <w:i/>
                  <w:iCs/>
                  <w:noProof/>
                  <w:sz w:val="24"/>
                  <w:szCs w:val="24"/>
                </w:rPr>
                <w:t xml:space="preserve">Disease Prevention and Committee on Assuring the Health of the Public in the 21st Century, </w:t>
              </w:r>
              <w:r w:rsidRPr="00233FBB">
                <w:rPr>
                  <w:rFonts w:ascii="Arial" w:hAnsi="Arial" w:cs="Arial"/>
                  <w:noProof/>
                  <w:sz w:val="24"/>
                  <w:szCs w:val="24"/>
                </w:rPr>
                <w:t>s.l.: National Academies Press.</w:t>
              </w:r>
            </w:p>
            <w:p w14:paraId="286A0168"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Bocken, N. &amp; Short, . S., 2021. Unsustainable business models–Recognising and resolving institutionalised social and environmental harm. </w:t>
              </w:r>
              <w:r w:rsidRPr="00233FBB">
                <w:rPr>
                  <w:rFonts w:ascii="Arial" w:hAnsi="Arial" w:cs="Arial"/>
                  <w:i/>
                  <w:iCs/>
                  <w:noProof/>
                  <w:sz w:val="24"/>
                  <w:szCs w:val="24"/>
                </w:rPr>
                <w:t xml:space="preserve">Journal of Cleaner Production, </w:t>
              </w:r>
              <w:r w:rsidRPr="00233FBB">
                <w:rPr>
                  <w:rFonts w:ascii="Arial" w:hAnsi="Arial" w:cs="Arial"/>
                  <w:noProof/>
                  <w:sz w:val="24"/>
                  <w:szCs w:val="24"/>
                </w:rPr>
                <w:t>p. 127828.</w:t>
              </w:r>
            </w:p>
            <w:p w14:paraId="05C4B0AD"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Bull, F., Al-Ansari, S., Biddle, . S. &amp; Borodulin, 2020. World Health Organization 2020 guidelines on physical activity and sedentary behaviour. </w:t>
              </w:r>
              <w:r w:rsidRPr="00233FBB">
                <w:rPr>
                  <w:rFonts w:ascii="Arial" w:hAnsi="Arial" w:cs="Arial"/>
                  <w:i/>
                  <w:iCs/>
                  <w:noProof/>
                  <w:sz w:val="24"/>
                  <w:szCs w:val="24"/>
                </w:rPr>
                <w:t>British journal.</w:t>
              </w:r>
            </w:p>
            <w:p w14:paraId="65BA91AC" w14:textId="30714ADF"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CCC, 2020. </w:t>
              </w:r>
              <w:r w:rsidRPr="00233FBB">
                <w:rPr>
                  <w:rFonts w:ascii="Arial" w:hAnsi="Arial" w:cs="Arial"/>
                  <w:i/>
                  <w:iCs/>
                  <w:noProof/>
                  <w:sz w:val="24"/>
                  <w:szCs w:val="24"/>
                </w:rPr>
                <w:t xml:space="preserve">www.theccc.org.uk. </w:t>
              </w:r>
              <w:r w:rsidR="00DA0D0F">
                <w:rPr>
                  <w:rFonts w:ascii="Arial" w:hAnsi="Arial" w:cs="Arial"/>
                  <w:noProof/>
                  <w:sz w:val="24"/>
                  <w:szCs w:val="24"/>
                </w:rPr>
                <w:t>(</w:t>
              </w:r>
              <w:r w:rsidRPr="00233FBB">
                <w:rPr>
                  <w:rFonts w:ascii="Arial" w:hAnsi="Arial" w:cs="Arial"/>
                  <w:noProof/>
                  <w:sz w:val="24"/>
                  <w:szCs w:val="24"/>
                </w:rPr>
                <w:t>Online</w:t>
              </w:r>
              <w:r w:rsidR="00DA0D0F">
                <w:rPr>
                  <w:rFonts w:ascii="Arial" w:hAnsi="Arial" w:cs="Arial"/>
                  <w:noProof/>
                  <w:sz w:val="24"/>
                  <w:szCs w:val="24"/>
                </w:rPr>
                <w:t>)</w:t>
              </w:r>
              <w:r w:rsidRPr="00233FBB">
                <w:rPr>
                  <w:rFonts w:ascii="Arial" w:hAnsi="Arial" w:cs="Arial"/>
                  <w:noProof/>
                  <w:sz w:val="24"/>
                  <w:szCs w:val="24"/>
                </w:rPr>
                <w:br/>
                <w:t xml:space="preserve">Available at: </w:t>
              </w:r>
              <w:r w:rsidRPr="00233FBB">
                <w:rPr>
                  <w:rFonts w:ascii="Arial" w:hAnsi="Arial" w:cs="Arial"/>
                  <w:noProof/>
                  <w:sz w:val="24"/>
                  <w:szCs w:val="24"/>
                  <w:u w:val="single"/>
                </w:rPr>
                <w:t xml:space="preserve">https://www.theccc.org.uk/what-is-climate-change/a-legal-duty-to-act/ </w:t>
              </w:r>
            </w:p>
            <w:p w14:paraId="41734F7F"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Change, R., 2008. Sustainable Development. </w:t>
              </w:r>
              <w:r w:rsidRPr="00233FBB">
                <w:rPr>
                  <w:rFonts w:ascii="Arial" w:hAnsi="Arial" w:cs="Arial"/>
                  <w:i/>
                  <w:iCs/>
                  <w:noProof/>
                  <w:sz w:val="24"/>
                  <w:szCs w:val="24"/>
                </w:rPr>
                <w:t>University of Malt.</w:t>
              </w:r>
            </w:p>
            <w:p w14:paraId="7FBD9712"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Charlesworth, . A., Anderson, . M., Donaldson , C. &amp; Johnson, . P., 2021. What is the right level of spending needed for health and care in the UK?. </w:t>
              </w:r>
            </w:p>
            <w:p w14:paraId="275988DF"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Committee on Climate Change, 2019. </w:t>
              </w:r>
              <w:r w:rsidRPr="00233FBB">
                <w:rPr>
                  <w:rFonts w:ascii="Arial" w:hAnsi="Arial" w:cs="Arial"/>
                  <w:i/>
                  <w:iCs/>
                  <w:noProof/>
                  <w:sz w:val="24"/>
                  <w:szCs w:val="24"/>
                </w:rPr>
                <w:t xml:space="preserve">Reducing UK emissions 2019 Progress Report to Parliament, </w:t>
              </w:r>
              <w:r w:rsidRPr="00233FBB">
                <w:rPr>
                  <w:rFonts w:ascii="Arial" w:hAnsi="Arial" w:cs="Arial"/>
                  <w:noProof/>
                  <w:sz w:val="24"/>
                  <w:szCs w:val="24"/>
                </w:rPr>
                <w:t>s.l.: s.n.</w:t>
              </w:r>
            </w:p>
            <w:p w14:paraId="30E4AC41"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Craig, . A., 2020. From Policy Framework to Practice Real Work: exploring knowledge mobilisation within a complex adaptive system. </w:t>
              </w:r>
              <w:r w:rsidRPr="00233FBB">
                <w:rPr>
                  <w:rFonts w:ascii="Arial" w:hAnsi="Arial" w:cs="Arial"/>
                  <w:i/>
                  <w:iCs/>
                  <w:noProof/>
                  <w:sz w:val="24"/>
                  <w:szCs w:val="24"/>
                </w:rPr>
                <w:t>Doctoral dissertation, University of St Andrews.</w:t>
              </w:r>
            </w:p>
            <w:p w14:paraId="4FB0F9E7"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Damery , S., Flanagan, S., Jones, J. &amp; Jolly, . K., 2021. The Effect of Providing Staff Training and Enhanced Support to Care Homes on Care Processes, Safety Climate and Avoidable Harms: Evaluation of a Care Home Quality Improvement Programme in England. </w:t>
              </w:r>
              <w:r w:rsidRPr="00233FBB">
                <w:rPr>
                  <w:rFonts w:ascii="Arial" w:hAnsi="Arial" w:cs="Arial"/>
                  <w:i/>
                  <w:iCs/>
                  <w:noProof/>
                  <w:sz w:val="24"/>
                  <w:szCs w:val="24"/>
                </w:rPr>
                <w:t>Int J Environ Res Public Health.</w:t>
              </w:r>
            </w:p>
            <w:p w14:paraId="536FE6E9"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Evans, . L., Reid, H., Varney, ,. &amp; Pringle, A., 2023. Population and Public Health. In Sport and Exercise Medicine. </w:t>
              </w:r>
            </w:p>
            <w:p w14:paraId="06FA6A3D"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lastRenderedPageBreak/>
                <w:t xml:space="preserve">Hewitt , H. P., 2023. </w:t>
              </w:r>
              <w:r w:rsidRPr="00233FBB">
                <w:rPr>
                  <w:rFonts w:ascii="Arial" w:hAnsi="Arial" w:cs="Arial"/>
                  <w:i/>
                  <w:iCs/>
                  <w:noProof/>
                  <w:sz w:val="24"/>
                  <w:szCs w:val="24"/>
                </w:rPr>
                <w:t xml:space="preserve">The Hewitt Review, </w:t>
              </w:r>
              <w:r w:rsidRPr="00233FBB">
                <w:rPr>
                  <w:rFonts w:ascii="Arial" w:hAnsi="Arial" w:cs="Arial"/>
                  <w:noProof/>
                  <w:sz w:val="24"/>
                  <w:szCs w:val="24"/>
                </w:rPr>
                <w:t>s.l.: s.n.</w:t>
              </w:r>
            </w:p>
            <w:p w14:paraId="4FCA67B9"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Hodge, . L. &amp; Turner, . K., 2016. Sustained implementation of evidence</w:t>
              </w:r>
              <w:r w:rsidRPr="00233FBB">
                <w:rPr>
                  <w:rFonts w:ascii="Cambria Math" w:hAnsi="Cambria Math" w:cs="Cambria Math"/>
                  <w:noProof/>
                  <w:sz w:val="24"/>
                  <w:szCs w:val="24"/>
                </w:rPr>
                <w:t>‐</w:t>
              </w:r>
              <w:r w:rsidRPr="00233FBB">
                <w:rPr>
                  <w:rFonts w:ascii="Arial" w:hAnsi="Arial" w:cs="Arial"/>
                  <w:noProof/>
                  <w:sz w:val="24"/>
                  <w:szCs w:val="24"/>
                </w:rPr>
                <w:t xml:space="preserve">based programs in disadvantaged communities: A conceptual framework of supporting factors. </w:t>
              </w:r>
              <w:r w:rsidRPr="00233FBB">
                <w:rPr>
                  <w:rFonts w:ascii="Arial" w:hAnsi="Arial" w:cs="Arial"/>
                  <w:i/>
                  <w:iCs/>
                  <w:noProof/>
                  <w:sz w:val="24"/>
                  <w:szCs w:val="24"/>
                </w:rPr>
                <w:t xml:space="preserve">American journal of community psychology, </w:t>
              </w:r>
              <w:r w:rsidRPr="00233FBB">
                <w:rPr>
                  <w:rFonts w:ascii="Arial" w:hAnsi="Arial" w:cs="Arial"/>
                  <w:noProof/>
                  <w:sz w:val="24"/>
                  <w:szCs w:val="24"/>
                </w:rPr>
                <w:t>Volume 58(1-2), pp. 192-210.</w:t>
              </w:r>
            </w:p>
            <w:p w14:paraId="22F9FB93"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International Labour Organisation, 2022. </w:t>
              </w:r>
              <w:r w:rsidRPr="00233FBB">
                <w:rPr>
                  <w:rFonts w:ascii="Arial" w:hAnsi="Arial" w:cs="Arial"/>
                  <w:i/>
                  <w:iCs/>
                  <w:noProof/>
                  <w:sz w:val="24"/>
                  <w:szCs w:val="24"/>
                </w:rPr>
                <w:t xml:space="preserve">Just Transition Policy Brief, </w:t>
              </w:r>
              <w:r w:rsidRPr="00233FBB">
                <w:rPr>
                  <w:rFonts w:ascii="Arial" w:hAnsi="Arial" w:cs="Arial"/>
                  <w:noProof/>
                  <w:sz w:val="24"/>
                  <w:szCs w:val="24"/>
                </w:rPr>
                <w:t>s.l.: s.n.</w:t>
              </w:r>
            </w:p>
            <w:p w14:paraId="6B35084C" w14:textId="40E52F4D"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Jackman, J., 2024. </w:t>
              </w:r>
              <w:r w:rsidRPr="00233FBB">
                <w:rPr>
                  <w:rFonts w:ascii="Arial" w:hAnsi="Arial" w:cs="Arial"/>
                  <w:i/>
                  <w:iCs/>
                  <w:noProof/>
                  <w:sz w:val="24"/>
                  <w:szCs w:val="24"/>
                </w:rPr>
                <w:t xml:space="preserve">www.theecoexperts.co.uk. </w:t>
              </w:r>
              <w:r w:rsidR="00DA0D0F">
                <w:rPr>
                  <w:rFonts w:ascii="Arial" w:hAnsi="Arial" w:cs="Arial"/>
                  <w:noProof/>
                  <w:sz w:val="24"/>
                  <w:szCs w:val="24"/>
                </w:rPr>
                <w:t>(</w:t>
              </w:r>
              <w:r w:rsidRPr="00233FBB">
                <w:rPr>
                  <w:rFonts w:ascii="Arial" w:hAnsi="Arial" w:cs="Arial"/>
                  <w:noProof/>
                  <w:sz w:val="24"/>
                  <w:szCs w:val="24"/>
                </w:rPr>
                <w:t>Online</w:t>
              </w:r>
              <w:r w:rsidR="00DA0D0F">
                <w:rPr>
                  <w:rFonts w:ascii="Arial" w:hAnsi="Arial" w:cs="Arial"/>
                  <w:noProof/>
                  <w:sz w:val="24"/>
                  <w:szCs w:val="24"/>
                </w:rPr>
                <w:t>)</w:t>
              </w:r>
              <w:r w:rsidRPr="00233FBB">
                <w:rPr>
                  <w:rFonts w:ascii="Arial" w:hAnsi="Arial" w:cs="Arial"/>
                  <w:noProof/>
                  <w:sz w:val="24"/>
                  <w:szCs w:val="24"/>
                </w:rPr>
                <w:br/>
                <w:t xml:space="preserve">Available at: </w:t>
              </w:r>
              <w:r w:rsidRPr="00233FBB">
                <w:rPr>
                  <w:rFonts w:ascii="Arial" w:hAnsi="Arial" w:cs="Arial"/>
                  <w:noProof/>
                  <w:sz w:val="24"/>
                  <w:szCs w:val="24"/>
                  <w:u w:val="single"/>
                </w:rPr>
                <w:t>https://www.theecoexperts.co.uk/electric-vehicles/ev-statistics#:~:text=What%20percentage%20of%20vehicles%20in,data%20compiled%20from%20the%20DVLA.</w:t>
              </w:r>
            </w:p>
            <w:p w14:paraId="6C8C39E7"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Kansky, . J., 2017. Benefits of well-being: Health, social relationships, work, and resilience. </w:t>
              </w:r>
              <w:r w:rsidRPr="00233FBB">
                <w:rPr>
                  <w:rFonts w:ascii="Arial" w:hAnsi="Arial" w:cs="Arial"/>
                  <w:i/>
                  <w:iCs/>
                  <w:noProof/>
                  <w:sz w:val="24"/>
                  <w:szCs w:val="24"/>
                </w:rPr>
                <w:t xml:space="preserve">Journal of Positive Psychology and Wellbeing, </w:t>
              </w:r>
              <w:r w:rsidRPr="00233FBB">
                <w:rPr>
                  <w:rFonts w:ascii="Arial" w:hAnsi="Arial" w:cs="Arial"/>
                  <w:noProof/>
                  <w:sz w:val="24"/>
                  <w:szCs w:val="24"/>
                </w:rPr>
                <w:t>Volume 1(2), pp. 129-169.</w:t>
              </w:r>
            </w:p>
            <w:p w14:paraId="5A963B24"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Kickbusch, I. &amp; Brindley, C., 2013. Health in the post 2015 development agenda. </w:t>
              </w:r>
            </w:p>
            <w:p w14:paraId="5067C764"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Liu, . Y., Li, S., Yue, P. &amp; Zhao, T., 2023. </w:t>
              </w:r>
              <w:r w:rsidRPr="00233FBB">
                <w:rPr>
                  <w:rFonts w:ascii="Arial" w:hAnsi="Arial" w:cs="Arial"/>
                  <w:i/>
                  <w:iCs/>
                  <w:noProof/>
                  <w:sz w:val="24"/>
                  <w:szCs w:val="24"/>
                </w:rPr>
                <w:t xml:space="preserve">Research on the Idea of Realizing “Low-Carbon Economy and Zero-Carbon City” by Electric Power and Transportation System in Smart Cities.. </w:t>
              </w:r>
              <w:r w:rsidRPr="00233FBB">
                <w:rPr>
                  <w:rFonts w:ascii="Arial" w:hAnsi="Arial" w:cs="Arial"/>
                  <w:noProof/>
                  <w:sz w:val="24"/>
                  <w:szCs w:val="24"/>
                </w:rPr>
                <w:t>s.l., In International Conference on Human-Computer Interaction, p. 536.</w:t>
              </w:r>
            </w:p>
            <w:p w14:paraId="38593613"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Marmot, . M., Allen, J., Bell, R. &amp; Bloomer, . E., 2012. WHO European review of social determinants of health and the health divide. pp. 1011-1029.</w:t>
              </w:r>
            </w:p>
            <w:p w14:paraId="517C3C36"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McMichael, . A. &amp; Butler, C., 2011. Promoting global population health while constraining the environmental footprint. </w:t>
              </w:r>
              <w:r w:rsidRPr="00233FBB">
                <w:rPr>
                  <w:rFonts w:ascii="Arial" w:hAnsi="Arial" w:cs="Arial"/>
                  <w:i/>
                  <w:iCs/>
                  <w:noProof/>
                  <w:sz w:val="24"/>
                  <w:szCs w:val="24"/>
                </w:rPr>
                <w:t xml:space="preserve">Annual Review of Public Health, </w:t>
              </w:r>
              <w:r w:rsidRPr="00233FBB">
                <w:rPr>
                  <w:rFonts w:ascii="Arial" w:hAnsi="Arial" w:cs="Arial"/>
                  <w:noProof/>
                  <w:sz w:val="24"/>
                  <w:szCs w:val="24"/>
                </w:rPr>
                <w:t>Volume 32(1), pp. 179-197.</w:t>
              </w:r>
            </w:p>
            <w:p w14:paraId="261EBE22"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Monkelbaan, J., 2019. Governance for the sustainable development goals. </w:t>
              </w:r>
            </w:p>
            <w:p w14:paraId="0470E204"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Moser, . S., 2017. Communicating climate change adaptation and resilience. </w:t>
              </w:r>
            </w:p>
            <w:p w14:paraId="799B67C0" w14:textId="3308F973"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Office for Health Improvement &amp; Disparities, 2022. </w:t>
              </w:r>
              <w:r w:rsidRPr="00233FBB">
                <w:rPr>
                  <w:rFonts w:ascii="Arial" w:hAnsi="Arial" w:cs="Arial"/>
                  <w:i/>
                  <w:iCs/>
                  <w:noProof/>
                  <w:sz w:val="24"/>
                  <w:szCs w:val="24"/>
                </w:rPr>
                <w:t xml:space="preserve">www.gov.uk. </w:t>
              </w:r>
              <w:r w:rsidR="00DA0D0F">
                <w:rPr>
                  <w:rFonts w:ascii="Arial" w:hAnsi="Arial" w:cs="Arial"/>
                  <w:noProof/>
                  <w:sz w:val="24"/>
                  <w:szCs w:val="24"/>
                </w:rPr>
                <w:t>(</w:t>
              </w:r>
              <w:r w:rsidRPr="00233FBB">
                <w:rPr>
                  <w:rFonts w:ascii="Arial" w:hAnsi="Arial" w:cs="Arial"/>
                  <w:noProof/>
                  <w:sz w:val="24"/>
                  <w:szCs w:val="24"/>
                </w:rPr>
                <w:t>Online</w:t>
              </w:r>
              <w:r w:rsidR="00DA0D0F">
                <w:rPr>
                  <w:rFonts w:ascii="Arial" w:hAnsi="Arial" w:cs="Arial"/>
                  <w:noProof/>
                  <w:sz w:val="24"/>
                  <w:szCs w:val="24"/>
                </w:rPr>
                <w:t>)</w:t>
              </w:r>
              <w:r w:rsidRPr="00233FBB">
                <w:rPr>
                  <w:rFonts w:ascii="Arial" w:hAnsi="Arial" w:cs="Arial"/>
                  <w:noProof/>
                  <w:sz w:val="24"/>
                  <w:szCs w:val="24"/>
                </w:rPr>
                <w:br/>
                <w:t xml:space="preserve">Available at: </w:t>
              </w:r>
              <w:r w:rsidRPr="00233FBB">
                <w:rPr>
                  <w:rFonts w:ascii="Arial" w:hAnsi="Arial" w:cs="Arial"/>
                  <w:noProof/>
                  <w:sz w:val="24"/>
                  <w:szCs w:val="24"/>
                  <w:u w:val="single"/>
                </w:rPr>
                <w:t>https://www.gov.uk/government/publications/health-disparities-and-health-inequalities-applying-all-our-health/health-disparities-and-health-inequalities-applying-all-our-health</w:t>
              </w:r>
            </w:p>
            <w:p w14:paraId="59E828B5" w14:textId="153266C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Office for National Statistics, 2022. </w:t>
              </w:r>
              <w:r w:rsidRPr="00233FBB">
                <w:rPr>
                  <w:rFonts w:ascii="Arial" w:hAnsi="Arial" w:cs="Arial"/>
                  <w:i/>
                  <w:iCs/>
                  <w:noProof/>
                  <w:sz w:val="24"/>
                  <w:szCs w:val="24"/>
                </w:rPr>
                <w:t xml:space="preserve">www.ons.gov.uk. </w:t>
              </w:r>
              <w:r w:rsidR="00DA0D0F">
                <w:rPr>
                  <w:rFonts w:ascii="Arial" w:hAnsi="Arial" w:cs="Arial"/>
                  <w:noProof/>
                  <w:sz w:val="24"/>
                  <w:szCs w:val="24"/>
                </w:rPr>
                <w:t>(</w:t>
              </w:r>
              <w:r w:rsidRPr="00233FBB">
                <w:rPr>
                  <w:rFonts w:ascii="Arial" w:hAnsi="Arial" w:cs="Arial"/>
                  <w:noProof/>
                  <w:sz w:val="24"/>
                  <w:szCs w:val="24"/>
                </w:rPr>
                <w:t>Online</w:t>
              </w:r>
              <w:r w:rsidR="00DA0D0F">
                <w:rPr>
                  <w:rFonts w:ascii="Arial" w:hAnsi="Arial" w:cs="Arial"/>
                  <w:noProof/>
                  <w:sz w:val="24"/>
                  <w:szCs w:val="24"/>
                </w:rPr>
                <w:t>)</w:t>
              </w:r>
              <w:r w:rsidRPr="00233FBB">
                <w:rPr>
                  <w:rFonts w:ascii="Arial" w:hAnsi="Arial" w:cs="Arial"/>
                  <w:noProof/>
                  <w:sz w:val="24"/>
                  <w:szCs w:val="24"/>
                </w:rPr>
                <w:br/>
                <w:t xml:space="preserve">Available at: </w:t>
              </w:r>
              <w:r w:rsidRPr="00233FBB">
                <w:rPr>
                  <w:rFonts w:ascii="Arial" w:hAnsi="Arial" w:cs="Arial"/>
                  <w:noProof/>
                  <w:sz w:val="24"/>
                  <w:szCs w:val="24"/>
                  <w:u w:val="single"/>
                </w:rPr>
                <w:t xml:space="preserve">https://www.ons.gov.uk/peoplepopulationandcommunity/healthandsocialcare/healthandlifeexpectancies/bulletins/adultsmokinghabitsingreatbritain/2022#:~:text=Based%20on%20APS%20data%2C%20the,20.2%25%20of%20the%20population). </w:t>
              </w:r>
            </w:p>
            <w:p w14:paraId="3A6EA09D"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Rechsteiner, . R., 2021. German energy transition (Energiewende) and what politicians can learn for environmental and climate policy. </w:t>
              </w:r>
              <w:r w:rsidRPr="00233FBB">
                <w:rPr>
                  <w:rFonts w:ascii="Arial" w:hAnsi="Arial" w:cs="Arial"/>
                  <w:i/>
                  <w:iCs/>
                  <w:noProof/>
                  <w:sz w:val="24"/>
                  <w:szCs w:val="24"/>
                </w:rPr>
                <w:t xml:space="preserve">Clean Technologies and Environmental Policy, </w:t>
              </w:r>
              <w:r w:rsidRPr="00233FBB">
                <w:rPr>
                  <w:rFonts w:ascii="Arial" w:hAnsi="Arial" w:cs="Arial"/>
                  <w:noProof/>
                  <w:sz w:val="24"/>
                  <w:szCs w:val="24"/>
                </w:rPr>
                <w:t>pp. 1-38.</w:t>
              </w:r>
            </w:p>
            <w:p w14:paraId="4114805A"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Sarkodie, S., Ahmed, M. &amp; Owusu, P., 2022. Global adaptation readiness and income mitigate sectoral climate change vulnerabilities. </w:t>
              </w:r>
              <w:r w:rsidRPr="00233FBB">
                <w:rPr>
                  <w:rFonts w:ascii="Arial" w:hAnsi="Arial" w:cs="Arial"/>
                  <w:i/>
                  <w:iCs/>
                  <w:noProof/>
                  <w:sz w:val="24"/>
                  <w:szCs w:val="24"/>
                </w:rPr>
                <w:t xml:space="preserve">Humanities and Social Sciences Communications, </w:t>
              </w:r>
              <w:r w:rsidRPr="00233FBB">
                <w:rPr>
                  <w:rFonts w:ascii="Arial" w:hAnsi="Arial" w:cs="Arial"/>
                  <w:noProof/>
                  <w:sz w:val="24"/>
                  <w:szCs w:val="24"/>
                </w:rPr>
                <w:t>Volume 9(1).</w:t>
              </w:r>
            </w:p>
            <w:p w14:paraId="4A8CC3F4" w14:textId="6B106B9D"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lastRenderedPageBreak/>
                <w:t xml:space="preserve">sustainablehealthcare.org.uk, 2024. </w:t>
              </w:r>
              <w:r w:rsidRPr="00233FBB">
                <w:rPr>
                  <w:rFonts w:ascii="Arial" w:hAnsi="Arial" w:cs="Arial"/>
                  <w:i/>
                  <w:iCs/>
                  <w:noProof/>
                  <w:sz w:val="24"/>
                  <w:szCs w:val="24"/>
                </w:rPr>
                <w:t xml:space="preserve">https://sustainablehealthcare.org.uk. </w:t>
              </w:r>
              <w:r w:rsidR="00DA0D0F">
                <w:rPr>
                  <w:rFonts w:ascii="Arial" w:hAnsi="Arial" w:cs="Arial"/>
                  <w:noProof/>
                  <w:sz w:val="24"/>
                  <w:szCs w:val="24"/>
                </w:rPr>
                <w:t>(</w:t>
              </w:r>
              <w:r w:rsidRPr="00233FBB">
                <w:rPr>
                  <w:rFonts w:ascii="Arial" w:hAnsi="Arial" w:cs="Arial"/>
                  <w:noProof/>
                  <w:sz w:val="24"/>
                  <w:szCs w:val="24"/>
                </w:rPr>
                <w:t>Online</w:t>
              </w:r>
              <w:r w:rsidR="00DA0D0F">
                <w:rPr>
                  <w:rFonts w:ascii="Arial" w:hAnsi="Arial" w:cs="Arial"/>
                  <w:noProof/>
                  <w:sz w:val="24"/>
                  <w:szCs w:val="24"/>
                </w:rPr>
                <w:t>)</w:t>
              </w:r>
              <w:r w:rsidRPr="00233FBB">
                <w:rPr>
                  <w:rFonts w:ascii="Arial" w:hAnsi="Arial" w:cs="Arial"/>
                  <w:noProof/>
                  <w:sz w:val="24"/>
                  <w:szCs w:val="24"/>
                </w:rPr>
                <w:br/>
                <w:t xml:space="preserve">Available at: </w:t>
              </w:r>
              <w:r w:rsidRPr="00233FBB">
                <w:rPr>
                  <w:rFonts w:ascii="Arial" w:hAnsi="Arial" w:cs="Arial"/>
                  <w:noProof/>
                  <w:sz w:val="24"/>
                  <w:szCs w:val="24"/>
                  <w:u w:val="single"/>
                </w:rPr>
                <w:t xml:space="preserve">https://sustainablehealthcare.org.uk/news/2024/06/csh-and-queens-nursing-institute-launch-joint-nursing-and-midwifery-sustainability </w:t>
              </w:r>
            </w:p>
            <w:p w14:paraId="15463784"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Tani, M., 2023. </w:t>
              </w:r>
              <w:r w:rsidRPr="00233FBB">
                <w:rPr>
                  <w:rFonts w:ascii="Arial" w:hAnsi="Arial" w:cs="Arial"/>
                  <w:i/>
                  <w:iCs/>
                  <w:noProof/>
                  <w:sz w:val="24"/>
                  <w:szCs w:val="24"/>
                </w:rPr>
                <w:t xml:space="preserve">Environmental and energy policies in promoting energy efficiency. A case study of some European Union states, </w:t>
              </w:r>
              <w:r w:rsidRPr="00233FBB">
                <w:rPr>
                  <w:rFonts w:ascii="Arial" w:hAnsi="Arial" w:cs="Arial"/>
                  <w:noProof/>
                  <w:sz w:val="24"/>
                  <w:szCs w:val="24"/>
                </w:rPr>
                <w:t>s.l.: s.n.</w:t>
              </w:r>
            </w:p>
            <w:p w14:paraId="41CC8E8E"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Tomasko, . M., 2017. Norwegian carbon budget: an evaluation of the United Kingdom Climate Change Act's carbon budget and Norwegian climate policies. </w:t>
              </w:r>
            </w:p>
            <w:p w14:paraId="5F85C1FD"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WHO, 2006. </w:t>
              </w:r>
              <w:r w:rsidRPr="00233FBB">
                <w:rPr>
                  <w:rFonts w:ascii="Arial" w:hAnsi="Arial" w:cs="Arial"/>
                  <w:i/>
                  <w:iCs/>
                  <w:noProof/>
                  <w:sz w:val="24"/>
                  <w:szCs w:val="24"/>
                </w:rPr>
                <w:t xml:space="preserve">A state of complete physical mental and social well-being and not merely the absence of disease or infirmity, </w:t>
              </w:r>
              <w:r w:rsidRPr="00233FBB">
                <w:rPr>
                  <w:rFonts w:ascii="Arial" w:hAnsi="Arial" w:cs="Arial"/>
                  <w:noProof/>
                  <w:sz w:val="24"/>
                  <w:szCs w:val="24"/>
                </w:rPr>
                <w:t>s.l.: Constitution of the World Health Organization basic documents.</w:t>
              </w:r>
            </w:p>
            <w:p w14:paraId="296FF009" w14:textId="77777777"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WHO, 2022. </w:t>
              </w:r>
              <w:r w:rsidRPr="00233FBB">
                <w:rPr>
                  <w:rFonts w:ascii="Arial" w:hAnsi="Arial" w:cs="Arial"/>
                  <w:i/>
                  <w:iCs/>
                  <w:noProof/>
                  <w:sz w:val="24"/>
                  <w:szCs w:val="24"/>
                </w:rPr>
                <w:t xml:space="preserve">Implementing Health in All Policies: a pilot toolkit, </w:t>
              </w:r>
              <w:r w:rsidRPr="00233FBB">
                <w:rPr>
                  <w:rFonts w:ascii="Arial" w:hAnsi="Arial" w:cs="Arial"/>
                  <w:noProof/>
                  <w:sz w:val="24"/>
                  <w:szCs w:val="24"/>
                </w:rPr>
                <w:t>s.l.: s.n.</w:t>
              </w:r>
            </w:p>
            <w:p w14:paraId="46585D0A" w14:textId="470E323D" w:rsidR="00233FBB" w:rsidRPr="00233FBB" w:rsidRDefault="00233FBB" w:rsidP="00233FBB">
              <w:pPr>
                <w:pStyle w:val="Bibliography"/>
                <w:rPr>
                  <w:rFonts w:ascii="Arial" w:hAnsi="Arial" w:cs="Arial"/>
                  <w:noProof/>
                  <w:sz w:val="24"/>
                  <w:szCs w:val="24"/>
                </w:rPr>
              </w:pPr>
              <w:r w:rsidRPr="00233FBB">
                <w:rPr>
                  <w:rFonts w:ascii="Arial" w:hAnsi="Arial" w:cs="Arial"/>
                  <w:noProof/>
                  <w:sz w:val="24"/>
                  <w:szCs w:val="24"/>
                </w:rPr>
                <w:t xml:space="preserve">www.gov.uk, 2020. </w:t>
              </w:r>
              <w:r w:rsidRPr="00233FBB">
                <w:rPr>
                  <w:rFonts w:ascii="Arial" w:hAnsi="Arial" w:cs="Arial"/>
                  <w:i/>
                  <w:iCs/>
                  <w:noProof/>
                  <w:sz w:val="24"/>
                  <w:szCs w:val="24"/>
                </w:rPr>
                <w:t xml:space="preserve">www.gov.uk. </w:t>
              </w:r>
              <w:r w:rsidR="00DA0D0F">
                <w:rPr>
                  <w:rFonts w:ascii="Arial" w:hAnsi="Arial" w:cs="Arial"/>
                  <w:noProof/>
                  <w:sz w:val="24"/>
                  <w:szCs w:val="24"/>
                </w:rPr>
                <w:t>(</w:t>
              </w:r>
              <w:r w:rsidRPr="00233FBB">
                <w:rPr>
                  <w:rFonts w:ascii="Arial" w:hAnsi="Arial" w:cs="Arial"/>
                  <w:noProof/>
                  <w:sz w:val="24"/>
                  <w:szCs w:val="24"/>
                </w:rPr>
                <w:t>Online</w:t>
              </w:r>
              <w:r w:rsidR="00DA0D0F">
                <w:rPr>
                  <w:rFonts w:ascii="Arial" w:hAnsi="Arial" w:cs="Arial"/>
                  <w:noProof/>
                  <w:sz w:val="24"/>
                  <w:szCs w:val="24"/>
                </w:rPr>
                <w:t>)</w:t>
              </w:r>
              <w:r w:rsidRPr="00233FBB">
                <w:rPr>
                  <w:rFonts w:ascii="Arial" w:hAnsi="Arial" w:cs="Arial"/>
                  <w:noProof/>
                  <w:sz w:val="24"/>
                  <w:szCs w:val="24"/>
                </w:rPr>
                <w:br/>
                <w:t xml:space="preserve">Available at: </w:t>
              </w:r>
              <w:r w:rsidRPr="00233FBB">
                <w:rPr>
                  <w:rFonts w:ascii="Arial" w:hAnsi="Arial" w:cs="Arial"/>
                  <w:noProof/>
                  <w:sz w:val="24"/>
                  <w:szCs w:val="24"/>
                  <w:u w:val="single"/>
                </w:rPr>
                <w:t xml:space="preserve">https://www.gov.uk/government/publications/the-ten-point-plan-for-a-green-industrial-revolution </w:t>
              </w:r>
            </w:p>
            <w:p w14:paraId="46F62552" w14:textId="77777777" w:rsidR="00233FBB" w:rsidRDefault="00233FBB" w:rsidP="00233FBB">
              <w:r w:rsidRPr="00233FBB">
                <w:rPr>
                  <w:rFonts w:ascii="Arial" w:hAnsi="Arial" w:cs="Arial"/>
                  <w:b/>
                  <w:bCs/>
                  <w:noProof/>
                  <w:sz w:val="24"/>
                  <w:szCs w:val="24"/>
                </w:rPr>
                <w:fldChar w:fldCharType="end"/>
              </w:r>
            </w:p>
          </w:sdtContent>
        </w:sdt>
      </w:sdtContent>
    </w:sdt>
    <w:p w14:paraId="6C0288B6" w14:textId="77777777" w:rsidR="00233FBB" w:rsidRPr="00CE25AE" w:rsidRDefault="00233FBB" w:rsidP="009609B2">
      <w:pPr>
        <w:spacing w:line="360" w:lineRule="auto"/>
        <w:jc w:val="both"/>
        <w:rPr>
          <w:rFonts w:ascii="Arial" w:hAnsi="Arial" w:cs="Arial"/>
          <w:sz w:val="24"/>
        </w:rPr>
      </w:pPr>
    </w:p>
    <w:p w14:paraId="3843AAB9" w14:textId="77777777" w:rsidR="0028633D" w:rsidRPr="0028633D" w:rsidRDefault="00CE25AE" w:rsidP="00CE25AE">
      <w:r>
        <w:t> </w:t>
      </w:r>
    </w:p>
    <w:p w14:paraId="16F957BF" w14:textId="77777777" w:rsidR="00302579" w:rsidRPr="00CE11FF" w:rsidRDefault="00302579" w:rsidP="0028633D">
      <w:pPr>
        <w:spacing w:line="360" w:lineRule="auto"/>
        <w:jc w:val="both"/>
        <w:rPr>
          <w:rFonts w:ascii="Arial" w:hAnsi="Arial" w:cs="Arial"/>
          <w:sz w:val="24"/>
        </w:rPr>
      </w:pPr>
      <w:r w:rsidRPr="00302579">
        <w:rPr>
          <w:rFonts w:ascii="Arial" w:hAnsi="Arial" w:cs="Arial"/>
          <w:sz w:val="24"/>
        </w:rPr>
        <w:t> </w:t>
      </w:r>
    </w:p>
    <w:sectPr w:rsidR="00302579" w:rsidRPr="00CE11FF" w:rsidSect="00233FBB">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10112F" w14:textId="77777777" w:rsidR="00D874CF" w:rsidRDefault="00D874CF" w:rsidP="00233FBB">
      <w:pPr>
        <w:spacing w:after="0" w:line="240" w:lineRule="auto"/>
      </w:pPr>
      <w:r>
        <w:separator/>
      </w:r>
    </w:p>
  </w:endnote>
  <w:endnote w:type="continuationSeparator" w:id="0">
    <w:p w14:paraId="25462EE8" w14:textId="77777777" w:rsidR="00D874CF" w:rsidRDefault="00D874CF" w:rsidP="00233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004571"/>
      <w:docPartObj>
        <w:docPartGallery w:val="Page Numbers (Bottom of Page)"/>
        <w:docPartUnique/>
      </w:docPartObj>
    </w:sdtPr>
    <w:sdtEndPr>
      <w:rPr>
        <w:noProof/>
      </w:rPr>
    </w:sdtEndPr>
    <w:sdtContent>
      <w:p w14:paraId="5609C1FA" w14:textId="77777777" w:rsidR="00F62F04" w:rsidRDefault="00F62F04">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14:paraId="4F63772D" w14:textId="77777777" w:rsidR="00233FBB" w:rsidRDefault="00233F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A15B41" w14:textId="77777777" w:rsidR="00D874CF" w:rsidRDefault="00D874CF" w:rsidP="00233FBB">
      <w:pPr>
        <w:spacing w:after="0" w:line="240" w:lineRule="auto"/>
      </w:pPr>
      <w:r>
        <w:separator/>
      </w:r>
    </w:p>
  </w:footnote>
  <w:footnote w:type="continuationSeparator" w:id="0">
    <w:p w14:paraId="20C9D1C8" w14:textId="77777777" w:rsidR="00D874CF" w:rsidRDefault="00D874CF" w:rsidP="00233F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962A6"/>
    <w:multiLevelType w:val="hybridMultilevel"/>
    <w:tmpl w:val="8FBA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137410"/>
    <w:multiLevelType w:val="hybridMultilevel"/>
    <w:tmpl w:val="DA7C8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FA262A"/>
    <w:multiLevelType w:val="hybridMultilevel"/>
    <w:tmpl w:val="A1769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016CB8"/>
    <w:multiLevelType w:val="hybridMultilevel"/>
    <w:tmpl w:val="1C0EA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E2580D"/>
    <w:multiLevelType w:val="hybridMultilevel"/>
    <w:tmpl w:val="EB9A3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9A3364"/>
    <w:multiLevelType w:val="hybridMultilevel"/>
    <w:tmpl w:val="56D4592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5373F1"/>
    <w:multiLevelType w:val="hybridMultilevel"/>
    <w:tmpl w:val="7AA6A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E81B8E"/>
    <w:multiLevelType w:val="hybridMultilevel"/>
    <w:tmpl w:val="80081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113F43"/>
    <w:multiLevelType w:val="hybridMultilevel"/>
    <w:tmpl w:val="7ABCE2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7AF688C"/>
    <w:multiLevelType w:val="hybridMultilevel"/>
    <w:tmpl w:val="B3345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9C225A"/>
    <w:multiLevelType w:val="hybridMultilevel"/>
    <w:tmpl w:val="0DF84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1E1B7B"/>
    <w:multiLevelType w:val="hybridMultilevel"/>
    <w:tmpl w:val="D324B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3939B3"/>
    <w:multiLevelType w:val="hybridMultilevel"/>
    <w:tmpl w:val="97ECD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3995555">
    <w:abstractNumId w:val="5"/>
  </w:num>
  <w:num w:numId="2" w16cid:durableId="1014114281">
    <w:abstractNumId w:val="3"/>
  </w:num>
  <w:num w:numId="3" w16cid:durableId="1440878615">
    <w:abstractNumId w:val="2"/>
  </w:num>
  <w:num w:numId="4" w16cid:durableId="424768880">
    <w:abstractNumId w:val="6"/>
  </w:num>
  <w:num w:numId="5" w16cid:durableId="650599128">
    <w:abstractNumId w:val="11"/>
  </w:num>
  <w:num w:numId="6" w16cid:durableId="1913080491">
    <w:abstractNumId w:val="8"/>
  </w:num>
  <w:num w:numId="7" w16cid:durableId="1938514707">
    <w:abstractNumId w:val="9"/>
  </w:num>
  <w:num w:numId="8" w16cid:durableId="1739739980">
    <w:abstractNumId w:val="7"/>
  </w:num>
  <w:num w:numId="9" w16cid:durableId="2091148791">
    <w:abstractNumId w:val="0"/>
  </w:num>
  <w:num w:numId="10" w16cid:durableId="539902540">
    <w:abstractNumId w:val="1"/>
  </w:num>
  <w:num w:numId="11" w16cid:durableId="1161508302">
    <w:abstractNumId w:val="10"/>
  </w:num>
  <w:num w:numId="12" w16cid:durableId="733435438">
    <w:abstractNumId w:val="12"/>
  </w:num>
  <w:num w:numId="13" w16cid:durableId="17192354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1FF"/>
    <w:rsid w:val="00000B5F"/>
    <w:rsid w:val="00031A88"/>
    <w:rsid w:val="0004227F"/>
    <w:rsid w:val="00117E8A"/>
    <w:rsid w:val="001463BB"/>
    <w:rsid w:val="00233FBB"/>
    <w:rsid w:val="0028633D"/>
    <w:rsid w:val="0029420D"/>
    <w:rsid w:val="002E6D78"/>
    <w:rsid w:val="00302579"/>
    <w:rsid w:val="00310232"/>
    <w:rsid w:val="0036416E"/>
    <w:rsid w:val="003A47DA"/>
    <w:rsid w:val="003C26A3"/>
    <w:rsid w:val="003F2BA6"/>
    <w:rsid w:val="00562E0C"/>
    <w:rsid w:val="00567728"/>
    <w:rsid w:val="005F07BA"/>
    <w:rsid w:val="00604F58"/>
    <w:rsid w:val="0067070D"/>
    <w:rsid w:val="006B1CB9"/>
    <w:rsid w:val="006E526F"/>
    <w:rsid w:val="006F79AE"/>
    <w:rsid w:val="00824F7E"/>
    <w:rsid w:val="008B78E9"/>
    <w:rsid w:val="009609B2"/>
    <w:rsid w:val="009B3E1D"/>
    <w:rsid w:val="009D2FF7"/>
    <w:rsid w:val="00A00DAC"/>
    <w:rsid w:val="00A37454"/>
    <w:rsid w:val="00B06FA9"/>
    <w:rsid w:val="00B45456"/>
    <w:rsid w:val="00B8331B"/>
    <w:rsid w:val="00BB5815"/>
    <w:rsid w:val="00BC1981"/>
    <w:rsid w:val="00BC1B84"/>
    <w:rsid w:val="00BF0397"/>
    <w:rsid w:val="00C23C7E"/>
    <w:rsid w:val="00CD6902"/>
    <w:rsid w:val="00CE11FF"/>
    <w:rsid w:val="00CE25AE"/>
    <w:rsid w:val="00D874CF"/>
    <w:rsid w:val="00DA0D0F"/>
    <w:rsid w:val="00DB3FC7"/>
    <w:rsid w:val="00E334B9"/>
    <w:rsid w:val="00E408F6"/>
    <w:rsid w:val="00E70941"/>
    <w:rsid w:val="00E81FCF"/>
    <w:rsid w:val="00E9520A"/>
    <w:rsid w:val="00EA4E28"/>
    <w:rsid w:val="00EF0667"/>
    <w:rsid w:val="00F313FB"/>
    <w:rsid w:val="00F43B39"/>
    <w:rsid w:val="00F62F04"/>
    <w:rsid w:val="00F82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AAC89"/>
  <w15:chartTrackingRefBased/>
  <w15:docId w15:val="{43F0F46C-5695-4AE3-94EB-0705A95E9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11F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81FC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1F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81FC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A37454"/>
    <w:pPr>
      <w:ind w:left="720"/>
      <w:contextualSpacing/>
    </w:pPr>
  </w:style>
  <w:style w:type="paragraph" w:styleId="Bibliography">
    <w:name w:val="Bibliography"/>
    <w:basedOn w:val="Normal"/>
    <w:next w:val="Normal"/>
    <w:uiPriority w:val="37"/>
    <w:unhideWhenUsed/>
    <w:rsid w:val="00233FBB"/>
  </w:style>
  <w:style w:type="paragraph" w:styleId="Header">
    <w:name w:val="header"/>
    <w:basedOn w:val="Normal"/>
    <w:link w:val="HeaderChar"/>
    <w:uiPriority w:val="99"/>
    <w:unhideWhenUsed/>
    <w:rsid w:val="00233F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3FBB"/>
  </w:style>
  <w:style w:type="paragraph" w:styleId="Footer">
    <w:name w:val="footer"/>
    <w:basedOn w:val="Normal"/>
    <w:link w:val="FooterChar"/>
    <w:uiPriority w:val="99"/>
    <w:unhideWhenUsed/>
    <w:rsid w:val="00233F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3FBB"/>
  </w:style>
  <w:style w:type="paragraph" w:styleId="TOCHeading">
    <w:name w:val="TOC Heading"/>
    <w:basedOn w:val="Heading1"/>
    <w:next w:val="Normal"/>
    <w:uiPriority w:val="39"/>
    <w:unhideWhenUsed/>
    <w:qFormat/>
    <w:rsid w:val="00233FBB"/>
    <w:pPr>
      <w:outlineLvl w:val="9"/>
    </w:pPr>
  </w:style>
  <w:style w:type="paragraph" w:styleId="TOC1">
    <w:name w:val="toc 1"/>
    <w:basedOn w:val="Normal"/>
    <w:next w:val="Normal"/>
    <w:autoRedefine/>
    <w:uiPriority w:val="39"/>
    <w:unhideWhenUsed/>
    <w:rsid w:val="00233FBB"/>
    <w:pPr>
      <w:spacing w:after="100"/>
    </w:pPr>
  </w:style>
  <w:style w:type="paragraph" w:styleId="TOC2">
    <w:name w:val="toc 2"/>
    <w:basedOn w:val="Normal"/>
    <w:next w:val="Normal"/>
    <w:autoRedefine/>
    <w:uiPriority w:val="39"/>
    <w:unhideWhenUsed/>
    <w:rsid w:val="00233FBB"/>
    <w:pPr>
      <w:spacing w:after="100"/>
      <w:ind w:left="220"/>
    </w:pPr>
  </w:style>
  <w:style w:type="character" w:styleId="Hyperlink">
    <w:name w:val="Hyperlink"/>
    <w:basedOn w:val="DefaultParagraphFont"/>
    <w:uiPriority w:val="99"/>
    <w:unhideWhenUsed/>
    <w:rsid w:val="00233FBB"/>
    <w:rPr>
      <w:color w:val="0563C1" w:themeColor="hyperlink"/>
      <w:u w:val="single"/>
    </w:rPr>
  </w:style>
  <w:style w:type="paragraph" w:customStyle="1" w:styleId="paragraph">
    <w:name w:val="paragraph"/>
    <w:basedOn w:val="Normal"/>
    <w:rsid w:val="0029420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29420D"/>
  </w:style>
  <w:style w:type="character" w:customStyle="1" w:styleId="eop">
    <w:name w:val="eop"/>
    <w:basedOn w:val="DefaultParagraphFont"/>
    <w:rsid w:val="002942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74054">
      <w:bodyDiv w:val="1"/>
      <w:marLeft w:val="0"/>
      <w:marRight w:val="0"/>
      <w:marTop w:val="0"/>
      <w:marBottom w:val="0"/>
      <w:divBdr>
        <w:top w:val="none" w:sz="0" w:space="0" w:color="auto"/>
        <w:left w:val="none" w:sz="0" w:space="0" w:color="auto"/>
        <w:bottom w:val="none" w:sz="0" w:space="0" w:color="auto"/>
        <w:right w:val="none" w:sz="0" w:space="0" w:color="auto"/>
      </w:divBdr>
    </w:div>
    <w:div w:id="67002280">
      <w:bodyDiv w:val="1"/>
      <w:marLeft w:val="0"/>
      <w:marRight w:val="0"/>
      <w:marTop w:val="0"/>
      <w:marBottom w:val="0"/>
      <w:divBdr>
        <w:top w:val="none" w:sz="0" w:space="0" w:color="auto"/>
        <w:left w:val="none" w:sz="0" w:space="0" w:color="auto"/>
        <w:bottom w:val="none" w:sz="0" w:space="0" w:color="auto"/>
        <w:right w:val="none" w:sz="0" w:space="0" w:color="auto"/>
      </w:divBdr>
    </w:div>
    <w:div w:id="87581048">
      <w:bodyDiv w:val="1"/>
      <w:marLeft w:val="0"/>
      <w:marRight w:val="0"/>
      <w:marTop w:val="0"/>
      <w:marBottom w:val="0"/>
      <w:divBdr>
        <w:top w:val="none" w:sz="0" w:space="0" w:color="auto"/>
        <w:left w:val="none" w:sz="0" w:space="0" w:color="auto"/>
        <w:bottom w:val="none" w:sz="0" w:space="0" w:color="auto"/>
        <w:right w:val="none" w:sz="0" w:space="0" w:color="auto"/>
      </w:divBdr>
    </w:div>
    <w:div w:id="148248456">
      <w:bodyDiv w:val="1"/>
      <w:marLeft w:val="0"/>
      <w:marRight w:val="0"/>
      <w:marTop w:val="0"/>
      <w:marBottom w:val="0"/>
      <w:divBdr>
        <w:top w:val="none" w:sz="0" w:space="0" w:color="auto"/>
        <w:left w:val="none" w:sz="0" w:space="0" w:color="auto"/>
        <w:bottom w:val="none" w:sz="0" w:space="0" w:color="auto"/>
        <w:right w:val="none" w:sz="0" w:space="0" w:color="auto"/>
      </w:divBdr>
      <w:divsChild>
        <w:div w:id="970132792">
          <w:marLeft w:val="0"/>
          <w:marRight w:val="0"/>
          <w:marTop w:val="0"/>
          <w:marBottom w:val="0"/>
          <w:divBdr>
            <w:top w:val="none" w:sz="0" w:space="0" w:color="auto"/>
            <w:left w:val="none" w:sz="0" w:space="0" w:color="auto"/>
            <w:bottom w:val="none" w:sz="0" w:space="0" w:color="auto"/>
            <w:right w:val="none" w:sz="0" w:space="0" w:color="auto"/>
          </w:divBdr>
        </w:div>
        <w:div w:id="599608737">
          <w:marLeft w:val="0"/>
          <w:marRight w:val="0"/>
          <w:marTop w:val="0"/>
          <w:marBottom w:val="0"/>
          <w:divBdr>
            <w:top w:val="none" w:sz="0" w:space="0" w:color="auto"/>
            <w:left w:val="none" w:sz="0" w:space="0" w:color="auto"/>
            <w:bottom w:val="none" w:sz="0" w:space="0" w:color="auto"/>
            <w:right w:val="none" w:sz="0" w:space="0" w:color="auto"/>
          </w:divBdr>
        </w:div>
        <w:div w:id="1177573361">
          <w:marLeft w:val="0"/>
          <w:marRight w:val="0"/>
          <w:marTop w:val="0"/>
          <w:marBottom w:val="0"/>
          <w:divBdr>
            <w:top w:val="none" w:sz="0" w:space="0" w:color="auto"/>
            <w:left w:val="none" w:sz="0" w:space="0" w:color="auto"/>
            <w:bottom w:val="none" w:sz="0" w:space="0" w:color="auto"/>
            <w:right w:val="none" w:sz="0" w:space="0" w:color="auto"/>
          </w:divBdr>
        </w:div>
        <w:div w:id="1798909148">
          <w:marLeft w:val="0"/>
          <w:marRight w:val="0"/>
          <w:marTop w:val="0"/>
          <w:marBottom w:val="0"/>
          <w:divBdr>
            <w:top w:val="none" w:sz="0" w:space="0" w:color="auto"/>
            <w:left w:val="none" w:sz="0" w:space="0" w:color="auto"/>
            <w:bottom w:val="none" w:sz="0" w:space="0" w:color="auto"/>
            <w:right w:val="none" w:sz="0" w:space="0" w:color="auto"/>
          </w:divBdr>
        </w:div>
      </w:divsChild>
    </w:div>
    <w:div w:id="236551113">
      <w:bodyDiv w:val="1"/>
      <w:marLeft w:val="0"/>
      <w:marRight w:val="0"/>
      <w:marTop w:val="0"/>
      <w:marBottom w:val="0"/>
      <w:divBdr>
        <w:top w:val="none" w:sz="0" w:space="0" w:color="auto"/>
        <w:left w:val="none" w:sz="0" w:space="0" w:color="auto"/>
        <w:bottom w:val="none" w:sz="0" w:space="0" w:color="auto"/>
        <w:right w:val="none" w:sz="0" w:space="0" w:color="auto"/>
      </w:divBdr>
    </w:div>
    <w:div w:id="277180073">
      <w:bodyDiv w:val="1"/>
      <w:marLeft w:val="0"/>
      <w:marRight w:val="0"/>
      <w:marTop w:val="0"/>
      <w:marBottom w:val="0"/>
      <w:divBdr>
        <w:top w:val="none" w:sz="0" w:space="0" w:color="auto"/>
        <w:left w:val="none" w:sz="0" w:space="0" w:color="auto"/>
        <w:bottom w:val="none" w:sz="0" w:space="0" w:color="auto"/>
        <w:right w:val="none" w:sz="0" w:space="0" w:color="auto"/>
      </w:divBdr>
    </w:div>
    <w:div w:id="291207583">
      <w:bodyDiv w:val="1"/>
      <w:marLeft w:val="0"/>
      <w:marRight w:val="0"/>
      <w:marTop w:val="0"/>
      <w:marBottom w:val="0"/>
      <w:divBdr>
        <w:top w:val="none" w:sz="0" w:space="0" w:color="auto"/>
        <w:left w:val="none" w:sz="0" w:space="0" w:color="auto"/>
        <w:bottom w:val="none" w:sz="0" w:space="0" w:color="auto"/>
        <w:right w:val="none" w:sz="0" w:space="0" w:color="auto"/>
      </w:divBdr>
    </w:div>
    <w:div w:id="324824742">
      <w:bodyDiv w:val="1"/>
      <w:marLeft w:val="0"/>
      <w:marRight w:val="0"/>
      <w:marTop w:val="0"/>
      <w:marBottom w:val="0"/>
      <w:divBdr>
        <w:top w:val="none" w:sz="0" w:space="0" w:color="auto"/>
        <w:left w:val="none" w:sz="0" w:space="0" w:color="auto"/>
        <w:bottom w:val="none" w:sz="0" w:space="0" w:color="auto"/>
        <w:right w:val="none" w:sz="0" w:space="0" w:color="auto"/>
      </w:divBdr>
    </w:div>
    <w:div w:id="332418617">
      <w:bodyDiv w:val="1"/>
      <w:marLeft w:val="0"/>
      <w:marRight w:val="0"/>
      <w:marTop w:val="0"/>
      <w:marBottom w:val="0"/>
      <w:divBdr>
        <w:top w:val="none" w:sz="0" w:space="0" w:color="auto"/>
        <w:left w:val="none" w:sz="0" w:space="0" w:color="auto"/>
        <w:bottom w:val="none" w:sz="0" w:space="0" w:color="auto"/>
        <w:right w:val="none" w:sz="0" w:space="0" w:color="auto"/>
      </w:divBdr>
    </w:div>
    <w:div w:id="336352420">
      <w:bodyDiv w:val="1"/>
      <w:marLeft w:val="0"/>
      <w:marRight w:val="0"/>
      <w:marTop w:val="0"/>
      <w:marBottom w:val="0"/>
      <w:divBdr>
        <w:top w:val="none" w:sz="0" w:space="0" w:color="auto"/>
        <w:left w:val="none" w:sz="0" w:space="0" w:color="auto"/>
        <w:bottom w:val="none" w:sz="0" w:space="0" w:color="auto"/>
        <w:right w:val="none" w:sz="0" w:space="0" w:color="auto"/>
      </w:divBdr>
    </w:div>
    <w:div w:id="392196026">
      <w:bodyDiv w:val="1"/>
      <w:marLeft w:val="0"/>
      <w:marRight w:val="0"/>
      <w:marTop w:val="0"/>
      <w:marBottom w:val="0"/>
      <w:divBdr>
        <w:top w:val="none" w:sz="0" w:space="0" w:color="auto"/>
        <w:left w:val="none" w:sz="0" w:space="0" w:color="auto"/>
        <w:bottom w:val="none" w:sz="0" w:space="0" w:color="auto"/>
        <w:right w:val="none" w:sz="0" w:space="0" w:color="auto"/>
      </w:divBdr>
    </w:div>
    <w:div w:id="393705311">
      <w:bodyDiv w:val="1"/>
      <w:marLeft w:val="0"/>
      <w:marRight w:val="0"/>
      <w:marTop w:val="0"/>
      <w:marBottom w:val="0"/>
      <w:divBdr>
        <w:top w:val="none" w:sz="0" w:space="0" w:color="auto"/>
        <w:left w:val="none" w:sz="0" w:space="0" w:color="auto"/>
        <w:bottom w:val="none" w:sz="0" w:space="0" w:color="auto"/>
        <w:right w:val="none" w:sz="0" w:space="0" w:color="auto"/>
      </w:divBdr>
    </w:div>
    <w:div w:id="443308993">
      <w:bodyDiv w:val="1"/>
      <w:marLeft w:val="0"/>
      <w:marRight w:val="0"/>
      <w:marTop w:val="0"/>
      <w:marBottom w:val="0"/>
      <w:divBdr>
        <w:top w:val="none" w:sz="0" w:space="0" w:color="auto"/>
        <w:left w:val="none" w:sz="0" w:space="0" w:color="auto"/>
        <w:bottom w:val="none" w:sz="0" w:space="0" w:color="auto"/>
        <w:right w:val="none" w:sz="0" w:space="0" w:color="auto"/>
      </w:divBdr>
    </w:div>
    <w:div w:id="463039213">
      <w:bodyDiv w:val="1"/>
      <w:marLeft w:val="0"/>
      <w:marRight w:val="0"/>
      <w:marTop w:val="0"/>
      <w:marBottom w:val="0"/>
      <w:divBdr>
        <w:top w:val="none" w:sz="0" w:space="0" w:color="auto"/>
        <w:left w:val="none" w:sz="0" w:space="0" w:color="auto"/>
        <w:bottom w:val="none" w:sz="0" w:space="0" w:color="auto"/>
        <w:right w:val="none" w:sz="0" w:space="0" w:color="auto"/>
      </w:divBdr>
    </w:div>
    <w:div w:id="484247798">
      <w:bodyDiv w:val="1"/>
      <w:marLeft w:val="0"/>
      <w:marRight w:val="0"/>
      <w:marTop w:val="0"/>
      <w:marBottom w:val="0"/>
      <w:divBdr>
        <w:top w:val="none" w:sz="0" w:space="0" w:color="auto"/>
        <w:left w:val="none" w:sz="0" w:space="0" w:color="auto"/>
        <w:bottom w:val="none" w:sz="0" w:space="0" w:color="auto"/>
        <w:right w:val="none" w:sz="0" w:space="0" w:color="auto"/>
      </w:divBdr>
    </w:div>
    <w:div w:id="554509553">
      <w:bodyDiv w:val="1"/>
      <w:marLeft w:val="0"/>
      <w:marRight w:val="0"/>
      <w:marTop w:val="0"/>
      <w:marBottom w:val="0"/>
      <w:divBdr>
        <w:top w:val="none" w:sz="0" w:space="0" w:color="auto"/>
        <w:left w:val="none" w:sz="0" w:space="0" w:color="auto"/>
        <w:bottom w:val="none" w:sz="0" w:space="0" w:color="auto"/>
        <w:right w:val="none" w:sz="0" w:space="0" w:color="auto"/>
      </w:divBdr>
    </w:div>
    <w:div w:id="649291688">
      <w:bodyDiv w:val="1"/>
      <w:marLeft w:val="0"/>
      <w:marRight w:val="0"/>
      <w:marTop w:val="0"/>
      <w:marBottom w:val="0"/>
      <w:divBdr>
        <w:top w:val="none" w:sz="0" w:space="0" w:color="auto"/>
        <w:left w:val="none" w:sz="0" w:space="0" w:color="auto"/>
        <w:bottom w:val="none" w:sz="0" w:space="0" w:color="auto"/>
        <w:right w:val="none" w:sz="0" w:space="0" w:color="auto"/>
      </w:divBdr>
    </w:div>
    <w:div w:id="754864784">
      <w:bodyDiv w:val="1"/>
      <w:marLeft w:val="0"/>
      <w:marRight w:val="0"/>
      <w:marTop w:val="0"/>
      <w:marBottom w:val="0"/>
      <w:divBdr>
        <w:top w:val="none" w:sz="0" w:space="0" w:color="auto"/>
        <w:left w:val="none" w:sz="0" w:space="0" w:color="auto"/>
        <w:bottom w:val="none" w:sz="0" w:space="0" w:color="auto"/>
        <w:right w:val="none" w:sz="0" w:space="0" w:color="auto"/>
      </w:divBdr>
    </w:div>
    <w:div w:id="756442831">
      <w:bodyDiv w:val="1"/>
      <w:marLeft w:val="0"/>
      <w:marRight w:val="0"/>
      <w:marTop w:val="0"/>
      <w:marBottom w:val="0"/>
      <w:divBdr>
        <w:top w:val="none" w:sz="0" w:space="0" w:color="auto"/>
        <w:left w:val="none" w:sz="0" w:space="0" w:color="auto"/>
        <w:bottom w:val="none" w:sz="0" w:space="0" w:color="auto"/>
        <w:right w:val="none" w:sz="0" w:space="0" w:color="auto"/>
      </w:divBdr>
    </w:div>
    <w:div w:id="803616546">
      <w:bodyDiv w:val="1"/>
      <w:marLeft w:val="0"/>
      <w:marRight w:val="0"/>
      <w:marTop w:val="0"/>
      <w:marBottom w:val="0"/>
      <w:divBdr>
        <w:top w:val="none" w:sz="0" w:space="0" w:color="auto"/>
        <w:left w:val="none" w:sz="0" w:space="0" w:color="auto"/>
        <w:bottom w:val="none" w:sz="0" w:space="0" w:color="auto"/>
        <w:right w:val="none" w:sz="0" w:space="0" w:color="auto"/>
      </w:divBdr>
    </w:div>
    <w:div w:id="858347204">
      <w:bodyDiv w:val="1"/>
      <w:marLeft w:val="0"/>
      <w:marRight w:val="0"/>
      <w:marTop w:val="0"/>
      <w:marBottom w:val="0"/>
      <w:divBdr>
        <w:top w:val="none" w:sz="0" w:space="0" w:color="auto"/>
        <w:left w:val="none" w:sz="0" w:space="0" w:color="auto"/>
        <w:bottom w:val="none" w:sz="0" w:space="0" w:color="auto"/>
        <w:right w:val="none" w:sz="0" w:space="0" w:color="auto"/>
      </w:divBdr>
    </w:div>
    <w:div w:id="870917863">
      <w:bodyDiv w:val="1"/>
      <w:marLeft w:val="0"/>
      <w:marRight w:val="0"/>
      <w:marTop w:val="0"/>
      <w:marBottom w:val="0"/>
      <w:divBdr>
        <w:top w:val="none" w:sz="0" w:space="0" w:color="auto"/>
        <w:left w:val="none" w:sz="0" w:space="0" w:color="auto"/>
        <w:bottom w:val="none" w:sz="0" w:space="0" w:color="auto"/>
        <w:right w:val="none" w:sz="0" w:space="0" w:color="auto"/>
      </w:divBdr>
    </w:div>
    <w:div w:id="975837140">
      <w:bodyDiv w:val="1"/>
      <w:marLeft w:val="0"/>
      <w:marRight w:val="0"/>
      <w:marTop w:val="0"/>
      <w:marBottom w:val="0"/>
      <w:divBdr>
        <w:top w:val="none" w:sz="0" w:space="0" w:color="auto"/>
        <w:left w:val="none" w:sz="0" w:space="0" w:color="auto"/>
        <w:bottom w:val="none" w:sz="0" w:space="0" w:color="auto"/>
        <w:right w:val="none" w:sz="0" w:space="0" w:color="auto"/>
      </w:divBdr>
    </w:div>
    <w:div w:id="1011643276">
      <w:bodyDiv w:val="1"/>
      <w:marLeft w:val="0"/>
      <w:marRight w:val="0"/>
      <w:marTop w:val="0"/>
      <w:marBottom w:val="0"/>
      <w:divBdr>
        <w:top w:val="none" w:sz="0" w:space="0" w:color="auto"/>
        <w:left w:val="none" w:sz="0" w:space="0" w:color="auto"/>
        <w:bottom w:val="none" w:sz="0" w:space="0" w:color="auto"/>
        <w:right w:val="none" w:sz="0" w:space="0" w:color="auto"/>
      </w:divBdr>
    </w:div>
    <w:div w:id="1173956854">
      <w:bodyDiv w:val="1"/>
      <w:marLeft w:val="0"/>
      <w:marRight w:val="0"/>
      <w:marTop w:val="0"/>
      <w:marBottom w:val="0"/>
      <w:divBdr>
        <w:top w:val="none" w:sz="0" w:space="0" w:color="auto"/>
        <w:left w:val="none" w:sz="0" w:space="0" w:color="auto"/>
        <w:bottom w:val="none" w:sz="0" w:space="0" w:color="auto"/>
        <w:right w:val="none" w:sz="0" w:space="0" w:color="auto"/>
      </w:divBdr>
    </w:div>
    <w:div w:id="1280453132">
      <w:bodyDiv w:val="1"/>
      <w:marLeft w:val="0"/>
      <w:marRight w:val="0"/>
      <w:marTop w:val="0"/>
      <w:marBottom w:val="0"/>
      <w:divBdr>
        <w:top w:val="none" w:sz="0" w:space="0" w:color="auto"/>
        <w:left w:val="none" w:sz="0" w:space="0" w:color="auto"/>
        <w:bottom w:val="none" w:sz="0" w:space="0" w:color="auto"/>
        <w:right w:val="none" w:sz="0" w:space="0" w:color="auto"/>
      </w:divBdr>
    </w:div>
    <w:div w:id="1313757429">
      <w:bodyDiv w:val="1"/>
      <w:marLeft w:val="0"/>
      <w:marRight w:val="0"/>
      <w:marTop w:val="0"/>
      <w:marBottom w:val="0"/>
      <w:divBdr>
        <w:top w:val="none" w:sz="0" w:space="0" w:color="auto"/>
        <w:left w:val="none" w:sz="0" w:space="0" w:color="auto"/>
        <w:bottom w:val="none" w:sz="0" w:space="0" w:color="auto"/>
        <w:right w:val="none" w:sz="0" w:space="0" w:color="auto"/>
      </w:divBdr>
    </w:div>
    <w:div w:id="1328358437">
      <w:bodyDiv w:val="1"/>
      <w:marLeft w:val="0"/>
      <w:marRight w:val="0"/>
      <w:marTop w:val="0"/>
      <w:marBottom w:val="0"/>
      <w:divBdr>
        <w:top w:val="none" w:sz="0" w:space="0" w:color="auto"/>
        <w:left w:val="none" w:sz="0" w:space="0" w:color="auto"/>
        <w:bottom w:val="none" w:sz="0" w:space="0" w:color="auto"/>
        <w:right w:val="none" w:sz="0" w:space="0" w:color="auto"/>
      </w:divBdr>
    </w:div>
    <w:div w:id="1400593856">
      <w:bodyDiv w:val="1"/>
      <w:marLeft w:val="0"/>
      <w:marRight w:val="0"/>
      <w:marTop w:val="0"/>
      <w:marBottom w:val="0"/>
      <w:divBdr>
        <w:top w:val="none" w:sz="0" w:space="0" w:color="auto"/>
        <w:left w:val="none" w:sz="0" w:space="0" w:color="auto"/>
        <w:bottom w:val="none" w:sz="0" w:space="0" w:color="auto"/>
        <w:right w:val="none" w:sz="0" w:space="0" w:color="auto"/>
      </w:divBdr>
    </w:div>
    <w:div w:id="1423068260">
      <w:bodyDiv w:val="1"/>
      <w:marLeft w:val="0"/>
      <w:marRight w:val="0"/>
      <w:marTop w:val="0"/>
      <w:marBottom w:val="0"/>
      <w:divBdr>
        <w:top w:val="none" w:sz="0" w:space="0" w:color="auto"/>
        <w:left w:val="none" w:sz="0" w:space="0" w:color="auto"/>
        <w:bottom w:val="none" w:sz="0" w:space="0" w:color="auto"/>
        <w:right w:val="none" w:sz="0" w:space="0" w:color="auto"/>
      </w:divBdr>
    </w:div>
    <w:div w:id="1440300101">
      <w:bodyDiv w:val="1"/>
      <w:marLeft w:val="0"/>
      <w:marRight w:val="0"/>
      <w:marTop w:val="0"/>
      <w:marBottom w:val="0"/>
      <w:divBdr>
        <w:top w:val="none" w:sz="0" w:space="0" w:color="auto"/>
        <w:left w:val="none" w:sz="0" w:space="0" w:color="auto"/>
        <w:bottom w:val="none" w:sz="0" w:space="0" w:color="auto"/>
        <w:right w:val="none" w:sz="0" w:space="0" w:color="auto"/>
      </w:divBdr>
    </w:div>
    <w:div w:id="1515222818">
      <w:bodyDiv w:val="1"/>
      <w:marLeft w:val="0"/>
      <w:marRight w:val="0"/>
      <w:marTop w:val="0"/>
      <w:marBottom w:val="0"/>
      <w:divBdr>
        <w:top w:val="none" w:sz="0" w:space="0" w:color="auto"/>
        <w:left w:val="none" w:sz="0" w:space="0" w:color="auto"/>
        <w:bottom w:val="none" w:sz="0" w:space="0" w:color="auto"/>
        <w:right w:val="none" w:sz="0" w:space="0" w:color="auto"/>
      </w:divBdr>
    </w:div>
    <w:div w:id="1601717809">
      <w:bodyDiv w:val="1"/>
      <w:marLeft w:val="0"/>
      <w:marRight w:val="0"/>
      <w:marTop w:val="0"/>
      <w:marBottom w:val="0"/>
      <w:divBdr>
        <w:top w:val="none" w:sz="0" w:space="0" w:color="auto"/>
        <w:left w:val="none" w:sz="0" w:space="0" w:color="auto"/>
        <w:bottom w:val="none" w:sz="0" w:space="0" w:color="auto"/>
        <w:right w:val="none" w:sz="0" w:space="0" w:color="auto"/>
      </w:divBdr>
    </w:div>
    <w:div w:id="1624506716">
      <w:bodyDiv w:val="1"/>
      <w:marLeft w:val="0"/>
      <w:marRight w:val="0"/>
      <w:marTop w:val="0"/>
      <w:marBottom w:val="0"/>
      <w:divBdr>
        <w:top w:val="none" w:sz="0" w:space="0" w:color="auto"/>
        <w:left w:val="none" w:sz="0" w:space="0" w:color="auto"/>
        <w:bottom w:val="none" w:sz="0" w:space="0" w:color="auto"/>
        <w:right w:val="none" w:sz="0" w:space="0" w:color="auto"/>
      </w:divBdr>
    </w:div>
    <w:div w:id="1690524660">
      <w:bodyDiv w:val="1"/>
      <w:marLeft w:val="0"/>
      <w:marRight w:val="0"/>
      <w:marTop w:val="0"/>
      <w:marBottom w:val="0"/>
      <w:divBdr>
        <w:top w:val="none" w:sz="0" w:space="0" w:color="auto"/>
        <w:left w:val="none" w:sz="0" w:space="0" w:color="auto"/>
        <w:bottom w:val="none" w:sz="0" w:space="0" w:color="auto"/>
        <w:right w:val="none" w:sz="0" w:space="0" w:color="auto"/>
      </w:divBdr>
    </w:div>
    <w:div w:id="1731997852">
      <w:bodyDiv w:val="1"/>
      <w:marLeft w:val="0"/>
      <w:marRight w:val="0"/>
      <w:marTop w:val="0"/>
      <w:marBottom w:val="0"/>
      <w:divBdr>
        <w:top w:val="none" w:sz="0" w:space="0" w:color="auto"/>
        <w:left w:val="none" w:sz="0" w:space="0" w:color="auto"/>
        <w:bottom w:val="none" w:sz="0" w:space="0" w:color="auto"/>
        <w:right w:val="none" w:sz="0" w:space="0" w:color="auto"/>
      </w:divBdr>
    </w:div>
    <w:div w:id="1787112767">
      <w:bodyDiv w:val="1"/>
      <w:marLeft w:val="0"/>
      <w:marRight w:val="0"/>
      <w:marTop w:val="0"/>
      <w:marBottom w:val="0"/>
      <w:divBdr>
        <w:top w:val="none" w:sz="0" w:space="0" w:color="auto"/>
        <w:left w:val="none" w:sz="0" w:space="0" w:color="auto"/>
        <w:bottom w:val="none" w:sz="0" w:space="0" w:color="auto"/>
        <w:right w:val="none" w:sz="0" w:space="0" w:color="auto"/>
      </w:divBdr>
    </w:div>
    <w:div w:id="1848599281">
      <w:bodyDiv w:val="1"/>
      <w:marLeft w:val="0"/>
      <w:marRight w:val="0"/>
      <w:marTop w:val="0"/>
      <w:marBottom w:val="0"/>
      <w:divBdr>
        <w:top w:val="none" w:sz="0" w:space="0" w:color="auto"/>
        <w:left w:val="none" w:sz="0" w:space="0" w:color="auto"/>
        <w:bottom w:val="none" w:sz="0" w:space="0" w:color="auto"/>
        <w:right w:val="none" w:sz="0" w:space="0" w:color="auto"/>
      </w:divBdr>
    </w:div>
    <w:div w:id="1989436135">
      <w:bodyDiv w:val="1"/>
      <w:marLeft w:val="0"/>
      <w:marRight w:val="0"/>
      <w:marTop w:val="0"/>
      <w:marBottom w:val="0"/>
      <w:divBdr>
        <w:top w:val="none" w:sz="0" w:space="0" w:color="auto"/>
        <w:left w:val="none" w:sz="0" w:space="0" w:color="auto"/>
        <w:bottom w:val="none" w:sz="0" w:space="0" w:color="auto"/>
        <w:right w:val="none" w:sz="0" w:space="0" w:color="auto"/>
      </w:divBdr>
    </w:div>
    <w:div w:id="2005820657">
      <w:bodyDiv w:val="1"/>
      <w:marLeft w:val="0"/>
      <w:marRight w:val="0"/>
      <w:marTop w:val="0"/>
      <w:marBottom w:val="0"/>
      <w:divBdr>
        <w:top w:val="none" w:sz="0" w:space="0" w:color="auto"/>
        <w:left w:val="none" w:sz="0" w:space="0" w:color="auto"/>
        <w:bottom w:val="none" w:sz="0" w:space="0" w:color="auto"/>
        <w:right w:val="none" w:sz="0" w:space="0" w:color="auto"/>
      </w:divBdr>
    </w:div>
    <w:div w:id="2009090946">
      <w:bodyDiv w:val="1"/>
      <w:marLeft w:val="0"/>
      <w:marRight w:val="0"/>
      <w:marTop w:val="0"/>
      <w:marBottom w:val="0"/>
      <w:divBdr>
        <w:top w:val="none" w:sz="0" w:space="0" w:color="auto"/>
        <w:left w:val="none" w:sz="0" w:space="0" w:color="auto"/>
        <w:bottom w:val="none" w:sz="0" w:space="0" w:color="auto"/>
        <w:right w:val="none" w:sz="0" w:space="0" w:color="auto"/>
      </w:divBdr>
    </w:div>
    <w:div w:id="2014331155">
      <w:bodyDiv w:val="1"/>
      <w:marLeft w:val="0"/>
      <w:marRight w:val="0"/>
      <w:marTop w:val="0"/>
      <w:marBottom w:val="0"/>
      <w:divBdr>
        <w:top w:val="none" w:sz="0" w:space="0" w:color="auto"/>
        <w:left w:val="none" w:sz="0" w:space="0" w:color="auto"/>
        <w:bottom w:val="none" w:sz="0" w:space="0" w:color="auto"/>
        <w:right w:val="none" w:sz="0" w:space="0" w:color="auto"/>
      </w:divBdr>
    </w:div>
    <w:div w:id="2024621865">
      <w:bodyDiv w:val="1"/>
      <w:marLeft w:val="0"/>
      <w:marRight w:val="0"/>
      <w:marTop w:val="0"/>
      <w:marBottom w:val="0"/>
      <w:divBdr>
        <w:top w:val="none" w:sz="0" w:space="0" w:color="auto"/>
        <w:left w:val="none" w:sz="0" w:space="0" w:color="auto"/>
        <w:bottom w:val="none" w:sz="0" w:space="0" w:color="auto"/>
        <w:right w:val="none" w:sz="0" w:space="0" w:color="auto"/>
      </w:divBdr>
    </w:div>
    <w:div w:id="2041582919">
      <w:bodyDiv w:val="1"/>
      <w:marLeft w:val="0"/>
      <w:marRight w:val="0"/>
      <w:marTop w:val="0"/>
      <w:marBottom w:val="0"/>
      <w:divBdr>
        <w:top w:val="none" w:sz="0" w:space="0" w:color="auto"/>
        <w:left w:val="none" w:sz="0" w:space="0" w:color="auto"/>
        <w:bottom w:val="none" w:sz="0" w:space="0" w:color="auto"/>
        <w:right w:val="none" w:sz="0" w:space="0" w:color="auto"/>
      </w:divBdr>
    </w:div>
    <w:div w:id="2047173677">
      <w:bodyDiv w:val="1"/>
      <w:marLeft w:val="0"/>
      <w:marRight w:val="0"/>
      <w:marTop w:val="0"/>
      <w:marBottom w:val="0"/>
      <w:divBdr>
        <w:top w:val="none" w:sz="0" w:space="0" w:color="auto"/>
        <w:left w:val="none" w:sz="0" w:space="0" w:color="auto"/>
        <w:bottom w:val="none" w:sz="0" w:space="0" w:color="auto"/>
        <w:right w:val="none" w:sz="0" w:space="0" w:color="auto"/>
      </w:divBdr>
    </w:div>
    <w:div w:id="2076468313">
      <w:bodyDiv w:val="1"/>
      <w:marLeft w:val="0"/>
      <w:marRight w:val="0"/>
      <w:marTop w:val="0"/>
      <w:marBottom w:val="0"/>
      <w:divBdr>
        <w:top w:val="none" w:sz="0" w:space="0" w:color="auto"/>
        <w:left w:val="none" w:sz="0" w:space="0" w:color="auto"/>
        <w:bottom w:val="none" w:sz="0" w:space="0" w:color="auto"/>
        <w:right w:val="none" w:sz="0" w:space="0" w:color="auto"/>
      </w:divBdr>
    </w:div>
    <w:div w:id="212638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Bul20</b:Tag>
    <b:SourceType>JournalArticle</b:SourceType>
    <b:Guid>{873AAD80-1266-4D7F-AD20-39B8DA976E5D}</b:Guid>
    <b:Title>World Health Organization 2020 guidelines on physical activity and sedentary behaviour</b:Title>
    <b:JournalName>British journal</b:JournalName>
    <b:Year>2020</b:Year>
    <b:Author>
      <b:Author>
        <b:NameList>
          <b:Person>
            <b:Last>Bull</b:Last>
            <b:First>F.C</b:First>
          </b:Person>
          <b:Person>
            <b:Last>Al-Ansari</b:Last>
            <b:First>S.S</b:First>
          </b:Person>
          <b:Person>
            <b:Last>Biddle</b:Last>
            <b:First> S</b:First>
          </b:Person>
          <b:Person>
            <b:Last>Borodulin</b:Last>
          </b:Person>
        </b:NameList>
      </b:Author>
    </b:Author>
    <b:RefOrder>1</b:RefOrder>
  </b:Source>
  <b:Source>
    <b:Tag>Kan17</b:Tag>
    <b:SourceType>JournalArticle</b:SourceType>
    <b:Guid>{ADF9A33B-8303-46C1-96E7-6EF857CC20F5}</b:Guid>
    <b:Title>Benefits of well-being: Health, social relationships, work, and resilience</b:Title>
    <b:JournalName>Journal of Positive Psychology and Wellbeing</b:JournalName>
    <b:Year>2017</b:Year>
    <b:Pages>129-169</b:Pages>
    <b:Volume>1(2)</b:Volume>
    <b:Author>
      <b:Author>
        <b:NameList>
          <b:Person>
            <b:Last>Kansky</b:Last>
            <b:First> J</b:First>
          </b:Person>
        </b:NameList>
      </b:Author>
    </b:Author>
    <b:RefOrder>2</b:RefOrder>
  </b:Source>
  <b:Source>
    <b:Tag>Cha08</b:Tag>
    <b:SourceType>JournalArticle</b:SourceType>
    <b:Guid>{BDFFF6D2-E987-49DC-801D-3915D6BDBEE0}</b:Guid>
    <b:Title>Sustainable Development</b:Title>
    <b:JournalName> University of Malt</b:JournalName>
    <b:Year>2008</b:Year>
    <b:Author>
      <b:Author>
        <b:NameList>
          <b:Person>
            <b:Last>Change</b:Last>
            <b:First>R.U.C.</b:First>
          </b:Person>
        </b:NameList>
      </b:Author>
    </b:Author>
    <b:RefOrder>3</b:RefOrder>
  </b:Source>
  <b:Source>
    <b:Tag>Boc21</b:Tag>
    <b:SourceType>JournalArticle</b:SourceType>
    <b:Guid>{7EF7929B-D102-4771-8A00-0D2FA9F540D1}</b:Guid>
    <b:Title>Unsustainable business models–Recognising and resolving institutionalised social and environmental harm</b:Title>
    <b:JournalName>Journal of Cleaner Production</b:JournalName>
    <b:Year>2021</b:Year>
    <b:Pages>127828</b:Pages>
    <b:Author>
      <b:Author>
        <b:NameList>
          <b:Person>
            <b:Last>Bocken</b:Last>
            <b:First>N.M</b:First>
          </b:Person>
          <b:Person>
            <b:Last>Short</b:Last>
            <b:First> S.W</b:First>
          </b:Person>
        </b:NameList>
      </b:Author>
    </b:Author>
    <b:RefOrder>4</b:RefOrder>
  </b:Source>
  <b:Source>
    <b:Tag>McM11</b:Tag>
    <b:SourceType>JournalArticle</b:SourceType>
    <b:Guid>{C8C0156D-3571-45F9-8F8F-9ED1DFB0C3DE}</b:Guid>
    <b:Title>Promoting global population health while constraining the environmental footprint</b:Title>
    <b:JournalName>Annual Review of Public Health</b:JournalName>
    <b:Year>2011</b:Year>
    <b:Pages>179-197</b:Pages>
    <b:Volume>32(1)</b:Volume>
    <b:Author>
      <b:Author>
        <b:NameList>
          <b:Person>
            <b:Last>McMichael</b:Last>
            <b:First> A.J</b:First>
          </b:Person>
          <b:Person>
            <b:Last>Butler</b:Last>
            <b:First>C.D</b:First>
          </b:Person>
        </b:NameList>
      </b:Author>
    </b:Author>
    <b:RefOrder>5</b:RefOrder>
  </b:Source>
  <b:Source>
    <b:Tag>WHO06</b:Tag>
    <b:SourceType>Report</b:SourceType>
    <b:Guid>{FC1B8416-CAC3-4CD5-A861-9C305B1954BF}</b:Guid>
    <b:Title>A state of complete physical mental and social well-being and not merely the absence of disease or infirmity</b:Title>
    <b:Year>2006</b:Year>
    <b:Pages>1-20</b:Pages>
    <b:Author>
      <b:Author>
        <b:Corporate>WHO</b:Corporate>
      </b:Author>
    </b:Author>
    <b:Publisher>Constitution of the World Health Organization basic documents</b:Publisher>
    <b:RefOrder>6</b:RefOrder>
  </b:Source>
  <b:Source>
    <b:Tag>Mar12</b:Tag>
    <b:SourceType>JournalArticle</b:SourceType>
    <b:Guid>{5F2F8257-F300-41C8-877D-FD3BC9EB2EC5}</b:Guid>
    <b:Title>WHO European review of social determinants of health and the health divide</b:Title>
    <b:Year>2012</b:Year>
    <b:Pages>1011-1029</b:Pages>
    <b:Author>
      <b:Author>
        <b:NameList>
          <b:Person>
            <b:Last>Marmot</b:Last>
            <b:First> M</b:First>
          </b:Person>
          <b:Person>
            <b:Last>Allen</b:Last>
            <b:First>J</b:First>
          </b:Person>
          <b:Person>
            <b:Last>Bell</b:Last>
            <b:First>R</b:First>
          </b:Person>
          <b:Person>
            <b:Last>Bloomer</b:Last>
            <b:First> E</b:First>
          </b:Person>
        </b:NameList>
      </b:Author>
    </b:Author>
    <b:RefOrder>7</b:RefOrder>
  </b:Source>
  <b:Source>
    <b:Tag>Boa03</b:Tag>
    <b:SourceType>Report</b:SourceType>
    <b:Guid>{FBFE4F00-7352-433F-A85F-CEF0CB8C3DA3}</b:Guid>
    <b:Title>Disease Prevention and Committee on Assuring the Health of the Public in the 21st Century</b:Title>
    <b:Year>2003</b:Year>
    <b:Author>
      <b:Author>
        <b:Corporate>Board on Health Promotion</b:Corporate>
      </b:Author>
    </b:Author>
    <b:Publisher>National Academies Press</b:Publisher>
    <b:RefOrder>8</b:RefOrder>
  </b:Source>
  <b:Source>
    <b:Tag>Mon19</b:Tag>
    <b:SourceType>JournalArticle</b:SourceType>
    <b:Guid>{470E2414-CAD0-4474-B2CA-9F010F6EFA25}</b:Guid>
    <b:Title>Governance for the sustainable development goals</b:Title>
    <b:Year>2019</b:Year>
    <b:Author>
      <b:Author>
        <b:NameList>
          <b:Person>
            <b:Last>Monkelbaan</b:Last>
            <b:First>J</b:First>
          </b:Person>
        </b:NameList>
      </b:Author>
    </b:Author>
    <b:RefOrder>9</b:RefOrder>
  </b:Source>
  <b:Source>
    <b:Tag>Env23</b:Tag>
    <b:SourceType>Report</b:SourceType>
    <b:Guid>{6AC3D85D-A719-4298-8FA9-5DCA9BE91A2D}</b:Guid>
    <b:Title>Environmental and energy policies in promoting energy efficiency. A case study of some European Union states</b:Title>
    <b:Year>2023</b:Year>
    <b:Author>
      <b:Author>
        <b:NameList>
          <b:Person>
            <b:Last>Tani</b:Last>
            <b:First>M</b:First>
          </b:Person>
        </b:NameList>
      </b:Author>
    </b:Author>
    <b:RefOrder>10</b:RefOrder>
  </b:Source>
  <b:Source>
    <b:Tag>Kic13</b:Tag>
    <b:SourceType>JournalArticle</b:SourceType>
    <b:Guid>{9FDCA914-2472-4A06-A869-CC4F2C93BD89}</b:Guid>
    <b:Title>Health in the post 2015 development agenda</b:Title>
    <b:Year>2013</b:Year>
    <b:Author>
      <b:Author>
        <b:NameList>
          <b:Person>
            <b:Last>Kickbusch</b:Last>
            <b:First>I</b:First>
          </b:Person>
          <b:Person>
            <b:Last>Brindley</b:Last>
            <b:First>C</b:First>
          </b:Person>
        </b:NameList>
      </b:Author>
    </b:Author>
    <b:RefOrder>11</b:RefOrder>
  </b:Source>
  <b:Source>
    <b:Tag>Bha17</b:Tag>
    <b:SourceType>JournalArticle</b:SourceType>
    <b:Guid>{D34525B3-3390-4BF4-BAF8-780D4DB29CFF}</b:Guid>
    <b:Title>Roadmap for innovation—ACC health policy statement on healthcare transformation in the era</b:Title>
    <b:Year>2017</b:Year>
    <b:Author>
      <b:Author>
        <b:NameList>
          <b:Person>
            <b:Last>Bhavnani</b:Last>
            <b:First>S.P</b:First>
          </b:Person>
          <b:Person>
            <b:Last>Parakh</b:Last>
            <b:First> K</b:First>
          </b:Person>
          <b:Person>
            <b:Last>Atreja</b:Last>
            <b:First>A</b:First>
          </b:Person>
          <b:Person>
            <b:Last>Druz</b:Last>
            <b:First> R</b:First>
          </b:Person>
        </b:NameList>
      </b:Author>
    </b:Author>
    <b:RefOrder>12</b:RefOrder>
  </b:Source>
  <b:Source>
    <b:Tag>Eva23</b:Tag>
    <b:SourceType>JournalArticle</b:SourceType>
    <b:Guid>{510E9B9B-A72E-4484-A624-423F508BC5D9}</b:Guid>
    <b:Title>Population and Public Health. In Sport and Exercise Medicine</b:Title>
    <b:Year>2023</b:Year>
    <b:Author>
      <b:Author>
        <b:NameList>
          <b:Person>
            <b:Last>Evans</b:Last>
            <b:First> L</b:First>
          </b:Person>
          <b:Person>
            <b:Last>Reid</b:Last>
            <b:First>H</b:First>
          </b:Person>
          <b:Person>
            <b:Last>Varney</b:Last>
            <b:First>,J.</b:First>
          </b:Person>
          <b:Person>
            <b:Last>Pringle</b:Last>
            <b:First>A</b:First>
          </b:Person>
        </b:NameList>
      </b:Author>
    </b:Author>
    <b:RefOrder>13</b:RefOrder>
  </b:Source>
  <b:Source>
    <b:Tag>Cra20</b:Tag>
    <b:SourceType>JournalArticle</b:SourceType>
    <b:Guid>{E380A0BB-7A9F-4F47-B1E0-31AD0B1C5F31}</b:Guid>
    <b:Title>From Policy Framework to Practice Real Work: exploring knowledge mobilisation within a complex adaptive system</b:Title>
    <b:JournalName>Doctoral dissertation, University of St Andrews</b:JournalName>
    <b:Year>2020</b:Year>
    <b:Author>
      <b:Author>
        <b:NameList>
          <b:Person>
            <b:Last>Craig</b:Last>
            <b:First> A.M</b:First>
          </b:Person>
        </b:NameList>
      </b:Author>
    </b:Author>
    <b:RefOrder>14</b:RefOrder>
  </b:Source>
  <b:Source>
    <b:Tag>Hod16</b:Tag>
    <b:SourceType>JournalArticle</b:SourceType>
    <b:Guid>{2C14E964-C927-4B74-91E2-2C87F347AA14}</b:Guid>
    <b:Title>Sustained implementation of evidence‐based programs in disadvantaged communities: A conceptual framework of supporting factors</b:Title>
    <b:JournalName>American journal of community psychology</b:JournalName>
    <b:Year>2016</b:Year>
    <b:Pages>192-210</b:Pages>
    <b:Volume>58(1-2)</b:Volume>
    <b:Author>
      <b:Author>
        <b:NameList>
          <b:Person>
            <b:Last>Hodge</b:Last>
            <b:First> L.M</b:First>
          </b:Person>
          <b:Person>
            <b:Last>Turner</b:Last>
            <b:First> K.M</b:First>
          </b:Person>
        </b:NameList>
      </b:Author>
    </b:Author>
    <b:RefOrder>15</b:RefOrder>
  </b:Source>
  <b:Source>
    <b:Tag>Off22</b:Tag>
    <b:SourceType>DocumentFromInternetSite</b:SourceType>
    <b:Guid>{B05011F3-98E7-4466-B785-00E39DBA8C28}</b:Guid>
    <b:Title>www.ons.gov.uk</b:Title>
    <b:Year>2022</b:Year>
    <b:Author>
      <b:Author>
        <b:Corporate>Office for National Statistics</b:Corporate>
      </b:Author>
    </b:Author>
    <b:URL>https://www.ons.gov.uk/peoplepopulationandcommunity/healthandsocialcare/healthandlifeexpectancies/bulletins/adultsmokinghabitsingreatbritain/2022#:~:text=Based%20on%20APS%20data%2C%20the,20.2%25%20of%20the%20population). </b:URL>
    <b:RefOrder>16</b:RefOrder>
  </b:Source>
  <b:Source>
    <b:Tag>Hew23</b:Tag>
    <b:SourceType>Report</b:SourceType>
    <b:Guid>{F05231A3-2A39-4C4D-8F68-C1C80739149D}</b:Guid>
    <b:Title>The Hewitt Review</b:Title>
    <b:Year>2023</b:Year>
    <b:Author>
      <b:Author>
        <b:NameList>
          <b:Person>
            <b:Last>Hewitt </b:Last>
            <b:First>Hon Patricia </b:First>
          </b:Person>
        </b:NameList>
      </b:Author>
    </b:Author>
    <b:RefOrder>17</b:RefOrder>
  </b:Source>
  <b:Source>
    <b:Tag>Cha21</b:Tag>
    <b:SourceType>JournalArticle</b:SourceType>
    <b:Guid>{4A98AC1A-CE13-4975-A6FD-CFCB748329DD}</b:Guid>
    <b:Title>What is the right level of spending needed for health and care in the UK?</b:Title>
    <b:Year>2021</b:Year>
    <b:Author>
      <b:Author>
        <b:NameList>
          <b:Person>
            <b:Last>Charlesworth</b:Last>
            <b:First> A</b:First>
          </b:Person>
          <b:Person>
            <b:Last>Anderson</b:Last>
            <b:First> M</b:First>
          </b:Person>
          <b:Person>
            <b:Last>Donaldson </b:Last>
            <b:First>C</b:First>
          </b:Person>
          <b:Person>
            <b:Last>Johnson</b:Last>
            <b:First> P</b:First>
          </b:Person>
        </b:NameList>
      </b:Author>
    </b:Author>
    <b:RefOrder>18</b:RefOrder>
  </b:Source>
  <b:Source>
    <b:Tag>Dam21</b:Tag>
    <b:SourceType>JournalArticle</b:SourceType>
    <b:Guid>{4538ACF0-8566-48B5-AF78-EB7930CC03A5}</b:Guid>
    <b:Title>The Effect of Providing Staff Training and Enhanced Support to Care Homes on Care Processes, Safety Climate and Avoidable Harms: Evaluation of a Care Home Quality Improvement Programme in England</b:Title>
    <b:JournalName>Int J Environ Res Public Health</b:JournalName>
    <b:Year>2021</b:Year>
    <b:Author>
      <b:Author>
        <b:NameList>
          <b:Person>
            <b:Last>Damery </b:Last>
            <b:First>S</b:First>
          </b:Person>
          <b:Person>
            <b:Last>Flanagan</b:Last>
            <b:First>S</b:First>
          </b:Person>
          <b:Person>
            <b:Last>Jones</b:Last>
            <b:First>J</b:First>
          </b:Person>
          <b:Person>
            <b:Last>Jolly</b:Last>
            <b:First> K</b:First>
          </b:Person>
        </b:NameList>
      </b:Author>
    </b:Author>
    <b:RefOrder>19</b:RefOrder>
  </b:Source>
  <b:Source>
    <b:Tag>Off221</b:Tag>
    <b:SourceType>DocumentFromInternetSite</b:SourceType>
    <b:Guid>{8E738135-7D6C-4677-918E-A806A158ADDE}</b:Guid>
    <b:Title>www.gov.uk</b:Title>
    <b:Year>2022</b:Year>
    <b:Author>
      <b:Author>
        <b:Corporate>Office for Health Improvement &amp; Disparities</b:Corporate>
      </b:Author>
    </b:Author>
    <b:URL>https://www.gov.uk/government/publications/health-disparities-and-health-inequalities-applying-all-our-health/health-disparities-and-health-inequalities-applying-all-our-health</b:URL>
    <b:RefOrder>20</b:RefOrder>
  </b:Source>
  <b:Source>
    <b:Tag>sus24</b:Tag>
    <b:SourceType>DocumentFromInternetSite</b:SourceType>
    <b:Guid>{B800C202-37EE-4A50-AC49-CA749D071C1C}</b:Guid>
    <b:Author>
      <b:Author>
        <b:Corporate>sustainablehealthcare.org.uk</b:Corporate>
      </b:Author>
    </b:Author>
    <b:Title>https://sustainablehealthcare.org.uk</b:Title>
    <b:Year>2024</b:Year>
    <b:URL>https://sustainablehealthcare.org.uk/news/2024/06/csh-and-queens-nursing-institute-launch-joint-nursing-and-midwifery-sustainability </b:URL>
    <b:RefOrder>21</b:RefOrder>
  </b:Source>
  <b:Source>
    <b:Tag>Sar22</b:Tag>
    <b:SourceType>JournalArticle</b:SourceType>
    <b:Guid>{214734D2-70F4-4E3D-BFB0-D015D4AF7854}</b:Guid>
    <b:Title>Global adaptation readiness and income mitigate sectoral climate change vulnerabilities</b:Title>
    <b:Year>2022</b:Year>
    <b:JournalName>Humanities and Social Sciences Communications</b:JournalName>
    <b:Volume>9(1)</b:Volume>
    <b:Author>
      <b:Author>
        <b:NameList>
          <b:Person>
            <b:Last>Sarkodie</b:Last>
            <b:First>S.A</b:First>
          </b:Person>
          <b:Person>
            <b:Last>Ahmed</b:Last>
            <b:First>M.Y</b:First>
          </b:Person>
          <b:Person>
            <b:Last>Owusu</b:Last>
            <b:First>P.A</b:First>
          </b:Person>
        </b:NameList>
      </b:Author>
    </b:Author>
    <b:RefOrder>22</b:RefOrder>
  </b:Source>
  <b:Source>
    <b:Tag>Tom17</b:Tag>
    <b:SourceType>JournalArticle</b:SourceType>
    <b:Guid>{3D2A18C5-A076-4179-97BE-EE61713CC25E}</b:Guid>
    <b:Title>Norwegian carbon budget: an evaluation of the United Kingdom Climate Change Act's carbon budget and Norwegian climate policies</b:Title>
    <b:Year>2017</b:Year>
    <b:Author>
      <b:Author>
        <b:NameList>
          <b:Person>
            <b:Last>Tomasko</b:Last>
            <b:First> M.L</b:First>
          </b:Person>
        </b:NameList>
      </b:Author>
    </b:Author>
    <b:RefOrder>23</b:RefOrder>
  </b:Source>
  <b:Source>
    <b:Tag>Liu23</b:Tag>
    <b:SourceType>ConferenceProceedings</b:SourceType>
    <b:Guid>{6350B3E3-38D5-4F16-A876-93442F992B43}</b:Guid>
    <b:Title>Research on the Idea of Realizing “Low-Carbon Economy and Zero-Carbon City” by Electric Power and Transportation System in Smart Cities.</b:Title>
    <b:Year>2023</b:Year>
    <b:Pages>536</b:Pages>
    <b:Publisher>In International Conference on Human-Computer Interaction</b:Publisher>
    <b:Author>
      <b:Author>
        <b:NameList>
          <b:Person>
            <b:Last>Liu</b:Last>
            <b:First> Y</b:First>
          </b:Person>
          <b:Person>
            <b:Last>Li</b:Last>
            <b:First>S</b:First>
          </b:Person>
          <b:Person>
            <b:Last>Yue</b:Last>
            <b:First>P</b:First>
          </b:Person>
          <b:Person>
            <b:Last>Zhao</b:Last>
            <b:First>T</b:First>
          </b:Person>
        </b:NameList>
      </b:Author>
    </b:Author>
    <b:RefOrder>24</b:RefOrder>
  </b:Source>
  <b:Source>
    <b:Tag>CCC20</b:Tag>
    <b:SourceType>DocumentFromInternetSite</b:SourceType>
    <b:Guid>{AC503D79-536E-4006-BF5A-06D24F0E475E}</b:Guid>
    <b:Title>www.theccc.org.uk</b:Title>
    <b:Year>2020</b:Year>
    <b:Author>
      <b:Author>
        <b:Corporate>CCC</b:Corporate>
      </b:Author>
    </b:Author>
    <b:URL>https://www.theccc.org.uk/what-is-climate-change/a-legal-duty-to-act/ </b:URL>
    <b:RefOrder>25</b:RefOrder>
  </b:Source>
  <b:Source>
    <b:Tag>www20</b:Tag>
    <b:SourceType>DocumentFromInternetSite</b:SourceType>
    <b:Guid>{9CABB1A2-8E70-414E-BD36-0DFD9D4A07F2}</b:Guid>
    <b:Author>
      <b:Author>
        <b:Corporate>www.gov.uk</b:Corporate>
      </b:Author>
    </b:Author>
    <b:Title>www.gov.uk</b:Title>
    <b:Year>2020</b:Year>
    <b:URL>https://www.gov.uk/government/publications/the-ten-point-plan-for-a-green-industrial-revolution </b:URL>
    <b:RefOrder>26</b:RefOrder>
  </b:Source>
  <b:Source>
    <b:Tag>Jac24</b:Tag>
    <b:SourceType>DocumentFromInternetSite</b:SourceType>
    <b:Guid>{4BC5EF47-9FC5-4CE7-BD27-0CEE5C31DA35}</b:Guid>
    <b:Title>www.theecoexperts.co.uk</b:Title>
    <b:Year>2024</b:Year>
    <b:URL>https://www.theecoexperts.co.uk/electric-vehicles/ev-statistics#:~:text=What%20percentage%20of%20vehicles%20in,data%20compiled%20from%20the%20DVLA.</b:URL>
    <b:Author>
      <b:Author>
        <b:NameList>
          <b:Person>
            <b:Last>Jackman</b:Last>
            <b:First>Josh </b:First>
          </b:Person>
        </b:NameList>
      </b:Author>
    </b:Author>
    <b:RefOrder>28</b:RefOrder>
  </b:Source>
  <b:Source>
    <b:Tag>CCC19</b:Tag>
    <b:SourceType>Report</b:SourceType>
    <b:Guid>{CA588820-A8E5-4B2C-8CEB-E8776CB69FFD}</b:Guid>
    <b:Title>Reducing UK emissions 2019 Progress Report to Parliament</b:Title>
    <b:Year>2019</b:Year>
    <b:Author>
      <b:Author>
        <b:Corporate>Committee on Climate Change</b:Corporate>
      </b:Author>
    </b:Author>
    <b:RefOrder>27</b:RefOrder>
  </b:Source>
  <b:Source>
    <b:Tag>Rec21</b:Tag>
    <b:SourceType>JournalArticle</b:SourceType>
    <b:Guid>{A1BDFED5-F2AB-438D-A7F9-FA56F9C5E9CB}</b:Guid>
    <b:Title>German energy transition (Energiewende) and what politicians can learn for environmental and climate policy</b:Title>
    <b:Year>2021</b:Year>
    <b:JournalName>Clean Technologies and Environmental Policy</b:JournalName>
    <b:Pages>1-38</b:Pages>
    <b:Author>
      <b:Author>
        <b:NameList>
          <b:Person>
            <b:Last>Rechsteiner</b:Last>
            <b:First> Rudolf</b:First>
          </b:Person>
        </b:NameList>
      </b:Author>
    </b:Author>
    <b:RefOrder>29</b:RefOrder>
  </b:Source>
  <b:Source>
    <b:Tag>BEI20</b:Tag>
    <b:SourceType>Report</b:SourceType>
    <b:Guid>{DCA7F6F8-AED4-4F9B-A28F-943DCA326659}</b:Guid>
    <b:Title>Catapult Network Review  </b:Title>
    <b:Year>2020</b:Year>
    <b:Author>
      <b:Author>
        <b:Corporate>BEIS</b:Corporate>
      </b:Author>
    </b:Author>
    <b:RefOrder>30</b:RefOrder>
  </b:Source>
  <b:Source>
    <b:Tag>Jus22</b:Tag>
    <b:SourceType>Report</b:SourceType>
    <b:Guid>{96D35605-415A-4C20-92CC-A416F132A36A}</b:Guid>
    <b:Title>Just Transition Policy Brief</b:Title>
    <b:Year>2022</b:Year>
    <b:Author>
      <b:Author>
        <b:Corporate>International Labour Organisation</b:Corporate>
      </b:Author>
    </b:Author>
    <b:RefOrder>33</b:RefOrder>
  </b:Source>
  <b:Source>
    <b:Tag>WHO22</b:Tag>
    <b:SourceType>Report</b:SourceType>
    <b:Guid>{B862297E-A2FA-4398-B307-E3E1672F1467}</b:Guid>
    <b:Author>
      <b:Author>
        <b:Corporate>WHO</b:Corporate>
      </b:Author>
    </b:Author>
    <b:Title>Implementing  Health in  All Policies:  a pilot toolkit</b:Title>
    <b:Year>2022</b:Year>
    <b:RefOrder>32</b:RefOrder>
  </b:Source>
  <b:Source>
    <b:Tag>Mos17</b:Tag>
    <b:SourceType>JournalArticle</b:SourceType>
    <b:Guid>{121DBE4F-5D3F-40A2-A29B-9BBF51356CD5}</b:Guid>
    <b:Title>Communicating climate change adaptation and resilience</b:Title>
    <b:Year>2017</b:Year>
    <b:Author>
      <b:Author>
        <b:NameList>
          <b:Person>
            <b:Last>Moser</b:Last>
            <b:First> S.C</b:First>
          </b:Person>
        </b:NameList>
      </b:Author>
    </b:Author>
    <b:RefOrder>31</b:RefOrder>
  </b:Source>
</b:Sources>
</file>

<file path=customXml/itemProps1.xml><?xml version="1.0" encoding="utf-8"?>
<ds:datastoreItem xmlns:ds="http://schemas.openxmlformats.org/officeDocument/2006/customXml" ds:itemID="{7F24F1EA-29B7-4B13-81EC-B67A2873B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5482</Words>
  <Characters>31254</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Zakarea Khan</cp:lastModifiedBy>
  <cp:revision>2</cp:revision>
  <dcterms:created xsi:type="dcterms:W3CDTF">2024-07-28T23:29:00Z</dcterms:created>
  <dcterms:modified xsi:type="dcterms:W3CDTF">2024-07-28T23:29:00Z</dcterms:modified>
</cp:coreProperties>
</file>