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6449" w:rsidRDefault="004D7CE8" w:rsidP="00337045">
      <w:pPr>
        <w:pStyle w:val="paragraph"/>
        <w:spacing w:before="0" w:beforeAutospacing="0" w:after="0" w:afterAutospacing="0" w:line="360" w:lineRule="auto"/>
        <w:textAlignment w:val="baseline"/>
        <w:rPr>
          <w:rStyle w:val="normaltextrun"/>
          <w:rFonts w:ascii="Arial" w:hAnsi="Arial" w:cs="Arial"/>
        </w:rPr>
      </w:pPr>
      <w:r w:rsidRPr="004D7CE8">
        <w:rPr>
          <w:rStyle w:val="normaltextrun"/>
          <w:rFonts w:ascii="Arial" w:hAnsi="Arial" w:cs="Arial"/>
        </w:rPr>
        <w:t xml:space="preserve">Throughout this assignment, I will use the EntreComp Framework to evaluate my own creativity and I will research strategies and approaches that could develop the creativity of learners in schools. I will also be focusing on how I have developed children’s creativity through specific subjects in schools and will discuss the importance of creativity and enterprise skills in the school setting overall. I have discovered many definitions for creativity throughout my research, Christensen (2010) suggests that to be creative you need to take risks and face your fears to do something that is different and to break your routine.  I agree with this statement as </w:t>
      </w:r>
    </w:p>
    <w:p w:rsidR="004D7CE8" w:rsidRDefault="004D7CE8" w:rsidP="00337045">
      <w:pPr>
        <w:pStyle w:val="paragraph"/>
        <w:spacing w:before="0" w:beforeAutospacing="0" w:after="0" w:afterAutospacing="0" w:line="360" w:lineRule="auto"/>
        <w:textAlignment w:val="baseline"/>
        <w:rPr>
          <w:rStyle w:val="eop"/>
          <w:rFonts w:ascii="Arial" w:hAnsi="Arial" w:cs="Arial"/>
        </w:rPr>
      </w:pPr>
      <w:r w:rsidRPr="004D7CE8">
        <w:rPr>
          <w:rStyle w:val="normaltextrun"/>
          <w:rFonts w:ascii="Arial" w:hAnsi="Arial" w:cs="Arial"/>
        </w:rPr>
        <w:t>I believe that there is a stigma around creativity in which we are afraid of embarrassment and failure of our ideas and this is trivial. I also think that teaching children not to be creative or to develop creative ideas in their learning is potentially damaging to their progression and motivation. According to Berlin (cited by </w:t>
      </w:r>
      <w:r w:rsidRPr="004D7CE8">
        <w:rPr>
          <w:rStyle w:val="spellingerror"/>
          <w:rFonts w:ascii="Arial" w:hAnsi="Arial" w:cs="Arial"/>
        </w:rPr>
        <w:t>Shockman</w:t>
      </w:r>
      <w:r w:rsidRPr="004D7CE8">
        <w:rPr>
          <w:rStyle w:val="normaltextrun"/>
          <w:rFonts w:ascii="Arial" w:hAnsi="Arial" w:cs="Arial"/>
        </w:rPr>
        <w:t>, 2016) the Dorsolateral Prefrontal Cortex (DLPFC) is the ‘inner critic’ in your brain. This part of the brain blocks creativity by making sure that your behaviour conforms to social norms and filters your ideas to prevent your creative ideas from emerging. We should be providing children with opportunities to develop and share their creative ideas and teaching children to face their fears and work out of their comfort zone as failure is nothing to be afraid of.</w:t>
      </w:r>
      <w:r w:rsidRPr="004D7CE8">
        <w:rPr>
          <w:rStyle w:val="eop"/>
          <w:rFonts w:ascii="Arial" w:hAnsi="Arial" w:cs="Arial"/>
        </w:rPr>
        <w:t> </w:t>
      </w:r>
    </w:p>
    <w:p w:rsidR="008426D4" w:rsidRPr="004D7CE8" w:rsidRDefault="008426D4" w:rsidP="00337045">
      <w:pPr>
        <w:pStyle w:val="paragraph"/>
        <w:spacing w:before="0" w:beforeAutospacing="0" w:after="0" w:afterAutospacing="0" w:line="360" w:lineRule="auto"/>
        <w:textAlignment w:val="baseline"/>
        <w:rPr>
          <w:rFonts w:ascii="Segoe UI" w:hAnsi="Segoe UI" w:cs="Segoe UI"/>
        </w:rPr>
      </w:pPr>
    </w:p>
    <w:p w:rsidR="008426D4" w:rsidRDefault="00CC514A" w:rsidP="00337045">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Robinson (2015</w:t>
      </w:r>
      <w:r w:rsidR="004D7CE8" w:rsidRPr="004D7CE8">
        <w:rPr>
          <w:rStyle w:val="normaltextrun"/>
          <w:rFonts w:ascii="Arial" w:hAnsi="Arial" w:cs="Arial"/>
        </w:rPr>
        <w:t>) states that there are myths surrounding creativity which are all very exclusive. These myths are that “only special people are creative, </w:t>
      </w:r>
      <w:r w:rsidR="004D7CE8" w:rsidRPr="004D7CE8">
        <w:rPr>
          <w:rStyle w:val="normaltextrun"/>
          <w:rFonts w:ascii="Arial" w:hAnsi="Arial" w:cs="Arial"/>
          <w:color w:val="04151A"/>
        </w:rPr>
        <w:t>another is that creativity is only about the arts, a third is that creativity cannot be taught, and a fourth is that it’s all to do with uninhibited “self-expression.” (R</w:t>
      </w:r>
      <w:r>
        <w:rPr>
          <w:rStyle w:val="normaltextrun"/>
          <w:rFonts w:ascii="Arial" w:hAnsi="Arial" w:cs="Arial"/>
          <w:color w:val="04151A"/>
        </w:rPr>
        <w:t>obinson, 2015</w:t>
      </w:r>
      <w:r w:rsidR="004D7CE8" w:rsidRPr="004D7CE8">
        <w:rPr>
          <w:rStyle w:val="normaltextrun"/>
          <w:rFonts w:ascii="Arial" w:hAnsi="Arial" w:cs="Arial"/>
          <w:color w:val="04151A"/>
        </w:rPr>
        <w:t>). I believe that this view is inaccurate as creativity is possible in many subject areas of education such as science, mathematics and the arts and everyday life, and as teachers we need to provide opportunities to encourage creativity as often as possible. </w:t>
      </w:r>
      <w:r w:rsidR="004D7CE8" w:rsidRPr="004D7CE8">
        <w:rPr>
          <w:rStyle w:val="normaltextrun"/>
          <w:rFonts w:ascii="Arial" w:hAnsi="Arial" w:cs="Arial"/>
        </w:rPr>
        <w:t>Konnikova (2012) states that “teachers have repeatedly been found to dislike students who show curiosity and creative thought, even though creativity is held as an important goal of education.” This goal is discussed in the recent Donaldson review where he recommends that the </w:t>
      </w:r>
      <w:r w:rsidR="00BC16E3">
        <w:rPr>
          <w:rStyle w:val="normaltextrun"/>
          <w:rFonts w:ascii="Arial" w:hAnsi="Arial" w:cs="Arial"/>
        </w:rPr>
        <w:t>W</w:t>
      </w:r>
      <w:r w:rsidR="004D7CE8" w:rsidRPr="004D7CE8">
        <w:rPr>
          <w:rStyle w:val="normaltextrun"/>
          <w:rFonts w:ascii="Arial" w:hAnsi="Arial" w:cs="Arial"/>
        </w:rPr>
        <w:t>elsh curriculum’s purpose is to ensure young children can develop as </w:t>
      </w:r>
      <w:r w:rsidR="004D7CE8" w:rsidRPr="004D7CE8">
        <w:rPr>
          <w:rStyle w:val="normaltextrun"/>
          <w:rFonts w:ascii="Arial" w:hAnsi="Arial" w:cs="Arial"/>
          <w:color w:val="222220"/>
        </w:rPr>
        <w:t>ambitious, capable learners and enterprising, creative contributors, who are ready to play a full part in life and work. Donaldson also </w:t>
      </w:r>
      <w:r w:rsidR="004D7CE8" w:rsidRPr="004D7CE8">
        <w:rPr>
          <w:rStyle w:val="normaltextrun"/>
          <w:rFonts w:ascii="Arial" w:hAnsi="Arial" w:cs="Arial"/>
        </w:rPr>
        <w:t>states that: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ind w:left="1440"/>
        <w:textAlignment w:val="baseline"/>
        <w:rPr>
          <w:rFonts w:ascii="Segoe UI" w:hAnsi="Segoe UI" w:cs="Segoe UI"/>
        </w:rPr>
      </w:pPr>
      <w:r w:rsidRPr="004D7CE8">
        <w:rPr>
          <w:rStyle w:val="normaltextrun"/>
          <w:rFonts w:ascii="Arial" w:hAnsi="Arial" w:cs="Arial"/>
        </w:rPr>
        <w:lastRenderedPageBreak/>
        <w:t>Creativity and enterprise are central features of modern life that should be developed and extended throughout a school career. Young people’s experience at school should have stimulated their imaginations in ways that engender excitement, are personally fulfilling and foster creative thinking. </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ind w:left="1440"/>
        <w:textAlignment w:val="baseline"/>
        <w:rPr>
          <w:rFonts w:ascii="Segoe UI" w:hAnsi="Segoe UI" w:cs="Segoe UI"/>
        </w:rPr>
      </w:pPr>
      <w:r w:rsidRPr="004D7CE8">
        <w:rPr>
          <w:rStyle w:val="normaltextrun"/>
          <w:rFonts w:ascii="Arial" w:hAnsi="Arial" w:cs="Arial"/>
        </w:rPr>
        <w:t>                                                                         (Donaldson, 2015, p.28)</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ind w:left="1440"/>
        <w:textAlignment w:val="baseline"/>
        <w:rPr>
          <w:rFonts w:ascii="Segoe UI" w:hAnsi="Segoe UI" w:cs="Segoe UI"/>
        </w:rPr>
      </w:pP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normaltextrun"/>
          <w:rFonts w:ascii="Arial" w:hAnsi="Arial" w:cs="Arial"/>
        </w:rPr>
        <w:t>I believe that creativity is an important aspect to develop during learning and that a child’s creativity should be explored as often as possible. Creativity has now been identified as a 21</w:t>
      </w:r>
      <w:r w:rsidRPr="004D7CE8">
        <w:rPr>
          <w:rStyle w:val="normaltextrun"/>
          <w:rFonts w:ascii="Arial" w:hAnsi="Arial" w:cs="Arial"/>
          <w:vertAlign w:val="superscript"/>
        </w:rPr>
        <w:t>st</w:t>
      </w:r>
      <w:r w:rsidRPr="004D7CE8">
        <w:rPr>
          <w:rStyle w:val="normaltextrun"/>
          <w:rFonts w:ascii="Arial" w:hAnsi="Arial" w:cs="Arial"/>
        </w:rPr>
        <w:t> century skill in the P21’s Framework, which states that all children should possess the ability to be creative to ensure progression and success in their future. These 21st century skills</w:t>
      </w:r>
      <w:bookmarkStart w:id="0" w:name="_GoBack"/>
      <w:bookmarkEnd w:id="0"/>
      <w:r w:rsidRPr="004D7CE8">
        <w:rPr>
          <w:rStyle w:val="normaltextrun"/>
          <w:rFonts w:ascii="Arial" w:hAnsi="Arial" w:cs="Arial"/>
        </w:rPr>
        <w:t xml:space="preserve"> are a “series of higher-order skills, abilities, and learning dispositions that have been identified as being required for success in 21st century society and workplaces.” </w:t>
      </w:r>
      <w:r w:rsidRPr="004D7CE8">
        <w:rPr>
          <w:rStyle w:val="normaltextrun"/>
          <w:rFonts w:ascii="Arial" w:hAnsi="Arial" w:cs="Arial"/>
          <w:color w:val="000000"/>
        </w:rPr>
        <w:t>(Ipfs.</w:t>
      </w:r>
      <w:r w:rsidRPr="004D7CE8">
        <w:rPr>
          <w:rStyle w:val="spellingerror"/>
          <w:rFonts w:ascii="Arial" w:hAnsi="Arial" w:cs="Arial"/>
          <w:color w:val="000000"/>
        </w:rPr>
        <w:t>io</w:t>
      </w:r>
      <w:r w:rsidRPr="004D7CE8">
        <w:rPr>
          <w:rStyle w:val="normaltextrun"/>
          <w:rFonts w:ascii="Arial" w:hAnsi="Arial" w:cs="Arial"/>
          <w:color w:val="000000"/>
        </w:rPr>
        <w:t>, 2019) C</w:t>
      </w:r>
      <w:r w:rsidRPr="004D7CE8">
        <w:rPr>
          <w:rStyle w:val="normaltextrun"/>
          <w:rFonts w:ascii="Arial" w:hAnsi="Arial" w:cs="Arial"/>
        </w:rPr>
        <w:t>reativity can encourage children to communicate and express their thoughts and feelings, gain self-esteem and can also encourage them to explore new elements of their learning in a fun and engaging way which they might not have explored before. This is supported by Duffy as she states that “by encouraging creativity and imagination we are promoting children’s ability to explore and comprehend their world and increasing their opportunities to make new connections and reach new understandings.” (Duffy, 1998). Enterprise education is defined as the process of providing students with an enhanced capacity to generate ideas and then applying these skills to make them happen. This is different to Entrepreneurship education which prepares students with additional knowledge, attributes and capabilities that they require to apply these abilities in for building a new venture or business. (QAA, 2012)</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normaltextrun"/>
          <w:rFonts w:ascii="Arial" w:hAnsi="Arial" w:cs="Arial"/>
        </w:rPr>
        <w:t>Selig (2013</w:t>
      </w:r>
      <w:r w:rsidR="00BC16E3" w:rsidRPr="004D7CE8">
        <w:rPr>
          <w:rStyle w:val="normaltextrun"/>
          <w:rFonts w:ascii="Arial" w:hAnsi="Arial" w:cs="Arial"/>
        </w:rPr>
        <w:t>)</w:t>
      </w:r>
      <w:r w:rsidRPr="004D7CE8">
        <w:rPr>
          <w:rStyle w:val="normaltextrun"/>
          <w:rFonts w:ascii="Arial" w:hAnsi="Arial" w:cs="Arial"/>
        </w:rPr>
        <w:t xml:space="preserve"> suggests that creativity results from your </w:t>
      </w:r>
      <w:r w:rsidRPr="004D7CE8">
        <w:rPr>
          <w:rStyle w:val="normaltextrun"/>
          <w:rFonts w:ascii="Arial" w:hAnsi="Arial" w:cs="Arial"/>
          <w:color w:val="231F20"/>
        </w:rPr>
        <w:t xml:space="preserve">internal world and the external environment. Selig introduced ‘The Innovation Engine’ which discloses techniques she believes can be used to evaluate and expand </w:t>
      </w:r>
      <w:proofErr w:type="gramStart"/>
      <w:r w:rsidRPr="004D7CE8">
        <w:rPr>
          <w:rStyle w:val="normaltextrun"/>
          <w:rFonts w:ascii="Arial" w:hAnsi="Arial" w:cs="Arial"/>
          <w:color w:val="231F20"/>
        </w:rPr>
        <w:t>your,</w:t>
      </w:r>
      <w:proofErr w:type="gramEnd"/>
      <w:r w:rsidRPr="004D7CE8">
        <w:rPr>
          <w:rStyle w:val="normaltextrun"/>
          <w:rFonts w:ascii="Arial" w:hAnsi="Arial" w:cs="Arial"/>
          <w:color w:val="231F20"/>
        </w:rPr>
        <w:t xml:space="preserve"> and your team’s creativity. She believes that by using these techniques, “you can improve your ability to see opportunities around you and creatively tackle challenges of all sizes.” (Selig, 2013). It is important to ensure that as educators, we enhance creativity of our pupils by teaching creatively and teaching for creativity. Teaching creatively ensures that teachers use imaginative approaches and materials to fire </w:t>
      </w:r>
      <w:r w:rsidRPr="004D7CE8">
        <w:rPr>
          <w:rStyle w:val="normaltextrun"/>
          <w:rFonts w:ascii="Arial" w:hAnsi="Arial" w:cs="Arial"/>
        </w:rPr>
        <w:t xml:space="preserve">children’s interests and to make learning more interesting to motivate their learning. (NACCCE, 1999). </w:t>
      </w:r>
      <w:r w:rsidRPr="004D7CE8">
        <w:rPr>
          <w:rStyle w:val="normaltextrun"/>
          <w:rFonts w:ascii="Arial" w:hAnsi="Arial" w:cs="Arial"/>
        </w:rPr>
        <w:lastRenderedPageBreak/>
        <w:t>Teaching for creativity means using "forms of teaching that are intended to develop young people’s own creative thinking or behaviour.” (NACCCE</w:t>
      </w:r>
      <w:r w:rsidR="005B4943" w:rsidRPr="004D7CE8">
        <w:rPr>
          <w:rStyle w:val="normaltextrun"/>
          <w:rFonts w:ascii="Arial" w:hAnsi="Arial" w:cs="Arial"/>
        </w:rPr>
        <w:t>, 1999</w:t>
      </w:r>
      <w:r w:rsidRPr="004D7CE8">
        <w:rPr>
          <w:rStyle w:val="normaltextrun"/>
          <w:rFonts w:ascii="Arial" w:hAnsi="Arial" w:cs="Arial"/>
        </w:rPr>
        <w:t>). It is important to ensure </w:t>
      </w:r>
      <w:r w:rsidRPr="004D7CE8">
        <w:rPr>
          <w:rStyle w:val="advancedproofingissue"/>
          <w:rFonts w:ascii="Arial" w:hAnsi="Arial" w:cs="Arial"/>
        </w:rPr>
        <w:t>both of these</w:t>
      </w:r>
      <w:r w:rsidRPr="004D7CE8">
        <w:rPr>
          <w:rStyle w:val="normaltextrun"/>
          <w:rFonts w:ascii="Arial" w:hAnsi="Arial" w:cs="Arial"/>
        </w:rPr>
        <w:t> are implemented throughout a child’s education. </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normaltextrun"/>
          <w:rFonts w:ascii="Arial" w:hAnsi="Arial" w:cs="Arial"/>
        </w:rPr>
        <w:t>The Entrepreneurship Competence Framework (The EntreComp Framework) was developed by the Joint Research Centre and has been released to reflect on entrepreneurial competence and to create a bridge between the worlds of education and work by creating a better understanding of entrepreneurship and the requirement for these skills in the future. (Bacigalupo et al. 2016) This framework is a document which is available for policy makers, learning providers and employers to promote entrepreneurial learning by designing curricula and cross-curricular interventions. It also provides opportunities to use the framework to assess individuals and their competences and how to improve training materials. </w:t>
      </w:r>
      <w:r w:rsidRPr="004D7CE8">
        <w:rPr>
          <w:rStyle w:val="normaltextrun"/>
          <w:rFonts w:ascii="Arial" w:hAnsi="Arial" w:cs="Arial"/>
          <w:color w:val="000000"/>
        </w:rPr>
        <w:t>(EntreComp: The Entrepreneurship Competence Framework, 2017)</w:t>
      </w:r>
      <w:r w:rsidRPr="004D7CE8">
        <w:rPr>
          <w:rStyle w:val="normaltextrun"/>
          <w:rFonts w:ascii="Arial" w:hAnsi="Arial" w:cs="Arial"/>
        </w:rPr>
        <w:t xml:space="preserve"> The EntreComp Framework is important as it encourages the development of skills and knowledge to create an entrepreneurial </w:t>
      </w:r>
      <w:r w:rsidR="005B4943" w:rsidRPr="004D7CE8">
        <w:rPr>
          <w:rStyle w:val="normaltextrun"/>
          <w:rFonts w:ascii="Arial" w:hAnsi="Arial" w:cs="Arial"/>
        </w:rPr>
        <w:t>mind-set</w:t>
      </w:r>
      <w:r w:rsidRPr="004D7CE8">
        <w:rPr>
          <w:rStyle w:val="normaltextrun"/>
          <w:rFonts w:ascii="Arial" w:hAnsi="Arial" w:cs="Arial"/>
        </w:rPr>
        <w:t xml:space="preserve">. Europe needs residents who develop their knowledge, skills and attitudes for fulfilment, active citizenship and career opportunities and by developing an entrepreneurial </w:t>
      </w:r>
      <w:r w:rsidR="005B4943" w:rsidRPr="004D7CE8">
        <w:rPr>
          <w:rStyle w:val="normaltextrun"/>
          <w:rFonts w:ascii="Arial" w:hAnsi="Arial" w:cs="Arial"/>
        </w:rPr>
        <w:t>mind-set</w:t>
      </w:r>
      <w:r w:rsidRPr="004D7CE8">
        <w:rPr>
          <w:rStyle w:val="normaltextrun"/>
          <w:rFonts w:ascii="Arial" w:hAnsi="Arial" w:cs="Arial"/>
        </w:rPr>
        <w:t xml:space="preserve"> this can help to pursue these goals. The EntreComp Framework refers to initiative and entrepreneurship as a “key competence, which every citizen needs for personal fulfilment and development, active citizenship, social inclusion and employment in the knowledge society. </w:t>
      </w:r>
      <w:r w:rsidRPr="004D7CE8">
        <w:rPr>
          <w:rStyle w:val="normaltextrun"/>
          <w:rFonts w:ascii="Arial" w:hAnsi="Arial" w:cs="Arial"/>
          <w:color w:val="000000"/>
        </w:rPr>
        <w:t>(EntreComp: The Entrepreneurship Competence Framework, 2017)</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eop"/>
          <w:rFonts w:ascii="Arial" w:hAnsi="Arial" w:cs="Arial"/>
        </w:rPr>
        <w:t> </w:t>
      </w:r>
    </w:p>
    <w:p w:rsidR="00DB6449" w:rsidRDefault="004D7CE8" w:rsidP="00337045">
      <w:pPr>
        <w:pStyle w:val="paragraph"/>
        <w:spacing w:before="0" w:beforeAutospacing="0" w:after="0" w:afterAutospacing="0" w:line="360" w:lineRule="auto"/>
        <w:textAlignment w:val="baseline"/>
        <w:rPr>
          <w:rStyle w:val="normaltextrun"/>
          <w:rFonts w:ascii="Arial" w:hAnsi="Arial" w:cs="Arial"/>
        </w:rPr>
      </w:pPr>
      <w:r w:rsidRPr="004D7CE8">
        <w:rPr>
          <w:rStyle w:val="normaltextrun"/>
          <w:rFonts w:ascii="Arial" w:hAnsi="Arial" w:cs="Arial"/>
        </w:rPr>
        <w:t>Looking at the Creativity section of the EntreComp Framework (</w:t>
      </w:r>
      <w:r w:rsidRPr="004D7CE8">
        <w:rPr>
          <w:rStyle w:val="normaltextrun"/>
          <w:rFonts w:ascii="Arial" w:hAnsi="Arial" w:cs="Arial"/>
          <w:b/>
          <w:bCs/>
        </w:rPr>
        <w:t>APPENDIX 1)</w:t>
      </w:r>
      <w:r w:rsidRPr="004D7CE8">
        <w:rPr>
          <w:rStyle w:val="normaltextrun"/>
          <w:rFonts w:ascii="Arial" w:hAnsi="Arial" w:cs="Arial"/>
        </w:rPr>
        <w:t>, I feel that I am working at Level 2/3 overall as I can develop some creative and purposeful ideas for my lessons. However, during my Professional Teaching Experience 1 (PTE1) I discovered that I struggled with my creativity and my ability to create my own ideas for most lessons and I relied heavily on the class teachers to guide me when planning my lessons and by providing me with a few ideas. (</w:t>
      </w:r>
      <w:r w:rsidRPr="004D7CE8">
        <w:rPr>
          <w:rStyle w:val="normaltextrun"/>
          <w:rFonts w:ascii="Arial" w:hAnsi="Arial" w:cs="Arial"/>
          <w:b/>
          <w:bCs/>
        </w:rPr>
        <w:t>APPENDIX 2</w:t>
      </w:r>
      <w:r w:rsidRPr="004D7CE8">
        <w:rPr>
          <w:rStyle w:val="normaltextrun"/>
          <w:rFonts w:ascii="Arial" w:hAnsi="Arial" w:cs="Arial"/>
        </w:rPr>
        <w:t>) </w:t>
      </w:r>
    </w:p>
    <w:p w:rsidR="00DB6449" w:rsidRDefault="004D7CE8" w:rsidP="00337045">
      <w:pPr>
        <w:pStyle w:val="paragraph"/>
        <w:spacing w:before="0" w:beforeAutospacing="0" w:after="0" w:afterAutospacing="0" w:line="360" w:lineRule="auto"/>
        <w:textAlignment w:val="baseline"/>
        <w:rPr>
          <w:rStyle w:val="normaltextrun"/>
          <w:rFonts w:ascii="Arial" w:hAnsi="Arial" w:cs="Arial"/>
        </w:rPr>
      </w:pPr>
      <w:r w:rsidRPr="004D7CE8">
        <w:rPr>
          <w:rStyle w:val="normaltextrun"/>
          <w:rFonts w:ascii="Arial" w:hAnsi="Arial" w:cs="Arial"/>
        </w:rPr>
        <w:t xml:space="preserve">I found that I was afraid to take risks and I was worried that the lessons I delivered would be boring and unengaging for the children in my class. Throughout PTE1 </w:t>
      </w:r>
    </w:p>
    <w:p w:rsidR="004D7CE8" w:rsidRDefault="004D7CE8" w:rsidP="00337045">
      <w:pPr>
        <w:pStyle w:val="paragraph"/>
        <w:spacing w:before="0" w:beforeAutospacing="0" w:after="0" w:afterAutospacing="0" w:line="360" w:lineRule="auto"/>
        <w:textAlignment w:val="baseline"/>
        <w:rPr>
          <w:rStyle w:val="eop"/>
          <w:rFonts w:ascii="Arial" w:hAnsi="Arial" w:cs="Arial"/>
        </w:rPr>
      </w:pPr>
      <w:r w:rsidRPr="004D7CE8">
        <w:rPr>
          <w:rStyle w:val="normaltextrun"/>
          <w:rFonts w:ascii="Arial" w:hAnsi="Arial" w:cs="Arial"/>
        </w:rPr>
        <w:t xml:space="preserve">I was afraid of taking risks with my creativity as I did not want to fail, however, I found it easier to be creative when teaching subjects such as the Arts, Physical Education </w:t>
      </w:r>
      <w:r w:rsidRPr="004D7CE8">
        <w:rPr>
          <w:rStyle w:val="normaltextrun"/>
          <w:rFonts w:ascii="Arial" w:hAnsi="Arial" w:cs="Arial"/>
        </w:rPr>
        <w:lastRenderedPageBreak/>
        <w:t>and when incorporating ICT. Looking at a lesson I delivered in the Foundation Phase (</w:t>
      </w:r>
      <w:r w:rsidRPr="004D7CE8">
        <w:rPr>
          <w:rStyle w:val="normaltextrun"/>
          <w:rFonts w:ascii="Arial" w:hAnsi="Arial" w:cs="Arial"/>
          <w:b/>
          <w:bCs/>
        </w:rPr>
        <w:t>APPENDIX 3</w:t>
      </w:r>
      <w:r w:rsidRPr="004D7CE8">
        <w:rPr>
          <w:rStyle w:val="normaltextrun"/>
          <w:rFonts w:ascii="Arial" w:hAnsi="Arial" w:cs="Arial"/>
        </w:rPr>
        <w:t>), I found that by incorporating ICT into the lesson and delivering a part of that lesson outdoors, the children found the lesson fun and engaging. For this lesson I decided to complete an activity on the whiteboard, where the children played a direction game which they found interesting and engaging. I then took my group outside where we practiced our directions on a 100 square in the yard. I think that this was a creative way of delivering the lesson as the children could have sat in the classroom to complete these tasks on a worksheet. However, I decided to take them into another learning environment to consolidate their learning by completing an activity where they were required to work together but move around at the same time. </w:t>
      </w:r>
      <w:r w:rsidRPr="004D7CE8">
        <w:rPr>
          <w:rStyle w:val="eop"/>
          <w:rFonts w:ascii="Arial" w:hAnsi="Arial" w:cs="Arial"/>
        </w:rPr>
        <w:t> </w:t>
      </w:r>
    </w:p>
    <w:p w:rsidR="008426D4" w:rsidRPr="004D7CE8" w:rsidRDefault="008426D4" w:rsidP="00337045">
      <w:pPr>
        <w:pStyle w:val="paragraph"/>
        <w:spacing w:before="0" w:beforeAutospacing="0" w:after="0" w:afterAutospacing="0" w:line="360" w:lineRule="auto"/>
        <w:textAlignment w:val="baseline"/>
        <w:rPr>
          <w:rFonts w:ascii="Segoe UI" w:hAnsi="Segoe UI" w:cs="Segoe UI"/>
        </w:rPr>
      </w:pPr>
    </w:p>
    <w:p w:rsidR="00DB6449" w:rsidRDefault="004D7CE8" w:rsidP="00337045">
      <w:pPr>
        <w:pStyle w:val="paragraph"/>
        <w:spacing w:before="0" w:beforeAutospacing="0" w:after="0" w:afterAutospacing="0" w:line="360" w:lineRule="auto"/>
        <w:textAlignment w:val="baseline"/>
        <w:rPr>
          <w:rStyle w:val="normaltextrun"/>
          <w:rFonts w:ascii="Arial" w:hAnsi="Arial" w:cs="Arial"/>
        </w:rPr>
      </w:pPr>
      <w:r w:rsidRPr="004D7CE8">
        <w:rPr>
          <w:rStyle w:val="normaltextrun"/>
          <w:rFonts w:ascii="Arial" w:hAnsi="Arial" w:cs="Arial"/>
        </w:rPr>
        <w:t>By the end of my second Professional Teaching Practice (PTE2) I found that I had become considerably more confident in my abilities to be creative with my lessons as I had planned and delivered many engaging and fun activities for my pupils. Looking at the ‘Working with others’ section of the EntreComp Framework (</w:t>
      </w:r>
      <w:r w:rsidRPr="004D7CE8">
        <w:rPr>
          <w:rStyle w:val="normaltextrun"/>
          <w:rFonts w:ascii="Arial" w:hAnsi="Arial" w:cs="Arial"/>
          <w:b/>
          <w:bCs/>
        </w:rPr>
        <w:t>APPENDIX 4</w:t>
      </w:r>
      <w:r w:rsidRPr="004D7CE8">
        <w:rPr>
          <w:rStyle w:val="normaltextrun"/>
          <w:rFonts w:ascii="Arial" w:hAnsi="Arial" w:cs="Arial"/>
        </w:rPr>
        <w:t xml:space="preserve">), </w:t>
      </w:r>
    </w:p>
    <w:p w:rsidR="004D7CE8" w:rsidRDefault="004D7CE8" w:rsidP="00337045">
      <w:pPr>
        <w:pStyle w:val="paragraph"/>
        <w:spacing w:before="0" w:beforeAutospacing="0" w:after="0" w:afterAutospacing="0" w:line="360" w:lineRule="auto"/>
        <w:textAlignment w:val="baseline"/>
        <w:rPr>
          <w:rStyle w:val="eop"/>
          <w:rFonts w:ascii="Arial" w:hAnsi="Arial" w:cs="Arial"/>
        </w:rPr>
      </w:pPr>
      <w:r w:rsidRPr="004D7CE8">
        <w:rPr>
          <w:rStyle w:val="normaltextrun"/>
          <w:rFonts w:ascii="Arial" w:hAnsi="Arial" w:cs="Arial"/>
        </w:rPr>
        <w:t>I feel that I am working at Level 4/5 overall as I am able to team up and collaborate with members of staff to others to develop ideas and turn them into action. (</w:t>
      </w:r>
      <w:r w:rsidRPr="004D7CE8">
        <w:rPr>
          <w:rStyle w:val="normaltextrun"/>
          <w:rFonts w:ascii="Arial" w:hAnsi="Arial" w:cs="Arial"/>
          <w:b/>
          <w:bCs/>
        </w:rPr>
        <w:t>APPENDIX 5</w:t>
      </w:r>
      <w:r w:rsidRPr="004D7CE8">
        <w:rPr>
          <w:rStyle w:val="normaltextrun"/>
          <w:rFonts w:ascii="Arial" w:hAnsi="Arial" w:cs="Arial"/>
        </w:rPr>
        <w:t>) I was willing to accept advice from various members of staff to help guide me in the right direction and I felt this really helped me with my planning. During my time in Foundation Phase, I found that I had plenty more opportunities to practice and develop my own creativity. Focusing on one lesson, which I started by telling the class that the Squirrel in the story we were reading had asked them if they could help him to create a Christmas Fayre. I then planned a carousel of activities with the main objective of the lesson being ‘to use sequencing words’, where the children worked in groups to complete activities to create a Christmas Fayre. (</w:t>
      </w:r>
      <w:r w:rsidRPr="004D7CE8">
        <w:rPr>
          <w:rStyle w:val="normaltextrun"/>
          <w:rFonts w:ascii="Arial" w:hAnsi="Arial" w:cs="Arial"/>
          <w:b/>
          <w:bCs/>
        </w:rPr>
        <w:t>APPENDIX 6</w:t>
      </w:r>
      <w:r w:rsidRPr="004D7CE8">
        <w:rPr>
          <w:rStyle w:val="normaltextrun"/>
          <w:rFonts w:ascii="Arial" w:hAnsi="Arial" w:cs="Arial"/>
        </w:rPr>
        <w:t>) The children were all engaged and on task as they found the activities fun but meaningful and they had plenty of opportunity to be creative and express their ideas while creating posters on </w:t>
      </w:r>
      <w:r w:rsidR="005B4943" w:rsidRPr="004D7CE8">
        <w:rPr>
          <w:rStyle w:val="spellingerror"/>
          <w:rFonts w:ascii="Arial" w:hAnsi="Arial" w:cs="Arial"/>
        </w:rPr>
        <w:t>Hwb</w:t>
      </w:r>
      <w:r w:rsidRPr="004D7CE8">
        <w:rPr>
          <w:rStyle w:val="normaltextrun"/>
          <w:rFonts w:ascii="Arial" w:hAnsi="Arial" w:cs="Arial"/>
        </w:rPr>
        <w:t>, making snowmen biscuits, and decorating a Christmas tree. I also found that delivering a ‘Listening Walk’ lesson where the children had the opportunity to spend </w:t>
      </w:r>
      <w:r w:rsidRPr="004D7CE8">
        <w:rPr>
          <w:rStyle w:val="advancedproofingissue"/>
          <w:rFonts w:ascii="Arial" w:hAnsi="Arial" w:cs="Arial"/>
        </w:rPr>
        <w:t>the majority of</w:t>
      </w:r>
      <w:r w:rsidRPr="004D7CE8">
        <w:rPr>
          <w:rStyle w:val="normaltextrun"/>
          <w:rFonts w:ascii="Arial" w:hAnsi="Arial" w:cs="Arial"/>
        </w:rPr>
        <w:t xml:space="preserve"> the lesson outdoors, provided the children with opportunity to think and learn creatively and to explore their imagination as they needed to listen in multiple environments. </w:t>
      </w:r>
      <w:r w:rsidRPr="004D7CE8">
        <w:rPr>
          <w:rStyle w:val="normaltextrun"/>
          <w:rFonts w:ascii="Arial" w:hAnsi="Arial" w:cs="Arial"/>
        </w:rPr>
        <w:lastRenderedPageBreak/>
        <w:t>This is supported by Learning and Teaching Scotland (2010), as they state that the new curriculum “signposts ways for teachers, educators and their partners to plan for and use the outdoor environment to provide imaginative learning and teaching which is relevant, lively and motivating.” Once we entered the forest area surrounding the school, I found the children really used their imaginations when discussing what they heard, and they were all confident with sharing these discussions with the rest of the class. </w:t>
      </w:r>
      <w:r w:rsidRPr="004D7CE8">
        <w:rPr>
          <w:rStyle w:val="eop"/>
          <w:rFonts w:ascii="Arial" w:hAnsi="Arial" w:cs="Arial"/>
        </w:rPr>
        <w:t> </w:t>
      </w:r>
    </w:p>
    <w:p w:rsidR="008426D4" w:rsidRPr="004D7CE8" w:rsidRDefault="008426D4" w:rsidP="00337045">
      <w:pPr>
        <w:pStyle w:val="paragraph"/>
        <w:spacing w:before="0" w:beforeAutospacing="0" w:after="0" w:afterAutospacing="0" w:line="360" w:lineRule="auto"/>
        <w:textAlignment w:val="baseline"/>
        <w:rPr>
          <w:rFonts w:ascii="Segoe UI" w:hAnsi="Segoe UI" w:cs="Segoe UI"/>
        </w:rPr>
      </w:pPr>
    </w:p>
    <w:p w:rsidR="00DB6449" w:rsidRDefault="004D7CE8" w:rsidP="00337045">
      <w:pPr>
        <w:pStyle w:val="paragraph"/>
        <w:spacing w:before="0" w:beforeAutospacing="0" w:after="0" w:afterAutospacing="0" w:line="360" w:lineRule="auto"/>
        <w:ind w:right="-188"/>
        <w:textAlignment w:val="baseline"/>
        <w:rPr>
          <w:rStyle w:val="normaltextrun"/>
          <w:rFonts w:ascii="Arial" w:hAnsi="Arial" w:cs="Arial"/>
        </w:rPr>
      </w:pPr>
      <w:r w:rsidRPr="004D7CE8">
        <w:rPr>
          <w:rStyle w:val="normaltextrun"/>
          <w:rFonts w:ascii="Arial" w:hAnsi="Arial" w:cs="Arial"/>
        </w:rPr>
        <w:t>My confidence grew throughout my time in Key Stage 2 (KS2) as I allowed myself to take more risks and be creative with my teaching. I delivered a Science lesson to my class where the children learnt about the digestive system and then completed a digestive system experiment in groups. (</w:t>
      </w:r>
      <w:r w:rsidRPr="004D7CE8">
        <w:rPr>
          <w:rStyle w:val="normaltextrun"/>
          <w:rFonts w:ascii="Arial" w:hAnsi="Arial" w:cs="Arial"/>
          <w:b/>
          <w:bCs/>
        </w:rPr>
        <w:t>APPENDIX 7</w:t>
      </w:r>
      <w:r w:rsidRPr="004D7CE8">
        <w:rPr>
          <w:rStyle w:val="normaltextrun"/>
          <w:rFonts w:ascii="Arial" w:hAnsi="Arial" w:cs="Arial"/>
        </w:rPr>
        <w:t xml:space="preserve">) I found that in this lesson </w:t>
      </w:r>
    </w:p>
    <w:p w:rsidR="004D7CE8" w:rsidRPr="004D7CE8" w:rsidRDefault="004D7CE8" w:rsidP="00337045">
      <w:pPr>
        <w:pStyle w:val="paragraph"/>
        <w:spacing w:before="0" w:beforeAutospacing="0" w:after="0" w:afterAutospacing="0" w:line="360" w:lineRule="auto"/>
        <w:ind w:right="-188"/>
        <w:textAlignment w:val="baseline"/>
        <w:rPr>
          <w:rFonts w:ascii="Segoe UI" w:hAnsi="Segoe UI" w:cs="Segoe UI"/>
        </w:rPr>
      </w:pPr>
      <w:r w:rsidRPr="004D7CE8">
        <w:rPr>
          <w:rStyle w:val="normaltextrun"/>
          <w:rFonts w:ascii="Arial" w:hAnsi="Arial" w:cs="Arial"/>
        </w:rPr>
        <w:t>I was able to practice creative teaching as it</w:t>
      </w:r>
      <w:r w:rsidR="00337045">
        <w:rPr>
          <w:rStyle w:val="normaltextrun"/>
          <w:rFonts w:ascii="Arial" w:hAnsi="Arial" w:cs="Arial"/>
        </w:rPr>
        <w:t xml:space="preserve"> is associated with open-ended, s</w:t>
      </w:r>
      <w:r w:rsidRPr="004D7CE8">
        <w:rPr>
          <w:rStyle w:val="normaltextrun"/>
          <w:rFonts w:ascii="Arial" w:hAnsi="Arial" w:cs="Arial"/>
        </w:rPr>
        <w:t>tudent-orientated, exploratory and gr</w:t>
      </w:r>
      <w:r w:rsidR="008426D4">
        <w:rPr>
          <w:rStyle w:val="normaltextrun"/>
          <w:rFonts w:ascii="Arial" w:hAnsi="Arial" w:cs="Arial"/>
        </w:rPr>
        <w:t>oup-based learning strategies, and could have included</w:t>
      </w:r>
      <w:r w:rsidRPr="004D7CE8">
        <w:rPr>
          <w:rStyle w:val="normaltextrun"/>
          <w:rFonts w:ascii="Arial" w:hAnsi="Arial" w:cs="Arial"/>
        </w:rPr>
        <w:t xml:space="preserve"> hands-on activities in the laboratory and outdoors. </w:t>
      </w:r>
      <w:proofErr w:type="gramStart"/>
      <w:r w:rsidRPr="004D7CE8">
        <w:rPr>
          <w:rStyle w:val="normaltextrun"/>
          <w:rFonts w:ascii="Arial" w:hAnsi="Arial" w:cs="Arial"/>
        </w:rPr>
        <w:t>(Kind, P.M. and Kind, V, 2007,</w:t>
      </w:r>
      <w:r w:rsidR="00DB6449">
        <w:rPr>
          <w:rStyle w:val="normaltextrun"/>
          <w:rFonts w:ascii="Arial" w:hAnsi="Arial" w:cs="Arial"/>
        </w:rPr>
        <w:t xml:space="preserve"> </w:t>
      </w:r>
      <w:r w:rsidRPr="004D7CE8">
        <w:rPr>
          <w:rStyle w:val="normaltextrun"/>
          <w:rFonts w:ascii="Arial" w:hAnsi="Arial" w:cs="Arial"/>
        </w:rPr>
        <w:t>p. 4-5).</w:t>
      </w:r>
      <w:proofErr w:type="gramEnd"/>
      <w:r w:rsidRPr="004D7CE8">
        <w:rPr>
          <w:rStyle w:val="normaltextrun"/>
          <w:rFonts w:ascii="Arial" w:hAnsi="Arial" w:cs="Arial"/>
        </w:rPr>
        <w:t> </w:t>
      </w:r>
      <w:r w:rsidRPr="004D7CE8">
        <w:rPr>
          <w:rStyle w:val="eop"/>
          <w:rFonts w:ascii="Arial" w:hAnsi="Arial" w:cs="Arial"/>
        </w:rPr>
        <w:t> </w:t>
      </w:r>
    </w:p>
    <w:p w:rsidR="00DB6449" w:rsidRDefault="00DB6449" w:rsidP="00337045">
      <w:pPr>
        <w:pStyle w:val="paragraph"/>
        <w:spacing w:before="0" w:beforeAutospacing="0" w:after="0" w:afterAutospacing="0" w:line="360" w:lineRule="auto"/>
        <w:textAlignment w:val="baseline"/>
        <w:rPr>
          <w:rStyle w:val="normaltextrun"/>
          <w:rFonts w:ascii="Arial" w:hAnsi="Arial" w:cs="Arial"/>
        </w:rPr>
      </w:pPr>
    </w:p>
    <w:p w:rsidR="004D7CE8" w:rsidRPr="00CC514A" w:rsidRDefault="004D7CE8" w:rsidP="00337045">
      <w:pPr>
        <w:pStyle w:val="paragraph"/>
        <w:spacing w:before="0" w:beforeAutospacing="0" w:after="0" w:afterAutospacing="0" w:line="360" w:lineRule="auto"/>
        <w:textAlignment w:val="baseline"/>
        <w:rPr>
          <w:rStyle w:val="eop"/>
          <w:rFonts w:ascii="Segoe UI" w:hAnsi="Segoe UI" w:cs="Segoe UI"/>
        </w:rPr>
      </w:pPr>
      <w:r w:rsidRPr="004D7CE8">
        <w:rPr>
          <w:rStyle w:val="normaltextrun"/>
          <w:rFonts w:ascii="Arial" w:hAnsi="Arial" w:cs="Arial"/>
        </w:rPr>
        <w:t xml:space="preserve">I have also had opportunity to teach a variety of ‘Arts’ lessons outside of University, as I have run a variety of Dance/Fitness classes. In these classes I helped to develop children’s creativity as I provided them with opportunities to express their ideas and communicate their feelings through creative movement and other exercises. In these classes, I would provide children with the chance to create their own creative movement pieces individually, in pairs or in small groups which allowed the children to show their imagination and originality. I would also start off an activity, for example to create an assault course, and with the resources available the children would take their learning into their own hands and work together to complete an assault course that they found fun and engaging. I feel that allowing the children to direct the activity and having me there as a source of support or guidance if they need it, allowed the children to use their imagination and be creative but also helped to develop their communication skills with each other. This is supported by Brandes and Ginnis (1994) as they state that a teacher is “a facilitator, who sets up the structure for efficient group work and supports the students by her positive regard for them, and by offering guidance and help if invited.” I encouraged the children in </w:t>
      </w:r>
      <w:r w:rsidRPr="004D7CE8">
        <w:rPr>
          <w:rStyle w:val="normaltextrun"/>
          <w:rFonts w:ascii="Arial" w:hAnsi="Arial" w:cs="Arial"/>
        </w:rPr>
        <w:lastRenderedPageBreak/>
        <w:t>these classes to discuss with me what they wanted to do and what they enjoyed doing and I found this useful as I was able to learn the children’s interests and then use this information to design the class and the activities to fit the children’s interests. This ensured that the children were engaged throughout the classes. Jamieson and </w:t>
      </w:r>
      <w:r w:rsidRPr="004D7CE8">
        <w:rPr>
          <w:rStyle w:val="spellingerror"/>
          <w:rFonts w:ascii="Arial" w:hAnsi="Arial" w:cs="Arial"/>
        </w:rPr>
        <w:t>Wikeley</w:t>
      </w:r>
      <w:r w:rsidRPr="004D7CE8">
        <w:rPr>
          <w:rStyle w:val="normaltextrun"/>
          <w:rFonts w:ascii="Arial" w:hAnsi="Arial" w:cs="Arial"/>
        </w:rPr>
        <w:t xml:space="preserve"> (2000) support this as they stated that teachers and schools should find out “the interests and concerns of their young people and use this information as a starting point to debate work and work with young people in designing the arrangements of schooling.” I would also encourage the children to build on these ideas every week in the classes by incorporating new ideas into the assault course, this provides the children with new opportunities to develop their ideas but also to improve on their findings from the week before. For example, if the children found that the cones did not work last week, they can try again this week but use them for another purpose. I encouraged the children to use objects for different purposes which would spark the children’s imaginations and would ensure that the children would have something different every week. Craft, </w:t>
      </w:r>
      <w:r w:rsidR="00BC16E3" w:rsidRPr="004D7CE8">
        <w:rPr>
          <w:rStyle w:val="normaltextrun"/>
          <w:rFonts w:ascii="Arial" w:hAnsi="Arial" w:cs="Arial"/>
        </w:rPr>
        <w:t>Jeffrey</w:t>
      </w:r>
      <w:r w:rsidR="00BC16E3">
        <w:rPr>
          <w:rStyle w:val="normaltextrun"/>
          <w:rFonts w:ascii="Arial" w:hAnsi="Arial" w:cs="Arial"/>
        </w:rPr>
        <w:t xml:space="preserve"> and</w:t>
      </w:r>
      <w:r w:rsidRPr="004D7CE8">
        <w:rPr>
          <w:rStyle w:val="normaltextrun"/>
          <w:rFonts w:ascii="Arial" w:hAnsi="Arial" w:cs="Arial"/>
        </w:rPr>
        <w:t> </w:t>
      </w:r>
      <w:r w:rsidRPr="004D7CE8">
        <w:rPr>
          <w:rStyle w:val="spellingerror"/>
          <w:rFonts w:ascii="Arial" w:hAnsi="Arial" w:cs="Arial"/>
        </w:rPr>
        <w:t>Leibling</w:t>
      </w:r>
      <w:r w:rsidRPr="004D7CE8">
        <w:rPr>
          <w:rStyle w:val="normaltextrun"/>
          <w:rFonts w:ascii="Arial" w:hAnsi="Arial" w:cs="Arial"/>
        </w:rPr>
        <w:t> (2001) support this as they suggest that “children should be encouraged to improve on their previous performance and to come up with new, original ideas.” It is important for children to have opportunity to enhance their creative development as it “emphasizes the role of imagination and the importance of children developing a range of ways of expressing their ideas and communicating their feelings.” (Craft, 2002) </w:t>
      </w:r>
      <w:r w:rsidRPr="004D7CE8">
        <w:rPr>
          <w:rStyle w:val="eop"/>
          <w:rFonts w:ascii="Arial" w:hAnsi="Arial" w:cs="Arial"/>
        </w:rPr>
        <w:t> </w:t>
      </w:r>
    </w:p>
    <w:p w:rsidR="008426D4" w:rsidRPr="004D7CE8" w:rsidRDefault="008426D4" w:rsidP="00337045">
      <w:pPr>
        <w:pStyle w:val="paragraph"/>
        <w:spacing w:before="0" w:beforeAutospacing="0" w:after="0" w:afterAutospacing="0" w:line="360" w:lineRule="auto"/>
        <w:textAlignment w:val="baseline"/>
        <w:rPr>
          <w:rFonts w:ascii="Segoe UI" w:hAnsi="Segoe UI" w:cs="Segoe UI"/>
        </w:rPr>
      </w:pPr>
    </w:p>
    <w:p w:rsidR="00DB6449" w:rsidRDefault="004D7CE8" w:rsidP="00337045">
      <w:pPr>
        <w:pStyle w:val="paragraph"/>
        <w:spacing w:before="0" w:beforeAutospacing="0" w:after="0" w:afterAutospacing="0" w:line="360" w:lineRule="auto"/>
        <w:textAlignment w:val="baseline"/>
        <w:rPr>
          <w:rStyle w:val="normaltextrun"/>
          <w:rFonts w:ascii="Arial" w:hAnsi="Arial" w:cs="Arial"/>
          <w:color w:val="212529"/>
        </w:rPr>
      </w:pPr>
      <w:r w:rsidRPr="004D7CE8">
        <w:rPr>
          <w:rStyle w:val="normaltextrun"/>
          <w:rFonts w:ascii="Arial" w:hAnsi="Arial" w:cs="Arial"/>
        </w:rPr>
        <w:t>I have decided that for my next PTE practice, I will be more confident to plan and teach creative lessons. I identified through my previous PTE experiences that the children found the Arts, Science, and Physical Education subjects, engaging and fun when they had the opportunities to develop their creativity. The children also enjoyed lessons in which they had the opportunities to use technology to develop their Digital Competency/ICT skills, and this is something I will aim to achieve every lesson. ICT can </w:t>
      </w:r>
      <w:r w:rsidRPr="004D7CE8">
        <w:rPr>
          <w:rStyle w:val="normaltextrun"/>
          <w:rFonts w:ascii="Arial" w:hAnsi="Arial" w:cs="Arial"/>
          <w:color w:val="000000"/>
        </w:rPr>
        <w:t>provide children with opportunities to question and challenge, make connections, play with ideas, and represent and generate new ideas and these skills can all contribute to a child’s creativity. “If a teacher teaches children these skills through ICT it will be evident that the child can promote creativity in their learning and thinking.” </w:t>
      </w:r>
      <w:r w:rsidRPr="004D7CE8">
        <w:rPr>
          <w:rStyle w:val="normaltextrun"/>
          <w:rFonts w:ascii="Arial" w:hAnsi="Arial" w:cs="Arial"/>
        </w:rPr>
        <w:t xml:space="preserve">(Sites.google.com, n.d.) I will also ensure to plan more lessons that </w:t>
      </w:r>
      <w:r w:rsidRPr="004D7CE8">
        <w:rPr>
          <w:rStyle w:val="normaltextrun"/>
          <w:rFonts w:ascii="Arial" w:hAnsi="Arial" w:cs="Arial"/>
        </w:rPr>
        <w:lastRenderedPageBreak/>
        <w:t>are </w:t>
      </w:r>
      <w:r w:rsidR="00BC16E3">
        <w:rPr>
          <w:rStyle w:val="normaltextrun"/>
          <w:rFonts w:ascii="Arial" w:hAnsi="Arial" w:cs="Arial"/>
        </w:rPr>
        <w:t>p</w:t>
      </w:r>
      <w:r w:rsidRPr="004D7CE8">
        <w:rPr>
          <w:rStyle w:val="normaltextrun"/>
          <w:rFonts w:ascii="Arial" w:hAnsi="Arial" w:cs="Arial"/>
        </w:rPr>
        <w:t>upil led. This is so I can overcome barriers and ensure that the pupils in my class will take part in engaging and fun lessons that they have had an input in. “</w:t>
      </w:r>
      <w:r w:rsidRPr="004D7CE8">
        <w:rPr>
          <w:rStyle w:val="normaltextrun"/>
          <w:rFonts w:ascii="Arial" w:hAnsi="Arial" w:cs="Arial"/>
          <w:color w:val="212529"/>
        </w:rPr>
        <w:t xml:space="preserve">Being willing to take the journey of creativity demands that you let go of your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normaltextrun"/>
          <w:rFonts w:ascii="Arial" w:hAnsi="Arial" w:cs="Arial"/>
          <w:color w:val="212529"/>
        </w:rPr>
        <w:t>pre-conceived ideas and be willing to go to places you have not explored before.” </w:t>
      </w:r>
      <w:r w:rsidRPr="004D7CE8">
        <w:rPr>
          <w:rStyle w:val="normaltextrun"/>
          <w:rFonts w:ascii="Arial" w:hAnsi="Arial" w:cs="Arial"/>
        </w:rPr>
        <w:t>(Clark, n.d.)</w:t>
      </w:r>
      <w:r w:rsidRPr="004D7CE8">
        <w:rPr>
          <w:rStyle w:val="normaltextrun"/>
          <w:rFonts w:ascii="Arial" w:hAnsi="Arial" w:cs="Arial"/>
          <w:color w:val="212529"/>
        </w:rPr>
        <w:t> By overcoming these barriers, this will </w:t>
      </w:r>
      <w:r w:rsidRPr="004D7CE8">
        <w:rPr>
          <w:rStyle w:val="normaltextrun"/>
          <w:rFonts w:ascii="Arial" w:hAnsi="Arial" w:cs="Arial"/>
        </w:rPr>
        <w:t>provide more opportunities for the children in my class to be creative as it allows them to take control of their own learning. Pupil voice allows for creative ideas to develop and flow in the classroom, and these ideas need to be listened to, to create purposeful lessons that the children want to engage with. This is supported by Rudduck and Flutter (2004) as they state that “it is important to know what pupils think will make a difference to their commitment to learning and, in turn, to their progress and achievement.” By allowing student-centred lessons this can give children opportunities to work together and to develop their creative potential, collect a class of individuals together and the children will have “power to do to achieve, power to solve problems, change things, overcome difficulties, power to learn.” (Brandes, and Ginnis, 1994). </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eop"/>
          <w:rFonts w:ascii="Arial" w:hAnsi="Arial" w:cs="Arial"/>
        </w:rPr>
        <w:t> </w:t>
      </w:r>
    </w:p>
    <w:p w:rsidR="004D7CE8" w:rsidRDefault="004D7CE8" w:rsidP="00337045">
      <w:pPr>
        <w:pStyle w:val="paragraph"/>
        <w:spacing w:before="0" w:beforeAutospacing="0" w:after="0" w:afterAutospacing="0" w:line="360" w:lineRule="auto"/>
        <w:textAlignment w:val="baseline"/>
        <w:rPr>
          <w:rStyle w:val="eop"/>
          <w:rFonts w:ascii="Arial" w:hAnsi="Arial" w:cs="Arial"/>
        </w:rPr>
      </w:pPr>
      <w:r w:rsidRPr="004D7CE8">
        <w:rPr>
          <w:rStyle w:val="normaltextrun"/>
          <w:rFonts w:ascii="Arial" w:hAnsi="Arial" w:cs="Arial"/>
        </w:rPr>
        <w:t>It is important to allow children to explore their creativity as this can help the children to use their imagination and to express their originality and ideas. These concepts are two of the five concepts embedded in the NACCCE definition of creativity. (NACCCE, 1999) Imagination is the ability to see new or other possibilities and many children will lose this natural ability throughout their education and will never be able to gain this ability back. (Craft, Jeffrey and </w:t>
      </w:r>
      <w:r w:rsidRPr="004D7CE8">
        <w:rPr>
          <w:rStyle w:val="spellingerror"/>
          <w:rFonts w:ascii="Arial" w:hAnsi="Arial" w:cs="Arial"/>
        </w:rPr>
        <w:t>Leibling</w:t>
      </w:r>
      <w:r w:rsidRPr="004D7CE8">
        <w:rPr>
          <w:rStyle w:val="normaltextrun"/>
          <w:rFonts w:ascii="Arial" w:hAnsi="Arial" w:cs="Arial"/>
        </w:rPr>
        <w:t>, 2001)</w:t>
      </w:r>
      <w:r w:rsidRPr="004D7CE8">
        <w:rPr>
          <w:rStyle w:val="normaltextrun"/>
          <w:rFonts w:ascii="Arial" w:hAnsi="Arial" w:cs="Arial"/>
          <w:color w:val="FF0000"/>
        </w:rPr>
        <w:t> </w:t>
      </w:r>
      <w:r w:rsidRPr="004D7CE8">
        <w:rPr>
          <w:rStyle w:val="normaltextrun"/>
          <w:rFonts w:ascii="Arial" w:hAnsi="Arial" w:cs="Arial"/>
        </w:rPr>
        <w:t xml:space="preserve">It is likely </w:t>
      </w:r>
      <w:r w:rsidR="00DB6449">
        <w:rPr>
          <w:rStyle w:val="normaltextrun"/>
          <w:rFonts w:ascii="Arial" w:hAnsi="Arial" w:cs="Arial"/>
        </w:rPr>
        <w:t>that</w:t>
      </w:r>
      <w:r w:rsidRPr="004D7CE8">
        <w:rPr>
          <w:rStyle w:val="normaltextrun"/>
          <w:rFonts w:ascii="Arial" w:hAnsi="Arial" w:cs="Arial"/>
        </w:rPr>
        <w:t xml:space="preserve"> children </w:t>
      </w:r>
      <w:r w:rsidR="00DB6449">
        <w:rPr>
          <w:rStyle w:val="normaltextrun"/>
          <w:rFonts w:ascii="Arial" w:hAnsi="Arial" w:cs="Arial"/>
        </w:rPr>
        <w:t>will</w:t>
      </w:r>
      <w:r w:rsidRPr="004D7CE8">
        <w:rPr>
          <w:rStyle w:val="normaltextrun"/>
          <w:rFonts w:ascii="Arial" w:hAnsi="Arial" w:cs="Arial"/>
        </w:rPr>
        <w:t xml:space="preserve"> compare their efforts with another pupil </w:t>
      </w:r>
      <w:r w:rsidR="00DB6449">
        <w:rPr>
          <w:rStyle w:val="normaltextrun"/>
          <w:rFonts w:ascii="Arial" w:hAnsi="Arial" w:cs="Arial"/>
        </w:rPr>
        <w:t>but</w:t>
      </w:r>
      <w:r w:rsidRPr="004D7CE8">
        <w:rPr>
          <w:rStyle w:val="normaltextrun"/>
          <w:rFonts w:ascii="Arial" w:hAnsi="Arial" w:cs="Arial"/>
        </w:rPr>
        <w:t xml:space="preserve"> comparing themselves to a pupil who has higher skills in a specific area can be potentially damaging to the child</w:t>
      </w:r>
      <w:r w:rsidR="00DB6449">
        <w:rPr>
          <w:rStyle w:val="normaltextrun"/>
          <w:rFonts w:ascii="Arial" w:hAnsi="Arial" w:cs="Arial"/>
        </w:rPr>
        <w:t>.</w:t>
      </w:r>
      <w:r w:rsidRPr="004D7CE8">
        <w:rPr>
          <w:rStyle w:val="normaltextrun"/>
          <w:rFonts w:ascii="Arial" w:hAnsi="Arial" w:cs="Arial"/>
        </w:rPr>
        <w:t> </w:t>
      </w:r>
      <w:r w:rsidR="00DB6449">
        <w:rPr>
          <w:rStyle w:val="normaltextrun"/>
          <w:rFonts w:ascii="Arial" w:hAnsi="Arial" w:cs="Arial"/>
        </w:rPr>
        <w:t>H</w:t>
      </w:r>
      <w:r w:rsidRPr="004D7CE8">
        <w:rPr>
          <w:rStyle w:val="normaltextrun"/>
          <w:rFonts w:ascii="Arial" w:hAnsi="Arial" w:cs="Arial"/>
        </w:rPr>
        <w:t>owever, Craft, Jeffrey and </w:t>
      </w:r>
      <w:r w:rsidRPr="004D7CE8">
        <w:rPr>
          <w:rStyle w:val="spellingerror"/>
          <w:rFonts w:ascii="Arial" w:hAnsi="Arial" w:cs="Arial"/>
        </w:rPr>
        <w:t>Leibling</w:t>
      </w:r>
      <w:r w:rsidRPr="004D7CE8">
        <w:rPr>
          <w:rStyle w:val="normaltextrun"/>
          <w:rFonts w:ascii="Arial" w:hAnsi="Arial" w:cs="Arial"/>
        </w:rPr>
        <w:t xml:space="preserve"> (2001) state that “each individual will have their creative strengths in different areas and it is the role of teachers to help children identify these strengths.” This why I believe it is important to nurture and develop each child’s individual skills as every child has different interests which will affect their strengths and weaknesses. It is important to provide children with opportunities to develop their creativity in areas that may be out of their comfort zone because as stated by Davies (2015) “we live in a world where increasingly complex problems require creative solutions and where individuals’ lives can be enhanced by the greater sense of agency that comes with having opportunities to explore their </w:t>
      </w:r>
      <w:r w:rsidRPr="004D7CE8">
        <w:rPr>
          <w:rStyle w:val="normaltextrun"/>
          <w:rFonts w:ascii="Arial" w:hAnsi="Arial" w:cs="Arial"/>
        </w:rPr>
        <w:lastRenderedPageBreak/>
        <w:t>own creativity.” A successful way to incorporate creativity is to see </w:t>
      </w:r>
      <w:r w:rsidRPr="004D7CE8">
        <w:rPr>
          <w:rStyle w:val="normaltextrun"/>
          <w:rFonts w:ascii="Arial" w:hAnsi="Arial" w:cs="Arial"/>
          <w:color w:val="333333"/>
        </w:rPr>
        <w:t>creativity in a positive light. It is important for teachers to embrace their own creativity as well as the creativity of the pupils in their class. By doing this, this can encourage the pupils in their class to do the same. Being creative can have many benefits to a child such as, enhancing their emotional development, </w:t>
      </w:r>
      <w:r w:rsidRPr="004D7CE8">
        <w:rPr>
          <w:rStyle w:val="normaltextrun"/>
          <w:rFonts w:ascii="Arial" w:hAnsi="Arial" w:cs="Arial"/>
          <w:color w:val="212529"/>
        </w:rPr>
        <w:t xml:space="preserve">stimulating imaginative thinking capability, developing problem solving skills, improving focus and attention and helping students to develop an innovative </w:t>
      </w:r>
      <w:r w:rsidR="008426D4" w:rsidRPr="004D7CE8">
        <w:rPr>
          <w:rStyle w:val="normaltextrun"/>
          <w:rFonts w:ascii="Arial" w:hAnsi="Arial" w:cs="Arial"/>
          <w:color w:val="212529"/>
        </w:rPr>
        <w:t>mind-set</w:t>
      </w:r>
      <w:r w:rsidRPr="004D7CE8">
        <w:rPr>
          <w:rStyle w:val="normaltextrun"/>
          <w:rFonts w:ascii="Arial" w:hAnsi="Arial" w:cs="Arial"/>
          <w:color w:val="212529"/>
        </w:rPr>
        <w:t>. </w:t>
      </w:r>
      <w:r w:rsidRPr="004D7CE8">
        <w:rPr>
          <w:rStyle w:val="normaltextrun"/>
          <w:rFonts w:ascii="Arial" w:hAnsi="Arial" w:cs="Arial"/>
        </w:rPr>
        <w:t>(EDSYS, 2017) Teachers promote activities such as open-ended questions, creative team building activities, brainstorming sessions and debates to help to encourage the children to develop their creativity and imaginative thinking as they can encourage the children to discover creative responses and engage them in their lessons. </w:t>
      </w:r>
      <w:r w:rsidRPr="004D7CE8">
        <w:rPr>
          <w:rStyle w:val="eop"/>
          <w:rFonts w:ascii="Arial" w:hAnsi="Arial" w:cs="Arial"/>
        </w:rPr>
        <w:t> </w:t>
      </w:r>
    </w:p>
    <w:p w:rsidR="00337045" w:rsidRPr="004D7CE8" w:rsidRDefault="00337045" w:rsidP="00337045">
      <w:pPr>
        <w:pStyle w:val="paragraph"/>
        <w:spacing w:before="0" w:beforeAutospacing="0" w:after="0" w:afterAutospacing="0" w:line="360" w:lineRule="auto"/>
        <w:textAlignment w:val="baseline"/>
        <w:rPr>
          <w:rFonts w:ascii="Segoe UI" w:hAnsi="Segoe UI" w:cs="Segoe UI"/>
        </w:rPr>
      </w:pPr>
    </w:p>
    <w:p w:rsidR="004D7CE8" w:rsidRDefault="004D7CE8" w:rsidP="00337045">
      <w:pPr>
        <w:pStyle w:val="paragraph"/>
        <w:spacing w:before="0" w:beforeAutospacing="0" w:after="0" w:afterAutospacing="0" w:line="360" w:lineRule="auto"/>
        <w:textAlignment w:val="baseline"/>
        <w:rPr>
          <w:rStyle w:val="eop"/>
          <w:rFonts w:ascii="Arial" w:hAnsi="Arial" w:cs="Arial"/>
        </w:rPr>
      </w:pPr>
      <w:r w:rsidRPr="004D7CE8">
        <w:rPr>
          <w:rStyle w:val="normaltextrun"/>
          <w:rFonts w:ascii="Arial" w:hAnsi="Arial" w:cs="Arial"/>
        </w:rPr>
        <w:t xml:space="preserve">In conclusion, I believe it is important to ensure that creative teaching and teaching for creativity is developed in the primary school environment through all curriculum subjects. Creativity encourages children to become independent in </w:t>
      </w:r>
      <w:r w:rsidR="005B4943">
        <w:rPr>
          <w:rStyle w:val="normaltextrun"/>
          <w:rFonts w:ascii="Arial" w:hAnsi="Arial" w:cs="Arial"/>
        </w:rPr>
        <w:t>their learning and to further</w:t>
      </w:r>
      <w:r w:rsidRPr="004D7CE8">
        <w:rPr>
          <w:rStyle w:val="normaltextrun"/>
          <w:rFonts w:ascii="Arial" w:hAnsi="Arial" w:cs="Arial"/>
        </w:rPr>
        <w:t xml:space="preserve"> their thinking skills by thinking outside of the box. By allowing children to be creative we are allowing them to express</w:t>
      </w:r>
      <w:r w:rsidR="00DB6449">
        <w:rPr>
          <w:rStyle w:val="normaltextrun"/>
          <w:rFonts w:ascii="Arial" w:hAnsi="Arial" w:cs="Arial"/>
        </w:rPr>
        <w:t>,</w:t>
      </w:r>
      <w:r w:rsidRPr="004D7CE8">
        <w:rPr>
          <w:rStyle w:val="normaltextrun"/>
          <w:rFonts w:ascii="Arial" w:hAnsi="Arial" w:cs="Arial"/>
        </w:rPr>
        <w:t xml:space="preserve"> create and try something new. I will ensure that I continue to progress with my creativity throughout my final Professional Teaching Practice, making sure to plan creative and engaging </w:t>
      </w:r>
      <w:r w:rsidR="005B4943">
        <w:rPr>
          <w:rStyle w:val="normaltextrun"/>
          <w:rFonts w:ascii="Arial" w:hAnsi="Arial" w:cs="Arial"/>
        </w:rPr>
        <w:t xml:space="preserve">subjects, as well as core subjects </w:t>
      </w:r>
      <w:r w:rsidRPr="004D7CE8">
        <w:rPr>
          <w:rStyle w:val="normaltextrun"/>
          <w:rFonts w:ascii="Arial" w:hAnsi="Arial" w:cs="Arial"/>
        </w:rPr>
        <w:t>such as Mathematics and English</w:t>
      </w:r>
      <w:r w:rsidR="00DB6449">
        <w:rPr>
          <w:rStyle w:val="normaltextrun"/>
          <w:rFonts w:ascii="Arial" w:hAnsi="Arial" w:cs="Arial"/>
        </w:rPr>
        <w:t xml:space="preserve">, </w:t>
      </w:r>
      <w:r w:rsidRPr="004D7CE8">
        <w:rPr>
          <w:rStyle w:val="normaltextrun"/>
          <w:rFonts w:ascii="Arial" w:hAnsi="Arial" w:cs="Arial"/>
        </w:rPr>
        <w:t>as according to Wilson (2009), “mathematical creativity occurs anywhere young children make connections between what they see and their emerging knowledge of mathematics.”</w:t>
      </w:r>
      <w:r w:rsidRPr="004D7CE8">
        <w:rPr>
          <w:rStyle w:val="eop"/>
          <w:rFonts w:ascii="Arial" w:hAnsi="Arial" w:cs="Arial"/>
        </w:rPr>
        <w:t> </w:t>
      </w:r>
    </w:p>
    <w:p w:rsidR="005B4943" w:rsidRPr="004D7CE8" w:rsidRDefault="005B4943" w:rsidP="00337045">
      <w:pPr>
        <w:pStyle w:val="paragraph"/>
        <w:spacing w:before="0" w:beforeAutospacing="0" w:after="0" w:afterAutospacing="0" w:line="360" w:lineRule="auto"/>
        <w:textAlignment w:val="baseline"/>
        <w:rPr>
          <w:rFonts w:ascii="Segoe UI" w:hAnsi="Segoe UI" w:cs="Segoe UI"/>
        </w:rPr>
      </w:pP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normaltextrun"/>
          <w:rFonts w:ascii="Arial" w:hAnsi="Arial" w:cs="Arial"/>
        </w:rPr>
        <w:t>As a recommendation I would recommend that schools allow for more child led discovery in lessons as this can enhance engagement and creative ability as the lesson is adapted to the children’s interests and what they want to learn. Child led learning is particularly important as it allows for pupils to have a voice and express what they want to learn, it can also encourage experimentation and creative outlets and can be beneficial to children who have additional learning needs (ALN). (TTRS, 2018) Engaging a child’s curiosity can build children’s confidence in their creative abilities as students can take ownership of their learning. </w:t>
      </w:r>
      <w:r w:rsidRPr="004D7CE8">
        <w:rPr>
          <w:rStyle w:val="eop"/>
          <w:rFonts w:ascii="Arial" w:hAnsi="Arial" w:cs="Arial"/>
        </w:rPr>
        <w:t> </w:t>
      </w:r>
    </w:p>
    <w:p w:rsidR="004D7CE8" w:rsidRPr="004D7CE8" w:rsidRDefault="004D7CE8" w:rsidP="00337045">
      <w:pPr>
        <w:pStyle w:val="paragraph"/>
        <w:spacing w:before="0" w:beforeAutospacing="0" w:after="0" w:afterAutospacing="0" w:line="360" w:lineRule="auto"/>
        <w:textAlignment w:val="baseline"/>
        <w:rPr>
          <w:rFonts w:ascii="Segoe UI" w:hAnsi="Segoe UI" w:cs="Segoe UI"/>
        </w:rPr>
      </w:pPr>
      <w:r w:rsidRPr="004D7CE8">
        <w:rPr>
          <w:rStyle w:val="eop"/>
        </w:rPr>
        <w:t> </w:t>
      </w:r>
    </w:p>
    <w:p w:rsidR="004D7CE8" w:rsidRDefault="00337045" w:rsidP="00337045">
      <w:pPr>
        <w:spacing w:line="360" w:lineRule="auto"/>
        <w:rPr>
          <w:sz w:val="24"/>
          <w:szCs w:val="24"/>
          <w:u w:val="single"/>
        </w:rPr>
      </w:pPr>
      <w:r>
        <w:rPr>
          <w:sz w:val="24"/>
          <w:szCs w:val="24"/>
          <w:u w:val="single"/>
        </w:rPr>
        <w:t>Word count: 3231</w:t>
      </w:r>
    </w:p>
    <w:p w:rsidR="004D7CE8" w:rsidRPr="004D7CE8" w:rsidRDefault="004D7CE8">
      <w:pPr>
        <w:rPr>
          <w:sz w:val="24"/>
          <w:szCs w:val="24"/>
          <w:u w:val="single"/>
        </w:rPr>
      </w:pPr>
      <w:r>
        <w:rPr>
          <w:sz w:val="24"/>
          <w:szCs w:val="24"/>
          <w:u w:val="single"/>
        </w:rPr>
        <w:lastRenderedPageBreak/>
        <w:t>References</w:t>
      </w:r>
    </w:p>
    <w:p w:rsidR="004D7CE8" w:rsidRDefault="004D7CE8" w:rsidP="004D7CE8">
      <w:pPr>
        <w:pStyle w:val="paragraph"/>
        <w:spacing w:before="0" w:beforeAutospacing="0" w:after="0" w:afterAutospacing="0"/>
        <w:textAlignment w:val="baseline"/>
        <w:rPr>
          <w:rStyle w:val="eop"/>
          <w:rFonts w:ascii="Arial" w:hAnsi="Arial" w:cs="Arial"/>
        </w:rPr>
      </w:pPr>
      <w:proofErr w:type="spellStart"/>
      <w:proofErr w:type="gramStart"/>
      <w:r>
        <w:rPr>
          <w:rStyle w:val="normaltextrun"/>
          <w:rFonts w:ascii="Arial" w:hAnsi="Arial" w:cs="Arial"/>
        </w:rPr>
        <w:t>Bacigalupo</w:t>
      </w:r>
      <w:proofErr w:type="spellEnd"/>
      <w:r>
        <w:rPr>
          <w:rStyle w:val="normaltextrun"/>
          <w:rFonts w:ascii="Arial" w:hAnsi="Arial" w:cs="Arial"/>
        </w:rPr>
        <w:t>, M. et al. </w:t>
      </w:r>
      <w:r>
        <w:rPr>
          <w:rStyle w:val="normaltextrun"/>
          <w:rFonts w:ascii="Arial" w:hAnsi="Arial" w:cs="Arial"/>
          <w:color w:val="000000"/>
        </w:rPr>
        <w:t>(2016).</w:t>
      </w:r>
      <w:proofErr w:type="gramEnd"/>
      <w:r>
        <w:rPr>
          <w:rStyle w:val="normaltextrun"/>
          <w:rFonts w:ascii="Arial" w:hAnsi="Arial" w:cs="Arial"/>
          <w:color w:val="000000"/>
        </w:rPr>
        <w:t> </w:t>
      </w:r>
      <w:r>
        <w:rPr>
          <w:rStyle w:val="spellingerror"/>
          <w:rFonts w:ascii="Arial" w:hAnsi="Arial" w:cs="Arial"/>
          <w:i/>
          <w:iCs/>
          <w:color w:val="000000"/>
        </w:rPr>
        <w:t>EntreComp</w:t>
      </w:r>
      <w:r>
        <w:rPr>
          <w:rStyle w:val="normaltextrun"/>
          <w:rFonts w:ascii="Arial" w:hAnsi="Arial" w:cs="Arial"/>
          <w:i/>
          <w:iCs/>
          <w:color w:val="000000"/>
        </w:rPr>
        <w:t>: The Entrepreneurship Competence Framework</w:t>
      </w:r>
      <w:r>
        <w:rPr>
          <w:rStyle w:val="normaltextrun"/>
          <w:rFonts w:ascii="Arial" w:hAnsi="Arial" w:cs="Arial"/>
          <w:color w:val="000000"/>
        </w:rPr>
        <w:t>. [Online] Available at: http://publications.jrc.ec.europa.eu/repository/bitstream/JRC101581/lfna27939enn.pdf [Accessed 10th January 2019].</w:t>
      </w:r>
      <w:r>
        <w:rPr>
          <w:rStyle w:val="normaltextrun"/>
          <w:rFonts w:ascii="Arial" w:hAnsi="Arial" w:cs="Arial"/>
        </w:rPr>
        <w:t>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Brandes, D and Ginnis, P. (1994) </w:t>
      </w:r>
      <w:r>
        <w:rPr>
          <w:rStyle w:val="normaltextrun"/>
          <w:rFonts w:ascii="Arial" w:hAnsi="Arial" w:cs="Arial"/>
          <w:i/>
          <w:iCs/>
        </w:rPr>
        <w:t>A Guide to Student-Centred Learning.</w:t>
      </w:r>
      <w:proofErr w:type="gramEnd"/>
      <w:r>
        <w:rPr>
          <w:rStyle w:val="normaltextrun"/>
          <w:rFonts w:ascii="Arial" w:hAnsi="Arial" w:cs="Arial"/>
          <w:i/>
          <w:iCs/>
        </w:rPr>
        <w:t> </w:t>
      </w:r>
      <w:r>
        <w:rPr>
          <w:rStyle w:val="normaltextrun"/>
          <w:rFonts w:ascii="Arial" w:hAnsi="Arial" w:cs="Arial"/>
        </w:rPr>
        <w:t>Cheltenham: Basil Blackwell Ltd.</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normaltextrun"/>
          <w:rFonts w:ascii="Arial" w:hAnsi="Arial" w:cs="Arial"/>
        </w:rPr>
        <w:t>Christensen, T. (2010) </w:t>
      </w:r>
      <w:proofErr w:type="gramStart"/>
      <w:r>
        <w:rPr>
          <w:rStyle w:val="normaltextrun"/>
          <w:rFonts w:ascii="Arial" w:hAnsi="Arial" w:cs="Arial"/>
          <w:i/>
          <w:iCs/>
        </w:rPr>
        <w:t>What</w:t>
      </w:r>
      <w:proofErr w:type="gramEnd"/>
      <w:r>
        <w:rPr>
          <w:rStyle w:val="normaltextrun"/>
          <w:rFonts w:ascii="Arial" w:hAnsi="Arial" w:cs="Arial"/>
          <w:i/>
          <w:iCs/>
        </w:rPr>
        <w:t xml:space="preserve"> does it mean to be Creative? </w:t>
      </w:r>
      <w:r>
        <w:rPr>
          <w:rStyle w:val="normaltextrun"/>
          <w:rFonts w:ascii="Arial" w:hAnsi="Arial" w:cs="Arial"/>
        </w:rPr>
        <w:t>Available at: https://creativesomething.net/post/428455618/what-does-it-mean-to-be-creative [Accessed: 15</w:t>
      </w:r>
      <w:r>
        <w:rPr>
          <w:rStyle w:val="normaltextrun"/>
          <w:rFonts w:ascii="Arial" w:hAnsi="Arial" w:cs="Arial"/>
          <w:sz w:val="19"/>
          <w:szCs w:val="19"/>
          <w:vertAlign w:val="superscript"/>
        </w:rPr>
        <w:t>th</w:t>
      </w:r>
      <w:r>
        <w:rPr>
          <w:rStyle w:val="normaltextrun"/>
          <w:rFonts w:ascii="Arial" w:hAnsi="Arial" w:cs="Arial"/>
        </w:rPr>
        <w:t>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normaltextrun"/>
          <w:rFonts w:ascii="Arial" w:hAnsi="Arial" w:cs="Arial"/>
        </w:rPr>
        <w:t>Clark, D. (n.d.). </w:t>
      </w:r>
      <w:r>
        <w:rPr>
          <w:rStyle w:val="normaltextrun"/>
          <w:rFonts w:ascii="Arial" w:hAnsi="Arial" w:cs="Arial"/>
          <w:i/>
          <w:iCs/>
        </w:rPr>
        <w:t>10 Fears Holding You Back from Creativity and How to Beat Them</w:t>
      </w:r>
      <w:r>
        <w:rPr>
          <w:rStyle w:val="normaltextrun"/>
          <w:rFonts w:ascii="Arial" w:hAnsi="Arial" w:cs="Arial"/>
        </w:rPr>
        <w:t xml:space="preserve">. [Online] </w:t>
      </w:r>
      <w:proofErr w:type="spellStart"/>
      <w:proofErr w:type="gramStart"/>
      <w:r>
        <w:rPr>
          <w:rStyle w:val="normaltextrun"/>
          <w:rFonts w:ascii="Arial" w:hAnsi="Arial" w:cs="Arial"/>
        </w:rPr>
        <w:t>Lifehack</w:t>
      </w:r>
      <w:proofErr w:type="spellEnd"/>
      <w:r>
        <w:rPr>
          <w:rStyle w:val="normaltextrun"/>
          <w:rFonts w:ascii="Arial" w:hAnsi="Arial" w:cs="Arial"/>
        </w:rPr>
        <w:t>.</w:t>
      </w:r>
      <w:proofErr w:type="gramEnd"/>
      <w:r>
        <w:rPr>
          <w:rStyle w:val="normaltextrun"/>
          <w:rFonts w:ascii="Arial" w:hAnsi="Arial" w:cs="Arial"/>
        </w:rPr>
        <w:t xml:space="preserve"> Available at: https://www.lifehack.org/articles/productivity/10-fears-holding-you-back-from-creativity-and-how-beat-them.html [Accessed 16</w:t>
      </w:r>
      <w:r>
        <w:rPr>
          <w:rStyle w:val="normaltextrun"/>
          <w:rFonts w:ascii="Arial" w:hAnsi="Arial" w:cs="Arial"/>
          <w:sz w:val="19"/>
          <w:szCs w:val="19"/>
          <w:vertAlign w:val="superscript"/>
        </w:rPr>
        <w:t>th</w:t>
      </w:r>
      <w:r>
        <w:rPr>
          <w:rStyle w:val="normaltextrun"/>
          <w:rFonts w:ascii="Arial" w:hAnsi="Arial" w:cs="Arial"/>
        </w:rPr>
        <w:t> January 2019].</w:t>
      </w:r>
      <w:r>
        <w:rPr>
          <w:rStyle w:val="eop"/>
          <w:rFonts w:ascii="Arial" w:hAnsi="Arial" w:cs="Arial"/>
        </w:rPr>
        <w:t> </w:t>
      </w:r>
    </w:p>
    <w:p w:rsidR="0050222E" w:rsidRPr="0050222E" w:rsidRDefault="0050222E" w:rsidP="004D7CE8">
      <w:pPr>
        <w:pStyle w:val="paragraph"/>
        <w:spacing w:before="0" w:beforeAutospacing="0" w:after="0" w:afterAutospacing="0"/>
        <w:textAlignment w:val="baseline"/>
        <w:rPr>
          <w:rFonts w:ascii="Arial" w:hAnsi="Arial" w:cs="Arial"/>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color w:val="000000"/>
        </w:rPr>
        <w:t>Craft, A, Jeffrey, B and </w:t>
      </w:r>
      <w:r>
        <w:rPr>
          <w:rStyle w:val="spellingerror"/>
          <w:rFonts w:ascii="Arial" w:hAnsi="Arial" w:cs="Arial"/>
          <w:color w:val="000000"/>
        </w:rPr>
        <w:t>Leibling</w:t>
      </w:r>
      <w:r>
        <w:rPr>
          <w:rStyle w:val="normaltextrun"/>
          <w:rFonts w:ascii="Arial" w:hAnsi="Arial" w:cs="Arial"/>
          <w:color w:val="000000"/>
        </w:rPr>
        <w:t>, M. (2001) </w:t>
      </w:r>
      <w:r>
        <w:rPr>
          <w:rStyle w:val="normaltextrun"/>
          <w:rFonts w:ascii="Arial" w:hAnsi="Arial" w:cs="Arial"/>
          <w:i/>
          <w:iCs/>
          <w:color w:val="000000"/>
        </w:rPr>
        <w:t>Creativity in Education.</w:t>
      </w:r>
      <w:proofErr w:type="gramEnd"/>
      <w:r>
        <w:rPr>
          <w:rStyle w:val="normaltextrun"/>
          <w:rFonts w:ascii="Arial" w:hAnsi="Arial" w:cs="Arial"/>
          <w:i/>
          <w:iCs/>
          <w:color w:val="000000"/>
        </w:rPr>
        <w:t> </w:t>
      </w:r>
      <w:r>
        <w:rPr>
          <w:rStyle w:val="normaltextrun"/>
          <w:rFonts w:ascii="Arial" w:hAnsi="Arial" w:cs="Arial"/>
          <w:color w:val="000000"/>
        </w:rPr>
        <w:t>London: Continuum.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color w:val="000000"/>
        </w:rPr>
        <w:t>Craft, A. (2002) </w:t>
      </w:r>
      <w:r>
        <w:rPr>
          <w:rStyle w:val="normaltextrun"/>
          <w:rFonts w:ascii="Arial" w:hAnsi="Arial" w:cs="Arial"/>
          <w:i/>
          <w:iCs/>
          <w:color w:val="000000"/>
        </w:rPr>
        <w:t>Creativity and Early Years Education.</w:t>
      </w:r>
      <w:proofErr w:type="gramEnd"/>
      <w:r>
        <w:rPr>
          <w:rStyle w:val="normaltextrun"/>
          <w:rFonts w:ascii="Arial" w:hAnsi="Arial" w:cs="Arial"/>
          <w:color w:val="000000"/>
        </w:rPr>
        <w:t> London: Continuum.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normaltextrun"/>
          <w:rFonts w:ascii="Arial" w:hAnsi="Arial" w:cs="Arial"/>
        </w:rPr>
        <w:t>Davies, D. (2015). </w:t>
      </w:r>
      <w:proofErr w:type="gramStart"/>
      <w:r>
        <w:rPr>
          <w:rStyle w:val="normaltextrun"/>
          <w:rFonts w:ascii="Arial" w:hAnsi="Arial" w:cs="Arial"/>
          <w:i/>
          <w:iCs/>
        </w:rPr>
        <w:t>How to promote creativity in the classroom</w:t>
      </w:r>
      <w:r>
        <w:rPr>
          <w:rStyle w:val="normaltextrun"/>
          <w:rFonts w:ascii="Arial" w:hAnsi="Arial" w:cs="Arial"/>
        </w:rPr>
        <w:t>.</w:t>
      </w:r>
      <w:proofErr w:type="gramEnd"/>
      <w:r>
        <w:rPr>
          <w:rStyle w:val="normaltextrun"/>
          <w:rFonts w:ascii="Arial" w:hAnsi="Arial" w:cs="Arial"/>
        </w:rPr>
        <w:t xml:space="preserve"> [Online] </w:t>
      </w:r>
      <w:proofErr w:type="gramStart"/>
      <w:r>
        <w:rPr>
          <w:rStyle w:val="normaltextrun"/>
          <w:rFonts w:ascii="Arial" w:hAnsi="Arial" w:cs="Arial"/>
        </w:rPr>
        <w:t>The Conversation.</w:t>
      </w:r>
      <w:proofErr w:type="gramEnd"/>
      <w:r>
        <w:rPr>
          <w:rStyle w:val="normaltextrun"/>
          <w:rFonts w:ascii="Arial" w:hAnsi="Arial" w:cs="Arial"/>
        </w:rPr>
        <w:t xml:space="preserve"> Available at: https://theconversation.com/how-to-promote-creativity-in-the-classroom-51838 [Accessed 21</w:t>
      </w:r>
      <w:r>
        <w:rPr>
          <w:rStyle w:val="normaltextrun"/>
          <w:rFonts w:ascii="Arial" w:hAnsi="Arial" w:cs="Arial"/>
          <w:sz w:val="19"/>
          <w:szCs w:val="19"/>
          <w:vertAlign w:val="superscript"/>
        </w:rPr>
        <w:t>st</w:t>
      </w:r>
      <w:r>
        <w:rPr>
          <w:rStyle w:val="normaltextrun"/>
          <w:rFonts w:ascii="Arial" w:hAnsi="Arial" w:cs="Arial"/>
        </w:rPr>
        <w:t> January 2019].</w:t>
      </w:r>
      <w:r>
        <w:rPr>
          <w:rStyle w:val="eop"/>
          <w:rFonts w:ascii="Arial" w:hAnsi="Arial" w:cs="Arial"/>
        </w:rPr>
        <w:t> </w:t>
      </w:r>
    </w:p>
    <w:p w:rsidR="0050222E" w:rsidRPr="0050222E" w:rsidRDefault="0050222E" w:rsidP="004D7CE8">
      <w:pPr>
        <w:pStyle w:val="paragraph"/>
        <w:spacing w:before="0" w:beforeAutospacing="0" w:after="0" w:afterAutospacing="0"/>
        <w:textAlignment w:val="baseline"/>
        <w:rPr>
          <w:rFonts w:ascii="Arial" w:hAnsi="Arial" w:cs="Arial"/>
        </w:rPr>
      </w:pPr>
    </w:p>
    <w:p w:rsidR="0050222E"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Donaldson, G. (2015) </w:t>
      </w:r>
      <w:r>
        <w:rPr>
          <w:rStyle w:val="normaltextrun"/>
          <w:rFonts w:ascii="Arial" w:hAnsi="Arial" w:cs="Arial"/>
          <w:i/>
          <w:iCs/>
        </w:rPr>
        <w:t>Successful Futures.</w:t>
      </w:r>
      <w:proofErr w:type="gramEnd"/>
      <w:r>
        <w:rPr>
          <w:rStyle w:val="normaltextrun"/>
          <w:rFonts w:ascii="Arial" w:hAnsi="Arial" w:cs="Arial"/>
          <w:i/>
          <w:iCs/>
        </w:rPr>
        <w:t> </w:t>
      </w:r>
      <w:r>
        <w:rPr>
          <w:rStyle w:val="normaltextrun"/>
          <w:rFonts w:ascii="Arial" w:hAnsi="Arial" w:cs="Arial"/>
        </w:rPr>
        <w:t>Available at: https://gov.wales/docs/dcells/publications/150225-successful-futures-en.pdf [Accessed 14th January 2019].</w:t>
      </w:r>
      <w:r>
        <w:rPr>
          <w:rStyle w:val="eop"/>
          <w:rFonts w:ascii="Arial" w:hAnsi="Arial" w:cs="Arial"/>
        </w:rPr>
        <w:t> </w:t>
      </w:r>
    </w:p>
    <w:p w:rsidR="0050222E" w:rsidRPr="0050222E" w:rsidRDefault="0050222E" w:rsidP="004D7CE8">
      <w:pPr>
        <w:pStyle w:val="paragraph"/>
        <w:spacing w:before="0" w:beforeAutospacing="0" w:after="0" w:afterAutospacing="0"/>
        <w:textAlignment w:val="baseline"/>
        <w:rPr>
          <w:rFonts w:ascii="Arial" w:hAnsi="Arial" w:cs="Arial"/>
        </w:rPr>
      </w:pPr>
    </w:p>
    <w:p w:rsidR="004D7CE8" w:rsidRDefault="004D7CE8" w:rsidP="004D7CE8">
      <w:pPr>
        <w:pStyle w:val="paragraph"/>
        <w:spacing w:before="0" w:beforeAutospacing="0" w:after="0" w:afterAutospacing="0"/>
        <w:textAlignment w:val="baseline"/>
        <w:rPr>
          <w:rStyle w:val="normaltextrun"/>
          <w:rFonts w:ascii="Arial" w:hAnsi="Arial" w:cs="Arial"/>
        </w:rPr>
      </w:pPr>
      <w:proofErr w:type="gramStart"/>
      <w:r>
        <w:rPr>
          <w:rStyle w:val="normaltextrun"/>
          <w:rFonts w:ascii="Arial" w:hAnsi="Arial" w:cs="Arial"/>
        </w:rPr>
        <w:t>Duffy, B. (1998) </w:t>
      </w:r>
      <w:r>
        <w:rPr>
          <w:rStyle w:val="normaltextrun"/>
          <w:rFonts w:ascii="Arial" w:hAnsi="Arial" w:cs="Arial"/>
          <w:i/>
          <w:iCs/>
        </w:rPr>
        <w:t>Supporting Creativity and Imagination in the Early Years.</w:t>
      </w:r>
      <w:proofErr w:type="gramEnd"/>
      <w:r>
        <w:rPr>
          <w:rStyle w:val="normaltextrun"/>
          <w:rFonts w:ascii="Arial" w:hAnsi="Arial" w:cs="Arial"/>
          <w:i/>
          <w:iCs/>
        </w:rPr>
        <w:t> </w:t>
      </w:r>
      <w:r>
        <w:rPr>
          <w:rStyle w:val="normaltextrun"/>
          <w:rFonts w:ascii="Arial" w:hAnsi="Arial" w:cs="Arial"/>
        </w:rPr>
        <w:t>Buckingham: Open University Press.</w:t>
      </w:r>
      <w:r w:rsidR="0050222E">
        <w:rPr>
          <w:rStyle w:val="normaltextrun"/>
          <w:rFonts w:ascii="Arial" w:hAnsi="Arial" w:cs="Arial"/>
        </w:rPr>
        <w:t xml:space="preserve"> </w:t>
      </w:r>
    </w:p>
    <w:p w:rsidR="004D7CE8" w:rsidRDefault="004D7CE8" w:rsidP="004D7CE8">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EDSYS (2017).</w:t>
      </w:r>
      <w:proofErr w:type="gramEnd"/>
      <w:r>
        <w:rPr>
          <w:rStyle w:val="normaltextrun"/>
          <w:rFonts w:ascii="Arial" w:hAnsi="Arial" w:cs="Arial"/>
        </w:rPr>
        <w:t> </w:t>
      </w:r>
      <w:proofErr w:type="gramStart"/>
      <w:r>
        <w:rPr>
          <w:rStyle w:val="normaltextrun"/>
          <w:rFonts w:ascii="Arial" w:hAnsi="Arial" w:cs="Arial"/>
          <w:i/>
          <w:iCs/>
        </w:rPr>
        <w:t>Role and Importance of Creativity in Classroom</w:t>
      </w:r>
      <w:r>
        <w:rPr>
          <w:rStyle w:val="normaltextrun"/>
          <w:rFonts w:ascii="Arial" w:hAnsi="Arial" w:cs="Arial"/>
        </w:rPr>
        <w:t>.</w:t>
      </w:r>
      <w:proofErr w:type="gramEnd"/>
      <w:r>
        <w:rPr>
          <w:rStyle w:val="normaltextrun"/>
          <w:rFonts w:ascii="Arial" w:hAnsi="Arial" w:cs="Arial"/>
        </w:rPr>
        <w:t xml:space="preserve"> [Online] </w:t>
      </w:r>
      <w:proofErr w:type="spellStart"/>
      <w:proofErr w:type="gramStart"/>
      <w:r>
        <w:rPr>
          <w:rStyle w:val="spellingerror"/>
          <w:rFonts w:ascii="Arial" w:hAnsi="Arial" w:cs="Arial"/>
        </w:rPr>
        <w:t>Edsys</w:t>
      </w:r>
      <w:proofErr w:type="spellEnd"/>
      <w:r>
        <w:rPr>
          <w:rStyle w:val="normaltextrun"/>
          <w:rFonts w:ascii="Arial" w:hAnsi="Arial" w:cs="Arial"/>
        </w:rPr>
        <w:t>.</w:t>
      </w:r>
      <w:proofErr w:type="gramEnd"/>
      <w:r>
        <w:rPr>
          <w:rStyle w:val="normaltextrun"/>
          <w:rFonts w:ascii="Arial" w:hAnsi="Arial" w:cs="Arial"/>
        </w:rPr>
        <w:t xml:space="preserve"> Available at: https://www.edsys.in/creativity-in-classroom/ [Accessed 24</w:t>
      </w:r>
      <w:r>
        <w:rPr>
          <w:rStyle w:val="normaltextrun"/>
          <w:rFonts w:ascii="Arial" w:hAnsi="Arial" w:cs="Arial"/>
          <w:sz w:val="19"/>
          <w:szCs w:val="19"/>
          <w:vertAlign w:val="superscript"/>
        </w:rPr>
        <w:t>th</w:t>
      </w:r>
      <w:r>
        <w:rPr>
          <w:rStyle w:val="normaltextrun"/>
          <w:rFonts w:ascii="Arial" w:hAnsi="Arial" w:cs="Arial"/>
        </w:rPr>
        <w:t>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spellingerror"/>
          <w:rFonts w:ascii="Arial" w:hAnsi="Arial" w:cs="Arial"/>
          <w:color w:val="000000"/>
        </w:rPr>
        <w:t>EntreComp</w:t>
      </w:r>
      <w:r>
        <w:rPr>
          <w:rStyle w:val="normaltextrun"/>
          <w:rFonts w:ascii="Arial" w:hAnsi="Arial" w:cs="Arial"/>
          <w:color w:val="000000"/>
        </w:rPr>
        <w:t>: The Entrepreneurship Competence Framework. (2017). Belgium: Luxembourg: Publications Office of the European Union, p.6.</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color w:val="000000"/>
        </w:rPr>
        <w:t>Ipfs.io. (2019).</w:t>
      </w:r>
      <w:proofErr w:type="gramEnd"/>
      <w:r>
        <w:rPr>
          <w:rStyle w:val="normaltextrun"/>
          <w:rFonts w:ascii="Arial" w:hAnsi="Arial" w:cs="Arial"/>
          <w:color w:val="000000"/>
        </w:rPr>
        <w:t> </w:t>
      </w:r>
      <w:proofErr w:type="gramStart"/>
      <w:r>
        <w:rPr>
          <w:rStyle w:val="normaltextrun"/>
          <w:rFonts w:ascii="Arial" w:hAnsi="Arial" w:cs="Arial"/>
          <w:i/>
          <w:iCs/>
          <w:color w:val="000000"/>
        </w:rPr>
        <w:t>21st century skills</w:t>
      </w:r>
      <w:r>
        <w:rPr>
          <w:rStyle w:val="normaltextrun"/>
          <w:rFonts w:ascii="Arial" w:hAnsi="Arial" w:cs="Arial"/>
          <w:color w:val="000000"/>
        </w:rPr>
        <w:t>.</w:t>
      </w:r>
      <w:proofErr w:type="gramEnd"/>
      <w:r>
        <w:rPr>
          <w:rStyle w:val="normaltextrun"/>
          <w:rFonts w:ascii="Arial" w:hAnsi="Arial" w:cs="Arial"/>
          <w:color w:val="000000"/>
        </w:rPr>
        <w:t xml:space="preserve"> [Online] Available at: </w:t>
      </w:r>
      <w:hyperlink r:id="rId8" w:tgtFrame="_blank" w:history="1">
        <w:r>
          <w:rPr>
            <w:rStyle w:val="normaltextrun"/>
            <w:rFonts w:ascii="Arial" w:hAnsi="Arial" w:cs="Arial"/>
            <w:color w:val="000000"/>
          </w:rPr>
          <w:t>https://ipfs.io/ipfs/QmXoypizjW3WknFiJnKLwHCnL72vedxjQkDDP1mXWo6uco/wiki/21st_century_skills.html</w:t>
        </w:r>
      </w:hyperlink>
      <w:r>
        <w:rPr>
          <w:rStyle w:val="normaltextrun"/>
          <w:rFonts w:ascii="Arial" w:hAnsi="Arial" w:cs="Arial"/>
          <w:color w:val="000000"/>
        </w:rPr>
        <w:t> [Accessed 8th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normaltextrun"/>
          <w:rFonts w:ascii="Arial" w:hAnsi="Arial" w:cs="Arial"/>
        </w:rPr>
        <w:t>Jamieson, I and </w:t>
      </w:r>
      <w:r>
        <w:rPr>
          <w:rStyle w:val="spellingerror"/>
          <w:rFonts w:ascii="Arial" w:hAnsi="Arial" w:cs="Arial"/>
        </w:rPr>
        <w:t>Wikeley</w:t>
      </w:r>
      <w:r>
        <w:rPr>
          <w:rStyle w:val="normaltextrun"/>
          <w:rFonts w:ascii="Arial" w:hAnsi="Arial" w:cs="Arial"/>
        </w:rPr>
        <w:t>, F. (2000) ‘School effectiveness and consistency’, </w:t>
      </w:r>
      <w:r>
        <w:rPr>
          <w:rStyle w:val="normaltextrun"/>
          <w:rFonts w:ascii="Arial" w:hAnsi="Arial" w:cs="Arial"/>
          <w:i/>
          <w:iCs/>
        </w:rPr>
        <w:t>School Effectiveness and School Improvement, </w:t>
      </w:r>
      <w:r>
        <w:rPr>
          <w:rStyle w:val="normaltextrun"/>
          <w:rFonts w:ascii="Arial" w:hAnsi="Arial" w:cs="Arial"/>
        </w:rPr>
        <w:t>11, 4, pp. 435-52</w:t>
      </w:r>
      <w:r>
        <w:rPr>
          <w:rStyle w:val="eop"/>
          <w:rFonts w:ascii="Arial" w:hAnsi="Arial" w:cs="Arial"/>
        </w:rPr>
        <w:t> </w:t>
      </w:r>
    </w:p>
    <w:p w:rsidR="0050222E" w:rsidRPr="0050222E" w:rsidRDefault="0050222E" w:rsidP="004D7CE8">
      <w:pPr>
        <w:pStyle w:val="paragraph"/>
        <w:spacing w:before="0" w:beforeAutospacing="0" w:after="0" w:afterAutospacing="0"/>
        <w:textAlignment w:val="baseline"/>
        <w:rPr>
          <w:rFonts w:ascii="Arial" w:hAnsi="Arial" w:cs="Arial"/>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lastRenderedPageBreak/>
        <w:t>Kind, P.M. and Kind, V., 2007.</w:t>
      </w:r>
      <w:proofErr w:type="gramEnd"/>
      <w:r>
        <w:rPr>
          <w:rStyle w:val="normaltextrun"/>
          <w:rFonts w:ascii="Arial" w:hAnsi="Arial" w:cs="Arial"/>
        </w:rPr>
        <w:t xml:space="preserve"> ‘Creativity in Science Education: Perspectives and Challenges for Developing School Science’, </w:t>
      </w:r>
      <w:r>
        <w:rPr>
          <w:rStyle w:val="normaltextrun"/>
          <w:rFonts w:ascii="Arial" w:hAnsi="Arial" w:cs="Arial"/>
          <w:i/>
          <w:iCs/>
        </w:rPr>
        <w:t>Studies in Science Education, </w:t>
      </w:r>
      <w:r>
        <w:rPr>
          <w:rStyle w:val="normaltextrun"/>
          <w:rFonts w:ascii="Arial" w:hAnsi="Arial" w:cs="Arial"/>
          <w:b/>
          <w:bCs/>
        </w:rPr>
        <w:t>43</w:t>
      </w:r>
      <w:r>
        <w:rPr>
          <w:rStyle w:val="normaltextrun"/>
          <w:rFonts w:ascii="Arial" w:hAnsi="Arial" w:cs="Arial"/>
        </w:rPr>
        <w:t>, pp. 1-37.</w:t>
      </w:r>
      <w:r>
        <w:rPr>
          <w:rStyle w:val="eop"/>
          <w:rFonts w:ascii="Arial" w:hAnsi="Arial" w:cs="Arial"/>
        </w:rPr>
        <w:t> </w:t>
      </w:r>
    </w:p>
    <w:p w:rsidR="00DB6449" w:rsidRDefault="00DB6449" w:rsidP="004D7CE8">
      <w:pPr>
        <w:pStyle w:val="paragraph"/>
        <w:spacing w:before="0" w:beforeAutospacing="0" w:after="0" w:afterAutospacing="0"/>
        <w:textAlignment w:val="baseline"/>
        <w:rPr>
          <w:rStyle w:val="eop"/>
          <w:rFonts w:ascii="Arial" w:hAnsi="Arial" w:cs="Arial"/>
        </w:rPr>
      </w:pPr>
    </w:p>
    <w:p w:rsidR="0050222E" w:rsidRPr="0050222E" w:rsidRDefault="0050222E" w:rsidP="004D7CE8">
      <w:pPr>
        <w:pStyle w:val="paragraph"/>
        <w:spacing w:before="0" w:beforeAutospacing="0" w:after="0" w:afterAutospacing="0"/>
        <w:textAlignment w:val="baseline"/>
        <w:rPr>
          <w:rStyle w:val="eop"/>
          <w:rFonts w:ascii="Arial" w:hAnsi="Arial" w:cs="Arial"/>
          <w:color w:val="000000"/>
          <w:szCs w:val="20"/>
          <w:shd w:val="clear" w:color="auto" w:fill="FFFFFF"/>
        </w:rPr>
      </w:pPr>
      <w:proofErr w:type="gramStart"/>
      <w:r w:rsidRPr="0050222E">
        <w:rPr>
          <w:rFonts w:ascii="Arial" w:hAnsi="Arial" w:cs="Arial"/>
          <w:color w:val="000000"/>
          <w:szCs w:val="20"/>
          <w:shd w:val="clear" w:color="auto" w:fill="FFFFFF"/>
        </w:rPr>
        <w:t>Konnikova, M. (2012).</w:t>
      </w:r>
      <w:proofErr w:type="gramEnd"/>
      <w:r w:rsidRPr="0050222E">
        <w:rPr>
          <w:rFonts w:ascii="Arial" w:hAnsi="Arial" w:cs="Arial"/>
          <w:color w:val="000000"/>
          <w:szCs w:val="20"/>
          <w:shd w:val="clear" w:color="auto" w:fill="FFFFFF"/>
        </w:rPr>
        <w:t> </w:t>
      </w:r>
      <w:r w:rsidRPr="0050222E">
        <w:rPr>
          <w:rFonts w:ascii="Arial" w:hAnsi="Arial" w:cs="Arial"/>
          <w:i/>
          <w:iCs/>
          <w:color w:val="000000"/>
          <w:szCs w:val="20"/>
          <w:shd w:val="clear" w:color="auto" w:fill="FFFFFF"/>
        </w:rPr>
        <w:t>Why Are We So Afraid of Creativity</w:t>
      </w:r>
      <w:proofErr w:type="gramStart"/>
      <w:r w:rsidRPr="0050222E">
        <w:rPr>
          <w:rFonts w:ascii="Arial" w:hAnsi="Arial" w:cs="Arial"/>
          <w:i/>
          <w:iCs/>
          <w:color w:val="000000"/>
          <w:szCs w:val="20"/>
          <w:shd w:val="clear" w:color="auto" w:fill="FFFFFF"/>
        </w:rPr>
        <w:t>?</w:t>
      </w:r>
      <w:r>
        <w:rPr>
          <w:rFonts w:ascii="Arial" w:hAnsi="Arial" w:cs="Arial"/>
          <w:color w:val="000000"/>
          <w:szCs w:val="20"/>
          <w:shd w:val="clear" w:color="auto" w:fill="FFFFFF"/>
        </w:rPr>
        <w:t>.</w:t>
      </w:r>
      <w:proofErr w:type="gramEnd"/>
      <w:r>
        <w:rPr>
          <w:rFonts w:ascii="Arial" w:hAnsi="Arial" w:cs="Arial"/>
          <w:color w:val="000000"/>
          <w:szCs w:val="20"/>
          <w:shd w:val="clear" w:color="auto" w:fill="FFFFFF"/>
        </w:rPr>
        <w:t xml:space="preserve"> [O</w:t>
      </w:r>
      <w:r w:rsidRPr="0050222E">
        <w:rPr>
          <w:rFonts w:ascii="Arial" w:hAnsi="Arial" w:cs="Arial"/>
          <w:color w:val="000000"/>
          <w:szCs w:val="20"/>
          <w:shd w:val="clear" w:color="auto" w:fill="FFFFFF"/>
        </w:rPr>
        <w:t xml:space="preserve">nline] </w:t>
      </w:r>
      <w:proofErr w:type="gramStart"/>
      <w:r w:rsidRPr="0050222E">
        <w:rPr>
          <w:rFonts w:ascii="Arial" w:hAnsi="Arial" w:cs="Arial"/>
          <w:color w:val="000000"/>
          <w:szCs w:val="20"/>
          <w:shd w:val="clear" w:color="auto" w:fill="FFFFFF"/>
        </w:rPr>
        <w:t>Scientific American Blog Network.</w:t>
      </w:r>
      <w:proofErr w:type="gramEnd"/>
      <w:r w:rsidRPr="0050222E">
        <w:rPr>
          <w:rFonts w:ascii="Arial" w:hAnsi="Arial" w:cs="Arial"/>
          <w:color w:val="000000"/>
          <w:szCs w:val="20"/>
          <w:shd w:val="clear" w:color="auto" w:fill="FFFFFF"/>
        </w:rPr>
        <w:t xml:space="preserve"> Available at: https://blogs.scientificamerican.com/literally-psyched/why-are-we-so-afraid-of-creativity/ [Accessed 15</w:t>
      </w:r>
      <w:r w:rsidRPr="0050222E">
        <w:rPr>
          <w:rFonts w:ascii="Arial" w:hAnsi="Arial" w:cs="Arial"/>
          <w:color w:val="000000"/>
          <w:szCs w:val="20"/>
          <w:shd w:val="clear" w:color="auto" w:fill="FFFFFF"/>
          <w:vertAlign w:val="superscript"/>
        </w:rPr>
        <w:t>th</w:t>
      </w:r>
      <w:r w:rsidRPr="0050222E">
        <w:rPr>
          <w:rFonts w:ascii="Arial" w:hAnsi="Arial" w:cs="Arial"/>
          <w:color w:val="000000"/>
          <w:szCs w:val="20"/>
          <w:shd w:val="clear" w:color="auto" w:fill="FFFFFF"/>
        </w:rPr>
        <w:t xml:space="preserve"> Jan</w:t>
      </w:r>
      <w:r>
        <w:rPr>
          <w:rFonts w:ascii="Arial" w:hAnsi="Arial" w:cs="Arial"/>
          <w:color w:val="000000"/>
          <w:szCs w:val="20"/>
          <w:shd w:val="clear" w:color="auto" w:fill="FFFFFF"/>
        </w:rPr>
        <w:t>uary</w:t>
      </w:r>
      <w:r w:rsidRPr="0050222E">
        <w:rPr>
          <w:rFonts w:ascii="Arial" w:hAnsi="Arial" w:cs="Arial"/>
          <w:color w:val="000000"/>
          <w:szCs w:val="20"/>
          <w:shd w:val="clear" w:color="auto" w:fill="FFFFFF"/>
        </w:rPr>
        <w:t xml:space="preserve"> 2019].</w:t>
      </w:r>
      <w:r>
        <w:rPr>
          <w:rFonts w:ascii="Arial" w:hAnsi="Arial" w:cs="Arial"/>
          <w:color w:val="000000"/>
          <w:szCs w:val="20"/>
          <w:shd w:val="clear" w:color="auto" w:fill="FFFFFF"/>
        </w:rPr>
        <w:t xml:space="preserve">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Learning and Teaching Scotland (2010).</w:t>
      </w:r>
      <w:proofErr w:type="gramEnd"/>
      <w:r>
        <w:rPr>
          <w:rStyle w:val="normaltextrun"/>
          <w:rFonts w:ascii="Arial" w:hAnsi="Arial" w:cs="Arial"/>
        </w:rPr>
        <w:t> </w:t>
      </w:r>
      <w:proofErr w:type="gramStart"/>
      <w:r>
        <w:rPr>
          <w:rStyle w:val="normaltextrun"/>
          <w:rFonts w:ascii="Arial" w:hAnsi="Arial" w:cs="Arial"/>
          <w:i/>
          <w:iCs/>
        </w:rPr>
        <w:t>Curriculum for excellence through Outdoor Learning</w:t>
      </w:r>
      <w:r>
        <w:rPr>
          <w:rStyle w:val="normaltextrun"/>
          <w:rFonts w:ascii="Arial" w:hAnsi="Arial" w:cs="Arial"/>
        </w:rPr>
        <w:t>.</w:t>
      </w:r>
      <w:proofErr w:type="gramEnd"/>
      <w:r>
        <w:rPr>
          <w:rStyle w:val="normaltextrun"/>
          <w:rFonts w:ascii="Arial" w:hAnsi="Arial" w:cs="Arial"/>
        </w:rPr>
        <w:t xml:space="preserve"> [</w:t>
      </w:r>
      <w:proofErr w:type="gramStart"/>
      <w:r>
        <w:rPr>
          <w:rStyle w:val="normaltextrun"/>
          <w:rFonts w:ascii="Arial" w:hAnsi="Arial" w:cs="Arial"/>
        </w:rPr>
        <w:t>online</w:t>
      </w:r>
      <w:proofErr w:type="gramEnd"/>
      <w:r>
        <w:rPr>
          <w:rStyle w:val="normaltextrun"/>
          <w:rFonts w:ascii="Arial" w:hAnsi="Arial" w:cs="Arial"/>
        </w:rPr>
        <w:t xml:space="preserve">] </w:t>
      </w:r>
      <w:proofErr w:type="gramStart"/>
      <w:r>
        <w:rPr>
          <w:rStyle w:val="normaltextrun"/>
          <w:rFonts w:ascii="Arial" w:hAnsi="Arial" w:cs="Arial"/>
        </w:rPr>
        <w:t>Glasgow, p.5.</w:t>
      </w:r>
      <w:proofErr w:type="gramEnd"/>
      <w:r>
        <w:rPr>
          <w:rStyle w:val="normaltextrun"/>
          <w:rFonts w:ascii="Arial" w:hAnsi="Arial" w:cs="Arial"/>
        </w:rPr>
        <w:t xml:space="preserve"> Available at: https://education.gov.scot/Documents/cfe-through-outdoor-learning.pdf [Accessed 18</w:t>
      </w:r>
      <w:r>
        <w:rPr>
          <w:rStyle w:val="normaltextrun"/>
          <w:rFonts w:ascii="Arial" w:hAnsi="Arial" w:cs="Arial"/>
          <w:sz w:val="19"/>
          <w:szCs w:val="19"/>
          <w:vertAlign w:val="superscript"/>
        </w:rPr>
        <w:t>th</w:t>
      </w:r>
      <w:r>
        <w:rPr>
          <w:rStyle w:val="normaltextrun"/>
          <w:rFonts w:ascii="Arial" w:hAnsi="Arial" w:cs="Arial"/>
        </w:rPr>
        <w:t>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normaltextrun"/>
          <w:rFonts w:ascii="Arial" w:hAnsi="Arial" w:cs="Arial"/>
        </w:rPr>
        <w:t>National Advisory Committee on Creative and Cultural Education (NACCCE) (1999) </w:t>
      </w:r>
      <w:r>
        <w:rPr>
          <w:rStyle w:val="normaltextrun"/>
          <w:rFonts w:ascii="Arial" w:hAnsi="Arial" w:cs="Arial"/>
          <w:i/>
          <w:iCs/>
        </w:rPr>
        <w:t>All our Futures: Creativity, Culture and Education. </w:t>
      </w:r>
      <w:r>
        <w:rPr>
          <w:rStyle w:val="normaltextrun"/>
          <w:rFonts w:ascii="Arial" w:hAnsi="Arial" w:cs="Arial"/>
        </w:rPr>
        <w:t>London: DFEE.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QAA (2012).</w:t>
      </w:r>
      <w:proofErr w:type="gramEnd"/>
      <w:r>
        <w:rPr>
          <w:rStyle w:val="normaltextrun"/>
          <w:rFonts w:ascii="Arial" w:hAnsi="Arial" w:cs="Arial"/>
        </w:rPr>
        <w:t> </w:t>
      </w:r>
      <w:r>
        <w:rPr>
          <w:rStyle w:val="normaltextrun"/>
          <w:rFonts w:ascii="Arial" w:hAnsi="Arial" w:cs="Arial"/>
          <w:i/>
          <w:iCs/>
        </w:rPr>
        <w:t>Enterprise and entrepreneurship education: Guidance for UK higher education providers</w:t>
      </w:r>
      <w:r>
        <w:rPr>
          <w:rStyle w:val="normaltextrun"/>
          <w:rFonts w:ascii="Arial" w:hAnsi="Arial" w:cs="Arial"/>
        </w:rPr>
        <w:t>. [Online] Www2.uwe.ac.uk. Available at: https://www2.uwe.ac.uk/services/Marketing/students/pdf/EE_Draft_Guidance.pdf [Accessed 21</w:t>
      </w:r>
      <w:r>
        <w:rPr>
          <w:rStyle w:val="normaltextrun"/>
          <w:rFonts w:ascii="Arial" w:hAnsi="Arial" w:cs="Arial"/>
          <w:sz w:val="19"/>
          <w:szCs w:val="19"/>
          <w:vertAlign w:val="superscript"/>
        </w:rPr>
        <w:t>st</w:t>
      </w:r>
      <w:r>
        <w:rPr>
          <w:rStyle w:val="normaltextrun"/>
          <w:rFonts w:ascii="Arial" w:hAnsi="Arial" w:cs="Arial"/>
        </w:rPr>
        <w:t> January 2019].</w:t>
      </w:r>
      <w:r>
        <w:rPr>
          <w:rStyle w:val="eop"/>
          <w:rFonts w:ascii="Arial" w:hAnsi="Arial" w:cs="Arial"/>
        </w:rPr>
        <w:t> </w:t>
      </w:r>
    </w:p>
    <w:p w:rsidR="00CC514A" w:rsidRDefault="00CC514A" w:rsidP="004D7CE8">
      <w:pPr>
        <w:pStyle w:val="paragraph"/>
        <w:spacing w:before="0" w:beforeAutospacing="0" w:after="0" w:afterAutospacing="0"/>
        <w:textAlignment w:val="baseline"/>
        <w:rPr>
          <w:rStyle w:val="eop"/>
          <w:rFonts w:ascii="Arial" w:hAnsi="Arial" w:cs="Arial"/>
        </w:rPr>
      </w:pPr>
    </w:p>
    <w:p w:rsidR="00CC514A" w:rsidRDefault="00CC514A" w:rsidP="004D7CE8">
      <w:pPr>
        <w:pStyle w:val="paragraph"/>
        <w:spacing w:before="0" w:beforeAutospacing="0" w:after="0" w:afterAutospacing="0"/>
        <w:textAlignment w:val="baseline"/>
        <w:rPr>
          <w:rStyle w:val="eop"/>
          <w:rFonts w:ascii="Arial" w:hAnsi="Arial" w:cs="Arial"/>
        </w:rPr>
      </w:pPr>
      <w:r w:rsidRPr="00CC514A">
        <w:rPr>
          <w:rFonts w:ascii="Arial" w:hAnsi="Arial" w:cs="Arial"/>
          <w:color w:val="000000"/>
          <w:szCs w:val="20"/>
          <w:shd w:val="clear" w:color="auto" w:fill="FFFFFF"/>
        </w:rPr>
        <w:t>Robinson, K. (2015). </w:t>
      </w:r>
      <w:r w:rsidRPr="00CC514A">
        <w:rPr>
          <w:rFonts w:ascii="Arial" w:hAnsi="Arial" w:cs="Arial"/>
          <w:i/>
          <w:iCs/>
          <w:color w:val="000000"/>
          <w:szCs w:val="20"/>
          <w:shd w:val="clear" w:color="auto" w:fill="FFFFFF"/>
        </w:rPr>
        <w:t>Sir Ken Robinson: Creativity Is In Everything, Especially Teaching</w:t>
      </w:r>
      <w:r>
        <w:rPr>
          <w:rFonts w:ascii="Arial" w:hAnsi="Arial" w:cs="Arial"/>
          <w:color w:val="000000"/>
          <w:szCs w:val="20"/>
          <w:shd w:val="clear" w:color="auto" w:fill="FFFFFF"/>
        </w:rPr>
        <w:t>. [O</w:t>
      </w:r>
      <w:r w:rsidRPr="00CC514A">
        <w:rPr>
          <w:rFonts w:ascii="Arial" w:hAnsi="Arial" w:cs="Arial"/>
          <w:color w:val="000000"/>
          <w:szCs w:val="20"/>
          <w:shd w:val="clear" w:color="auto" w:fill="FFFFFF"/>
        </w:rPr>
        <w:t xml:space="preserve">nline] </w:t>
      </w:r>
      <w:proofErr w:type="gramStart"/>
      <w:r w:rsidRPr="00CC514A">
        <w:rPr>
          <w:rFonts w:ascii="Arial" w:hAnsi="Arial" w:cs="Arial"/>
          <w:color w:val="000000"/>
          <w:szCs w:val="20"/>
          <w:shd w:val="clear" w:color="auto" w:fill="FFFFFF"/>
        </w:rPr>
        <w:t>KQED.</w:t>
      </w:r>
      <w:proofErr w:type="gramEnd"/>
      <w:r w:rsidRPr="00CC514A">
        <w:rPr>
          <w:rFonts w:ascii="Arial" w:hAnsi="Arial" w:cs="Arial"/>
          <w:color w:val="000000"/>
          <w:szCs w:val="20"/>
          <w:shd w:val="clear" w:color="auto" w:fill="FFFFFF"/>
        </w:rPr>
        <w:t xml:space="preserve"> Available at: https://www.kqed.org/mindshift/40217/sir-ken-robinson-creativity-is-in-everything-especially-teaching [Accessed 6</w:t>
      </w:r>
      <w:r w:rsidR="0050222E">
        <w:rPr>
          <w:rFonts w:ascii="Arial" w:hAnsi="Arial" w:cs="Arial"/>
          <w:color w:val="000000"/>
          <w:szCs w:val="20"/>
          <w:shd w:val="clear" w:color="auto" w:fill="FFFFFF"/>
        </w:rPr>
        <w:t xml:space="preserve">th January </w:t>
      </w:r>
      <w:r w:rsidRPr="00CC514A">
        <w:rPr>
          <w:rFonts w:ascii="Arial" w:hAnsi="Arial" w:cs="Arial"/>
          <w:color w:val="000000"/>
          <w:szCs w:val="20"/>
          <w:shd w:val="clear" w:color="auto" w:fill="FFFFFF"/>
        </w:rPr>
        <w:t>2019].</w:t>
      </w:r>
      <w:r w:rsidR="0050222E">
        <w:rPr>
          <w:rFonts w:ascii="Arial" w:hAnsi="Arial" w:cs="Arial"/>
          <w:color w:val="000000"/>
          <w:szCs w:val="20"/>
          <w:shd w:val="clear" w:color="auto" w:fill="FFFFFF"/>
        </w:rPr>
        <w:t xml:space="preserve">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Rudduck, J and Flutter, J. (2004) </w:t>
      </w:r>
      <w:r>
        <w:rPr>
          <w:rStyle w:val="normaltextrun"/>
          <w:rFonts w:ascii="Arial" w:hAnsi="Arial" w:cs="Arial"/>
          <w:i/>
          <w:iCs/>
        </w:rPr>
        <w:t>How to Improve your School.</w:t>
      </w:r>
      <w:proofErr w:type="gramEnd"/>
      <w:r>
        <w:rPr>
          <w:rStyle w:val="normaltextrun"/>
          <w:rFonts w:ascii="Arial" w:hAnsi="Arial" w:cs="Arial"/>
          <w:i/>
          <w:iCs/>
        </w:rPr>
        <w:t> </w:t>
      </w:r>
      <w:r>
        <w:rPr>
          <w:rStyle w:val="normaltextrun"/>
          <w:rFonts w:ascii="Arial" w:hAnsi="Arial" w:cs="Arial"/>
        </w:rPr>
        <w:t>London: Continuum.</w:t>
      </w:r>
      <w:r w:rsidR="0050222E">
        <w:rPr>
          <w:rStyle w:val="normaltextrun"/>
          <w:rFonts w:ascii="Arial" w:hAnsi="Arial" w:cs="Arial"/>
        </w:rPr>
        <w:t xml:space="preserve">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Selig, T. (2013) </w:t>
      </w:r>
      <w:r>
        <w:rPr>
          <w:rStyle w:val="normaltextrun"/>
          <w:rFonts w:ascii="Arial" w:hAnsi="Arial" w:cs="Arial"/>
          <w:i/>
          <w:iCs/>
        </w:rPr>
        <w:t>Innovation Engine.</w:t>
      </w:r>
      <w:proofErr w:type="gramEnd"/>
      <w:r>
        <w:rPr>
          <w:rStyle w:val="normaltextrun"/>
          <w:rFonts w:ascii="Arial" w:hAnsi="Arial" w:cs="Arial"/>
        </w:rPr>
        <w:t> New York: </w:t>
      </w:r>
      <w:r>
        <w:rPr>
          <w:rStyle w:val="normaltextrun"/>
          <w:rFonts w:ascii="Arial" w:hAnsi="Arial" w:cs="Arial"/>
          <w:color w:val="231F20"/>
        </w:rPr>
        <w:t>HarperCollins Publishers.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r>
        <w:rPr>
          <w:rStyle w:val="spellingerror"/>
          <w:rFonts w:ascii="Arial" w:hAnsi="Arial" w:cs="Arial"/>
          <w:color w:val="000000"/>
        </w:rPr>
        <w:t>Shockman</w:t>
      </w:r>
      <w:r>
        <w:rPr>
          <w:rStyle w:val="normaltextrun"/>
          <w:rFonts w:ascii="Arial" w:hAnsi="Arial" w:cs="Arial"/>
          <w:color w:val="000000"/>
        </w:rPr>
        <w:t>, E. (2016). </w:t>
      </w:r>
      <w:proofErr w:type="gramStart"/>
      <w:r>
        <w:rPr>
          <w:rStyle w:val="normaltextrun"/>
          <w:rFonts w:ascii="Arial" w:hAnsi="Arial" w:cs="Arial"/>
          <w:i/>
          <w:iCs/>
          <w:color w:val="000000"/>
        </w:rPr>
        <w:t>Creative block?</w:t>
      </w:r>
      <w:proofErr w:type="gramEnd"/>
      <w:r>
        <w:rPr>
          <w:rStyle w:val="normaltextrun"/>
          <w:rFonts w:ascii="Arial" w:hAnsi="Arial" w:cs="Arial"/>
          <w:i/>
          <w:iCs/>
          <w:color w:val="000000"/>
        </w:rPr>
        <w:t xml:space="preserve"> Here’s the neuroscience of how to fix that</w:t>
      </w:r>
      <w:r>
        <w:rPr>
          <w:rStyle w:val="normaltextrun"/>
          <w:rFonts w:ascii="Arial" w:hAnsi="Arial" w:cs="Arial"/>
          <w:color w:val="000000"/>
        </w:rPr>
        <w:t>. [Online] Available at: https://www.pri.org/stories/2016-04-05/creative-block-here-s-neuroscience-how-fix [Accessed 7th January 2019].</w:t>
      </w:r>
      <w:r>
        <w:rPr>
          <w:rStyle w:val="normaltextrun"/>
          <w:rFonts w:ascii="Arial" w:hAnsi="Arial" w:cs="Arial"/>
        </w:rPr>
        <w:t> </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Sites.google.com. (n.d.).</w:t>
      </w:r>
      <w:proofErr w:type="gramEnd"/>
      <w:r>
        <w:rPr>
          <w:rStyle w:val="normaltextrun"/>
          <w:rFonts w:ascii="Arial" w:hAnsi="Arial" w:cs="Arial"/>
        </w:rPr>
        <w:t> </w:t>
      </w:r>
      <w:r>
        <w:rPr>
          <w:rStyle w:val="normaltextrun"/>
          <w:rFonts w:ascii="Arial" w:hAnsi="Arial" w:cs="Arial"/>
          <w:i/>
          <w:iCs/>
        </w:rPr>
        <w:t>How can ICT support creative teaching? - What is Creative Teaching? How could ICT support this?</w:t>
      </w:r>
      <w:r>
        <w:rPr>
          <w:rStyle w:val="normaltextrun"/>
          <w:rFonts w:ascii="Arial" w:hAnsi="Arial" w:cs="Arial"/>
        </w:rPr>
        <w:t> [Online] Available at: https://sites.google.com/site/ictassignmentdonnakay/how-can-ict-support-creative-teaching [Accessed 22</w:t>
      </w:r>
      <w:r>
        <w:rPr>
          <w:rStyle w:val="normaltextrun"/>
          <w:rFonts w:ascii="Arial" w:hAnsi="Arial" w:cs="Arial"/>
          <w:sz w:val="19"/>
          <w:szCs w:val="19"/>
          <w:vertAlign w:val="superscript"/>
        </w:rPr>
        <w:t>nd</w:t>
      </w:r>
      <w:r>
        <w:rPr>
          <w:rStyle w:val="normaltextrun"/>
          <w:rFonts w:ascii="Arial" w:hAnsi="Arial" w:cs="Arial"/>
        </w:rPr>
        <w:t>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Default="004D7CE8" w:rsidP="004D7CE8">
      <w:pPr>
        <w:pStyle w:val="paragraph"/>
        <w:spacing w:before="0" w:beforeAutospacing="0" w:after="0" w:afterAutospacing="0"/>
        <w:textAlignment w:val="baseline"/>
        <w:rPr>
          <w:rStyle w:val="eop"/>
          <w:rFonts w:ascii="Arial" w:hAnsi="Arial" w:cs="Arial"/>
        </w:rPr>
      </w:pPr>
      <w:proofErr w:type="gramStart"/>
      <w:r>
        <w:rPr>
          <w:rStyle w:val="normaltextrun"/>
          <w:rFonts w:ascii="Arial" w:hAnsi="Arial" w:cs="Arial"/>
        </w:rPr>
        <w:t>TTRS (2018).</w:t>
      </w:r>
      <w:proofErr w:type="gramEnd"/>
      <w:r>
        <w:rPr>
          <w:rStyle w:val="normaltextrun"/>
          <w:rFonts w:ascii="Arial" w:hAnsi="Arial" w:cs="Arial"/>
        </w:rPr>
        <w:t> </w:t>
      </w:r>
      <w:r>
        <w:rPr>
          <w:rStyle w:val="normaltextrun"/>
          <w:rFonts w:ascii="Arial" w:hAnsi="Arial" w:cs="Arial"/>
          <w:i/>
          <w:iCs/>
        </w:rPr>
        <w:t>What is child-led learning?</w:t>
      </w:r>
      <w:r>
        <w:rPr>
          <w:rStyle w:val="normaltextrun"/>
          <w:rFonts w:ascii="Arial" w:hAnsi="Arial" w:cs="Arial"/>
        </w:rPr>
        <w:t> [Online] Touch-type Read and Spell (TTRS). Available at: https://www.readandspell.com/what-is-child-led-learning [Accessed 24</w:t>
      </w:r>
      <w:r>
        <w:rPr>
          <w:rStyle w:val="normaltextrun"/>
          <w:rFonts w:ascii="Arial" w:hAnsi="Arial" w:cs="Arial"/>
          <w:sz w:val="19"/>
          <w:szCs w:val="19"/>
          <w:vertAlign w:val="superscript"/>
        </w:rPr>
        <w:t>th</w:t>
      </w:r>
      <w:r>
        <w:rPr>
          <w:rStyle w:val="normaltextrun"/>
          <w:rFonts w:ascii="Arial" w:hAnsi="Arial" w:cs="Arial"/>
        </w:rPr>
        <w:t> January 2019].</w:t>
      </w:r>
      <w:r>
        <w:rPr>
          <w:rStyle w:val="eop"/>
          <w:rFonts w:ascii="Arial" w:hAnsi="Arial" w:cs="Arial"/>
        </w:rPr>
        <w:t> </w:t>
      </w:r>
    </w:p>
    <w:p w:rsidR="004D7CE8" w:rsidRDefault="004D7CE8" w:rsidP="004D7CE8">
      <w:pPr>
        <w:pStyle w:val="paragraph"/>
        <w:spacing w:before="0" w:beforeAutospacing="0" w:after="0" w:afterAutospacing="0"/>
        <w:textAlignment w:val="baseline"/>
        <w:rPr>
          <w:rFonts w:ascii="Segoe UI" w:hAnsi="Segoe UI" w:cs="Segoe UI"/>
          <w:sz w:val="18"/>
          <w:szCs w:val="18"/>
        </w:rPr>
      </w:pPr>
    </w:p>
    <w:p w:rsidR="004D7CE8" w:rsidRPr="004D7CE8" w:rsidRDefault="004D7CE8" w:rsidP="004D7CE8">
      <w:pPr>
        <w:rPr>
          <w:sz w:val="24"/>
          <w:u w:val="single"/>
        </w:rPr>
      </w:pPr>
      <w:r w:rsidRPr="004D7CE8">
        <w:rPr>
          <w:rStyle w:val="normaltextrun"/>
          <w:sz w:val="24"/>
        </w:rPr>
        <w:t>Wilson, A. (2009). </w:t>
      </w:r>
      <w:r w:rsidRPr="004D7CE8">
        <w:rPr>
          <w:rStyle w:val="normaltextrun"/>
          <w:i/>
          <w:iCs/>
          <w:sz w:val="24"/>
        </w:rPr>
        <w:t>Creativity in Primary Education. </w:t>
      </w:r>
      <w:r w:rsidRPr="004D7CE8">
        <w:rPr>
          <w:rStyle w:val="normaltextrun"/>
          <w:sz w:val="24"/>
        </w:rPr>
        <w:t>Exeter: Learning Matters Ltd. </w:t>
      </w:r>
    </w:p>
    <w:p w:rsidR="004D7CE8" w:rsidRDefault="004D7CE8">
      <w:pPr>
        <w:rPr>
          <w:u w:val="single"/>
        </w:rPr>
      </w:pPr>
    </w:p>
    <w:p w:rsidR="00337045" w:rsidRDefault="00337045">
      <w:pPr>
        <w:rPr>
          <w:u w:val="single"/>
        </w:rPr>
      </w:pPr>
    </w:p>
    <w:p w:rsidR="00337045" w:rsidRDefault="00337045">
      <w:pPr>
        <w:rPr>
          <w:u w:val="single"/>
        </w:rPr>
      </w:pPr>
    </w:p>
    <w:p w:rsidR="00A43377" w:rsidRPr="00D857E6" w:rsidRDefault="00D857E6">
      <w:pPr>
        <w:rPr>
          <w:u w:val="single"/>
        </w:rPr>
      </w:pPr>
      <w:r>
        <w:rPr>
          <w:noProof/>
          <w:lang w:eastAsia="en-GB"/>
        </w:rPr>
        <w:lastRenderedPageBreak/>
        <w:drawing>
          <wp:anchor distT="0" distB="0" distL="114300" distR="114300" simplePos="0" relativeHeight="251658240" behindDoc="0" locked="0" layoutInCell="1" allowOverlap="1" wp14:anchorId="5DB44D82" wp14:editId="690E6F2F">
            <wp:simplePos x="0" y="0"/>
            <wp:positionH relativeFrom="column">
              <wp:posOffset>-847725</wp:posOffset>
            </wp:positionH>
            <wp:positionV relativeFrom="paragraph">
              <wp:posOffset>504825</wp:posOffset>
            </wp:positionV>
            <wp:extent cx="7462520" cy="468630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extLst>
                        <a:ext uri="{28A0092B-C50C-407E-A947-70E740481C1C}">
                          <a14:useLocalDpi xmlns:a14="http://schemas.microsoft.com/office/drawing/2010/main" val="0"/>
                        </a:ext>
                      </a:extLst>
                    </a:blip>
                    <a:srcRect l="8766" t="15426" r="30352" b="23405"/>
                    <a:stretch/>
                  </pic:blipFill>
                  <pic:spPr bwMode="auto">
                    <a:xfrm>
                      <a:off x="0" y="0"/>
                      <a:ext cx="7462520" cy="4686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857E6">
        <w:rPr>
          <w:u w:val="single"/>
        </w:rPr>
        <w:t>Appendix 1</w:t>
      </w:r>
    </w:p>
    <w:p w:rsidR="00D857E6" w:rsidRDefault="00D857E6">
      <w:r>
        <w:rPr>
          <w:noProof/>
          <w:lang w:eastAsia="en-GB"/>
        </w:rPr>
        <w:drawing>
          <wp:anchor distT="0" distB="0" distL="114300" distR="114300" simplePos="0" relativeHeight="251659264" behindDoc="0" locked="0" layoutInCell="1" allowOverlap="1" wp14:anchorId="73EB049B" wp14:editId="1A1CA479">
            <wp:simplePos x="0" y="0"/>
            <wp:positionH relativeFrom="column">
              <wp:posOffset>-847725</wp:posOffset>
            </wp:positionH>
            <wp:positionV relativeFrom="paragraph">
              <wp:posOffset>4943475</wp:posOffset>
            </wp:positionV>
            <wp:extent cx="7426960" cy="1343025"/>
            <wp:effectExtent l="0" t="0" r="254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8477" t="16223" r="30851" b="66223"/>
                    <a:stretch/>
                  </pic:blipFill>
                  <pic:spPr bwMode="auto">
                    <a:xfrm>
                      <a:off x="0" y="0"/>
                      <a:ext cx="7426960" cy="134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857E6" w:rsidRDefault="00D857E6"/>
    <w:p w:rsidR="00D857E6" w:rsidRDefault="00D857E6"/>
    <w:p w:rsidR="00D857E6" w:rsidRDefault="00D857E6"/>
    <w:p w:rsidR="00D857E6" w:rsidRDefault="00D857E6"/>
    <w:p w:rsidR="00FF56AB" w:rsidRDefault="00FF56AB"/>
    <w:p w:rsidR="00D857E6" w:rsidRDefault="00D857E6">
      <w:pPr>
        <w:rPr>
          <w:u w:val="single"/>
        </w:rPr>
      </w:pPr>
      <w:r>
        <w:rPr>
          <w:u w:val="single"/>
        </w:rPr>
        <w:lastRenderedPageBreak/>
        <w:t>A</w:t>
      </w:r>
      <w:r w:rsidRPr="00D857E6">
        <w:rPr>
          <w:u w:val="single"/>
        </w:rPr>
        <w:t>ppendix 2</w:t>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4D7CE8">
      <w:pPr>
        <w:rPr>
          <w:u w:val="single"/>
        </w:rPr>
      </w:pPr>
      <w:r>
        <w:rPr>
          <w:noProof/>
          <w:lang w:eastAsia="en-GB"/>
        </w:rPr>
        <w:drawing>
          <wp:anchor distT="0" distB="0" distL="114300" distR="114300" simplePos="0" relativeHeight="251681792" behindDoc="0" locked="0" layoutInCell="1" allowOverlap="1" wp14:anchorId="1FB3DBF1" wp14:editId="52096439">
            <wp:simplePos x="0" y="0"/>
            <wp:positionH relativeFrom="column">
              <wp:posOffset>-468630</wp:posOffset>
            </wp:positionH>
            <wp:positionV relativeFrom="paragraph">
              <wp:posOffset>29210</wp:posOffset>
            </wp:positionV>
            <wp:extent cx="9238615" cy="4639945"/>
            <wp:effectExtent l="0" t="5715"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15459" t="21277" r="2261" b="36170"/>
                    <a:stretch/>
                  </pic:blipFill>
                  <pic:spPr bwMode="auto">
                    <a:xfrm rot="5400000">
                      <a:off x="0" y="0"/>
                      <a:ext cx="9238615" cy="4639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5B4943" w:rsidRDefault="005B4943">
      <w:pPr>
        <w:rPr>
          <w:u w:val="single"/>
        </w:rPr>
      </w:pPr>
      <w:r>
        <w:rPr>
          <w:u w:val="single"/>
        </w:rPr>
        <w:lastRenderedPageBreak/>
        <w:t xml:space="preserve">Appendix 2 – Continued </w:t>
      </w:r>
    </w:p>
    <w:p w:rsidR="005B4943" w:rsidRDefault="005B4943">
      <w:pPr>
        <w:rPr>
          <w:u w:val="single"/>
        </w:rPr>
      </w:pPr>
    </w:p>
    <w:p w:rsidR="005B4943" w:rsidRDefault="005B4943">
      <w:pPr>
        <w:rPr>
          <w:u w:val="single"/>
        </w:rPr>
      </w:pPr>
    </w:p>
    <w:p w:rsidR="005B4943" w:rsidRDefault="005B4943">
      <w:pPr>
        <w:rPr>
          <w:u w:val="single"/>
        </w:rPr>
      </w:pPr>
    </w:p>
    <w:p w:rsidR="00337045" w:rsidRDefault="005B4943">
      <w:pPr>
        <w:rPr>
          <w:u w:val="single"/>
        </w:rPr>
      </w:pPr>
      <w:r>
        <w:rPr>
          <w:noProof/>
          <w:lang w:eastAsia="en-GB"/>
        </w:rPr>
        <w:drawing>
          <wp:anchor distT="0" distB="0" distL="114300" distR="114300" simplePos="0" relativeHeight="251682816" behindDoc="0" locked="0" layoutInCell="1" allowOverlap="1" wp14:anchorId="30F30187" wp14:editId="758E546F">
            <wp:simplePos x="0" y="0"/>
            <wp:positionH relativeFrom="column">
              <wp:posOffset>-353695</wp:posOffset>
            </wp:positionH>
            <wp:positionV relativeFrom="paragraph">
              <wp:posOffset>793115</wp:posOffset>
            </wp:positionV>
            <wp:extent cx="8944610" cy="4342765"/>
            <wp:effectExtent l="0" t="4128" r="4763" b="4762"/>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16319" t="25003" r="2604" b="41940"/>
                    <a:stretch/>
                  </pic:blipFill>
                  <pic:spPr bwMode="auto">
                    <a:xfrm rot="5400000">
                      <a:off x="0" y="0"/>
                      <a:ext cx="8944610" cy="4342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F56AB" w:rsidRDefault="00FF56AB">
      <w:pPr>
        <w:rPr>
          <w:u w:val="single"/>
        </w:rPr>
      </w:pPr>
      <w:r w:rsidRPr="00D857E6">
        <w:rPr>
          <w:noProof/>
          <w:u w:val="single"/>
          <w:lang w:eastAsia="en-GB"/>
        </w:rPr>
        <w:lastRenderedPageBreak/>
        <w:drawing>
          <wp:anchor distT="0" distB="0" distL="114300" distR="114300" simplePos="0" relativeHeight="251660288" behindDoc="0" locked="0" layoutInCell="1" allowOverlap="1" wp14:anchorId="583D8871" wp14:editId="4BA829EC">
            <wp:simplePos x="0" y="0"/>
            <wp:positionH relativeFrom="column">
              <wp:posOffset>-1593850</wp:posOffset>
            </wp:positionH>
            <wp:positionV relativeFrom="paragraph">
              <wp:posOffset>1978660</wp:posOffset>
            </wp:positionV>
            <wp:extent cx="8953500" cy="5932805"/>
            <wp:effectExtent l="5397" t="0" r="5398" b="5397"/>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8285" t="17819" r="18051" b="16755"/>
                    <a:stretch/>
                  </pic:blipFill>
                  <pic:spPr bwMode="auto">
                    <a:xfrm rot="5400000">
                      <a:off x="0" y="0"/>
                      <a:ext cx="8953500" cy="5932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3</w:t>
      </w:r>
    </w:p>
    <w:p w:rsidR="00D857E6" w:rsidRDefault="00D857E6">
      <w:pPr>
        <w:rPr>
          <w:u w:val="single"/>
        </w:rPr>
      </w:pPr>
      <w:r>
        <w:rPr>
          <w:noProof/>
          <w:lang w:eastAsia="en-GB"/>
        </w:rPr>
        <w:lastRenderedPageBreak/>
        <w:drawing>
          <wp:anchor distT="0" distB="0" distL="114300" distR="114300" simplePos="0" relativeHeight="251661312" behindDoc="0" locked="0" layoutInCell="1" allowOverlap="1" wp14:anchorId="66BD781F" wp14:editId="0DB61FF2">
            <wp:simplePos x="0" y="0"/>
            <wp:positionH relativeFrom="column">
              <wp:posOffset>-1908810</wp:posOffset>
            </wp:positionH>
            <wp:positionV relativeFrom="paragraph">
              <wp:posOffset>3833495</wp:posOffset>
            </wp:positionV>
            <wp:extent cx="8883650" cy="2169160"/>
            <wp:effectExtent l="4445"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18129" t="29119" r="18140" b="45977"/>
                    <a:stretch/>
                  </pic:blipFill>
                  <pic:spPr bwMode="auto">
                    <a:xfrm rot="5400000">
                      <a:off x="0" y="0"/>
                      <a:ext cx="8883650" cy="216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56AB">
        <w:rPr>
          <w:u w:val="single"/>
        </w:rPr>
        <w:t>Appendix 3</w:t>
      </w:r>
      <w:r>
        <w:rPr>
          <w:u w:val="single"/>
        </w:rPr>
        <w:t xml:space="preserve"> – Continued</w:t>
      </w: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D857E6" w:rsidRDefault="00D857E6">
      <w:pPr>
        <w:rPr>
          <w:u w:val="single"/>
        </w:rPr>
      </w:pPr>
    </w:p>
    <w:p w:rsidR="00FF56AB" w:rsidRDefault="00FF56AB">
      <w:pPr>
        <w:rPr>
          <w:u w:val="single"/>
        </w:rPr>
      </w:pPr>
      <w:r>
        <w:rPr>
          <w:noProof/>
          <w:lang w:eastAsia="en-GB"/>
        </w:rPr>
        <w:lastRenderedPageBreak/>
        <w:drawing>
          <wp:anchor distT="0" distB="0" distL="114300" distR="114300" simplePos="0" relativeHeight="251673600" behindDoc="0" locked="0" layoutInCell="1" allowOverlap="1" wp14:anchorId="1E290568" wp14:editId="26C1238D">
            <wp:simplePos x="0" y="0"/>
            <wp:positionH relativeFrom="column">
              <wp:posOffset>-1009650</wp:posOffset>
            </wp:positionH>
            <wp:positionV relativeFrom="paragraph">
              <wp:posOffset>2687320</wp:posOffset>
            </wp:positionV>
            <wp:extent cx="7607300" cy="3275330"/>
            <wp:effectExtent l="0" t="0" r="0"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9142" t="16754" r="31020" b="42023"/>
                    <a:stretch/>
                  </pic:blipFill>
                  <pic:spPr bwMode="auto">
                    <a:xfrm>
                      <a:off x="0" y="0"/>
                      <a:ext cx="7607300" cy="3275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0" locked="0" layoutInCell="1" allowOverlap="1" wp14:anchorId="21777CBF" wp14:editId="7FF96873">
            <wp:simplePos x="0" y="0"/>
            <wp:positionH relativeFrom="column">
              <wp:posOffset>-764540</wp:posOffset>
            </wp:positionH>
            <wp:positionV relativeFrom="paragraph">
              <wp:posOffset>450215</wp:posOffset>
            </wp:positionV>
            <wp:extent cx="7246620" cy="2033270"/>
            <wp:effectExtent l="0" t="0" r="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9163" t="54083" r="30902" b="24468"/>
                    <a:stretch/>
                  </pic:blipFill>
                  <pic:spPr bwMode="auto">
                    <a:xfrm>
                      <a:off x="0" y="0"/>
                      <a:ext cx="7246620" cy="2033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4</w:t>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r>
        <w:rPr>
          <w:u w:val="single"/>
        </w:rPr>
        <w:lastRenderedPageBreak/>
        <w:t>Appendix 5</w:t>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r>
        <w:rPr>
          <w:noProof/>
          <w:lang w:eastAsia="en-GB"/>
        </w:rPr>
        <w:drawing>
          <wp:anchor distT="0" distB="0" distL="114300" distR="114300" simplePos="0" relativeHeight="251667456" behindDoc="0" locked="0" layoutInCell="1" allowOverlap="1" wp14:anchorId="3849051F" wp14:editId="64563EA4">
            <wp:simplePos x="0" y="0"/>
            <wp:positionH relativeFrom="margin">
              <wp:posOffset>-1048385</wp:posOffset>
            </wp:positionH>
            <wp:positionV relativeFrom="paragraph">
              <wp:posOffset>57150</wp:posOffset>
            </wp:positionV>
            <wp:extent cx="9616440" cy="4707890"/>
            <wp:effectExtent l="0" t="3175" r="635"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15957" t="11436" r="2764" b="39362"/>
                    <a:stretch/>
                  </pic:blipFill>
                  <pic:spPr bwMode="auto">
                    <a:xfrm rot="5400000">
                      <a:off x="0" y="0"/>
                      <a:ext cx="9616440" cy="4707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r>
        <w:rPr>
          <w:u w:val="single"/>
        </w:rPr>
        <w:lastRenderedPageBreak/>
        <w:t>Appendix 5 - Continued</w:t>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r>
        <w:rPr>
          <w:noProof/>
          <w:lang w:eastAsia="en-GB"/>
        </w:rPr>
        <w:drawing>
          <wp:anchor distT="0" distB="0" distL="114300" distR="114300" simplePos="0" relativeHeight="251669504" behindDoc="0" locked="0" layoutInCell="1" allowOverlap="1" wp14:anchorId="3E16A740" wp14:editId="061B114E">
            <wp:simplePos x="0" y="0"/>
            <wp:positionH relativeFrom="column">
              <wp:posOffset>-1089660</wp:posOffset>
            </wp:positionH>
            <wp:positionV relativeFrom="paragraph">
              <wp:posOffset>137795</wp:posOffset>
            </wp:positionV>
            <wp:extent cx="9508490" cy="4532630"/>
            <wp:effectExtent l="0" t="7620" r="8890"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l="16289" t="13830" r="2760" b="37500"/>
                    <a:stretch/>
                  </pic:blipFill>
                  <pic:spPr bwMode="auto">
                    <a:xfrm rot="5400000">
                      <a:off x="0" y="0"/>
                      <a:ext cx="9508490" cy="4532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FF56AB" w:rsidRDefault="00FF56AB">
      <w:pPr>
        <w:rPr>
          <w:u w:val="single"/>
        </w:rPr>
      </w:pPr>
    </w:p>
    <w:p w:rsidR="00D857E6" w:rsidRDefault="004D7CE8">
      <w:pPr>
        <w:rPr>
          <w:u w:val="single"/>
        </w:rPr>
      </w:pPr>
      <w:r>
        <w:rPr>
          <w:noProof/>
          <w:lang w:eastAsia="en-GB"/>
        </w:rPr>
        <w:lastRenderedPageBreak/>
        <w:drawing>
          <wp:anchor distT="0" distB="0" distL="114300" distR="114300" simplePos="0" relativeHeight="251674624" behindDoc="0" locked="0" layoutInCell="1" allowOverlap="1" wp14:anchorId="5DFB6EAC" wp14:editId="11D19D4B">
            <wp:simplePos x="0" y="0"/>
            <wp:positionH relativeFrom="column">
              <wp:posOffset>-1440180</wp:posOffset>
            </wp:positionH>
            <wp:positionV relativeFrom="paragraph">
              <wp:posOffset>3609340</wp:posOffset>
            </wp:positionV>
            <wp:extent cx="9566910" cy="1691640"/>
            <wp:effectExtent l="0" t="5715"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l="11450" t="20229" r="11740" b="60687"/>
                    <a:stretch/>
                  </pic:blipFill>
                  <pic:spPr bwMode="auto">
                    <a:xfrm rot="5400000">
                      <a:off x="0" y="0"/>
                      <a:ext cx="9566910" cy="1691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6</w:t>
      </w: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p>
    <w:p w:rsidR="004D7CE8" w:rsidRDefault="004D7CE8">
      <w:pPr>
        <w:rPr>
          <w:u w:val="single"/>
        </w:rPr>
      </w:pPr>
      <w:r>
        <w:rPr>
          <w:noProof/>
          <w:lang w:eastAsia="en-GB"/>
        </w:rPr>
        <w:lastRenderedPageBreak/>
        <w:drawing>
          <wp:anchor distT="0" distB="0" distL="114300" distR="114300" simplePos="0" relativeHeight="251675648" behindDoc="0" locked="0" layoutInCell="1" allowOverlap="1" wp14:anchorId="7B4EC960" wp14:editId="189052CD">
            <wp:simplePos x="0" y="0"/>
            <wp:positionH relativeFrom="column">
              <wp:posOffset>-1494155</wp:posOffset>
            </wp:positionH>
            <wp:positionV relativeFrom="paragraph">
              <wp:posOffset>1284605</wp:posOffset>
            </wp:positionV>
            <wp:extent cx="8665845" cy="6903720"/>
            <wp:effectExtent l="4763" t="0" r="6667" b="6668"/>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11933" t="15659" r="12410" b="9160"/>
                    <a:stretch/>
                  </pic:blipFill>
                  <pic:spPr bwMode="auto">
                    <a:xfrm rot="5400000">
                      <a:off x="0" y="0"/>
                      <a:ext cx="8665845" cy="6903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6 – Continued</w:t>
      </w:r>
    </w:p>
    <w:p w:rsidR="004D7CE8" w:rsidRDefault="004D7CE8">
      <w:pPr>
        <w:rPr>
          <w:u w:val="single"/>
        </w:rPr>
      </w:pPr>
      <w:r>
        <w:rPr>
          <w:noProof/>
          <w:lang w:eastAsia="en-GB"/>
        </w:rPr>
        <w:lastRenderedPageBreak/>
        <w:drawing>
          <wp:anchor distT="0" distB="0" distL="114300" distR="114300" simplePos="0" relativeHeight="251676672" behindDoc="0" locked="0" layoutInCell="1" allowOverlap="1" wp14:anchorId="550DD0CC" wp14:editId="0E100312">
            <wp:simplePos x="0" y="0"/>
            <wp:positionH relativeFrom="column">
              <wp:posOffset>-1430020</wp:posOffset>
            </wp:positionH>
            <wp:positionV relativeFrom="paragraph">
              <wp:posOffset>1618615</wp:posOffset>
            </wp:positionV>
            <wp:extent cx="8418195" cy="6070600"/>
            <wp:effectExtent l="0" t="7302"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11689" t="20623" r="12173" b="7208"/>
                    <a:stretch/>
                  </pic:blipFill>
                  <pic:spPr bwMode="auto">
                    <a:xfrm rot="5400000">
                      <a:off x="0" y="0"/>
                      <a:ext cx="8418195" cy="607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6 – Continued (2)</w:t>
      </w:r>
    </w:p>
    <w:p w:rsidR="004D7CE8" w:rsidRDefault="004D7CE8">
      <w:pPr>
        <w:rPr>
          <w:u w:val="single"/>
        </w:rPr>
      </w:pPr>
      <w:r>
        <w:rPr>
          <w:noProof/>
          <w:lang w:eastAsia="en-GB"/>
        </w:rPr>
        <w:lastRenderedPageBreak/>
        <w:drawing>
          <wp:anchor distT="0" distB="0" distL="114300" distR="114300" simplePos="0" relativeHeight="251677696" behindDoc="0" locked="0" layoutInCell="1" allowOverlap="1" wp14:anchorId="31AAADEA" wp14:editId="7BDEB65B">
            <wp:simplePos x="0" y="0"/>
            <wp:positionH relativeFrom="column">
              <wp:posOffset>-600710</wp:posOffset>
            </wp:positionH>
            <wp:positionV relativeFrom="paragraph">
              <wp:posOffset>368300</wp:posOffset>
            </wp:positionV>
            <wp:extent cx="7054215" cy="773811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25286" t="17939" r="24860" b="6870"/>
                    <a:stretch/>
                  </pic:blipFill>
                  <pic:spPr bwMode="auto">
                    <a:xfrm>
                      <a:off x="0" y="0"/>
                      <a:ext cx="7054215" cy="7738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t>Appendix 7</w:t>
      </w:r>
    </w:p>
    <w:p w:rsidR="004D7CE8" w:rsidRDefault="004D7CE8">
      <w:pPr>
        <w:rPr>
          <w:u w:val="single"/>
        </w:rPr>
      </w:pPr>
    </w:p>
    <w:p w:rsidR="004D7CE8" w:rsidRDefault="004D7CE8">
      <w:pPr>
        <w:rPr>
          <w:u w:val="single"/>
        </w:rPr>
      </w:pPr>
    </w:p>
    <w:p w:rsidR="004D7CE8" w:rsidRDefault="00337045">
      <w:pPr>
        <w:rPr>
          <w:u w:val="single"/>
        </w:rPr>
      </w:pPr>
      <w:r>
        <w:rPr>
          <w:noProof/>
          <w:lang w:eastAsia="en-GB"/>
        </w:rPr>
        <w:lastRenderedPageBreak/>
        <w:drawing>
          <wp:anchor distT="0" distB="0" distL="114300" distR="114300" simplePos="0" relativeHeight="251679744" behindDoc="0" locked="0" layoutInCell="1" allowOverlap="1" wp14:anchorId="05B9743C" wp14:editId="36ACC5EA">
            <wp:simplePos x="0" y="0"/>
            <wp:positionH relativeFrom="column">
              <wp:posOffset>-546735</wp:posOffset>
            </wp:positionH>
            <wp:positionV relativeFrom="paragraph">
              <wp:posOffset>7692390</wp:posOffset>
            </wp:positionV>
            <wp:extent cx="6897370" cy="1172210"/>
            <wp:effectExtent l="0" t="0" r="0"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25286" t="53053" r="24860" b="35496"/>
                    <a:stretch/>
                  </pic:blipFill>
                  <pic:spPr bwMode="auto">
                    <a:xfrm>
                      <a:off x="0" y="0"/>
                      <a:ext cx="6897370" cy="1172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7CE8">
        <w:rPr>
          <w:noProof/>
          <w:lang w:eastAsia="en-GB"/>
        </w:rPr>
        <w:drawing>
          <wp:anchor distT="0" distB="0" distL="114300" distR="114300" simplePos="0" relativeHeight="251678720" behindDoc="0" locked="0" layoutInCell="1" allowOverlap="1" wp14:anchorId="21459CEC" wp14:editId="06A1BC17">
            <wp:simplePos x="0" y="0"/>
            <wp:positionH relativeFrom="column">
              <wp:posOffset>-546100</wp:posOffset>
            </wp:positionH>
            <wp:positionV relativeFrom="paragraph">
              <wp:posOffset>450215</wp:posOffset>
            </wp:positionV>
            <wp:extent cx="6891655" cy="7246620"/>
            <wp:effectExtent l="0" t="0" r="444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cstate="print">
                      <a:extLst>
                        <a:ext uri="{28A0092B-C50C-407E-A947-70E740481C1C}">
                          <a14:useLocalDpi xmlns:a14="http://schemas.microsoft.com/office/drawing/2010/main" val="0"/>
                        </a:ext>
                      </a:extLst>
                    </a:blip>
                    <a:srcRect l="25285" t="16502" r="25064" b="10676"/>
                    <a:stretch/>
                  </pic:blipFill>
                  <pic:spPr bwMode="auto">
                    <a:xfrm>
                      <a:off x="0" y="0"/>
                      <a:ext cx="6891655" cy="7246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D7CE8">
        <w:rPr>
          <w:u w:val="single"/>
        </w:rPr>
        <w:t>Appendix 7 – Continued</w:t>
      </w:r>
    </w:p>
    <w:sectPr w:rsidR="004D7CE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2636" w:rsidRDefault="007F2636" w:rsidP="004D7CE8">
      <w:pPr>
        <w:spacing w:after="0" w:line="240" w:lineRule="auto"/>
      </w:pPr>
      <w:r>
        <w:separator/>
      </w:r>
    </w:p>
  </w:endnote>
  <w:endnote w:type="continuationSeparator" w:id="0">
    <w:p w:rsidR="007F2636" w:rsidRDefault="007F2636" w:rsidP="004D7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1457162"/>
      <w:docPartObj>
        <w:docPartGallery w:val="Page Numbers (Bottom of Page)"/>
        <w:docPartUnique/>
      </w:docPartObj>
    </w:sdtPr>
    <w:sdtEndPr>
      <w:rPr>
        <w:noProof/>
      </w:rPr>
    </w:sdtEndPr>
    <w:sdtContent>
      <w:p w:rsidR="00337045" w:rsidRDefault="003370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37045" w:rsidRDefault="003370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2636" w:rsidRDefault="007F2636" w:rsidP="004D7CE8">
      <w:pPr>
        <w:spacing w:after="0" w:line="240" w:lineRule="auto"/>
      </w:pPr>
      <w:r>
        <w:separator/>
      </w:r>
    </w:p>
  </w:footnote>
  <w:footnote w:type="continuationSeparator" w:id="0">
    <w:p w:rsidR="007F2636" w:rsidRDefault="007F2636" w:rsidP="004D7C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7CE8" w:rsidRDefault="004D7CE8">
    <w:pPr>
      <w:pStyle w:val="Header"/>
    </w:pPr>
    <w:r>
      <w:t>1601186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57E6"/>
    <w:rsid w:val="00325A58"/>
    <w:rsid w:val="00337045"/>
    <w:rsid w:val="00367ABD"/>
    <w:rsid w:val="004D7CE8"/>
    <w:rsid w:val="004E2557"/>
    <w:rsid w:val="0050222E"/>
    <w:rsid w:val="005B4943"/>
    <w:rsid w:val="00697820"/>
    <w:rsid w:val="007F2636"/>
    <w:rsid w:val="008426D4"/>
    <w:rsid w:val="00A43377"/>
    <w:rsid w:val="00BC16E3"/>
    <w:rsid w:val="00CC514A"/>
    <w:rsid w:val="00D857E6"/>
    <w:rsid w:val="00DB6449"/>
    <w:rsid w:val="00FF5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smallCaps/>
      <w:color w:val="CF543F" w:themeColor="accent2"/>
      <w:spacing w:val="5"/>
      <w:u w:val="single"/>
    </w:rPr>
  </w:style>
  <w:style w:type="paragraph" w:styleId="BalloonText">
    <w:name w:val="Balloon Text"/>
    <w:basedOn w:val="Normal"/>
    <w:link w:val="BalloonTextChar"/>
    <w:uiPriority w:val="99"/>
    <w:semiHidden/>
    <w:unhideWhenUsed/>
    <w:rsid w:val="00D857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7E6"/>
    <w:rPr>
      <w:rFonts w:ascii="Tahoma" w:hAnsi="Tahoma" w:cs="Tahoma"/>
      <w:sz w:val="16"/>
      <w:szCs w:val="16"/>
    </w:rPr>
  </w:style>
  <w:style w:type="paragraph" w:customStyle="1" w:styleId="paragraph">
    <w:name w:val="paragraph"/>
    <w:basedOn w:val="Normal"/>
    <w:rsid w:val="004D7CE8"/>
    <w:pPr>
      <w:spacing w:before="100" w:beforeAutospacing="1" w:after="100" w:afterAutospacing="1" w:line="240" w:lineRule="auto"/>
    </w:pPr>
    <w:rPr>
      <w:rFonts w:ascii="Times New Roman" w:eastAsia="Times New Roman" w:hAnsi="Times New Roman" w:cs="Times New Roman"/>
      <w:spacing w:val="0"/>
      <w:sz w:val="24"/>
      <w:szCs w:val="24"/>
      <w:lang w:eastAsia="en-GB"/>
    </w:rPr>
  </w:style>
  <w:style w:type="character" w:customStyle="1" w:styleId="normaltextrun">
    <w:name w:val="normaltextrun"/>
    <w:basedOn w:val="DefaultParagraphFont"/>
    <w:rsid w:val="004D7CE8"/>
  </w:style>
  <w:style w:type="character" w:customStyle="1" w:styleId="eop">
    <w:name w:val="eop"/>
    <w:basedOn w:val="DefaultParagraphFont"/>
    <w:rsid w:val="004D7CE8"/>
  </w:style>
  <w:style w:type="character" w:customStyle="1" w:styleId="spellingerror">
    <w:name w:val="spellingerror"/>
    <w:basedOn w:val="DefaultParagraphFont"/>
    <w:rsid w:val="004D7CE8"/>
  </w:style>
  <w:style w:type="paragraph" w:styleId="Header">
    <w:name w:val="header"/>
    <w:basedOn w:val="Normal"/>
    <w:link w:val="HeaderChar"/>
    <w:uiPriority w:val="99"/>
    <w:unhideWhenUsed/>
    <w:rsid w:val="004D7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CE8"/>
  </w:style>
  <w:style w:type="paragraph" w:styleId="Footer">
    <w:name w:val="footer"/>
    <w:basedOn w:val="Normal"/>
    <w:link w:val="FooterChar"/>
    <w:uiPriority w:val="99"/>
    <w:unhideWhenUsed/>
    <w:rsid w:val="004D7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CE8"/>
  </w:style>
  <w:style w:type="character" w:customStyle="1" w:styleId="advancedproofingissue">
    <w:name w:val="advancedproofingissue"/>
    <w:basedOn w:val="DefaultParagraphFont"/>
    <w:rsid w:val="004D7CE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pacing w:val="5"/>
        <w:sz w:val="28"/>
        <w:szCs w:val="40"/>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25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557"/>
    <w:pPr>
      <w:ind w:left="720"/>
      <w:contextualSpacing/>
    </w:pPr>
  </w:style>
  <w:style w:type="character" w:styleId="IntenseReference">
    <w:name w:val="Intense Reference"/>
    <w:basedOn w:val="DefaultParagraphFont"/>
    <w:uiPriority w:val="32"/>
    <w:qFormat/>
    <w:rsid w:val="004E2557"/>
    <w:rPr>
      <w:b/>
      <w:bCs/>
      <w:smallCaps/>
      <w:color w:val="CF543F" w:themeColor="accent2"/>
      <w:spacing w:val="5"/>
      <w:u w:val="single"/>
    </w:rPr>
  </w:style>
  <w:style w:type="paragraph" w:styleId="BalloonText">
    <w:name w:val="Balloon Text"/>
    <w:basedOn w:val="Normal"/>
    <w:link w:val="BalloonTextChar"/>
    <w:uiPriority w:val="99"/>
    <w:semiHidden/>
    <w:unhideWhenUsed/>
    <w:rsid w:val="00D857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57E6"/>
    <w:rPr>
      <w:rFonts w:ascii="Tahoma" w:hAnsi="Tahoma" w:cs="Tahoma"/>
      <w:sz w:val="16"/>
      <w:szCs w:val="16"/>
    </w:rPr>
  </w:style>
  <w:style w:type="paragraph" w:customStyle="1" w:styleId="paragraph">
    <w:name w:val="paragraph"/>
    <w:basedOn w:val="Normal"/>
    <w:rsid w:val="004D7CE8"/>
    <w:pPr>
      <w:spacing w:before="100" w:beforeAutospacing="1" w:after="100" w:afterAutospacing="1" w:line="240" w:lineRule="auto"/>
    </w:pPr>
    <w:rPr>
      <w:rFonts w:ascii="Times New Roman" w:eastAsia="Times New Roman" w:hAnsi="Times New Roman" w:cs="Times New Roman"/>
      <w:spacing w:val="0"/>
      <w:sz w:val="24"/>
      <w:szCs w:val="24"/>
      <w:lang w:eastAsia="en-GB"/>
    </w:rPr>
  </w:style>
  <w:style w:type="character" w:customStyle="1" w:styleId="normaltextrun">
    <w:name w:val="normaltextrun"/>
    <w:basedOn w:val="DefaultParagraphFont"/>
    <w:rsid w:val="004D7CE8"/>
  </w:style>
  <w:style w:type="character" w:customStyle="1" w:styleId="eop">
    <w:name w:val="eop"/>
    <w:basedOn w:val="DefaultParagraphFont"/>
    <w:rsid w:val="004D7CE8"/>
  </w:style>
  <w:style w:type="character" w:customStyle="1" w:styleId="spellingerror">
    <w:name w:val="spellingerror"/>
    <w:basedOn w:val="DefaultParagraphFont"/>
    <w:rsid w:val="004D7CE8"/>
  </w:style>
  <w:style w:type="paragraph" w:styleId="Header">
    <w:name w:val="header"/>
    <w:basedOn w:val="Normal"/>
    <w:link w:val="HeaderChar"/>
    <w:uiPriority w:val="99"/>
    <w:unhideWhenUsed/>
    <w:rsid w:val="004D7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CE8"/>
  </w:style>
  <w:style w:type="paragraph" w:styleId="Footer">
    <w:name w:val="footer"/>
    <w:basedOn w:val="Normal"/>
    <w:link w:val="FooterChar"/>
    <w:uiPriority w:val="99"/>
    <w:unhideWhenUsed/>
    <w:rsid w:val="004D7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CE8"/>
  </w:style>
  <w:style w:type="character" w:customStyle="1" w:styleId="advancedproofingissue">
    <w:name w:val="advancedproofingissue"/>
    <w:basedOn w:val="DefaultParagraphFont"/>
    <w:rsid w:val="004D7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1062258">
      <w:bodyDiv w:val="1"/>
      <w:marLeft w:val="0"/>
      <w:marRight w:val="0"/>
      <w:marTop w:val="0"/>
      <w:marBottom w:val="0"/>
      <w:divBdr>
        <w:top w:val="none" w:sz="0" w:space="0" w:color="auto"/>
        <w:left w:val="none" w:sz="0" w:space="0" w:color="auto"/>
        <w:bottom w:val="none" w:sz="0" w:space="0" w:color="auto"/>
        <w:right w:val="none" w:sz="0" w:space="0" w:color="auto"/>
      </w:divBdr>
      <w:divsChild>
        <w:div w:id="510333996">
          <w:marLeft w:val="0"/>
          <w:marRight w:val="0"/>
          <w:marTop w:val="0"/>
          <w:marBottom w:val="0"/>
          <w:divBdr>
            <w:top w:val="none" w:sz="0" w:space="0" w:color="auto"/>
            <w:left w:val="none" w:sz="0" w:space="0" w:color="auto"/>
            <w:bottom w:val="none" w:sz="0" w:space="0" w:color="auto"/>
            <w:right w:val="none" w:sz="0" w:space="0" w:color="auto"/>
          </w:divBdr>
        </w:div>
        <w:div w:id="1989164342">
          <w:marLeft w:val="0"/>
          <w:marRight w:val="0"/>
          <w:marTop w:val="0"/>
          <w:marBottom w:val="0"/>
          <w:divBdr>
            <w:top w:val="none" w:sz="0" w:space="0" w:color="auto"/>
            <w:left w:val="none" w:sz="0" w:space="0" w:color="auto"/>
            <w:bottom w:val="none" w:sz="0" w:space="0" w:color="auto"/>
            <w:right w:val="none" w:sz="0" w:space="0" w:color="auto"/>
          </w:divBdr>
        </w:div>
        <w:div w:id="1573659456">
          <w:marLeft w:val="0"/>
          <w:marRight w:val="0"/>
          <w:marTop w:val="0"/>
          <w:marBottom w:val="0"/>
          <w:divBdr>
            <w:top w:val="none" w:sz="0" w:space="0" w:color="auto"/>
            <w:left w:val="none" w:sz="0" w:space="0" w:color="auto"/>
            <w:bottom w:val="none" w:sz="0" w:space="0" w:color="auto"/>
            <w:right w:val="none" w:sz="0" w:space="0" w:color="auto"/>
          </w:divBdr>
        </w:div>
        <w:div w:id="1391273415">
          <w:marLeft w:val="0"/>
          <w:marRight w:val="0"/>
          <w:marTop w:val="0"/>
          <w:marBottom w:val="0"/>
          <w:divBdr>
            <w:top w:val="none" w:sz="0" w:space="0" w:color="auto"/>
            <w:left w:val="none" w:sz="0" w:space="0" w:color="auto"/>
            <w:bottom w:val="none" w:sz="0" w:space="0" w:color="auto"/>
            <w:right w:val="none" w:sz="0" w:space="0" w:color="auto"/>
          </w:divBdr>
        </w:div>
        <w:div w:id="1348750214">
          <w:marLeft w:val="0"/>
          <w:marRight w:val="0"/>
          <w:marTop w:val="0"/>
          <w:marBottom w:val="0"/>
          <w:divBdr>
            <w:top w:val="none" w:sz="0" w:space="0" w:color="auto"/>
            <w:left w:val="none" w:sz="0" w:space="0" w:color="auto"/>
            <w:bottom w:val="none" w:sz="0" w:space="0" w:color="auto"/>
            <w:right w:val="none" w:sz="0" w:space="0" w:color="auto"/>
          </w:divBdr>
        </w:div>
        <w:div w:id="2013408579">
          <w:marLeft w:val="0"/>
          <w:marRight w:val="0"/>
          <w:marTop w:val="0"/>
          <w:marBottom w:val="0"/>
          <w:divBdr>
            <w:top w:val="none" w:sz="0" w:space="0" w:color="auto"/>
            <w:left w:val="none" w:sz="0" w:space="0" w:color="auto"/>
            <w:bottom w:val="none" w:sz="0" w:space="0" w:color="auto"/>
            <w:right w:val="none" w:sz="0" w:space="0" w:color="auto"/>
          </w:divBdr>
        </w:div>
        <w:div w:id="22944815">
          <w:marLeft w:val="0"/>
          <w:marRight w:val="0"/>
          <w:marTop w:val="0"/>
          <w:marBottom w:val="0"/>
          <w:divBdr>
            <w:top w:val="none" w:sz="0" w:space="0" w:color="auto"/>
            <w:left w:val="none" w:sz="0" w:space="0" w:color="auto"/>
            <w:bottom w:val="none" w:sz="0" w:space="0" w:color="auto"/>
            <w:right w:val="none" w:sz="0" w:space="0" w:color="auto"/>
          </w:divBdr>
        </w:div>
        <w:div w:id="911428787">
          <w:marLeft w:val="0"/>
          <w:marRight w:val="0"/>
          <w:marTop w:val="0"/>
          <w:marBottom w:val="0"/>
          <w:divBdr>
            <w:top w:val="none" w:sz="0" w:space="0" w:color="auto"/>
            <w:left w:val="none" w:sz="0" w:space="0" w:color="auto"/>
            <w:bottom w:val="none" w:sz="0" w:space="0" w:color="auto"/>
            <w:right w:val="none" w:sz="0" w:space="0" w:color="auto"/>
          </w:divBdr>
        </w:div>
        <w:div w:id="310327494">
          <w:marLeft w:val="0"/>
          <w:marRight w:val="0"/>
          <w:marTop w:val="0"/>
          <w:marBottom w:val="0"/>
          <w:divBdr>
            <w:top w:val="none" w:sz="0" w:space="0" w:color="auto"/>
            <w:left w:val="none" w:sz="0" w:space="0" w:color="auto"/>
            <w:bottom w:val="none" w:sz="0" w:space="0" w:color="auto"/>
            <w:right w:val="none" w:sz="0" w:space="0" w:color="auto"/>
          </w:divBdr>
        </w:div>
        <w:div w:id="646322535">
          <w:marLeft w:val="0"/>
          <w:marRight w:val="0"/>
          <w:marTop w:val="0"/>
          <w:marBottom w:val="0"/>
          <w:divBdr>
            <w:top w:val="none" w:sz="0" w:space="0" w:color="auto"/>
            <w:left w:val="none" w:sz="0" w:space="0" w:color="auto"/>
            <w:bottom w:val="none" w:sz="0" w:space="0" w:color="auto"/>
            <w:right w:val="none" w:sz="0" w:space="0" w:color="auto"/>
          </w:divBdr>
        </w:div>
        <w:div w:id="428813931">
          <w:marLeft w:val="0"/>
          <w:marRight w:val="0"/>
          <w:marTop w:val="0"/>
          <w:marBottom w:val="0"/>
          <w:divBdr>
            <w:top w:val="none" w:sz="0" w:space="0" w:color="auto"/>
            <w:left w:val="none" w:sz="0" w:space="0" w:color="auto"/>
            <w:bottom w:val="none" w:sz="0" w:space="0" w:color="auto"/>
            <w:right w:val="none" w:sz="0" w:space="0" w:color="auto"/>
          </w:divBdr>
        </w:div>
        <w:div w:id="1141852053">
          <w:marLeft w:val="0"/>
          <w:marRight w:val="0"/>
          <w:marTop w:val="0"/>
          <w:marBottom w:val="0"/>
          <w:divBdr>
            <w:top w:val="none" w:sz="0" w:space="0" w:color="auto"/>
            <w:left w:val="none" w:sz="0" w:space="0" w:color="auto"/>
            <w:bottom w:val="none" w:sz="0" w:space="0" w:color="auto"/>
            <w:right w:val="none" w:sz="0" w:space="0" w:color="auto"/>
          </w:divBdr>
        </w:div>
        <w:div w:id="1179080448">
          <w:marLeft w:val="0"/>
          <w:marRight w:val="0"/>
          <w:marTop w:val="0"/>
          <w:marBottom w:val="0"/>
          <w:divBdr>
            <w:top w:val="none" w:sz="0" w:space="0" w:color="auto"/>
            <w:left w:val="none" w:sz="0" w:space="0" w:color="auto"/>
            <w:bottom w:val="none" w:sz="0" w:space="0" w:color="auto"/>
            <w:right w:val="none" w:sz="0" w:space="0" w:color="auto"/>
          </w:divBdr>
        </w:div>
        <w:div w:id="864170453">
          <w:marLeft w:val="0"/>
          <w:marRight w:val="0"/>
          <w:marTop w:val="0"/>
          <w:marBottom w:val="0"/>
          <w:divBdr>
            <w:top w:val="none" w:sz="0" w:space="0" w:color="auto"/>
            <w:left w:val="none" w:sz="0" w:space="0" w:color="auto"/>
            <w:bottom w:val="none" w:sz="0" w:space="0" w:color="auto"/>
            <w:right w:val="none" w:sz="0" w:space="0" w:color="auto"/>
          </w:divBdr>
        </w:div>
        <w:div w:id="1197624817">
          <w:marLeft w:val="0"/>
          <w:marRight w:val="0"/>
          <w:marTop w:val="0"/>
          <w:marBottom w:val="0"/>
          <w:divBdr>
            <w:top w:val="none" w:sz="0" w:space="0" w:color="auto"/>
            <w:left w:val="none" w:sz="0" w:space="0" w:color="auto"/>
            <w:bottom w:val="none" w:sz="0" w:space="0" w:color="auto"/>
            <w:right w:val="none" w:sz="0" w:space="0" w:color="auto"/>
          </w:divBdr>
        </w:div>
        <w:div w:id="944729831">
          <w:marLeft w:val="0"/>
          <w:marRight w:val="0"/>
          <w:marTop w:val="0"/>
          <w:marBottom w:val="0"/>
          <w:divBdr>
            <w:top w:val="none" w:sz="0" w:space="0" w:color="auto"/>
            <w:left w:val="none" w:sz="0" w:space="0" w:color="auto"/>
            <w:bottom w:val="none" w:sz="0" w:space="0" w:color="auto"/>
            <w:right w:val="none" w:sz="0" w:space="0" w:color="auto"/>
          </w:divBdr>
        </w:div>
        <w:div w:id="969674646">
          <w:marLeft w:val="0"/>
          <w:marRight w:val="0"/>
          <w:marTop w:val="0"/>
          <w:marBottom w:val="0"/>
          <w:divBdr>
            <w:top w:val="none" w:sz="0" w:space="0" w:color="auto"/>
            <w:left w:val="none" w:sz="0" w:space="0" w:color="auto"/>
            <w:bottom w:val="none" w:sz="0" w:space="0" w:color="auto"/>
            <w:right w:val="none" w:sz="0" w:space="0" w:color="auto"/>
          </w:divBdr>
        </w:div>
        <w:div w:id="2120644008">
          <w:marLeft w:val="0"/>
          <w:marRight w:val="0"/>
          <w:marTop w:val="0"/>
          <w:marBottom w:val="0"/>
          <w:divBdr>
            <w:top w:val="none" w:sz="0" w:space="0" w:color="auto"/>
            <w:left w:val="none" w:sz="0" w:space="0" w:color="auto"/>
            <w:bottom w:val="none" w:sz="0" w:space="0" w:color="auto"/>
            <w:right w:val="none" w:sz="0" w:space="0" w:color="auto"/>
          </w:divBdr>
        </w:div>
        <w:div w:id="1707827670">
          <w:marLeft w:val="0"/>
          <w:marRight w:val="0"/>
          <w:marTop w:val="0"/>
          <w:marBottom w:val="0"/>
          <w:divBdr>
            <w:top w:val="none" w:sz="0" w:space="0" w:color="auto"/>
            <w:left w:val="none" w:sz="0" w:space="0" w:color="auto"/>
            <w:bottom w:val="none" w:sz="0" w:space="0" w:color="auto"/>
            <w:right w:val="none" w:sz="0" w:space="0" w:color="auto"/>
          </w:divBdr>
        </w:div>
        <w:div w:id="2036298479">
          <w:marLeft w:val="0"/>
          <w:marRight w:val="0"/>
          <w:marTop w:val="0"/>
          <w:marBottom w:val="0"/>
          <w:divBdr>
            <w:top w:val="none" w:sz="0" w:space="0" w:color="auto"/>
            <w:left w:val="none" w:sz="0" w:space="0" w:color="auto"/>
            <w:bottom w:val="none" w:sz="0" w:space="0" w:color="auto"/>
            <w:right w:val="none" w:sz="0" w:space="0" w:color="auto"/>
          </w:divBdr>
        </w:div>
        <w:div w:id="1757436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pfs.io/ipfs/QmXoypizjW3WknFiJnKLwHCnL72vedxjQkDDP1mXWo6uco/wiki/21st_century_skills.html"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Apothecary">
      <a:dk1>
        <a:sysClr val="windowText" lastClr="000000"/>
      </a:dk1>
      <a:lt1>
        <a:sysClr val="window" lastClr="FFFFFF"/>
      </a:lt1>
      <a:dk2>
        <a:srgbClr val="564B3C"/>
      </a:dk2>
      <a:lt2>
        <a:srgbClr val="ECEDD1"/>
      </a:lt2>
      <a:accent1>
        <a:srgbClr val="93A299"/>
      </a:accent1>
      <a:accent2>
        <a:srgbClr val="CF543F"/>
      </a:accent2>
      <a:accent3>
        <a:srgbClr val="B5AE53"/>
      </a:accent3>
      <a:accent4>
        <a:srgbClr val="848058"/>
      </a:accent4>
      <a:accent5>
        <a:srgbClr val="E8B54D"/>
      </a:accent5>
      <a:accent6>
        <a:srgbClr val="786C71"/>
      </a:accent6>
      <a:hlink>
        <a:srgbClr val="CCCC00"/>
      </a:hlink>
      <a:folHlink>
        <a:srgbClr val="B2B2B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BDA18A-20CE-41DA-A550-EFFA3FA95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23</Pages>
  <Words>3742</Words>
  <Characters>21331</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dc:creator>
  <cp:lastModifiedBy>Kev</cp:lastModifiedBy>
  <cp:revision>4</cp:revision>
  <dcterms:created xsi:type="dcterms:W3CDTF">2019-01-26T19:04:00Z</dcterms:created>
  <dcterms:modified xsi:type="dcterms:W3CDTF">2019-01-27T20:44:00Z</dcterms:modified>
</cp:coreProperties>
</file>