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115B0" w14:textId="76424116" w:rsidR="00554F83" w:rsidRPr="007B0C89" w:rsidRDefault="00554F83" w:rsidP="00554F83">
      <w:pPr>
        <w:pStyle w:val="Heading1"/>
        <w:rPr>
          <w:i/>
          <w:iCs/>
          <w:szCs w:val="32"/>
        </w:rPr>
      </w:pPr>
      <w:bookmarkStart w:id="0" w:name="_Toc190804437"/>
      <w:r w:rsidRPr="007B0C89">
        <w:rPr>
          <w:i/>
          <w:iCs/>
          <w:szCs w:val="32"/>
        </w:rPr>
        <w:t>Parbes Ali</w:t>
      </w:r>
    </w:p>
    <w:p w14:paraId="1B337867" w14:textId="331DC278" w:rsidR="00554F83" w:rsidRPr="007B0C89" w:rsidRDefault="00554F83" w:rsidP="00BE2B3F">
      <w:pPr>
        <w:jc w:val="center"/>
        <w:rPr>
          <w:rFonts w:ascii="Trebuchet MS" w:hAnsi="Trebuchet MS"/>
          <w:b/>
          <w:bCs/>
          <w:i/>
          <w:iCs/>
          <w:sz w:val="32"/>
          <w:szCs w:val="32"/>
        </w:rPr>
      </w:pPr>
      <w:r w:rsidRPr="007B0C89">
        <w:rPr>
          <w:rFonts w:ascii="Trebuchet MS" w:hAnsi="Trebuchet MS"/>
          <w:b/>
          <w:bCs/>
          <w:i/>
          <w:iCs/>
          <w:sz w:val="32"/>
          <w:szCs w:val="32"/>
        </w:rPr>
        <w:t>2127517</w:t>
      </w:r>
    </w:p>
    <w:p w14:paraId="5E83C9A7" w14:textId="7639AFE6" w:rsidR="00554F83" w:rsidRPr="007B0C89" w:rsidRDefault="00554F83" w:rsidP="00554F83">
      <w:pPr>
        <w:jc w:val="center"/>
        <w:rPr>
          <w:rFonts w:ascii="Trebuchet MS" w:hAnsi="Trebuchet MS"/>
          <w:b/>
          <w:bCs/>
          <w:i/>
          <w:iCs/>
          <w:sz w:val="32"/>
          <w:szCs w:val="32"/>
        </w:rPr>
      </w:pPr>
      <w:r w:rsidRPr="007B0C89">
        <w:rPr>
          <w:rFonts w:ascii="Trebuchet MS" w:hAnsi="Trebuchet MS"/>
          <w:b/>
          <w:bCs/>
          <w:i/>
          <w:iCs/>
          <w:sz w:val="32"/>
          <w:szCs w:val="32"/>
        </w:rPr>
        <w:t>BMIH 600</w:t>
      </w:r>
      <w:r w:rsidR="00BE2B3F">
        <w:rPr>
          <w:rFonts w:ascii="Trebuchet MS" w:hAnsi="Trebuchet MS"/>
          <w:b/>
          <w:bCs/>
          <w:i/>
          <w:iCs/>
          <w:sz w:val="32"/>
          <w:szCs w:val="32"/>
        </w:rPr>
        <w:t>8</w:t>
      </w:r>
    </w:p>
    <w:p w14:paraId="6FB3A73C" w14:textId="5C6352A8" w:rsidR="00554F83" w:rsidRPr="007B0C89" w:rsidRDefault="002A4A25" w:rsidP="00554F83">
      <w:pPr>
        <w:pStyle w:val="Heading1"/>
        <w:rPr>
          <w:i/>
          <w:iCs/>
          <w:szCs w:val="32"/>
        </w:rPr>
      </w:pPr>
      <w:r w:rsidRPr="007B0C89">
        <w:rPr>
          <w:rFonts w:eastAsia="+mn-ea" w:cs="Aparajita"/>
          <w:i/>
          <w:iCs/>
          <w:color w:val="000000"/>
          <w:kern w:val="24"/>
          <w:szCs w:val="32"/>
        </w:rPr>
        <w:t>Dr Ernest Balutie Wavei</w:t>
      </w:r>
    </w:p>
    <w:p w14:paraId="249B9C3C" w14:textId="77777777" w:rsidR="00554F83" w:rsidRDefault="00554F83" w:rsidP="00554F83">
      <w:pPr>
        <w:pStyle w:val="Heading1"/>
      </w:pPr>
    </w:p>
    <w:p w14:paraId="3BCF667C" w14:textId="77777777" w:rsidR="004E3976" w:rsidRDefault="00B36A42" w:rsidP="00554F83">
      <w:pPr>
        <w:pStyle w:val="Heading1"/>
        <w:rPr>
          <w:rFonts w:eastAsiaTheme="majorEastAsia"/>
        </w:rPr>
      </w:pPr>
      <w:r w:rsidRPr="00B36A42">
        <w:rPr>
          <w:rFonts w:eastAsiaTheme="majorEastAsia"/>
        </w:rPr>
        <w:t>Sustainable Practices in the Hospitality Industry:</w:t>
      </w:r>
    </w:p>
    <w:p w14:paraId="3EECE5D2" w14:textId="127C0B6F" w:rsidR="007B5F03" w:rsidRPr="00B36A42" w:rsidRDefault="00B36A42" w:rsidP="00554F83">
      <w:pPr>
        <w:pStyle w:val="Heading1"/>
      </w:pPr>
      <w:r w:rsidRPr="00B36A42">
        <w:rPr>
          <w:rFonts w:eastAsiaTheme="majorEastAsia"/>
        </w:rPr>
        <w:t xml:space="preserve"> A Case Study of Mercure Birmingham West</w:t>
      </w:r>
      <w:bookmarkEnd w:id="0"/>
    </w:p>
    <w:p w14:paraId="68041BC6" w14:textId="77777777" w:rsidR="00B36A42" w:rsidRPr="00B36A42" w:rsidRDefault="00B36A42" w:rsidP="00B36A42"/>
    <w:p w14:paraId="6D9AC7A1" w14:textId="77777777" w:rsidR="00B36A42" w:rsidRPr="00B36A42" w:rsidRDefault="00B36A42" w:rsidP="00B36A42">
      <w:pPr>
        <w:spacing w:line="480" w:lineRule="auto"/>
      </w:pPr>
    </w:p>
    <w:p w14:paraId="42628E40" w14:textId="0C0A2379" w:rsidR="00B36A42" w:rsidRPr="00B36A42" w:rsidRDefault="00B36A42" w:rsidP="00B36A42">
      <w:pPr>
        <w:spacing w:line="480" w:lineRule="auto"/>
      </w:pPr>
    </w:p>
    <w:p w14:paraId="2F9F6303" w14:textId="77777777" w:rsidR="00B36A42" w:rsidRDefault="00B36A42" w:rsidP="00B36A42">
      <w:pPr>
        <w:spacing w:before="100" w:beforeAutospacing="1" w:after="100" w:afterAutospacing="1" w:line="480" w:lineRule="auto"/>
        <w:outlineLvl w:val="2"/>
        <w:rPr>
          <w:b/>
          <w:bCs/>
        </w:rPr>
      </w:pPr>
    </w:p>
    <w:p w14:paraId="1F085063" w14:textId="28323AFD" w:rsidR="00B36A42" w:rsidRPr="00B36A42" w:rsidRDefault="00B36A42" w:rsidP="00554F83">
      <w:pPr>
        <w:pStyle w:val="Heading1"/>
      </w:pPr>
      <w:r w:rsidRPr="00B36A42">
        <w:t xml:space="preserve"> </w:t>
      </w:r>
      <w:bookmarkStart w:id="1" w:name="_Toc190804439"/>
      <w:r w:rsidRPr="00B36A42">
        <w:t>AI Acknowledgement</w:t>
      </w:r>
      <w:bookmarkEnd w:id="1"/>
    </w:p>
    <w:p w14:paraId="193805EC" w14:textId="2D84271F" w:rsidR="00B36A42" w:rsidRPr="00B36A42" w:rsidRDefault="00B36A42" w:rsidP="00B36A42">
      <w:pPr>
        <w:spacing w:before="100" w:beforeAutospacing="1" w:after="100" w:afterAutospacing="1" w:line="480" w:lineRule="auto"/>
        <w:rPr>
          <w:i/>
          <w:iCs/>
        </w:rPr>
      </w:pPr>
      <w:r w:rsidRPr="00B36A42">
        <w:rPr>
          <w:b/>
          <w:bCs/>
        </w:rPr>
        <w:t>Statement</w:t>
      </w:r>
      <w:r w:rsidRPr="00B36A42">
        <w:t xml:space="preserve">: </w:t>
      </w:r>
      <w:r w:rsidRPr="00B36A42">
        <w:rPr>
          <w:i/>
          <w:iCs/>
        </w:rPr>
        <w:t>I acknowledge that I have not used any AI tools for this assignment. All research, analysis, and writing were conducted solely by me, and I take full responsibility for the integrity of the work submitted.</w:t>
      </w:r>
    </w:p>
    <w:p w14:paraId="1EF3AFF1" w14:textId="77777777" w:rsidR="00787940" w:rsidRDefault="00787940" w:rsidP="00554F83">
      <w:pPr>
        <w:pStyle w:val="Heading1"/>
      </w:pPr>
      <w:bookmarkStart w:id="2" w:name="_Toc190804440"/>
    </w:p>
    <w:p w14:paraId="7822173B" w14:textId="4F3AD469" w:rsidR="00B36A42" w:rsidRDefault="00B36A42" w:rsidP="00554F83">
      <w:pPr>
        <w:pStyle w:val="Heading1"/>
      </w:pPr>
      <w:r w:rsidRPr="00B36A42">
        <w:t>Theme</w:t>
      </w:r>
      <w:bookmarkEnd w:id="2"/>
    </w:p>
    <w:p w14:paraId="2552403B" w14:textId="13712EEE" w:rsidR="00B36A42" w:rsidRPr="00B36A42" w:rsidRDefault="00B36A42" w:rsidP="00554F83">
      <w:pPr>
        <w:pStyle w:val="Heading1"/>
      </w:pPr>
      <w:bookmarkStart w:id="3" w:name="_Toc190804441"/>
      <w:r w:rsidRPr="00B36A42">
        <w:t>Focus, Scope, Purpose:</w:t>
      </w:r>
      <w:bookmarkEnd w:id="3"/>
    </w:p>
    <w:p w14:paraId="5F76E249" w14:textId="77777777" w:rsidR="00B36A42" w:rsidRPr="00B36A42" w:rsidRDefault="00B36A42" w:rsidP="00B36A42">
      <w:pPr>
        <w:numPr>
          <w:ilvl w:val="1"/>
          <w:numId w:val="3"/>
        </w:numPr>
        <w:spacing w:before="100" w:beforeAutospacing="1" w:after="100" w:afterAutospacing="1" w:line="480" w:lineRule="auto"/>
      </w:pPr>
      <w:r w:rsidRPr="00B36A42">
        <w:t xml:space="preserve">Topic: </w:t>
      </w:r>
      <w:r w:rsidRPr="00B36A42">
        <w:rPr>
          <w:b/>
          <w:bCs/>
        </w:rPr>
        <w:t>Sustainable Practices in the Hospitality Industry</w:t>
      </w:r>
      <w:r w:rsidRPr="00B36A42">
        <w:t>.</w:t>
      </w:r>
    </w:p>
    <w:p w14:paraId="6ED3F5F7" w14:textId="77777777" w:rsidR="00B36A42" w:rsidRPr="00B36A42" w:rsidRDefault="00B36A42" w:rsidP="00B36A42">
      <w:pPr>
        <w:numPr>
          <w:ilvl w:val="1"/>
          <w:numId w:val="3"/>
        </w:numPr>
        <w:spacing w:before="100" w:beforeAutospacing="1" w:after="100" w:afterAutospacing="1" w:line="480" w:lineRule="auto"/>
      </w:pPr>
      <w:r w:rsidRPr="00B36A42">
        <w:t xml:space="preserve">Scope: </w:t>
      </w:r>
      <w:r w:rsidRPr="00B36A42">
        <w:rPr>
          <w:b/>
          <w:bCs/>
        </w:rPr>
        <w:t>Focus on Mercure Birmingham West and its sustainable practices</w:t>
      </w:r>
      <w:r w:rsidRPr="00B36A42">
        <w:t>.</w:t>
      </w:r>
    </w:p>
    <w:p w14:paraId="548FF0B4" w14:textId="57095F15" w:rsidR="00B36A42" w:rsidRPr="00B36A42" w:rsidRDefault="00B36A42" w:rsidP="00B36A42">
      <w:pPr>
        <w:numPr>
          <w:ilvl w:val="1"/>
          <w:numId w:val="3"/>
        </w:numPr>
        <w:spacing w:before="100" w:beforeAutospacing="1" w:after="100" w:afterAutospacing="1" w:line="480" w:lineRule="auto"/>
        <w:rPr>
          <w:b/>
          <w:bCs/>
        </w:rPr>
      </w:pPr>
      <w:r w:rsidRPr="00B36A42">
        <w:t xml:space="preserve">Purpose: </w:t>
      </w:r>
      <w:r w:rsidRPr="00B36A42">
        <w:rPr>
          <w:b/>
          <w:bCs/>
        </w:rPr>
        <w:t>Analyse waste management, energy efficiency, and local sourcing practices to evaluate their effectiveness and impact on hotel operations.</w:t>
      </w:r>
    </w:p>
    <w:p w14:paraId="0C287CAD" w14:textId="77777777" w:rsidR="00B36A42" w:rsidRDefault="00B36A42" w:rsidP="00554F83">
      <w:pPr>
        <w:pStyle w:val="Heading1"/>
      </w:pPr>
    </w:p>
    <w:p w14:paraId="2A24FC12" w14:textId="77777777" w:rsidR="00B36A42" w:rsidRDefault="00B36A42" w:rsidP="00554F83">
      <w:pPr>
        <w:pStyle w:val="Heading1"/>
      </w:pPr>
    </w:p>
    <w:p w14:paraId="344B44A5" w14:textId="0843BFE2" w:rsidR="00B36A42" w:rsidRPr="00B36A42" w:rsidRDefault="00B36A42" w:rsidP="00554F83">
      <w:pPr>
        <w:pStyle w:val="Heading1"/>
      </w:pPr>
      <w:bookmarkStart w:id="4" w:name="_Toc190804442"/>
      <w:r w:rsidRPr="00B36A42">
        <w:t>Acknowledgement</w:t>
      </w:r>
      <w:bookmarkEnd w:id="4"/>
    </w:p>
    <w:p w14:paraId="6385E827" w14:textId="1768A6E5" w:rsidR="00B36A42" w:rsidRPr="00B36A42" w:rsidRDefault="00B36A42" w:rsidP="00B36A42">
      <w:pPr>
        <w:spacing w:before="100" w:beforeAutospacing="1" w:after="100" w:afterAutospacing="1" w:line="480" w:lineRule="auto"/>
      </w:pPr>
      <w:r w:rsidRPr="00B36A42">
        <w:t>I would like to extend my endless gratitude to Module Lead Dr. Ernest Wavei for his great direction and encouragement during this study effort. The completion of this work was much supported by the constant mentoring, constructive criticism, and support of my Project Supervisor, Ben Chong, which makes me also extremely thankful.</w:t>
      </w:r>
      <w:r w:rsidRPr="00B36A42">
        <w:br/>
        <w:t>Also, I would express my gratitude to Lisa Bassler, Internal Verifier, for her careful assessment and insightful recommendations that improved the quality of my work. in addition, my appreciation goes to Mercure Birmingham West, where I completed my placement, for giving me the practical experience and resources required for my study.</w:t>
      </w:r>
      <w:r w:rsidRPr="00B36A42">
        <w:br/>
        <w:t xml:space="preserve">I am particularly appreciative to the University of Wales, Trinity Saint David, and the BA International Hotel Management programme for providing academic materials and a learning </w:t>
      </w:r>
      <w:r w:rsidRPr="00B36A42">
        <w:lastRenderedPageBreak/>
        <w:t>atmosphere. At last, I would like to thank my family and friends for their constant support and encouragement during this difficult time.</w:t>
      </w:r>
    </w:p>
    <w:p w14:paraId="02DCDE41" w14:textId="77777777" w:rsidR="00B36A42" w:rsidRPr="00B36A42" w:rsidRDefault="00B36A42" w:rsidP="00B36A42">
      <w:pPr>
        <w:spacing w:after="240" w:line="480" w:lineRule="auto"/>
        <w:rPr>
          <w:b/>
          <w:bCs/>
        </w:rPr>
      </w:pPr>
    </w:p>
    <w:p w14:paraId="2588CDE1" w14:textId="127163DA" w:rsidR="00B36A42" w:rsidRPr="00B36A42" w:rsidRDefault="00B36A42" w:rsidP="00554F83">
      <w:pPr>
        <w:pStyle w:val="Heading1"/>
      </w:pPr>
      <w:bookmarkStart w:id="5" w:name="_Toc190804443"/>
      <w:r w:rsidRPr="00B36A42">
        <w:t>Executive summary</w:t>
      </w:r>
      <w:bookmarkEnd w:id="5"/>
      <w:r w:rsidRPr="00B36A42">
        <w:t xml:space="preserve"> </w:t>
      </w:r>
    </w:p>
    <w:p w14:paraId="401F2791" w14:textId="4F72FEAD" w:rsidR="00B36A42" w:rsidRDefault="00B36A42" w:rsidP="00B36A42">
      <w:pPr>
        <w:spacing w:after="240" w:line="480" w:lineRule="auto"/>
      </w:pPr>
      <w:r w:rsidRPr="00B36A42">
        <w:rPr>
          <w:sz w:val="44"/>
          <w:szCs w:val="44"/>
        </w:rPr>
        <w:t>W</w:t>
      </w:r>
      <w:r w:rsidRPr="00B36A42">
        <w:t>ith an emphasis on waste management, energy efficiency, and local product sourcing, this study examines at the sustainable methods Mercure Birmingham West is doing. The objective is to assess the success of these strategies, spot any difficulties, and investigate chances to improve sustainability in the operations of the hotel. This research tries to evaluate how Mercure Birmingham West strikes operational efficiency with environmental responsibility given the growing demand for environmentally friendly business practices in the hotel sector.</w:t>
      </w:r>
      <w:r w:rsidRPr="00B36A42">
        <w:br/>
        <w:t>The findings show that Mercure Birmingham West has notably advanced sustainable projects. The hotel has cut single-use plastics and instituted recycling initiatives in trash management, therefore improving the rates of waste reduction. Staff involvement and visitor support of waste-reducing initiatives still vary, however. Energy monitoring systems and LED lighting among other energy-efficient technologies have helped the hotel's running expenses and general energy usage to be lowered. Still, additional investment in renewable energy sources would help the hotel's environmental initiatives to be even more effective. For its food and beverage operations, the hotel also gives local procurement first priority, therefore helping local vendors and lowering its carbon impact. Still, restricted supply availability and more expenses are constant difficulties.</w:t>
      </w:r>
      <w:r w:rsidRPr="00B36A42">
        <w:br/>
        <w:t xml:space="preserve">Several suggestions are made to meet these difficulties and improve the environmental initiatives of the hotel. These include stepping up staff training initiatives to raise knowledge </w:t>
      </w:r>
      <w:r w:rsidRPr="00B36A42">
        <w:lastRenderedPageBreak/>
        <w:t>of and involvement in sustainable practices, growing alliances with nearby businesses, and using solar panels as renewable energy source. Further driving changes are guest involvement techniques such encouraging green projects during reservations or providing rewards for environmentally friendly behaviour. The studies show generally the great advancement Mercure Birmingham West has accomplished towards sustainability and point out doable solutions to improve its methods. The hotel may lower its environmental footprint even further, increase operational efficiency, and match itself with the rising demand for sustainable hotel services by implementing the advised actions.</w:t>
      </w:r>
      <w:r w:rsidRPr="00B36A42">
        <w:br/>
      </w:r>
      <w:r w:rsidRPr="00B36A42">
        <w:br/>
      </w:r>
      <w:r w:rsidRPr="00B36A42">
        <w:br/>
      </w:r>
      <w:r w:rsidRPr="00B36A42">
        <w:br/>
      </w:r>
      <w:r w:rsidRPr="00B36A42">
        <w:br/>
      </w:r>
    </w:p>
    <w:p w14:paraId="0D62CCC6" w14:textId="77777777" w:rsidR="00B36A42" w:rsidRDefault="00B36A42" w:rsidP="00B36A42">
      <w:pPr>
        <w:spacing w:after="240" w:line="480" w:lineRule="auto"/>
      </w:pPr>
    </w:p>
    <w:p w14:paraId="69C66217" w14:textId="77777777" w:rsidR="00B36A42" w:rsidRDefault="00B36A42" w:rsidP="00B36A42">
      <w:pPr>
        <w:spacing w:after="240" w:line="480" w:lineRule="auto"/>
      </w:pPr>
    </w:p>
    <w:p w14:paraId="002AB263" w14:textId="77777777" w:rsidR="00B36A42" w:rsidRDefault="00B36A42" w:rsidP="00B36A42">
      <w:pPr>
        <w:spacing w:after="240" w:line="480" w:lineRule="auto"/>
      </w:pPr>
    </w:p>
    <w:p w14:paraId="7ECECE72" w14:textId="77777777" w:rsidR="00B36A42" w:rsidRDefault="00B36A42" w:rsidP="00B36A42">
      <w:pPr>
        <w:spacing w:after="240" w:line="480" w:lineRule="auto"/>
      </w:pPr>
    </w:p>
    <w:p w14:paraId="5C5AA307" w14:textId="77777777" w:rsidR="00B36A42" w:rsidRPr="00B36A42" w:rsidRDefault="00B36A42" w:rsidP="00B36A42">
      <w:pPr>
        <w:spacing w:after="240" w:line="480" w:lineRule="auto"/>
      </w:pPr>
    </w:p>
    <w:p w14:paraId="063DCB0F" w14:textId="77777777" w:rsidR="00B36A42" w:rsidRDefault="00B36A42" w:rsidP="00B36A42">
      <w:pPr>
        <w:spacing w:line="480" w:lineRule="auto"/>
      </w:pPr>
    </w:p>
    <w:p w14:paraId="7176CF23" w14:textId="77777777" w:rsidR="00B36A42" w:rsidRDefault="00B36A42" w:rsidP="00B36A42">
      <w:pPr>
        <w:spacing w:line="480" w:lineRule="auto"/>
      </w:pPr>
    </w:p>
    <w:p w14:paraId="61659578" w14:textId="77777777" w:rsidR="00B36A42" w:rsidRDefault="00B36A42" w:rsidP="00B36A42">
      <w:pPr>
        <w:spacing w:line="480" w:lineRule="auto"/>
      </w:pPr>
    </w:p>
    <w:p w14:paraId="2C3BCBCA" w14:textId="77777777" w:rsidR="00B36A42" w:rsidRDefault="00B36A42" w:rsidP="00B36A42">
      <w:pPr>
        <w:spacing w:line="480" w:lineRule="auto"/>
      </w:pPr>
    </w:p>
    <w:p w14:paraId="3433CD80" w14:textId="77777777" w:rsidR="00B36A42" w:rsidRPr="00B36A42" w:rsidRDefault="00B36A42" w:rsidP="00B36A42">
      <w:pPr>
        <w:spacing w:line="480" w:lineRule="auto"/>
      </w:pPr>
    </w:p>
    <w:sdt>
      <w:sdtPr>
        <w:rPr>
          <w:rFonts w:ascii="Times New Roman" w:eastAsia="Times New Roman" w:hAnsi="Times New Roman" w:cs="Times New Roman"/>
          <w:b w:val="0"/>
          <w:bCs w:val="0"/>
          <w:color w:val="auto"/>
          <w:sz w:val="24"/>
          <w:szCs w:val="24"/>
          <w:lang w:val="en-GB" w:eastAsia="en-GB"/>
        </w:rPr>
        <w:id w:val="1070011492"/>
        <w:docPartObj>
          <w:docPartGallery w:val="Table of Contents"/>
          <w:docPartUnique/>
        </w:docPartObj>
      </w:sdtPr>
      <w:sdtEndPr>
        <w:rPr>
          <w:noProof/>
        </w:rPr>
      </w:sdtEndPr>
      <w:sdtContent>
        <w:p w14:paraId="734E6E72" w14:textId="2C85B100" w:rsidR="00B36A42" w:rsidRDefault="00B36A42" w:rsidP="00554F83">
          <w:pPr>
            <w:pStyle w:val="TOCHeading"/>
          </w:pPr>
          <w:r>
            <w:t>Table of Contents</w:t>
          </w:r>
        </w:p>
        <w:p w14:paraId="36E23604" w14:textId="007C641E" w:rsidR="00B36A42" w:rsidRDefault="00B36A42">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90804437" w:history="1">
            <w:r w:rsidRPr="006B2533">
              <w:rPr>
                <w:rStyle w:val="Hyperlink"/>
                <w:noProof/>
              </w:rPr>
              <w:t xml:space="preserve">Topic: </w:t>
            </w:r>
            <w:r w:rsidRPr="006B2533">
              <w:rPr>
                <w:rStyle w:val="Hyperlink"/>
                <w:rFonts w:eastAsiaTheme="majorEastAsia"/>
                <w:noProof/>
              </w:rPr>
              <w:t>Sustainable Practices in the Hospitality Industry: A Case Study of Mercure Birmingham West</w:t>
            </w:r>
            <w:r>
              <w:rPr>
                <w:noProof/>
                <w:webHidden/>
              </w:rPr>
              <w:tab/>
            </w:r>
            <w:r>
              <w:rPr>
                <w:noProof/>
                <w:webHidden/>
              </w:rPr>
              <w:fldChar w:fldCharType="begin"/>
            </w:r>
            <w:r>
              <w:rPr>
                <w:noProof/>
                <w:webHidden/>
              </w:rPr>
              <w:instrText xml:space="preserve"> PAGEREF _Toc190804437 \h </w:instrText>
            </w:r>
            <w:r>
              <w:rPr>
                <w:noProof/>
                <w:webHidden/>
              </w:rPr>
            </w:r>
            <w:r>
              <w:rPr>
                <w:noProof/>
                <w:webHidden/>
              </w:rPr>
              <w:fldChar w:fldCharType="separate"/>
            </w:r>
            <w:r>
              <w:rPr>
                <w:noProof/>
                <w:webHidden/>
              </w:rPr>
              <w:t>1</w:t>
            </w:r>
            <w:r>
              <w:rPr>
                <w:noProof/>
                <w:webHidden/>
              </w:rPr>
              <w:fldChar w:fldCharType="end"/>
            </w:r>
          </w:hyperlink>
        </w:p>
        <w:p w14:paraId="1F3F018F" w14:textId="4F6D77C2"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38" w:history="1">
            <w:r w:rsidRPr="006B2533">
              <w:rPr>
                <w:rStyle w:val="Hyperlink"/>
                <w:noProof/>
              </w:rPr>
              <w:t>Cover Page</w:t>
            </w:r>
            <w:r>
              <w:rPr>
                <w:noProof/>
                <w:webHidden/>
              </w:rPr>
              <w:tab/>
            </w:r>
            <w:r>
              <w:rPr>
                <w:noProof/>
                <w:webHidden/>
              </w:rPr>
              <w:fldChar w:fldCharType="begin"/>
            </w:r>
            <w:r>
              <w:rPr>
                <w:noProof/>
                <w:webHidden/>
              </w:rPr>
              <w:instrText xml:space="preserve"> PAGEREF _Toc190804438 \h </w:instrText>
            </w:r>
            <w:r>
              <w:rPr>
                <w:noProof/>
                <w:webHidden/>
              </w:rPr>
            </w:r>
            <w:r>
              <w:rPr>
                <w:noProof/>
                <w:webHidden/>
              </w:rPr>
              <w:fldChar w:fldCharType="separate"/>
            </w:r>
            <w:r>
              <w:rPr>
                <w:noProof/>
                <w:webHidden/>
              </w:rPr>
              <w:t>1</w:t>
            </w:r>
            <w:r>
              <w:rPr>
                <w:noProof/>
                <w:webHidden/>
              </w:rPr>
              <w:fldChar w:fldCharType="end"/>
            </w:r>
          </w:hyperlink>
        </w:p>
        <w:p w14:paraId="4F2B9713" w14:textId="289C4670"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39" w:history="1">
            <w:r w:rsidRPr="006B2533">
              <w:rPr>
                <w:rStyle w:val="Hyperlink"/>
                <w:noProof/>
              </w:rPr>
              <w:t>AI Acknowledgement</w:t>
            </w:r>
            <w:r>
              <w:rPr>
                <w:noProof/>
                <w:webHidden/>
              </w:rPr>
              <w:tab/>
            </w:r>
            <w:r>
              <w:rPr>
                <w:noProof/>
                <w:webHidden/>
              </w:rPr>
              <w:fldChar w:fldCharType="begin"/>
            </w:r>
            <w:r>
              <w:rPr>
                <w:noProof/>
                <w:webHidden/>
              </w:rPr>
              <w:instrText xml:space="preserve"> PAGEREF _Toc190804439 \h </w:instrText>
            </w:r>
            <w:r>
              <w:rPr>
                <w:noProof/>
                <w:webHidden/>
              </w:rPr>
            </w:r>
            <w:r>
              <w:rPr>
                <w:noProof/>
                <w:webHidden/>
              </w:rPr>
              <w:fldChar w:fldCharType="separate"/>
            </w:r>
            <w:r>
              <w:rPr>
                <w:noProof/>
                <w:webHidden/>
              </w:rPr>
              <w:t>1</w:t>
            </w:r>
            <w:r>
              <w:rPr>
                <w:noProof/>
                <w:webHidden/>
              </w:rPr>
              <w:fldChar w:fldCharType="end"/>
            </w:r>
          </w:hyperlink>
        </w:p>
        <w:p w14:paraId="564FA2B8" w14:textId="5304EE3F"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40" w:history="1">
            <w:r w:rsidRPr="006B2533">
              <w:rPr>
                <w:rStyle w:val="Hyperlink"/>
                <w:noProof/>
              </w:rPr>
              <w:t>Topic/Theme</w:t>
            </w:r>
            <w:r>
              <w:rPr>
                <w:noProof/>
                <w:webHidden/>
              </w:rPr>
              <w:tab/>
            </w:r>
            <w:r>
              <w:rPr>
                <w:noProof/>
                <w:webHidden/>
              </w:rPr>
              <w:fldChar w:fldCharType="begin"/>
            </w:r>
            <w:r>
              <w:rPr>
                <w:noProof/>
                <w:webHidden/>
              </w:rPr>
              <w:instrText xml:space="preserve"> PAGEREF _Toc190804440 \h </w:instrText>
            </w:r>
            <w:r>
              <w:rPr>
                <w:noProof/>
                <w:webHidden/>
              </w:rPr>
            </w:r>
            <w:r>
              <w:rPr>
                <w:noProof/>
                <w:webHidden/>
              </w:rPr>
              <w:fldChar w:fldCharType="separate"/>
            </w:r>
            <w:r>
              <w:rPr>
                <w:noProof/>
                <w:webHidden/>
              </w:rPr>
              <w:t>2</w:t>
            </w:r>
            <w:r>
              <w:rPr>
                <w:noProof/>
                <w:webHidden/>
              </w:rPr>
              <w:fldChar w:fldCharType="end"/>
            </w:r>
          </w:hyperlink>
        </w:p>
        <w:p w14:paraId="48225F7C" w14:textId="26930894"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41" w:history="1">
            <w:r w:rsidRPr="006B2533">
              <w:rPr>
                <w:rStyle w:val="Hyperlink"/>
                <w:noProof/>
              </w:rPr>
              <w:t>Focus, Scope, Purpose:</w:t>
            </w:r>
            <w:r>
              <w:rPr>
                <w:noProof/>
                <w:webHidden/>
              </w:rPr>
              <w:tab/>
            </w:r>
            <w:r>
              <w:rPr>
                <w:noProof/>
                <w:webHidden/>
              </w:rPr>
              <w:fldChar w:fldCharType="begin"/>
            </w:r>
            <w:r>
              <w:rPr>
                <w:noProof/>
                <w:webHidden/>
              </w:rPr>
              <w:instrText xml:space="preserve"> PAGEREF _Toc190804441 \h </w:instrText>
            </w:r>
            <w:r>
              <w:rPr>
                <w:noProof/>
                <w:webHidden/>
              </w:rPr>
            </w:r>
            <w:r>
              <w:rPr>
                <w:noProof/>
                <w:webHidden/>
              </w:rPr>
              <w:fldChar w:fldCharType="separate"/>
            </w:r>
            <w:r>
              <w:rPr>
                <w:noProof/>
                <w:webHidden/>
              </w:rPr>
              <w:t>2</w:t>
            </w:r>
            <w:r>
              <w:rPr>
                <w:noProof/>
                <w:webHidden/>
              </w:rPr>
              <w:fldChar w:fldCharType="end"/>
            </w:r>
          </w:hyperlink>
        </w:p>
        <w:p w14:paraId="69B5EE70" w14:textId="77102CB0"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42" w:history="1">
            <w:r w:rsidRPr="006B2533">
              <w:rPr>
                <w:rStyle w:val="Hyperlink"/>
                <w:noProof/>
              </w:rPr>
              <w:t>Acknowledgement</w:t>
            </w:r>
            <w:r>
              <w:rPr>
                <w:noProof/>
                <w:webHidden/>
              </w:rPr>
              <w:tab/>
            </w:r>
            <w:r>
              <w:rPr>
                <w:noProof/>
                <w:webHidden/>
              </w:rPr>
              <w:fldChar w:fldCharType="begin"/>
            </w:r>
            <w:r>
              <w:rPr>
                <w:noProof/>
                <w:webHidden/>
              </w:rPr>
              <w:instrText xml:space="preserve"> PAGEREF _Toc190804442 \h </w:instrText>
            </w:r>
            <w:r>
              <w:rPr>
                <w:noProof/>
                <w:webHidden/>
              </w:rPr>
            </w:r>
            <w:r>
              <w:rPr>
                <w:noProof/>
                <w:webHidden/>
              </w:rPr>
              <w:fldChar w:fldCharType="separate"/>
            </w:r>
            <w:r>
              <w:rPr>
                <w:noProof/>
                <w:webHidden/>
              </w:rPr>
              <w:t>2</w:t>
            </w:r>
            <w:r>
              <w:rPr>
                <w:noProof/>
                <w:webHidden/>
              </w:rPr>
              <w:fldChar w:fldCharType="end"/>
            </w:r>
          </w:hyperlink>
        </w:p>
        <w:p w14:paraId="03892917" w14:textId="0D36CC36"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43" w:history="1">
            <w:r w:rsidRPr="006B2533">
              <w:rPr>
                <w:rStyle w:val="Hyperlink"/>
                <w:noProof/>
              </w:rPr>
              <w:t>Executive summary</w:t>
            </w:r>
            <w:r>
              <w:rPr>
                <w:noProof/>
                <w:webHidden/>
              </w:rPr>
              <w:tab/>
            </w:r>
            <w:r>
              <w:rPr>
                <w:noProof/>
                <w:webHidden/>
              </w:rPr>
              <w:fldChar w:fldCharType="begin"/>
            </w:r>
            <w:r>
              <w:rPr>
                <w:noProof/>
                <w:webHidden/>
              </w:rPr>
              <w:instrText xml:space="preserve"> PAGEREF _Toc190804443 \h </w:instrText>
            </w:r>
            <w:r>
              <w:rPr>
                <w:noProof/>
                <w:webHidden/>
              </w:rPr>
            </w:r>
            <w:r>
              <w:rPr>
                <w:noProof/>
                <w:webHidden/>
              </w:rPr>
              <w:fldChar w:fldCharType="separate"/>
            </w:r>
            <w:r>
              <w:rPr>
                <w:noProof/>
                <w:webHidden/>
              </w:rPr>
              <w:t>3</w:t>
            </w:r>
            <w:r>
              <w:rPr>
                <w:noProof/>
                <w:webHidden/>
              </w:rPr>
              <w:fldChar w:fldCharType="end"/>
            </w:r>
          </w:hyperlink>
        </w:p>
        <w:p w14:paraId="3FFA0822" w14:textId="13845150"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44" w:history="1">
            <w:r w:rsidRPr="006B2533">
              <w:rPr>
                <w:rStyle w:val="Hyperlink"/>
                <w:noProof/>
              </w:rPr>
              <w:t>Introduction</w:t>
            </w:r>
            <w:r>
              <w:rPr>
                <w:noProof/>
                <w:webHidden/>
              </w:rPr>
              <w:tab/>
            </w:r>
            <w:r>
              <w:rPr>
                <w:noProof/>
                <w:webHidden/>
              </w:rPr>
              <w:fldChar w:fldCharType="begin"/>
            </w:r>
            <w:r>
              <w:rPr>
                <w:noProof/>
                <w:webHidden/>
              </w:rPr>
              <w:instrText xml:space="preserve"> PAGEREF _Toc190804444 \h </w:instrText>
            </w:r>
            <w:r>
              <w:rPr>
                <w:noProof/>
                <w:webHidden/>
              </w:rPr>
            </w:r>
            <w:r>
              <w:rPr>
                <w:noProof/>
                <w:webHidden/>
              </w:rPr>
              <w:fldChar w:fldCharType="separate"/>
            </w:r>
            <w:r>
              <w:rPr>
                <w:noProof/>
                <w:webHidden/>
              </w:rPr>
              <w:t>6</w:t>
            </w:r>
            <w:r>
              <w:rPr>
                <w:noProof/>
                <w:webHidden/>
              </w:rPr>
              <w:fldChar w:fldCharType="end"/>
            </w:r>
          </w:hyperlink>
        </w:p>
        <w:p w14:paraId="7616E3B4" w14:textId="0F03E7A5" w:rsidR="00B36A42" w:rsidRDefault="00B36A42">
          <w:pPr>
            <w:pStyle w:val="TOC2"/>
            <w:tabs>
              <w:tab w:val="right" w:leader="dot" w:pos="9016"/>
            </w:tabs>
            <w:rPr>
              <w:rFonts w:eastAsiaTheme="minorEastAsia" w:cstheme="minorBidi"/>
              <w:b w:val="0"/>
              <w:bCs w:val="0"/>
              <w:noProof/>
              <w:kern w:val="2"/>
              <w:sz w:val="24"/>
              <w:szCs w:val="24"/>
              <w14:ligatures w14:val="standardContextual"/>
            </w:rPr>
          </w:pPr>
          <w:hyperlink w:anchor="_Toc190804445" w:history="1">
            <w:r w:rsidRPr="006B2533">
              <w:rPr>
                <w:rStyle w:val="Hyperlink"/>
                <w:noProof/>
              </w:rPr>
              <w:t>Objectives</w:t>
            </w:r>
            <w:r>
              <w:rPr>
                <w:noProof/>
                <w:webHidden/>
              </w:rPr>
              <w:tab/>
            </w:r>
            <w:r>
              <w:rPr>
                <w:noProof/>
                <w:webHidden/>
              </w:rPr>
              <w:fldChar w:fldCharType="begin"/>
            </w:r>
            <w:r>
              <w:rPr>
                <w:noProof/>
                <w:webHidden/>
              </w:rPr>
              <w:instrText xml:space="preserve"> PAGEREF _Toc190804445 \h </w:instrText>
            </w:r>
            <w:r>
              <w:rPr>
                <w:noProof/>
                <w:webHidden/>
              </w:rPr>
            </w:r>
            <w:r>
              <w:rPr>
                <w:noProof/>
                <w:webHidden/>
              </w:rPr>
              <w:fldChar w:fldCharType="separate"/>
            </w:r>
            <w:r>
              <w:rPr>
                <w:noProof/>
                <w:webHidden/>
              </w:rPr>
              <w:t>7</w:t>
            </w:r>
            <w:r>
              <w:rPr>
                <w:noProof/>
                <w:webHidden/>
              </w:rPr>
              <w:fldChar w:fldCharType="end"/>
            </w:r>
          </w:hyperlink>
        </w:p>
        <w:p w14:paraId="672A6B0C" w14:textId="0A9E7120"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46" w:history="1">
            <w:r w:rsidRPr="006B2533">
              <w:rPr>
                <w:rStyle w:val="Hyperlink"/>
                <w:noProof/>
              </w:rPr>
              <w:t>Literature Review</w:t>
            </w:r>
            <w:r>
              <w:rPr>
                <w:noProof/>
                <w:webHidden/>
              </w:rPr>
              <w:tab/>
            </w:r>
            <w:r>
              <w:rPr>
                <w:noProof/>
                <w:webHidden/>
              </w:rPr>
              <w:fldChar w:fldCharType="begin"/>
            </w:r>
            <w:r>
              <w:rPr>
                <w:noProof/>
                <w:webHidden/>
              </w:rPr>
              <w:instrText xml:space="preserve"> PAGEREF _Toc190804446 \h </w:instrText>
            </w:r>
            <w:r>
              <w:rPr>
                <w:noProof/>
                <w:webHidden/>
              </w:rPr>
            </w:r>
            <w:r>
              <w:rPr>
                <w:noProof/>
                <w:webHidden/>
              </w:rPr>
              <w:fldChar w:fldCharType="separate"/>
            </w:r>
            <w:r>
              <w:rPr>
                <w:noProof/>
                <w:webHidden/>
              </w:rPr>
              <w:t>8</w:t>
            </w:r>
            <w:r>
              <w:rPr>
                <w:noProof/>
                <w:webHidden/>
              </w:rPr>
              <w:fldChar w:fldCharType="end"/>
            </w:r>
          </w:hyperlink>
        </w:p>
        <w:p w14:paraId="61599289" w14:textId="26FCFFEC"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47" w:history="1">
            <w:r w:rsidRPr="006B2533">
              <w:rPr>
                <w:rStyle w:val="Hyperlink"/>
                <w:noProof/>
              </w:rPr>
              <w:t>Methods</w:t>
            </w:r>
            <w:r>
              <w:rPr>
                <w:noProof/>
                <w:webHidden/>
              </w:rPr>
              <w:tab/>
            </w:r>
            <w:r>
              <w:rPr>
                <w:noProof/>
                <w:webHidden/>
              </w:rPr>
              <w:fldChar w:fldCharType="begin"/>
            </w:r>
            <w:r>
              <w:rPr>
                <w:noProof/>
                <w:webHidden/>
              </w:rPr>
              <w:instrText xml:space="preserve"> PAGEREF _Toc190804447 \h </w:instrText>
            </w:r>
            <w:r>
              <w:rPr>
                <w:noProof/>
                <w:webHidden/>
              </w:rPr>
            </w:r>
            <w:r>
              <w:rPr>
                <w:noProof/>
                <w:webHidden/>
              </w:rPr>
              <w:fldChar w:fldCharType="separate"/>
            </w:r>
            <w:r>
              <w:rPr>
                <w:noProof/>
                <w:webHidden/>
              </w:rPr>
              <w:t>13</w:t>
            </w:r>
            <w:r>
              <w:rPr>
                <w:noProof/>
                <w:webHidden/>
              </w:rPr>
              <w:fldChar w:fldCharType="end"/>
            </w:r>
          </w:hyperlink>
        </w:p>
        <w:p w14:paraId="4457702E" w14:textId="479023E8" w:rsidR="00B36A42" w:rsidRDefault="00B36A42">
          <w:pPr>
            <w:pStyle w:val="TOC2"/>
            <w:tabs>
              <w:tab w:val="right" w:leader="dot" w:pos="9016"/>
            </w:tabs>
            <w:rPr>
              <w:rFonts w:eastAsiaTheme="minorEastAsia" w:cstheme="minorBidi"/>
              <w:b w:val="0"/>
              <w:bCs w:val="0"/>
              <w:noProof/>
              <w:kern w:val="2"/>
              <w:sz w:val="24"/>
              <w:szCs w:val="24"/>
              <w14:ligatures w14:val="standardContextual"/>
            </w:rPr>
          </w:pPr>
          <w:hyperlink w:anchor="_Toc190804448" w:history="1">
            <w:r w:rsidRPr="006B2533">
              <w:rPr>
                <w:rStyle w:val="Hyperlink"/>
                <w:noProof/>
              </w:rPr>
              <w:t>Methodology: Case Study Approach</w:t>
            </w:r>
            <w:r>
              <w:rPr>
                <w:noProof/>
                <w:webHidden/>
              </w:rPr>
              <w:tab/>
            </w:r>
            <w:r>
              <w:rPr>
                <w:noProof/>
                <w:webHidden/>
              </w:rPr>
              <w:fldChar w:fldCharType="begin"/>
            </w:r>
            <w:r>
              <w:rPr>
                <w:noProof/>
                <w:webHidden/>
              </w:rPr>
              <w:instrText xml:space="preserve"> PAGEREF _Toc190804448 \h </w:instrText>
            </w:r>
            <w:r>
              <w:rPr>
                <w:noProof/>
                <w:webHidden/>
              </w:rPr>
            </w:r>
            <w:r>
              <w:rPr>
                <w:noProof/>
                <w:webHidden/>
              </w:rPr>
              <w:fldChar w:fldCharType="separate"/>
            </w:r>
            <w:r>
              <w:rPr>
                <w:noProof/>
                <w:webHidden/>
              </w:rPr>
              <w:t>13</w:t>
            </w:r>
            <w:r>
              <w:rPr>
                <w:noProof/>
                <w:webHidden/>
              </w:rPr>
              <w:fldChar w:fldCharType="end"/>
            </w:r>
          </w:hyperlink>
        </w:p>
        <w:p w14:paraId="69776974" w14:textId="419B318A"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49" w:history="1">
            <w:r w:rsidRPr="006B2533">
              <w:rPr>
                <w:rStyle w:val="Hyperlink"/>
                <w:noProof/>
              </w:rPr>
              <w:t>Case Study Hotel Overview and Findings: Mercure Birmingham West</w:t>
            </w:r>
            <w:r>
              <w:rPr>
                <w:noProof/>
                <w:webHidden/>
              </w:rPr>
              <w:tab/>
            </w:r>
            <w:r>
              <w:rPr>
                <w:noProof/>
                <w:webHidden/>
              </w:rPr>
              <w:fldChar w:fldCharType="begin"/>
            </w:r>
            <w:r>
              <w:rPr>
                <w:noProof/>
                <w:webHidden/>
              </w:rPr>
              <w:instrText xml:space="preserve"> PAGEREF _Toc190804449 \h </w:instrText>
            </w:r>
            <w:r>
              <w:rPr>
                <w:noProof/>
                <w:webHidden/>
              </w:rPr>
            </w:r>
            <w:r>
              <w:rPr>
                <w:noProof/>
                <w:webHidden/>
              </w:rPr>
              <w:fldChar w:fldCharType="separate"/>
            </w:r>
            <w:r>
              <w:rPr>
                <w:noProof/>
                <w:webHidden/>
              </w:rPr>
              <w:t>16</w:t>
            </w:r>
            <w:r>
              <w:rPr>
                <w:noProof/>
                <w:webHidden/>
              </w:rPr>
              <w:fldChar w:fldCharType="end"/>
            </w:r>
          </w:hyperlink>
        </w:p>
        <w:p w14:paraId="251571B1" w14:textId="16EC1510" w:rsidR="00B36A42" w:rsidRDefault="00B36A42">
          <w:pPr>
            <w:pStyle w:val="TOC2"/>
            <w:tabs>
              <w:tab w:val="right" w:leader="dot" w:pos="9016"/>
            </w:tabs>
            <w:rPr>
              <w:rFonts w:eastAsiaTheme="minorEastAsia" w:cstheme="minorBidi"/>
              <w:b w:val="0"/>
              <w:bCs w:val="0"/>
              <w:noProof/>
              <w:kern w:val="2"/>
              <w:sz w:val="24"/>
              <w:szCs w:val="24"/>
              <w14:ligatures w14:val="standardContextual"/>
            </w:rPr>
          </w:pPr>
          <w:hyperlink w:anchor="_Toc190804450" w:history="1">
            <w:r w:rsidRPr="006B2533">
              <w:rPr>
                <w:rStyle w:val="Hyperlink"/>
                <w:noProof/>
              </w:rPr>
              <w:t>Location and Operations Overview</w:t>
            </w:r>
            <w:r>
              <w:rPr>
                <w:noProof/>
                <w:webHidden/>
              </w:rPr>
              <w:tab/>
            </w:r>
            <w:r>
              <w:rPr>
                <w:noProof/>
                <w:webHidden/>
              </w:rPr>
              <w:fldChar w:fldCharType="begin"/>
            </w:r>
            <w:r>
              <w:rPr>
                <w:noProof/>
                <w:webHidden/>
              </w:rPr>
              <w:instrText xml:space="preserve"> PAGEREF _Toc190804450 \h </w:instrText>
            </w:r>
            <w:r>
              <w:rPr>
                <w:noProof/>
                <w:webHidden/>
              </w:rPr>
            </w:r>
            <w:r>
              <w:rPr>
                <w:noProof/>
                <w:webHidden/>
              </w:rPr>
              <w:fldChar w:fldCharType="separate"/>
            </w:r>
            <w:r>
              <w:rPr>
                <w:noProof/>
                <w:webHidden/>
              </w:rPr>
              <w:t>17</w:t>
            </w:r>
            <w:r>
              <w:rPr>
                <w:noProof/>
                <w:webHidden/>
              </w:rPr>
              <w:fldChar w:fldCharType="end"/>
            </w:r>
          </w:hyperlink>
        </w:p>
        <w:p w14:paraId="42B75204" w14:textId="221386F9" w:rsidR="00B36A42" w:rsidRDefault="00B36A42">
          <w:pPr>
            <w:pStyle w:val="TOC2"/>
            <w:tabs>
              <w:tab w:val="right" w:leader="dot" w:pos="9016"/>
            </w:tabs>
            <w:rPr>
              <w:rFonts w:eastAsiaTheme="minorEastAsia" w:cstheme="minorBidi"/>
              <w:b w:val="0"/>
              <w:bCs w:val="0"/>
              <w:noProof/>
              <w:kern w:val="2"/>
              <w:sz w:val="24"/>
              <w:szCs w:val="24"/>
              <w14:ligatures w14:val="standardContextual"/>
            </w:rPr>
          </w:pPr>
          <w:hyperlink w:anchor="_Toc190804451" w:history="1">
            <w:r w:rsidRPr="006B2533">
              <w:rPr>
                <w:rStyle w:val="Hyperlink"/>
                <w:noProof/>
              </w:rPr>
              <w:t>Sustainable Practices Analysis</w:t>
            </w:r>
            <w:r>
              <w:rPr>
                <w:noProof/>
                <w:webHidden/>
              </w:rPr>
              <w:tab/>
            </w:r>
            <w:r>
              <w:rPr>
                <w:noProof/>
                <w:webHidden/>
              </w:rPr>
              <w:fldChar w:fldCharType="begin"/>
            </w:r>
            <w:r>
              <w:rPr>
                <w:noProof/>
                <w:webHidden/>
              </w:rPr>
              <w:instrText xml:space="preserve"> PAGEREF _Toc190804451 \h </w:instrText>
            </w:r>
            <w:r>
              <w:rPr>
                <w:noProof/>
                <w:webHidden/>
              </w:rPr>
            </w:r>
            <w:r>
              <w:rPr>
                <w:noProof/>
                <w:webHidden/>
              </w:rPr>
              <w:fldChar w:fldCharType="separate"/>
            </w:r>
            <w:r>
              <w:rPr>
                <w:noProof/>
                <w:webHidden/>
              </w:rPr>
              <w:t>20</w:t>
            </w:r>
            <w:r>
              <w:rPr>
                <w:noProof/>
                <w:webHidden/>
              </w:rPr>
              <w:fldChar w:fldCharType="end"/>
            </w:r>
          </w:hyperlink>
        </w:p>
        <w:p w14:paraId="0DD23E92" w14:textId="0FD05B53"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52" w:history="1">
            <w:r w:rsidRPr="006B2533">
              <w:rPr>
                <w:rStyle w:val="Hyperlink"/>
                <w:noProof/>
              </w:rPr>
              <w:t>Discussion</w:t>
            </w:r>
            <w:r>
              <w:rPr>
                <w:noProof/>
                <w:webHidden/>
              </w:rPr>
              <w:tab/>
            </w:r>
            <w:r>
              <w:rPr>
                <w:noProof/>
                <w:webHidden/>
              </w:rPr>
              <w:fldChar w:fldCharType="begin"/>
            </w:r>
            <w:r>
              <w:rPr>
                <w:noProof/>
                <w:webHidden/>
              </w:rPr>
              <w:instrText xml:space="preserve"> PAGEREF _Toc190804452 \h </w:instrText>
            </w:r>
            <w:r>
              <w:rPr>
                <w:noProof/>
                <w:webHidden/>
              </w:rPr>
            </w:r>
            <w:r>
              <w:rPr>
                <w:noProof/>
                <w:webHidden/>
              </w:rPr>
              <w:fldChar w:fldCharType="separate"/>
            </w:r>
            <w:r>
              <w:rPr>
                <w:noProof/>
                <w:webHidden/>
              </w:rPr>
              <w:t>29</w:t>
            </w:r>
            <w:r>
              <w:rPr>
                <w:noProof/>
                <w:webHidden/>
              </w:rPr>
              <w:fldChar w:fldCharType="end"/>
            </w:r>
          </w:hyperlink>
        </w:p>
        <w:p w14:paraId="55B715B8" w14:textId="52924CE6" w:rsidR="00B36A42" w:rsidRDefault="00B36A42">
          <w:pPr>
            <w:pStyle w:val="TOC2"/>
            <w:tabs>
              <w:tab w:val="right" w:leader="dot" w:pos="9016"/>
            </w:tabs>
            <w:rPr>
              <w:rFonts w:eastAsiaTheme="minorEastAsia" w:cstheme="minorBidi"/>
              <w:b w:val="0"/>
              <w:bCs w:val="0"/>
              <w:noProof/>
              <w:kern w:val="2"/>
              <w:sz w:val="24"/>
              <w:szCs w:val="24"/>
              <w14:ligatures w14:val="standardContextual"/>
            </w:rPr>
          </w:pPr>
          <w:hyperlink w:anchor="_Toc190804453" w:history="1">
            <w:r w:rsidRPr="006B2533">
              <w:rPr>
                <w:rStyle w:val="Hyperlink"/>
                <w:noProof/>
              </w:rPr>
              <w:t>Waste Management: Successes, Limitations, and Implications</w:t>
            </w:r>
            <w:r>
              <w:rPr>
                <w:noProof/>
                <w:webHidden/>
              </w:rPr>
              <w:tab/>
            </w:r>
            <w:r>
              <w:rPr>
                <w:noProof/>
                <w:webHidden/>
              </w:rPr>
              <w:fldChar w:fldCharType="begin"/>
            </w:r>
            <w:r>
              <w:rPr>
                <w:noProof/>
                <w:webHidden/>
              </w:rPr>
              <w:instrText xml:space="preserve"> PAGEREF _Toc190804453 \h </w:instrText>
            </w:r>
            <w:r>
              <w:rPr>
                <w:noProof/>
                <w:webHidden/>
              </w:rPr>
            </w:r>
            <w:r>
              <w:rPr>
                <w:noProof/>
                <w:webHidden/>
              </w:rPr>
              <w:fldChar w:fldCharType="separate"/>
            </w:r>
            <w:r>
              <w:rPr>
                <w:noProof/>
                <w:webHidden/>
              </w:rPr>
              <w:t>29</w:t>
            </w:r>
            <w:r>
              <w:rPr>
                <w:noProof/>
                <w:webHidden/>
              </w:rPr>
              <w:fldChar w:fldCharType="end"/>
            </w:r>
          </w:hyperlink>
        </w:p>
        <w:p w14:paraId="6BC913E6" w14:textId="0E17F8AD" w:rsidR="00B36A42" w:rsidRDefault="00B36A42">
          <w:pPr>
            <w:pStyle w:val="TOC2"/>
            <w:tabs>
              <w:tab w:val="right" w:leader="dot" w:pos="9016"/>
            </w:tabs>
            <w:rPr>
              <w:rFonts w:eastAsiaTheme="minorEastAsia" w:cstheme="minorBidi"/>
              <w:b w:val="0"/>
              <w:bCs w:val="0"/>
              <w:noProof/>
              <w:kern w:val="2"/>
              <w:sz w:val="24"/>
              <w:szCs w:val="24"/>
              <w14:ligatures w14:val="standardContextual"/>
            </w:rPr>
          </w:pPr>
          <w:hyperlink w:anchor="_Toc190804454" w:history="1">
            <w:r w:rsidRPr="006B2533">
              <w:rPr>
                <w:rStyle w:val="Hyperlink"/>
                <w:noProof/>
              </w:rPr>
              <w:t>Findings in Relation to Literature:</w:t>
            </w:r>
            <w:r>
              <w:rPr>
                <w:noProof/>
                <w:webHidden/>
              </w:rPr>
              <w:tab/>
            </w:r>
            <w:r>
              <w:rPr>
                <w:noProof/>
                <w:webHidden/>
              </w:rPr>
              <w:fldChar w:fldCharType="begin"/>
            </w:r>
            <w:r>
              <w:rPr>
                <w:noProof/>
                <w:webHidden/>
              </w:rPr>
              <w:instrText xml:space="preserve"> PAGEREF _Toc190804454 \h </w:instrText>
            </w:r>
            <w:r>
              <w:rPr>
                <w:noProof/>
                <w:webHidden/>
              </w:rPr>
            </w:r>
            <w:r>
              <w:rPr>
                <w:noProof/>
                <w:webHidden/>
              </w:rPr>
              <w:fldChar w:fldCharType="separate"/>
            </w:r>
            <w:r>
              <w:rPr>
                <w:noProof/>
                <w:webHidden/>
              </w:rPr>
              <w:t>29</w:t>
            </w:r>
            <w:r>
              <w:rPr>
                <w:noProof/>
                <w:webHidden/>
              </w:rPr>
              <w:fldChar w:fldCharType="end"/>
            </w:r>
          </w:hyperlink>
        </w:p>
        <w:p w14:paraId="1C0D5984" w14:textId="7DA5E703" w:rsidR="00B36A42" w:rsidRDefault="00B36A42">
          <w:pPr>
            <w:pStyle w:val="TOC2"/>
            <w:tabs>
              <w:tab w:val="right" w:leader="dot" w:pos="9016"/>
            </w:tabs>
            <w:rPr>
              <w:rFonts w:eastAsiaTheme="minorEastAsia" w:cstheme="minorBidi"/>
              <w:b w:val="0"/>
              <w:bCs w:val="0"/>
              <w:noProof/>
              <w:kern w:val="2"/>
              <w:sz w:val="24"/>
              <w:szCs w:val="24"/>
              <w14:ligatures w14:val="standardContextual"/>
            </w:rPr>
          </w:pPr>
          <w:hyperlink w:anchor="_Toc190804455" w:history="1">
            <w:r w:rsidRPr="006B2533">
              <w:rPr>
                <w:rStyle w:val="Hyperlink"/>
                <w:noProof/>
              </w:rPr>
              <w:t>Energy Efficiency: Cost Savings vs. Challenges</w:t>
            </w:r>
            <w:r>
              <w:rPr>
                <w:noProof/>
                <w:webHidden/>
              </w:rPr>
              <w:tab/>
            </w:r>
            <w:r>
              <w:rPr>
                <w:noProof/>
                <w:webHidden/>
              </w:rPr>
              <w:fldChar w:fldCharType="begin"/>
            </w:r>
            <w:r>
              <w:rPr>
                <w:noProof/>
                <w:webHidden/>
              </w:rPr>
              <w:instrText xml:space="preserve"> PAGEREF _Toc190804455 \h </w:instrText>
            </w:r>
            <w:r>
              <w:rPr>
                <w:noProof/>
                <w:webHidden/>
              </w:rPr>
            </w:r>
            <w:r>
              <w:rPr>
                <w:noProof/>
                <w:webHidden/>
              </w:rPr>
              <w:fldChar w:fldCharType="separate"/>
            </w:r>
            <w:r>
              <w:rPr>
                <w:noProof/>
                <w:webHidden/>
              </w:rPr>
              <w:t>31</w:t>
            </w:r>
            <w:r>
              <w:rPr>
                <w:noProof/>
                <w:webHidden/>
              </w:rPr>
              <w:fldChar w:fldCharType="end"/>
            </w:r>
          </w:hyperlink>
        </w:p>
        <w:p w14:paraId="472FD347" w14:textId="6989B89D" w:rsidR="00B36A42" w:rsidRDefault="00B36A42">
          <w:pPr>
            <w:pStyle w:val="TOC2"/>
            <w:tabs>
              <w:tab w:val="right" w:leader="dot" w:pos="9016"/>
            </w:tabs>
            <w:rPr>
              <w:rFonts w:eastAsiaTheme="minorEastAsia" w:cstheme="minorBidi"/>
              <w:b w:val="0"/>
              <w:bCs w:val="0"/>
              <w:noProof/>
              <w:kern w:val="2"/>
              <w:sz w:val="24"/>
              <w:szCs w:val="24"/>
              <w14:ligatures w14:val="standardContextual"/>
            </w:rPr>
          </w:pPr>
          <w:hyperlink w:anchor="_Toc190804456" w:history="1">
            <w:r w:rsidRPr="006B2533">
              <w:rPr>
                <w:rStyle w:val="Hyperlink"/>
                <w:noProof/>
              </w:rPr>
              <w:t>Sustainability Challenges: Staff Engagement, Cost Implications, and Technology Limitations</w:t>
            </w:r>
            <w:r>
              <w:rPr>
                <w:noProof/>
                <w:webHidden/>
              </w:rPr>
              <w:tab/>
            </w:r>
            <w:r>
              <w:rPr>
                <w:noProof/>
                <w:webHidden/>
              </w:rPr>
              <w:fldChar w:fldCharType="begin"/>
            </w:r>
            <w:r>
              <w:rPr>
                <w:noProof/>
                <w:webHidden/>
              </w:rPr>
              <w:instrText xml:space="preserve"> PAGEREF _Toc190804456 \h </w:instrText>
            </w:r>
            <w:r>
              <w:rPr>
                <w:noProof/>
                <w:webHidden/>
              </w:rPr>
            </w:r>
            <w:r>
              <w:rPr>
                <w:noProof/>
                <w:webHidden/>
              </w:rPr>
              <w:fldChar w:fldCharType="separate"/>
            </w:r>
            <w:r>
              <w:rPr>
                <w:noProof/>
                <w:webHidden/>
              </w:rPr>
              <w:t>35</w:t>
            </w:r>
            <w:r>
              <w:rPr>
                <w:noProof/>
                <w:webHidden/>
              </w:rPr>
              <w:fldChar w:fldCharType="end"/>
            </w:r>
          </w:hyperlink>
        </w:p>
        <w:p w14:paraId="10C918B9" w14:textId="30A44F48" w:rsidR="00B36A42" w:rsidRDefault="00B36A42">
          <w:pPr>
            <w:pStyle w:val="TOC2"/>
            <w:tabs>
              <w:tab w:val="right" w:leader="dot" w:pos="9016"/>
            </w:tabs>
            <w:rPr>
              <w:rFonts w:eastAsiaTheme="minorEastAsia" w:cstheme="minorBidi"/>
              <w:b w:val="0"/>
              <w:bCs w:val="0"/>
              <w:noProof/>
              <w:kern w:val="2"/>
              <w:sz w:val="24"/>
              <w:szCs w:val="24"/>
              <w14:ligatures w14:val="standardContextual"/>
            </w:rPr>
          </w:pPr>
          <w:hyperlink w:anchor="_Toc190804457" w:history="1">
            <w:r w:rsidRPr="006B2533">
              <w:rPr>
                <w:rStyle w:val="Hyperlink"/>
                <w:noProof/>
              </w:rPr>
              <w:t>Implications for the Hospitality Industry</w:t>
            </w:r>
            <w:r>
              <w:rPr>
                <w:noProof/>
                <w:webHidden/>
              </w:rPr>
              <w:tab/>
            </w:r>
            <w:r>
              <w:rPr>
                <w:noProof/>
                <w:webHidden/>
              </w:rPr>
              <w:fldChar w:fldCharType="begin"/>
            </w:r>
            <w:r>
              <w:rPr>
                <w:noProof/>
                <w:webHidden/>
              </w:rPr>
              <w:instrText xml:space="preserve"> PAGEREF _Toc190804457 \h </w:instrText>
            </w:r>
            <w:r>
              <w:rPr>
                <w:noProof/>
                <w:webHidden/>
              </w:rPr>
            </w:r>
            <w:r>
              <w:rPr>
                <w:noProof/>
                <w:webHidden/>
              </w:rPr>
              <w:fldChar w:fldCharType="separate"/>
            </w:r>
            <w:r>
              <w:rPr>
                <w:noProof/>
                <w:webHidden/>
              </w:rPr>
              <w:t>36</w:t>
            </w:r>
            <w:r>
              <w:rPr>
                <w:noProof/>
                <w:webHidden/>
              </w:rPr>
              <w:fldChar w:fldCharType="end"/>
            </w:r>
          </w:hyperlink>
        </w:p>
        <w:p w14:paraId="0DC62117" w14:textId="60C9DA6D"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58" w:history="1">
            <w:r w:rsidRPr="006B2533">
              <w:rPr>
                <w:rStyle w:val="Hyperlink"/>
                <w:noProof/>
              </w:rPr>
              <w:t>Conclusion and Recommendations</w:t>
            </w:r>
            <w:r>
              <w:rPr>
                <w:noProof/>
                <w:webHidden/>
              </w:rPr>
              <w:tab/>
            </w:r>
            <w:r>
              <w:rPr>
                <w:noProof/>
                <w:webHidden/>
              </w:rPr>
              <w:fldChar w:fldCharType="begin"/>
            </w:r>
            <w:r>
              <w:rPr>
                <w:noProof/>
                <w:webHidden/>
              </w:rPr>
              <w:instrText xml:space="preserve"> PAGEREF _Toc190804458 \h </w:instrText>
            </w:r>
            <w:r>
              <w:rPr>
                <w:noProof/>
                <w:webHidden/>
              </w:rPr>
            </w:r>
            <w:r>
              <w:rPr>
                <w:noProof/>
                <w:webHidden/>
              </w:rPr>
              <w:fldChar w:fldCharType="separate"/>
            </w:r>
            <w:r>
              <w:rPr>
                <w:noProof/>
                <w:webHidden/>
              </w:rPr>
              <w:t>40</w:t>
            </w:r>
            <w:r>
              <w:rPr>
                <w:noProof/>
                <w:webHidden/>
              </w:rPr>
              <w:fldChar w:fldCharType="end"/>
            </w:r>
          </w:hyperlink>
        </w:p>
        <w:p w14:paraId="04F02575" w14:textId="75BAE4DD"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59" w:history="1">
            <w:r w:rsidRPr="006B2533">
              <w:rPr>
                <w:rStyle w:val="Hyperlink"/>
                <w:noProof/>
              </w:rPr>
              <w:t>References</w:t>
            </w:r>
            <w:r>
              <w:rPr>
                <w:noProof/>
                <w:webHidden/>
              </w:rPr>
              <w:tab/>
            </w:r>
            <w:r>
              <w:rPr>
                <w:noProof/>
                <w:webHidden/>
              </w:rPr>
              <w:fldChar w:fldCharType="begin"/>
            </w:r>
            <w:r>
              <w:rPr>
                <w:noProof/>
                <w:webHidden/>
              </w:rPr>
              <w:instrText xml:space="preserve"> PAGEREF _Toc190804459 \h </w:instrText>
            </w:r>
            <w:r>
              <w:rPr>
                <w:noProof/>
                <w:webHidden/>
              </w:rPr>
            </w:r>
            <w:r>
              <w:rPr>
                <w:noProof/>
                <w:webHidden/>
              </w:rPr>
              <w:fldChar w:fldCharType="separate"/>
            </w:r>
            <w:r>
              <w:rPr>
                <w:noProof/>
                <w:webHidden/>
              </w:rPr>
              <w:t>43</w:t>
            </w:r>
            <w:r>
              <w:rPr>
                <w:noProof/>
                <w:webHidden/>
              </w:rPr>
              <w:fldChar w:fldCharType="end"/>
            </w:r>
          </w:hyperlink>
        </w:p>
        <w:p w14:paraId="22EFEEEC" w14:textId="54967EA7" w:rsidR="00B36A42" w:rsidRDefault="00B36A42">
          <w:r>
            <w:rPr>
              <w:b/>
              <w:bCs/>
              <w:noProof/>
            </w:rPr>
            <w:fldChar w:fldCharType="end"/>
          </w:r>
        </w:p>
      </w:sdtContent>
    </w:sdt>
    <w:p w14:paraId="606366C3" w14:textId="77777777" w:rsidR="00B36A42" w:rsidRPr="00B36A42" w:rsidRDefault="00B36A42" w:rsidP="00B36A42">
      <w:pPr>
        <w:spacing w:before="100" w:beforeAutospacing="1" w:after="100" w:afterAutospacing="1" w:line="480" w:lineRule="auto"/>
      </w:pPr>
    </w:p>
    <w:p w14:paraId="6562C320" w14:textId="77777777" w:rsidR="00B36A42" w:rsidRPr="00B36A42" w:rsidRDefault="00B36A42" w:rsidP="00B36A42">
      <w:pPr>
        <w:spacing w:before="100" w:beforeAutospacing="1" w:after="100" w:afterAutospacing="1" w:line="480" w:lineRule="auto"/>
      </w:pPr>
    </w:p>
    <w:p w14:paraId="15FF93EC" w14:textId="77777777" w:rsidR="00B36A42" w:rsidRPr="00B36A42" w:rsidRDefault="00B36A42" w:rsidP="00B36A42">
      <w:pPr>
        <w:spacing w:before="100" w:beforeAutospacing="1" w:after="100" w:afterAutospacing="1" w:line="480" w:lineRule="auto"/>
      </w:pPr>
    </w:p>
    <w:p w14:paraId="442234AC" w14:textId="77777777" w:rsidR="00B36A42" w:rsidRPr="00B36A42" w:rsidRDefault="00B36A42" w:rsidP="00B36A42">
      <w:pPr>
        <w:spacing w:before="100" w:beforeAutospacing="1" w:after="100" w:afterAutospacing="1" w:line="480" w:lineRule="auto"/>
      </w:pPr>
    </w:p>
    <w:p w14:paraId="657F2CA2" w14:textId="2964A2FA" w:rsidR="00B36A42" w:rsidRPr="00B36A42" w:rsidRDefault="00B36A42" w:rsidP="00554F83">
      <w:pPr>
        <w:pStyle w:val="Heading1"/>
      </w:pPr>
      <w:bookmarkStart w:id="6" w:name="_Toc190804444"/>
      <w:r w:rsidRPr="00B36A42">
        <w:lastRenderedPageBreak/>
        <w:t>Introduction</w:t>
      </w:r>
      <w:bookmarkEnd w:id="6"/>
    </w:p>
    <w:p w14:paraId="2BD59891" w14:textId="74E9BC06" w:rsidR="00B36A42" w:rsidRDefault="00B36A42" w:rsidP="00B36A42">
      <w:pPr>
        <w:spacing w:before="100" w:beforeAutospacing="1" w:after="100" w:afterAutospacing="1" w:line="480" w:lineRule="auto"/>
      </w:pPr>
      <w:r w:rsidRPr="00B36A42">
        <w:rPr>
          <w:sz w:val="40"/>
          <w:szCs w:val="40"/>
        </w:rPr>
        <w:t>S</w:t>
      </w:r>
      <w:r w:rsidRPr="00B36A42">
        <w:t>ustainability has become a critical factor for companies across sectors, particularly in the hospitality industry, which has major environmental consequences due to energy consumption, waste creation, and resource utilisation (Saunders et al., 2012). This study project is aimed at investigating at the sustainable practices used at Mercure Birmingham West, evaluating their success and general influence on hotel operations. The research will provide ideas on best practices and possible enhancements for hotels trying to maximise their operations while lowering their environmental impact as sustainability is becoming more and more important for environmentally concerned tourists.</w:t>
      </w:r>
      <w:r w:rsidRPr="00B36A42">
        <w:br/>
        <w:t>Part of the Accor Group (Accor Group</w:t>
      </w:r>
      <w:r>
        <w:t xml:space="preserve">, </w:t>
      </w:r>
      <w:r w:rsidRPr="00B36A42">
        <w:t>2025 ), a worldwide hotel brand known for its dedication to innovation and sustainability, Mercure Birmingham West is Situated close to the city centre, the hotel provides lodging, meeting space, and dining choices for both business and leisure guests. Key participant in the neighbourhood hospitality scene, Mercure Birmingham West has embraced numerous sustainability projects including waste management programmes, energy-efficient technologies, and local supplier relationships to source food and drink goods. These projects seek to lower the hotel's environmental effect and increase operational efficiency without sacrificing visitor satisfaction.</w:t>
      </w:r>
      <w:r w:rsidRPr="00B36A42">
        <w:br/>
        <w:t>Investigating the sustainable methods Mercure Birmingham West follows in three main areas—waste management, energy efficiency, and local sourcing—is the main goal of this project. Efforts at waste management centre on lowering food waste, raising recycling rates, and cutting single-use plastics. Measures of energy efficiency intended to reduce operating expenses and energy usage include smart energy monitoring systems and LED lighting installation. Conversely, local sourcing aims to lower the hotel's carbon impact by helping local vendors and encouraging seasonal foods on its menus.</w:t>
      </w:r>
      <w:r w:rsidRPr="00B36A42">
        <w:br/>
      </w:r>
      <w:r w:rsidRPr="00B36A42">
        <w:rPr>
          <w:rStyle w:val="Heading2Char"/>
        </w:rPr>
        <w:lastRenderedPageBreak/>
        <w:t>Aims:</w:t>
      </w:r>
      <w:r>
        <w:t xml:space="preserve"> To evaluate Sustainable</w:t>
      </w:r>
      <w:r w:rsidRPr="00B36A42">
        <w:rPr>
          <w:rStyle w:val="Strong"/>
          <w:rFonts w:eastAsiaTheme="majorEastAsia"/>
        </w:rPr>
        <w:t xml:space="preserve"> Practices in the Hospitality Industry</w:t>
      </w:r>
      <w:r w:rsidRPr="00B36A42">
        <w:t>,</w:t>
      </w:r>
      <w:r>
        <w:t xml:space="preserve"> focusing </w:t>
      </w:r>
      <w:r w:rsidRPr="00B36A42">
        <w:t>Mercure Birmingham West</w:t>
      </w:r>
      <w:r>
        <w:t xml:space="preserve"> as a case </w:t>
      </w:r>
      <w:r w:rsidR="0099597E">
        <w:t xml:space="preserve">study </w:t>
      </w:r>
      <w:r w:rsidR="0099597E" w:rsidRPr="00B36A42">
        <w:t>in</w:t>
      </w:r>
      <w:r w:rsidRPr="00B36A42">
        <w:t xml:space="preserve"> improving operational efficiency and environmental impac</w:t>
      </w:r>
      <w:r>
        <w:t xml:space="preserve">t. </w:t>
      </w:r>
    </w:p>
    <w:p w14:paraId="5D126C69" w14:textId="271A60FF" w:rsidR="00B36A42" w:rsidRPr="00B36A42" w:rsidRDefault="00B36A42" w:rsidP="00B36A42">
      <w:pPr>
        <w:pStyle w:val="Heading2"/>
      </w:pPr>
      <w:bookmarkStart w:id="7" w:name="_Toc190804445"/>
      <w:r w:rsidRPr="00B36A42">
        <w:t>Objective</w:t>
      </w:r>
      <w:r>
        <w:t>s</w:t>
      </w:r>
      <w:bookmarkEnd w:id="7"/>
      <w:r w:rsidRPr="00B36A42">
        <w:t xml:space="preserve"> </w:t>
      </w:r>
    </w:p>
    <w:p w14:paraId="15746777" w14:textId="4274365E" w:rsidR="00B36A42" w:rsidRDefault="00B36A42" w:rsidP="00B36A42">
      <w:pPr>
        <w:pStyle w:val="ListParagraph"/>
        <w:numPr>
          <w:ilvl w:val="0"/>
          <w:numId w:val="10"/>
        </w:numPr>
        <w:spacing w:before="100" w:beforeAutospacing="1" w:after="100" w:afterAutospacing="1" w:line="480" w:lineRule="auto"/>
      </w:pPr>
      <w:r>
        <w:t>To investigate in areas such waste management, energy efficiency, and local sourcing the success of Mercure Birmingham West's environmental policies.</w:t>
      </w:r>
    </w:p>
    <w:p w14:paraId="5386F8CD" w14:textId="34FCFD02" w:rsidR="00B36A42" w:rsidRDefault="00B36A42" w:rsidP="00B36A42">
      <w:pPr>
        <w:pStyle w:val="ListParagraph"/>
        <w:numPr>
          <w:ilvl w:val="0"/>
          <w:numId w:val="10"/>
        </w:numPr>
        <w:spacing w:before="100" w:beforeAutospacing="1" w:after="100" w:afterAutospacing="1" w:line="480" w:lineRule="auto"/>
      </w:pPr>
      <w:r>
        <w:t xml:space="preserve"> To highlight the difficulties and challenges Mercure Birmingham West has in putting sustainable practices into effect and provide possible fixes for development.</w:t>
      </w:r>
    </w:p>
    <w:p w14:paraId="1139D974" w14:textId="77777777" w:rsidR="00B36A42" w:rsidRDefault="00B36A42" w:rsidP="00B36A42">
      <w:pPr>
        <w:pStyle w:val="ListParagraph"/>
        <w:numPr>
          <w:ilvl w:val="0"/>
          <w:numId w:val="10"/>
        </w:numPr>
        <w:spacing w:before="100" w:beforeAutospacing="1" w:after="100" w:afterAutospacing="1" w:line="480" w:lineRule="auto"/>
      </w:pPr>
      <w:r>
        <w:t>To give practical recommendations for improving the sustainability initiatives of the hotel and provide analysis on how these ideas may be implemented more generally across the hotel sector.</w:t>
      </w:r>
    </w:p>
    <w:p w14:paraId="0ED015CF" w14:textId="6AF50383" w:rsidR="00B36A42" w:rsidRPr="00B36A42" w:rsidRDefault="00B36A42" w:rsidP="00B36A42">
      <w:pPr>
        <w:spacing w:before="100" w:beforeAutospacing="1" w:after="100" w:afterAutospacing="1" w:line="480" w:lineRule="auto"/>
        <w:ind w:left="360"/>
      </w:pPr>
      <w:r w:rsidRPr="00B36A42">
        <w:t>This research is important as it incorporates to the continuous conversation on sustainability in the hotel sector. As Denscombe (2010) underlines, the hotel industry has an ethical and financial need to embrace sustainable methods to solve environmental issues and satisfy changing customer expectations. Examining the instance of Mercure Birmingham West will not only point out excellent practices but also provide doable suggestions for development. Hotel managers, legislators, and industry players trying to support sustainability while keeping competitiveness in the market would find especially useful the findings.</w:t>
      </w:r>
      <w:r w:rsidRPr="00B36A42">
        <w:br/>
        <w:t xml:space="preserve">To ensure the methodological rigour of the project, this study makes use of a broad spectrum of scholarly materials including the work of Yin (2003) on case study research techniques. Moreover, the project will provide a thorough and critical study of sustainability in the framework of the hotel sector by including points of view from Collis </w:t>
      </w:r>
      <w:r w:rsidRPr="00B36A42">
        <w:lastRenderedPageBreak/>
        <w:t>and Hussey (2014), Veal (2006), and other academics on business and tourism research approaches.</w:t>
      </w:r>
    </w:p>
    <w:p w14:paraId="30B20388" w14:textId="1894CA4A" w:rsidR="00B36A42" w:rsidRDefault="00B36A42" w:rsidP="00B36A42">
      <w:pPr>
        <w:spacing w:before="100" w:beforeAutospacing="1" w:after="100" w:afterAutospacing="1" w:line="480" w:lineRule="auto"/>
        <w:rPr>
          <w:noProof/>
          <w14:ligatures w14:val="standardContextual"/>
        </w:rPr>
      </w:pPr>
      <w:bookmarkStart w:id="8" w:name="_Toc190804446"/>
      <w:r w:rsidRPr="00B36A42">
        <w:rPr>
          <w:rStyle w:val="Heading1Char"/>
        </w:rPr>
        <w:t>Literature Review</w:t>
      </w:r>
      <w:bookmarkEnd w:id="8"/>
      <w:r w:rsidRPr="00B36A42">
        <w:br/>
      </w:r>
      <w:r w:rsidRPr="00B36A42">
        <w:rPr>
          <w:rStyle w:val="Heading2Char"/>
        </w:rPr>
        <w:t>Sustainability in Hospitality</w:t>
      </w:r>
      <w:r w:rsidRPr="00B36A42">
        <w:br/>
        <w:t xml:space="preserve">Driven by growing regulatory pressure and changing consumer preferences, sustainability has become a pillar of modern hospitality practices (Gössling &amp; Hall, 2019). Practices of sustainability are those which satisfy current needs without endangering the capacity of future generations to satisfy their own. Key sustainability strategies in the hotel industry include local procurement, energy economy, and trash management. These programs seek to lower the environmental effects of hotel operations, boost brand reputation, and increase cost effectiveness (Bohdanowicz et al., 2011). With many hotels implementing CSR policies to show their dedication to sustainable development, corporate social responsibility (CSR) is also absolutely fundamental to sustainability </w:t>
      </w:r>
      <w:r w:rsidR="0099597E" w:rsidRPr="0099597E">
        <w:t>plans (</w:t>
      </w:r>
      <w:r w:rsidR="0099597E" w:rsidRPr="0099597E">
        <w:rPr>
          <w:color w:val="222222"/>
          <w:shd w:val="clear" w:color="auto" w:fill="FFFFFF"/>
        </w:rPr>
        <w:t>Abaeian</w:t>
      </w:r>
      <w:r w:rsidR="0099597E" w:rsidRPr="0099597E">
        <w:rPr>
          <w:i/>
          <w:iCs/>
          <w:color w:val="222222"/>
          <w:shd w:val="clear" w:color="auto" w:fill="FFFFFF"/>
        </w:rPr>
        <w:t>, et al ; 2019).</w:t>
      </w:r>
      <w:r w:rsidRPr="0099597E">
        <w:br/>
      </w:r>
      <w:r w:rsidRPr="00B36A42">
        <w:br/>
      </w:r>
      <w:r w:rsidRPr="00B36A42">
        <w:rPr>
          <w:rStyle w:val="Heading3Char"/>
        </w:rPr>
        <w:t>The Triple Bottom Line (TBL) framework,</w:t>
      </w:r>
      <w:r w:rsidRPr="00B36A42">
        <w:br/>
        <w:t>Introduced by Elkington (1997), the Triple Bottom Line (TBL) approach has become well-known in how hotels interpret sustainability. To reach sustainable company operations, the TBL strategy stresses balancing social, environmental, and economic results. This theoretical basis for this research emphasises the need of including sustainability into all facets of hotel management.</w:t>
      </w:r>
      <w:r w:rsidRPr="00B36A42">
        <w:rPr>
          <w:noProof/>
          <w14:ligatures w14:val="standardContextual"/>
        </w:rPr>
        <w:t xml:space="preserve"> </w:t>
      </w:r>
    </w:p>
    <w:p w14:paraId="20080408" w14:textId="77777777" w:rsidR="00B36A42" w:rsidRDefault="00B36A42" w:rsidP="00B36A42">
      <w:pPr>
        <w:spacing w:before="100" w:beforeAutospacing="1" w:after="100" w:afterAutospacing="1" w:line="480" w:lineRule="auto"/>
      </w:pPr>
    </w:p>
    <w:p w14:paraId="42D27572" w14:textId="77777777" w:rsidR="00B36A42" w:rsidRDefault="00B36A42" w:rsidP="00B36A42">
      <w:pPr>
        <w:spacing w:before="100" w:beforeAutospacing="1" w:after="100" w:afterAutospacing="1" w:line="480" w:lineRule="auto"/>
        <w:rPr>
          <w:rStyle w:val="Heading3Char"/>
        </w:rPr>
      </w:pPr>
      <w:r w:rsidRPr="00B36A42">
        <w:lastRenderedPageBreak/>
        <w:br/>
      </w:r>
      <w:r w:rsidRPr="00B36A42">
        <w:rPr>
          <w:noProof/>
        </w:rPr>
        <w:drawing>
          <wp:inline distT="0" distB="0" distL="0" distR="0" wp14:anchorId="7B9615BB" wp14:editId="705C2772">
            <wp:extent cx="3911600" cy="3683000"/>
            <wp:effectExtent l="0" t="0" r="0" b="0"/>
            <wp:docPr id="498091176" name="Picture 1" descr="A diagram of people and mon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091176" name="Picture 1" descr="A diagram of people and money&#10;&#10;Description automatically generated"/>
                    <pic:cNvPicPr/>
                  </pic:nvPicPr>
                  <pic:blipFill>
                    <a:blip r:embed="rId6"/>
                    <a:stretch>
                      <a:fillRect/>
                    </a:stretch>
                  </pic:blipFill>
                  <pic:spPr>
                    <a:xfrm>
                      <a:off x="0" y="0"/>
                      <a:ext cx="3911600" cy="3683000"/>
                    </a:xfrm>
                    <a:prstGeom prst="rect">
                      <a:avLst/>
                    </a:prstGeom>
                  </pic:spPr>
                </pic:pic>
              </a:graphicData>
            </a:graphic>
          </wp:inline>
        </w:drawing>
      </w:r>
      <w:r w:rsidRPr="00B36A42">
        <w:br/>
      </w:r>
      <w:r>
        <w:t xml:space="preserve">figure 1 : </w:t>
      </w:r>
      <w:r w:rsidRPr="00B36A42">
        <w:rPr>
          <w:rStyle w:val="Heading3Char"/>
        </w:rPr>
        <w:t>The Triple Bottom Line (TBL) framework</w:t>
      </w:r>
      <w:r>
        <w:rPr>
          <w:rStyle w:val="Heading3Char"/>
        </w:rPr>
        <w:t xml:space="preserve"> image source </w:t>
      </w:r>
      <w:hyperlink r:id="rId7" w:history="1">
        <w:r w:rsidRPr="007A181B">
          <w:rPr>
            <w:rStyle w:val="Hyperlink"/>
            <w:sz w:val="27"/>
            <w:szCs w:val="27"/>
          </w:rPr>
          <w:t>https://uwex.wisconsin.edu/stories-news/triple-bottom-line/</w:t>
        </w:r>
      </w:hyperlink>
      <w:r>
        <w:rPr>
          <w:rStyle w:val="Heading3Char"/>
        </w:rPr>
        <w:t xml:space="preserve"> </w:t>
      </w:r>
    </w:p>
    <w:p w14:paraId="44944CDE" w14:textId="702B3D12" w:rsidR="00B36A42" w:rsidRDefault="00B36A42" w:rsidP="00B36A42">
      <w:pPr>
        <w:spacing w:before="100" w:beforeAutospacing="1" w:after="100" w:afterAutospacing="1" w:line="480" w:lineRule="auto"/>
      </w:pPr>
      <w:r w:rsidRPr="00B36A42">
        <w:t>Examining Mercure Birmingham West's sustainability policies calls especially for this framework as it emphasises the importance of reaching financial efficiency while reducing environmental effect and supporting social responsibility.</w:t>
      </w:r>
      <w:r w:rsidRPr="00B36A42">
        <w:br/>
        <w:t>Another fundamental theoretical idea guiding this research is corporate social responsibility (CSR). CSR is the voluntary incorporation of environmental and social issues into corporate operations and stakeholder relations (Carroll, 1999). CSR projects in the hotel sector can concentrate on lowering carbon emissions, helping nearby businesses, and encouraging staff well-</w:t>
      </w:r>
      <w:r w:rsidR="0099597E" w:rsidRPr="0099597E">
        <w:t>being (</w:t>
      </w:r>
      <w:r w:rsidR="0099597E" w:rsidRPr="0099597E">
        <w:rPr>
          <w:color w:val="222222"/>
          <w:shd w:val="clear" w:color="auto" w:fill="FFFFFF"/>
        </w:rPr>
        <w:t>Farmaki, 2019)</w:t>
      </w:r>
      <w:r w:rsidRPr="0099597E">
        <w:t>.</w:t>
      </w:r>
      <w:r w:rsidRPr="00B36A42">
        <w:t xml:space="preserve"> Holcomb et al. (2007) </w:t>
      </w:r>
      <w:r w:rsidR="0099597E">
        <w:t xml:space="preserve">highlighted </w:t>
      </w:r>
      <w:r w:rsidRPr="00B36A42">
        <w:t>that CSR may boost consumer loyalty, strengthen business reputation, and attract environmentally minded visitors.</w:t>
      </w:r>
    </w:p>
    <w:p w14:paraId="1B338316" w14:textId="0855A968" w:rsidR="00B36A42" w:rsidRDefault="00B36A42" w:rsidP="00B36A42">
      <w:pPr>
        <w:spacing w:before="100" w:beforeAutospacing="1" w:after="100" w:afterAutospacing="1" w:line="480" w:lineRule="auto"/>
      </w:pPr>
      <w:r>
        <w:rPr>
          <w:noProof/>
          <w14:ligatures w14:val="standardContextual"/>
        </w:rPr>
        <w:lastRenderedPageBreak/>
        <w:drawing>
          <wp:inline distT="0" distB="0" distL="0" distR="0" wp14:anchorId="503A7FDB" wp14:editId="0C8FD010">
            <wp:extent cx="5731510" cy="3990975"/>
            <wp:effectExtent l="0" t="0" r="0" b="0"/>
            <wp:docPr id="520758830" name="Picture 3" descr="A diagram of a company's corporate social responsibil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758830" name="Picture 3" descr="A diagram of a company's corporate social responsibility&#10;&#10;Description automatically generated"/>
                    <pic:cNvPicPr/>
                  </pic:nvPicPr>
                  <pic:blipFill rotWithShape="1">
                    <a:blip r:embed="rId8" cstate="print">
                      <a:extLst>
                        <a:ext uri="{28A0092B-C50C-407E-A947-70E740481C1C}">
                          <a14:useLocalDpi xmlns:a14="http://schemas.microsoft.com/office/drawing/2010/main" val="0"/>
                        </a:ext>
                      </a:extLst>
                    </a:blip>
                    <a:srcRect b="7041"/>
                    <a:stretch/>
                  </pic:blipFill>
                  <pic:spPr bwMode="auto">
                    <a:xfrm>
                      <a:off x="0" y="0"/>
                      <a:ext cx="5731510" cy="3990975"/>
                    </a:xfrm>
                    <a:prstGeom prst="rect">
                      <a:avLst/>
                    </a:prstGeom>
                    <a:ln>
                      <a:noFill/>
                    </a:ln>
                    <a:extLst>
                      <a:ext uri="{53640926-AAD7-44D8-BBD7-CCE9431645EC}">
                        <a14:shadowObscured xmlns:a14="http://schemas.microsoft.com/office/drawing/2010/main"/>
                      </a:ext>
                    </a:extLst>
                  </pic:spPr>
                </pic:pic>
              </a:graphicData>
            </a:graphic>
          </wp:inline>
        </w:drawing>
      </w:r>
    </w:p>
    <w:p w14:paraId="2941CAFE" w14:textId="7D2B921C" w:rsidR="00B36A42" w:rsidRPr="00B36A42" w:rsidRDefault="00B36A42" w:rsidP="00B36A42">
      <w:pPr>
        <w:spacing w:before="100" w:beforeAutospacing="1" w:after="100" w:afterAutospacing="1" w:line="480" w:lineRule="auto"/>
      </w:pPr>
      <w:r>
        <w:t>Figure 2 : C</w:t>
      </w:r>
      <w:r w:rsidRPr="00B36A42">
        <w:t>orporate social responsibility (CSR).</w:t>
      </w:r>
      <w:r>
        <w:t xml:space="preserve"> Image source </w:t>
      </w:r>
      <w:hyperlink r:id="rId9" w:history="1">
        <w:r w:rsidRPr="007A181B">
          <w:rPr>
            <w:rStyle w:val="Hyperlink"/>
          </w:rPr>
          <w:t>https://www.ionos.co.uk/startupguide/grow-your-business/corporate-social-responsibility/</w:t>
        </w:r>
      </w:hyperlink>
      <w:r>
        <w:t xml:space="preserve"> </w:t>
      </w:r>
      <w:r w:rsidRPr="00B36A42">
        <w:br/>
      </w:r>
      <w:r w:rsidRPr="00B36A42">
        <w:br/>
      </w:r>
      <w:r w:rsidRPr="00B36A42">
        <w:br/>
      </w:r>
      <w:r w:rsidRPr="00B36A42">
        <w:rPr>
          <w:rStyle w:val="Heading2Char"/>
        </w:rPr>
        <w:t>Waste Management</w:t>
      </w:r>
      <w:r w:rsidRPr="00B36A42">
        <w:br/>
        <w:t xml:space="preserve">In the hotel sector, waste management mostly aims to lower waste generation, improve recycling initiatives, and cut the usage of single-use plastics (Jones et al., 2013). Many times, hotels generate large amounts of food waste, packaging, and disposable amenities as well as other waste that, if improperly handled, might harm the </w:t>
      </w:r>
      <w:r w:rsidR="0099597E" w:rsidRPr="0099597E">
        <w:t>environment (</w:t>
      </w:r>
      <w:r w:rsidR="0099597E" w:rsidRPr="0099597E">
        <w:rPr>
          <w:color w:val="222222"/>
          <w:shd w:val="clear" w:color="auto" w:fill="FFFFFF"/>
        </w:rPr>
        <w:t>Pham Phu,  et al, 2018).</w:t>
      </w:r>
      <w:r w:rsidRPr="00B36A42">
        <w:br/>
        <w:t xml:space="preserve">To assist hotels manage and reduce food waste, technological advancements including food waste monitoring systems have been presented (Papargyropoulou et al., 2014). To further avoid extra food ending up in landfills, several hotels have also started composting initiatives </w:t>
      </w:r>
      <w:r w:rsidRPr="00B36A42">
        <w:lastRenderedPageBreak/>
        <w:t>and teamed with food redistribution companies. Reducing total waste disposal also depends critically on efficient waste separation and recycling systems.</w:t>
      </w:r>
      <w:r w:rsidRPr="00B36A42">
        <w:br/>
      </w:r>
      <w:r w:rsidRPr="00B36A42">
        <w:br/>
      </w:r>
      <w:r w:rsidRPr="00B36A42">
        <w:rPr>
          <w:rStyle w:val="Heading2Char"/>
        </w:rPr>
        <w:t>Challenges in waste management</w:t>
      </w:r>
      <w:r w:rsidRPr="00B36A42">
        <w:br/>
        <w:t>Waste management presents difficulties in staff training and guest involvement as well as in recycling and composting infrastructure. Many hotels struggle, according to Kirk (1998), in teaching visitors about sustainable waste practices, therefore impeding attempts at trash reduction.</w:t>
      </w:r>
      <w:r w:rsidRPr="00B36A42">
        <w:br/>
        <w:t>By investigating how Mercure Birmingham West handles its trash and determining the success of its policies in lowering environmental impact, this research aims to fill in the gap in the body of knowledge by</w:t>
      </w:r>
      <w:r w:rsidRPr="00B36A42">
        <w:br/>
      </w:r>
      <w:r w:rsidRPr="00B36A42">
        <w:br/>
      </w:r>
      <w:r w:rsidRPr="00B36A42">
        <w:rPr>
          <w:rStyle w:val="Heading2Char"/>
        </w:rPr>
        <w:t>Energy Efficiency</w:t>
      </w:r>
      <w:r w:rsidRPr="00B36A42">
        <w:br/>
        <w:t>Given the great energy consumption connected with heating, cooling, lighting, and appliances, sustainability in hotels depends critically on energy efficiency (Hotel Energy Solutions, 2011). To minimise energy usage, several hotels have embraced energy-efficient technology, such as LED lighting, motion sensors, and smart energy management systems. As sustainable energy options for the hotel sector, renewable energy sources like solar panels and wind turbines are increasingly becoming popular (Lundberg, 2011).</w:t>
      </w:r>
      <w:r w:rsidRPr="00B36A42">
        <w:br/>
        <w:t xml:space="preserve">Chan and Wong's </w:t>
      </w:r>
      <w:r>
        <w:t>(</w:t>
      </w:r>
      <w:r w:rsidRPr="00B36A42">
        <w:t>2006</w:t>
      </w:r>
      <w:r>
        <w:t>), research</w:t>
      </w:r>
      <w:r w:rsidRPr="00B36A42">
        <w:t xml:space="preserve"> emphasises the financial advantages of energy-efficient behaviours including lower utility costs and better operating margins. High upfront prices and restricted finance availability, however, might prevent the acceptance of energy-efficient devices. Furthermore, very important for reaching energy savings are worker behaviour and involvement. The energy efficiency projects of Mercure Birmingham West will be examined in this paper to ascertain their success in lowering running costs and improving sustainability </w:t>
      </w:r>
      <w:r w:rsidRPr="00B36A42">
        <w:lastRenderedPageBreak/>
        <w:t>performance.</w:t>
      </w:r>
      <w:r w:rsidRPr="00B36A42">
        <w:br/>
      </w:r>
      <w:r w:rsidRPr="00B36A42">
        <w:br/>
      </w:r>
      <w:r w:rsidRPr="00B36A42">
        <w:rPr>
          <w:b/>
          <w:bCs/>
        </w:rPr>
        <w:t>Local Sourcing</w:t>
      </w:r>
      <w:r w:rsidRPr="00B36A42">
        <w:br/>
        <w:t> Local sourcing refers to the buying of food, drinks, and other goods from local producers and suppliers, which may help hotels minimise their carbon footprint and promote local economies (Font et al., 2012). Local sourcing is often connected in the hotel sector with ideas for farm-to- table dining and the support of seasonal foods.</w:t>
      </w:r>
      <w:r w:rsidRPr="00B36A42">
        <w:br/>
        <w:t>Local sourcing has advantages for food freshness, visitor experiences, and closer links to nearby communities (Sims, 2009). Local sourcing projects' viability may be limited, however, by factors like cost swings, seasonal availability, and supply chain interruptions. Hotels also have to carefully combine guest tastes for foreign food and a varied menu with local sources.</w:t>
      </w:r>
      <w:r>
        <w:t xml:space="preserve"> </w:t>
      </w:r>
      <w:r w:rsidRPr="00B36A42">
        <w:t>Effectiveness of local procurement projects depends mostly on openness and communication</w:t>
      </w:r>
      <w:r>
        <w:t xml:space="preserve"> (</w:t>
      </w:r>
      <w:r w:rsidRPr="00B36A42">
        <w:t xml:space="preserve">Farrington et al. (2017). Hotels that successfully convey their commitment to local sourcing via marketing and menu descriptions may increase consumer impressions of sustainability. </w:t>
      </w:r>
      <w:r w:rsidRPr="00B36A42">
        <w:br/>
      </w:r>
      <w:r w:rsidRPr="00B36A42">
        <w:br/>
      </w:r>
      <w:r w:rsidRPr="00B36A42">
        <w:rPr>
          <w:rStyle w:val="Heading2Char"/>
        </w:rPr>
        <w:t>Gaps in the Literature</w:t>
      </w:r>
      <w:r w:rsidRPr="00B36A42">
        <w:br/>
        <w:t>Although current studies have looked at sustainability in hotels rather thoroughly, some gaps still exist. While smaller and mid-sized hotels get less attention, many studies centre on major hotel chains with established sustainability policies (Font &amp; McCabe, 2017). Furthermore, little is known about how best to combine local sourcing policies, energy efficiency, and trash management within one hotel run. By offering a thorough investigation of Mercure Birmingham West's sustainability projects, this case study will fill up these voids.</w:t>
      </w:r>
      <w:r w:rsidRPr="00B36A42">
        <w:br/>
        <w:t xml:space="preserve">Moreover, additional empirical studies on how well sustainability policies increase operational efficiency and raise visitor pleasure are also needed. This research intends to </w:t>
      </w:r>
      <w:r w:rsidRPr="00B36A42">
        <w:lastRenderedPageBreak/>
        <w:t>close this disparity and add to the increasing corpus of information on sustainability in the hotel sector by gathering main data from Mercure Birmingham West.</w:t>
      </w:r>
      <w:r w:rsidRPr="00B36A42">
        <w:br/>
        <w:t>Driven by environmental issues and changing customer expectations, sustainability is, all things considered, a major focus of the hotel sector. Keystones of sustainable hotel operations include waste management, energy efficiency, and local sourcing; their successful application will improve company results as well as the surroundings. The theoretical frameworks and current studies identified in this literature review will guide the study of the sustainability policies of Mercure Birmingham West. This research will provide insightful analysis of the success of sustainable practices in the hotel industry by filling in the knowledge vacuum and using the TBL and CSR models.</w:t>
      </w:r>
    </w:p>
    <w:p w14:paraId="7F946C60" w14:textId="77777777" w:rsidR="00B36A42" w:rsidRPr="00B36A42" w:rsidRDefault="00B36A42" w:rsidP="00B36A42">
      <w:pPr>
        <w:spacing w:before="100" w:beforeAutospacing="1" w:after="100" w:afterAutospacing="1" w:line="480" w:lineRule="auto"/>
      </w:pPr>
    </w:p>
    <w:p w14:paraId="74655F76" w14:textId="77777777" w:rsidR="00B36A42" w:rsidRPr="00B36A42" w:rsidRDefault="00B36A42" w:rsidP="00554F83">
      <w:pPr>
        <w:pStyle w:val="Heading1"/>
      </w:pPr>
      <w:bookmarkStart w:id="9" w:name="_Toc190804447"/>
      <w:r w:rsidRPr="00B36A42">
        <w:t>Methods</w:t>
      </w:r>
      <w:bookmarkEnd w:id="9"/>
    </w:p>
    <w:p w14:paraId="5420DE9F" w14:textId="77777777" w:rsidR="00B36A42" w:rsidRDefault="00B36A42" w:rsidP="00B36A42">
      <w:pPr>
        <w:pStyle w:val="Heading2"/>
      </w:pPr>
      <w:bookmarkStart w:id="10" w:name="_Toc190804448"/>
      <w:r w:rsidRPr="00B36A42">
        <w:t>Methodology: Case Study Approach</w:t>
      </w:r>
      <w:bookmarkEnd w:id="10"/>
    </w:p>
    <w:p w14:paraId="589C2C33" w14:textId="6329C2BE" w:rsidR="00B36A42" w:rsidRPr="00B36A42" w:rsidRDefault="00B36A42" w:rsidP="00B36A42">
      <w:pPr>
        <w:spacing w:before="100" w:beforeAutospacing="1" w:after="100" w:afterAutospacing="1" w:line="480" w:lineRule="auto"/>
        <w:rPr>
          <w:b/>
          <w:bCs/>
        </w:rPr>
      </w:pPr>
      <w:r w:rsidRPr="00B36A42">
        <w:t>The sustainable practices of Mercure Birmingham West are investigated in this paper using a secondary case study approach. For thorough investigation of a single entity or phenomenon within its natural setting, a case study is perfect (Yin, 2018). It enables the researcher to assess, in light of operational complexities of the hotel, the application and success of sustainability initiatives including waste management, energy economy, and local sourcing.</w:t>
      </w:r>
    </w:p>
    <w:p w14:paraId="3118C5C7" w14:textId="77777777" w:rsidR="00B36A42" w:rsidRPr="00B36A42" w:rsidRDefault="00B36A42" w:rsidP="00B36A42">
      <w:pPr>
        <w:spacing w:before="100" w:beforeAutospacing="1" w:after="100" w:afterAutospacing="1" w:line="480" w:lineRule="auto"/>
      </w:pPr>
      <w:r w:rsidRPr="00B36A42">
        <w:t xml:space="preserve">A secondary case study's primary benefit is that it makes use of already-existing data—which may include university research, industrial studies, government publications, and yearly reports—that might include This lowers the load of main data collecting (Denscombe, 2014) and enables time efficiency. Furthermore, the usage of several data sources guarantees </w:t>
      </w:r>
      <w:r w:rsidRPr="00B36A42">
        <w:lastRenderedPageBreak/>
        <w:t>consistency across several sources, thereby enabling triangulation and hence improving the dependability of results (Silverman, 2011).</w:t>
      </w:r>
    </w:p>
    <w:p w14:paraId="1C327EBD" w14:textId="77777777" w:rsidR="00B36A42" w:rsidRPr="00B36A42" w:rsidRDefault="00B36A42" w:rsidP="00B36A42">
      <w:pPr>
        <w:spacing w:before="100" w:beforeAutospacing="1" w:after="100" w:afterAutospacing="1" w:line="480" w:lineRule="auto"/>
      </w:pPr>
      <w:r w:rsidRPr="00B36A42">
        <w:t>Secondary research has restrictions, nevertheless, especially with relation to data relevance and quality. The initial data collecting procedure is beyond the researcher's control, hence existing data might not exactly coincide with the study aims. Before including any data source into the analysis, this study critically assesses all others for credibility, dependability, and relevance in order to handle these difficulties (Greetham, 2014).</w:t>
      </w:r>
    </w:p>
    <w:p w14:paraId="3770EFB0" w14:textId="77777777" w:rsidR="00B36A42" w:rsidRDefault="00B36A42" w:rsidP="00B36A42">
      <w:pPr>
        <w:spacing w:before="100" w:beforeAutospacing="1" w:after="100" w:afterAutospacing="1" w:line="480" w:lineRule="auto"/>
        <w:rPr>
          <w:b/>
          <w:bCs/>
        </w:rPr>
      </w:pPr>
      <w:r w:rsidRPr="00B36A42">
        <w:rPr>
          <w:b/>
          <w:bCs/>
        </w:rPr>
        <w:t>Data Collection: Secondary Data Sources</w:t>
      </w:r>
    </w:p>
    <w:p w14:paraId="2EF3CC3B" w14:textId="3AC52032" w:rsidR="00B36A42" w:rsidRPr="00B36A42" w:rsidRDefault="00B36A42" w:rsidP="00B36A42">
      <w:pPr>
        <w:spacing w:before="100" w:beforeAutospacing="1" w:after="100" w:afterAutospacing="1" w:line="480" w:lineRule="auto"/>
        <w:rPr>
          <w:b/>
          <w:bCs/>
        </w:rPr>
      </w:pPr>
      <w:r w:rsidRPr="00B36A42">
        <w:t>The following secondary data sources will be used to compile details on the environmental policies of Mercure Birmingham West:</w:t>
      </w:r>
    </w:p>
    <w:p w14:paraId="5DF3E71E" w14:textId="77777777" w:rsidR="00B36A42" w:rsidRDefault="00B36A42" w:rsidP="00B36A42">
      <w:pPr>
        <w:spacing w:before="100" w:beforeAutospacing="1" w:after="100" w:afterAutospacing="1" w:line="480" w:lineRule="auto"/>
        <w:rPr>
          <w:b/>
          <w:bCs/>
        </w:rPr>
      </w:pPr>
      <w:r w:rsidRPr="00B36A42">
        <w:rPr>
          <w:b/>
          <w:bCs/>
        </w:rPr>
        <w:t>Company Reports and Policies</w:t>
      </w:r>
      <w:r w:rsidRPr="00B36A42">
        <w:t>:</w:t>
      </w:r>
      <w:r>
        <w:t xml:space="preserve"> </w:t>
      </w:r>
      <w:r w:rsidRPr="00B36A42">
        <w:t>The main sources will include internal sustainability policies released by Mercure and its parent company, Accor, as well as corporate social responsibility (CSR) reports. These records offer clear understanding of the strategic objectives, performance indicators, and sustainability pledges of the hotel. Saunders et al. (2016) claim that corporate reports help one to grasp organisational strategies and self-reported successes.</w:t>
      </w:r>
    </w:p>
    <w:p w14:paraId="5937C9A8" w14:textId="53DCF01A" w:rsidR="00B36A42" w:rsidRDefault="00B36A42" w:rsidP="00B36A42">
      <w:pPr>
        <w:spacing w:before="100" w:beforeAutospacing="1" w:after="100" w:afterAutospacing="1" w:line="480" w:lineRule="auto"/>
        <w:rPr>
          <w:b/>
          <w:bCs/>
        </w:rPr>
      </w:pPr>
      <w:r w:rsidRPr="00B36A42">
        <w:rPr>
          <w:b/>
          <w:bCs/>
        </w:rPr>
        <w:t>Academic Literature</w:t>
      </w:r>
    </w:p>
    <w:p w14:paraId="763A1AE4" w14:textId="5CE1B05D" w:rsidR="00B36A42" w:rsidRDefault="00B36A42" w:rsidP="00B36A42">
      <w:pPr>
        <w:spacing w:before="100" w:beforeAutospacing="1" w:after="100" w:afterAutospacing="1" w:line="480" w:lineRule="auto"/>
        <w:rPr>
          <w:b/>
          <w:bCs/>
        </w:rPr>
      </w:pPr>
      <w:r w:rsidRPr="00B36A42">
        <w:t>Academic papers on sustainability in the hotel sector will offer a theoretical foundation for examining hotel policies. The social, environmental, and financial effects of the hotel's sustainability activities will be evaluated using key models like Corporate Social Responsibility (CSR) and the Triple Bottom Line (TBL) (Elkington, 1997).</w:t>
      </w:r>
    </w:p>
    <w:p w14:paraId="7D7388B6" w14:textId="384DC562" w:rsidR="00B36A42" w:rsidRPr="00B36A42" w:rsidRDefault="00B36A42" w:rsidP="00B36A42">
      <w:pPr>
        <w:spacing w:before="100" w:beforeAutospacing="1" w:after="100" w:afterAutospacing="1" w:line="480" w:lineRule="auto"/>
        <w:rPr>
          <w:b/>
          <w:bCs/>
        </w:rPr>
      </w:pPr>
      <w:r w:rsidRPr="00B36A42">
        <w:rPr>
          <w:b/>
          <w:bCs/>
        </w:rPr>
        <w:t xml:space="preserve">Industry Reports and Benchmarking </w:t>
      </w:r>
      <w:r w:rsidR="0099597E" w:rsidRPr="00B36A42">
        <w:rPr>
          <w:b/>
          <w:bCs/>
        </w:rPr>
        <w:t>Studies:</w:t>
      </w:r>
      <w:r w:rsidRPr="00B36A42">
        <w:rPr>
          <w:b/>
          <w:bCs/>
        </w:rPr>
        <w:t> </w:t>
      </w:r>
    </w:p>
    <w:p w14:paraId="5450AEFE" w14:textId="77777777" w:rsidR="00B36A42" w:rsidRPr="00B36A42" w:rsidRDefault="00B36A42" w:rsidP="00B36A42">
      <w:pPr>
        <w:spacing w:before="100" w:beforeAutospacing="1" w:after="100" w:afterAutospacing="1" w:line="480" w:lineRule="auto"/>
      </w:pPr>
      <w:r w:rsidRPr="00B36A42">
        <w:lastRenderedPageBreak/>
        <w:t>Benchmarking data from market research companies including the World Travel &amp; Tourism Council (WTTC) and industry associations will help Mercure Birmingham West to assess its environmental performance in relation to rivals. Finding opportunities for development and best practices calls for benchmarking (Veal, 2017).</w:t>
      </w:r>
    </w:p>
    <w:p w14:paraId="2C3432AE" w14:textId="77777777" w:rsidR="00B36A42" w:rsidRDefault="00B36A42" w:rsidP="00B36A42">
      <w:pPr>
        <w:spacing w:before="100" w:beforeAutospacing="1" w:after="100" w:afterAutospacing="1" w:line="480" w:lineRule="auto"/>
        <w:rPr>
          <w:b/>
          <w:bCs/>
        </w:rPr>
      </w:pPr>
      <w:r w:rsidRPr="00B36A42">
        <w:rPr>
          <w:b/>
          <w:bCs/>
        </w:rPr>
        <w:t>News Articles and Media Coverage</w:t>
      </w:r>
    </w:p>
    <w:p w14:paraId="4B3D2FF7" w14:textId="18E1DEFC" w:rsidR="00B36A42" w:rsidRPr="00B36A42" w:rsidRDefault="00B36A42" w:rsidP="00B36A42">
      <w:pPr>
        <w:spacing w:before="100" w:beforeAutospacing="1" w:after="100" w:afterAutospacing="1" w:line="480" w:lineRule="auto"/>
        <w:rPr>
          <w:b/>
          <w:bCs/>
        </w:rPr>
      </w:pPr>
      <w:r w:rsidRPr="00B36A42">
        <w:t>Media coverage of the hotel's environmental activities will offer outside viewpoints and underline any public impressions of its projects. Press releases and news stories could potentially highlight any issues or disagreements about the environmental policies of the hotel (Denscombe, 2014).</w:t>
      </w:r>
    </w:p>
    <w:p w14:paraId="6BA3AA2C" w14:textId="1B9645FE" w:rsidR="00B36A42" w:rsidRPr="00B36A42" w:rsidRDefault="00B36A42" w:rsidP="00B36A42">
      <w:pPr>
        <w:spacing w:before="100" w:beforeAutospacing="1" w:after="100" w:afterAutospacing="1" w:line="480" w:lineRule="auto"/>
        <w:rPr>
          <w:b/>
          <w:bCs/>
        </w:rPr>
      </w:pPr>
      <w:r w:rsidRPr="00B36A42">
        <w:rPr>
          <w:b/>
          <w:bCs/>
        </w:rPr>
        <w:t xml:space="preserve">Online Reviews and Social </w:t>
      </w:r>
      <w:r w:rsidR="0099597E" w:rsidRPr="00B36A42">
        <w:rPr>
          <w:b/>
          <w:bCs/>
        </w:rPr>
        <w:t>Media</w:t>
      </w:r>
      <w:r w:rsidR="0099597E">
        <w:rPr>
          <w:b/>
          <w:bCs/>
        </w:rPr>
        <w:t>:</w:t>
      </w:r>
      <w:r>
        <w:rPr>
          <w:b/>
          <w:bCs/>
        </w:rPr>
        <w:t xml:space="preserve"> </w:t>
      </w:r>
      <w:r w:rsidRPr="00B36A42">
        <w:t>Social media posts and guest comments will provide qualitative analysis of how well customers evaluate the hotel's environmental initiatives. This kind of user-generated material can highlight areas of strength and weakness that would not be clear from corporate reports by themselves (Kozinets, 2010).</w:t>
      </w:r>
    </w:p>
    <w:p w14:paraId="44DD9FAD" w14:textId="77777777" w:rsidR="00B36A42" w:rsidRDefault="00B36A42" w:rsidP="00B36A42">
      <w:pPr>
        <w:spacing w:before="100" w:beforeAutospacing="1" w:after="100" w:afterAutospacing="1" w:line="480" w:lineRule="auto"/>
        <w:rPr>
          <w:b/>
          <w:bCs/>
        </w:rPr>
      </w:pPr>
      <w:r w:rsidRPr="00B36A42">
        <w:rPr>
          <w:b/>
          <w:bCs/>
        </w:rPr>
        <w:t>Ethical Considerations</w:t>
      </w:r>
    </w:p>
    <w:p w14:paraId="5A2B961F" w14:textId="054380C6" w:rsidR="00B36A42" w:rsidRPr="00B36A42" w:rsidRDefault="00B36A42" w:rsidP="00B36A42">
      <w:pPr>
        <w:spacing w:before="100" w:beforeAutospacing="1" w:after="100" w:afterAutospacing="1" w:line="480" w:lineRule="auto"/>
        <w:rPr>
          <w:b/>
          <w:bCs/>
        </w:rPr>
      </w:pPr>
      <w:r w:rsidRPr="00B36A42">
        <w:t>Although primary data collecting is not part of this study, ethical issues are nonetheless essential.   Every secondary data source shall be used in line with copyright and data protection rules. Moreover, attention will be paid to prevent selective reporting of data or distortion of facts. Any conflicts of interest or restrictions in data accuracy will be freely shown.</w:t>
      </w:r>
    </w:p>
    <w:p w14:paraId="552B06D7" w14:textId="77777777" w:rsidR="00B36A42" w:rsidRPr="00B36A42" w:rsidRDefault="00B36A42" w:rsidP="00B36A42">
      <w:pPr>
        <w:spacing w:before="100" w:beforeAutospacing="1" w:after="100" w:afterAutospacing="1" w:line="480" w:lineRule="auto"/>
        <w:rPr>
          <w:b/>
          <w:bCs/>
        </w:rPr>
      </w:pPr>
      <w:r w:rsidRPr="00B36A42">
        <w:rPr>
          <w:b/>
          <w:bCs/>
        </w:rPr>
        <w:t>Reliability and Validity</w:t>
      </w:r>
    </w:p>
    <w:p w14:paraId="29D47508" w14:textId="09AFE601" w:rsidR="00B36A42" w:rsidRPr="00B36A42" w:rsidRDefault="00B36A42" w:rsidP="00B36A42">
      <w:pPr>
        <w:spacing w:before="100" w:beforeAutospacing="1" w:after="100" w:afterAutospacing="1" w:line="480" w:lineRule="auto"/>
      </w:pPr>
      <w:r w:rsidRPr="00B36A42">
        <w:t xml:space="preserve">The legitimacy of this work depends critically on guarantees of validity and dependability. While validity questions the quality of conclusions derived from the data, reliability is the </w:t>
      </w:r>
      <w:r w:rsidRPr="00B36A42">
        <w:lastRenderedPageBreak/>
        <w:t>consistency of outcomes across many data sources (Bryman, 2012). Several data sources will be used to validate conclusions and offer a thorough analysis so improving both. Furthermore included in the study will only reliable sources like official corporate papers, peer-reviewed journals, and respectable industry reports.This project intends to offer a thorough and comprehensive assessment of the sustainable practices followed by Mercure Birmingham West by using a strong secondary research approach.</w:t>
      </w:r>
    </w:p>
    <w:p w14:paraId="54605DD6" w14:textId="0C5F16C9" w:rsidR="00B36A42" w:rsidRPr="00B36A42" w:rsidRDefault="00B36A42" w:rsidP="00554F83">
      <w:pPr>
        <w:pStyle w:val="Heading1"/>
      </w:pPr>
      <w:bookmarkStart w:id="11" w:name="_Toc190804449"/>
      <w:r>
        <w:t xml:space="preserve">Case Study Hotel Overview and Findings: </w:t>
      </w:r>
      <w:r w:rsidRPr="00B36A42">
        <w:t>Mercure Birmingham West</w:t>
      </w:r>
      <w:bookmarkEnd w:id="11"/>
    </w:p>
    <w:p w14:paraId="38D7EE33" w14:textId="77777777" w:rsidR="00B36A42" w:rsidRDefault="00B36A42" w:rsidP="00B36A42">
      <w:pPr>
        <w:spacing w:before="100" w:beforeAutospacing="1" w:after="100" w:afterAutospacing="1" w:line="480" w:lineRule="auto"/>
        <w:rPr>
          <w:b/>
          <w:bCs/>
        </w:rPr>
      </w:pPr>
      <w:r w:rsidRPr="00B36A42">
        <w:rPr>
          <w:b/>
          <w:bCs/>
        </w:rPr>
        <w:t>Hotel Brand Overview</w:t>
      </w:r>
    </w:p>
    <w:p w14:paraId="37ACE659" w14:textId="2FF3D8FB" w:rsidR="00B36A42" w:rsidRPr="00B36A42" w:rsidRDefault="00B36A42" w:rsidP="00B36A42">
      <w:pPr>
        <w:spacing w:before="100" w:beforeAutospacing="1" w:after="100" w:afterAutospacing="1" w:line="480" w:lineRule="auto"/>
        <w:rPr>
          <w:b/>
          <w:bCs/>
        </w:rPr>
      </w:pPr>
      <w:r w:rsidRPr="00B36A42">
        <w:t>Owned by the Accor Hotels company, Mercure Birmingham West is a part of the internationally known Mercure hotel brand. Mostly serving business and leisure travellers, Mercure is a mid-scale brand providing consistent and quality services (Accor, 2021). The Birmingham West site reflects local culture and preserves the high standards of the brand, therefore providing visitors with appealing and comfortable surroundings. Located in the mid-range, the hotel draws both business clients searching for business facilities and leisure visitors looking for handy lodging while visiting Birmingham.</w:t>
      </w:r>
    </w:p>
    <w:p w14:paraId="4983CF1B" w14:textId="77777777" w:rsidR="00B36A42" w:rsidRDefault="00B36A42" w:rsidP="00B36A42">
      <w:pPr>
        <w:spacing w:before="100" w:beforeAutospacing="1" w:after="100" w:afterAutospacing="1" w:line="480" w:lineRule="auto"/>
      </w:pPr>
    </w:p>
    <w:p w14:paraId="694A247C" w14:textId="68A61ADD" w:rsidR="00B36A42" w:rsidRPr="00B36A42" w:rsidRDefault="00B36A42" w:rsidP="00B36A42">
      <w:pPr>
        <w:spacing w:before="100" w:beforeAutospacing="1" w:after="100" w:afterAutospacing="1" w:line="480" w:lineRule="auto"/>
      </w:pPr>
      <w:r>
        <w:rPr>
          <w:noProof/>
          <w14:ligatures w14:val="standardContextual"/>
        </w:rPr>
        <w:lastRenderedPageBreak/>
        <w:drawing>
          <wp:inline distT="0" distB="0" distL="0" distR="0" wp14:anchorId="476170CB" wp14:editId="77EFC135">
            <wp:extent cx="5731510" cy="2935605"/>
            <wp:effectExtent l="0" t="0" r="0" b="0"/>
            <wp:docPr id="1978191471" name="Picture 4" descr="A collage of images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191471" name="Picture 4" descr="A collage of images of a hotel&#10;&#10;Description automatically generated"/>
                    <pic:cNvPicPr/>
                  </pic:nvPicPr>
                  <pic:blipFill rotWithShape="1">
                    <a:blip r:embed="rId10" cstate="print">
                      <a:extLst>
                        <a:ext uri="{28A0092B-C50C-407E-A947-70E740481C1C}">
                          <a14:useLocalDpi xmlns:a14="http://schemas.microsoft.com/office/drawing/2010/main" val="0"/>
                        </a:ext>
                      </a:extLst>
                    </a:blip>
                    <a:srcRect t="3447"/>
                    <a:stretch/>
                  </pic:blipFill>
                  <pic:spPr bwMode="auto">
                    <a:xfrm>
                      <a:off x="0" y="0"/>
                      <a:ext cx="5731510" cy="2935605"/>
                    </a:xfrm>
                    <a:prstGeom prst="rect">
                      <a:avLst/>
                    </a:prstGeom>
                    <a:ln>
                      <a:noFill/>
                    </a:ln>
                    <a:extLst>
                      <a:ext uri="{53640926-AAD7-44D8-BBD7-CCE9431645EC}">
                        <a14:shadowObscured xmlns:a14="http://schemas.microsoft.com/office/drawing/2010/main"/>
                      </a:ext>
                    </a:extLst>
                  </pic:spPr>
                </pic:pic>
              </a:graphicData>
            </a:graphic>
          </wp:inline>
        </w:drawing>
      </w:r>
    </w:p>
    <w:p w14:paraId="7F0DBA32" w14:textId="4085B122" w:rsidR="00B36A42" w:rsidRPr="00B36A42" w:rsidRDefault="00B36A42" w:rsidP="00B36A42">
      <w:pPr>
        <w:spacing w:before="100" w:beforeAutospacing="1" w:after="100" w:afterAutospacing="1" w:line="480" w:lineRule="auto"/>
      </w:pPr>
      <w:r>
        <w:t xml:space="preserve"> Figure 3</w:t>
      </w:r>
      <w:r w:rsidRPr="00B36A42">
        <w:t xml:space="preserve"> Mercure Birmingham West</w:t>
      </w:r>
      <w:r>
        <w:t xml:space="preserve"> Image source </w:t>
      </w:r>
      <w:hyperlink r:id="rId11" w:history="1">
        <w:r w:rsidRPr="007A181B">
          <w:rPr>
            <w:rStyle w:val="Hyperlink"/>
          </w:rPr>
          <w:t>https://www.booking.com/hotel/gb/westbromwich.en-gb.html</w:t>
        </w:r>
      </w:hyperlink>
      <w:r>
        <w:t xml:space="preserve"> </w:t>
      </w:r>
    </w:p>
    <w:p w14:paraId="4CAD1683" w14:textId="77777777" w:rsidR="00B36A42" w:rsidRPr="00B36A42" w:rsidRDefault="00B36A42" w:rsidP="00B36A42">
      <w:pPr>
        <w:spacing w:before="100" w:beforeAutospacing="1" w:after="100" w:afterAutospacing="1" w:line="480" w:lineRule="auto"/>
      </w:pPr>
      <w:r w:rsidRPr="00B36A42">
        <w:t>Maintaining worldwide brand standards, Mercure Birmingham West seeks to deliver its visitors real, local experiences as part of the Mercure brand (Baker &amp; Nancarrow, 2020). Through local design aspects, service excellence, and a strong community connection, the hotel emphasises on delivering a customised, premium experience. Its target clientele comprises corporate clients looking for venue space for events, local visitors enjoying Birmingham's attractions, and business travellers attending meetings and conferences. The value proposition of the hotel guarantees it satisfies the rising demand for environmentally friendly travel experiences by combining reasonably priced luxury, a strategic location, and sustainability emphasis (Accor, 2021).</w:t>
      </w:r>
    </w:p>
    <w:p w14:paraId="6C8A17F4" w14:textId="77777777" w:rsidR="00B36A42" w:rsidRPr="00B36A42" w:rsidRDefault="00B36A42" w:rsidP="00B36A42">
      <w:pPr>
        <w:pStyle w:val="Heading2"/>
      </w:pPr>
      <w:bookmarkStart w:id="12" w:name="_Toc190804450"/>
      <w:r w:rsidRPr="00B36A42">
        <w:t>Location and Operations Overview</w:t>
      </w:r>
      <w:bookmarkEnd w:id="12"/>
    </w:p>
    <w:p w14:paraId="26DF69E0" w14:textId="77777777" w:rsidR="00B36A42" w:rsidRDefault="00B36A42" w:rsidP="00B36A42">
      <w:pPr>
        <w:spacing w:before="100" w:beforeAutospacing="1" w:after="100" w:afterAutospacing="1" w:line="480" w:lineRule="auto"/>
      </w:pPr>
      <w:r w:rsidRPr="00B36A42">
        <w:t xml:space="preserve">Strategically placed inside the vibrant city of Birmingham, a major business centre in the United Kingdom, Mercure Birmingham West is Located near Birmingham's city centre, the </w:t>
      </w:r>
      <w:r w:rsidRPr="00B36A42">
        <w:lastRenderedPageBreak/>
        <w:t>hotel gains from first access to the M5 highway, Birmingham New Street Station, and Birmingham Airport as well as from great transportation options. Both business and leisure guests find this prime location to be quite appealing. National and international visitors visit Birmingham, which is well-known for its vibrant business sector, cultural diversity, and big events; hence, Mercure Birmingham West is a perfect place for both business conferences and leisure visits (Hall, 2019).</w:t>
      </w:r>
    </w:p>
    <w:p w14:paraId="6DAE1039" w14:textId="1C87A91A" w:rsidR="00B36A42" w:rsidRDefault="00B36A42" w:rsidP="00B36A42">
      <w:pPr>
        <w:spacing w:before="100" w:beforeAutospacing="1" w:after="100" w:afterAutospacing="1" w:line="480" w:lineRule="auto"/>
      </w:pPr>
      <w:r>
        <w:rPr>
          <w:noProof/>
          <w14:ligatures w14:val="standardContextual"/>
        </w:rPr>
        <w:drawing>
          <wp:inline distT="0" distB="0" distL="0" distR="0" wp14:anchorId="54FC707E" wp14:editId="565FD878">
            <wp:extent cx="5731510" cy="4086860"/>
            <wp:effectExtent l="0" t="0" r="0" b="2540"/>
            <wp:docPr id="11424265" name="Picture 5"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4265" name="Picture 5" descr="A map of a cit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086860"/>
                    </a:xfrm>
                    <a:prstGeom prst="rect">
                      <a:avLst/>
                    </a:prstGeom>
                  </pic:spPr>
                </pic:pic>
              </a:graphicData>
            </a:graphic>
          </wp:inline>
        </w:drawing>
      </w:r>
      <w:r>
        <w:t xml:space="preserve"> </w:t>
      </w:r>
    </w:p>
    <w:p w14:paraId="44B8AC38" w14:textId="14A09B8A" w:rsidR="00B36A42" w:rsidRPr="00B36A42" w:rsidRDefault="00B36A42" w:rsidP="00B36A42">
      <w:pPr>
        <w:spacing w:before="100" w:beforeAutospacing="1" w:after="100" w:afterAutospacing="1" w:line="480" w:lineRule="auto"/>
      </w:pPr>
      <w:r>
        <w:t>Figure 3: Google map location overview</w:t>
      </w:r>
    </w:p>
    <w:p w14:paraId="2BD67EC0" w14:textId="77777777" w:rsidR="00B36A42" w:rsidRPr="00B36A42" w:rsidRDefault="00B36A42" w:rsidP="00B36A42">
      <w:pPr>
        <w:spacing w:before="100" w:beforeAutospacing="1" w:after="100" w:afterAutospacing="1" w:line="480" w:lineRule="auto"/>
      </w:pPr>
      <w:r w:rsidRPr="00B36A42">
        <w:t xml:space="preserve">With its range of facilities to meet the needs of its varied clientele, the hotel is well-suited to house both business and leisure guests. These offerings include on-site eating choices, conference spaces, and adaptable meeting rooms. The hotel is a good location for business events and meetings since it offers extra facilities such a fitness centre, corporate services, and help with event management (Smith &amp; Hotaling, 2020). Moreover, the hotel's handy </w:t>
      </w:r>
      <w:r w:rsidRPr="00B36A42">
        <w:lastRenderedPageBreak/>
        <w:t>position close to popular retail stores, entertainment venues, and cultural sites helps visitors to experience Birmingham's energetic city life during their spare time. For a variety of guests, the mix of leisure activities and business-oriented conveniences makes the Mercure Birmingham West their first choice.</w:t>
      </w:r>
    </w:p>
    <w:p w14:paraId="65BD34E4" w14:textId="77777777" w:rsidR="00B36A42" w:rsidRDefault="00B36A42" w:rsidP="00B36A42">
      <w:pPr>
        <w:spacing w:before="100" w:beforeAutospacing="1" w:after="100" w:afterAutospacing="1" w:line="480" w:lineRule="auto"/>
        <w:rPr>
          <w:b/>
          <w:bCs/>
        </w:rPr>
      </w:pPr>
      <w:r w:rsidRPr="00B36A42">
        <w:rPr>
          <w:b/>
          <w:bCs/>
        </w:rPr>
        <w:t>Turnover and Staffing</w:t>
      </w:r>
    </w:p>
    <w:p w14:paraId="4D60B06B" w14:textId="5757FE22" w:rsidR="00B36A42" w:rsidRPr="00B36A42" w:rsidRDefault="00B36A42" w:rsidP="00B36A42">
      <w:pPr>
        <w:spacing w:before="100" w:beforeAutospacing="1" w:after="100" w:afterAutospacing="1" w:line="480" w:lineRule="auto"/>
        <w:rPr>
          <w:b/>
          <w:bCs/>
        </w:rPr>
      </w:pPr>
      <w:r w:rsidRPr="00B36A42">
        <w:t>Being a part of a worldwide hotel chain, Mercure Birmingham West gains financial support from Accor Hotels, which runs many hotels all around. Although particular turnover statistics for this particular property is not publicly accessible, the performance of Mercure hotels is tightly related to the worldwide Accor brand network. Often showing good performance in the leisure and commercial sectors, Accor Hotels routinely discloses financial performance in terms of group-wide income and occupancy rates. Particularly with the growing demand for sustainable practices (Mercure Hotels, 2021), the hotel is a part of the very competitive UK hospitality business with great growth potential.</w:t>
      </w:r>
    </w:p>
    <w:p w14:paraId="299FAD99" w14:textId="07915C50" w:rsidR="00B36A42" w:rsidRPr="00B36A42" w:rsidRDefault="00B36A42" w:rsidP="00B36A42">
      <w:pPr>
        <w:spacing w:before="100" w:beforeAutospacing="1" w:after="100" w:afterAutospacing="1" w:line="480" w:lineRule="auto"/>
      </w:pPr>
      <w:r w:rsidRPr="00B36A42">
        <w:t xml:space="preserve">Regarding personnel, Mercure Birmingham West has a varied crew committed to guarantee the hotel runs without problems. Usually reflecting mid-scale hotel operations, the management structure of the hotel consists in a general manager supervising daily activities. Different department managers oversee particular areas like front-of-house, food and beverage, housekeeping, and conference operations. Usually separated into operational and support categories, staff jobs include those of receptionists, cooks, and event planners making sure guests have a flawless experience. Demand dictates staff levels: high seasons call for extra temporary personnel. The hotel's emphasis on sustainability also shows in its hiring policies, whereby staff members are urged to follow sustainable practices (Jones &amp; Syrett, 2019). Furthermore, the hotel's proactive attitude to lowering environmental effects and the appointment of committed sustainability officers reflect its dedication to sustainability. The </w:t>
      </w:r>
      <w:r w:rsidRPr="00B36A42">
        <w:lastRenderedPageBreak/>
        <w:t>hotel's long-term objectives of environmental responsibility match its operations—which include waste management, energy-saving projects, and local product procurement—which are under constant observation and enhancement (Smith &amp; Hotaling, 2020).</w:t>
      </w:r>
    </w:p>
    <w:p w14:paraId="700DA761" w14:textId="4D16BECD" w:rsidR="00B36A42" w:rsidRDefault="00B36A42" w:rsidP="00B36A42">
      <w:pPr>
        <w:spacing w:before="100" w:beforeAutospacing="1" w:after="100" w:afterAutospacing="1" w:line="480" w:lineRule="auto"/>
      </w:pPr>
      <w:bookmarkStart w:id="13" w:name="_Toc190804451"/>
      <w:r w:rsidRPr="00B36A42">
        <w:rPr>
          <w:rStyle w:val="Heading2Char"/>
        </w:rPr>
        <w:t>Sustainable Practices Analysis</w:t>
      </w:r>
      <w:bookmarkEnd w:id="13"/>
      <w:r w:rsidRPr="00B36A42">
        <w:br/>
        <w:t>To match industry standards and minimise its environmental impact, Mercure Birmingham West has made major progress in implementing sustainable practices. Three main sustainable practices—waste management, energy efficiency, and local sourcing—that the hotel has adopted are discussed in this part along with their success, difficulties, and effects on business operations.</w:t>
      </w:r>
      <w:r w:rsidRPr="00B36A42">
        <w:br/>
      </w:r>
      <w:r w:rsidRPr="00B36A42">
        <w:rPr>
          <w:b/>
          <w:bCs/>
        </w:rPr>
        <w:t>Waste Management</w:t>
      </w:r>
      <w:r w:rsidRPr="00B36A42">
        <w:t> </w:t>
      </w:r>
      <w:r w:rsidRPr="00B36A42">
        <w:br/>
      </w:r>
      <w:r w:rsidRPr="00B36A42">
        <w:rPr>
          <w:b/>
          <w:bCs/>
        </w:rPr>
        <w:t>Overview of Current Practices:</w:t>
      </w:r>
      <w:r w:rsidRPr="00B36A42">
        <w:br/>
        <w:t xml:space="preserve">Aiming at reducing its environmental impact, Mercure Birmingham West has developed an extensive waste management system. garbage separation systems the hotel uses help to classify garbage into groups including general rubbish, recyclables, and biodegradable </w:t>
      </w:r>
      <w:r w:rsidR="0099597E" w:rsidRPr="0099597E">
        <w:t>products (</w:t>
      </w:r>
      <w:r w:rsidR="0099597E" w:rsidRPr="0099597E">
        <w:rPr>
          <w:color w:val="222222"/>
          <w:shd w:val="clear" w:color="auto" w:fill="FFFFFF"/>
        </w:rPr>
        <w:t>Amicarelli, et al</w:t>
      </w:r>
      <w:r w:rsidR="0099597E">
        <w:rPr>
          <w:color w:val="222222"/>
          <w:shd w:val="clear" w:color="auto" w:fill="FFFFFF"/>
        </w:rPr>
        <w:t xml:space="preserve">; </w:t>
      </w:r>
      <w:r w:rsidR="0099597E" w:rsidRPr="0099597E">
        <w:rPr>
          <w:color w:val="222222"/>
          <w:shd w:val="clear" w:color="auto" w:fill="FFFFFF"/>
        </w:rPr>
        <w:t>2022)</w:t>
      </w:r>
      <w:r w:rsidRPr="0099597E">
        <w:t>.</w:t>
      </w:r>
      <w:r w:rsidRPr="00B36A42">
        <w:t xml:space="preserve"> Separated for suitable processing are recyclable materials like glass, plastic, and paper as well as plastic. Focussing on lowering the amount of trash produced by means of bulk buying and waste minimisation, the hotel also takes part in a corporate-wide waste reduction program.</w:t>
      </w:r>
      <w:r w:rsidRPr="00B36A42">
        <w:br/>
        <w:t>The hotel's encouragement of workers and visitors to actively engage in the trash management program helps to assist this. The hotel has clearly labelled dumpsters all around, and staff members get training on optimum trash separation techniques. While non-recyclable garbage is disposed of appropriately, the waste management partner of the hotel guarantees that recyclable items are sent to accredited recycling facilities.</w:t>
      </w:r>
      <w:r w:rsidRPr="00B36A42">
        <w:br/>
      </w:r>
      <w:r w:rsidRPr="00B36A42">
        <w:br/>
      </w:r>
      <w:r w:rsidRPr="00B36A42">
        <w:rPr>
          <w:b/>
          <w:bCs/>
        </w:rPr>
        <w:t>Evidence of Effectiveness:</w:t>
      </w:r>
      <w:r w:rsidRPr="00B36A42">
        <w:rPr>
          <w:b/>
          <w:bCs/>
        </w:rPr>
        <w:br/>
      </w:r>
      <w:r w:rsidRPr="00B36A42">
        <w:lastRenderedPageBreak/>
        <w:t>Regarding waste minimisation, Mercure Birmingham West has come really far. Internal sustainability studies show that the hotel has cut waste generation by 15% over last year. With over 60% of all garbage going to recycling initiatives, recycling rates have risen. The hotel also keeps an eye on its landfill diversion rates, which have been consistently increasing over the last several years, proving the efficiency of the waste management techniques</w:t>
      </w:r>
      <w:r w:rsidR="0099597E">
        <w:t>(</w:t>
      </w:r>
      <w:r w:rsidR="0099597E" w:rsidRPr="00B36A42">
        <w:t>Accor, 2021).</w:t>
      </w:r>
      <w:r w:rsidRPr="00B36A42">
        <w:t>Certifications and memberships in industry projects like the Green Key accreditation, which honours hotels for their sustainable practices including trash management, reflect the hotel's dedication to waste manageme</w:t>
      </w:r>
      <w:r w:rsidRPr="0099597E">
        <w:t>nt</w:t>
      </w:r>
      <w:r w:rsidR="0099597E">
        <w:t xml:space="preserve"> </w:t>
      </w:r>
      <w:r w:rsidR="0099597E" w:rsidRPr="0099597E">
        <w:t>(</w:t>
      </w:r>
      <w:r w:rsidR="0099597E" w:rsidRPr="0099597E">
        <w:rPr>
          <w:color w:val="222222"/>
          <w:shd w:val="clear" w:color="auto" w:fill="FFFFFF"/>
        </w:rPr>
        <w:t>Ikram, et al 2021)</w:t>
      </w:r>
      <w:r w:rsidRPr="0099597E">
        <w:t>.</w:t>
      </w:r>
      <w:r w:rsidRPr="00B36A42">
        <w:br/>
      </w:r>
      <w:r w:rsidRPr="00B36A42">
        <w:rPr>
          <w:b/>
          <w:bCs/>
        </w:rPr>
        <w:t>Challenges and Areas for Improvement:</w:t>
      </w:r>
      <w:r w:rsidRPr="00B36A42">
        <w:br/>
        <w:t>Though Mercure Birmingham West has achievements in certain waste management areas, others provide difficulties. Dealing with food waste is one major obstacle, especially in its dining rooms. There is still food waste that ends up in landfills even as some gets composted or donated. Two areas still much needing work are increasing food waste recycling and streamlining waste-to-- energy systems.</w:t>
      </w:r>
      <w:r w:rsidRPr="00B36A42">
        <w:br/>
        <w:t>Furthermore, the hotel struggles to completely maximise waste separation throughout all departments, especially in guest rooms where waste separation may be used more effectively. Greater adherence to optimal standards requires staff training and visitor awareness programs.</w:t>
      </w:r>
      <w:r w:rsidRPr="00B36A42">
        <w:br/>
      </w:r>
      <w:r w:rsidRPr="00B36A42">
        <w:br/>
      </w:r>
      <w:r w:rsidRPr="00B36A42">
        <w:rPr>
          <w:b/>
          <w:bCs/>
        </w:rPr>
        <w:t>Energy Efficiency</w:t>
      </w:r>
      <w:r w:rsidRPr="00B36A42">
        <w:t> </w:t>
      </w:r>
      <w:r w:rsidRPr="00B36A42">
        <w:br/>
      </w:r>
      <w:r w:rsidRPr="00B36A42">
        <w:rPr>
          <w:b/>
          <w:bCs/>
        </w:rPr>
        <w:t>Energy-saving Initiatives:</w:t>
      </w:r>
      <w:r w:rsidRPr="00B36A42">
        <w:br/>
        <w:t xml:space="preserve">Several energy-saving projects aiming at lower energy usage and environmental effect have been carried out by Mercure Birmingham West. LED lighting installed by the hotel covers all of its grounds; it uses less energy and lasts longer than conventional incandescent lights. The hotel has also replaced out-of-date heating and cooling equipment with more energy-efficient </w:t>
      </w:r>
      <w:r w:rsidRPr="00B36A42">
        <w:lastRenderedPageBreak/>
        <w:t>substitutes, therefore lowering the total energy consumption.</w:t>
      </w:r>
      <w:r w:rsidRPr="00B36A42">
        <w:br/>
        <w:t>Using smart energy technology helps Mercure Birmingham West maximise energy utilisation even further. Based on occupancy levels, these systems automatically change heating, lighting, and air conditioning to make sure energy isn't wasted in empty rooms or spaces. In keeping with this, the hotel also runs washing machines, dishwashers, and refrigerators in both its guest rooms and back-of-house operations using energy-efficient equipment.</w:t>
      </w:r>
      <w:r w:rsidRPr="00B36A42">
        <w:br/>
      </w:r>
      <w:r w:rsidRPr="00B36A42">
        <w:rPr>
          <w:b/>
          <w:bCs/>
        </w:rPr>
        <w:t>Data on Energy Consumption and Cost Savings:</w:t>
      </w:r>
      <w:r w:rsidRPr="00B36A42">
        <w:br/>
      </w:r>
      <w:r>
        <w:t xml:space="preserve">due </w:t>
      </w:r>
      <w:r w:rsidRPr="00B36A42">
        <w:t>to its energy-saving programs, Mercure Birmingham West has clearly cut energy usage. Just the installation of energy-efficient HVAC systems and LED lighting has resulted in a 20% total energy consumption drop for the hotel over the last 12 months. Furthermore, the hotel's running expenditures have been lowered in great part by a notable drop in energy-related charges</w:t>
      </w:r>
      <w:r>
        <w:t>(Accor Group, 2025)</w:t>
      </w:r>
      <w:r w:rsidRPr="00B36A42">
        <w:t xml:space="preserve"> Especially effective in lowering power usage by an extra 10% is the use of smart energy systems These steps not only increase energy efficiency but also help to lower the carbon footprint of the hotel, therefore proving the need of energy-saving projects in the hotel industry.</w:t>
      </w:r>
      <w:r w:rsidRPr="00B36A42">
        <w:br/>
      </w:r>
      <w:r w:rsidRPr="00B36A42">
        <w:br/>
      </w:r>
      <w:r w:rsidRPr="00B36A42">
        <w:rPr>
          <w:rStyle w:val="Heading1Char"/>
        </w:rPr>
        <w:t>Challenges and Areas for Improvement:</w:t>
      </w:r>
      <w:r w:rsidRPr="00B36A42">
        <w:br/>
        <w:t>The hotel's refurbishment of outdated infrastructure presents one obstacle regarding energy efficiency. Although the hotel has effectively modernised certain important systems, other parts of the resort still use more energy-consuming older technology. Emphasising sustainability as a top priority for all upcoming renovations, the hotel intends to make investments in further improvements in the next years.</w:t>
      </w:r>
      <w:r w:rsidRPr="00B36A42">
        <w:br/>
        <w:t xml:space="preserve">Furthermore, even if the energy-saving programs have been successful, the different energy consumption throughout seasons and occupancy rates makes it difficult to get further energy savings in a big hotel environment. Further optimisation of energy consumption and </w:t>
      </w:r>
      <w:r w:rsidRPr="00B36A42">
        <w:lastRenderedPageBreak/>
        <w:t>identification of locations where further savings might be realised depend on a stronger monitoring system.</w:t>
      </w:r>
      <w:r w:rsidRPr="00B36A42">
        <w:br/>
      </w:r>
      <w:r w:rsidRPr="00B36A42">
        <w:rPr>
          <w:b/>
          <w:bCs/>
        </w:rPr>
        <w:t>Local Sourcing</w:t>
      </w:r>
      <w:r w:rsidRPr="00B36A42">
        <w:t> </w:t>
      </w:r>
      <w:r w:rsidRPr="00B36A42">
        <w:br/>
      </w:r>
      <w:r w:rsidRPr="00B36A42">
        <w:rPr>
          <w:b/>
          <w:bCs/>
        </w:rPr>
        <w:t>Partnerships with Local Suppliers:</w:t>
      </w:r>
      <w:r w:rsidRPr="00B36A42">
        <w:br/>
        <w:t xml:space="preserve">Mercure Birmingham West has promised to help the neighbourhood by, when feasible, procuring goods from nearby businesses. These covers obtaining food and drink goods from Birmingham area farms, butchers, and manufacturers. Using locally grown foods, the hotel's restaurant meals accentuate regional flavours and help to lessen the need for long-distance food </w:t>
      </w:r>
      <w:r w:rsidR="0099597E" w:rsidRPr="0099597E">
        <w:t>transportation (</w:t>
      </w:r>
      <w:r w:rsidR="0099597E" w:rsidRPr="0099597E">
        <w:rPr>
          <w:color w:val="222222"/>
          <w:shd w:val="clear" w:color="auto" w:fill="FFFFFF"/>
        </w:rPr>
        <w:t>Jones et al 2016).</w:t>
      </w:r>
      <w:r w:rsidRPr="00B36A42">
        <w:br/>
        <w:t>Apart from food and drinks, the hotel has also tried to get other items from nearby companies, like toiletries and cleaning supplies. The hotel guarantees that the goods it consumes have a lesser environmental impact by forming alliances with nearby vendors, therefore supporting the local economy as well as the environment.</w:t>
      </w:r>
      <w:r w:rsidRPr="00B36A42">
        <w:br/>
      </w:r>
      <w:r w:rsidRPr="00B36A42">
        <w:rPr>
          <w:b/>
          <w:bCs/>
        </w:rPr>
        <w:t>Benefits to the Local Community and Environmental Impact:</w:t>
      </w:r>
      <w:r w:rsidRPr="00B36A42">
        <w:br/>
        <w:t>Local community as well as environmental advantages abound from the choice to source locally. Supporting nearby suppliers and farmers helps the hotel boost the local economy and sustainability of agriculture. Maintaining local food systems is vital for guaranteeing the sustainability of the food supply chain, hence the hotel's procurement of seasonal, locally produced products helps to preserve local food systems.</w:t>
      </w:r>
    </w:p>
    <w:p w14:paraId="5D5B0D80" w14:textId="0C6378EA" w:rsidR="00B36A42" w:rsidRPr="00B36A42" w:rsidRDefault="00B36A42" w:rsidP="00B36A42">
      <w:pPr>
        <w:spacing w:before="100" w:beforeAutospacing="1" w:after="100" w:afterAutospacing="1" w:line="480" w:lineRule="auto"/>
      </w:pPr>
      <w:r w:rsidRPr="00B36A42">
        <w:t>From an environmental standpoint, local sourcing lessens the carbon footprint connected to travel. The hotel depends less on fossil fuels by cutting the distance goods must travel, therefore reducing its total greenhouse gas emissions. This is a key component of the hotel's more general plan to lower its environmental footprint.</w:t>
      </w:r>
      <w:r w:rsidRPr="00B36A42">
        <w:br/>
      </w:r>
      <w:r w:rsidRPr="00B36A42">
        <w:br/>
      </w:r>
      <w:r w:rsidRPr="00B36A42">
        <w:rPr>
          <w:b/>
          <w:bCs/>
        </w:rPr>
        <w:t>Challenges and Areas for Improvement:</w:t>
      </w:r>
      <w:r w:rsidRPr="00B36A42">
        <w:br/>
      </w:r>
      <w:r w:rsidRPr="00B36A42">
        <w:lastRenderedPageBreak/>
        <w:t xml:space="preserve">Although local procurement has benefits, Mercure Birmingham West finds it difficult to embrace this approach totally. The availability and pricing of local goods, which could change depending on seasonality or supply chain problems, present one of the key difficulties. Sometimes restricted availability or more expensive local procurement of particular commodities makes it impossible for the </w:t>
      </w:r>
      <w:r w:rsidR="0099597E" w:rsidRPr="00B36A42">
        <w:t>hotel</w:t>
      </w:r>
      <w:r w:rsidR="0099597E">
        <w:t xml:space="preserve"> (</w:t>
      </w:r>
      <w:r w:rsidR="0099597E" w:rsidRPr="0099597E">
        <w:rPr>
          <w:color w:val="222222"/>
          <w:shd w:val="clear" w:color="auto" w:fill="FFFFFF"/>
        </w:rPr>
        <w:t>Melissen, et al; 2016)</w:t>
      </w:r>
      <w:r w:rsidRPr="0099597E">
        <w:t>.</w:t>
      </w:r>
      <w:r w:rsidRPr="00B36A42">
        <w:br/>
        <w:t>The hotel may also intensify its efforts by broadening its local sourcing policies to include goods beyond meals and cleaning supplies. Locally sourced furniture, decorations, and linens, for instance, would help to further lower its carbon footprint and strengthen its environmental dedication.</w:t>
      </w:r>
      <w:r w:rsidRPr="00B36A42">
        <w:br/>
        <w:t xml:space="preserve">Implementing sustainable methods connected to waste management, energy efficiency, and local sourcing, Mercure Birmingham West has achieved great progress. Although there are still problems, especially with regard to food waste, energy usage in previous systems, and the availability of locally produced goods, the hotel's initiatives have resulted in noticeable less environmental </w:t>
      </w:r>
      <w:r w:rsidR="0099597E" w:rsidRPr="0099597E">
        <w:t>effect (</w:t>
      </w:r>
      <w:r w:rsidR="0099597E" w:rsidRPr="0099597E">
        <w:rPr>
          <w:color w:val="222222"/>
          <w:shd w:val="clear" w:color="auto" w:fill="FFFFFF"/>
        </w:rPr>
        <w:t>Khatter, 2023.)</w:t>
      </w:r>
      <w:r w:rsidRPr="0099597E">
        <w:t>.</w:t>
      </w:r>
      <w:r w:rsidRPr="00B36A42">
        <w:t xml:space="preserve"> These methods not only support the sustainability objectives of the hotel but also fit the larger industry change towards more eco-friendly operations. Further developments in these important areas will help the hotel to operate more sustainably and competitive as it keeps extending its environmental projects.</w:t>
      </w:r>
    </w:p>
    <w:p w14:paraId="7B251813" w14:textId="4501AE91" w:rsidR="00B36A42" w:rsidRPr="00B36A42" w:rsidRDefault="00B36A42" w:rsidP="00B36A42">
      <w:pPr>
        <w:spacing w:before="100" w:beforeAutospacing="1" w:after="100" w:afterAutospacing="1" w:line="480" w:lineRule="auto"/>
      </w:pPr>
      <w:r w:rsidRPr="00B36A42">
        <w:rPr>
          <w:b/>
          <w:bCs/>
        </w:rPr>
        <w:t>Key Analyses</w:t>
      </w:r>
      <w:r w:rsidRPr="00B36A42">
        <w:br/>
        <w:t>Examining Mercure Birmingham West's internal strengths and weaknesses, external opportunities and risks, and comparing its sustainable practices to those of rivals can help one to appreciate their efficacy. A SWOT analysis, a PEST analysis, and a competition analysis will be presented in this part.</w:t>
      </w:r>
      <w:r w:rsidRPr="00B36A42">
        <w:br/>
      </w:r>
      <w:r w:rsidRPr="00B36A42">
        <w:br/>
      </w:r>
      <w:r w:rsidRPr="00B36A42">
        <w:rPr>
          <w:b/>
          <w:bCs/>
        </w:rPr>
        <w:t>SWOT Analysis</w:t>
      </w:r>
      <w:r w:rsidRPr="00B36A42">
        <w:t> </w:t>
      </w:r>
      <w:r w:rsidRPr="00B36A42">
        <w:br/>
      </w:r>
      <w:r w:rsidRPr="00B36A42">
        <w:rPr>
          <w:b/>
          <w:bCs/>
        </w:rPr>
        <w:t>Strengths</w:t>
      </w:r>
      <w:r w:rsidRPr="00B36A42">
        <w:t xml:space="preserve">: Sustainable practices of Mercure Birmingham West provide it a competitive </w:t>
      </w:r>
      <w:r w:rsidRPr="00B36A42">
        <w:lastRenderedPageBreak/>
        <w:t>advantage in the hotel industry. Its clever energy systems, energy-efficient lighting, and thorough waste management system have drastically cut expenses and environmental effect (Jones et al., 2014). Moreover, the hotel's dedication to local sourcing helps nearby farmers and strengthens its ecologically friendly brand image, which attracts to ever more environmentally sensitive customers (Gossling &amp; Hall, 2006).</w:t>
      </w:r>
      <w:r w:rsidRPr="00B36A42">
        <w:br/>
      </w:r>
      <w:r w:rsidRPr="00B36A42">
        <w:br/>
      </w:r>
      <w:r w:rsidRPr="00B36A42">
        <w:rPr>
          <w:b/>
          <w:bCs/>
        </w:rPr>
        <w:t>Weaknesses:</w:t>
      </w:r>
      <w:r w:rsidRPr="00B36A42">
        <w:t xml:space="preserve"> The hotel struggles to completely maximise food waste management and spread local sourcing to other product categories notwithstanding its achievements (Rahman, 2015). Some operational areas, including outdated infrastructure, restrict the hotel's capacity to completely apply energy-saving projects all throughout the property.</w:t>
      </w:r>
      <w:r w:rsidRPr="00B36A42">
        <w:br/>
      </w:r>
      <w:r w:rsidRPr="00B36A42">
        <w:br/>
      </w:r>
      <w:r w:rsidRPr="00B36A42">
        <w:rPr>
          <w:b/>
          <w:bCs/>
        </w:rPr>
        <w:t>Opportunities:</w:t>
      </w:r>
      <w:r w:rsidRPr="00B36A42">
        <w:t xml:space="preserve"> Emerging trends in sustainable tourism—including the growing demand for environmentally friendly hotels—offer chances for further strengthening environmental projects (McWilliams &amp; Siegel, 2001). Increasing cooperation with nearby sustainable suppliers might also help the hotel to have better environmental credentials.</w:t>
      </w:r>
      <w:r w:rsidRPr="00B36A42">
        <w:br/>
      </w:r>
      <w:r w:rsidRPr="00B36A42">
        <w:br/>
      </w:r>
      <w:r w:rsidRPr="00B36A42">
        <w:rPr>
          <w:b/>
          <w:bCs/>
        </w:rPr>
        <w:t>Threats</w:t>
      </w:r>
      <w:r w:rsidRPr="00B36A42">
        <w:t>: Rising energy prices and changes in waste management regulations might provide obstacles for Mercure Birmingham West's environmental initiatives (Lee &amp; Heo, 2012). Government policies might affect cost structures, particularly in connection to initiatives for waste avoidance and energy usage.</w:t>
      </w:r>
      <w:r w:rsidRPr="00B36A42">
        <w:br/>
      </w:r>
      <w:r w:rsidRPr="00B36A42">
        <w:br/>
      </w:r>
      <w:r w:rsidRPr="00B36A42">
        <w:rPr>
          <w:b/>
          <w:bCs/>
        </w:rPr>
        <w:t>PEST Analysis</w:t>
      </w:r>
      <w:r w:rsidRPr="00B36A42">
        <w:t> </w:t>
      </w:r>
      <w:r w:rsidRPr="00B36A42">
        <w:br/>
      </w:r>
      <w:r w:rsidRPr="00B36A42">
        <w:rPr>
          <w:b/>
          <w:bCs/>
        </w:rPr>
        <w:t>Political:</w:t>
      </w:r>
      <w:r w:rsidRPr="00B36A42">
        <w:t xml:space="preserve"> The operations of Mercure Birmingham West are much shaped by government regulations on waste management and sustainability. Laws mandating hotels to run more strict recycling programs and cut waste help to support the hotel's sustainable operations </w:t>
      </w:r>
      <w:r w:rsidRPr="00B36A42">
        <w:lastRenderedPageBreak/>
        <w:t>(Uyar &amp; Zeytinowicz, 2016.). Local environmental laws may change, and the hotel may have to modify its activities to meet fresh criteria.</w:t>
      </w:r>
      <w:r w:rsidRPr="00B36A42">
        <w:br/>
      </w:r>
      <w:r w:rsidRPr="00B36A42">
        <w:rPr>
          <w:b/>
          <w:bCs/>
        </w:rPr>
        <w:t>Economic:</w:t>
      </w:r>
      <w:r w:rsidRPr="00B36A42">
        <w:t xml:space="preserve"> Economic considerations, including growing energy prices, directly affect the financial feasibility of sustainable activities. Higher running expenses could discourage hotels from making investments in energy-efficient systems (Cahan &amp; Stanley, 2004). Furthermore, the economic crisis may influence the distribution of the money for projects related to sustainability.</w:t>
      </w:r>
      <w:r w:rsidRPr="00B36A42">
        <w:br/>
      </w:r>
      <w:r w:rsidRPr="00B36A42">
        <w:rPr>
          <w:b/>
          <w:bCs/>
        </w:rPr>
        <w:t>Social:</w:t>
      </w:r>
      <w:r w:rsidRPr="00B36A42">
        <w:t xml:space="preserve"> Social trends towards environmental responsibility have raised customer demand for choices in sustainable hospitality. Eco-friendly hotels are more likely chosen by travellers, so Mercure Birmingham West may have a competitive edge (Sigala, 2019).</w:t>
      </w:r>
      <w:r w:rsidRPr="00B36A42">
        <w:br/>
      </w:r>
      <w:r w:rsidRPr="00B36A42">
        <w:rPr>
          <w:b/>
          <w:bCs/>
        </w:rPr>
        <w:t>Technological:</w:t>
      </w:r>
      <w:r w:rsidRPr="00B36A42">
        <w:t>  Technologically, waste recycling technologies and energy management system developments provide chances to improve operational sustainability and efficiency. Advanced smart systems for energy management will help to lower environmental impact and expenses even further (Gossling &amp; Hall, 2006).</w:t>
      </w:r>
    </w:p>
    <w:p w14:paraId="6D72C076" w14:textId="77777777" w:rsidR="00B36A42" w:rsidRPr="00B36A42" w:rsidRDefault="00B36A42" w:rsidP="00B36A42">
      <w:pPr>
        <w:spacing w:before="100" w:beforeAutospacing="1" w:after="100" w:afterAutospacing="1" w:line="480" w:lineRule="auto"/>
        <w:rPr>
          <w:b/>
          <w:bCs/>
        </w:rPr>
      </w:pPr>
      <w:r w:rsidRPr="00B36A42">
        <w:rPr>
          <w:b/>
          <w:bCs/>
        </w:rPr>
        <w:t>Competitor Analysis </w:t>
      </w:r>
    </w:p>
    <w:p w14:paraId="5B029ADC" w14:textId="2DFA1C67" w:rsidR="00B36A42" w:rsidRDefault="00B36A42" w:rsidP="00B36A42">
      <w:pPr>
        <w:spacing w:before="100" w:beforeAutospacing="1" w:after="100" w:afterAutospacing="1" w:line="480" w:lineRule="auto"/>
      </w:pPr>
      <w:r w:rsidRPr="00B36A42">
        <w:t xml:space="preserve">With regard to rivals in the Birmingham region, like the Radisson Blu and the Hilton Garden Inn, Mercure Birmingham West distinguishes itself with its extensive waste management and local sourcing projects. For its restaurant, the hotel specialises in locating locally grown foods, therefore promoting community support and a less carbon imprint (Rahman, 2015). On energy efficiency, however, rivals like Radisson Blu have embraced more aggressive policies including the usage of renewable energy sources, therefore enhancing their environmental </w:t>
      </w:r>
      <w:r w:rsidRPr="00B36A42">
        <w:lastRenderedPageBreak/>
        <w:t xml:space="preserve">sustainability advantage (Lockwood &amp; Medlik, 2017). </w:t>
      </w:r>
      <w:r w:rsidRPr="00B36A42">
        <w:br/>
      </w:r>
      <w:r>
        <w:rPr>
          <w:noProof/>
          <w14:ligatures w14:val="standardContextual"/>
        </w:rPr>
        <w:drawing>
          <wp:inline distT="0" distB="0" distL="0" distR="0" wp14:anchorId="7BAC84C2" wp14:editId="246E13CB">
            <wp:extent cx="5731510" cy="3084195"/>
            <wp:effectExtent l="0" t="0" r="0" b="1905"/>
            <wp:docPr id="592412596" name="Picture 6" descr="A diagram of a company's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412596" name="Picture 6" descr="A diagram of a company's strategy&#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84195"/>
                    </a:xfrm>
                    <a:prstGeom prst="rect">
                      <a:avLst/>
                    </a:prstGeom>
                  </pic:spPr>
                </pic:pic>
              </a:graphicData>
            </a:graphic>
          </wp:inline>
        </w:drawing>
      </w:r>
    </w:p>
    <w:p w14:paraId="36E01A72" w14:textId="6F206419" w:rsidR="00B36A42" w:rsidRDefault="00B36A42" w:rsidP="00B36A42">
      <w:pPr>
        <w:spacing w:before="100" w:beforeAutospacing="1" w:after="100" w:afterAutospacing="1" w:line="480" w:lineRule="auto"/>
      </w:pPr>
      <w:r>
        <w:t xml:space="preserve">Figure 4: </w:t>
      </w:r>
      <w:r w:rsidRPr="00B36A42">
        <w:rPr>
          <w:rStyle w:val="Strong"/>
          <w:rFonts w:eastAsiaTheme="majorEastAsia"/>
        </w:rPr>
        <w:t>Porter’s Five Forces</w:t>
      </w:r>
      <w:r>
        <w:rPr>
          <w:rStyle w:val="Strong"/>
          <w:rFonts w:eastAsiaTheme="majorEastAsia"/>
        </w:rPr>
        <w:t xml:space="preserve"> image source </w:t>
      </w:r>
      <w:hyperlink r:id="rId14" w:history="1">
        <w:r w:rsidRPr="007A181B">
          <w:rPr>
            <w:rStyle w:val="Hyperlink"/>
            <w:rFonts w:eastAsiaTheme="majorEastAsia"/>
          </w:rPr>
          <w:t>https://www.business-to-you.com/porters-five-forces/</w:t>
        </w:r>
      </w:hyperlink>
      <w:r>
        <w:rPr>
          <w:rStyle w:val="Strong"/>
          <w:rFonts w:eastAsiaTheme="majorEastAsia"/>
        </w:rPr>
        <w:t xml:space="preserve"> </w:t>
      </w:r>
      <w:r w:rsidRPr="00B36A42">
        <w:br/>
      </w:r>
      <w:r w:rsidRPr="00B36A42">
        <w:rPr>
          <w:noProof/>
          <w14:ligatures w14:val="standardContextual"/>
        </w:rPr>
        <w:lastRenderedPageBreak/>
        <w:drawing>
          <wp:inline distT="0" distB="0" distL="0" distR="0" wp14:anchorId="397B66BA" wp14:editId="5516030E">
            <wp:extent cx="6819900" cy="4800600"/>
            <wp:effectExtent l="0" t="0" r="0" b="0"/>
            <wp:docPr id="82664678" name="Picture 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64678" name="Picture 1" descr="A screenshot of a chart&#10;&#10;Description automatically generated"/>
                    <pic:cNvPicPr/>
                  </pic:nvPicPr>
                  <pic:blipFill rotWithShape="1">
                    <a:blip r:embed="rId15">
                      <a:extLst>
                        <a:ext uri="{28A0092B-C50C-407E-A947-70E740481C1C}">
                          <a14:useLocalDpi xmlns:a14="http://schemas.microsoft.com/office/drawing/2010/main" val="0"/>
                        </a:ext>
                      </a:extLst>
                    </a:blip>
                    <a:srcRect t="7523"/>
                    <a:stretch/>
                  </pic:blipFill>
                  <pic:spPr bwMode="auto">
                    <a:xfrm>
                      <a:off x="0" y="0"/>
                      <a:ext cx="6819900" cy="4800600"/>
                    </a:xfrm>
                    <a:prstGeom prst="rect">
                      <a:avLst/>
                    </a:prstGeom>
                    <a:ln>
                      <a:noFill/>
                    </a:ln>
                    <a:extLst>
                      <a:ext uri="{53640926-AAD7-44D8-BBD7-CCE9431645EC}">
                        <a14:shadowObscured xmlns:a14="http://schemas.microsoft.com/office/drawing/2010/main"/>
                      </a:ext>
                    </a:extLst>
                  </pic:spPr>
                </pic:pic>
              </a:graphicData>
            </a:graphic>
          </wp:inline>
        </w:drawing>
      </w:r>
      <w:r w:rsidRPr="00B36A42">
        <w:t xml:space="preserve"> </w:t>
      </w:r>
      <w:r>
        <w:t xml:space="preserve">                   </w:t>
      </w:r>
      <w:r w:rsidRPr="00B36A42">
        <w:t xml:space="preserve">Table 1 he </w:t>
      </w:r>
      <w:r w:rsidRPr="00B36A42">
        <w:rPr>
          <w:rStyle w:val="Strong"/>
          <w:rFonts w:eastAsiaTheme="majorEastAsia"/>
        </w:rPr>
        <w:t>Competitor Analysis Using Porter’s Five Forces</w:t>
      </w:r>
      <w:r w:rsidRPr="00B36A42">
        <w:t>:</w:t>
      </w:r>
    </w:p>
    <w:p w14:paraId="2E24A8DC" w14:textId="3A01ABF5" w:rsidR="00B36A42" w:rsidRPr="00B36A42" w:rsidRDefault="00B36A42" w:rsidP="00B36A42">
      <w:pPr>
        <w:spacing w:before="100" w:beforeAutospacing="1" w:after="100" w:afterAutospacing="1" w:line="480" w:lineRule="auto"/>
      </w:pPr>
      <w:r w:rsidRPr="00B36A42">
        <w:t>Still, Mercure Birmingham West has potential to develop in spreading its energy-saving strategies across all activities. Although it has put smart energy systems and LED lighting in place, certain parts still depend on more antiquated infrastructure that might be upgraded to drastically lower energy use (McWilliams &amp; Siegel, 2001). Furthermore, broadening the extent of its local sourcing policies might help it to be more sustainable than rivals who are progressively depending on local procurement of all hotel goods.</w:t>
      </w:r>
    </w:p>
    <w:p w14:paraId="52074C01" w14:textId="77777777" w:rsidR="00B36A42" w:rsidRDefault="00B36A42" w:rsidP="00554F83">
      <w:pPr>
        <w:pStyle w:val="Heading1"/>
      </w:pPr>
    </w:p>
    <w:p w14:paraId="7572964D" w14:textId="266D8154" w:rsidR="00B36A42" w:rsidRPr="00B36A42" w:rsidRDefault="00B36A42" w:rsidP="00554F83">
      <w:pPr>
        <w:pStyle w:val="Heading1"/>
      </w:pPr>
      <w:bookmarkStart w:id="14" w:name="_Toc190804452"/>
      <w:r w:rsidRPr="00B36A42">
        <w:t>Discussion</w:t>
      </w:r>
      <w:bookmarkEnd w:id="14"/>
    </w:p>
    <w:p w14:paraId="6CB2E7A4" w14:textId="77777777" w:rsidR="00B36A42" w:rsidRDefault="00B36A42" w:rsidP="00B36A42">
      <w:pPr>
        <w:spacing w:before="100" w:beforeAutospacing="1" w:after="100" w:afterAutospacing="1" w:line="480" w:lineRule="auto"/>
        <w:rPr>
          <w:b/>
          <w:bCs/>
        </w:rPr>
      </w:pPr>
      <w:r w:rsidRPr="00B36A42">
        <w:rPr>
          <w:b/>
          <w:bCs/>
        </w:rPr>
        <w:t xml:space="preserve">Introduction </w:t>
      </w:r>
    </w:p>
    <w:p w14:paraId="1B31214F" w14:textId="18AC79ED" w:rsidR="00B36A42" w:rsidRPr="00B36A42" w:rsidRDefault="00B36A42" w:rsidP="00B36A42">
      <w:pPr>
        <w:spacing w:before="100" w:beforeAutospacing="1" w:after="100" w:afterAutospacing="1" w:line="480" w:lineRule="auto"/>
        <w:rPr>
          <w:b/>
          <w:bCs/>
        </w:rPr>
      </w:pPr>
      <w:r w:rsidRPr="00B36A42">
        <w:t>The aim of this part is to evaluate the results of the Mercure Birmingham West case study with respect to the body of knowledge already in use in the hotel sector on sustainability. Emphasising waste management, energy economy, and local sourcing, this study will evaluate the hotel's sustainable policies. It will additionally examine at the difficulties the hotel has putting these sustainability projects into effect—financial restrictions, technology limits, staff involvement among other things. The discussion will stress the consequences for the larger hotel industry and provide ideas on how other establishments may change and gain from such behaviours (Denscombe, 2010). Furthermore, possible topics of future study will be found to fill in the present knowledge and propel industry-wide sustainability initiatives (Saunders et al., 2012).</w:t>
      </w:r>
    </w:p>
    <w:p w14:paraId="432A05FF" w14:textId="77777777" w:rsidR="00B36A42" w:rsidRDefault="00B36A42" w:rsidP="00B36A42">
      <w:pPr>
        <w:spacing w:before="100" w:beforeAutospacing="1" w:after="100" w:afterAutospacing="1" w:line="480" w:lineRule="auto"/>
      </w:pPr>
      <w:bookmarkStart w:id="15" w:name="_Toc190804453"/>
      <w:r w:rsidRPr="00B36A42">
        <w:rPr>
          <w:rStyle w:val="Heading2Char"/>
        </w:rPr>
        <w:t>Waste Management: Successes, Limitations, and Implications</w:t>
      </w:r>
      <w:bookmarkEnd w:id="15"/>
      <w:r w:rsidRPr="00B36A42">
        <w:rPr>
          <w:rStyle w:val="Heading2Char"/>
        </w:rPr>
        <w:t> </w:t>
      </w:r>
      <w:r w:rsidRPr="00B36A42">
        <w:rPr>
          <w:rStyle w:val="Heading2Char"/>
        </w:rPr>
        <w:br/>
      </w:r>
      <w:r w:rsidRPr="00B36A42">
        <w:br/>
        <w:t>In the hotel sector, sustainability depends critically on waste management, hence Mercure Birmingham West has put numerous policies in accordance with industry norms. The results of the hotel's waste management initiatives are critically examined in this part in line with literature, with an eye towards achievements, constraints, and wider ramifications.</w:t>
      </w:r>
    </w:p>
    <w:p w14:paraId="57DBAFA6" w14:textId="3D83437F" w:rsidR="00B36A42" w:rsidRPr="00B36A42" w:rsidRDefault="00B36A42" w:rsidP="00B36A42">
      <w:pPr>
        <w:spacing w:before="100" w:beforeAutospacing="1" w:after="100" w:afterAutospacing="1" w:line="480" w:lineRule="auto"/>
      </w:pPr>
      <w:r w:rsidRPr="00B36A42">
        <w:br/>
      </w:r>
      <w:bookmarkStart w:id="16" w:name="_Toc190804454"/>
      <w:r w:rsidRPr="00B36A42">
        <w:rPr>
          <w:rStyle w:val="Heading2Char"/>
        </w:rPr>
        <w:t>Findings in Relation to Literature:</w:t>
      </w:r>
      <w:bookmarkEnd w:id="16"/>
      <w:r w:rsidRPr="00B36A42">
        <w:t xml:space="preserve"> Waste reduction and recycling policies have been used by Mercure Birmingham West very well. The research claims that waste management in </w:t>
      </w:r>
      <w:r w:rsidRPr="00B36A42">
        <w:lastRenderedPageBreak/>
        <w:t>hotels mostly focusses on cutting waste, reusing resources, and recycling (Veal, 2006.). Consistent with industry best standards, the hotel has also established trash segregation and recycling systems. Nonetheless, the research emphasises that hotels sometimes struggle to completely integrate these systems, especially with regard to guest involvement and staff engagement (Yin, 2003). Although Mercure's efforts are admirable, greater staff and guest interaction might improve the waste management plan's efficacy.</w:t>
      </w:r>
      <w:r w:rsidRPr="00B36A42">
        <w:br/>
      </w:r>
      <w:r w:rsidRPr="00B36A42">
        <w:rPr>
          <w:b/>
          <w:bCs/>
        </w:rPr>
        <w:t>Successes</w:t>
      </w:r>
      <w:r w:rsidRPr="00B36A42">
        <w:t>: Waste management is one area where Mercure Birmingham West has excelled really noticeably. Through a mix of trash sorting and recycling programs, the hotel reportedly has significantly cut its overall waste (Saunders et al., 2012). Moreover, the hotel has followed industry norms by implementing a zero-waste strategy in various spheres of its business, like food waste management. Literature supports these achievements as it has been shown that hotels with explicit waste management policies and staff education on the need of waste reduction usually exhibit better operational efficiency (Bryman, 2008). By separating garbage from landfills, which, based on studies, is a major advantage of using such policies, the hotel's waste management techniques have also helped to reduce running expenses (Cottrell, 2014).</w:t>
      </w:r>
      <w:r w:rsidRPr="00B36A42">
        <w:br/>
      </w:r>
      <w:r w:rsidRPr="00B36A42">
        <w:rPr>
          <w:b/>
          <w:bCs/>
        </w:rPr>
        <w:t>Limitations:</w:t>
      </w:r>
      <w:r w:rsidRPr="00B36A42">
        <w:t xml:space="preserve"> Although Mercure Birmingham West has notable achievements, its waste management system has several flaws. Space restrictions are one of the main difficulties noted in the operations of the hotel. The research indicates that space constraints for keeping separated garbage might impede the effective use of waste management systems (Robson, 2016). The hotel has also struggled with effectively handling particular kinds of garbage, including plastics and non-recyclable items, even although it has made improvement and some staff members still lack complete interaction with the system. In the hotel sector, this is a prevalent constraint where worker resistance and uneven training could compromise waste management efficiency (Denscombe, 2010). Lack of sufficient recycling facilities aggravates </w:t>
      </w:r>
      <w:r w:rsidRPr="00B36A42">
        <w:lastRenderedPageBreak/>
        <w:t>this problem especially for specialised garbage.</w:t>
      </w:r>
      <w:r w:rsidRPr="00B36A42">
        <w:br/>
      </w:r>
      <w:r w:rsidRPr="00B36A42">
        <w:br/>
      </w:r>
      <w:r w:rsidRPr="00B36A42">
        <w:rPr>
          <w:b/>
          <w:bCs/>
        </w:rPr>
        <w:t>Implications:</w:t>
      </w:r>
      <w:r w:rsidRPr="00B36A42">
        <w:t xml:space="preserve"> The operational efficiency and long-term sustainability objectives of Mercure Birmingham West depend much on the limits and accomplishments of its waste management policies. One may argue that the hotel's environmental performance benefits from the achievements including cost reductions and waste reduction. These successes line with the body of research showing that good waste management not only lessens environmental impact but also increases operational efficiency (Saunders et al., 2012). The restrictions, however, draw attention to areas needing further work, including staff training expansion, space restrictions addressing, and guest engagement in recycling initiatives. Achieving more sustainable and effective waste management systems depends on these developments, claims Cottrell (2014). Looking forward, the hotel may investigate more creative ideas include using smart trash monitoring systems or working with nearby recycling centres to raise waste diversion rates. These actions would coincide with the finest standards presented in the literature, which underline the need of continuous innovation in waste management to attain long-term sustainability (Veal, 2006).</w:t>
      </w:r>
    </w:p>
    <w:p w14:paraId="03EBDF74" w14:textId="0AE807B0" w:rsidR="00B36A42" w:rsidRDefault="00B36A42" w:rsidP="00B36A42">
      <w:pPr>
        <w:spacing w:before="100" w:beforeAutospacing="1" w:after="100" w:afterAutospacing="1" w:line="480" w:lineRule="auto"/>
      </w:pPr>
      <w:bookmarkStart w:id="17" w:name="_Toc190804455"/>
      <w:r w:rsidRPr="00B36A42">
        <w:rPr>
          <w:rStyle w:val="Heading2Char"/>
        </w:rPr>
        <w:t>Energy Efficiency: Cost Savings vs. Challenges</w:t>
      </w:r>
      <w:bookmarkEnd w:id="17"/>
      <w:r w:rsidRPr="00B36A42">
        <w:br/>
      </w:r>
      <w:r w:rsidRPr="00B36A42">
        <w:rPr>
          <w:b/>
          <w:bCs/>
        </w:rPr>
        <w:t>Findings in Relation to Literature:</w:t>
      </w:r>
      <w:r w:rsidRPr="00B36A42">
        <w:t> </w:t>
      </w:r>
      <w:r w:rsidRPr="00B36A42">
        <w:br/>
        <w:t> Following industry trends covered in the literature; Mercure Birmingham West has instituted a range of energy-saving projects. The hotel industry is very focused on energy efficiency as it might help to lower environmental impact and running expenses (Bryman, 2008). Studies reveal that hotels trying to lower their energy use often embrace energy-efficient solutions such LED lighting and smart energy systems (Saunders et al., 2012). Particularly in its use of energy-efficient lighting and its emphasis on enhancing energy management systems, Mercure's efforts in this area mirror similar trends.</w:t>
      </w:r>
      <w:r w:rsidRPr="00B36A42">
        <w:br/>
      </w:r>
      <w:r w:rsidRPr="00B36A42">
        <w:lastRenderedPageBreak/>
        <w:br/>
      </w:r>
      <w:r w:rsidRPr="00B36A42">
        <w:br/>
      </w:r>
      <w:r w:rsidRPr="00B36A42">
        <w:rPr>
          <w:b/>
          <w:bCs/>
        </w:rPr>
        <w:t>Successes:</w:t>
      </w:r>
      <w:r w:rsidRPr="00B36A42">
        <w:t xml:space="preserve"> Several major energy-saving programs Mercure Birmingham West started have shown success. For example, the hotel's total energy usage has been much lowered by having LED lights all around. A hotel's analysis indicates that in places where LED lights were placed, energy usage dropped over 20% relative to conventional incandescent lighting (Yin, 2003). This is consistent with industry studies showing LED lighting as among the most affordable means of lowering energy use in hotel environments (Veal, 2006). Apart from illumination, the hotel has included intelligent energy systems to control heating and cooling systems, therefore maximising energy use. Along with helping the hotel try to lower its carbon impact, these projects have cut energy expenses.</w:t>
      </w:r>
      <w:r w:rsidRPr="00B36A42">
        <w:br/>
        <w:t>The hotel's profitability has improved in response to cost savings from these energy-efficient actions. With hotels reporting a drop in electricity costs and a quicker return on investment for energy-saving devices, studies have shown that energy efficiency in the hotel sector may lead in long-term financial advantages (Bryman, 2008). For Mercure Birmingham West, the mix of smart energy systems and LED lighting has clearly cut power bills, therefore helping to cover the original outlay for this technology.</w:t>
      </w:r>
      <w:r w:rsidRPr="00B36A42">
        <w:br/>
        <w:t>Challenges: The hotel has struggled to reach complete energy efficiency despite these achievements. The first investment expenses connected with energy-efficient technology have been a main obstacle. As the research emphasises, smaller or mid-sized hotels may be discouraged from making the required investments by the hospitality sector's frequent difficulty with the high upfront prices of energy-saving equipment (Saunders et al., 2012). For Mercure Birmingham West, acquiring the required funds to apply these technologies first presented a difficulty even if long-term advantages of energy saving are obvious.</w:t>
      </w:r>
      <w:r w:rsidRPr="00B36A42">
        <w:br/>
      </w:r>
      <w:r w:rsidRPr="00B36A42">
        <w:br/>
      </w:r>
      <w:r w:rsidRPr="00B36A42">
        <w:lastRenderedPageBreak/>
        <w:t>The disparity in energy-saving techniques across departments adds even another difficulty. Energy-efficient technology have helped certain aspects of the hotel—such as guest rooms and public areas—but not entirely embraced in other departments, like culinary operations and laundry services. The literature emphasises that hotel energy management may be erratic; certain departments give energy savings top priority while others do not (Veal, 2006). The hotel will have to make sure that energy-efficient methods are followed consistently across all departments in order to overcome these obstacles, which might call for further staff training and expenditure on energy-efficient equipment.</w:t>
      </w:r>
      <w:r w:rsidRPr="00B36A42">
        <w:br/>
      </w:r>
      <w:r w:rsidRPr="00B36A42">
        <w:rPr>
          <w:b/>
          <w:bCs/>
        </w:rPr>
        <w:t>Implications:</w:t>
      </w:r>
      <w:r w:rsidRPr="00B36A42">
        <w:t xml:space="preserve"> The sustainability aims of Mercure Birmingham West depend much on the energy efficiency projects. From an environmental standpoint, the hotel's overall sustainability objectives and its dedication to lower its carbon footprint depend on the lower energy use. Furthermore, the cost reductions brought about by these projects improve the hotel's profitability, thereby making energy conservation not only a morally but also a financial wise decision.</w:t>
      </w:r>
      <w:r w:rsidRPr="00B36A42">
        <w:br/>
        <w:t>For the larger hotel sector, Mercure's strategy for energy efficiency provides a template for other establishments trying to strike a compromise between operational effectiveness and sustainability. Other hotel operations wishing to follow similar strategies might benefit from the knowledge gained from the experiences of the hotel, especially the need of a phased approach to energy-saving initiatives. Moreover, the use of energy-efficient strategies may raise visitor satisfaction and help to create a more sustainable hotel brand image as customers become more ecologically concerned.</w:t>
      </w:r>
      <w:r w:rsidRPr="00B36A42">
        <w:br/>
      </w:r>
      <w:r w:rsidRPr="00B36A42">
        <w:rPr>
          <w:rStyle w:val="Heading2Char"/>
        </w:rPr>
        <w:t>Impact on Hotel Operations and Community</w:t>
      </w:r>
    </w:p>
    <w:p w14:paraId="2004BA49" w14:textId="21CB45E0" w:rsidR="00B36A42" w:rsidRPr="00B36A42" w:rsidRDefault="00B36A42" w:rsidP="00B36A42">
      <w:pPr>
        <w:spacing w:before="100" w:beforeAutospacing="1" w:after="100" w:afterAutospacing="1" w:line="480" w:lineRule="auto"/>
      </w:pPr>
      <w:r w:rsidRPr="00B36A42">
        <w:rPr>
          <w:b/>
          <w:bCs/>
        </w:rPr>
        <w:t>Findings in Relation to Literature:</w:t>
      </w:r>
      <w:r w:rsidRPr="00B36A42">
        <w:t> </w:t>
      </w:r>
      <w:r w:rsidRPr="00B36A42">
        <w:br/>
        <w:t xml:space="preserve">Local sourcing is viewed as a successful technique for lowering environmental impact and hence boosting local economies, so Mercure Birmingham West's local sourcing policies are </w:t>
      </w:r>
      <w:r w:rsidRPr="00B36A42">
        <w:lastRenderedPageBreak/>
        <w:t>in line with the ideas covered in the book. A major sustainability approach, local sourcing helps hotels to lower their carbon footprint by lowering travel emissions and strengthening ties with nearby suppliers (Veal, 2006). Following top standards and deepening its links to the local community, Mercure Birmingham West concentrates on locally sourced food and utilities.</w:t>
      </w:r>
      <w:r w:rsidRPr="00B36A42">
        <w:br/>
      </w:r>
      <w:r w:rsidRPr="00B36A42">
        <w:rPr>
          <w:b/>
          <w:bCs/>
        </w:rPr>
        <w:t>Successes:</w:t>
      </w:r>
      <w:r w:rsidRPr="00B36A42">
        <w:t xml:space="preserve"> The hotel has effectively included local procurement into its activities, therefore benefiting the local community as well as sustainability. The dining options of the hotel mostly consist of local food vendors, who contribute to lower carbon emissions connected to transportation. Moreover, using locally lets the hotel provide visitors with fresh, premium food, thus improving their whole guest experience. Literature suggests that as visitors are choosing locally grown, sustainable food alternatives (Saunders et al., 2012), this may have good impacts on customer satisfaction. The hotel's brand image has also improved in response to customers' growing awareness of sustainability in their purchase choices by means of local sourcing.</w:t>
      </w:r>
      <w:r w:rsidRPr="00B36A42">
        <w:br/>
        <w:t>Beyond food and drink, Mercure's local sourcing approach spans. To help to enhance the hotel's operations' sustainability, it has also given local amenities and materials first priority. A major advantage of buying locally is that the hotel supports small companies and boosts the local economy, therefore benefiting the local community (Bryman, 2008). Reflecting the hotel's dedication to ethical and responsible behaviour, this local economic assistance is fundamental component of its sustainability plan.</w:t>
      </w:r>
      <w:r w:rsidRPr="00B36A42">
        <w:br/>
      </w:r>
      <w:r w:rsidRPr="00B36A42">
        <w:br/>
      </w:r>
      <w:r w:rsidRPr="00B36A42">
        <w:rPr>
          <w:b/>
          <w:bCs/>
        </w:rPr>
        <w:t>Challenges</w:t>
      </w:r>
      <w:r w:rsidRPr="00B36A42">
        <w:t xml:space="preserve">: For Mercure Birmingham West, local procurement does provide some difficulties even with these achievements. One of the biggest challenges is the more cost connected with locally produced goods. Unlike mass-produced goods that may be obtained worldwide for less expenses, local sourcing often comes with a price premium (Yin, 2003). </w:t>
      </w:r>
      <w:r w:rsidRPr="00B36A42">
        <w:lastRenderedPageBreak/>
        <w:t>For the hotel, this might provide challenges in controlling running expenses while nevertheless ensuring profitability. Moreover, it might sometimes be challenging to identify trustworthy local vendors who can regularly satisfy the quality criteria of the hotel. According to the research, hotels implementing local sourcing policies often have restricted supplier choices and uneven supply chain quality as regular difficulties (Veal, 2006).</w:t>
      </w:r>
      <w:r w:rsidRPr="00B36A42">
        <w:br/>
      </w:r>
      <w:r w:rsidRPr="00B36A42">
        <w:br/>
      </w:r>
      <w:r w:rsidRPr="00B36A42">
        <w:rPr>
          <w:b/>
          <w:bCs/>
        </w:rPr>
        <w:t>Implications</w:t>
      </w:r>
      <w:r w:rsidRPr="00B36A42">
        <w:t>: Local sourcing policies at Mercure Birmingham West have major social, environmental, and financial ramifications. Source locally helps the hotel not only lower its carbon footprint but also improve its ties with the local companies and community. These initiatives support a more environmentally friendly running of the hotel and coincide with its corporate social responsibility (CSR) goals. A major advantage is the possibility of local sourcing to strengthen company image and raise visitor satisfaction as customers give sustainability top priority when making purchases (Saunders et al., 2012).</w:t>
      </w:r>
      <w:r w:rsidRPr="00B36A42">
        <w:br/>
        <w:t>Local sourcing must be sustainable over time, so the hotel could have to look at measures to save expenses related to it, such improved price negotiations or stronger supplier relationships. Mercure should also keep broadening its local supplier base to guarantee a continual availability of products and services.</w:t>
      </w:r>
    </w:p>
    <w:p w14:paraId="35BC7D4B" w14:textId="5EA5D9E5" w:rsidR="00B36A42" w:rsidRPr="00B36A42" w:rsidRDefault="00B36A42" w:rsidP="00B36A42">
      <w:pPr>
        <w:spacing w:before="100" w:beforeAutospacing="1" w:after="100" w:afterAutospacing="1" w:line="480" w:lineRule="auto"/>
      </w:pPr>
      <w:bookmarkStart w:id="18" w:name="_Toc190804456"/>
      <w:r w:rsidRPr="00B36A42">
        <w:rPr>
          <w:rStyle w:val="Heading2Char"/>
        </w:rPr>
        <w:t>Sustainability Challenges: Staff Engagement, Cost Implications, and Technology Limitations</w:t>
      </w:r>
      <w:bookmarkEnd w:id="18"/>
      <w:r w:rsidRPr="00B36A42">
        <w:br/>
      </w:r>
      <w:r w:rsidRPr="00B36A42">
        <w:rPr>
          <w:b/>
          <w:bCs/>
        </w:rPr>
        <w:t>Findings in Relation to Literature:</w:t>
      </w:r>
      <w:r w:rsidRPr="00B36A42">
        <w:br/>
      </w:r>
      <w:r w:rsidRPr="00B36A42">
        <w:rPr>
          <w:b/>
          <w:bCs/>
        </w:rPr>
        <w:t>Staff Engagement:</w:t>
      </w:r>
      <w:r w:rsidRPr="00B36A42">
        <w:t xml:space="preserve"> Staff participation in sustainable practices is very important at Mercure Birmingham West as it determines the success of these projects. Successful application of sustainability policies depends on employee engagement because it guarantees that staff members are driven and knowledgeable about the environmental objectives of the hotel ( </w:t>
      </w:r>
      <w:r w:rsidRPr="00B36A42">
        <w:lastRenderedPageBreak/>
        <w:t xml:space="preserve">Harris </w:t>
      </w:r>
      <w:r w:rsidRPr="00B36A42">
        <w:rPr>
          <w:i/>
          <w:iCs/>
        </w:rPr>
        <w:t>et al., 2016).</w:t>
      </w:r>
      <w:r w:rsidRPr="00B36A42">
        <w:t xml:space="preserve"> Literature supports this point of view as including staff members in sustainability initiatives helps to build a culture of environmental responsibility, thereby improving general performance (Jones et al., 2016). While everyday operations at Mercure have included training and sustainability project communication, more constant departmental participation is required for best performance.</w:t>
      </w:r>
      <w:r w:rsidRPr="00B36A42">
        <w:br/>
      </w:r>
      <w:r w:rsidRPr="00B36A42">
        <w:rPr>
          <w:b/>
          <w:bCs/>
        </w:rPr>
        <w:t>Cost Implications</w:t>
      </w:r>
      <w:r w:rsidRPr="00B36A42">
        <w:t>: Adopting sustainable methods might be somewhat expensive. The hotel's finances may be strained initially by the initial outlay in energy-efficient technology such LED lighting and smart systems as well as by the higher expenses of locally sourced items (Jones et al., 2017). Studies reveal that even although these expenditures might result in long-term savings, many hotels find that their initial expenses remain a major obstacle in implementing sustainable practices (Bohdanowicz et al., 2011). Although Mercure Birmingham West has encountered these difficulties, long-term operational savings and growing client demand for sustainable practices have helped to balance expenses.</w:t>
      </w:r>
      <w:r w:rsidRPr="00B36A42">
        <w:br/>
      </w:r>
      <w:r w:rsidRPr="00B36A42">
        <w:rPr>
          <w:b/>
          <w:bCs/>
        </w:rPr>
        <w:t>Technology Limitations</w:t>
      </w:r>
      <w:r w:rsidRPr="00B36A42">
        <w:t>: Furthermore, impeding Mercure's sustainability objectives are technological limitations. Older infrastructure or compatibility problems with current systems might impede the incorporation of cutting-edge waste management systems and energy-efficient technology (Jang et al., 2012.). According to the literature, many hotels lack the tools or knowledge required to fully use energy-saving or waste-reducing technology, hence technical constraints are a typical problem in the hotel industry (Bohdanowicz et al., 2011). Although Mercure has achieved progress in this field, its sustainability goals depend on constant equipment upgrades and technical developments.</w:t>
      </w:r>
    </w:p>
    <w:p w14:paraId="3EDCF281" w14:textId="7F514FDE" w:rsidR="00B36A42" w:rsidRDefault="00B36A42" w:rsidP="00B36A42">
      <w:pPr>
        <w:spacing w:line="480" w:lineRule="auto"/>
      </w:pPr>
      <w:bookmarkStart w:id="19" w:name="_Toc190804457"/>
      <w:r w:rsidRPr="00B36A42">
        <w:rPr>
          <w:rStyle w:val="Heading2Char"/>
        </w:rPr>
        <w:t>Implications for the Hospitality Industry</w:t>
      </w:r>
      <w:bookmarkEnd w:id="19"/>
      <w:r w:rsidRPr="00B36A42">
        <w:t xml:space="preserve"> </w:t>
      </w:r>
    </w:p>
    <w:p w14:paraId="04422351" w14:textId="419F92B0" w:rsidR="00B36A42" w:rsidRPr="00B36A42" w:rsidRDefault="00B36A42" w:rsidP="00B36A42">
      <w:pPr>
        <w:spacing w:line="480" w:lineRule="auto"/>
      </w:pPr>
      <w:r w:rsidRPr="00B36A42">
        <w:rPr>
          <w:b/>
          <w:bCs/>
        </w:rPr>
        <w:t>Findings in Relation to Literature:</w:t>
      </w:r>
      <w:r w:rsidRPr="00B36A42">
        <w:br/>
      </w:r>
      <w:r w:rsidRPr="00B36A42">
        <w:br/>
      </w:r>
      <w:r w:rsidRPr="00B36A42">
        <w:rPr>
          <w:b/>
          <w:bCs/>
        </w:rPr>
        <w:t>Best Practices for the Industry:</w:t>
      </w:r>
      <w:r w:rsidRPr="00B36A42">
        <w:t xml:space="preserve">  Particularly in energy efficiency, trash management, and </w:t>
      </w:r>
      <w:r w:rsidRPr="00B36A42">
        <w:lastRenderedPageBreak/>
        <w:t>local sourcing, Mercure Birmingham West's environmental initiatives provide insightful teachings for the larger hotel sector. The hotel's energy-saving programs, which include smart energy systems and LED lighting, provide a cost-effective method of sustainability that meets industry trends stressing the long-term financial advantages of energy efficiency (Jones et al., 2017). Likewise, the waste management systems of the hotel—including its recycling initiatives—showcase the rising significance of waste-reducing techniques in the hotel industry ( Harris et al., 2016). Local sourcing initiatives underline even more the social and environmental benefits of helping local suppliers, thereby helping to lower travel emissions and build good ties with the surrounding community (Bohdanowicz et al., 2011).</w:t>
      </w:r>
      <w:r w:rsidRPr="00B36A42">
        <w:br/>
      </w:r>
      <w:r w:rsidRPr="00B36A42">
        <w:rPr>
          <w:b/>
          <w:bCs/>
        </w:rPr>
        <w:t>Strategic Recommendation</w:t>
      </w:r>
      <w:r w:rsidRPr="00B36A42">
        <w:t>:</w:t>
      </w:r>
      <w:r>
        <w:t xml:space="preserve"> </w:t>
      </w:r>
      <w:r w:rsidRPr="00B36A42">
        <w:t>These results let the larger hotel sector implement many plans to improve sustainability. First, hotels should include energy-efficient technology into their operations with an eye towards LED lighting and smart systems meant to save running costs and energy usage (Bohdanowicz et al., 2011). Second, by means of staff involvement, frequent training, and enhanced waste separation—that is, enhancing waste management practices—will assist lower environmental effects and thereby save trash disposal expenses (Jones et al., 2017). Furthermore, by encouraging responsible sourcing methods, investing in local sourcing not only helps the environment but also strengthens the brand image of the hotel and increases customer loyalty (Harris et al., 2016 ).</w:t>
      </w:r>
      <w:r w:rsidRPr="00B36A42">
        <w:br/>
      </w:r>
      <w:r w:rsidRPr="00B36A42">
        <w:rPr>
          <w:b/>
          <w:bCs/>
        </w:rPr>
        <w:t>Limitations</w:t>
      </w:r>
      <w:r w:rsidRPr="00B36A42">
        <w:br/>
      </w:r>
      <w:r w:rsidRPr="00B36A42">
        <w:rPr>
          <w:b/>
          <w:bCs/>
        </w:rPr>
        <w:t>Data Collection Limitations:</w:t>
      </w:r>
      <w:r w:rsidRPr="00B36A42">
        <w:br/>
        <w:t xml:space="preserve">The dependence on secondary data—published reports, industry papers, and case studies—which limits this research greatly is data collecting. Although secondary data offers a basis for knowledge of environmental practices, it may not be particular to Mercure Birmingham West and might not represent the most recent updates on sustainability projects (Denscombe, 2010). Furthermore, limiting the capacity to grasp the pragmatic subtleties of the hotel's </w:t>
      </w:r>
      <w:r w:rsidRPr="00B36A42">
        <w:lastRenderedPageBreak/>
        <w:t>sustainability initiatives is the lack of first-hand data, including first-hand observation of activities or conversations with hotel management. The absence of precise and current information limits the quality of the study even further as secondary data could not fully represent the present state of sustainability of the hotel (Veal, 2006).</w:t>
      </w:r>
      <w:r w:rsidRPr="00B36A42">
        <w:br/>
      </w:r>
      <w:r w:rsidRPr="00B36A42">
        <w:rPr>
          <w:b/>
          <w:bCs/>
        </w:rPr>
        <w:t>Methodological Limitations:</w:t>
      </w:r>
      <w:r w:rsidRPr="00B36A42">
        <w:t> </w:t>
      </w:r>
      <w:r w:rsidRPr="00B36A42">
        <w:br/>
        <w:t>The study has limitations by concentrating on one hotel, which could not provide a whole picture of sustainability developments in the larger hotel sector. More thorough research across several hotels might provide more general understanding of typical sustainability issues and solutions (Grbich, 2006). Moreover, the research mostly focused on waste management, energy efficiency, and local sourcing, which while important only covers a small portion of the wider spectrum of sustainability techniques used in the hotel sector. Not investigated were other elements such sustainable procurement and water conservation, therefore restricting the range of the results (Marshall, 2015). These constraints limit the generalisability of the results to other hotel environments or industry-wide sustainability trends.</w:t>
      </w:r>
    </w:p>
    <w:p w14:paraId="0099D3E8" w14:textId="77777777" w:rsidR="00B36A42" w:rsidRDefault="00B36A42" w:rsidP="00B36A42">
      <w:pPr>
        <w:spacing w:before="100" w:beforeAutospacing="1" w:after="100" w:afterAutospacing="1" w:line="480" w:lineRule="auto"/>
      </w:pPr>
      <w:r w:rsidRPr="00B36A42">
        <w:rPr>
          <w:b/>
          <w:bCs/>
        </w:rPr>
        <w:t>Future Research Directions</w:t>
      </w:r>
      <w:r w:rsidRPr="00B36A42">
        <w:br/>
        <w:t>The present study points out various gaps in the body of knowledge that need for further study. One important aspect is how well sustainable methods affect hotel profitability. Although the research mostly covers the operational and environmental advantages of sustainability, little is known about how specifically sustainability projects impact hotel bottom line (Jones et al., 2014). Future studies tracking the financial results of sustainable practices—such as cost savings from energy efficiency or waste management—could help to ascertain long-term financial advantages (Kandampuly &amp; Dudley, 2019).</w:t>
      </w:r>
      <w:r w:rsidRPr="00B36A42">
        <w:br/>
      </w:r>
      <w:r w:rsidRPr="00B36A42">
        <w:br/>
        <w:t xml:space="preserve">Guest loyalty and brand reputation represent yet another area of interest for study. Although </w:t>
      </w:r>
      <w:r w:rsidRPr="00B36A42">
        <w:lastRenderedPageBreak/>
        <w:t>sustainability clearly improves brand image (Elkington, 1997), further research on how sustainability affects long-term visitor loyalty would be beneficial. Studies might look at whether visitors like hotels with strong environmental policies, therefore fostering brand loyalty and increasing market share.</w:t>
      </w:r>
      <w:r w:rsidRPr="00B36A42">
        <w:br/>
      </w:r>
      <w:r>
        <w:t>S</w:t>
      </w:r>
      <w:r w:rsidRPr="00B36A42">
        <w:t>ubsequently there is great possibility to investigate how newly developed technology could propel hospitality industry sustainability. Technologies include blockchain, IoT (Internet of Things), and artificial intelligence could have unrealised promise for waste reduction, local sourcing (Susskind &amp; Hepp, 2019), and energy management. Future research might look at how these technologies could be included into hotel operations to enhance efficiency and sustainability results.</w:t>
      </w:r>
    </w:p>
    <w:p w14:paraId="159960F2" w14:textId="73EF09ED" w:rsidR="00B36A42" w:rsidRPr="00B36A42" w:rsidRDefault="00B36A42" w:rsidP="00B36A42">
      <w:pPr>
        <w:spacing w:before="100" w:beforeAutospacing="1" w:after="100" w:afterAutospacing="1" w:line="480" w:lineRule="auto"/>
      </w:pPr>
      <w:r w:rsidRPr="00B36A42">
        <w:t>Investigating these areas of additional research will help hotels to better grasp the part sustainability plays in the hotel sector, so guiding their choice of sustainability policies and their effects on profitability, customer satisfaction, and industry reputation (Bohdanowicz et al., 2011).</w:t>
      </w:r>
      <w:r w:rsidRPr="00B36A42">
        <w:br/>
        <w:t>Ultimately, the sustainable practices of Mercure Birmingham West provide a great case study for learning how environmental projects could boost operational efficiency, lower effect on the surroundings, and increase customer experience. The results show that, despite implementation difficulties including economic considerations and technological constraints, there are still major chances to enhance and incorporate sustainable practices all throughout the hotel sector. The study also emphasises that for hotels trying to have a competitive edge in a fast-changing industry, sustainability is not just a business benefit but also an ethical need. Constant adaptation to new sustainability trends guarantees that hotels such as Mercure Birmingham West remain ahead of the curve and help to create a more environmentally friendly hotel sector.</w:t>
      </w:r>
    </w:p>
    <w:p w14:paraId="7D30C36D" w14:textId="05C31E0E" w:rsidR="00B36A42" w:rsidRDefault="00B36A42" w:rsidP="00B36A42">
      <w:pPr>
        <w:spacing w:after="240" w:line="480" w:lineRule="auto"/>
      </w:pPr>
      <w:bookmarkStart w:id="20" w:name="_Toc190804458"/>
      <w:r w:rsidRPr="00B36A42">
        <w:rPr>
          <w:rStyle w:val="Heading1Char"/>
        </w:rPr>
        <w:lastRenderedPageBreak/>
        <w:t>Conclusion and Recommendations</w:t>
      </w:r>
      <w:bookmarkEnd w:id="20"/>
      <w:r w:rsidRPr="00B36A42">
        <w:br/>
      </w:r>
      <w:r w:rsidRPr="00B36A42">
        <w:rPr>
          <w:rStyle w:val="Heading2Char"/>
        </w:rPr>
        <w:t>Conclusion</w:t>
      </w:r>
      <w:r w:rsidRPr="00B36A42">
        <w:br/>
        <w:t>This study offers a thorough study of the sustainable practices used at Mercure Birmingham West along with assessments of their success in improving operational efficiency and reducing environmental impact. Particularly in waste management, energy efficiency, and local sourcing, the research has shown that the hotel has achieved notable advancement in implementing sustainability projects. The results match the body of current research and show that in the hotel sector sustainability may be both an operational need and a strategic benefit. Although there have been some significant achievements—such as trash reduction via recycling programs and energy consumption reduction via LED lighting—many difficulties still exist, including the initial expenses of using energy-efficient technology and the difficulties of local sourcing.</w:t>
      </w:r>
      <w:r w:rsidRPr="00B36A42">
        <w:br/>
        <w:t>With an in-depth investigation of every sustainable practice, including its triumphs, drawbacks, and wider consequences for the hotel and the sector, the study goals have been fully covered. The study also looked at topics for further investigation, especially in connection to the financial effects of sustainability and new technologies.</w:t>
      </w:r>
      <w:r w:rsidRPr="00B36A42">
        <w:br/>
      </w:r>
      <w:r w:rsidRPr="00B36A42">
        <w:br/>
      </w:r>
      <w:r w:rsidRPr="00B36A42">
        <w:br/>
      </w:r>
      <w:r w:rsidRPr="00B36A42">
        <w:rPr>
          <w:rStyle w:val="Heading2Char"/>
        </w:rPr>
        <w:t>Recommendations and Practical Strategies</w:t>
      </w:r>
    </w:p>
    <w:p w14:paraId="510571AE" w14:textId="59473E8F" w:rsidR="00B36A42" w:rsidRPr="00B36A42" w:rsidRDefault="00B36A42" w:rsidP="00B36A42">
      <w:pPr>
        <w:spacing w:after="240" w:line="480" w:lineRule="auto"/>
      </w:pPr>
      <w:r w:rsidRPr="00B36A42">
        <w:t>Based on the results, the following useful suggestions may be made to improve the sustainability practices at Mercure Birmingham West and function as a direction for other hotels wishing to use similar policies.</w:t>
      </w:r>
      <w:r w:rsidRPr="00B36A42">
        <w:br/>
      </w:r>
      <w:r>
        <w:rPr>
          <w:b/>
          <w:bCs/>
        </w:rPr>
        <w:t>W</w:t>
      </w:r>
      <w:r w:rsidRPr="00B36A42">
        <w:rPr>
          <w:b/>
          <w:bCs/>
        </w:rPr>
        <w:t>aste management:</w:t>
      </w:r>
      <w:r w:rsidRPr="00B36A42">
        <w:br/>
        <w:t xml:space="preserve">The hotel may expand its recycling program by adding special containers for certain waste </w:t>
      </w:r>
      <w:r w:rsidRPr="00B36A42">
        <w:lastRenderedPageBreak/>
        <w:t>streams like organic garbage, glass, and paper. Furthermore, a food waste composting initiative might help to lower the hotel's carbon footprint even further.</w:t>
      </w:r>
      <w:r w:rsidRPr="00B36A42">
        <w:br/>
        <w:t>Staff may be better informed on best practices for trash separation, therefore guaranteeing that waste management is effective and that sustainability finds expression in the operational culture of the hotel (Grankvist &amp; Biel, 2007).</w:t>
      </w:r>
      <w:r w:rsidRPr="00B36A42">
        <w:br/>
      </w:r>
      <w:r w:rsidRPr="00B36A42">
        <w:rPr>
          <w:b/>
          <w:bCs/>
        </w:rPr>
        <w:t>Energy efficiency:</w:t>
      </w:r>
      <w:r w:rsidRPr="00B36A42">
        <w:br/>
      </w:r>
      <w:r w:rsidRPr="00B36A42">
        <w:rPr>
          <w:b/>
          <w:bCs/>
        </w:rPr>
        <w:t>Investing in renewable energy:</w:t>
      </w:r>
      <w:r w:rsidRPr="00B36A42">
        <w:t xml:space="preserve"> Particularly since energy prices keep rising, a move might be the incorporation of geothermal heating systems or solar panels. These kinds of expenditures not only help to save energy but also help the hotel to project environmental responsibility (Yin, 2003).</w:t>
      </w:r>
      <w:r w:rsidRPr="00B36A42">
        <w:br/>
      </w:r>
      <w:r w:rsidRPr="00B36A42">
        <w:rPr>
          <w:b/>
          <w:bCs/>
        </w:rPr>
        <w:t>Energy management automation systems:</w:t>
      </w:r>
      <w:r w:rsidRPr="00B36A42">
        <w:t xml:space="preserve"> Smart energy systems should be investigated even further. These systems—smart thermostats and automatic lighting—will improve the hotel's capacity to effectively control energy use, hence lowering expenses and environmental impact (Kats, 2003).</w:t>
      </w:r>
      <w:r w:rsidRPr="00B36A42">
        <w:br/>
      </w:r>
      <w:r w:rsidRPr="00B36A42">
        <w:rPr>
          <w:b/>
          <w:bCs/>
        </w:rPr>
        <w:t>Local Sourced:</w:t>
      </w:r>
      <w:r w:rsidRPr="00B36A42">
        <w:t>Expand partnerships with local suppliers</w:t>
      </w:r>
      <w:r w:rsidRPr="00B36A42">
        <w:br/>
        <w:t>Engage local farmers, artists, and food vendors more often if the hotel wants to support sustainability. While lowering travel emissions linked with products and services, this would help the local economy (Murray &amp; Overton, 2003).</w:t>
      </w:r>
      <w:r w:rsidRPr="00B36A42">
        <w:br/>
        <w:t>Marketing strategies: The hotel may use more direct marketing techniques to support its sustainability projects and local procurement policies. Showing signs at the hotel and on the internet stressing these initiatives will draw environmentally concerned visitors and help to strengthen the reputation of the hotel (Jones et al., 2014).</w:t>
      </w:r>
      <w:r w:rsidRPr="00B36A42">
        <w:br/>
      </w:r>
      <w:r w:rsidRPr="00B36A42">
        <w:rPr>
          <w:b/>
          <w:bCs/>
        </w:rPr>
        <w:t>Staff Training:</w:t>
      </w:r>
      <w:r w:rsidRPr="00B36A42">
        <w:br/>
        <w:t xml:space="preserve">Regular staff training on sustainability issues—such as cutting waste, preserving water, and utilising energy wisely—will assist to create a more motivated team. The hotel may also </w:t>
      </w:r>
      <w:r w:rsidRPr="00B36A42">
        <w:lastRenderedPageBreak/>
        <w:t>reward staff members who develop creative methods to increase departmental sustainability (Grankvist &amp; Biel, 2007).</w:t>
      </w:r>
      <w:r w:rsidRPr="00B36A42">
        <w:br/>
      </w:r>
      <w:r w:rsidRPr="00B36A42">
        <w:rPr>
          <w:b/>
          <w:bCs/>
        </w:rPr>
        <w:t>Customer Involvement:</w:t>
      </w:r>
      <w:r w:rsidRPr="00B36A42">
        <w:t xml:space="preserve"> Initiatives like urging visitors to recycle or reuse towels may be very successful in encouraging them to engage in sustainable activities. Giving visitors explicit directions and incentives—such as discounts or loyalty points for environmentally responsible behaviour—could boost involvement and encourage environmentally friendly behaviour (delmas &amp; toffel, 2008)</w:t>
      </w:r>
      <w:r>
        <w:t xml:space="preserve"> for </w:t>
      </w:r>
      <w:r w:rsidRPr="00B36A42">
        <w:t>Ongoing Development</w:t>
      </w:r>
      <w:r>
        <w:t>.</w:t>
      </w:r>
      <w:r w:rsidRPr="00B36A42">
        <w:br/>
      </w:r>
    </w:p>
    <w:p w14:paraId="58E6EF1C" w14:textId="77777777" w:rsidR="00B36A42" w:rsidRPr="00B36A42" w:rsidRDefault="00B36A42" w:rsidP="00B36A42">
      <w:pPr>
        <w:spacing w:line="480" w:lineRule="auto"/>
      </w:pPr>
    </w:p>
    <w:p w14:paraId="612D5AC3" w14:textId="77777777" w:rsidR="00B36A42" w:rsidRPr="00B36A42" w:rsidRDefault="00B36A42" w:rsidP="00B36A42">
      <w:pPr>
        <w:spacing w:before="100" w:beforeAutospacing="1" w:after="100" w:afterAutospacing="1" w:line="480" w:lineRule="auto"/>
        <w:rPr>
          <w:b/>
          <w:bCs/>
        </w:rPr>
      </w:pPr>
    </w:p>
    <w:p w14:paraId="5B9567E8" w14:textId="77777777" w:rsidR="00B36A42" w:rsidRPr="00B36A42" w:rsidRDefault="00B36A42" w:rsidP="00B36A42">
      <w:pPr>
        <w:spacing w:before="100" w:beforeAutospacing="1" w:after="100" w:afterAutospacing="1" w:line="480" w:lineRule="auto"/>
      </w:pPr>
    </w:p>
    <w:p w14:paraId="1F580BD4" w14:textId="77777777" w:rsidR="00B36A42" w:rsidRDefault="00B36A42" w:rsidP="00B36A42">
      <w:pPr>
        <w:spacing w:before="100" w:beforeAutospacing="1" w:after="100" w:afterAutospacing="1" w:line="480" w:lineRule="auto"/>
      </w:pPr>
    </w:p>
    <w:p w14:paraId="122B98BC" w14:textId="77777777" w:rsidR="00B36A42" w:rsidRDefault="00B36A42" w:rsidP="00B36A42">
      <w:pPr>
        <w:spacing w:before="100" w:beforeAutospacing="1" w:after="100" w:afterAutospacing="1" w:line="480" w:lineRule="auto"/>
      </w:pPr>
    </w:p>
    <w:p w14:paraId="69166FFE" w14:textId="77777777" w:rsidR="00B36A42" w:rsidRDefault="00B36A42" w:rsidP="00B36A42">
      <w:pPr>
        <w:spacing w:before="100" w:beforeAutospacing="1" w:after="100" w:afterAutospacing="1" w:line="480" w:lineRule="auto"/>
      </w:pPr>
    </w:p>
    <w:p w14:paraId="57869E43" w14:textId="77777777" w:rsidR="00B36A42" w:rsidRDefault="00B36A42" w:rsidP="00B36A42">
      <w:pPr>
        <w:spacing w:before="100" w:beforeAutospacing="1" w:after="100" w:afterAutospacing="1" w:line="480" w:lineRule="auto"/>
      </w:pPr>
    </w:p>
    <w:p w14:paraId="58A27534" w14:textId="77777777" w:rsidR="00B36A42" w:rsidRDefault="00B36A42" w:rsidP="00B36A42">
      <w:pPr>
        <w:spacing w:before="100" w:beforeAutospacing="1" w:after="100" w:afterAutospacing="1" w:line="480" w:lineRule="auto"/>
      </w:pPr>
    </w:p>
    <w:p w14:paraId="595BD5A6" w14:textId="77777777" w:rsidR="00B36A42" w:rsidRPr="00B36A42" w:rsidRDefault="00B36A42" w:rsidP="00B36A42">
      <w:pPr>
        <w:spacing w:before="100" w:beforeAutospacing="1" w:after="100" w:afterAutospacing="1" w:line="480" w:lineRule="auto"/>
      </w:pPr>
    </w:p>
    <w:p w14:paraId="1BB13CE3" w14:textId="0AB4CEF8" w:rsidR="00B36A42" w:rsidRPr="00B36A42" w:rsidRDefault="00B36A42" w:rsidP="00554F83">
      <w:pPr>
        <w:pStyle w:val="Heading1"/>
      </w:pPr>
      <w:bookmarkStart w:id="21" w:name="_Toc190804459"/>
      <w:r w:rsidRPr="00B36A42">
        <w:rPr>
          <w:rStyle w:val="Strong"/>
          <w:b/>
          <w:bCs/>
        </w:rPr>
        <w:lastRenderedPageBreak/>
        <w:t>References</w:t>
      </w:r>
      <w:bookmarkEnd w:id="21"/>
    </w:p>
    <w:p w14:paraId="209045E8" w14:textId="4860B7A6" w:rsidR="0099597E" w:rsidRPr="0099597E" w:rsidRDefault="0099597E" w:rsidP="0099597E">
      <w:pPr>
        <w:pStyle w:val="ListParagraph"/>
        <w:numPr>
          <w:ilvl w:val="0"/>
          <w:numId w:val="8"/>
        </w:numPr>
        <w:spacing w:before="100" w:beforeAutospacing="1" w:after="100" w:afterAutospacing="1" w:line="480" w:lineRule="auto"/>
      </w:pPr>
      <w:r w:rsidRPr="0099597E">
        <w:rPr>
          <w:color w:val="222222"/>
          <w:shd w:val="clear" w:color="auto" w:fill="FFFFFF"/>
        </w:rPr>
        <w:t>Abaeian, V., Khong, K.W., Kyid Yeoh, K. and McCabe, S., 2019. Motivations of undertaking CSR initiatives by independent hotels: a holistic approach. </w:t>
      </w:r>
      <w:r w:rsidRPr="0099597E">
        <w:rPr>
          <w:i/>
          <w:iCs/>
          <w:color w:val="222222"/>
          <w:shd w:val="clear" w:color="auto" w:fill="FFFFFF"/>
        </w:rPr>
        <w:t>International Journal of Contemporary Hospitality Management</w:t>
      </w:r>
      <w:r w:rsidRPr="0099597E">
        <w:rPr>
          <w:color w:val="222222"/>
          <w:shd w:val="clear" w:color="auto" w:fill="FFFFFF"/>
        </w:rPr>
        <w:t>, </w:t>
      </w:r>
      <w:r w:rsidRPr="0099597E">
        <w:rPr>
          <w:i/>
          <w:iCs/>
          <w:color w:val="222222"/>
          <w:shd w:val="clear" w:color="auto" w:fill="FFFFFF"/>
        </w:rPr>
        <w:t>31</w:t>
      </w:r>
      <w:r w:rsidRPr="0099597E">
        <w:rPr>
          <w:color w:val="222222"/>
          <w:shd w:val="clear" w:color="auto" w:fill="FFFFFF"/>
        </w:rPr>
        <w:t>(6), pp.2468-2487.</w:t>
      </w:r>
      <w:r>
        <w:rPr>
          <w:color w:val="222222"/>
          <w:shd w:val="clear" w:color="auto" w:fill="FFFFFF"/>
        </w:rPr>
        <w:t xml:space="preserve"> Available via </w:t>
      </w:r>
      <w:hyperlink r:id="rId16" w:history="1">
        <w:r w:rsidRPr="007A181B">
          <w:rPr>
            <w:rStyle w:val="Hyperlink"/>
            <w:shd w:val="clear" w:color="auto" w:fill="FFFFFF"/>
          </w:rPr>
          <w:t>https://www.cabidigitallibrary.org/doi/full/10.5555/20193478880</w:t>
        </w:r>
      </w:hyperlink>
      <w:r>
        <w:rPr>
          <w:color w:val="222222"/>
          <w:shd w:val="clear" w:color="auto" w:fill="FFFFFF"/>
        </w:rPr>
        <w:t xml:space="preserve">  </w:t>
      </w:r>
      <w:r w:rsidRPr="0099597E">
        <w:t>(Accessed: 1</w:t>
      </w:r>
      <w:r>
        <w:t>6</w:t>
      </w:r>
      <w:r w:rsidRPr="0099597E">
        <w:t>th February 2025</w:t>
      </w:r>
    </w:p>
    <w:p w14:paraId="59D690EC" w14:textId="39ACE3F5" w:rsidR="0099597E" w:rsidRPr="0099597E" w:rsidRDefault="0099597E" w:rsidP="0099597E">
      <w:pPr>
        <w:pStyle w:val="ListParagraph"/>
        <w:numPr>
          <w:ilvl w:val="0"/>
          <w:numId w:val="8"/>
        </w:numPr>
        <w:spacing w:before="100" w:beforeAutospacing="1" w:after="100" w:afterAutospacing="1" w:line="480" w:lineRule="auto"/>
      </w:pPr>
      <w:r w:rsidRPr="0099597E">
        <w:t xml:space="preserve">Accor Group. (2025). </w:t>
      </w:r>
      <w:r w:rsidRPr="0099597E">
        <w:rPr>
          <w:rStyle w:val="Emphasis"/>
          <w:rFonts w:eastAsiaTheme="majorEastAsia"/>
        </w:rPr>
        <w:t>Mercure Birmingham West</w:t>
      </w:r>
      <w:r w:rsidRPr="0099597E">
        <w:t xml:space="preserve">. Accor Group. Available at: </w:t>
      </w:r>
      <w:hyperlink r:id="rId17" w:history="1">
        <w:r w:rsidRPr="0099597E">
          <w:rPr>
            <w:rStyle w:val="Hyperlink"/>
          </w:rPr>
          <w:t>https://all.accor.com/hotel/B538/index.en.shtml</w:t>
        </w:r>
      </w:hyperlink>
      <w:r w:rsidRPr="0099597E">
        <w:t xml:space="preserve"> (Accessed: 14th February 2025</w:t>
      </w:r>
    </w:p>
    <w:p w14:paraId="17829E0E" w14:textId="77777777" w:rsidR="0099597E" w:rsidRPr="0099597E" w:rsidRDefault="0099597E" w:rsidP="0099597E">
      <w:pPr>
        <w:pStyle w:val="NormalWeb"/>
        <w:numPr>
          <w:ilvl w:val="0"/>
          <w:numId w:val="8"/>
        </w:numPr>
        <w:spacing w:line="480" w:lineRule="auto"/>
      </w:pPr>
      <w:r w:rsidRPr="0099597E">
        <w:t xml:space="preserve">Accor. (2021). </w:t>
      </w:r>
      <w:r w:rsidRPr="0099597E">
        <w:rPr>
          <w:rStyle w:val="Emphasis"/>
        </w:rPr>
        <w:t>Mercure brand overview</w:t>
      </w:r>
      <w:r w:rsidRPr="0099597E">
        <w:t xml:space="preserve">. Available at: </w:t>
      </w:r>
      <w:hyperlink r:id="rId18" w:history="1">
        <w:r w:rsidRPr="0099597E">
          <w:rPr>
            <w:rStyle w:val="Hyperlink"/>
          </w:rPr>
          <w:t>https://group.accor.com</w:t>
        </w:r>
      </w:hyperlink>
      <w:r w:rsidRPr="0099597E">
        <w:t xml:space="preserve">  [Accessed 18 Feb. 2025].</w:t>
      </w:r>
    </w:p>
    <w:p w14:paraId="08F63D48" w14:textId="77777777" w:rsidR="0099597E" w:rsidRPr="0099597E" w:rsidRDefault="0099597E" w:rsidP="0099597E">
      <w:pPr>
        <w:pStyle w:val="ListParagraph"/>
        <w:numPr>
          <w:ilvl w:val="0"/>
          <w:numId w:val="8"/>
        </w:numPr>
        <w:spacing w:line="480" w:lineRule="auto"/>
      </w:pPr>
      <w:r w:rsidRPr="0099597E">
        <w:rPr>
          <w:color w:val="222222"/>
          <w:shd w:val="clear" w:color="auto" w:fill="FFFFFF"/>
        </w:rPr>
        <w:t>Amicarelli, V., Aluculesei, A.C., Lagioia, G., Pamfilie, R. and Bux, C., 2022. How to manage and minimize food waste in the hotel industry: An exploratory research. </w:t>
      </w:r>
      <w:r w:rsidRPr="0099597E">
        <w:rPr>
          <w:i/>
          <w:iCs/>
          <w:color w:val="222222"/>
          <w:shd w:val="clear" w:color="auto" w:fill="FFFFFF"/>
        </w:rPr>
        <w:t>International Journal of Culture, Tourism and Hospitality Research</w:t>
      </w:r>
      <w:r w:rsidRPr="0099597E">
        <w:rPr>
          <w:color w:val="222222"/>
          <w:shd w:val="clear" w:color="auto" w:fill="FFFFFF"/>
        </w:rPr>
        <w:t>, </w:t>
      </w:r>
      <w:r w:rsidRPr="0099597E">
        <w:rPr>
          <w:i/>
          <w:iCs/>
          <w:color w:val="222222"/>
          <w:shd w:val="clear" w:color="auto" w:fill="FFFFFF"/>
        </w:rPr>
        <w:t>16</w:t>
      </w:r>
      <w:r w:rsidRPr="0099597E">
        <w:rPr>
          <w:color w:val="222222"/>
          <w:shd w:val="clear" w:color="auto" w:fill="FFFFFF"/>
        </w:rPr>
        <w:t>(1), pp.152-167.</w:t>
      </w:r>
    </w:p>
    <w:p w14:paraId="69999D7D" w14:textId="77777777" w:rsidR="0099597E" w:rsidRPr="0099597E" w:rsidRDefault="0099597E" w:rsidP="0099597E">
      <w:pPr>
        <w:pStyle w:val="NormalWeb"/>
        <w:numPr>
          <w:ilvl w:val="0"/>
          <w:numId w:val="8"/>
        </w:numPr>
        <w:spacing w:line="480" w:lineRule="auto"/>
      </w:pPr>
      <w:r w:rsidRPr="0099597E">
        <w:t xml:space="preserve">Baker, M., &amp; Nancarrow, C. (2020). </w:t>
      </w:r>
      <w:r w:rsidRPr="0099597E">
        <w:rPr>
          <w:rStyle w:val="Emphasis"/>
        </w:rPr>
        <w:t>Sustainability in hospitality: Key drivers and practices</w:t>
      </w:r>
      <w:r w:rsidRPr="0099597E">
        <w:t>. London: Routledge.</w:t>
      </w:r>
    </w:p>
    <w:p w14:paraId="453BB64D" w14:textId="33C2B874" w:rsidR="0099597E" w:rsidRPr="0099597E" w:rsidRDefault="0099597E" w:rsidP="0099597E">
      <w:pPr>
        <w:pStyle w:val="ListParagraph"/>
        <w:numPr>
          <w:ilvl w:val="0"/>
          <w:numId w:val="8"/>
        </w:numPr>
        <w:spacing w:line="480" w:lineRule="auto"/>
      </w:pPr>
      <w:r w:rsidRPr="0099597E">
        <w:t xml:space="preserve">Bansal, P., &amp; Roth, K. (2000). </w:t>
      </w:r>
      <w:r w:rsidRPr="0099597E">
        <w:rPr>
          <w:rStyle w:val="Emphasis"/>
          <w:rFonts w:eastAsiaTheme="majorEastAsia"/>
        </w:rPr>
        <w:t>Why companies go green: A model of ecological responsiveness</w:t>
      </w:r>
      <w:r w:rsidRPr="0099597E">
        <w:t>. Academy of Management Journal, 43(4), 717-736.</w:t>
      </w:r>
      <w:r>
        <w:t xml:space="preserve"> Available via </w:t>
      </w:r>
      <w:hyperlink r:id="rId19" w:history="1">
        <w:r w:rsidRPr="007A181B">
          <w:rPr>
            <w:rStyle w:val="Hyperlink"/>
          </w:rPr>
          <w:t>https://journals.aom.org/doi/abs/10.5465/1556363</w:t>
        </w:r>
      </w:hyperlink>
      <w:r>
        <w:t xml:space="preserve"> </w:t>
      </w:r>
      <w:r w:rsidRPr="0099597E">
        <w:t>[Accessed 18 Feb. 2025].</w:t>
      </w:r>
    </w:p>
    <w:p w14:paraId="1ECD8569" w14:textId="77777777" w:rsidR="0099597E" w:rsidRPr="0099597E" w:rsidRDefault="0099597E" w:rsidP="0099597E">
      <w:pPr>
        <w:pStyle w:val="ListParagraph"/>
        <w:numPr>
          <w:ilvl w:val="0"/>
          <w:numId w:val="8"/>
        </w:numPr>
        <w:spacing w:line="480" w:lineRule="auto"/>
      </w:pPr>
      <w:r w:rsidRPr="0099597E">
        <w:t xml:space="preserve">Bohdanowicz, P., &amp; Zientara, P. (2009). </w:t>
      </w:r>
      <w:r w:rsidRPr="0099597E">
        <w:rPr>
          <w:rStyle w:val="Emphasis"/>
          <w:rFonts w:eastAsiaTheme="majorEastAsia"/>
        </w:rPr>
        <w:t>Sustainable hotel practices in the global hospitality industry</w:t>
      </w:r>
      <w:r w:rsidRPr="0099597E">
        <w:t>. International Journal of Hospitality Management, 28(2), 172-179.</w:t>
      </w:r>
    </w:p>
    <w:p w14:paraId="4D83D407" w14:textId="77777777" w:rsidR="0099597E" w:rsidRPr="0099597E" w:rsidRDefault="0099597E" w:rsidP="0099597E">
      <w:pPr>
        <w:pStyle w:val="ListParagraph"/>
        <w:numPr>
          <w:ilvl w:val="0"/>
          <w:numId w:val="8"/>
        </w:numPr>
        <w:spacing w:line="480" w:lineRule="auto"/>
      </w:pPr>
      <w:r w:rsidRPr="0099597E">
        <w:t xml:space="preserve">Bohdanowicz, P., Simanic, B., &amp; Martinac, I. (2011). Sustainable hotels – Environmental reporting according to Green Globe 21, Green Globe Benchmarking, and ISO 14001. </w:t>
      </w:r>
      <w:r w:rsidRPr="0099597E">
        <w:rPr>
          <w:rStyle w:val="Emphasis"/>
          <w:rFonts w:eastAsiaTheme="majorEastAsia"/>
        </w:rPr>
        <w:t>Journal of Sustainable Tourism</w:t>
      </w:r>
      <w:r w:rsidRPr="0099597E">
        <w:t>, 19(2), pp. 173–190.</w:t>
      </w:r>
    </w:p>
    <w:p w14:paraId="5569E3F0" w14:textId="77777777" w:rsidR="0099597E" w:rsidRPr="0099597E" w:rsidRDefault="0099597E" w:rsidP="0099597E">
      <w:pPr>
        <w:numPr>
          <w:ilvl w:val="0"/>
          <w:numId w:val="8"/>
        </w:numPr>
        <w:spacing w:before="100" w:beforeAutospacing="1" w:after="100" w:afterAutospacing="1" w:line="480" w:lineRule="auto"/>
      </w:pPr>
      <w:r w:rsidRPr="0099597E">
        <w:lastRenderedPageBreak/>
        <w:t xml:space="preserve">Brundtland, G. H. (1987). </w:t>
      </w:r>
      <w:r w:rsidRPr="0099597E">
        <w:rPr>
          <w:rStyle w:val="Emphasis"/>
          <w:rFonts w:eastAsiaTheme="majorEastAsia"/>
        </w:rPr>
        <w:t>Our common future</w:t>
      </w:r>
      <w:r w:rsidRPr="0099597E">
        <w:t>. Oxford University Press.</w:t>
      </w:r>
    </w:p>
    <w:p w14:paraId="5A5A4E65" w14:textId="77777777" w:rsidR="0099597E" w:rsidRPr="0099597E" w:rsidRDefault="0099597E" w:rsidP="0099597E">
      <w:pPr>
        <w:pStyle w:val="ListParagraph"/>
        <w:numPr>
          <w:ilvl w:val="0"/>
          <w:numId w:val="8"/>
        </w:numPr>
        <w:spacing w:line="480" w:lineRule="auto"/>
      </w:pPr>
      <w:r w:rsidRPr="0099597E">
        <w:t xml:space="preserve">Bryman, A. (2008). </w:t>
      </w:r>
      <w:r w:rsidRPr="0099597E">
        <w:rPr>
          <w:rStyle w:val="Emphasis"/>
          <w:rFonts w:eastAsiaTheme="majorEastAsia"/>
        </w:rPr>
        <w:t>Social Research Methods, 2nd Ed.</w:t>
      </w:r>
      <w:r w:rsidRPr="0099597E">
        <w:t xml:space="preserve"> Oxford University Press.</w:t>
      </w:r>
    </w:p>
    <w:p w14:paraId="557E5B39" w14:textId="77777777" w:rsidR="0099597E" w:rsidRPr="0099597E" w:rsidRDefault="0099597E" w:rsidP="0099597E">
      <w:pPr>
        <w:pStyle w:val="NormalWeb"/>
        <w:numPr>
          <w:ilvl w:val="0"/>
          <w:numId w:val="8"/>
        </w:numPr>
        <w:spacing w:line="480" w:lineRule="auto"/>
      </w:pPr>
      <w:r w:rsidRPr="0099597E">
        <w:t xml:space="preserve">Bryman, A. (2012) </w:t>
      </w:r>
      <w:r w:rsidRPr="0099597E">
        <w:rPr>
          <w:rStyle w:val="Emphasis"/>
        </w:rPr>
        <w:t>Social research methods</w:t>
      </w:r>
      <w:r w:rsidRPr="0099597E">
        <w:t>. 4th edn. Oxford: Oxford University Press.</w:t>
      </w:r>
    </w:p>
    <w:p w14:paraId="6B7E6E13" w14:textId="77777777" w:rsidR="0099597E" w:rsidRPr="0099597E" w:rsidRDefault="0099597E" w:rsidP="0099597E">
      <w:pPr>
        <w:pStyle w:val="ListParagraph"/>
        <w:numPr>
          <w:ilvl w:val="0"/>
          <w:numId w:val="8"/>
        </w:numPr>
        <w:spacing w:line="480" w:lineRule="auto"/>
      </w:pPr>
      <w:r w:rsidRPr="0099597E">
        <w:t xml:space="preserve">Cahan, S. F., &amp; Stanley, W. (2004). </w:t>
      </w:r>
      <w:r w:rsidRPr="0099597E">
        <w:rPr>
          <w:rStyle w:val="Emphasis"/>
          <w:rFonts w:eastAsiaTheme="majorEastAsia"/>
        </w:rPr>
        <w:t>Green building practices and sustainable energy use in the hospitality industry</w:t>
      </w:r>
      <w:r w:rsidRPr="0099597E">
        <w:t>. Journal of Sustainable Development, 2(4), 13-25.</w:t>
      </w:r>
    </w:p>
    <w:p w14:paraId="6C51BCF8" w14:textId="77777777" w:rsidR="0099597E" w:rsidRPr="0099597E" w:rsidRDefault="0099597E" w:rsidP="0099597E">
      <w:pPr>
        <w:pStyle w:val="ListParagraph"/>
        <w:numPr>
          <w:ilvl w:val="0"/>
          <w:numId w:val="8"/>
        </w:numPr>
        <w:spacing w:line="480" w:lineRule="auto"/>
      </w:pPr>
      <w:r w:rsidRPr="0099597E">
        <w:t xml:space="preserve">Carroll, A. B. (1999). Corporate social responsibility: Evolution of a definitional construct. </w:t>
      </w:r>
      <w:r w:rsidRPr="0099597E">
        <w:rPr>
          <w:rStyle w:val="Emphasis"/>
          <w:rFonts w:eastAsiaTheme="majorEastAsia"/>
        </w:rPr>
        <w:t>Business &amp; Society</w:t>
      </w:r>
      <w:r w:rsidRPr="0099597E">
        <w:t>, 38(3), pp. 268–295.</w:t>
      </w:r>
    </w:p>
    <w:p w14:paraId="16CB6FDB" w14:textId="77777777" w:rsidR="0099597E" w:rsidRPr="0099597E" w:rsidRDefault="0099597E" w:rsidP="0099597E">
      <w:pPr>
        <w:pStyle w:val="ListParagraph"/>
        <w:numPr>
          <w:ilvl w:val="0"/>
          <w:numId w:val="8"/>
        </w:numPr>
        <w:spacing w:line="480" w:lineRule="auto"/>
      </w:pPr>
      <w:r w:rsidRPr="0099597E">
        <w:t xml:space="preserve">Chan, W. W., &amp; Wong, K. K. (2006). Motivations for ISO 14001 in the hotel industry. </w:t>
      </w:r>
      <w:r w:rsidRPr="0099597E">
        <w:rPr>
          <w:rStyle w:val="Emphasis"/>
          <w:rFonts w:eastAsiaTheme="majorEastAsia"/>
        </w:rPr>
        <w:t>Tourism Management</w:t>
      </w:r>
      <w:r w:rsidRPr="0099597E">
        <w:t>, 27(3), pp. 481–492.</w:t>
      </w:r>
    </w:p>
    <w:p w14:paraId="158EDE7B" w14:textId="77777777" w:rsidR="0099597E" w:rsidRPr="0099597E" w:rsidRDefault="0099597E" w:rsidP="0099597E">
      <w:pPr>
        <w:numPr>
          <w:ilvl w:val="0"/>
          <w:numId w:val="8"/>
        </w:numPr>
        <w:spacing w:before="100" w:beforeAutospacing="1" w:after="100" w:afterAutospacing="1" w:line="480" w:lineRule="auto"/>
      </w:pPr>
      <w:r w:rsidRPr="0099597E">
        <w:t xml:space="preserve">Collis, J. &amp; Hussey, R. (2014). </w:t>
      </w:r>
      <w:r w:rsidRPr="0099597E">
        <w:rPr>
          <w:rStyle w:val="Emphasis"/>
        </w:rPr>
        <w:t>Business Research: A Practical Guide for Undergraduate and Post Graduate Students.</w:t>
      </w:r>
      <w:r w:rsidRPr="0099597E">
        <w:t xml:space="preserve"> Palgrave, London.</w:t>
      </w:r>
    </w:p>
    <w:p w14:paraId="24F9D7D2" w14:textId="77777777" w:rsidR="0099597E" w:rsidRPr="0099597E" w:rsidRDefault="0099597E" w:rsidP="0099597E">
      <w:pPr>
        <w:pStyle w:val="NormalWeb"/>
        <w:numPr>
          <w:ilvl w:val="0"/>
          <w:numId w:val="8"/>
        </w:numPr>
        <w:spacing w:line="480" w:lineRule="auto"/>
      </w:pPr>
      <w:r w:rsidRPr="0099597E">
        <w:t xml:space="preserve">Cottrell, S. (2014). </w:t>
      </w:r>
      <w:r w:rsidRPr="0099597E">
        <w:rPr>
          <w:rStyle w:val="Emphasis"/>
          <w:rFonts w:eastAsiaTheme="majorEastAsia"/>
        </w:rPr>
        <w:t>Dissertation and Project Reports: A Step by Step Guide.</w:t>
      </w:r>
      <w:r w:rsidRPr="0099597E">
        <w:t xml:space="preserve"> Palgrave Macmillan.</w:t>
      </w:r>
    </w:p>
    <w:p w14:paraId="1FD9638A" w14:textId="77777777" w:rsidR="0099597E" w:rsidRPr="0099597E" w:rsidRDefault="0099597E" w:rsidP="0099597E">
      <w:pPr>
        <w:pStyle w:val="ListParagraph"/>
        <w:numPr>
          <w:ilvl w:val="0"/>
          <w:numId w:val="8"/>
        </w:numPr>
        <w:spacing w:line="480" w:lineRule="auto"/>
      </w:pPr>
      <w:r w:rsidRPr="0099597E">
        <w:t xml:space="preserve">De Grosbois, D. (2012). </w:t>
      </w:r>
      <w:r w:rsidRPr="0099597E">
        <w:rPr>
          <w:rStyle w:val="Emphasis"/>
          <w:rFonts w:eastAsiaTheme="majorEastAsia"/>
        </w:rPr>
        <w:t>Sustainable tourism and the use of local suppliers: The case of the hospitality industry</w:t>
      </w:r>
      <w:r w:rsidRPr="0099597E">
        <w:t>. Journal of Sustainable Tourism, 20(7), 951-970.</w:t>
      </w:r>
    </w:p>
    <w:p w14:paraId="71CC6D36" w14:textId="77777777" w:rsidR="0099597E" w:rsidRPr="0099597E" w:rsidRDefault="0099597E" w:rsidP="0099597E">
      <w:pPr>
        <w:numPr>
          <w:ilvl w:val="0"/>
          <w:numId w:val="8"/>
        </w:numPr>
        <w:spacing w:before="100" w:beforeAutospacing="1" w:after="100" w:afterAutospacing="1" w:line="480" w:lineRule="auto"/>
      </w:pPr>
      <w:r w:rsidRPr="0099597E">
        <w:t xml:space="preserve">Delmas, M. A., &amp; Toffel, M. W. (2008). </w:t>
      </w:r>
      <w:r w:rsidRPr="0099597E">
        <w:rPr>
          <w:rStyle w:val="Emphasis"/>
          <w:rFonts w:eastAsiaTheme="majorEastAsia"/>
        </w:rPr>
        <w:t>Organizational responses to environmental demands: Opening the black box</w:t>
      </w:r>
      <w:r w:rsidRPr="0099597E">
        <w:t>. Strategic Management Journal, 29(10), 1027-1055.</w:t>
      </w:r>
    </w:p>
    <w:p w14:paraId="4A86A6C7" w14:textId="77777777" w:rsidR="0099597E" w:rsidRPr="0099597E" w:rsidRDefault="0099597E" w:rsidP="0099597E">
      <w:pPr>
        <w:numPr>
          <w:ilvl w:val="0"/>
          <w:numId w:val="8"/>
        </w:numPr>
        <w:spacing w:before="100" w:beforeAutospacing="1" w:after="100" w:afterAutospacing="1" w:line="480" w:lineRule="auto"/>
      </w:pPr>
      <w:r w:rsidRPr="0099597E">
        <w:t xml:space="preserve">Denscombe, M. (2010). </w:t>
      </w:r>
      <w:r w:rsidRPr="0099597E">
        <w:rPr>
          <w:rStyle w:val="Emphasis"/>
        </w:rPr>
        <w:t>Ground Rules for Social Research: Guidelines for Good Practice.</w:t>
      </w:r>
      <w:r w:rsidRPr="0099597E">
        <w:t xml:space="preserve"> 2nd ed., Open University Press.</w:t>
      </w:r>
    </w:p>
    <w:p w14:paraId="2AB90B5E" w14:textId="77777777" w:rsidR="0099597E" w:rsidRPr="0099597E" w:rsidRDefault="0099597E" w:rsidP="0099597E">
      <w:pPr>
        <w:pStyle w:val="ListParagraph"/>
        <w:numPr>
          <w:ilvl w:val="0"/>
          <w:numId w:val="8"/>
        </w:numPr>
        <w:spacing w:line="480" w:lineRule="auto"/>
      </w:pPr>
      <w:r w:rsidRPr="0099597E">
        <w:t xml:space="preserve">Denscombe, M. (2010). </w:t>
      </w:r>
      <w:r w:rsidRPr="0099597E">
        <w:rPr>
          <w:rStyle w:val="Emphasis"/>
          <w:rFonts w:eastAsiaTheme="majorEastAsia"/>
        </w:rPr>
        <w:t>Ground Rules for Social Research: Guidelines for Good Practice</w:t>
      </w:r>
      <w:r w:rsidRPr="0099597E">
        <w:t>. 2nd ed. Maidenhead: Open University Press.</w:t>
      </w:r>
    </w:p>
    <w:p w14:paraId="17F5DE48" w14:textId="77777777" w:rsidR="0099597E" w:rsidRPr="0099597E" w:rsidRDefault="0099597E" w:rsidP="0099597E">
      <w:pPr>
        <w:pStyle w:val="NormalWeb"/>
        <w:numPr>
          <w:ilvl w:val="0"/>
          <w:numId w:val="8"/>
        </w:numPr>
        <w:spacing w:line="480" w:lineRule="auto"/>
      </w:pPr>
      <w:r w:rsidRPr="0099597E">
        <w:t xml:space="preserve">Denscombe, M. (2014) </w:t>
      </w:r>
      <w:r w:rsidRPr="0099597E">
        <w:rPr>
          <w:rStyle w:val="Emphasis"/>
        </w:rPr>
        <w:t>The good research guide: for small-scale social research projects</w:t>
      </w:r>
      <w:r w:rsidRPr="0099597E">
        <w:t>. 5th edn. Maidenhead: Open University Press.</w:t>
      </w:r>
    </w:p>
    <w:p w14:paraId="4E5D2E6C" w14:textId="77777777" w:rsidR="0099597E" w:rsidRPr="0099597E" w:rsidRDefault="0099597E" w:rsidP="0099597E">
      <w:pPr>
        <w:pStyle w:val="NormalWeb"/>
        <w:numPr>
          <w:ilvl w:val="0"/>
          <w:numId w:val="8"/>
        </w:numPr>
        <w:spacing w:line="480" w:lineRule="auto"/>
      </w:pPr>
      <w:r w:rsidRPr="0099597E">
        <w:lastRenderedPageBreak/>
        <w:t xml:space="preserve">Elkington, J. (1997) ‘Cannibals with Forks: The Triple Bottom Line of 21st Century Business’, </w:t>
      </w:r>
      <w:r w:rsidRPr="0099597E">
        <w:rPr>
          <w:rStyle w:val="Emphasis"/>
        </w:rPr>
        <w:t>Environmental Quality Management</w:t>
      </w:r>
      <w:r w:rsidRPr="0099597E">
        <w:t>, 7(4), pp. 68-72.</w:t>
      </w:r>
    </w:p>
    <w:p w14:paraId="67CABCE6" w14:textId="77777777" w:rsidR="0099597E" w:rsidRPr="0099597E" w:rsidRDefault="0099597E" w:rsidP="0099597E">
      <w:pPr>
        <w:pStyle w:val="ListParagraph"/>
        <w:numPr>
          <w:ilvl w:val="0"/>
          <w:numId w:val="8"/>
        </w:numPr>
        <w:spacing w:line="480" w:lineRule="auto"/>
      </w:pPr>
      <w:r w:rsidRPr="0099597E">
        <w:rPr>
          <w:color w:val="222222"/>
          <w:shd w:val="clear" w:color="auto" w:fill="FFFFFF"/>
        </w:rPr>
        <w:t>Farmaki, A., 2019. Corporate social responsibility in hotels: a stakeholder approach. </w:t>
      </w:r>
      <w:r w:rsidRPr="0099597E">
        <w:rPr>
          <w:i/>
          <w:iCs/>
          <w:color w:val="222222"/>
          <w:shd w:val="clear" w:color="auto" w:fill="FFFFFF"/>
        </w:rPr>
        <w:t>International Journal of Contemporary Hospitality Management</w:t>
      </w:r>
      <w:r w:rsidRPr="0099597E">
        <w:rPr>
          <w:color w:val="222222"/>
          <w:shd w:val="clear" w:color="auto" w:fill="FFFFFF"/>
        </w:rPr>
        <w:t>, </w:t>
      </w:r>
      <w:r w:rsidRPr="0099597E">
        <w:rPr>
          <w:i/>
          <w:iCs/>
          <w:color w:val="222222"/>
          <w:shd w:val="clear" w:color="auto" w:fill="FFFFFF"/>
        </w:rPr>
        <w:t>31</w:t>
      </w:r>
      <w:r w:rsidRPr="0099597E">
        <w:rPr>
          <w:color w:val="222222"/>
          <w:shd w:val="clear" w:color="auto" w:fill="FFFFFF"/>
        </w:rPr>
        <w:t>(6), pp.2297-2320.</w:t>
      </w:r>
    </w:p>
    <w:p w14:paraId="67BDB153" w14:textId="77777777" w:rsidR="0099597E" w:rsidRPr="0099597E" w:rsidRDefault="0099597E" w:rsidP="0099597E">
      <w:pPr>
        <w:pStyle w:val="ListParagraph"/>
        <w:numPr>
          <w:ilvl w:val="0"/>
          <w:numId w:val="8"/>
        </w:numPr>
        <w:spacing w:line="480" w:lineRule="auto"/>
      </w:pPr>
      <w:r w:rsidRPr="0099597E">
        <w:t xml:space="preserve">Farrington, T., Curran, R., &amp; Gori, K. (2017). Local food in the hospitality sector. </w:t>
      </w:r>
      <w:r w:rsidRPr="0099597E">
        <w:rPr>
          <w:rStyle w:val="Emphasis"/>
          <w:rFonts w:eastAsiaTheme="majorEastAsia"/>
        </w:rPr>
        <w:t>Journal of Hospitality Marketing &amp; Management</w:t>
      </w:r>
      <w:r w:rsidRPr="0099597E">
        <w:t>, 26(5), pp. 481–499.</w:t>
      </w:r>
    </w:p>
    <w:p w14:paraId="73489AF6" w14:textId="77777777" w:rsidR="0099597E" w:rsidRPr="0099597E" w:rsidRDefault="0099597E" w:rsidP="0099597E">
      <w:pPr>
        <w:pStyle w:val="ListParagraph"/>
        <w:numPr>
          <w:ilvl w:val="0"/>
          <w:numId w:val="8"/>
        </w:numPr>
        <w:spacing w:line="480" w:lineRule="auto"/>
      </w:pPr>
      <w:r w:rsidRPr="0099597E">
        <w:t xml:space="preserve">Font, X., &amp; McCabe, S. (2017). Sustainability and marketing in tourism. </w:t>
      </w:r>
      <w:r w:rsidRPr="0099597E">
        <w:rPr>
          <w:rStyle w:val="Emphasis"/>
          <w:rFonts w:eastAsiaTheme="majorEastAsia"/>
        </w:rPr>
        <w:t>Journal of Sustainable Tourism</w:t>
      </w:r>
      <w:r w:rsidRPr="0099597E">
        <w:t>, 25(7), pp. 1027–1043.</w:t>
      </w:r>
    </w:p>
    <w:p w14:paraId="436DB917" w14:textId="77777777" w:rsidR="0099597E" w:rsidRPr="0099597E" w:rsidRDefault="0099597E" w:rsidP="0099597E">
      <w:pPr>
        <w:pStyle w:val="ListParagraph"/>
        <w:numPr>
          <w:ilvl w:val="0"/>
          <w:numId w:val="8"/>
        </w:numPr>
        <w:spacing w:line="480" w:lineRule="auto"/>
      </w:pPr>
      <w:r w:rsidRPr="0099597E">
        <w:t xml:space="preserve">Font, X., Garay, L., &amp; Jones, S. (2012). Sustainability reporting in tourism. </w:t>
      </w:r>
      <w:r w:rsidRPr="0099597E">
        <w:rPr>
          <w:rStyle w:val="Emphasis"/>
          <w:rFonts w:eastAsiaTheme="majorEastAsia"/>
        </w:rPr>
        <w:t>Journal of Sustainable Tourism</w:t>
      </w:r>
      <w:r w:rsidRPr="0099597E">
        <w:t>, 20(6), pp. 685–703.</w:t>
      </w:r>
    </w:p>
    <w:p w14:paraId="63628C95" w14:textId="77777777" w:rsidR="0099597E" w:rsidRPr="0099597E" w:rsidRDefault="0099597E" w:rsidP="0099597E">
      <w:pPr>
        <w:pStyle w:val="ListParagraph"/>
        <w:numPr>
          <w:ilvl w:val="0"/>
          <w:numId w:val="8"/>
        </w:numPr>
        <w:spacing w:line="480" w:lineRule="auto"/>
      </w:pPr>
      <w:r w:rsidRPr="0099597E">
        <w:t xml:space="preserve">Gossling, S., &amp; Hall, C. M. (2006). </w:t>
      </w:r>
      <w:r w:rsidRPr="0099597E">
        <w:rPr>
          <w:rStyle w:val="Emphasis"/>
          <w:rFonts w:eastAsiaTheme="majorEastAsia"/>
        </w:rPr>
        <w:t>Tourism and sustainable development: A discussion on the sustainability of the hospitality industry</w:t>
      </w:r>
      <w:r w:rsidRPr="0099597E">
        <w:t>. Tourism Management, 27(6), 1134-1143.</w:t>
      </w:r>
    </w:p>
    <w:p w14:paraId="56B8192D" w14:textId="77777777" w:rsidR="0099597E" w:rsidRPr="0099597E" w:rsidRDefault="0099597E" w:rsidP="0099597E">
      <w:pPr>
        <w:pStyle w:val="ListParagraph"/>
        <w:numPr>
          <w:ilvl w:val="0"/>
          <w:numId w:val="8"/>
        </w:numPr>
        <w:spacing w:line="480" w:lineRule="auto"/>
      </w:pPr>
      <w:r w:rsidRPr="0099597E">
        <w:t xml:space="preserve">Gössling, S., &amp; Hall, C. M. (2019). </w:t>
      </w:r>
      <w:r w:rsidRPr="0099597E">
        <w:rPr>
          <w:rStyle w:val="Emphasis"/>
          <w:rFonts w:eastAsiaTheme="majorEastAsia"/>
        </w:rPr>
        <w:t>Sustainable Tourism: A Global Perspective.</w:t>
      </w:r>
      <w:r w:rsidRPr="0099597E">
        <w:t xml:space="preserve"> Routledge.</w:t>
      </w:r>
    </w:p>
    <w:p w14:paraId="6FAAC683" w14:textId="77777777" w:rsidR="0099597E" w:rsidRPr="0099597E" w:rsidRDefault="0099597E" w:rsidP="0099597E">
      <w:pPr>
        <w:numPr>
          <w:ilvl w:val="0"/>
          <w:numId w:val="8"/>
        </w:numPr>
        <w:spacing w:before="100" w:beforeAutospacing="1" w:after="100" w:afterAutospacing="1" w:line="480" w:lineRule="auto"/>
      </w:pPr>
      <w:r w:rsidRPr="0099597E">
        <w:t xml:space="preserve">Grankvist, G., &amp; Biel, A. (2007). </w:t>
      </w:r>
      <w:r w:rsidRPr="0099597E">
        <w:rPr>
          <w:rStyle w:val="Emphasis"/>
          <w:rFonts w:eastAsiaTheme="majorEastAsia"/>
        </w:rPr>
        <w:t>The role of personal values for the understanding of environmental behavior</w:t>
      </w:r>
      <w:r w:rsidRPr="0099597E">
        <w:t>. International Journal of Environmental Science &amp; Technology, 4(2), 53-66.</w:t>
      </w:r>
    </w:p>
    <w:p w14:paraId="058E7067" w14:textId="77777777" w:rsidR="0099597E" w:rsidRPr="0099597E" w:rsidRDefault="0099597E" w:rsidP="0099597E">
      <w:pPr>
        <w:pStyle w:val="NormalWeb"/>
        <w:numPr>
          <w:ilvl w:val="0"/>
          <w:numId w:val="8"/>
        </w:numPr>
        <w:spacing w:line="480" w:lineRule="auto"/>
      </w:pPr>
      <w:r w:rsidRPr="0099597E">
        <w:t>Grbich C. (2006), Qualitative Data Analysis</w:t>
      </w:r>
      <w:r w:rsidRPr="0099597E">
        <w:rPr>
          <w:i/>
          <w:iCs/>
        </w:rPr>
        <w:t xml:space="preserve">, </w:t>
      </w:r>
      <w:r w:rsidRPr="0099597E">
        <w:t xml:space="preserve">Sage Publications Ltd </w:t>
      </w:r>
    </w:p>
    <w:p w14:paraId="35220213" w14:textId="77777777" w:rsidR="0099597E" w:rsidRPr="0099597E" w:rsidRDefault="0099597E" w:rsidP="0099597E">
      <w:pPr>
        <w:pStyle w:val="NormalWeb"/>
        <w:numPr>
          <w:ilvl w:val="0"/>
          <w:numId w:val="8"/>
        </w:numPr>
        <w:spacing w:line="480" w:lineRule="auto"/>
      </w:pPr>
      <w:r w:rsidRPr="0099597E">
        <w:t xml:space="preserve">Greetham, B. (2014) </w:t>
      </w:r>
      <w:r w:rsidRPr="0099597E">
        <w:rPr>
          <w:rStyle w:val="Emphasis"/>
        </w:rPr>
        <w:t>How to write your undergraduate dissertation</w:t>
      </w:r>
      <w:r w:rsidRPr="0099597E">
        <w:t>. 2nd edn. Basingstoke: Palgrave Macmillan.</w:t>
      </w:r>
    </w:p>
    <w:p w14:paraId="74B65D9A" w14:textId="77777777" w:rsidR="0099597E" w:rsidRPr="0099597E" w:rsidRDefault="0099597E" w:rsidP="0099597E">
      <w:pPr>
        <w:pStyle w:val="NormalWeb"/>
        <w:numPr>
          <w:ilvl w:val="0"/>
          <w:numId w:val="8"/>
        </w:numPr>
        <w:spacing w:line="480" w:lineRule="auto"/>
      </w:pPr>
      <w:r w:rsidRPr="0099597E">
        <w:t xml:space="preserve">Hall, C. M. (2019). </w:t>
      </w:r>
      <w:r w:rsidRPr="0099597E">
        <w:rPr>
          <w:rStyle w:val="Emphasis"/>
        </w:rPr>
        <w:t>Tourism and sustainable development: A hospitality perspective</w:t>
      </w:r>
      <w:r w:rsidRPr="0099597E">
        <w:t>. Oxford: Oxford University Press.</w:t>
      </w:r>
    </w:p>
    <w:p w14:paraId="1331E0D2" w14:textId="77777777" w:rsidR="0099597E" w:rsidRPr="0099597E" w:rsidRDefault="0099597E" w:rsidP="0099597E">
      <w:pPr>
        <w:numPr>
          <w:ilvl w:val="0"/>
          <w:numId w:val="8"/>
        </w:numPr>
        <w:spacing w:before="100" w:beforeAutospacing="1" w:after="100" w:afterAutospacing="1" w:line="480" w:lineRule="auto"/>
      </w:pPr>
      <w:r w:rsidRPr="0099597E">
        <w:lastRenderedPageBreak/>
        <w:t xml:space="preserve">Harris, C., &amp; Duxbury, L. (2016). </w:t>
      </w:r>
      <w:r w:rsidRPr="0099597E">
        <w:rPr>
          <w:rStyle w:val="Emphasis"/>
          <w:rFonts w:eastAsiaTheme="majorEastAsia"/>
        </w:rPr>
        <w:t>Corporate Social Responsibility in the Hospitality Industry.</w:t>
      </w:r>
      <w:r w:rsidRPr="0099597E">
        <w:t xml:space="preserve"> Oxford University Press.</w:t>
      </w:r>
    </w:p>
    <w:p w14:paraId="7B8AA623" w14:textId="77777777" w:rsidR="0099597E" w:rsidRPr="0099597E" w:rsidRDefault="0099597E" w:rsidP="0099597E">
      <w:pPr>
        <w:pStyle w:val="ListParagraph"/>
        <w:numPr>
          <w:ilvl w:val="0"/>
          <w:numId w:val="8"/>
        </w:numPr>
        <w:spacing w:line="480" w:lineRule="auto"/>
      </w:pPr>
      <w:r w:rsidRPr="0099597E">
        <w:t xml:space="preserve">Holcomb, J. L., Upchurch, R. S., &amp; Okumus, F. (2007). Corporate social responsibility practices of US lodging brands. </w:t>
      </w:r>
      <w:r w:rsidRPr="0099597E">
        <w:rPr>
          <w:rStyle w:val="Emphasis"/>
          <w:rFonts w:eastAsiaTheme="majorEastAsia"/>
        </w:rPr>
        <w:t>International Journal of Contemporary Hospitality Management</w:t>
      </w:r>
      <w:r w:rsidRPr="0099597E">
        <w:t>, 19(6), pp. 461–475.</w:t>
      </w:r>
    </w:p>
    <w:p w14:paraId="1114825B" w14:textId="77777777" w:rsidR="0099597E" w:rsidRPr="0099597E" w:rsidRDefault="0099597E" w:rsidP="0099597E">
      <w:pPr>
        <w:pStyle w:val="ListParagraph"/>
        <w:numPr>
          <w:ilvl w:val="0"/>
          <w:numId w:val="8"/>
        </w:numPr>
        <w:spacing w:line="480" w:lineRule="auto"/>
      </w:pPr>
      <w:r w:rsidRPr="0099597E">
        <w:t xml:space="preserve">Hotel Energy Solutions. (2011). </w:t>
      </w:r>
      <w:r w:rsidRPr="0099597E">
        <w:rPr>
          <w:rStyle w:val="Emphasis"/>
          <w:rFonts w:eastAsiaTheme="majorEastAsia"/>
        </w:rPr>
        <w:t>Energy Efficiency Strategies in Hospitality.</w:t>
      </w:r>
      <w:r w:rsidRPr="0099597E">
        <w:t xml:space="preserve"> UNWTO.</w:t>
      </w:r>
    </w:p>
    <w:p w14:paraId="5AD9976D" w14:textId="77777777" w:rsidR="0099597E" w:rsidRPr="0099597E" w:rsidRDefault="0099597E" w:rsidP="0099597E">
      <w:pPr>
        <w:pStyle w:val="ListParagraph"/>
        <w:numPr>
          <w:ilvl w:val="0"/>
          <w:numId w:val="8"/>
        </w:numPr>
        <w:spacing w:line="480" w:lineRule="auto"/>
      </w:pPr>
      <w:r w:rsidRPr="0099597E">
        <w:rPr>
          <w:color w:val="222222"/>
          <w:shd w:val="clear" w:color="auto" w:fill="FFFFFF"/>
        </w:rPr>
        <w:t>Ikram, M., Zhang, Q., Sroufe, R. and Ferasso, M., 2021. Contribution of certification bodies and sustainability standards to sustainable development goals: an integrated grey systems approach. </w:t>
      </w:r>
      <w:r w:rsidRPr="0099597E">
        <w:rPr>
          <w:i/>
          <w:iCs/>
          <w:color w:val="222222"/>
          <w:shd w:val="clear" w:color="auto" w:fill="FFFFFF"/>
        </w:rPr>
        <w:t>Sustainable Production and Consumption</w:t>
      </w:r>
      <w:r w:rsidRPr="0099597E">
        <w:rPr>
          <w:color w:val="222222"/>
          <w:shd w:val="clear" w:color="auto" w:fill="FFFFFF"/>
        </w:rPr>
        <w:t>, </w:t>
      </w:r>
      <w:r w:rsidRPr="0099597E">
        <w:rPr>
          <w:i/>
          <w:iCs/>
          <w:color w:val="222222"/>
          <w:shd w:val="clear" w:color="auto" w:fill="FFFFFF"/>
        </w:rPr>
        <w:t>28</w:t>
      </w:r>
      <w:r w:rsidRPr="0099597E">
        <w:rPr>
          <w:color w:val="222222"/>
          <w:shd w:val="clear" w:color="auto" w:fill="FFFFFF"/>
        </w:rPr>
        <w:t>, pp.326-345.</w:t>
      </w:r>
    </w:p>
    <w:p w14:paraId="68931D8B" w14:textId="77777777" w:rsidR="0099597E" w:rsidRPr="0099597E" w:rsidRDefault="0099597E" w:rsidP="0099597E">
      <w:pPr>
        <w:numPr>
          <w:ilvl w:val="0"/>
          <w:numId w:val="8"/>
        </w:numPr>
        <w:spacing w:before="100" w:beforeAutospacing="1" w:after="100" w:afterAutospacing="1" w:line="480" w:lineRule="auto"/>
      </w:pPr>
      <w:r w:rsidRPr="0099597E">
        <w:t xml:space="preserve">Jang, S., Ko, Y. J., &amp; Tavitiyaman, P. (2012). </w:t>
      </w:r>
      <w:r w:rsidRPr="0099597E">
        <w:rPr>
          <w:rStyle w:val="Emphasis"/>
          <w:rFonts w:eastAsiaTheme="majorEastAsia"/>
        </w:rPr>
        <w:t>The Role of Technology in Sustainable Practices in the Hospitality Industry.</w:t>
      </w:r>
      <w:r w:rsidRPr="0099597E">
        <w:t xml:space="preserve"> Journal of Sustainable Tourism, 20(2), 227-245.</w:t>
      </w:r>
    </w:p>
    <w:p w14:paraId="6EE13B61" w14:textId="77777777" w:rsidR="0099597E" w:rsidRPr="0099597E" w:rsidRDefault="0099597E" w:rsidP="0099597E">
      <w:pPr>
        <w:pStyle w:val="NormalWeb"/>
        <w:numPr>
          <w:ilvl w:val="0"/>
          <w:numId w:val="8"/>
        </w:numPr>
        <w:spacing w:line="480" w:lineRule="auto"/>
      </w:pPr>
      <w:r w:rsidRPr="0099597E">
        <w:t xml:space="preserve">Jones, C., &amp; Syrett, M. (2019). </w:t>
      </w:r>
      <w:r w:rsidRPr="0099597E">
        <w:rPr>
          <w:rStyle w:val="Emphasis"/>
        </w:rPr>
        <w:t>Sustainable operations in hospitality and tourism</w:t>
      </w:r>
      <w:r w:rsidRPr="0099597E">
        <w:t>. New York: Palgrave Macmillan.</w:t>
      </w:r>
    </w:p>
    <w:p w14:paraId="51AFE8EE" w14:textId="77777777" w:rsidR="0099597E" w:rsidRPr="0099597E" w:rsidRDefault="0099597E" w:rsidP="0099597E">
      <w:pPr>
        <w:pStyle w:val="ListParagraph"/>
        <w:numPr>
          <w:ilvl w:val="0"/>
          <w:numId w:val="8"/>
        </w:numPr>
        <w:spacing w:line="480" w:lineRule="auto"/>
      </w:pPr>
      <w:r w:rsidRPr="0099597E">
        <w:rPr>
          <w:color w:val="222222"/>
          <w:shd w:val="clear" w:color="auto" w:fill="FFFFFF"/>
        </w:rPr>
        <w:t>Jones, P., Hillier, D. and Comfort, D., 2016. Sustainability in the hospitality industry: Some personal reflections on corporate challenges and research agendas. </w:t>
      </w:r>
      <w:r w:rsidRPr="0099597E">
        <w:rPr>
          <w:i/>
          <w:iCs/>
          <w:color w:val="222222"/>
          <w:shd w:val="clear" w:color="auto" w:fill="FFFFFF"/>
        </w:rPr>
        <w:t>International Journal of Contemporary Hospitality Management</w:t>
      </w:r>
      <w:r w:rsidRPr="0099597E">
        <w:rPr>
          <w:color w:val="222222"/>
          <w:shd w:val="clear" w:color="auto" w:fill="FFFFFF"/>
        </w:rPr>
        <w:t>, </w:t>
      </w:r>
      <w:r w:rsidRPr="0099597E">
        <w:rPr>
          <w:i/>
          <w:iCs/>
          <w:color w:val="222222"/>
          <w:shd w:val="clear" w:color="auto" w:fill="FFFFFF"/>
        </w:rPr>
        <w:t>28</w:t>
      </w:r>
      <w:r w:rsidRPr="0099597E">
        <w:rPr>
          <w:color w:val="222222"/>
          <w:shd w:val="clear" w:color="auto" w:fill="FFFFFF"/>
        </w:rPr>
        <w:t>(1), pp.36-67.</w:t>
      </w:r>
    </w:p>
    <w:p w14:paraId="49C96B3B" w14:textId="77777777" w:rsidR="0099597E" w:rsidRPr="0099597E" w:rsidRDefault="0099597E" w:rsidP="0099597E">
      <w:pPr>
        <w:pStyle w:val="ListParagraph"/>
        <w:numPr>
          <w:ilvl w:val="0"/>
          <w:numId w:val="8"/>
        </w:numPr>
        <w:spacing w:line="480" w:lineRule="auto"/>
      </w:pPr>
      <w:r w:rsidRPr="0099597E">
        <w:t xml:space="preserve">Jones, P., Hillier, D., &amp; Comfort, D. (2013). Sustainability in the hospitality industry. </w:t>
      </w:r>
      <w:r w:rsidRPr="0099597E">
        <w:rPr>
          <w:rStyle w:val="Emphasis"/>
          <w:rFonts w:eastAsiaTheme="majorEastAsia"/>
        </w:rPr>
        <w:t>International Journal of Contemporary Hospitality Management</w:t>
      </w:r>
      <w:r w:rsidRPr="0099597E">
        <w:t>, 25(7), pp. 1107–1123.</w:t>
      </w:r>
    </w:p>
    <w:p w14:paraId="4F2383D5" w14:textId="77777777" w:rsidR="0099597E" w:rsidRPr="0099597E" w:rsidRDefault="0099597E" w:rsidP="0099597E">
      <w:pPr>
        <w:numPr>
          <w:ilvl w:val="0"/>
          <w:numId w:val="8"/>
        </w:numPr>
        <w:spacing w:before="100" w:beforeAutospacing="1" w:after="100" w:afterAutospacing="1" w:line="480" w:lineRule="auto"/>
      </w:pPr>
      <w:r w:rsidRPr="0099597E">
        <w:t xml:space="preserve">Jones, P., Hillier, D., &amp; Comfort, D. (2014). </w:t>
      </w:r>
      <w:r w:rsidRPr="0099597E">
        <w:rPr>
          <w:rStyle w:val="Emphasis"/>
          <w:rFonts w:eastAsiaTheme="majorEastAsia"/>
        </w:rPr>
        <w:t>Sustainability in the hospitality industry: Some key themes</w:t>
      </w:r>
      <w:r w:rsidRPr="0099597E">
        <w:t>. International Journal of Contemporary Hospitality Management, 26(1), 5–15.</w:t>
      </w:r>
    </w:p>
    <w:p w14:paraId="20857492" w14:textId="77777777" w:rsidR="0099597E" w:rsidRPr="0099597E" w:rsidRDefault="0099597E" w:rsidP="0099597E">
      <w:pPr>
        <w:pStyle w:val="ListParagraph"/>
        <w:numPr>
          <w:ilvl w:val="0"/>
          <w:numId w:val="8"/>
        </w:numPr>
        <w:spacing w:line="480" w:lineRule="auto"/>
      </w:pPr>
      <w:r w:rsidRPr="0099597E">
        <w:lastRenderedPageBreak/>
        <w:t xml:space="preserve">Jones, P., Hillier, D., &amp; Comfort, D. (2014). </w:t>
      </w:r>
      <w:r w:rsidRPr="0099597E">
        <w:rPr>
          <w:rStyle w:val="Emphasis"/>
          <w:rFonts w:eastAsiaTheme="majorEastAsia"/>
        </w:rPr>
        <w:t>Sustainable development in the hospitality industry: A critique of the practices in the hospitality sector</w:t>
      </w:r>
      <w:r w:rsidRPr="0099597E">
        <w:t>. International Journal of Contemporary Hospitality Management, 26(6), 921-939.</w:t>
      </w:r>
    </w:p>
    <w:p w14:paraId="3AD5D7FC" w14:textId="77777777" w:rsidR="0099597E" w:rsidRPr="0099597E" w:rsidRDefault="0099597E" w:rsidP="0099597E">
      <w:pPr>
        <w:numPr>
          <w:ilvl w:val="0"/>
          <w:numId w:val="8"/>
        </w:numPr>
        <w:spacing w:before="100" w:beforeAutospacing="1" w:after="100" w:afterAutospacing="1" w:line="480" w:lineRule="auto"/>
      </w:pPr>
      <w:r w:rsidRPr="0099597E">
        <w:t xml:space="preserve"> Jones, P., Hillier, D., &amp; Comfort, D. (2017). </w:t>
      </w:r>
      <w:r w:rsidRPr="0099597E">
        <w:rPr>
          <w:rStyle w:val="Emphasis"/>
          <w:rFonts w:eastAsiaTheme="majorEastAsia"/>
        </w:rPr>
        <w:t>Sustainable Development and the Hospitality Industry: A Review of Industry Practices and Implications for the Future.</w:t>
      </w:r>
      <w:r w:rsidRPr="0099597E">
        <w:t xml:space="preserve"> International Journal of Contemporary Hospitality Management, 29(2), 510-530.</w:t>
      </w:r>
    </w:p>
    <w:p w14:paraId="38CBBB4F" w14:textId="77777777" w:rsidR="0099597E" w:rsidRPr="0099597E" w:rsidRDefault="0099597E" w:rsidP="0099597E">
      <w:pPr>
        <w:numPr>
          <w:ilvl w:val="0"/>
          <w:numId w:val="8"/>
        </w:numPr>
        <w:spacing w:before="100" w:beforeAutospacing="1" w:after="100" w:afterAutospacing="1" w:line="480" w:lineRule="auto"/>
      </w:pPr>
      <w:r w:rsidRPr="0099597E">
        <w:t xml:space="preserve">Kandampully, J., &amp; Dudley, W. (2019). </w:t>
      </w:r>
      <w:r w:rsidRPr="0099597E">
        <w:rPr>
          <w:rStyle w:val="Emphasis"/>
          <w:rFonts w:eastAsiaTheme="majorEastAsia"/>
        </w:rPr>
        <w:t>Sustainability practices and financial performance in the hospitality industry</w:t>
      </w:r>
      <w:r w:rsidRPr="0099597E">
        <w:t>. International Journal of Hospitality Management, 76, 14–24.</w:t>
      </w:r>
    </w:p>
    <w:p w14:paraId="7ADD9A97" w14:textId="77777777" w:rsidR="0099597E" w:rsidRPr="0099597E" w:rsidRDefault="0099597E" w:rsidP="0099597E">
      <w:pPr>
        <w:numPr>
          <w:ilvl w:val="0"/>
          <w:numId w:val="8"/>
        </w:numPr>
        <w:spacing w:before="100" w:beforeAutospacing="1" w:after="100" w:afterAutospacing="1" w:line="480" w:lineRule="auto"/>
      </w:pPr>
      <w:r w:rsidRPr="0099597E">
        <w:t xml:space="preserve">Kats, G. H. (2003). </w:t>
      </w:r>
      <w:r w:rsidRPr="0099597E">
        <w:rPr>
          <w:rStyle w:val="Emphasis"/>
          <w:rFonts w:eastAsiaTheme="majorEastAsia"/>
        </w:rPr>
        <w:t>Greening our built world: Costs, benefits, and strategies</w:t>
      </w:r>
      <w:r w:rsidRPr="0099597E">
        <w:t>. Island Press.</w:t>
      </w:r>
    </w:p>
    <w:p w14:paraId="22808B58" w14:textId="77777777" w:rsidR="0099597E" w:rsidRPr="0099597E" w:rsidRDefault="0099597E" w:rsidP="0099597E">
      <w:pPr>
        <w:pStyle w:val="ListParagraph"/>
        <w:numPr>
          <w:ilvl w:val="0"/>
          <w:numId w:val="8"/>
        </w:numPr>
        <w:spacing w:line="480" w:lineRule="auto"/>
      </w:pPr>
      <w:r w:rsidRPr="0099597E">
        <w:t xml:space="preserve">Katsikeas, C. S., Robson, M. J., &amp; Szymanski, D. M. (2004). </w:t>
      </w:r>
      <w:r w:rsidRPr="0099597E">
        <w:rPr>
          <w:rStyle w:val="Emphasis"/>
          <w:rFonts w:eastAsiaTheme="majorEastAsia"/>
        </w:rPr>
        <w:t>The relationship between firm-specific resources and competitive advantage</w:t>
      </w:r>
      <w:r w:rsidRPr="0099597E">
        <w:t>. Journal of Strategic Marketing, 12(3), 153-167.</w:t>
      </w:r>
    </w:p>
    <w:p w14:paraId="386E6571" w14:textId="77777777" w:rsidR="0099597E" w:rsidRPr="0099597E" w:rsidRDefault="0099597E" w:rsidP="0099597E">
      <w:pPr>
        <w:pStyle w:val="ListParagraph"/>
        <w:numPr>
          <w:ilvl w:val="0"/>
          <w:numId w:val="8"/>
        </w:numPr>
        <w:spacing w:line="480" w:lineRule="auto"/>
      </w:pPr>
      <w:r w:rsidRPr="0099597E">
        <w:rPr>
          <w:color w:val="222222"/>
          <w:shd w:val="clear" w:color="auto" w:fill="FFFFFF"/>
        </w:rPr>
        <w:t>Khatter, A., 2023. Challenges and solutions for environmental sustainability in the hospitality sector. </w:t>
      </w:r>
      <w:r w:rsidRPr="0099597E">
        <w:rPr>
          <w:i/>
          <w:iCs/>
          <w:color w:val="222222"/>
          <w:shd w:val="clear" w:color="auto" w:fill="FFFFFF"/>
        </w:rPr>
        <w:t>Sustainability</w:t>
      </w:r>
      <w:r w:rsidRPr="0099597E">
        <w:rPr>
          <w:color w:val="222222"/>
          <w:shd w:val="clear" w:color="auto" w:fill="FFFFFF"/>
        </w:rPr>
        <w:t>, </w:t>
      </w:r>
      <w:r w:rsidRPr="0099597E">
        <w:rPr>
          <w:i/>
          <w:iCs/>
          <w:color w:val="222222"/>
          <w:shd w:val="clear" w:color="auto" w:fill="FFFFFF"/>
        </w:rPr>
        <w:t>15</w:t>
      </w:r>
      <w:r w:rsidRPr="0099597E">
        <w:rPr>
          <w:color w:val="222222"/>
          <w:shd w:val="clear" w:color="auto" w:fill="FFFFFF"/>
        </w:rPr>
        <w:t>(15), p.11491.</w:t>
      </w:r>
    </w:p>
    <w:p w14:paraId="7E367BE9" w14:textId="77777777" w:rsidR="0099597E" w:rsidRPr="0099597E" w:rsidRDefault="0099597E" w:rsidP="0099597E">
      <w:pPr>
        <w:pStyle w:val="ListParagraph"/>
        <w:numPr>
          <w:ilvl w:val="0"/>
          <w:numId w:val="8"/>
        </w:numPr>
        <w:spacing w:line="480" w:lineRule="auto"/>
      </w:pPr>
      <w:r w:rsidRPr="0099597E">
        <w:t xml:space="preserve">Kirk, D. (1998). Attitudes to environmental management in the hotel industry. </w:t>
      </w:r>
      <w:r w:rsidRPr="0099597E">
        <w:rPr>
          <w:rStyle w:val="Emphasis"/>
          <w:rFonts w:eastAsiaTheme="majorEastAsia"/>
        </w:rPr>
        <w:t>International Journal of Hospitality Management</w:t>
      </w:r>
      <w:r w:rsidRPr="0099597E">
        <w:t>, 17(1), pp. 33–47.</w:t>
      </w:r>
    </w:p>
    <w:p w14:paraId="0B3C8E03" w14:textId="77777777" w:rsidR="0099597E" w:rsidRPr="0099597E" w:rsidRDefault="0099597E" w:rsidP="0099597E">
      <w:pPr>
        <w:pStyle w:val="NormalWeb"/>
        <w:numPr>
          <w:ilvl w:val="0"/>
          <w:numId w:val="8"/>
        </w:numPr>
        <w:spacing w:line="480" w:lineRule="auto"/>
      </w:pPr>
      <w:r w:rsidRPr="0099597E">
        <w:t xml:space="preserve">Kotler, P., Bowen, J. T., &amp; Makens, J. C. (2017). </w:t>
      </w:r>
      <w:r w:rsidRPr="0099597E">
        <w:rPr>
          <w:rStyle w:val="Emphasis"/>
          <w:rFonts w:eastAsiaTheme="majorEastAsia"/>
        </w:rPr>
        <w:t>Marketing for hospitality and tourism</w:t>
      </w:r>
      <w:r w:rsidRPr="0099597E">
        <w:t>. Pearson.</w:t>
      </w:r>
    </w:p>
    <w:p w14:paraId="2D20C004" w14:textId="77777777" w:rsidR="0099597E" w:rsidRPr="0099597E" w:rsidRDefault="0099597E" w:rsidP="0099597E">
      <w:pPr>
        <w:pStyle w:val="NormalWeb"/>
        <w:numPr>
          <w:ilvl w:val="0"/>
          <w:numId w:val="8"/>
        </w:numPr>
        <w:spacing w:line="480" w:lineRule="auto"/>
      </w:pPr>
      <w:r w:rsidRPr="0099597E">
        <w:t xml:space="preserve">Kozinets, R. V. (2010) </w:t>
      </w:r>
      <w:r w:rsidRPr="0099597E">
        <w:rPr>
          <w:rStyle w:val="Emphasis"/>
        </w:rPr>
        <w:t>Netnography: Doing ethnographic research online</w:t>
      </w:r>
      <w:r w:rsidRPr="0099597E">
        <w:t>. Los Angeles: Sage Publications.</w:t>
      </w:r>
    </w:p>
    <w:p w14:paraId="5C731266" w14:textId="77777777" w:rsidR="0099597E" w:rsidRPr="0099597E" w:rsidRDefault="0099597E" w:rsidP="0099597E">
      <w:pPr>
        <w:pStyle w:val="ListParagraph"/>
        <w:numPr>
          <w:ilvl w:val="0"/>
          <w:numId w:val="8"/>
        </w:numPr>
        <w:spacing w:line="480" w:lineRule="auto"/>
      </w:pPr>
      <w:r w:rsidRPr="0099597E">
        <w:t xml:space="preserve">Lee, M., &amp; Heo, C. (2012). </w:t>
      </w:r>
      <w:r w:rsidRPr="0099597E">
        <w:rPr>
          <w:rStyle w:val="Emphasis"/>
          <w:rFonts w:eastAsiaTheme="majorEastAsia"/>
        </w:rPr>
        <w:t>The impact of corporate social responsibility (CSR) on consumer satisfaction and loyalty in the hospitality industry</w:t>
      </w:r>
      <w:r w:rsidRPr="0099597E">
        <w:t>. Journal of Hospitality &amp; Tourism Research, 36(4), 530-548.</w:t>
      </w:r>
    </w:p>
    <w:p w14:paraId="4595AEB1" w14:textId="77777777" w:rsidR="0099597E" w:rsidRPr="0099597E" w:rsidRDefault="0099597E" w:rsidP="0099597E">
      <w:pPr>
        <w:pStyle w:val="ListParagraph"/>
        <w:numPr>
          <w:ilvl w:val="0"/>
          <w:numId w:val="8"/>
        </w:numPr>
        <w:spacing w:line="480" w:lineRule="auto"/>
      </w:pPr>
      <w:r w:rsidRPr="0099597E">
        <w:lastRenderedPageBreak/>
        <w:t xml:space="preserve">Lockwood, A., &amp; Medlik, S. (2017). </w:t>
      </w:r>
      <w:r w:rsidRPr="0099597E">
        <w:rPr>
          <w:rStyle w:val="Emphasis"/>
          <w:rFonts w:eastAsiaTheme="majorEastAsia"/>
        </w:rPr>
        <w:t>Tourism and hospitality: A global perspective</w:t>
      </w:r>
      <w:r w:rsidRPr="0099597E">
        <w:t>. Routledge.</w:t>
      </w:r>
    </w:p>
    <w:p w14:paraId="1A5B9BC3" w14:textId="77777777" w:rsidR="0099597E" w:rsidRPr="0099597E" w:rsidRDefault="0099597E" w:rsidP="0099597E">
      <w:pPr>
        <w:pStyle w:val="ListParagraph"/>
        <w:numPr>
          <w:ilvl w:val="0"/>
          <w:numId w:val="8"/>
        </w:numPr>
        <w:spacing w:line="480" w:lineRule="auto"/>
      </w:pPr>
      <w:r w:rsidRPr="0099597E">
        <w:t xml:space="preserve">Lundberg, C. (2011). Energy management in hotels. </w:t>
      </w:r>
      <w:r w:rsidRPr="0099597E">
        <w:rPr>
          <w:rStyle w:val="Emphasis"/>
          <w:rFonts w:eastAsiaTheme="majorEastAsia"/>
        </w:rPr>
        <w:t>Energy Policy</w:t>
      </w:r>
      <w:r w:rsidRPr="0099597E">
        <w:t>, 39(10), pp. 6222–6231.</w:t>
      </w:r>
    </w:p>
    <w:p w14:paraId="47734B0D" w14:textId="77777777" w:rsidR="0099597E" w:rsidRPr="0099597E" w:rsidRDefault="0099597E" w:rsidP="0099597E">
      <w:pPr>
        <w:pStyle w:val="NormalWeb"/>
        <w:numPr>
          <w:ilvl w:val="0"/>
          <w:numId w:val="8"/>
        </w:numPr>
        <w:spacing w:line="480" w:lineRule="auto"/>
      </w:pPr>
      <w:r w:rsidRPr="0099597E">
        <w:t>Marshall, C. (2015), Designing Qualitative Research, 6</w:t>
      </w:r>
      <w:r w:rsidRPr="0099597E">
        <w:rPr>
          <w:position w:val="6"/>
        </w:rPr>
        <w:t xml:space="preserve">th </w:t>
      </w:r>
      <w:r w:rsidRPr="0099597E">
        <w:t xml:space="preserve">Ed, </w:t>
      </w:r>
      <w:r w:rsidRPr="0099597E">
        <w:rPr>
          <w:position w:val="-2"/>
        </w:rPr>
        <w:t xml:space="preserve">□ </w:t>
      </w:r>
      <w:r w:rsidRPr="0099597E">
        <w:t xml:space="preserve">Sage, London. </w:t>
      </w:r>
    </w:p>
    <w:p w14:paraId="2D1308F1" w14:textId="77777777" w:rsidR="0099597E" w:rsidRPr="0099597E" w:rsidRDefault="0099597E" w:rsidP="0099597E">
      <w:pPr>
        <w:pStyle w:val="ListParagraph"/>
        <w:numPr>
          <w:ilvl w:val="0"/>
          <w:numId w:val="8"/>
        </w:numPr>
        <w:spacing w:line="480" w:lineRule="auto"/>
      </w:pPr>
      <w:r w:rsidRPr="0099597E">
        <w:t xml:space="preserve">Marshall, C. (2015). </w:t>
      </w:r>
      <w:r w:rsidRPr="0099597E">
        <w:rPr>
          <w:rStyle w:val="Emphasis"/>
          <w:rFonts w:eastAsiaTheme="majorEastAsia"/>
        </w:rPr>
        <w:t>Designing Qualitative Research</w:t>
      </w:r>
      <w:r w:rsidRPr="0099597E">
        <w:t>. 6th ed. Sage Publications.</w:t>
      </w:r>
    </w:p>
    <w:p w14:paraId="4E4AC983" w14:textId="77777777" w:rsidR="0099597E" w:rsidRPr="0099597E" w:rsidRDefault="0099597E" w:rsidP="0099597E">
      <w:pPr>
        <w:pStyle w:val="NormalWeb"/>
        <w:numPr>
          <w:ilvl w:val="0"/>
          <w:numId w:val="8"/>
        </w:numPr>
        <w:spacing w:line="480" w:lineRule="auto"/>
      </w:pPr>
      <w:r w:rsidRPr="0099597E">
        <w:t>McGiven, Y. (2006), The Practice of Market and Social Research, □ an Introduction</w:t>
      </w:r>
      <w:r w:rsidRPr="0099597E">
        <w:rPr>
          <w:i/>
          <w:iCs/>
        </w:rPr>
        <w:t xml:space="preserve">, </w:t>
      </w:r>
      <w:r w:rsidRPr="0099597E">
        <w:t xml:space="preserve">Prentice Hall, Harlow </w:t>
      </w:r>
    </w:p>
    <w:p w14:paraId="262176C4" w14:textId="77777777" w:rsidR="0099597E" w:rsidRPr="0099597E" w:rsidRDefault="0099597E" w:rsidP="0099597E">
      <w:pPr>
        <w:pStyle w:val="ListParagraph"/>
        <w:numPr>
          <w:ilvl w:val="0"/>
          <w:numId w:val="8"/>
        </w:numPr>
        <w:spacing w:line="480" w:lineRule="auto"/>
      </w:pPr>
      <w:r w:rsidRPr="0099597E">
        <w:t xml:space="preserve">McWilliams, A., &amp; Siegel, D. (2001). </w:t>
      </w:r>
      <w:r w:rsidRPr="0099597E">
        <w:rPr>
          <w:rStyle w:val="Emphasis"/>
          <w:rFonts w:eastAsiaTheme="majorEastAsia"/>
        </w:rPr>
        <w:t>Corporate social responsibility and financial performance: Correlation or misspecification?</w:t>
      </w:r>
      <w:r w:rsidRPr="0099597E">
        <w:t xml:space="preserve"> Strategic Management Journal, 22(6/7), 603-609.</w:t>
      </w:r>
    </w:p>
    <w:p w14:paraId="6CD5FE50" w14:textId="77777777" w:rsidR="0099597E" w:rsidRPr="0099597E" w:rsidRDefault="0099597E" w:rsidP="0099597E">
      <w:pPr>
        <w:pStyle w:val="ListParagraph"/>
        <w:numPr>
          <w:ilvl w:val="0"/>
          <w:numId w:val="8"/>
        </w:numPr>
        <w:spacing w:line="480" w:lineRule="auto"/>
      </w:pPr>
      <w:r w:rsidRPr="0099597E">
        <w:t xml:space="preserve">McWilliams, A., &amp; Siegel, D. (2001). </w:t>
      </w:r>
      <w:r w:rsidRPr="0099597E">
        <w:rPr>
          <w:rStyle w:val="Emphasis"/>
          <w:rFonts w:eastAsiaTheme="majorEastAsia"/>
        </w:rPr>
        <w:t>Corporate social responsibility and financial performance: Correlation or misspecification?</w:t>
      </w:r>
      <w:r w:rsidRPr="0099597E">
        <w:t xml:space="preserve"> Strategic Management Journal, 22(6/7), 603-609.</w:t>
      </w:r>
    </w:p>
    <w:p w14:paraId="688A3D58" w14:textId="77777777" w:rsidR="0099597E" w:rsidRPr="0099597E" w:rsidRDefault="0099597E" w:rsidP="0099597E">
      <w:pPr>
        <w:pStyle w:val="ListParagraph"/>
        <w:numPr>
          <w:ilvl w:val="0"/>
          <w:numId w:val="8"/>
        </w:numPr>
        <w:spacing w:line="480" w:lineRule="auto"/>
      </w:pPr>
      <w:r w:rsidRPr="0099597E">
        <w:rPr>
          <w:color w:val="222222"/>
          <w:shd w:val="clear" w:color="auto" w:fill="FFFFFF"/>
        </w:rPr>
        <w:t>Melissen, F., van Ginneken, R. and Wood, R.C., 2016. Sustainability challenges and opportunities arising from the owner-operator split in hotels. </w:t>
      </w:r>
      <w:r w:rsidRPr="0099597E">
        <w:rPr>
          <w:i/>
          <w:iCs/>
          <w:color w:val="222222"/>
          <w:shd w:val="clear" w:color="auto" w:fill="FFFFFF"/>
        </w:rPr>
        <w:t>International Journal of Hospitality Management</w:t>
      </w:r>
      <w:r w:rsidRPr="0099597E">
        <w:rPr>
          <w:color w:val="222222"/>
          <w:shd w:val="clear" w:color="auto" w:fill="FFFFFF"/>
        </w:rPr>
        <w:t>, </w:t>
      </w:r>
      <w:r w:rsidRPr="0099597E">
        <w:rPr>
          <w:i/>
          <w:iCs/>
          <w:color w:val="222222"/>
          <w:shd w:val="clear" w:color="auto" w:fill="FFFFFF"/>
        </w:rPr>
        <w:t>54</w:t>
      </w:r>
      <w:r w:rsidRPr="0099597E">
        <w:rPr>
          <w:color w:val="222222"/>
          <w:shd w:val="clear" w:color="auto" w:fill="FFFFFF"/>
        </w:rPr>
        <w:t>, pp.35-42.</w:t>
      </w:r>
    </w:p>
    <w:p w14:paraId="1A604398" w14:textId="77777777" w:rsidR="0099597E" w:rsidRPr="0099597E" w:rsidRDefault="0099597E" w:rsidP="0099597E">
      <w:pPr>
        <w:pStyle w:val="NormalWeb"/>
        <w:numPr>
          <w:ilvl w:val="0"/>
          <w:numId w:val="8"/>
        </w:numPr>
        <w:spacing w:line="480" w:lineRule="auto"/>
      </w:pPr>
      <w:r w:rsidRPr="0099597E">
        <w:t xml:space="preserve">Mercure Hotels. (2021). </w:t>
      </w:r>
      <w:r w:rsidRPr="0099597E">
        <w:rPr>
          <w:rStyle w:val="Emphasis"/>
        </w:rPr>
        <w:t>Sustainability practices at Mercure Birmingham West</w:t>
      </w:r>
      <w:r w:rsidRPr="0099597E">
        <w:t xml:space="preserve">. Available at: </w:t>
      </w:r>
      <w:hyperlink r:id="rId20" w:tgtFrame="_new" w:history="1">
        <w:r w:rsidRPr="0099597E">
          <w:rPr>
            <w:rStyle w:val="Hyperlink"/>
          </w:rPr>
          <w:t>https://www.mercure.com</w:t>
        </w:r>
      </w:hyperlink>
      <w:r w:rsidRPr="0099597E">
        <w:t xml:space="preserve"> [Accessed 18 Feb. 2025].</w:t>
      </w:r>
    </w:p>
    <w:p w14:paraId="7A0DE3E6" w14:textId="77777777" w:rsidR="0099597E" w:rsidRPr="0099597E" w:rsidRDefault="0099597E" w:rsidP="0099597E">
      <w:pPr>
        <w:numPr>
          <w:ilvl w:val="0"/>
          <w:numId w:val="8"/>
        </w:numPr>
        <w:spacing w:before="100" w:beforeAutospacing="1" w:after="100" w:afterAutospacing="1" w:line="480" w:lineRule="auto"/>
      </w:pPr>
      <w:r w:rsidRPr="0099597E">
        <w:t xml:space="preserve">Murray, M., &amp; Overton, J. (2003). </w:t>
      </w:r>
      <w:r w:rsidRPr="0099597E">
        <w:rPr>
          <w:rStyle w:val="Emphasis"/>
          <w:rFonts w:eastAsiaTheme="majorEastAsia"/>
        </w:rPr>
        <w:t>Sustainable tourism: The role of local products and services</w:t>
      </w:r>
      <w:r w:rsidRPr="0099597E">
        <w:t>. Journal of Sustainable Tourism, 11(6), 409-425.</w:t>
      </w:r>
    </w:p>
    <w:p w14:paraId="01ECEBEA" w14:textId="77777777" w:rsidR="0099597E" w:rsidRPr="0099597E" w:rsidRDefault="0099597E" w:rsidP="0099597E">
      <w:pPr>
        <w:pStyle w:val="NormalWeb"/>
        <w:numPr>
          <w:ilvl w:val="0"/>
          <w:numId w:val="8"/>
        </w:numPr>
        <w:spacing w:line="480" w:lineRule="auto"/>
      </w:pPr>
      <w:r w:rsidRPr="0099597E">
        <w:t>Pallant, J. (2010), SPSS Survival Manual</w:t>
      </w:r>
      <w:r w:rsidRPr="0099597E">
        <w:rPr>
          <w:i/>
          <w:iCs/>
        </w:rPr>
        <w:t xml:space="preserve">, </w:t>
      </w:r>
      <w:r w:rsidRPr="0099597E">
        <w:t xml:space="preserve">Oxford University Press, Buckingham </w:t>
      </w:r>
    </w:p>
    <w:p w14:paraId="79231F22" w14:textId="77777777" w:rsidR="0099597E" w:rsidRPr="0099597E" w:rsidRDefault="0099597E" w:rsidP="0099597E">
      <w:pPr>
        <w:pStyle w:val="ListParagraph"/>
        <w:numPr>
          <w:ilvl w:val="0"/>
          <w:numId w:val="8"/>
        </w:numPr>
        <w:spacing w:before="100" w:beforeAutospacing="1" w:after="100" w:afterAutospacing="1" w:line="480" w:lineRule="auto"/>
      </w:pPr>
      <w:r w:rsidRPr="0099597E">
        <w:t xml:space="preserve">Papargyropoulou, E., Lozano, R., Steinberger, J. K., Wright, N., &amp; Ujang, Z. (2014). The food waste hierarchy. </w:t>
      </w:r>
      <w:r w:rsidRPr="0099597E">
        <w:rPr>
          <w:rStyle w:val="Emphasis"/>
          <w:rFonts w:eastAsiaTheme="majorEastAsia"/>
        </w:rPr>
        <w:t>Journal of Cleaner Production</w:t>
      </w:r>
      <w:r w:rsidRPr="0099597E">
        <w:t>, 76, pp. 106–115.</w:t>
      </w:r>
    </w:p>
    <w:p w14:paraId="536E6539" w14:textId="77777777" w:rsidR="0099597E" w:rsidRPr="0099597E" w:rsidRDefault="0099597E" w:rsidP="0099597E">
      <w:pPr>
        <w:pStyle w:val="ListParagraph"/>
        <w:numPr>
          <w:ilvl w:val="0"/>
          <w:numId w:val="8"/>
        </w:numPr>
        <w:spacing w:line="480" w:lineRule="auto"/>
      </w:pPr>
      <w:r w:rsidRPr="0099597E">
        <w:rPr>
          <w:color w:val="222222"/>
          <w:shd w:val="clear" w:color="auto" w:fill="FFFFFF"/>
        </w:rPr>
        <w:lastRenderedPageBreak/>
        <w:t>Pham Phu, S.T., Hoang, M.G. and Fujiwara, T., 2018. Analyzing solid waste management practices for the hotel industry. </w:t>
      </w:r>
      <w:r w:rsidRPr="0099597E">
        <w:rPr>
          <w:i/>
          <w:iCs/>
          <w:color w:val="222222"/>
          <w:shd w:val="clear" w:color="auto" w:fill="FFFFFF"/>
        </w:rPr>
        <w:t>Global Journal of Environmental Science and Management</w:t>
      </w:r>
      <w:r w:rsidRPr="0099597E">
        <w:rPr>
          <w:color w:val="222222"/>
          <w:shd w:val="clear" w:color="auto" w:fill="FFFFFF"/>
        </w:rPr>
        <w:t>, </w:t>
      </w:r>
      <w:r w:rsidRPr="0099597E">
        <w:rPr>
          <w:i/>
          <w:iCs/>
          <w:color w:val="222222"/>
          <w:shd w:val="clear" w:color="auto" w:fill="FFFFFF"/>
        </w:rPr>
        <w:t>4</w:t>
      </w:r>
      <w:r w:rsidRPr="0099597E">
        <w:rPr>
          <w:color w:val="222222"/>
          <w:shd w:val="clear" w:color="auto" w:fill="FFFFFF"/>
        </w:rPr>
        <w:t>(1), pp.19-30.</w:t>
      </w:r>
    </w:p>
    <w:p w14:paraId="4D2E0EA7" w14:textId="77777777" w:rsidR="0099597E" w:rsidRPr="0099597E" w:rsidRDefault="0099597E" w:rsidP="0099597E">
      <w:pPr>
        <w:pStyle w:val="ListParagraph"/>
        <w:numPr>
          <w:ilvl w:val="0"/>
          <w:numId w:val="8"/>
        </w:numPr>
        <w:spacing w:line="480" w:lineRule="auto"/>
      </w:pPr>
      <w:r w:rsidRPr="0099597E">
        <w:t xml:space="preserve">Porter, M. E. (1980). </w:t>
      </w:r>
      <w:r w:rsidRPr="0099597E">
        <w:rPr>
          <w:rStyle w:val="Emphasis"/>
          <w:rFonts w:eastAsiaTheme="majorEastAsia"/>
        </w:rPr>
        <w:t>Competitive strategy: Techniques for analyzing industries and competitors</w:t>
      </w:r>
      <w:r w:rsidRPr="0099597E">
        <w:t>. Free Press.</w:t>
      </w:r>
    </w:p>
    <w:p w14:paraId="7AF4F96D" w14:textId="77777777" w:rsidR="0099597E" w:rsidRPr="0099597E" w:rsidRDefault="0099597E" w:rsidP="0099597E">
      <w:pPr>
        <w:pStyle w:val="ListParagraph"/>
        <w:numPr>
          <w:ilvl w:val="0"/>
          <w:numId w:val="8"/>
        </w:numPr>
        <w:spacing w:line="480" w:lineRule="auto"/>
      </w:pPr>
      <w:r w:rsidRPr="0099597E">
        <w:t xml:space="preserve">Rahman, S. (2015). </w:t>
      </w:r>
      <w:r w:rsidRPr="0099597E">
        <w:rPr>
          <w:rStyle w:val="Emphasis"/>
          <w:rFonts w:eastAsiaTheme="majorEastAsia"/>
        </w:rPr>
        <w:t>Sustainability practices in the hospitality industry: A critical analysis</w:t>
      </w:r>
      <w:r w:rsidRPr="0099597E">
        <w:t>. International Journal of Hospitality &amp; Tourism Administration, 16(2), 159-175.</w:t>
      </w:r>
    </w:p>
    <w:p w14:paraId="2311C5DB" w14:textId="77777777" w:rsidR="0099597E" w:rsidRPr="0099597E" w:rsidRDefault="0099597E" w:rsidP="0099597E">
      <w:pPr>
        <w:pStyle w:val="ListParagraph"/>
        <w:numPr>
          <w:ilvl w:val="0"/>
          <w:numId w:val="8"/>
        </w:numPr>
        <w:spacing w:line="480" w:lineRule="auto"/>
      </w:pPr>
      <w:r w:rsidRPr="0099597E">
        <w:t xml:space="preserve">Rahman, S. (2015). </w:t>
      </w:r>
      <w:r w:rsidRPr="0099597E">
        <w:rPr>
          <w:rStyle w:val="Emphasis"/>
          <w:rFonts w:eastAsiaTheme="majorEastAsia"/>
        </w:rPr>
        <w:t>Sustainability practices in the hospitality industry: A critical analysis</w:t>
      </w:r>
      <w:r w:rsidRPr="0099597E">
        <w:t>. International Journal of Hospitality &amp; Tourism Administration, 16(2), 159-175.</w:t>
      </w:r>
    </w:p>
    <w:p w14:paraId="7BE034C0" w14:textId="77777777" w:rsidR="0099597E" w:rsidRPr="0099597E" w:rsidRDefault="0099597E" w:rsidP="0099597E">
      <w:pPr>
        <w:pStyle w:val="ListParagraph"/>
        <w:numPr>
          <w:ilvl w:val="0"/>
          <w:numId w:val="8"/>
        </w:numPr>
        <w:spacing w:line="480" w:lineRule="auto"/>
      </w:pPr>
      <w:r w:rsidRPr="0099597E">
        <w:rPr>
          <w:color w:val="222222"/>
          <w:shd w:val="clear" w:color="auto" w:fill="FFFFFF"/>
        </w:rPr>
        <w:t>Rienda, L., Ruiz-Fernández, L. and Andreu, R., 2024. Internationalization and Sustainable Hotel Competitiveness: Resilience and Network Ties to Increase Tourism Sustainability. </w:t>
      </w:r>
      <w:r w:rsidRPr="0099597E">
        <w:rPr>
          <w:i/>
          <w:iCs/>
          <w:color w:val="222222"/>
          <w:shd w:val="clear" w:color="auto" w:fill="FFFFFF"/>
        </w:rPr>
        <w:t>Sustainability</w:t>
      </w:r>
      <w:r w:rsidRPr="0099597E">
        <w:rPr>
          <w:color w:val="222222"/>
          <w:shd w:val="clear" w:color="auto" w:fill="FFFFFF"/>
        </w:rPr>
        <w:t>, </w:t>
      </w:r>
      <w:r w:rsidRPr="0099597E">
        <w:rPr>
          <w:i/>
          <w:iCs/>
          <w:color w:val="222222"/>
          <w:shd w:val="clear" w:color="auto" w:fill="FFFFFF"/>
        </w:rPr>
        <w:t>16</w:t>
      </w:r>
      <w:r w:rsidRPr="0099597E">
        <w:rPr>
          <w:color w:val="222222"/>
          <w:shd w:val="clear" w:color="auto" w:fill="FFFFFF"/>
        </w:rPr>
        <w:t>(8), p.3267.</w:t>
      </w:r>
      <w:r w:rsidRPr="0099597E">
        <w:t xml:space="preserve"> via </w:t>
      </w:r>
      <w:hyperlink r:id="rId21" w:history="1">
        <w:r w:rsidRPr="0099597E">
          <w:rPr>
            <w:rStyle w:val="Hyperlink"/>
          </w:rPr>
          <w:t>https://www.mdpi.com/2071-1050/16/8/3267</w:t>
        </w:r>
      </w:hyperlink>
      <w:r w:rsidRPr="0099597E">
        <w:t xml:space="preserve"> </w:t>
      </w:r>
    </w:p>
    <w:p w14:paraId="6354B3EA" w14:textId="77777777" w:rsidR="0099597E" w:rsidRPr="0099597E" w:rsidRDefault="0099597E" w:rsidP="0099597E">
      <w:pPr>
        <w:numPr>
          <w:ilvl w:val="0"/>
          <w:numId w:val="8"/>
        </w:numPr>
        <w:spacing w:before="100" w:beforeAutospacing="1" w:after="100" w:afterAutospacing="1" w:line="480" w:lineRule="auto"/>
      </w:pPr>
      <w:r w:rsidRPr="0099597E">
        <w:t xml:space="preserve">Saunders, M., Lewis, P. and Thornhill, A. (2012). </w:t>
      </w:r>
      <w:r w:rsidRPr="0099597E">
        <w:rPr>
          <w:rStyle w:val="Emphasis"/>
        </w:rPr>
        <w:t>Research Methods for Business Students.</w:t>
      </w:r>
      <w:r w:rsidRPr="0099597E">
        <w:t xml:space="preserve"> FT/Prentice Hall: Harlow.</w:t>
      </w:r>
    </w:p>
    <w:p w14:paraId="4387161D" w14:textId="77777777" w:rsidR="0099597E" w:rsidRPr="0099597E" w:rsidRDefault="0099597E" w:rsidP="0099597E">
      <w:pPr>
        <w:pStyle w:val="NormalWeb"/>
        <w:numPr>
          <w:ilvl w:val="0"/>
          <w:numId w:val="8"/>
        </w:numPr>
        <w:spacing w:line="480" w:lineRule="auto"/>
      </w:pPr>
      <w:r w:rsidRPr="0099597E">
        <w:t xml:space="preserve">Saunders, M., Lewis, P. and Thornhill, A. (2016) </w:t>
      </w:r>
      <w:r w:rsidRPr="0099597E">
        <w:rPr>
          <w:rStyle w:val="Emphasis"/>
        </w:rPr>
        <w:t>Research methods for business students</w:t>
      </w:r>
      <w:r w:rsidRPr="0099597E">
        <w:t>. 7th edn. Harlow: Pearson Education.</w:t>
      </w:r>
    </w:p>
    <w:p w14:paraId="306824E9" w14:textId="77777777" w:rsidR="0099597E" w:rsidRPr="0099597E" w:rsidRDefault="0099597E" w:rsidP="0099597E">
      <w:pPr>
        <w:pStyle w:val="ListParagraph"/>
        <w:numPr>
          <w:ilvl w:val="0"/>
          <w:numId w:val="8"/>
        </w:numPr>
        <w:spacing w:line="480" w:lineRule="auto"/>
      </w:pPr>
      <w:r w:rsidRPr="0099597E">
        <w:t xml:space="preserve">Sigala, M. (2019). </w:t>
      </w:r>
      <w:r w:rsidRPr="0099597E">
        <w:rPr>
          <w:rStyle w:val="Emphasis"/>
          <w:rFonts w:eastAsiaTheme="majorEastAsia"/>
        </w:rPr>
        <w:t>Sustainability practices in the hospitality industry: The case of Mercure Hotels</w:t>
      </w:r>
      <w:r w:rsidRPr="0099597E">
        <w:t>. Journal of Hospitality Management, 34(5), 586-599.</w:t>
      </w:r>
    </w:p>
    <w:p w14:paraId="265CD856" w14:textId="77777777" w:rsidR="0099597E" w:rsidRPr="0099597E" w:rsidRDefault="0099597E" w:rsidP="0099597E">
      <w:pPr>
        <w:pStyle w:val="NormalWeb"/>
        <w:numPr>
          <w:ilvl w:val="0"/>
          <w:numId w:val="8"/>
        </w:numPr>
        <w:spacing w:line="480" w:lineRule="auto"/>
      </w:pPr>
      <w:r w:rsidRPr="0099597E">
        <w:t xml:space="preserve">Silverman, D. (2011) </w:t>
      </w:r>
      <w:r w:rsidRPr="0099597E">
        <w:rPr>
          <w:rStyle w:val="Emphasis"/>
        </w:rPr>
        <w:t>Interpreting qualitative data</w:t>
      </w:r>
      <w:r w:rsidRPr="0099597E">
        <w:t>. 4th edn. London: Sage Publications.</w:t>
      </w:r>
    </w:p>
    <w:p w14:paraId="52E41EFA" w14:textId="77777777" w:rsidR="0099597E" w:rsidRPr="0099597E" w:rsidRDefault="0099597E" w:rsidP="0099597E">
      <w:pPr>
        <w:pStyle w:val="NormalWeb"/>
        <w:numPr>
          <w:ilvl w:val="0"/>
          <w:numId w:val="8"/>
        </w:numPr>
        <w:spacing w:line="480" w:lineRule="auto"/>
      </w:pPr>
      <w:r w:rsidRPr="0099597E">
        <w:t xml:space="preserve">Smith, A., &amp; Hotaling, P. (2020). </w:t>
      </w:r>
      <w:r w:rsidRPr="0099597E">
        <w:rPr>
          <w:rStyle w:val="Emphasis"/>
        </w:rPr>
        <w:t>Operational practices and market strategies in hotel management</w:t>
      </w:r>
      <w:r w:rsidRPr="0099597E">
        <w:t>. Journal of Hospitality and Tourism Management, 45(2), 121-134.</w:t>
      </w:r>
    </w:p>
    <w:p w14:paraId="14853E74" w14:textId="77777777" w:rsidR="0099597E" w:rsidRPr="0099597E" w:rsidRDefault="0099597E" w:rsidP="0099597E">
      <w:pPr>
        <w:numPr>
          <w:ilvl w:val="0"/>
          <w:numId w:val="8"/>
        </w:numPr>
        <w:spacing w:before="100" w:beforeAutospacing="1" w:after="100" w:afterAutospacing="1" w:line="480" w:lineRule="auto"/>
      </w:pPr>
      <w:r w:rsidRPr="0099597E">
        <w:lastRenderedPageBreak/>
        <w:t xml:space="preserve">Susskind, A. M., &amp; Hepp, A. (2019). </w:t>
      </w:r>
      <w:r w:rsidRPr="0099597E">
        <w:rPr>
          <w:rStyle w:val="Emphasis"/>
          <w:rFonts w:eastAsiaTheme="majorEastAsia"/>
        </w:rPr>
        <w:t>Exploring the use of emerging technologies in hospitality sustainability practices</w:t>
      </w:r>
      <w:r w:rsidRPr="0099597E">
        <w:t>. International Journal of Hospitality Management, 79, 136–148.</w:t>
      </w:r>
    </w:p>
    <w:p w14:paraId="56B9B59E" w14:textId="77777777" w:rsidR="0099597E" w:rsidRPr="0099597E" w:rsidRDefault="0099597E" w:rsidP="0099597E">
      <w:pPr>
        <w:pStyle w:val="ListParagraph"/>
        <w:numPr>
          <w:ilvl w:val="0"/>
          <w:numId w:val="8"/>
        </w:numPr>
        <w:spacing w:line="480" w:lineRule="auto"/>
      </w:pPr>
      <w:r w:rsidRPr="0099597E">
        <w:t xml:space="preserve">Uyar, A., &amp; Zeytinoglu, I. (2016). </w:t>
      </w:r>
      <w:r w:rsidRPr="0099597E">
        <w:rPr>
          <w:rStyle w:val="Emphasis"/>
          <w:rFonts w:eastAsiaTheme="majorEastAsia"/>
        </w:rPr>
        <w:t>Sustainable practices in hospitality: An analysis of waste management</w:t>
      </w:r>
      <w:r w:rsidRPr="0099597E">
        <w:t>. International Journal of Hospitality Management, 56, 67-74.</w:t>
      </w:r>
    </w:p>
    <w:p w14:paraId="2D794132" w14:textId="77777777" w:rsidR="0099597E" w:rsidRPr="0099597E" w:rsidRDefault="0099597E" w:rsidP="0099597E">
      <w:pPr>
        <w:pStyle w:val="ListParagraph"/>
        <w:numPr>
          <w:ilvl w:val="0"/>
          <w:numId w:val="8"/>
        </w:numPr>
        <w:spacing w:line="480" w:lineRule="auto"/>
      </w:pPr>
      <w:r w:rsidRPr="0099597E">
        <w:t xml:space="preserve">Veal, A. J. (2006). </w:t>
      </w:r>
      <w:r w:rsidRPr="0099597E">
        <w:rPr>
          <w:rStyle w:val="Emphasis"/>
          <w:rFonts w:eastAsiaTheme="majorEastAsia"/>
        </w:rPr>
        <w:t>Research Methods for Leisure and Tourism, 3rd Ed.</w:t>
      </w:r>
      <w:r w:rsidRPr="0099597E">
        <w:t xml:space="preserve"> Financial Times/Prentice Hall.</w:t>
      </w:r>
    </w:p>
    <w:p w14:paraId="1FC6E9FE" w14:textId="77777777" w:rsidR="0099597E" w:rsidRPr="0099597E" w:rsidRDefault="0099597E" w:rsidP="0099597E">
      <w:pPr>
        <w:numPr>
          <w:ilvl w:val="0"/>
          <w:numId w:val="8"/>
        </w:numPr>
        <w:spacing w:before="100" w:beforeAutospacing="1" w:after="100" w:afterAutospacing="1" w:line="480" w:lineRule="auto"/>
      </w:pPr>
      <w:r w:rsidRPr="0099597E">
        <w:t xml:space="preserve">Veal, A. J. (2006). </w:t>
      </w:r>
      <w:r w:rsidRPr="0099597E">
        <w:rPr>
          <w:rStyle w:val="Emphasis"/>
          <w:rFonts w:eastAsiaTheme="majorEastAsia"/>
        </w:rPr>
        <w:t>Research Methods for Leisure and Tourism</w:t>
      </w:r>
      <w:r w:rsidRPr="0099597E">
        <w:t>. 3rd ed. Financial Times/Prentice Hall.</w:t>
      </w:r>
    </w:p>
    <w:p w14:paraId="2D0B6C0C" w14:textId="77777777" w:rsidR="0099597E" w:rsidRPr="0099597E" w:rsidRDefault="0099597E" w:rsidP="0099597E">
      <w:pPr>
        <w:pStyle w:val="NormalWeb"/>
        <w:numPr>
          <w:ilvl w:val="0"/>
          <w:numId w:val="8"/>
        </w:numPr>
        <w:spacing w:line="480" w:lineRule="auto"/>
      </w:pPr>
      <w:r w:rsidRPr="0099597E">
        <w:t xml:space="preserve">Walker, J. R., &amp; Ueberroth, M. (2011). </w:t>
      </w:r>
      <w:r w:rsidRPr="0099597E">
        <w:rPr>
          <w:rStyle w:val="Emphasis"/>
          <w:rFonts w:eastAsiaTheme="majorEastAsia"/>
        </w:rPr>
        <w:t>Energy efficiency and waste management in hospitality</w:t>
      </w:r>
      <w:r w:rsidRPr="0099597E">
        <w:t>. Hospitality Management Review, 32(8), 1078-1087.</w:t>
      </w:r>
    </w:p>
    <w:p w14:paraId="2A3CD9BC" w14:textId="77777777" w:rsidR="0099597E" w:rsidRPr="0099597E" w:rsidRDefault="0099597E" w:rsidP="0099597E">
      <w:pPr>
        <w:numPr>
          <w:ilvl w:val="0"/>
          <w:numId w:val="8"/>
        </w:numPr>
        <w:spacing w:before="100" w:beforeAutospacing="1" w:after="100" w:afterAutospacing="1" w:line="480" w:lineRule="auto"/>
      </w:pPr>
      <w:r w:rsidRPr="0099597E">
        <w:t xml:space="preserve">Yin, R. K. (2003). </w:t>
      </w:r>
      <w:r w:rsidRPr="0099597E">
        <w:rPr>
          <w:rStyle w:val="Emphasis"/>
          <w:rFonts w:eastAsiaTheme="majorEastAsia"/>
        </w:rPr>
        <w:t>Case study research: Design and methods</w:t>
      </w:r>
      <w:r w:rsidRPr="0099597E">
        <w:t xml:space="preserve"> (3rd ed.). Sage Publications.</w:t>
      </w:r>
    </w:p>
    <w:p w14:paraId="7B79BECF" w14:textId="77777777" w:rsidR="0099597E" w:rsidRPr="0099597E" w:rsidRDefault="0099597E" w:rsidP="0099597E">
      <w:pPr>
        <w:pStyle w:val="NormalWeb"/>
        <w:numPr>
          <w:ilvl w:val="0"/>
          <w:numId w:val="8"/>
        </w:numPr>
        <w:spacing w:line="480" w:lineRule="auto"/>
      </w:pPr>
      <w:r w:rsidRPr="0099597E">
        <w:t xml:space="preserve">Yin, R. K. (2018) </w:t>
      </w:r>
      <w:r w:rsidRPr="0099597E">
        <w:rPr>
          <w:rStyle w:val="Emphasis"/>
        </w:rPr>
        <w:t>Case study research and applications: Design and methods</w:t>
      </w:r>
      <w:r w:rsidRPr="0099597E">
        <w:t>. 6th edn. Thousand Oaks, CA: Sage Publications.</w:t>
      </w:r>
    </w:p>
    <w:p w14:paraId="089A1047" w14:textId="77777777" w:rsidR="0099597E" w:rsidRPr="0099597E" w:rsidRDefault="0099597E" w:rsidP="0099597E">
      <w:pPr>
        <w:pStyle w:val="ListParagraph"/>
        <w:numPr>
          <w:ilvl w:val="0"/>
          <w:numId w:val="8"/>
        </w:numPr>
        <w:spacing w:line="480" w:lineRule="auto"/>
      </w:pPr>
      <w:r w:rsidRPr="0099597E">
        <w:t xml:space="preserve">Zhou, L., Lee, J., &amp; Xie, Y. (2014). </w:t>
      </w:r>
      <w:r w:rsidRPr="0099597E">
        <w:rPr>
          <w:rStyle w:val="Emphasis"/>
          <w:rFonts w:eastAsiaTheme="majorEastAsia"/>
        </w:rPr>
        <w:t>Competitive dynamics and competitive strategies in the hospitality industry</w:t>
      </w:r>
      <w:r w:rsidRPr="0099597E">
        <w:t>. Journal of Hospitality Marketing &amp; Management, 23(5), 441-461.</w:t>
      </w:r>
    </w:p>
    <w:p w14:paraId="140F22C1" w14:textId="77777777" w:rsidR="00B36A42" w:rsidRPr="00B36A42" w:rsidRDefault="00B36A42" w:rsidP="00B36A42">
      <w:pPr>
        <w:pStyle w:val="NormalWeb"/>
        <w:spacing w:line="480" w:lineRule="auto"/>
      </w:pPr>
    </w:p>
    <w:p w14:paraId="1BE7C1CE" w14:textId="77777777" w:rsidR="00B36A42" w:rsidRPr="00B36A42" w:rsidRDefault="00B36A42" w:rsidP="00B36A42">
      <w:pPr>
        <w:spacing w:before="100" w:beforeAutospacing="1" w:after="100" w:afterAutospacing="1" w:line="480" w:lineRule="auto"/>
      </w:pPr>
    </w:p>
    <w:p w14:paraId="2CD20D5C" w14:textId="77777777" w:rsidR="00B36A42" w:rsidRPr="00B36A42" w:rsidRDefault="00B36A42" w:rsidP="00B36A42">
      <w:pPr>
        <w:spacing w:before="100" w:beforeAutospacing="1" w:after="100" w:afterAutospacing="1" w:line="480" w:lineRule="auto"/>
      </w:pPr>
    </w:p>
    <w:sectPr w:rsidR="00B36A42" w:rsidRPr="00B36A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mn-ea">
    <w:panose1 w:val="00000000000000000000"/>
    <w:charset w:val="00"/>
    <w:family w:val="roman"/>
    <w:notTrueType/>
    <w:pitch w:val="default"/>
  </w:font>
  <w:font w:name="Aparajita">
    <w:charset w:val="00"/>
    <w:family w:val="roman"/>
    <w:pitch w:val="variable"/>
    <w:sig w:usb0="00008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1574E"/>
    <w:multiLevelType w:val="multilevel"/>
    <w:tmpl w:val="09F2C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ED5A05"/>
    <w:multiLevelType w:val="hybridMultilevel"/>
    <w:tmpl w:val="B94E8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235447"/>
    <w:multiLevelType w:val="multilevel"/>
    <w:tmpl w:val="04D84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505FB4"/>
    <w:multiLevelType w:val="multilevel"/>
    <w:tmpl w:val="A044F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0344D8"/>
    <w:multiLevelType w:val="multilevel"/>
    <w:tmpl w:val="A8DC9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034E72"/>
    <w:multiLevelType w:val="multilevel"/>
    <w:tmpl w:val="815E67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A01AE2"/>
    <w:multiLevelType w:val="multilevel"/>
    <w:tmpl w:val="2A704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DE74EB"/>
    <w:multiLevelType w:val="hybridMultilevel"/>
    <w:tmpl w:val="65EED7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D6671C"/>
    <w:multiLevelType w:val="multilevel"/>
    <w:tmpl w:val="C8CE3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4C4B23"/>
    <w:multiLevelType w:val="hybridMultilevel"/>
    <w:tmpl w:val="70E6C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9453033">
    <w:abstractNumId w:val="2"/>
  </w:num>
  <w:num w:numId="2" w16cid:durableId="1255675502">
    <w:abstractNumId w:val="8"/>
  </w:num>
  <w:num w:numId="3" w16cid:durableId="381441284">
    <w:abstractNumId w:val="5"/>
  </w:num>
  <w:num w:numId="4" w16cid:durableId="465976949">
    <w:abstractNumId w:val="4"/>
  </w:num>
  <w:num w:numId="5" w16cid:durableId="1156147168">
    <w:abstractNumId w:val="6"/>
  </w:num>
  <w:num w:numId="6" w16cid:durableId="487479281">
    <w:abstractNumId w:val="3"/>
  </w:num>
  <w:num w:numId="7" w16cid:durableId="942304204">
    <w:abstractNumId w:val="0"/>
  </w:num>
  <w:num w:numId="8" w16cid:durableId="59325172">
    <w:abstractNumId w:val="7"/>
  </w:num>
  <w:num w:numId="9" w16cid:durableId="2122064199">
    <w:abstractNumId w:val="1"/>
  </w:num>
  <w:num w:numId="10" w16cid:durableId="170860370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A42"/>
    <w:rsid w:val="000D207B"/>
    <w:rsid w:val="001E59DF"/>
    <w:rsid w:val="002A4A25"/>
    <w:rsid w:val="003420F8"/>
    <w:rsid w:val="004E3976"/>
    <w:rsid w:val="00542C6B"/>
    <w:rsid w:val="00554F83"/>
    <w:rsid w:val="005C4EC9"/>
    <w:rsid w:val="00787940"/>
    <w:rsid w:val="007B0C89"/>
    <w:rsid w:val="007B5F03"/>
    <w:rsid w:val="0099597E"/>
    <w:rsid w:val="009E1C74"/>
    <w:rsid w:val="00AA7A5B"/>
    <w:rsid w:val="00AB03EF"/>
    <w:rsid w:val="00B36A42"/>
    <w:rsid w:val="00BE2B3F"/>
    <w:rsid w:val="00CD347D"/>
    <w:rsid w:val="00DC7C17"/>
    <w:rsid w:val="00FB3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B3A88"/>
  <w15:chartTrackingRefBased/>
  <w15:docId w15:val="{E55B6A08-8C58-D248-8B69-8ACF36907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6A42"/>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autoRedefine/>
    <w:qFormat/>
    <w:rsid w:val="00554F83"/>
    <w:pPr>
      <w:keepNext/>
      <w:keepLines/>
      <w:spacing w:before="240" w:line="480" w:lineRule="auto"/>
      <w:jc w:val="center"/>
      <w:outlineLvl w:val="0"/>
    </w:pPr>
    <w:rPr>
      <w:rFonts w:ascii="Trebuchet MS" w:hAnsi="Trebuchet MS"/>
      <w:b/>
      <w:bCs/>
      <w:color w:val="000000" w:themeColor="text1"/>
      <w:sz w:val="32"/>
      <w:shd w:val="clear" w:color="auto" w:fill="FFFFFF"/>
    </w:rPr>
  </w:style>
  <w:style w:type="paragraph" w:styleId="Heading2">
    <w:name w:val="heading 2"/>
    <w:basedOn w:val="Normal"/>
    <w:next w:val="Normal"/>
    <w:link w:val="Heading2Char"/>
    <w:autoRedefine/>
    <w:unhideWhenUsed/>
    <w:qFormat/>
    <w:rsid w:val="00B36A42"/>
    <w:pPr>
      <w:keepNext/>
      <w:keepLines/>
      <w:spacing w:line="480" w:lineRule="auto"/>
      <w:jc w:val="both"/>
      <w:outlineLvl w:val="1"/>
    </w:pPr>
    <w:rPr>
      <w:rFonts w:eastAsiaTheme="majorEastAsia" w:cstheme="majorBidi"/>
      <w:b/>
      <w:color w:val="000000" w:themeColor="text1"/>
      <w:sz w:val="28"/>
      <w:szCs w:val="26"/>
    </w:rPr>
  </w:style>
  <w:style w:type="paragraph" w:styleId="Heading3">
    <w:name w:val="heading 3"/>
    <w:basedOn w:val="Normal"/>
    <w:link w:val="Heading3Char"/>
    <w:uiPriority w:val="9"/>
    <w:qFormat/>
    <w:rsid w:val="00B36A42"/>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B36A4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54F83"/>
    <w:rPr>
      <w:rFonts w:ascii="Trebuchet MS" w:eastAsia="Times New Roman" w:hAnsi="Trebuchet MS" w:cs="Times New Roman"/>
      <w:b/>
      <w:bCs/>
      <w:color w:val="000000" w:themeColor="text1"/>
      <w:kern w:val="0"/>
      <w:sz w:val="32"/>
      <w:lang w:eastAsia="en-GB"/>
      <w14:ligatures w14:val="none"/>
    </w:rPr>
  </w:style>
  <w:style w:type="character" w:customStyle="1" w:styleId="Heading2Char">
    <w:name w:val="Heading 2 Char"/>
    <w:basedOn w:val="DefaultParagraphFont"/>
    <w:link w:val="Heading2"/>
    <w:rsid w:val="00B36A42"/>
    <w:rPr>
      <w:rFonts w:ascii="Times New Roman" w:eastAsiaTheme="majorEastAsia" w:hAnsi="Times New Roman" w:cstheme="majorBidi"/>
      <w:b/>
      <w:color w:val="000000" w:themeColor="text1"/>
      <w:kern w:val="0"/>
      <w:sz w:val="28"/>
      <w:szCs w:val="26"/>
      <w:lang w:eastAsia="en-GB"/>
      <w14:ligatures w14:val="none"/>
    </w:rPr>
  </w:style>
  <w:style w:type="character" w:styleId="Strong">
    <w:name w:val="Strong"/>
    <w:basedOn w:val="DefaultParagraphFont"/>
    <w:uiPriority w:val="22"/>
    <w:qFormat/>
    <w:rsid w:val="00B36A42"/>
    <w:rPr>
      <w:b/>
      <w:bCs/>
    </w:rPr>
  </w:style>
  <w:style w:type="character" w:customStyle="1" w:styleId="Heading3Char">
    <w:name w:val="Heading 3 Char"/>
    <w:basedOn w:val="DefaultParagraphFont"/>
    <w:link w:val="Heading3"/>
    <w:uiPriority w:val="9"/>
    <w:rsid w:val="00B36A42"/>
    <w:rPr>
      <w:rFonts w:ascii="Times New Roman" w:eastAsia="Times New Roman" w:hAnsi="Times New Roman" w:cs="Times New Roman"/>
      <w:b/>
      <w:bCs/>
      <w:kern w:val="0"/>
      <w:sz w:val="27"/>
      <w:szCs w:val="27"/>
      <w:lang w:eastAsia="en-GB"/>
      <w14:ligatures w14:val="none"/>
    </w:rPr>
  </w:style>
  <w:style w:type="character" w:styleId="Emphasis">
    <w:name w:val="Emphasis"/>
    <w:basedOn w:val="DefaultParagraphFont"/>
    <w:uiPriority w:val="20"/>
    <w:qFormat/>
    <w:rsid w:val="00B36A42"/>
    <w:rPr>
      <w:i/>
      <w:iCs/>
    </w:rPr>
  </w:style>
  <w:style w:type="character" w:styleId="Hyperlink">
    <w:name w:val="Hyperlink"/>
    <w:basedOn w:val="DefaultParagraphFont"/>
    <w:uiPriority w:val="99"/>
    <w:unhideWhenUsed/>
    <w:rsid w:val="00B36A42"/>
    <w:rPr>
      <w:color w:val="0563C1" w:themeColor="hyperlink"/>
      <w:u w:val="single"/>
    </w:rPr>
  </w:style>
  <w:style w:type="character" w:styleId="UnresolvedMention">
    <w:name w:val="Unresolved Mention"/>
    <w:basedOn w:val="DefaultParagraphFont"/>
    <w:uiPriority w:val="99"/>
    <w:semiHidden/>
    <w:unhideWhenUsed/>
    <w:rsid w:val="00B36A42"/>
    <w:rPr>
      <w:color w:val="605E5C"/>
      <w:shd w:val="clear" w:color="auto" w:fill="E1DFDD"/>
    </w:rPr>
  </w:style>
  <w:style w:type="paragraph" w:styleId="NormalWeb">
    <w:name w:val="Normal (Web)"/>
    <w:basedOn w:val="Normal"/>
    <w:uiPriority w:val="99"/>
    <w:unhideWhenUsed/>
    <w:rsid w:val="00B36A42"/>
    <w:pPr>
      <w:spacing w:before="100" w:beforeAutospacing="1" w:after="100" w:afterAutospacing="1"/>
    </w:pPr>
  </w:style>
  <w:style w:type="character" w:customStyle="1" w:styleId="Heading4Char">
    <w:name w:val="Heading 4 Char"/>
    <w:basedOn w:val="DefaultParagraphFont"/>
    <w:link w:val="Heading4"/>
    <w:uiPriority w:val="9"/>
    <w:semiHidden/>
    <w:rsid w:val="00B36A42"/>
    <w:rPr>
      <w:rFonts w:asciiTheme="majorHAnsi" w:eastAsiaTheme="majorEastAsia" w:hAnsiTheme="majorHAnsi" w:cstheme="majorBidi"/>
      <w:i/>
      <w:iCs/>
      <w:color w:val="2F5496" w:themeColor="accent1" w:themeShade="BF"/>
      <w:kern w:val="0"/>
      <w:lang w:eastAsia="en-GB"/>
      <w14:ligatures w14:val="none"/>
    </w:rPr>
  </w:style>
  <w:style w:type="table" w:styleId="TableGrid">
    <w:name w:val="Table Grid"/>
    <w:basedOn w:val="TableNormal"/>
    <w:uiPriority w:val="39"/>
    <w:rsid w:val="00B36A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overflow-hidden">
    <w:name w:val="overflow-hidden"/>
    <w:basedOn w:val="DefaultParagraphFont"/>
    <w:rsid w:val="00B36A42"/>
  </w:style>
  <w:style w:type="paragraph" w:styleId="ListParagraph">
    <w:name w:val="List Paragraph"/>
    <w:basedOn w:val="Normal"/>
    <w:uiPriority w:val="34"/>
    <w:qFormat/>
    <w:rsid w:val="00B36A42"/>
    <w:pPr>
      <w:ind w:left="720"/>
      <w:contextualSpacing/>
    </w:pPr>
  </w:style>
  <w:style w:type="character" w:styleId="FollowedHyperlink">
    <w:name w:val="FollowedHyperlink"/>
    <w:basedOn w:val="DefaultParagraphFont"/>
    <w:uiPriority w:val="99"/>
    <w:semiHidden/>
    <w:unhideWhenUsed/>
    <w:rsid w:val="00B36A42"/>
    <w:rPr>
      <w:color w:val="954F72" w:themeColor="followedHyperlink"/>
      <w:u w:val="single"/>
    </w:rPr>
  </w:style>
  <w:style w:type="paragraph" w:styleId="TOCHeading">
    <w:name w:val="TOC Heading"/>
    <w:basedOn w:val="Heading1"/>
    <w:next w:val="Normal"/>
    <w:uiPriority w:val="39"/>
    <w:unhideWhenUsed/>
    <w:qFormat/>
    <w:rsid w:val="00B36A42"/>
    <w:pPr>
      <w:spacing w:before="480" w:line="276" w:lineRule="auto"/>
      <w:outlineLvl w:val="9"/>
    </w:pPr>
    <w:rPr>
      <w:rFonts w:asciiTheme="majorHAnsi" w:eastAsiaTheme="majorEastAsia" w:hAnsiTheme="majorHAnsi" w:cstheme="majorBidi"/>
      <w:color w:val="2F5496" w:themeColor="accent1" w:themeShade="BF"/>
      <w:sz w:val="28"/>
      <w:szCs w:val="28"/>
      <w:shd w:val="clear" w:color="auto" w:fill="auto"/>
      <w:lang w:val="en-US" w:eastAsia="en-US"/>
    </w:rPr>
  </w:style>
  <w:style w:type="paragraph" w:styleId="TOC1">
    <w:name w:val="toc 1"/>
    <w:basedOn w:val="Normal"/>
    <w:next w:val="Normal"/>
    <w:autoRedefine/>
    <w:uiPriority w:val="39"/>
    <w:unhideWhenUsed/>
    <w:rsid w:val="00B36A42"/>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B36A42"/>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B36A42"/>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36A4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36A4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36A4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36A4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36A4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36A42"/>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564782">
      <w:bodyDiv w:val="1"/>
      <w:marLeft w:val="0"/>
      <w:marRight w:val="0"/>
      <w:marTop w:val="0"/>
      <w:marBottom w:val="0"/>
      <w:divBdr>
        <w:top w:val="none" w:sz="0" w:space="0" w:color="auto"/>
        <w:left w:val="none" w:sz="0" w:space="0" w:color="auto"/>
        <w:bottom w:val="none" w:sz="0" w:space="0" w:color="auto"/>
        <w:right w:val="none" w:sz="0" w:space="0" w:color="auto"/>
      </w:divBdr>
    </w:div>
    <w:div w:id="82842236">
      <w:bodyDiv w:val="1"/>
      <w:marLeft w:val="0"/>
      <w:marRight w:val="0"/>
      <w:marTop w:val="0"/>
      <w:marBottom w:val="0"/>
      <w:divBdr>
        <w:top w:val="none" w:sz="0" w:space="0" w:color="auto"/>
        <w:left w:val="none" w:sz="0" w:space="0" w:color="auto"/>
        <w:bottom w:val="none" w:sz="0" w:space="0" w:color="auto"/>
        <w:right w:val="none" w:sz="0" w:space="0" w:color="auto"/>
      </w:divBdr>
      <w:divsChild>
        <w:div w:id="1334340005">
          <w:marLeft w:val="0"/>
          <w:marRight w:val="0"/>
          <w:marTop w:val="0"/>
          <w:marBottom w:val="0"/>
          <w:divBdr>
            <w:top w:val="none" w:sz="0" w:space="0" w:color="auto"/>
            <w:left w:val="none" w:sz="0" w:space="0" w:color="auto"/>
            <w:bottom w:val="none" w:sz="0" w:space="0" w:color="auto"/>
            <w:right w:val="none" w:sz="0" w:space="0" w:color="auto"/>
          </w:divBdr>
          <w:divsChild>
            <w:div w:id="912086978">
              <w:marLeft w:val="0"/>
              <w:marRight w:val="0"/>
              <w:marTop w:val="0"/>
              <w:marBottom w:val="0"/>
              <w:divBdr>
                <w:top w:val="none" w:sz="0" w:space="0" w:color="auto"/>
                <w:left w:val="none" w:sz="0" w:space="0" w:color="auto"/>
                <w:bottom w:val="none" w:sz="0" w:space="0" w:color="auto"/>
                <w:right w:val="none" w:sz="0" w:space="0" w:color="auto"/>
              </w:divBdr>
              <w:divsChild>
                <w:div w:id="148689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06488">
      <w:bodyDiv w:val="1"/>
      <w:marLeft w:val="0"/>
      <w:marRight w:val="0"/>
      <w:marTop w:val="0"/>
      <w:marBottom w:val="0"/>
      <w:divBdr>
        <w:top w:val="none" w:sz="0" w:space="0" w:color="auto"/>
        <w:left w:val="none" w:sz="0" w:space="0" w:color="auto"/>
        <w:bottom w:val="none" w:sz="0" w:space="0" w:color="auto"/>
        <w:right w:val="none" w:sz="0" w:space="0" w:color="auto"/>
      </w:divBdr>
      <w:divsChild>
        <w:div w:id="1554195112">
          <w:marLeft w:val="0"/>
          <w:marRight w:val="0"/>
          <w:marTop w:val="0"/>
          <w:marBottom w:val="0"/>
          <w:divBdr>
            <w:top w:val="none" w:sz="0" w:space="0" w:color="auto"/>
            <w:left w:val="none" w:sz="0" w:space="0" w:color="auto"/>
            <w:bottom w:val="none" w:sz="0" w:space="0" w:color="auto"/>
            <w:right w:val="none" w:sz="0" w:space="0" w:color="auto"/>
          </w:divBdr>
          <w:divsChild>
            <w:div w:id="621495813">
              <w:marLeft w:val="0"/>
              <w:marRight w:val="0"/>
              <w:marTop w:val="0"/>
              <w:marBottom w:val="0"/>
              <w:divBdr>
                <w:top w:val="none" w:sz="0" w:space="0" w:color="auto"/>
                <w:left w:val="none" w:sz="0" w:space="0" w:color="auto"/>
                <w:bottom w:val="none" w:sz="0" w:space="0" w:color="auto"/>
                <w:right w:val="none" w:sz="0" w:space="0" w:color="auto"/>
              </w:divBdr>
              <w:divsChild>
                <w:div w:id="986401151">
                  <w:marLeft w:val="0"/>
                  <w:marRight w:val="0"/>
                  <w:marTop w:val="0"/>
                  <w:marBottom w:val="0"/>
                  <w:divBdr>
                    <w:top w:val="none" w:sz="0" w:space="0" w:color="auto"/>
                    <w:left w:val="none" w:sz="0" w:space="0" w:color="auto"/>
                    <w:bottom w:val="none" w:sz="0" w:space="0" w:color="auto"/>
                    <w:right w:val="none" w:sz="0" w:space="0" w:color="auto"/>
                  </w:divBdr>
                  <w:divsChild>
                    <w:div w:id="78388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6861129">
      <w:bodyDiv w:val="1"/>
      <w:marLeft w:val="0"/>
      <w:marRight w:val="0"/>
      <w:marTop w:val="0"/>
      <w:marBottom w:val="0"/>
      <w:divBdr>
        <w:top w:val="none" w:sz="0" w:space="0" w:color="auto"/>
        <w:left w:val="none" w:sz="0" w:space="0" w:color="auto"/>
        <w:bottom w:val="none" w:sz="0" w:space="0" w:color="auto"/>
        <w:right w:val="none" w:sz="0" w:space="0" w:color="auto"/>
      </w:divBdr>
      <w:divsChild>
        <w:div w:id="1370449978">
          <w:marLeft w:val="0"/>
          <w:marRight w:val="0"/>
          <w:marTop w:val="0"/>
          <w:marBottom w:val="0"/>
          <w:divBdr>
            <w:top w:val="none" w:sz="0" w:space="0" w:color="auto"/>
            <w:left w:val="none" w:sz="0" w:space="0" w:color="auto"/>
            <w:bottom w:val="none" w:sz="0" w:space="0" w:color="auto"/>
            <w:right w:val="none" w:sz="0" w:space="0" w:color="auto"/>
          </w:divBdr>
          <w:divsChild>
            <w:div w:id="1523203876">
              <w:marLeft w:val="0"/>
              <w:marRight w:val="0"/>
              <w:marTop w:val="0"/>
              <w:marBottom w:val="0"/>
              <w:divBdr>
                <w:top w:val="none" w:sz="0" w:space="0" w:color="auto"/>
                <w:left w:val="none" w:sz="0" w:space="0" w:color="auto"/>
                <w:bottom w:val="none" w:sz="0" w:space="0" w:color="auto"/>
                <w:right w:val="none" w:sz="0" w:space="0" w:color="auto"/>
              </w:divBdr>
              <w:divsChild>
                <w:div w:id="1589118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543685">
      <w:bodyDiv w:val="1"/>
      <w:marLeft w:val="0"/>
      <w:marRight w:val="0"/>
      <w:marTop w:val="0"/>
      <w:marBottom w:val="0"/>
      <w:divBdr>
        <w:top w:val="none" w:sz="0" w:space="0" w:color="auto"/>
        <w:left w:val="none" w:sz="0" w:space="0" w:color="auto"/>
        <w:bottom w:val="none" w:sz="0" w:space="0" w:color="auto"/>
        <w:right w:val="none" w:sz="0" w:space="0" w:color="auto"/>
      </w:divBdr>
    </w:div>
    <w:div w:id="549725555">
      <w:bodyDiv w:val="1"/>
      <w:marLeft w:val="0"/>
      <w:marRight w:val="0"/>
      <w:marTop w:val="0"/>
      <w:marBottom w:val="0"/>
      <w:divBdr>
        <w:top w:val="none" w:sz="0" w:space="0" w:color="auto"/>
        <w:left w:val="none" w:sz="0" w:space="0" w:color="auto"/>
        <w:bottom w:val="none" w:sz="0" w:space="0" w:color="auto"/>
        <w:right w:val="none" w:sz="0" w:space="0" w:color="auto"/>
      </w:divBdr>
      <w:divsChild>
        <w:div w:id="1180238298">
          <w:marLeft w:val="0"/>
          <w:marRight w:val="0"/>
          <w:marTop w:val="0"/>
          <w:marBottom w:val="0"/>
          <w:divBdr>
            <w:top w:val="none" w:sz="0" w:space="0" w:color="auto"/>
            <w:left w:val="none" w:sz="0" w:space="0" w:color="auto"/>
            <w:bottom w:val="none" w:sz="0" w:space="0" w:color="auto"/>
            <w:right w:val="none" w:sz="0" w:space="0" w:color="auto"/>
          </w:divBdr>
          <w:divsChild>
            <w:div w:id="1049888427">
              <w:marLeft w:val="0"/>
              <w:marRight w:val="0"/>
              <w:marTop w:val="0"/>
              <w:marBottom w:val="0"/>
              <w:divBdr>
                <w:top w:val="none" w:sz="0" w:space="0" w:color="auto"/>
                <w:left w:val="none" w:sz="0" w:space="0" w:color="auto"/>
                <w:bottom w:val="none" w:sz="0" w:space="0" w:color="auto"/>
                <w:right w:val="none" w:sz="0" w:space="0" w:color="auto"/>
              </w:divBdr>
              <w:divsChild>
                <w:div w:id="743066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127927">
      <w:bodyDiv w:val="1"/>
      <w:marLeft w:val="0"/>
      <w:marRight w:val="0"/>
      <w:marTop w:val="0"/>
      <w:marBottom w:val="0"/>
      <w:divBdr>
        <w:top w:val="none" w:sz="0" w:space="0" w:color="auto"/>
        <w:left w:val="none" w:sz="0" w:space="0" w:color="auto"/>
        <w:bottom w:val="none" w:sz="0" w:space="0" w:color="auto"/>
        <w:right w:val="none" w:sz="0" w:space="0" w:color="auto"/>
      </w:divBdr>
    </w:div>
    <w:div w:id="569122835">
      <w:bodyDiv w:val="1"/>
      <w:marLeft w:val="0"/>
      <w:marRight w:val="0"/>
      <w:marTop w:val="0"/>
      <w:marBottom w:val="0"/>
      <w:divBdr>
        <w:top w:val="none" w:sz="0" w:space="0" w:color="auto"/>
        <w:left w:val="none" w:sz="0" w:space="0" w:color="auto"/>
        <w:bottom w:val="none" w:sz="0" w:space="0" w:color="auto"/>
        <w:right w:val="none" w:sz="0" w:space="0" w:color="auto"/>
      </w:divBdr>
    </w:div>
    <w:div w:id="696739997">
      <w:bodyDiv w:val="1"/>
      <w:marLeft w:val="0"/>
      <w:marRight w:val="0"/>
      <w:marTop w:val="0"/>
      <w:marBottom w:val="0"/>
      <w:divBdr>
        <w:top w:val="none" w:sz="0" w:space="0" w:color="auto"/>
        <w:left w:val="none" w:sz="0" w:space="0" w:color="auto"/>
        <w:bottom w:val="none" w:sz="0" w:space="0" w:color="auto"/>
        <w:right w:val="none" w:sz="0" w:space="0" w:color="auto"/>
      </w:divBdr>
    </w:div>
    <w:div w:id="756289252">
      <w:bodyDiv w:val="1"/>
      <w:marLeft w:val="0"/>
      <w:marRight w:val="0"/>
      <w:marTop w:val="0"/>
      <w:marBottom w:val="0"/>
      <w:divBdr>
        <w:top w:val="none" w:sz="0" w:space="0" w:color="auto"/>
        <w:left w:val="none" w:sz="0" w:space="0" w:color="auto"/>
        <w:bottom w:val="none" w:sz="0" w:space="0" w:color="auto"/>
        <w:right w:val="none" w:sz="0" w:space="0" w:color="auto"/>
      </w:divBdr>
    </w:div>
    <w:div w:id="793600771">
      <w:bodyDiv w:val="1"/>
      <w:marLeft w:val="0"/>
      <w:marRight w:val="0"/>
      <w:marTop w:val="0"/>
      <w:marBottom w:val="0"/>
      <w:divBdr>
        <w:top w:val="none" w:sz="0" w:space="0" w:color="auto"/>
        <w:left w:val="none" w:sz="0" w:space="0" w:color="auto"/>
        <w:bottom w:val="none" w:sz="0" w:space="0" w:color="auto"/>
        <w:right w:val="none" w:sz="0" w:space="0" w:color="auto"/>
      </w:divBdr>
      <w:divsChild>
        <w:div w:id="242490691">
          <w:marLeft w:val="0"/>
          <w:marRight w:val="0"/>
          <w:marTop w:val="0"/>
          <w:marBottom w:val="0"/>
          <w:divBdr>
            <w:top w:val="none" w:sz="0" w:space="0" w:color="auto"/>
            <w:left w:val="none" w:sz="0" w:space="0" w:color="auto"/>
            <w:bottom w:val="none" w:sz="0" w:space="0" w:color="auto"/>
            <w:right w:val="none" w:sz="0" w:space="0" w:color="auto"/>
          </w:divBdr>
          <w:divsChild>
            <w:div w:id="1637881201">
              <w:marLeft w:val="0"/>
              <w:marRight w:val="0"/>
              <w:marTop w:val="0"/>
              <w:marBottom w:val="0"/>
              <w:divBdr>
                <w:top w:val="none" w:sz="0" w:space="0" w:color="auto"/>
                <w:left w:val="none" w:sz="0" w:space="0" w:color="auto"/>
                <w:bottom w:val="none" w:sz="0" w:space="0" w:color="auto"/>
                <w:right w:val="none" w:sz="0" w:space="0" w:color="auto"/>
              </w:divBdr>
              <w:divsChild>
                <w:div w:id="1271620160">
                  <w:marLeft w:val="0"/>
                  <w:marRight w:val="0"/>
                  <w:marTop w:val="0"/>
                  <w:marBottom w:val="0"/>
                  <w:divBdr>
                    <w:top w:val="none" w:sz="0" w:space="0" w:color="auto"/>
                    <w:left w:val="none" w:sz="0" w:space="0" w:color="auto"/>
                    <w:bottom w:val="none" w:sz="0" w:space="0" w:color="auto"/>
                    <w:right w:val="none" w:sz="0" w:space="0" w:color="auto"/>
                  </w:divBdr>
                  <w:divsChild>
                    <w:div w:id="72398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646676">
          <w:marLeft w:val="0"/>
          <w:marRight w:val="0"/>
          <w:marTop w:val="0"/>
          <w:marBottom w:val="0"/>
          <w:divBdr>
            <w:top w:val="none" w:sz="0" w:space="0" w:color="auto"/>
            <w:left w:val="none" w:sz="0" w:space="0" w:color="auto"/>
            <w:bottom w:val="none" w:sz="0" w:space="0" w:color="auto"/>
            <w:right w:val="none" w:sz="0" w:space="0" w:color="auto"/>
          </w:divBdr>
          <w:divsChild>
            <w:div w:id="1267033780">
              <w:marLeft w:val="0"/>
              <w:marRight w:val="0"/>
              <w:marTop w:val="0"/>
              <w:marBottom w:val="0"/>
              <w:divBdr>
                <w:top w:val="none" w:sz="0" w:space="0" w:color="auto"/>
                <w:left w:val="none" w:sz="0" w:space="0" w:color="auto"/>
                <w:bottom w:val="none" w:sz="0" w:space="0" w:color="auto"/>
                <w:right w:val="none" w:sz="0" w:space="0" w:color="auto"/>
              </w:divBdr>
              <w:divsChild>
                <w:div w:id="129833220">
                  <w:marLeft w:val="0"/>
                  <w:marRight w:val="0"/>
                  <w:marTop w:val="0"/>
                  <w:marBottom w:val="0"/>
                  <w:divBdr>
                    <w:top w:val="none" w:sz="0" w:space="0" w:color="auto"/>
                    <w:left w:val="none" w:sz="0" w:space="0" w:color="auto"/>
                    <w:bottom w:val="none" w:sz="0" w:space="0" w:color="auto"/>
                    <w:right w:val="none" w:sz="0" w:space="0" w:color="auto"/>
                  </w:divBdr>
                  <w:divsChild>
                    <w:div w:id="28562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4760640">
      <w:bodyDiv w:val="1"/>
      <w:marLeft w:val="0"/>
      <w:marRight w:val="0"/>
      <w:marTop w:val="0"/>
      <w:marBottom w:val="0"/>
      <w:divBdr>
        <w:top w:val="none" w:sz="0" w:space="0" w:color="auto"/>
        <w:left w:val="none" w:sz="0" w:space="0" w:color="auto"/>
        <w:bottom w:val="none" w:sz="0" w:space="0" w:color="auto"/>
        <w:right w:val="none" w:sz="0" w:space="0" w:color="auto"/>
      </w:divBdr>
    </w:div>
    <w:div w:id="824319448">
      <w:bodyDiv w:val="1"/>
      <w:marLeft w:val="0"/>
      <w:marRight w:val="0"/>
      <w:marTop w:val="0"/>
      <w:marBottom w:val="0"/>
      <w:divBdr>
        <w:top w:val="none" w:sz="0" w:space="0" w:color="auto"/>
        <w:left w:val="none" w:sz="0" w:space="0" w:color="auto"/>
        <w:bottom w:val="none" w:sz="0" w:space="0" w:color="auto"/>
        <w:right w:val="none" w:sz="0" w:space="0" w:color="auto"/>
      </w:divBdr>
    </w:div>
    <w:div w:id="916749864">
      <w:bodyDiv w:val="1"/>
      <w:marLeft w:val="0"/>
      <w:marRight w:val="0"/>
      <w:marTop w:val="0"/>
      <w:marBottom w:val="0"/>
      <w:divBdr>
        <w:top w:val="none" w:sz="0" w:space="0" w:color="auto"/>
        <w:left w:val="none" w:sz="0" w:space="0" w:color="auto"/>
        <w:bottom w:val="none" w:sz="0" w:space="0" w:color="auto"/>
        <w:right w:val="none" w:sz="0" w:space="0" w:color="auto"/>
      </w:divBdr>
      <w:divsChild>
        <w:div w:id="753749055">
          <w:marLeft w:val="0"/>
          <w:marRight w:val="0"/>
          <w:marTop w:val="0"/>
          <w:marBottom w:val="0"/>
          <w:divBdr>
            <w:top w:val="none" w:sz="0" w:space="0" w:color="auto"/>
            <w:left w:val="none" w:sz="0" w:space="0" w:color="auto"/>
            <w:bottom w:val="none" w:sz="0" w:space="0" w:color="auto"/>
            <w:right w:val="none" w:sz="0" w:space="0" w:color="auto"/>
          </w:divBdr>
          <w:divsChild>
            <w:div w:id="203369426">
              <w:marLeft w:val="0"/>
              <w:marRight w:val="0"/>
              <w:marTop w:val="0"/>
              <w:marBottom w:val="0"/>
              <w:divBdr>
                <w:top w:val="none" w:sz="0" w:space="0" w:color="auto"/>
                <w:left w:val="none" w:sz="0" w:space="0" w:color="auto"/>
                <w:bottom w:val="none" w:sz="0" w:space="0" w:color="auto"/>
                <w:right w:val="none" w:sz="0" w:space="0" w:color="auto"/>
              </w:divBdr>
              <w:divsChild>
                <w:div w:id="203885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093727">
      <w:bodyDiv w:val="1"/>
      <w:marLeft w:val="0"/>
      <w:marRight w:val="0"/>
      <w:marTop w:val="0"/>
      <w:marBottom w:val="0"/>
      <w:divBdr>
        <w:top w:val="none" w:sz="0" w:space="0" w:color="auto"/>
        <w:left w:val="none" w:sz="0" w:space="0" w:color="auto"/>
        <w:bottom w:val="none" w:sz="0" w:space="0" w:color="auto"/>
        <w:right w:val="none" w:sz="0" w:space="0" w:color="auto"/>
      </w:divBdr>
    </w:div>
    <w:div w:id="1009596377">
      <w:bodyDiv w:val="1"/>
      <w:marLeft w:val="0"/>
      <w:marRight w:val="0"/>
      <w:marTop w:val="0"/>
      <w:marBottom w:val="0"/>
      <w:divBdr>
        <w:top w:val="none" w:sz="0" w:space="0" w:color="auto"/>
        <w:left w:val="none" w:sz="0" w:space="0" w:color="auto"/>
        <w:bottom w:val="none" w:sz="0" w:space="0" w:color="auto"/>
        <w:right w:val="none" w:sz="0" w:space="0" w:color="auto"/>
      </w:divBdr>
    </w:div>
    <w:div w:id="1119568683">
      <w:bodyDiv w:val="1"/>
      <w:marLeft w:val="0"/>
      <w:marRight w:val="0"/>
      <w:marTop w:val="0"/>
      <w:marBottom w:val="0"/>
      <w:divBdr>
        <w:top w:val="none" w:sz="0" w:space="0" w:color="auto"/>
        <w:left w:val="none" w:sz="0" w:space="0" w:color="auto"/>
        <w:bottom w:val="none" w:sz="0" w:space="0" w:color="auto"/>
        <w:right w:val="none" w:sz="0" w:space="0" w:color="auto"/>
      </w:divBdr>
    </w:div>
    <w:div w:id="1153717099">
      <w:bodyDiv w:val="1"/>
      <w:marLeft w:val="0"/>
      <w:marRight w:val="0"/>
      <w:marTop w:val="0"/>
      <w:marBottom w:val="0"/>
      <w:divBdr>
        <w:top w:val="none" w:sz="0" w:space="0" w:color="auto"/>
        <w:left w:val="none" w:sz="0" w:space="0" w:color="auto"/>
        <w:bottom w:val="none" w:sz="0" w:space="0" w:color="auto"/>
        <w:right w:val="none" w:sz="0" w:space="0" w:color="auto"/>
      </w:divBdr>
      <w:divsChild>
        <w:div w:id="697198548">
          <w:marLeft w:val="0"/>
          <w:marRight w:val="0"/>
          <w:marTop w:val="0"/>
          <w:marBottom w:val="0"/>
          <w:divBdr>
            <w:top w:val="none" w:sz="0" w:space="0" w:color="auto"/>
            <w:left w:val="none" w:sz="0" w:space="0" w:color="auto"/>
            <w:bottom w:val="none" w:sz="0" w:space="0" w:color="auto"/>
            <w:right w:val="none" w:sz="0" w:space="0" w:color="auto"/>
          </w:divBdr>
          <w:divsChild>
            <w:div w:id="1179464992">
              <w:marLeft w:val="0"/>
              <w:marRight w:val="0"/>
              <w:marTop w:val="0"/>
              <w:marBottom w:val="0"/>
              <w:divBdr>
                <w:top w:val="none" w:sz="0" w:space="0" w:color="auto"/>
                <w:left w:val="none" w:sz="0" w:space="0" w:color="auto"/>
                <w:bottom w:val="none" w:sz="0" w:space="0" w:color="auto"/>
                <w:right w:val="none" w:sz="0" w:space="0" w:color="auto"/>
              </w:divBdr>
              <w:divsChild>
                <w:div w:id="66538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767505">
      <w:bodyDiv w:val="1"/>
      <w:marLeft w:val="0"/>
      <w:marRight w:val="0"/>
      <w:marTop w:val="0"/>
      <w:marBottom w:val="0"/>
      <w:divBdr>
        <w:top w:val="none" w:sz="0" w:space="0" w:color="auto"/>
        <w:left w:val="none" w:sz="0" w:space="0" w:color="auto"/>
        <w:bottom w:val="none" w:sz="0" w:space="0" w:color="auto"/>
        <w:right w:val="none" w:sz="0" w:space="0" w:color="auto"/>
      </w:divBdr>
    </w:div>
    <w:div w:id="1392533276">
      <w:bodyDiv w:val="1"/>
      <w:marLeft w:val="0"/>
      <w:marRight w:val="0"/>
      <w:marTop w:val="0"/>
      <w:marBottom w:val="0"/>
      <w:divBdr>
        <w:top w:val="none" w:sz="0" w:space="0" w:color="auto"/>
        <w:left w:val="none" w:sz="0" w:space="0" w:color="auto"/>
        <w:bottom w:val="none" w:sz="0" w:space="0" w:color="auto"/>
        <w:right w:val="none" w:sz="0" w:space="0" w:color="auto"/>
      </w:divBdr>
      <w:divsChild>
        <w:div w:id="1466050058">
          <w:marLeft w:val="0"/>
          <w:marRight w:val="0"/>
          <w:marTop w:val="0"/>
          <w:marBottom w:val="0"/>
          <w:divBdr>
            <w:top w:val="none" w:sz="0" w:space="0" w:color="auto"/>
            <w:left w:val="none" w:sz="0" w:space="0" w:color="auto"/>
            <w:bottom w:val="none" w:sz="0" w:space="0" w:color="auto"/>
            <w:right w:val="none" w:sz="0" w:space="0" w:color="auto"/>
          </w:divBdr>
          <w:divsChild>
            <w:div w:id="660425325">
              <w:marLeft w:val="0"/>
              <w:marRight w:val="0"/>
              <w:marTop w:val="0"/>
              <w:marBottom w:val="0"/>
              <w:divBdr>
                <w:top w:val="none" w:sz="0" w:space="0" w:color="auto"/>
                <w:left w:val="none" w:sz="0" w:space="0" w:color="auto"/>
                <w:bottom w:val="none" w:sz="0" w:space="0" w:color="auto"/>
                <w:right w:val="none" w:sz="0" w:space="0" w:color="auto"/>
              </w:divBdr>
              <w:divsChild>
                <w:div w:id="120378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0860955">
      <w:bodyDiv w:val="1"/>
      <w:marLeft w:val="0"/>
      <w:marRight w:val="0"/>
      <w:marTop w:val="0"/>
      <w:marBottom w:val="0"/>
      <w:divBdr>
        <w:top w:val="none" w:sz="0" w:space="0" w:color="auto"/>
        <w:left w:val="none" w:sz="0" w:space="0" w:color="auto"/>
        <w:bottom w:val="none" w:sz="0" w:space="0" w:color="auto"/>
        <w:right w:val="none" w:sz="0" w:space="0" w:color="auto"/>
      </w:divBdr>
    </w:div>
    <w:div w:id="1470825878">
      <w:bodyDiv w:val="1"/>
      <w:marLeft w:val="0"/>
      <w:marRight w:val="0"/>
      <w:marTop w:val="0"/>
      <w:marBottom w:val="0"/>
      <w:divBdr>
        <w:top w:val="none" w:sz="0" w:space="0" w:color="auto"/>
        <w:left w:val="none" w:sz="0" w:space="0" w:color="auto"/>
        <w:bottom w:val="none" w:sz="0" w:space="0" w:color="auto"/>
        <w:right w:val="none" w:sz="0" w:space="0" w:color="auto"/>
      </w:divBdr>
    </w:div>
    <w:div w:id="1530296634">
      <w:bodyDiv w:val="1"/>
      <w:marLeft w:val="0"/>
      <w:marRight w:val="0"/>
      <w:marTop w:val="0"/>
      <w:marBottom w:val="0"/>
      <w:divBdr>
        <w:top w:val="none" w:sz="0" w:space="0" w:color="auto"/>
        <w:left w:val="none" w:sz="0" w:space="0" w:color="auto"/>
        <w:bottom w:val="none" w:sz="0" w:space="0" w:color="auto"/>
        <w:right w:val="none" w:sz="0" w:space="0" w:color="auto"/>
      </w:divBdr>
    </w:div>
    <w:div w:id="1585727870">
      <w:bodyDiv w:val="1"/>
      <w:marLeft w:val="0"/>
      <w:marRight w:val="0"/>
      <w:marTop w:val="0"/>
      <w:marBottom w:val="0"/>
      <w:divBdr>
        <w:top w:val="none" w:sz="0" w:space="0" w:color="auto"/>
        <w:left w:val="none" w:sz="0" w:space="0" w:color="auto"/>
        <w:bottom w:val="none" w:sz="0" w:space="0" w:color="auto"/>
        <w:right w:val="none" w:sz="0" w:space="0" w:color="auto"/>
      </w:divBdr>
    </w:div>
    <w:div w:id="1589727902">
      <w:bodyDiv w:val="1"/>
      <w:marLeft w:val="0"/>
      <w:marRight w:val="0"/>
      <w:marTop w:val="0"/>
      <w:marBottom w:val="0"/>
      <w:divBdr>
        <w:top w:val="none" w:sz="0" w:space="0" w:color="auto"/>
        <w:left w:val="none" w:sz="0" w:space="0" w:color="auto"/>
        <w:bottom w:val="none" w:sz="0" w:space="0" w:color="auto"/>
        <w:right w:val="none" w:sz="0" w:space="0" w:color="auto"/>
      </w:divBdr>
    </w:div>
    <w:div w:id="1699430380">
      <w:bodyDiv w:val="1"/>
      <w:marLeft w:val="0"/>
      <w:marRight w:val="0"/>
      <w:marTop w:val="0"/>
      <w:marBottom w:val="0"/>
      <w:divBdr>
        <w:top w:val="none" w:sz="0" w:space="0" w:color="auto"/>
        <w:left w:val="none" w:sz="0" w:space="0" w:color="auto"/>
        <w:bottom w:val="none" w:sz="0" w:space="0" w:color="auto"/>
        <w:right w:val="none" w:sz="0" w:space="0" w:color="auto"/>
      </w:divBdr>
    </w:div>
    <w:div w:id="1766882427">
      <w:bodyDiv w:val="1"/>
      <w:marLeft w:val="0"/>
      <w:marRight w:val="0"/>
      <w:marTop w:val="0"/>
      <w:marBottom w:val="0"/>
      <w:divBdr>
        <w:top w:val="none" w:sz="0" w:space="0" w:color="auto"/>
        <w:left w:val="none" w:sz="0" w:space="0" w:color="auto"/>
        <w:bottom w:val="none" w:sz="0" w:space="0" w:color="auto"/>
        <w:right w:val="none" w:sz="0" w:space="0" w:color="auto"/>
      </w:divBdr>
    </w:div>
    <w:div w:id="1781291527">
      <w:bodyDiv w:val="1"/>
      <w:marLeft w:val="0"/>
      <w:marRight w:val="0"/>
      <w:marTop w:val="0"/>
      <w:marBottom w:val="0"/>
      <w:divBdr>
        <w:top w:val="none" w:sz="0" w:space="0" w:color="auto"/>
        <w:left w:val="none" w:sz="0" w:space="0" w:color="auto"/>
        <w:bottom w:val="none" w:sz="0" w:space="0" w:color="auto"/>
        <w:right w:val="none" w:sz="0" w:space="0" w:color="auto"/>
      </w:divBdr>
    </w:div>
    <w:div w:id="2105834496">
      <w:bodyDiv w:val="1"/>
      <w:marLeft w:val="0"/>
      <w:marRight w:val="0"/>
      <w:marTop w:val="0"/>
      <w:marBottom w:val="0"/>
      <w:divBdr>
        <w:top w:val="none" w:sz="0" w:space="0" w:color="auto"/>
        <w:left w:val="none" w:sz="0" w:space="0" w:color="auto"/>
        <w:bottom w:val="none" w:sz="0" w:space="0" w:color="auto"/>
        <w:right w:val="none" w:sz="0" w:space="0" w:color="auto"/>
      </w:divBdr>
    </w:div>
    <w:div w:id="2108113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group.accor.com" TargetMode="External"/><Relationship Id="rId3" Type="http://schemas.openxmlformats.org/officeDocument/2006/relationships/styles" Target="styles.xml"/><Relationship Id="rId21" Type="http://schemas.openxmlformats.org/officeDocument/2006/relationships/hyperlink" Target="https://www.mdpi.com/2071-1050/16/8/3267" TargetMode="External"/><Relationship Id="rId7" Type="http://schemas.openxmlformats.org/officeDocument/2006/relationships/hyperlink" Target="https://uwex.wisconsin.edu/stories-news/triple-bottom-line/" TargetMode="External"/><Relationship Id="rId12" Type="http://schemas.openxmlformats.org/officeDocument/2006/relationships/image" Target="media/image4.png"/><Relationship Id="rId17" Type="http://schemas.openxmlformats.org/officeDocument/2006/relationships/hyperlink" Target="https://all.accor.com/hotel/B538/index.en.shtml" TargetMode="External"/><Relationship Id="rId2" Type="http://schemas.openxmlformats.org/officeDocument/2006/relationships/numbering" Target="numbering.xml"/><Relationship Id="rId16" Type="http://schemas.openxmlformats.org/officeDocument/2006/relationships/hyperlink" Target="https://www.cabidigitallibrary.org/doi/full/10.5555/20193478880" TargetMode="External"/><Relationship Id="rId20" Type="http://schemas.openxmlformats.org/officeDocument/2006/relationships/hyperlink" Target="https://www.mercure.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ooking.com/hotel/gb/westbromwich.en-gb.html"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journals.aom.org/doi/abs/10.5465/1556363" TargetMode="External"/><Relationship Id="rId4" Type="http://schemas.openxmlformats.org/officeDocument/2006/relationships/settings" Target="settings.xml"/><Relationship Id="rId9" Type="http://schemas.openxmlformats.org/officeDocument/2006/relationships/hyperlink" Target="https://www.ionos.co.uk/startupguide/grow-your-business/corporate-social-responsibility/" TargetMode="External"/><Relationship Id="rId14" Type="http://schemas.openxmlformats.org/officeDocument/2006/relationships/hyperlink" Target="https://www.business-to-you.com/porters-five-forc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3E7F02-753D-414B-B855-183C7DC94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50</Pages>
  <Words>11579</Words>
  <Characters>66003</Characters>
  <Application>Microsoft Office Word</Application>
  <DocSecurity>0</DocSecurity>
  <Lines>550</Lines>
  <Paragraphs>154</Paragraphs>
  <ScaleCrop>false</ScaleCrop>
  <Company/>
  <LinksUpToDate>false</LinksUpToDate>
  <CharactersWithSpaces>77428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Parbes Ali</cp:lastModifiedBy>
  <cp:revision>11</cp:revision>
  <dcterms:created xsi:type="dcterms:W3CDTF">2025-02-22T22:13:00Z</dcterms:created>
  <dcterms:modified xsi:type="dcterms:W3CDTF">2025-02-22T23:02:00Z</dcterms:modified>
</cp:coreProperties>
</file>