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25923" w14:textId="7F9ED69A" w:rsidR="00E83CF5" w:rsidRDefault="00E83CF5" w:rsidP="00027874">
      <w:pPr>
        <w:spacing w:line="360" w:lineRule="auto"/>
        <w:rPr>
          <w:rFonts w:ascii="Times New Roman" w:hAnsi="Times New Roman" w:cs="Times New Roman"/>
          <w:sz w:val="24"/>
          <w:szCs w:val="24"/>
        </w:rPr>
      </w:pPr>
    </w:p>
    <w:p w14:paraId="5C240580" w14:textId="77777777" w:rsidR="000E0C08" w:rsidRPr="00027874" w:rsidRDefault="000E0C08" w:rsidP="00027874">
      <w:pPr>
        <w:spacing w:line="360" w:lineRule="auto"/>
        <w:rPr>
          <w:rFonts w:ascii="Times New Roman" w:hAnsi="Times New Roman" w:cs="Times New Roman"/>
          <w:sz w:val="24"/>
          <w:szCs w:val="24"/>
        </w:rPr>
      </w:pPr>
    </w:p>
    <w:p w14:paraId="4E6A2B5B" w14:textId="77777777" w:rsidR="00027874" w:rsidRDefault="00D87E6E" w:rsidP="00027874">
      <w:pPr>
        <w:spacing w:line="360" w:lineRule="auto"/>
        <w:jc w:val="center"/>
        <w:rPr>
          <w:rFonts w:ascii="Times New Roman" w:hAnsi="Times New Roman" w:cs="Times New Roman"/>
          <w:b/>
          <w:bCs/>
          <w:sz w:val="28"/>
          <w:szCs w:val="28"/>
        </w:rPr>
      </w:pPr>
      <w:r w:rsidRPr="00027874">
        <w:rPr>
          <w:rFonts w:ascii="Times New Roman" w:hAnsi="Times New Roman" w:cs="Times New Roman"/>
          <w:b/>
          <w:bCs/>
          <w:sz w:val="28"/>
          <w:szCs w:val="28"/>
        </w:rPr>
        <w:t xml:space="preserve">DECARBONISING THE GOVERNMENT ESTATE: </w:t>
      </w:r>
    </w:p>
    <w:p w14:paraId="44DB46BF" w14:textId="77777777" w:rsidR="00E43F08" w:rsidRDefault="00D87E6E" w:rsidP="00027874">
      <w:pPr>
        <w:spacing w:line="360" w:lineRule="auto"/>
        <w:jc w:val="center"/>
        <w:rPr>
          <w:rFonts w:ascii="Times New Roman" w:hAnsi="Times New Roman" w:cs="Times New Roman"/>
          <w:b/>
          <w:bCs/>
          <w:sz w:val="28"/>
          <w:szCs w:val="28"/>
        </w:rPr>
      </w:pPr>
      <w:r w:rsidRPr="00027874">
        <w:rPr>
          <w:rFonts w:ascii="Times New Roman" w:hAnsi="Times New Roman" w:cs="Times New Roman"/>
          <w:b/>
          <w:bCs/>
          <w:sz w:val="28"/>
          <w:szCs w:val="28"/>
        </w:rPr>
        <w:t>CHALLENGES AND BEST PRACTICE</w:t>
      </w:r>
    </w:p>
    <w:p w14:paraId="3CF99727" w14:textId="283C9E2B" w:rsidR="00D87E6E" w:rsidRPr="00027874" w:rsidRDefault="00D87E6E" w:rsidP="00027874">
      <w:pPr>
        <w:spacing w:line="360" w:lineRule="auto"/>
        <w:jc w:val="center"/>
        <w:rPr>
          <w:rFonts w:ascii="Times New Roman" w:hAnsi="Times New Roman" w:cs="Times New Roman"/>
          <w:b/>
          <w:bCs/>
          <w:sz w:val="28"/>
          <w:szCs w:val="28"/>
        </w:rPr>
      </w:pPr>
      <w:r w:rsidRPr="00027874">
        <w:rPr>
          <w:rFonts w:ascii="Times New Roman" w:hAnsi="Times New Roman" w:cs="Times New Roman"/>
          <w:b/>
          <w:bCs/>
          <w:sz w:val="28"/>
          <w:szCs w:val="28"/>
        </w:rPr>
        <w:t xml:space="preserve"> FOR A</w:t>
      </w:r>
      <w:r w:rsidR="00027874">
        <w:rPr>
          <w:rFonts w:ascii="Times New Roman" w:hAnsi="Times New Roman" w:cs="Times New Roman"/>
          <w:b/>
          <w:bCs/>
          <w:sz w:val="28"/>
          <w:szCs w:val="28"/>
        </w:rPr>
        <w:t xml:space="preserve">IR SOURCE HEAT PUMP </w:t>
      </w:r>
      <w:r w:rsidR="00027874" w:rsidRPr="00027874">
        <w:rPr>
          <w:rFonts w:ascii="Times New Roman" w:hAnsi="Times New Roman" w:cs="Times New Roman"/>
          <w:b/>
          <w:bCs/>
          <w:sz w:val="28"/>
          <w:szCs w:val="28"/>
        </w:rPr>
        <w:t>ADOPTION</w:t>
      </w:r>
      <w:r w:rsidR="00B1334F">
        <w:rPr>
          <w:rFonts w:ascii="Times New Roman" w:hAnsi="Times New Roman" w:cs="Times New Roman"/>
          <w:b/>
          <w:bCs/>
          <w:sz w:val="28"/>
          <w:szCs w:val="28"/>
        </w:rPr>
        <w:t>.</w:t>
      </w:r>
    </w:p>
    <w:p w14:paraId="3021039B" w14:textId="77777777" w:rsidR="00D87E6E" w:rsidRPr="00027874" w:rsidRDefault="00D87E6E" w:rsidP="00027874">
      <w:pPr>
        <w:spacing w:line="360" w:lineRule="auto"/>
        <w:rPr>
          <w:rFonts w:ascii="Times New Roman" w:hAnsi="Times New Roman" w:cs="Times New Roman"/>
          <w:sz w:val="24"/>
          <w:szCs w:val="24"/>
        </w:rPr>
      </w:pPr>
    </w:p>
    <w:p w14:paraId="37177030" w14:textId="77777777" w:rsidR="00D87E6E" w:rsidRPr="00027874" w:rsidRDefault="00D87E6E" w:rsidP="00027874">
      <w:pPr>
        <w:spacing w:line="360" w:lineRule="auto"/>
        <w:rPr>
          <w:rFonts w:ascii="Times New Roman" w:hAnsi="Times New Roman" w:cs="Times New Roman"/>
          <w:sz w:val="24"/>
          <w:szCs w:val="24"/>
        </w:rPr>
      </w:pPr>
    </w:p>
    <w:p w14:paraId="06808DDA" w14:textId="6EB41B19" w:rsidR="00D87E6E" w:rsidRPr="00027874" w:rsidRDefault="00D87E6E" w:rsidP="00027874">
      <w:pPr>
        <w:spacing w:line="360" w:lineRule="auto"/>
        <w:jc w:val="center"/>
        <w:rPr>
          <w:rFonts w:ascii="Times New Roman" w:hAnsi="Times New Roman" w:cs="Times New Roman"/>
          <w:sz w:val="24"/>
          <w:szCs w:val="24"/>
        </w:rPr>
      </w:pPr>
      <w:r w:rsidRPr="00027874">
        <w:rPr>
          <w:rFonts w:ascii="Times New Roman" w:hAnsi="Times New Roman" w:cs="Times New Roman"/>
          <w:sz w:val="24"/>
          <w:szCs w:val="24"/>
        </w:rPr>
        <w:t>By</w:t>
      </w:r>
    </w:p>
    <w:p w14:paraId="7644E13B" w14:textId="77777777" w:rsidR="00D87E6E" w:rsidRPr="00027874" w:rsidRDefault="00D87E6E" w:rsidP="00027874">
      <w:pPr>
        <w:spacing w:line="360" w:lineRule="auto"/>
        <w:jc w:val="center"/>
        <w:rPr>
          <w:rFonts w:ascii="Times New Roman" w:hAnsi="Times New Roman" w:cs="Times New Roman"/>
          <w:sz w:val="24"/>
          <w:szCs w:val="24"/>
        </w:rPr>
      </w:pPr>
    </w:p>
    <w:p w14:paraId="43C5D342" w14:textId="1E4CE50A" w:rsidR="00D87E6E" w:rsidRDefault="00D87E6E" w:rsidP="00027874">
      <w:pPr>
        <w:spacing w:line="360" w:lineRule="auto"/>
        <w:jc w:val="center"/>
        <w:rPr>
          <w:rFonts w:ascii="Times New Roman" w:hAnsi="Times New Roman" w:cs="Times New Roman"/>
          <w:sz w:val="24"/>
          <w:szCs w:val="24"/>
        </w:rPr>
      </w:pPr>
      <w:r w:rsidRPr="00027874">
        <w:rPr>
          <w:rFonts w:ascii="Times New Roman" w:hAnsi="Times New Roman" w:cs="Times New Roman"/>
          <w:sz w:val="24"/>
          <w:szCs w:val="24"/>
        </w:rPr>
        <w:t>Gareth Leek</w:t>
      </w:r>
    </w:p>
    <w:p w14:paraId="7713C2A2" w14:textId="77777777" w:rsidR="00D87E6E" w:rsidRPr="00027874" w:rsidRDefault="00D87E6E" w:rsidP="00027874">
      <w:pPr>
        <w:spacing w:line="360" w:lineRule="auto"/>
        <w:jc w:val="center"/>
        <w:rPr>
          <w:rFonts w:ascii="Times New Roman" w:hAnsi="Times New Roman" w:cs="Times New Roman"/>
          <w:sz w:val="24"/>
          <w:szCs w:val="24"/>
        </w:rPr>
      </w:pPr>
    </w:p>
    <w:p w14:paraId="32ECE0F5" w14:textId="3B2A263B" w:rsidR="00D87E6E" w:rsidRDefault="00D87E6E" w:rsidP="00027874">
      <w:pPr>
        <w:spacing w:line="360" w:lineRule="auto"/>
        <w:jc w:val="center"/>
        <w:rPr>
          <w:rFonts w:ascii="Times New Roman" w:hAnsi="Times New Roman" w:cs="Times New Roman"/>
          <w:sz w:val="24"/>
          <w:szCs w:val="24"/>
        </w:rPr>
      </w:pPr>
      <w:r w:rsidRPr="00027874">
        <w:rPr>
          <w:rFonts w:ascii="Times New Roman" w:hAnsi="Times New Roman" w:cs="Times New Roman"/>
          <w:sz w:val="24"/>
          <w:szCs w:val="24"/>
        </w:rPr>
        <w:t>A Dissertation</w:t>
      </w:r>
    </w:p>
    <w:p w14:paraId="74390873" w14:textId="77777777" w:rsidR="00497AED" w:rsidRDefault="00497AED" w:rsidP="00027874">
      <w:pPr>
        <w:spacing w:line="360" w:lineRule="auto"/>
        <w:jc w:val="center"/>
        <w:rPr>
          <w:rFonts w:ascii="Times New Roman" w:hAnsi="Times New Roman" w:cs="Times New Roman"/>
          <w:sz w:val="24"/>
          <w:szCs w:val="24"/>
        </w:rPr>
      </w:pPr>
    </w:p>
    <w:p w14:paraId="10602D6E" w14:textId="141E0B24" w:rsidR="00027874" w:rsidRPr="00027874" w:rsidRDefault="00D87E6E" w:rsidP="00027874">
      <w:pPr>
        <w:spacing w:line="360" w:lineRule="auto"/>
        <w:jc w:val="center"/>
        <w:rPr>
          <w:rFonts w:ascii="Times New Roman" w:hAnsi="Times New Roman" w:cs="Times New Roman"/>
          <w:sz w:val="24"/>
          <w:szCs w:val="24"/>
        </w:rPr>
      </w:pPr>
      <w:r w:rsidRPr="00774AFC">
        <w:rPr>
          <w:rFonts w:ascii="Times New Roman" w:hAnsi="Times New Roman" w:cs="Times New Roman"/>
          <w:b/>
          <w:bCs/>
          <w:sz w:val="24"/>
          <w:szCs w:val="24"/>
        </w:rPr>
        <w:t>Submitted to</w:t>
      </w:r>
      <w:r w:rsidR="00D3167A" w:rsidRPr="00774AFC">
        <w:rPr>
          <w:rFonts w:ascii="Times New Roman" w:hAnsi="Times New Roman" w:cs="Times New Roman"/>
          <w:b/>
          <w:bCs/>
          <w:sz w:val="24"/>
          <w:szCs w:val="24"/>
        </w:rPr>
        <w:t>:</w:t>
      </w:r>
      <w:r w:rsidRPr="00027874">
        <w:rPr>
          <w:rFonts w:ascii="Times New Roman" w:hAnsi="Times New Roman" w:cs="Times New Roman"/>
          <w:sz w:val="24"/>
          <w:szCs w:val="24"/>
        </w:rPr>
        <w:t xml:space="preserve"> </w:t>
      </w:r>
    </w:p>
    <w:p w14:paraId="547D96B9" w14:textId="133F9651" w:rsidR="00027874" w:rsidRDefault="00D87E6E" w:rsidP="00027874">
      <w:pPr>
        <w:spacing w:line="360" w:lineRule="auto"/>
        <w:jc w:val="center"/>
        <w:rPr>
          <w:rFonts w:ascii="Times New Roman" w:hAnsi="Times New Roman" w:cs="Times New Roman"/>
          <w:sz w:val="24"/>
          <w:szCs w:val="24"/>
        </w:rPr>
      </w:pPr>
      <w:r w:rsidRPr="00027874">
        <w:rPr>
          <w:rFonts w:ascii="Times New Roman" w:hAnsi="Times New Roman" w:cs="Times New Roman"/>
          <w:sz w:val="24"/>
          <w:szCs w:val="24"/>
        </w:rPr>
        <w:t>University of Wales Trinity St David</w:t>
      </w:r>
    </w:p>
    <w:p w14:paraId="2F5A49C1" w14:textId="2FFFBBBA" w:rsidR="00A630D9" w:rsidRDefault="00A630D9" w:rsidP="00027874">
      <w:pPr>
        <w:spacing w:line="360" w:lineRule="auto"/>
        <w:jc w:val="center"/>
        <w:rPr>
          <w:rFonts w:ascii="Times New Roman" w:hAnsi="Times New Roman" w:cs="Times New Roman"/>
          <w:sz w:val="24"/>
          <w:szCs w:val="24"/>
        </w:rPr>
      </w:pPr>
      <w:r>
        <w:rPr>
          <w:rFonts w:ascii="Times New Roman" w:hAnsi="Times New Roman" w:cs="Times New Roman"/>
          <w:sz w:val="24"/>
          <w:szCs w:val="24"/>
        </w:rPr>
        <w:t>Swansea</w:t>
      </w:r>
    </w:p>
    <w:p w14:paraId="618767D3" w14:textId="77777777" w:rsidR="00D3167A" w:rsidRPr="00027874" w:rsidRDefault="00D3167A" w:rsidP="00027874">
      <w:pPr>
        <w:spacing w:line="360" w:lineRule="auto"/>
        <w:jc w:val="center"/>
        <w:rPr>
          <w:rFonts w:ascii="Times New Roman" w:hAnsi="Times New Roman" w:cs="Times New Roman"/>
          <w:sz w:val="24"/>
          <w:szCs w:val="24"/>
        </w:rPr>
      </w:pPr>
    </w:p>
    <w:p w14:paraId="72D74E01" w14:textId="5159A7FD" w:rsidR="00D87E6E" w:rsidRDefault="00027874" w:rsidP="00027874">
      <w:pPr>
        <w:spacing w:line="360" w:lineRule="auto"/>
        <w:jc w:val="center"/>
        <w:rPr>
          <w:rFonts w:ascii="Times New Roman" w:hAnsi="Times New Roman" w:cs="Times New Roman"/>
          <w:sz w:val="24"/>
          <w:szCs w:val="24"/>
        </w:rPr>
      </w:pPr>
      <w:r w:rsidRPr="00027874">
        <w:rPr>
          <w:rFonts w:ascii="Times New Roman" w:hAnsi="Times New Roman" w:cs="Times New Roman"/>
          <w:sz w:val="24"/>
          <w:szCs w:val="24"/>
        </w:rPr>
        <w:t>For the Degree of Master of Science</w:t>
      </w:r>
    </w:p>
    <w:p w14:paraId="50D597BC" w14:textId="77777777" w:rsidR="00D3167A" w:rsidRPr="00027874" w:rsidRDefault="00D3167A" w:rsidP="00027874">
      <w:pPr>
        <w:spacing w:line="360" w:lineRule="auto"/>
        <w:jc w:val="center"/>
        <w:rPr>
          <w:rFonts w:ascii="Times New Roman" w:hAnsi="Times New Roman" w:cs="Times New Roman"/>
          <w:sz w:val="24"/>
          <w:szCs w:val="24"/>
        </w:rPr>
      </w:pPr>
    </w:p>
    <w:p w14:paraId="4EFD25AE" w14:textId="0ED4227C" w:rsidR="00027874" w:rsidRDefault="00E648DC" w:rsidP="00027874">
      <w:pPr>
        <w:spacing w:line="360" w:lineRule="auto"/>
        <w:jc w:val="center"/>
        <w:rPr>
          <w:rFonts w:ascii="Times New Roman" w:hAnsi="Times New Roman" w:cs="Times New Roman"/>
          <w:sz w:val="24"/>
          <w:szCs w:val="24"/>
        </w:rPr>
      </w:pPr>
      <w:r>
        <w:rPr>
          <w:rFonts w:ascii="Times New Roman" w:hAnsi="Times New Roman" w:cs="Times New Roman"/>
          <w:sz w:val="24"/>
          <w:szCs w:val="24"/>
        </w:rPr>
        <w:t>March</w:t>
      </w:r>
      <w:r w:rsidR="00027874" w:rsidRPr="00027874">
        <w:rPr>
          <w:rFonts w:ascii="Times New Roman" w:hAnsi="Times New Roman" w:cs="Times New Roman"/>
          <w:sz w:val="24"/>
          <w:szCs w:val="24"/>
        </w:rPr>
        <w:t xml:space="preserve"> 2025</w:t>
      </w:r>
    </w:p>
    <w:p w14:paraId="0F6D64D2" w14:textId="77777777" w:rsidR="00027874" w:rsidRDefault="00027874" w:rsidP="00027874">
      <w:pPr>
        <w:spacing w:line="360" w:lineRule="auto"/>
        <w:jc w:val="center"/>
        <w:rPr>
          <w:rFonts w:ascii="Times New Roman" w:hAnsi="Times New Roman" w:cs="Times New Roman"/>
          <w:sz w:val="24"/>
          <w:szCs w:val="24"/>
        </w:rPr>
      </w:pPr>
    </w:p>
    <w:p w14:paraId="02F38387" w14:textId="77777777" w:rsidR="00027874" w:rsidRDefault="00027874" w:rsidP="00027874">
      <w:pPr>
        <w:spacing w:line="360" w:lineRule="auto"/>
        <w:jc w:val="center"/>
        <w:rPr>
          <w:rFonts w:ascii="Times New Roman" w:hAnsi="Times New Roman" w:cs="Times New Roman"/>
          <w:sz w:val="24"/>
          <w:szCs w:val="24"/>
        </w:rPr>
      </w:pPr>
    </w:p>
    <w:p w14:paraId="2F42D1C5" w14:textId="77777777" w:rsidR="00027874" w:rsidRDefault="00027874" w:rsidP="00027874">
      <w:pPr>
        <w:spacing w:line="360" w:lineRule="auto"/>
        <w:jc w:val="center"/>
        <w:rPr>
          <w:rFonts w:ascii="Times New Roman" w:hAnsi="Times New Roman" w:cs="Times New Roman"/>
          <w:sz w:val="24"/>
          <w:szCs w:val="24"/>
        </w:rPr>
      </w:pPr>
    </w:p>
    <w:p w14:paraId="3A45D59E" w14:textId="77777777" w:rsidR="00A67E17" w:rsidRDefault="00A67E17" w:rsidP="00027874">
      <w:pPr>
        <w:spacing w:line="360" w:lineRule="auto"/>
        <w:jc w:val="center"/>
        <w:rPr>
          <w:rFonts w:ascii="Times New Roman" w:hAnsi="Times New Roman" w:cs="Times New Roman"/>
          <w:sz w:val="24"/>
          <w:szCs w:val="24"/>
        </w:rPr>
      </w:pPr>
    </w:p>
    <w:p w14:paraId="2C09C7F3" w14:textId="77777777" w:rsidR="00E04A27" w:rsidRDefault="00E04A27" w:rsidP="00027874">
      <w:pPr>
        <w:spacing w:line="360" w:lineRule="auto"/>
        <w:jc w:val="center"/>
        <w:rPr>
          <w:rFonts w:ascii="Times New Roman" w:hAnsi="Times New Roman" w:cs="Times New Roman"/>
          <w:sz w:val="24"/>
          <w:szCs w:val="24"/>
        </w:rPr>
      </w:pPr>
    </w:p>
    <w:p w14:paraId="79D1733A" w14:textId="2FB6704A" w:rsidR="007D5FAE" w:rsidRPr="007D5FAE" w:rsidRDefault="00E660C8" w:rsidP="00E04A27">
      <w:pPr>
        <w:spacing w:after="0"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Authors </w:t>
      </w:r>
      <w:r w:rsidR="007D5FAE" w:rsidRPr="007D5FAE">
        <w:rPr>
          <w:rFonts w:ascii="Times New Roman" w:hAnsi="Times New Roman" w:cs="Times New Roman"/>
          <w:b/>
          <w:bCs/>
          <w:sz w:val="28"/>
          <w:szCs w:val="28"/>
        </w:rPr>
        <w:t>Declaration Statement</w:t>
      </w:r>
    </w:p>
    <w:p w14:paraId="4E04CC3D" w14:textId="4855EA7B" w:rsidR="00E660C8" w:rsidRPr="002374DA" w:rsidRDefault="00E660C8" w:rsidP="00E04A27">
      <w:pPr>
        <w:spacing w:after="0" w:line="360" w:lineRule="auto"/>
        <w:jc w:val="both"/>
        <w:rPr>
          <w:rFonts w:ascii="Times New Roman" w:hAnsi="Times New Roman" w:cs="Times New Roman"/>
          <w:sz w:val="24"/>
          <w:szCs w:val="24"/>
        </w:rPr>
      </w:pPr>
      <w:r w:rsidRPr="002374DA">
        <w:rPr>
          <w:rFonts w:ascii="Times New Roman" w:hAnsi="Times New Roman" w:cs="Times New Roman"/>
          <w:sz w:val="24"/>
          <w:szCs w:val="24"/>
        </w:rPr>
        <w:t>I declare that the work in this dissertation was carried out in accordance with the regulations of UWTSD.</w:t>
      </w:r>
      <w:r w:rsidR="00B70013">
        <w:rPr>
          <w:rFonts w:ascii="Times New Roman" w:hAnsi="Times New Roman" w:cs="Times New Roman"/>
          <w:sz w:val="24"/>
          <w:szCs w:val="24"/>
        </w:rPr>
        <w:t xml:space="preserve"> </w:t>
      </w:r>
      <w:r w:rsidRPr="002374DA">
        <w:rPr>
          <w:rFonts w:ascii="Times New Roman" w:hAnsi="Times New Roman" w:cs="Times New Roman"/>
          <w:sz w:val="24"/>
          <w:szCs w:val="24"/>
        </w:rPr>
        <w:t>The work is original except where indicated by special references in the text and no part of the dissertation has been submitted for any other degree.</w:t>
      </w:r>
    </w:p>
    <w:p w14:paraId="291C1AFA" w14:textId="77777777" w:rsidR="00E660C8" w:rsidRPr="002374DA" w:rsidRDefault="00E660C8" w:rsidP="00E04A27">
      <w:pPr>
        <w:spacing w:after="0" w:line="360" w:lineRule="auto"/>
        <w:jc w:val="both"/>
        <w:rPr>
          <w:rFonts w:ascii="Times New Roman" w:hAnsi="Times New Roman" w:cs="Times New Roman"/>
          <w:sz w:val="24"/>
          <w:szCs w:val="24"/>
        </w:rPr>
      </w:pPr>
    </w:p>
    <w:p w14:paraId="3643A1FE" w14:textId="77777777" w:rsidR="00E660C8" w:rsidRPr="002374DA" w:rsidRDefault="00E660C8" w:rsidP="00E9094C">
      <w:pPr>
        <w:spacing w:after="0" w:line="360" w:lineRule="auto"/>
        <w:jc w:val="both"/>
        <w:rPr>
          <w:rFonts w:ascii="Times New Roman" w:hAnsi="Times New Roman" w:cs="Times New Roman"/>
          <w:sz w:val="24"/>
          <w:szCs w:val="24"/>
        </w:rPr>
      </w:pPr>
      <w:r w:rsidRPr="002374DA">
        <w:rPr>
          <w:rFonts w:ascii="Times New Roman" w:hAnsi="Times New Roman" w:cs="Times New Roman"/>
          <w:sz w:val="24"/>
          <w:szCs w:val="24"/>
        </w:rPr>
        <w:t>Any views expressed in the dissertation are those of the author and in no way represent those of the UWTSD.</w:t>
      </w:r>
    </w:p>
    <w:p w14:paraId="5BAA5773" w14:textId="77777777" w:rsidR="00E660C8" w:rsidRPr="002374DA" w:rsidRDefault="00E660C8" w:rsidP="00E9094C">
      <w:pPr>
        <w:spacing w:after="0" w:line="360" w:lineRule="auto"/>
        <w:jc w:val="both"/>
        <w:rPr>
          <w:rFonts w:ascii="Times New Roman" w:hAnsi="Times New Roman" w:cs="Times New Roman"/>
          <w:sz w:val="24"/>
          <w:szCs w:val="24"/>
        </w:rPr>
      </w:pPr>
    </w:p>
    <w:p w14:paraId="30E9D03D" w14:textId="77777777" w:rsidR="00E660C8" w:rsidRPr="002374DA" w:rsidRDefault="00E660C8" w:rsidP="00E9094C">
      <w:pPr>
        <w:spacing w:after="0" w:line="360" w:lineRule="auto"/>
        <w:jc w:val="both"/>
        <w:rPr>
          <w:rFonts w:ascii="Times New Roman" w:hAnsi="Times New Roman" w:cs="Times New Roman"/>
          <w:sz w:val="24"/>
          <w:szCs w:val="24"/>
        </w:rPr>
      </w:pPr>
      <w:r w:rsidRPr="002374DA">
        <w:rPr>
          <w:rFonts w:ascii="Times New Roman" w:hAnsi="Times New Roman" w:cs="Times New Roman"/>
          <w:sz w:val="24"/>
          <w:szCs w:val="24"/>
        </w:rPr>
        <w:t>The dissertation has not been presented to any other University for examination either in the United Kingdom or overseas.</w:t>
      </w:r>
    </w:p>
    <w:p w14:paraId="14E6787F" w14:textId="77777777" w:rsidR="00E660C8" w:rsidRPr="002374DA" w:rsidRDefault="00E660C8" w:rsidP="00E9094C">
      <w:pPr>
        <w:spacing w:after="0" w:line="360" w:lineRule="auto"/>
        <w:jc w:val="both"/>
        <w:rPr>
          <w:rFonts w:ascii="Times New Roman" w:hAnsi="Times New Roman" w:cs="Times New Roman"/>
          <w:sz w:val="24"/>
          <w:szCs w:val="24"/>
        </w:rPr>
      </w:pPr>
    </w:p>
    <w:p w14:paraId="68A96CC9" w14:textId="77777777" w:rsidR="00E660C8" w:rsidRPr="002374DA" w:rsidRDefault="00E660C8" w:rsidP="00E9094C">
      <w:pPr>
        <w:spacing w:after="0" w:line="360" w:lineRule="auto"/>
        <w:jc w:val="both"/>
        <w:rPr>
          <w:rFonts w:ascii="Times New Roman" w:hAnsi="Times New Roman" w:cs="Times New Roman"/>
          <w:sz w:val="24"/>
          <w:szCs w:val="24"/>
        </w:rPr>
      </w:pPr>
      <w:r w:rsidRPr="002374DA">
        <w:rPr>
          <w:rFonts w:ascii="Times New Roman" w:hAnsi="Times New Roman" w:cs="Times New Roman"/>
          <w:sz w:val="24"/>
          <w:szCs w:val="24"/>
        </w:rPr>
        <w:t>I hereby give permission for my work, if accepted, to be available for photocopying and inter-library loan, and for the title and summary to be made available to outside organisations.</w:t>
      </w:r>
    </w:p>
    <w:p w14:paraId="455EC9CC" w14:textId="6E22C4D8" w:rsidR="00E660C8" w:rsidRDefault="00E660C8" w:rsidP="0080458F">
      <w:pPr>
        <w:spacing w:after="0" w:line="360" w:lineRule="auto"/>
        <w:rPr>
          <w:rFonts w:ascii="Times New Roman" w:hAnsi="Times New Roman" w:cs="Times New Roman"/>
          <w:sz w:val="24"/>
          <w:szCs w:val="24"/>
        </w:rPr>
      </w:pPr>
      <w:r w:rsidRPr="002374DA">
        <w:rPr>
          <w:rFonts w:ascii="Times New Roman" w:hAnsi="Times New Roman" w:cs="Times New Roman"/>
          <w:sz w:val="24"/>
          <w:szCs w:val="24"/>
        </w:rPr>
        <w:t>Signed:</w:t>
      </w:r>
      <w:r w:rsidR="001A7FBA">
        <w:rPr>
          <w:rFonts w:ascii="Times New Roman" w:hAnsi="Times New Roman" w:cs="Times New Roman"/>
          <w:sz w:val="24"/>
          <w:szCs w:val="24"/>
        </w:rPr>
        <w:t xml:space="preserve">     </w:t>
      </w:r>
      <w:r w:rsidR="00B70013">
        <w:rPr>
          <w:rFonts w:ascii="Times New Roman" w:hAnsi="Times New Roman" w:cs="Times New Roman"/>
          <w:sz w:val="24"/>
          <w:szCs w:val="24"/>
        </w:rPr>
        <w:t xml:space="preserve"> </w:t>
      </w:r>
      <w:r w:rsidR="001A7FBA" w:rsidRPr="001A7FBA">
        <w:rPr>
          <w:rFonts w:ascii="Times New Roman" w:hAnsi="Times New Roman" w:cs="Times New Roman"/>
          <w:noProof/>
          <w:sz w:val="24"/>
          <w:szCs w:val="24"/>
        </w:rPr>
        <w:drawing>
          <wp:inline distT="0" distB="0" distL="0" distR="0" wp14:anchorId="31065BD0" wp14:editId="5DEC981C">
            <wp:extent cx="862433" cy="848564"/>
            <wp:effectExtent l="0" t="0" r="0" b="8890"/>
            <wp:docPr id="499905358"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05358" name="Picture 1" descr="A signature on a white background&#10;&#10;AI-generated content may be incorrect."/>
                    <pic:cNvPicPr/>
                  </pic:nvPicPr>
                  <pic:blipFill>
                    <a:blip r:embed="rId8"/>
                    <a:stretch>
                      <a:fillRect/>
                    </a:stretch>
                  </pic:blipFill>
                  <pic:spPr>
                    <a:xfrm>
                      <a:off x="0" y="0"/>
                      <a:ext cx="876237" cy="862146"/>
                    </a:xfrm>
                    <a:prstGeom prst="rect">
                      <a:avLst/>
                    </a:prstGeom>
                  </pic:spPr>
                </pic:pic>
              </a:graphicData>
            </a:graphic>
          </wp:inline>
        </w:drawing>
      </w:r>
    </w:p>
    <w:p w14:paraId="40BCBE41" w14:textId="77777777" w:rsidR="001A7FBA" w:rsidRDefault="001A7FBA" w:rsidP="0080458F">
      <w:pPr>
        <w:spacing w:after="0" w:line="360" w:lineRule="auto"/>
        <w:rPr>
          <w:rFonts w:ascii="Times New Roman" w:hAnsi="Times New Roman" w:cs="Times New Roman"/>
          <w:sz w:val="24"/>
          <w:szCs w:val="24"/>
        </w:rPr>
      </w:pPr>
    </w:p>
    <w:p w14:paraId="607068DB" w14:textId="547BEEE9" w:rsidR="00E660C8" w:rsidRPr="002374DA" w:rsidRDefault="001A7FBA" w:rsidP="0080458F">
      <w:pPr>
        <w:spacing w:after="0"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537379EA" w14:textId="7DB96458" w:rsidR="00E660C8" w:rsidRPr="002374DA" w:rsidRDefault="00E660C8" w:rsidP="0080458F">
      <w:pPr>
        <w:spacing w:after="0" w:line="360" w:lineRule="auto"/>
        <w:rPr>
          <w:rFonts w:ascii="Times New Roman" w:hAnsi="Times New Roman" w:cs="Times New Roman"/>
          <w:sz w:val="24"/>
          <w:szCs w:val="24"/>
        </w:rPr>
      </w:pPr>
      <w:r w:rsidRPr="002374DA">
        <w:rPr>
          <w:rFonts w:ascii="Times New Roman" w:hAnsi="Times New Roman" w:cs="Times New Roman"/>
          <w:sz w:val="24"/>
          <w:szCs w:val="24"/>
        </w:rPr>
        <w:t>Date:</w:t>
      </w:r>
      <w:r w:rsidR="008E66FB">
        <w:rPr>
          <w:rFonts w:ascii="Times New Roman" w:hAnsi="Times New Roman" w:cs="Times New Roman"/>
          <w:sz w:val="24"/>
          <w:szCs w:val="24"/>
        </w:rPr>
        <w:t>31</w:t>
      </w:r>
      <w:r w:rsidR="008E66FB" w:rsidRPr="008E66FB">
        <w:rPr>
          <w:rFonts w:ascii="Times New Roman" w:hAnsi="Times New Roman" w:cs="Times New Roman"/>
          <w:sz w:val="24"/>
          <w:szCs w:val="24"/>
          <w:vertAlign w:val="superscript"/>
        </w:rPr>
        <w:t>st</w:t>
      </w:r>
      <w:r w:rsidR="00EB56DE">
        <w:rPr>
          <w:rFonts w:ascii="Times New Roman" w:hAnsi="Times New Roman" w:cs="Times New Roman"/>
          <w:sz w:val="24"/>
          <w:szCs w:val="24"/>
        </w:rPr>
        <w:t xml:space="preserve"> March 2025</w:t>
      </w:r>
    </w:p>
    <w:p w14:paraId="69BD78D1" w14:textId="77777777" w:rsidR="007D5FAE" w:rsidRDefault="007D5FAE" w:rsidP="00E660C8">
      <w:pPr>
        <w:spacing w:line="360" w:lineRule="auto"/>
        <w:jc w:val="both"/>
        <w:rPr>
          <w:rFonts w:ascii="Times New Roman" w:hAnsi="Times New Roman" w:cs="Times New Roman"/>
          <w:sz w:val="24"/>
          <w:szCs w:val="24"/>
        </w:rPr>
      </w:pPr>
    </w:p>
    <w:p w14:paraId="78B39F35" w14:textId="77777777" w:rsidR="007D5FAE" w:rsidRDefault="007D5FAE" w:rsidP="00027874">
      <w:pPr>
        <w:spacing w:line="360" w:lineRule="auto"/>
        <w:jc w:val="center"/>
        <w:rPr>
          <w:rFonts w:ascii="Times New Roman" w:hAnsi="Times New Roman" w:cs="Times New Roman"/>
          <w:sz w:val="24"/>
          <w:szCs w:val="24"/>
        </w:rPr>
      </w:pPr>
    </w:p>
    <w:p w14:paraId="0EB72C04" w14:textId="77777777" w:rsidR="007D5FAE" w:rsidRDefault="007D5FAE" w:rsidP="00027874">
      <w:pPr>
        <w:spacing w:line="360" w:lineRule="auto"/>
        <w:jc w:val="center"/>
        <w:rPr>
          <w:rFonts w:ascii="Times New Roman" w:hAnsi="Times New Roman" w:cs="Times New Roman"/>
          <w:sz w:val="24"/>
          <w:szCs w:val="24"/>
        </w:rPr>
      </w:pPr>
    </w:p>
    <w:p w14:paraId="0860A431" w14:textId="77777777" w:rsidR="007D5FAE" w:rsidRDefault="007D5FAE" w:rsidP="00027874">
      <w:pPr>
        <w:spacing w:line="360" w:lineRule="auto"/>
        <w:jc w:val="center"/>
        <w:rPr>
          <w:rFonts w:ascii="Times New Roman" w:hAnsi="Times New Roman" w:cs="Times New Roman"/>
          <w:sz w:val="24"/>
          <w:szCs w:val="24"/>
        </w:rPr>
      </w:pPr>
    </w:p>
    <w:p w14:paraId="3693FA55" w14:textId="77777777" w:rsidR="007D5FAE" w:rsidRDefault="007D5FAE" w:rsidP="00027874">
      <w:pPr>
        <w:spacing w:line="360" w:lineRule="auto"/>
        <w:jc w:val="center"/>
        <w:rPr>
          <w:rFonts w:ascii="Times New Roman" w:hAnsi="Times New Roman" w:cs="Times New Roman"/>
          <w:sz w:val="24"/>
          <w:szCs w:val="24"/>
        </w:rPr>
      </w:pPr>
    </w:p>
    <w:p w14:paraId="5F3FAF1A" w14:textId="77777777" w:rsidR="007D5FAE" w:rsidRDefault="007D5FAE" w:rsidP="00027874">
      <w:pPr>
        <w:spacing w:line="360" w:lineRule="auto"/>
        <w:jc w:val="center"/>
        <w:rPr>
          <w:rFonts w:ascii="Times New Roman" w:hAnsi="Times New Roman" w:cs="Times New Roman"/>
          <w:sz w:val="24"/>
          <w:szCs w:val="24"/>
        </w:rPr>
      </w:pPr>
    </w:p>
    <w:p w14:paraId="4B83C323" w14:textId="77777777" w:rsidR="007D5FAE" w:rsidRDefault="007D5FAE" w:rsidP="00027874">
      <w:pPr>
        <w:spacing w:line="360" w:lineRule="auto"/>
        <w:jc w:val="center"/>
        <w:rPr>
          <w:rFonts w:ascii="Times New Roman" w:hAnsi="Times New Roman" w:cs="Times New Roman"/>
          <w:sz w:val="24"/>
          <w:szCs w:val="24"/>
        </w:rPr>
      </w:pPr>
    </w:p>
    <w:p w14:paraId="3161CD39" w14:textId="77777777" w:rsidR="007D5FAE" w:rsidRDefault="007D5FAE" w:rsidP="00027874">
      <w:pPr>
        <w:spacing w:line="360" w:lineRule="auto"/>
        <w:jc w:val="center"/>
        <w:rPr>
          <w:rFonts w:ascii="Times New Roman" w:hAnsi="Times New Roman" w:cs="Times New Roman"/>
          <w:sz w:val="24"/>
          <w:szCs w:val="24"/>
        </w:rPr>
      </w:pPr>
    </w:p>
    <w:p w14:paraId="07530A0B" w14:textId="77777777" w:rsidR="007D5FAE" w:rsidRDefault="007D5FAE" w:rsidP="00027874">
      <w:pPr>
        <w:spacing w:line="360" w:lineRule="auto"/>
        <w:jc w:val="center"/>
        <w:rPr>
          <w:rFonts w:ascii="Times New Roman" w:hAnsi="Times New Roman" w:cs="Times New Roman"/>
          <w:sz w:val="24"/>
          <w:szCs w:val="24"/>
        </w:rPr>
      </w:pPr>
    </w:p>
    <w:p w14:paraId="715897A1" w14:textId="77777777" w:rsidR="00CA623C" w:rsidRDefault="00CA623C" w:rsidP="00027874">
      <w:pPr>
        <w:spacing w:line="360" w:lineRule="auto"/>
        <w:jc w:val="center"/>
        <w:rPr>
          <w:rFonts w:ascii="Times New Roman" w:hAnsi="Times New Roman" w:cs="Times New Roman"/>
          <w:sz w:val="24"/>
          <w:szCs w:val="24"/>
        </w:rPr>
      </w:pPr>
    </w:p>
    <w:p w14:paraId="69871D3B" w14:textId="77777777" w:rsidR="0080458F" w:rsidRDefault="0080458F" w:rsidP="00027874">
      <w:pPr>
        <w:spacing w:line="360" w:lineRule="auto"/>
        <w:jc w:val="center"/>
        <w:rPr>
          <w:rFonts w:ascii="Times New Roman" w:hAnsi="Times New Roman" w:cs="Times New Roman"/>
          <w:sz w:val="24"/>
          <w:szCs w:val="24"/>
        </w:rPr>
      </w:pPr>
    </w:p>
    <w:p w14:paraId="18F23027" w14:textId="77777777" w:rsidR="007D714E" w:rsidRDefault="00027874" w:rsidP="00C54213">
      <w:pPr>
        <w:spacing w:after="0" w:line="360" w:lineRule="auto"/>
        <w:rPr>
          <w:rFonts w:ascii="Times New Roman" w:hAnsi="Times New Roman" w:cs="Times New Roman"/>
          <w:b/>
          <w:bCs/>
          <w:sz w:val="28"/>
          <w:szCs w:val="28"/>
        </w:rPr>
      </w:pPr>
      <w:r w:rsidRPr="007D5FAE">
        <w:rPr>
          <w:rFonts w:ascii="Times New Roman" w:hAnsi="Times New Roman" w:cs="Times New Roman"/>
          <w:b/>
          <w:bCs/>
          <w:sz w:val="28"/>
          <w:szCs w:val="28"/>
        </w:rPr>
        <w:lastRenderedPageBreak/>
        <w:t>Abstract</w:t>
      </w:r>
    </w:p>
    <w:p w14:paraId="2AD29003" w14:textId="0CA07B6F" w:rsidR="00107AA2" w:rsidRPr="00107AA2" w:rsidRDefault="00107AA2" w:rsidP="00107AA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107AA2">
        <w:rPr>
          <w:rFonts w:ascii="Times New Roman" w:hAnsi="Times New Roman" w:cs="Times New Roman"/>
          <w:sz w:val="24"/>
          <w:szCs w:val="24"/>
        </w:rPr>
        <w:t>he UK Government has an intimidating task to reduce carbon emissions in an ageing estate, as it reacts to its self-imposed policies, created to mitigate the detrimental effects of climate change and meet 2050 Net Zero aspirations. The key to achieving this, is the decarbonisation of heating systems and removing fossil fuel consumption. However, replacing heating systems within inefficient buildings originally designed to accommodate natural gas does not come without significant challenges.</w:t>
      </w:r>
    </w:p>
    <w:p w14:paraId="6AEB8E77" w14:textId="7F46E117" w:rsidR="00107AA2" w:rsidRPr="00107AA2" w:rsidRDefault="00107AA2" w:rsidP="00107AA2">
      <w:pPr>
        <w:spacing w:line="360" w:lineRule="auto"/>
        <w:jc w:val="both"/>
        <w:rPr>
          <w:rFonts w:ascii="Times New Roman" w:hAnsi="Times New Roman" w:cs="Times New Roman"/>
          <w:sz w:val="24"/>
          <w:szCs w:val="24"/>
        </w:rPr>
      </w:pPr>
      <w:r w:rsidRPr="00107AA2">
        <w:rPr>
          <w:rFonts w:ascii="Times New Roman" w:hAnsi="Times New Roman" w:cs="Times New Roman"/>
          <w:sz w:val="24"/>
          <w:szCs w:val="24"/>
        </w:rPr>
        <w:t>Air Source Heat Pumps (ASHP) have risen in prominence in recent years as the technology seeks to put a marker in the ground as a preferred low</w:t>
      </w:r>
      <w:r w:rsidR="00C674DD">
        <w:rPr>
          <w:rFonts w:ascii="Times New Roman" w:hAnsi="Times New Roman" w:cs="Times New Roman"/>
          <w:sz w:val="24"/>
          <w:szCs w:val="24"/>
        </w:rPr>
        <w:t xml:space="preserve"> </w:t>
      </w:r>
      <w:r w:rsidRPr="00107AA2">
        <w:rPr>
          <w:rFonts w:ascii="Times New Roman" w:hAnsi="Times New Roman" w:cs="Times New Roman"/>
          <w:sz w:val="24"/>
          <w:szCs w:val="24"/>
        </w:rPr>
        <w:t xml:space="preserve">carbon heating solution. ASHPs are inherently efficient and will gradually produce less and less carbon as their emissions are tethered to the carbon performance of the national grid. However, due to </w:t>
      </w:r>
      <w:r w:rsidR="007850F4">
        <w:rPr>
          <w:rFonts w:ascii="Times New Roman" w:hAnsi="Times New Roman" w:cs="Times New Roman"/>
          <w:sz w:val="24"/>
          <w:szCs w:val="24"/>
        </w:rPr>
        <w:t>variations</w:t>
      </w:r>
      <w:r w:rsidRPr="00107AA2">
        <w:rPr>
          <w:rFonts w:ascii="Times New Roman" w:hAnsi="Times New Roman" w:cs="Times New Roman"/>
          <w:sz w:val="24"/>
          <w:szCs w:val="24"/>
        </w:rPr>
        <w:t xml:space="preserve"> in gas and electricity prices, coupled with an increased scope of work to retrofit this technology, the path to decarboni</w:t>
      </w:r>
      <w:r w:rsidR="00C674DD">
        <w:rPr>
          <w:rFonts w:ascii="Times New Roman" w:hAnsi="Times New Roman" w:cs="Times New Roman"/>
          <w:sz w:val="24"/>
          <w:szCs w:val="24"/>
        </w:rPr>
        <w:t>s</w:t>
      </w:r>
      <w:r w:rsidRPr="00107AA2">
        <w:rPr>
          <w:rFonts w:ascii="Times New Roman" w:hAnsi="Times New Roman" w:cs="Times New Roman"/>
          <w:sz w:val="24"/>
          <w:szCs w:val="24"/>
        </w:rPr>
        <w:t>ation is fraught with challenges and obstacles for any morally conscious organisation.</w:t>
      </w:r>
    </w:p>
    <w:p w14:paraId="69C56117" w14:textId="493C6495" w:rsidR="00107AA2" w:rsidRPr="00107AA2" w:rsidRDefault="00107AA2" w:rsidP="00107AA2">
      <w:pPr>
        <w:spacing w:line="360" w:lineRule="auto"/>
        <w:jc w:val="both"/>
        <w:rPr>
          <w:rFonts w:ascii="Times New Roman" w:hAnsi="Times New Roman" w:cs="Times New Roman"/>
          <w:sz w:val="24"/>
          <w:szCs w:val="24"/>
        </w:rPr>
      </w:pPr>
      <w:r w:rsidRPr="00107AA2">
        <w:rPr>
          <w:rFonts w:ascii="Times New Roman" w:hAnsi="Times New Roman" w:cs="Times New Roman"/>
          <w:sz w:val="24"/>
          <w:szCs w:val="24"/>
        </w:rPr>
        <w:t>Therefore, the research aimed to identify the challenges, obstacles, and opportunities that government estate professionals face when implementing ASHPs and how this insight can help improve future works and decision</w:t>
      </w:r>
      <w:r w:rsidR="000B5F9F">
        <w:rPr>
          <w:rFonts w:ascii="Times New Roman" w:hAnsi="Times New Roman" w:cs="Times New Roman"/>
          <w:sz w:val="24"/>
          <w:szCs w:val="24"/>
        </w:rPr>
        <w:t xml:space="preserve"> </w:t>
      </w:r>
      <w:r w:rsidRPr="00107AA2">
        <w:rPr>
          <w:rFonts w:ascii="Times New Roman" w:hAnsi="Times New Roman" w:cs="Times New Roman"/>
          <w:sz w:val="24"/>
          <w:szCs w:val="24"/>
        </w:rPr>
        <w:t>making.</w:t>
      </w:r>
      <w:r w:rsidR="006E3CA5">
        <w:rPr>
          <w:rFonts w:ascii="Times New Roman" w:hAnsi="Times New Roman" w:cs="Times New Roman"/>
          <w:sz w:val="24"/>
          <w:szCs w:val="24"/>
        </w:rPr>
        <w:t xml:space="preserve"> To undertake the research a mixed metho</w:t>
      </w:r>
      <w:r w:rsidR="00B32299">
        <w:rPr>
          <w:rFonts w:ascii="Times New Roman" w:hAnsi="Times New Roman" w:cs="Times New Roman"/>
          <w:sz w:val="24"/>
          <w:szCs w:val="24"/>
        </w:rPr>
        <w:t xml:space="preserve">d methodology was adopted </w:t>
      </w:r>
      <w:r w:rsidR="00377F45">
        <w:rPr>
          <w:rFonts w:ascii="Times New Roman" w:hAnsi="Times New Roman" w:cs="Times New Roman"/>
          <w:sz w:val="24"/>
          <w:szCs w:val="24"/>
        </w:rPr>
        <w:t xml:space="preserve">to </w:t>
      </w:r>
      <w:r w:rsidR="00FE5B06">
        <w:rPr>
          <w:rFonts w:ascii="Times New Roman" w:hAnsi="Times New Roman" w:cs="Times New Roman"/>
          <w:sz w:val="24"/>
          <w:szCs w:val="24"/>
        </w:rPr>
        <w:t>obtain</w:t>
      </w:r>
      <w:r w:rsidR="00B32299">
        <w:rPr>
          <w:rFonts w:ascii="Times New Roman" w:hAnsi="Times New Roman" w:cs="Times New Roman"/>
          <w:sz w:val="24"/>
          <w:szCs w:val="24"/>
        </w:rPr>
        <w:t xml:space="preserve"> vital quantitative and qualitative information </w:t>
      </w:r>
      <w:r w:rsidR="001E5D79">
        <w:rPr>
          <w:rFonts w:ascii="Times New Roman" w:hAnsi="Times New Roman" w:cs="Times New Roman"/>
          <w:sz w:val="24"/>
          <w:szCs w:val="24"/>
        </w:rPr>
        <w:t xml:space="preserve">during </w:t>
      </w:r>
      <w:r w:rsidR="00AA63C6">
        <w:rPr>
          <w:rFonts w:ascii="Times New Roman" w:hAnsi="Times New Roman" w:cs="Times New Roman"/>
          <w:sz w:val="24"/>
          <w:szCs w:val="24"/>
        </w:rPr>
        <w:t>semi-</w:t>
      </w:r>
      <w:r w:rsidR="001E5D79">
        <w:rPr>
          <w:rFonts w:ascii="Times New Roman" w:hAnsi="Times New Roman" w:cs="Times New Roman"/>
          <w:sz w:val="24"/>
          <w:szCs w:val="24"/>
        </w:rPr>
        <w:t>structured interviews.</w:t>
      </w:r>
    </w:p>
    <w:p w14:paraId="542AA4EB" w14:textId="3F13E738" w:rsidR="00107AA2" w:rsidRPr="00107AA2" w:rsidRDefault="00107AA2" w:rsidP="00107AA2">
      <w:pPr>
        <w:spacing w:line="360" w:lineRule="auto"/>
        <w:jc w:val="both"/>
        <w:rPr>
          <w:rFonts w:ascii="Times New Roman" w:hAnsi="Times New Roman" w:cs="Times New Roman"/>
          <w:sz w:val="24"/>
          <w:szCs w:val="24"/>
        </w:rPr>
      </w:pPr>
      <w:r w:rsidRPr="00107AA2">
        <w:rPr>
          <w:rFonts w:ascii="Times New Roman" w:hAnsi="Times New Roman" w:cs="Times New Roman"/>
          <w:sz w:val="24"/>
          <w:szCs w:val="24"/>
        </w:rPr>
        <w:t>The findings confirmed that ASHPs are successfully replacing their legacy gas counterpart. However, fine</w:t>
      </w:r>
      <w:r w:rsidR="000B5F9F">
        <w:rPr>
          <w:rFonts w:ascii="Times New Roman" w:hAnsi="Times New Roman" w:cs="Times New Roman"/>
          <w:sz w:val="24"/>
          <w:szCs w:val="24"/>
        </w:rPr>
        <w:t xml:space="preserve"> </w:t>
      </w:r>
      <w:r w:rsidRPr="00107AA2">
        <w:rPr>
          <w:rFonts w:ascii="Times New Roman" w:hAnsi="Times New Roman" w:cs="Times New Roman"/>
          <w:sz w:val="24"/>
          <w:szCs w:val="24"/>
        </w:rPr>
        <w:t>tuning is required, as performance around design, energy efficiency, and cost is casting a shadow over its capability and potentially putting at risk adoption levels.</w:t>
      </w:r>
    </w:p>
    <w:p w14:paraId="0305A4FD" w14:textId="77777777" w:rsidR="00107AA2" w:rsidRPr="00107AA2" w:rsidRDefault="00107AA2" w:rsidP="00107AA2">
      <w:pPr>
        <w:spacing w:line="360" w:lineRule="auto"/>
        <w:jc w:val="both"/>
        <w:rPr>
          <w:rFonts w:ascii="Times New Roman" w:hAnsi="Times New Roman" w:cs="Times New Roman"/>
          <w:sz w:val="24"/>
          <w:szCs w:val="24"/>
        </w:rPr>
      </w:pPr>
      <w:r w:rsidRPr="00107AA2">
        <w:rPr>
          <w:rFonts w:ascii="Times New Roman" w:hAnsi="Times New Roman" w:cs="Times New Roman"/>
          <w:sz w:val="24"/>
          <w:szCs w:val="24"/>
        </w:rPr>
        <w:t>The research will support the government in increasing the delivered performance levels of this technology via the identification of best practice recommendations and help define a pathway at the project discovery phase that balances the financial purse strings of ASHP adoption.</w:t>
      </w:r>
    </w:p>
    <w:p w14:paraId="0A973AAE" w14:textId="59F7A91A" w:rsidR="00107AA2" w:rsidRPr="00107AA2" w:rsidRDefault="00107AA2" w:rsidP="00107AA2">
      <w:pPr>
        <w:spacing w:line="360" w:lineRule="auto"/>
        <w:jc w:val="both"/>
        <w:rPr>
          <w:rFonts w:ascii="Times New Roman" w:hAnsi="Times New Roman" w:cs="Times New Roman"/>
          <w:sz w:val="24"/>
          <w:szCs w:val="24"/>
        </w:rPr>
      </w:pPr>
      <w:r w:rsidRPr="00107AA2">
        <w:rPr>
          <w:rFonts w:ascii="Times New Roman" w:hAnsi="Times New Roman" w:cs="Times New Roman"/>
          <w:sz w:val="24"/>
          <w:szCs w:val="24"/>
        </w:rPr>
        <w:t>Decarbonisation and protecting our environment are crucial</w:t>
      </w:r>
      <w:r w:rsidR="000B5F9F">
        <w:rPr>
          <w:rFonts w:ascii="Times New Roman" w:hAnsi="Times New Roman" w:cs="Times New Roman"/>
          <w:sz w:val="24"/>
          <w:szCs w:val="24"/>
        </w:rPr>
        <w:t>,</w:t>
      </w:r>
      <w:r w:rsidRPr="00107AA2">
        <w:rPr>
          <w:rFonts w:ascii="Times New Roman" w:hAnsi="Times New Roman" w:cs="Times New Roman"/>
          <w:sz w:val="24"/>
          <w:szCs w:val="24"/>
        </w:rPr>
        <w:t xml:space="preserve"> this research </w:t>
      </w:r>
      <w:r w:rsidR="000B5F9F" w:rsidRPr="00107AA2">
        <w:rPr>
          <w:rFonts w:ascii="Times New Roman" w:hAnsi="Times New Roman" w:cs="Times New Roman"/>
          <w:sz w:val="24"/>
          <w:szCs w:val="24"/>
        </w:rPr>
        <w:t>endeavours</w:t>
      </w:r>
      <w:r w:rsidRPr="00107AA2">
        <w:rPr>
          <w:rFonts w:ascii="Times New Roman" w:hAnsi="Times New Roman" w:cs="Times New Roman"/>
          <w:sz w:val="24"/>
          <w:szCs w:val="24"/>
        </w:rPr>
        <w:t xml:space="preserve"> to help the Government Estate on this journey</w:t>
      </w:r>
      <w:r w:rsidR="00156ABE">
        <w:rPr>
          <w:rFonts w:ascii="Times New Roman" w:hAnsi="Times New Roman" w:cs="Times New Roman"/>
          <w:sz w:val="24"/>
          <w:szCs w:val="24"/>
        </w:rPr>
        <w:t>,</w:t>
      </w:r>
      <w:r w:rsidRPr="00107AA2">
        <w:rPr>
          <w:rFonts w:ascii="Times New Roman" w:hAnsi="Times New Roman" w:cs="Times New Roman"/>
          <w:sz w:val="24"/>
          <w:szCs w:val="24"/>
        </w:rPr>
        <w:t xml:space="preserve"> by providing insights to enhance strategies on ASHP adoption.</w:t>
      </w:r>
    </w:p>
    <w:p w14:paraId="675AD237" w14:textId="77777777" w:rsidR="00942176" w:rsidRDefault="00942176" w:rsidP="006D7387">
      <w:pPr>
        <w:spacing w:line="360" w:lineRule="auto"/>
        <w:jc w:val="both"/>
        <w:rPr>
          <w:rFonts w:ascii="Times New Roman" w:hAnsi="Times New Roman" w:cs="Times New Roman"/>
          <w:sz w:val="24"/>
          <w:szCs w:val="24"/>
        </w:rPr>
      </w:pPr>
    </w:p>
    <w:p w14:paraId="23294997" w14:textId="77777777" w:rsidR="007D5FAE" w:rsidRDefault="007D5FAE" w:rsidP="00027874">
      <w:pPr>
        <w:spacing w:line="360" w:lineRule="auto"/>
        <w:jc w:val="center"/>
        <w:rPr>
          <w:rFonts w:ascii="Times New Roman" w:hAnsi="Times New Roman" w:cs="Times New Roman"/>
          <w:sz w:val="24"/>
          <w:szCs w:val="24"/>
        </w:rPr>
      </w:pPr>
    </w:p>
    <w:p w14:paraId="49E405C3" w14:textId="77777777" w:rsidR="00BD12F9" w:rsidRDefault="00BD12F9" w:rsidP="00027874">
      <w:pPr>
        <w:spacing w:line="360" w:lineRule="auto"/>
        <w:jc w:val="center"/>
        <w:rPr>
          <w:rFonts w:ascii="Times New Roman" w:hAnsi="Times New Roman" w:cs="Times New Roman"/>
          <w:sz w:val="24"/>
          <w:szCs w:val="24"/>
        </w:rPr>
      </w:pPr>
    </w:p>
    <w:p w14:paraId="1552182C" w14:textId="77777777" w:rsidR="009707A4" w:rsidRDefault="009707A4" w:rsidP="00027874">
      <w:pPr>
        <w:spacing w:line="360" w:lineRule="auto"/>
        <w:jc w:val="center"/>
        <w:rPr>
          <w:rFonts w:ascii="Times New Roman" w:hAnsi="Times New Roman" w:cs="Times New Roman"/>
          <w:sz w:val="24"/>
          <w:szCs w:val="24"/>
        </w:rPr>
      </w:pPr>
    </w:p>
    <w:p w14:paraId="0F081C33" w14:textId="77777777" w:rsidR="009707A4" w:rsidRDefault="009707A4" w:rsidP="00027874">
      <w:pPr>
        <w:spacing w:line="360" w:lineRule="auto"/>
        <w:jc w:val="center"/>
        <w:rPr>
          <w:rFonts w:ascii="Times New Roman" w:hAnsi="Times New Roman" w:cs="Times New Roman"/>
          <w:sz w:val="24"/>
          <w:szCs w:val="24"/>
        </w:rPr>
      </w:pPr>
    </w:p>
    <w:p w14:paraId="4972A645" w14:textId="24C00C67" w:rsidR="00027874" w:rsidRPr="00B41F2B" w:rsidRDefault="00B76406" w:rsidP="00C03CC3">
      <w:pPr>
        <w:spacing w:after="0" w:line="360" w:lineRule="auto"/>
        <w:rPr>
          <w:rFonts w:ascii="Times New Roman" w:hAnsi="Times New Roman" w:cs="Times New Roman"/>
          <w:b/>
          <w:bCs/>
          <w:sz w:val="28"/>
          <w:szCs w:val="28"/>
        </w:rPr>
      </w:pPr>
      <w:r w:rsidRPr="00B41F2B">
        <w:rPr>
          <w:rFonts w:ascii="Times New Roman" w:hAnsi="Times New Roman" w:cs="Times New Roman"/>
          <w:b/>
          <w:bCs/>
          <w:sz w:val="28"/>
          <w:szCs w:val="28"/>
        </w:rPr>
        <w:lastRenderedPageBreak/>
        <w:t>Acknowledgement</w:t>
      </w:r>
      <w:r w:rsidR="007D5FAE" w:rsidRPr="00B41F2B">
        <w:rPr>
          <w:rFonts w:ascii="Times New Roman" w:hAnsi="Times New Roman" w:cs="Times New Roman"/>
          <w:b/>
          <w:bCs/>
          <w:sz w:val="28"/>
          <w:szCs w:val="28"/>
        </w:rPr>
        <w:t>s</w:t>
      </w:r>
    </w:p>
    <w:p w14:paraId="70735B43" w14:textId="317405BC" w:rsidR="0058047F" w:rsidRDefault="003B5601" w:rsidP="00C03C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would not be appropriate </w:t>
      </w:r>
      <w:r w:rsidR="000B274D">
        <w:rPr>
          <w:rFonts w:ascii="Times New Roman" w:hAnsi="Times New Roman" w:cs="Times New Roman"/>
          <w:sz w:val="24"/>
          <w:szCs w:val="24"/>
        </w:rPr>
        <w:t xml:space="preserve">to </w:t>
      </w:r>
      <w:r w:rsidR="007B6B35">
        <w:rPr>
          <w:rFonts w:ascii="Times New Roman" w:hAnsi="Times New Roman" w:cs="Times New Roman"/>
          <w:sz w:val="24"/>
          <w:szCs w:val="24"/>
        </w:rPr>
        <w:t>close my laptop</w:t>
      </w:r>
      <w:r w:rsidR="00C95986">
        <w:rPr>
          <w:rFonts w:ascii="Times New Roman" w:hAnsi="Times New Roman" w:cs="Times New Roman"/>
          <w:sz w:val="24"/>
          <w:szCs w:val="24"/>
        </w:rPr>
        <w:t>,</w:t>
      </w:r>
      <w:r w:rsidR="000B274D">
        <w:rPr>
          <w:rFonts w:ascii="Times New Roman" w:hAnsi="Times New Roman" w:cs="Times New Roman"/>
          <w:sz w:val="24"/>
          <w:szCs w:val="24"/>
        </w:rPr>
        <w:t xml:space="preserve"> without reflecting </w:t>
      </w:r>
      <w:r w:rsidR="00B8380B">
        <w:rPr>
          <w:rFonts w:ascii="Times New Roman" w:hAnsi="Times New Roman" w:cs="Times New Roman"/>
          <w:sz w:val="24"/>
          <w:szCs w:val="24"/>
        </w:rPr>
        <w:t xml:space="preserve">on </w:t>
      </w:r>
      <w:r w:rsidR="00AF7CFA">
        <w:rPr>
          <w:rFonts w:ascii="Times New Roman" w:hAnsi="Times New Roman" w:cs="Times New Roman"/>
          <w:sz w:val="24"/>
          <w:szCs w:val="24"/>
        </w:rPr>
        <w:t>the MSc</w:t>
      </w:r>
      <w:r w:rsidR="00B8380B">
        <w:rPr>
          <w:rFonts w:ascii="Times New Roman" w:hAnsi="Times New Roman" w:cs="Times New Roman"/>
          <w:sz w:val="24"/>
          <w:szCs w:val="24"/>
        </w:rPr>
        <w:t xml:space="preserve"> journey </w:t>
      </w:r>
      <w:r w:rsidR="00AF7CFA">
        <w:rPr>
          <w:rFonts w:ascii="Times New Roman" w:hAnsi="Times New Roman" w:cs="Times New Roman"/>
          <w:sz w:val="24"/>
          <w:szCs w:val="24"/>
        </w:rPr>
        <w:t>undertaken</w:t>
      </w:r>
      <w:r w:rsidR="00B8380B">
        <w:rPr>
          <w:rFonts w:ascii="Times New Roman" w:hAnsi="Times New Roman" w:cs="Times New Roman"/>
          <w:sz w:val="24"/>
          <w:szCs w:val="24"/>
        </w:rPr>
        <w:t xml:space="preserve"> and acknowledging </w:t>
      </w:r>
      <w:r w:rsidR="000B274D">
        <w:rPr>
          <w:rFonts w:ascii="Times New Roman" w:hAnsi="Times New Roman" w:cs="Times New Roman"/>
          <w:sz w:val="24"/>
          <w:szCs w:val="24"/>
        </w:rPr>
        <w:t xml:space="preserve">those who have </w:t>
      </w:r>
      <w:r w:rsidR="001D6C7E">
        <w:rPr>
          <w:rFonts w:ascii="Times New Roman" w:hAnsi="Times New Roman" w:cs="Times New Roman"/>
          <w:sz w:val="24"/>
          <w:szCs w:val="24"/>
        </w:rPr>
        <w:t xml:space="preserve">supported </w:t>
      </w:r>
      <w:r w:rsidR="006D0F38">
        <w:rPr>
          <w:rFonts w:ascii="Times New Roman" w:hAnsi="Times New Roman" w:cs="Times New Roman"/>
          <w:sz w:val="24"/>
          <w:szCs w:val="24"/>
        </w:rPr>
        <w:t>me</w:t>
      </w:r>
      <w:r w:rsidR="009B482B">
        <w:rPr>
          <w:rFonts w:ascii="Times New Roman" w:hAnsi="Times New Roman" w:cs="Times New Roman"/>
          <w:sz w:val="24"/>
          <w:szCs w:val="24"/>
        </w:rPr>
        <w:t xml:space="preserve"> along the way</w:t>
      </w:r>
      <w:r w:rsidR="00C95986">
        <w:rPr>
          <w:rFonts w:ascii="Times New Roman" w:hAnsi="Times New Roman" w:cs="Times New Roman"/>
          <w:sz w:val="24"/>
          <w:szCs w:val="24"/>
        </w:rPr>
        <w:t>.</w:t>
      </w:r>
    </w:p>
    <w:p w14:paraId="4AA3BF07" w14:textId="77777777" w:rsidR="00BC7AE7" w:rsidRDefault="00BC7AE7" w:rsidP="00C03CC3">
      <w:pPr>
        <w:spacing w:after="0" w:line="360" w:lineRule="auto"/>
        <w:jc w:val="both"/>
        <w:rPr>
          <w:rFonts w:ascii="Times New Roman" w:hAnsi="Times New Roman" w:cs="Times New Roman"/>
          <w:sz w:val="24"/>
          <w:szCs w:val="24"/>
        </w:rPr>
      </w:pPr>
    </w:p>
    <w:p w14:paraId="5C92C5BA" w14:textId="3FCAC72F" w:rsidR="00397A84" w:rsidRDefault="00E47E2C" w:rsidP="00C03C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Firstly,</w:t>
      </w:r>
      <w:r w:rsidR="00F5372C">
        <w:rPr>
          <w:rFonts w:ascii="Times New Roman" w:hAnsi="Times New Roman" w:cs="Times New Roman"/>
          <w:sz w:val="24"/>
          <w:szCs w:val="24"/>
        </w:rPr>
        <w:t xml:space="preserve"> </w:t>
      </w:r>
      <w:r w:rsidR="0023310D">
        <w:rPr>
          <w:rFonts w:ascii="Times New Roman" w:hAnsi="Times New Roman" w:cs="Times New Roman"/>
          <w:sz w:val="24"/>
          <w:szCs w:val="24"/>
        </w:rPr>
        <w:t xml:space="preserve">to all </w:t>
      </w:r>
      <w:r w:rsidR="005410F4">
        <w:rPr>
          <w:rFonts w:ascii="Times New Roman" w:hAnsi="Times New Roman" w:cs="Times New Roman"/>
          <w:sz w:val="24"/>
          <w:szCs w:val="24"/>
        </w:rPr>
        <w:t>my</w:t>
      </w:r>
      <w:r w:rsidR="0023310D">
        <w:rPr>
          <w:rFonts w:ascii="Times New Roman" w:hAnsi="Times New Roman" w:cs="Times New Roman"/>
          <w:sz w:val="24"/>
          <w:szCs w:val="24"/>
        </w:rPr>
        <w:t xml:space="preserve"> lecturers who continually nudged me in the right direction</w:t>
      </w:r>
      <w:r w:rsidR="004C3823">
        <w:rPr>
          <w:rFonts w:ascii="Times New Roman" w:hAnsi="Times New Roman" w:cs="Times New Roman"/>
          <w:sz w:val="24"/>
          <w:szCs w:val="24"/>
        </w:rPr>
        <w:t>,</w:t>
      </w:r>
      <w:r w:rsidR="00B774DE">
        <w:rPr>
          <w:rFonts w:ascii="Times New Roman" w:hAnsi="Times New Roman" w:cs="Times New Roman"/>
          <w:sz w:val="24"/>
          <w:szCs w:val="24"/>
        </w:rPr>
        <w:t xml:space="preserve"> to empower me for this final task in hand. </w:t>
      </w:r>
      <w:r>
        <w:rPr>
          <w:rFonts w:ascii="Times New Roman" w:hAnsi="Times New Roman" w:cs="Times New Roman"/>
          <w:sz w:val="24"/>
          <w:szCs w:val="24"/>
        </w:rPr>
        <w:t xml:space="preserve">I have learnt </w:t>
      </w:r>
      <w:r w:rsidR="002B00F0">
        <w:rPr>
          <w:rFonts w:ascii="Times New Roman" w:hAnsi="Times New Roman" w:cs="Times New Roman"/>
          <w:sz w:val="24"/>
          <w:szCs w:val="24"/>
        </w:rPr>
        <w:t>a lot</w:t>
      </w:r>
      <w:r w:rsidR="00B774DE">
        <w:rPr>
          <w:rFonts w:ascii="Times New Roman" w:hAnsi="Times New Roman" w:cs="Times New Roman"/>
          <w:sz w:val="24"/>
          <w:szCs w:val="24"/>
        </w:rPr>
        <w:t xml:space="preserve"> </w:t>
      </w:r>
      <w:r w:rsidR="00F145E9">
        <w:rPr>
          <w:rFonts w:ascii="Times New Roman" w:hAnsi="Times New Roman" w:cs="Times New Roman"/>
          <w:sz w:val="24"/>
          <w:szCs w:val="24"/>
        </w:rPr>
        <w:t>and enjoyed the process (at times!)</w:t>
      </w:r>
      <w:r w:rsidR="00D07A22">
        <w:rPr>
          <w:rFonts w:ascii="Times New Roman" w:hAnsi="Times New Roman" w:cs="Times New Roman"/>
          <w:sz w:val="24"/>
          <w:szCs w:val="24"/>
        </w:rPr>
        <w:t>.</w:t>
      </w:r>
      <w:r w:rsidR="00F145E9">
        <w:rPr>
          <w:rFonts w:ascii="Times New Roman" w:hAnsi="Times New Roman" w:cs="Times New Roman"/>
          <w:sz w:val="24"/>
          <w:szCs w:val="24"/>
        </w:rPr>
        <w:t xml:space="preserve"> </w:t>
      </w:r>
      <w:r w:rsidR="00853E22">
        <w:rPr>
          <w:rFonts w:ascii="Times New Roman" w:hAnsi="Times New Roman" w:cs="Times New Roman"/>
          <w:sz w:val="24"/>
          <w:szCs w:val="24"/>
        </w:rPr>
        <w:t>To my supervisor who</w:t>
      </w:r>
      <w:r w:rsidR="006F444C">
        <w:rPr>
          <w:rFonts w:ascii="Times New Roman" w:hAnsi="Times New Roman" w:cs="Times New Roman"/>
          <w:sz w:val="24"/>
          <w:szCs w:val="24"/>
        </w:rPr>
        <w:t xml:space="preserve">se </w:t>
      </w:r>
      <w:r w:rsidR="00AB6497">
        <w:rPr>
          <w:rFonts w:ascii="Times New Roman" w:hAnsi="Times New Roman" w:cs="Times New Roman"/>
          <w:sz w:val="24"/>
          <w:szCs w:val="24"/>
        </w:rPr>
        <w:t xml:space="preserve">wisdom, </w:t>
      </w:r>
      <w:r w:rsidR="006F444C">
        <w:rPr>
          <w:rFonts w:ascii="Times New Roman" w:hAnsi="Times New Roman" w:cs="Times New Roman"/>
          <w:sz w:val="24"/>
          <w:szCs w:val="24"/>
        </w:rPr>
        <w:t xml:space="preserve">guidance and patience </w:t>
      </w:r>
      <w:r w:rsidR="00AB6497">
        <w:rPr>
          <w:rFonts w:ascii="Times New Roman" w:hAnsi="Times New Roman" w:cs="Times New Roman"/>
          <w:sz w:val="24"/>
          <w:szCs w:val="24"/>
        </w:rPr>
        <w:t xml:space="preserve">were essential </w:t>
      </w:r>
      <w:r w:rsidR="003845A1">
        <w:rPr>
          <w:rFonts w:ascii="Times New Roman" w:hAnsi="Times New Roman" w:cs="Times New Roman"/>
          <w:sz w:val="24"/>
          <w:szCs w:val="24"/>
        </w:rPr>
        <w:t xml:space="preserve">for me to navigate this </w:t>
      </w:r>
      <w:r w:rsidR="00412346">
        <w:rPr>
          <w:rFonts w:ascii="Times New Roman" w:hAnsi="Times New Roman" w:cs="Times New Roman"/>
          <w:sz w:val="24"/>
          <w:szCs w:val="24"/>
        </w:rPr>
        <w:t xml:space="preserve">final </w:t>
      </w:r>
      <w:r w:rsidR="00BE1F85">
        <w:rPr>
          <w:rFonts w:ascii="Times New Roman" w:hAnsi="Times New Roman" w:cs="Times New Roman"/>
          <w:sz w:val="24"/>
          <w:szCs w:val="24"/>
        </w:rPr>
        <w:t>challenge</w:t>
      </w:r>
      <w:r w:rsidR="00AB629D">
        <w:rPr>
          <w:rFonts w:ascii="Times New Roman" w:hAnsi="Times New Roman" w:cs="Times New Roman"/>
          <w:sz w:val="24"/>
          <w:szCs w:val="24"/>
        </w:rPr>
        <w:t xml:space="preserve"> and was always on hand to </w:t>
      </w:r>
      <w:r w:rsidR="00AA4314">
        <w:rPr>
          <w:rFonts w:ascii="Times New Roman" w:hAnsi="Times New Roman" w:cs="Times New Roman"/>
          <w:sz w:val="24"/>
          <w:szCs w:val="24"/>
        </w:rPr>
        <w:t xml:space="preserve">provide </w:t>
      </w:r>
      <w:r w:rsidR="00B97796">
        <w:rPr>
          <w:rFonts w:ascii="Times New Roman" w:hAnsi="Times New Roman" w:cs="Times New Roman"/>
          <w:sz w:val="24"/>
          <w:szCs w:val="24"/>
        </w:rPr>
        <w:t>support</w:t>
      </w:r>
      <w:r w:rsidR="005E525F">
        <w:rPr>
          <w:rFonts w:ascii="Times New Roman" w:hAnsi="Times New Roman" w:cs="Times New Roman"/>
          <w:sz w:val="24"/>
          <w:szCs w:val="24"/>
        </w:rPr>
        <w:t>.</w:t>
      </w:r>
      <w:r w:rsidR="0086512D">
        <w:rPr>
          <w:rFonts w:ascii="Times New Roman" w:hAnsi="Times New Roman" w:cs="Times New Roman"/>
          <w:sz w:val="24"/>
          <w:szCs w:val="24"/>
        </w:rPr>
        <w:t xml:space="preserve"> </w:t>
      </w:r>
      <w:r w:rsidR="005E525F">
        <w:rPr>
          <w:rFonts w:ascii="Times New Roman" w:hAnsi="Times New Roman" w:cs="Times New Roman"/>
          <w:sz w:val="24"/>
          <w:szCs w:val="24"/>
        </w:rPr>
        <w:t>To my fellow students, who shared</w:t>
      </w:r>
      <w:r w:rsidR="009F019F">
        <w:rPr>
          <w:rFonts w:ascii="Times New Roman" w:hAnsi="Times New Roman" w:cs="Times New Roman"/>
          <w:sz w:val="24"/>
          <w:szCs w:val="24"/>
        </w:rPr>
        <w:t xml:space="preserve"> the</w:t>
      </w:r>
      <w:r w:rsidR="005E525F">
        <w:rPr>
          <w:rFonts w:ascii="Times New Roman" w:hAnsi="Times New Roman" w:cs="Times New Roman"/>
          <w:sz w:val="24"/>
          <w:szCs w:val="24"/>
        </w:rPr>
        <w:t xml:space="preserve"> journey</w:t>
      </w:r>
      <w:r w:rsidR="005410F4">
        <w:rPr>
          <w:rFonts w:ascii="Times New Roman" w:hAnsi="Times New Roman" w:cs="Times New Roman"/>
          <w:sz w:val="24"/>
          <w:szCs w:val="24"/>
        </w:rPr>
        <w:t xml:space="preserve">, </w:t>
      </w:r>
      <w:r w:rsidR="009F019F">
        <w:rPr>
          <w:rFonts w:ascii="Times New Roman" w:hAnsi="Times New Roman" w:cs="Times New Roman"/>
          <w:sz w:val="24"/>
          <w:szCs w:val="24"/>
        </w:rPr>
        <w:t>the</w:t>
      </w:r>
      <w:r w:rsidR="005410F4">
        <w:rPr>
          <w:rFonts w:ascii="Times New Roman" w:hAnsi="Times New Roman" w:cs="Times New Roman"/>
          <w:sz w:val="24"/>
          <w:szCs w:val="24"/>
        </w:rPr>
        <w:t xml:space="preserve"> panic</w:t>
      </w:r>
      <w:r w:rsidR="00921277">
        <w:rPr>
          <w:rFonts w:ascii="Times New Roman" w:hAnsi="Times New Roman" w:cs="Times New Roman"/>
          <w:sz w:val="24"/>
          <w:szCs w:val="24"/>
        </w:rPr>
        <w:t xml:space="preserve"> and</w:t>
      </w:r>
      <w:r w:rsidR="005410F4">
        <w:rPr>
          <w:rFonts w:ascii="Times New Roman" w:hAnsi="Times New Roman" w:cs="Times New Roman"/>
          <w:sz w:val="24"/>
          <w:szCs w:val="24"/>
        </w:rPr>
        <w:t xml:space="preserve"> </w:t>
      </w:r>
      <w:r w:rsidR="009911BB">
        <w:rPr>
          <w:rFonts w:ascii="Times New Roman" w:hAnsi="Times New Roman" w:cs="Times New Roman"/>
          <w:sz w:val="24"/>
          <w:szCs w:val="24"/>
        </w:rPr>
        <w:t>relief</w:t>
      </w:r>
      <w:r w:rsidR="00397A84">
        <w:rPr>
          <w:rFonts w:ascii="Times New Roman" w:hAnsi="Times New Roman" w:cs="Times New Roman"/>
          <w:sz w:val="24"/>
          <w:szCs w:val="24"/>
        </w:rPr>
        <w:t xml:space="preserve">. </w:t>
      </w:r>
      <w:r w:rsidR="007836CD">
        <w:rPr>
          <w:rFonts w:ascii="Times New Roman" w:hAnsi="Times New Roman" w:cs="Times New Roman"/>
          <w:sz w:val="24"/>
          <w:szCs w:val="24"/>
        </w:rPr>
        <w:t>To all th</w:t>
      </w:r>
      <w:r w:rsidR="001D5176">
        <w:rPr>
          <w:rFonts w:ascii="Times New Roman" w:hAnsi="Times New Roman" w:cs="Times New Roman"/>
          <w:sz w:val="24"/>
          <w:szCs w:val="24"/>
        </w:rPr>
        <w:t>e</w:t>
      </w:r>
      <w:r w:rsidR="007836CD">
        <w:rPr>
          <w:rFonts w:ascii="Times New Roman" w:hAnsi="Times New Roman" w:cs="Times New Roman"/>
          <w:sz w:val="24"/>
          <w:szCs w:val="24"/>
        </w:rPr>
        <w:t xml:space="preserve"> </w:t>
      </w:r>
      <w:r w:rsidR="001D5176">
        <w:rPr>
          <w:rFonts w:ascii="Times New Roman" w:hAnsi="Times New Roman" w:cs="Times New Roman"/>
          <w:sz w:val="24"/>
          <w:szCs w:val="24"/>
        </w:rPr>
        <w:t>participant’s</w:t>
      </w:r>
      <w:r w:rsidR="007836CD">
        <w:rPr>
          <w:rFonts w:ascii="Times New Roman" w:hAnsi="Times New Roman" w:cs="Times New Roman"/>
          <w:sz w:val="24"/>
          <w:szCs w:val="24"/>
        </w:rPr>
        <w:t>, who</w:t>
      </w:r>
      <w:r w:rsidR="001D5176">
        <w:rPr>
          <w:rFonts w:ascii="Times New Roman" w:hAnsi="Times New Roman" w:cs="Times New Roman"/>
          <w:sz w:val="24"/>
          <w:szCs w:val="24"/>
        </w:rPr>
        <w:t xml:space="preserve"> contributed to this paper, you were generous with your knowledge, experience and time</w:t>
      </w:r>
      <w:r w:rsidR="00397A84">
        <w:rPr>
          <w:rFonts w:ascii="Times New Roman" w:hAnsi="Times New Roman" w:cs="Times New Roman"/>
          <w:sz w:val="24"/>
          <w:szCs w:val="24"/>
        </w:rPr>
        <w:t>.</w:t>
      </w:r>
      <w:r w:rsidR="00AE6BA2">
        <w:rPr>
          <w:rFonts w:ascii="Times New Roman" w:hAnsi="Times New Roman" w:cs="Times New Roman"/>
          <w:sz w:val="24"/>
          <w:szCs w:val="24"/>
        </w:rPr>
        <w:t xml:space="preserve"> </w:t>
      </w:r>
      <w:r w:rsidR="000B147D">
        <w:rPr>
          <w:rFonts w:ascii="Times New Roman" w:hAnsi="Times New Roman" w:cs="Times New Roman"/>
          <w:sz w:val="24"/>
          <w:szCs w:val="24"/>
        </w:rPr>
        <w:t>T</w:t>
      </w:r>
      <w:r w:rsidR="00412346">
        <w:rPr>
          <w:rFonts w:ascii="Times New Roman" w:hAnsi="Times New Roman" w:cs="Times New Roman"/>
          <w:sz w:val="24"/>
          <w:szCs w:val="24"/>
        </w:rPr>
        <w:t>o my wife</w:t>
      </w:r>
      <w:r w:rsidR="003F0FDD">
        <w:rPr>
          <w:rFonts w:ascii="Times New Roman" w:hAnsi="Times New Roman" w:cs="Times New Roman"/>
          <w:sz w:val="24"/>
          <w:szCs w:val="24"/>
        </w:rPr>
        <w:t xml:space="preserve"> and son</w:t>
      </w:r>
      <w:r w:rsidR="00591AA8">
        <w:rPr>
          <w:rFonts w:ascii="Times New Roman" w:hAnsi="Times New Roman" w:cs="Times New Roman"/>
          <w:sz w:val="24"/>
          <w:szCs w:val="24"/>
        </w:rPr>
        <w:t xml:space="preserve">, who gave me the </w:t>
      </w:r>
      <w:r w:rsidR="00483C6B">
        <w:rPr>
          <w:rFonts w:ascii="Times New Roman" w:hAnsi="Times New Roman" w:cs="Times New Roman"/>
          <w:sz w:val="24"/>
          <w:szCs w:val="24"/>
        </w:rPr>
        <w:t>most precious of gifts, time for me to study.</w:t>
      </w:r>
      <w:r w:rsidR="002656A3">
        <w:rPr>
          <w:rFonts w:ascii="Times New Roman" w:hAnsi="Times New Roman" w:cs="Times New Roman"/>
          <w:sz w:val="24"/>
          <w:szCs w:val="24"/>
        </w:rPr>
        <w:t xml:space="preserve"> </w:t>
      </w:r>
    </w:p>
    <w:p w14:paraId="0DA3466F" w14:textId="77777777" w:rsidR="00397A84" w:rsidRDefault="00397A84" w:rsidP="00C03CC3">
      <w:pPr>
        <w:spacing w:after="0" w:line="360" w:lineRule="auto"/>
        <w:jc w:val="both"/>
        <w:rPr>
          <w:rFonts w:ascii="Times New Roman" w:hAnsi="Times New Roman" w:cs="Times New Roman"/>
          <w:sz w:val="24"/>
          <w:szCs w:val="24"/>
        </w:rPr>
      </w:pPr>
    </w:p>
    <w:p w14:paraId="68EB7013" w14:textId="05B86264" w:rsidR="00412346" w:rsidRDefault="005B5A61" w:rsidP="00C03C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Thank </w:t>
      </w:r>
      <w:r w:rsidR="00C03CC3">
        <w:rPr>
          <w:rFonts w:ascii="Times New Roman" w:hAnsi="Times New Roman" w:cs="Times New Roman"/>
          <w:sz w:val="24"/>
          <w:szCs w:val="24"/>
        </w:rPr>
        <w:t>you.</w:t>
      </w:r>
    </w:p>
    <w:p w14:paraId="69C13DB0" w14:textId="77777777" w:rsidR="00C03CC3" w:rsidRDefault="00C03CC3" w:rsidP="00C03CC3">
      <w:pPr>
        <w:spacing w:after="0" w:line="360" w:lineRule="auto"/>
        <w:jc w:val="both"/>
        <w:rPr>
          <w:rFonts w:ascii="Times New Roman" w:hAnsi="Times New Roman" w:cs="Times New Roman"/>
          <w:sz w:val="24"/>
          <w:szCs w:val="24"/>
        </w:rPr>
      </w:pPr>
    </w:p>
    <w:p w14:paraId="548E30D0" w14:textId="2C420B86" w:rsidR="00175F2A" w:rsidRDefault="00DF3C24" w:rsidP="00C03C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Finally,</w:t>
      </w:r>
      <w:r w:rsidR="00B87912">
        <w:rPr>
          <w:rFonts w:ascii="Times New Roman" w:hAnsi="Times New Roman" w:cs="Times New Roman"/>
          <w:sz w:val="24"/>
          <w:szCs w:val="24"/>
        </w:rPr>
        <w:t xml:space="preserve"> a note t</w:t>
      </w:r>
      <w:r w:rsidR="00096B37">
        <w:rPr>
          <w:rFonts w:ascii="Times New Roman" w:hAnsi="Times New Roman" w:cs="Times New Roman"/>
          <w:sz w:val="24"/>
          <w:szCs w:val="24"/>
        </w:rPr>
        <w:t xml:space="preserve">o my amazing boy, </w:t>
      </w:r>
      <w:r w:rsidR="005175AB">
        <w:rPr>
          <w:rFonts w:ascii="Times New Roman" w:hAnsi="Times New Roman" w:cs="Times New Roman"/>
          <w:sz w:val="24"/>
          <w:szCs w:val="24"/>
        </w:rPr>
        <w:t xml:space="preserve">I hope that one day </w:t>
      </w:r>
      <w:r w:rsidR="00913492">
        <w:rPr>
          <w:rFonts w:ascii="Times New Roman" w:hAnsi="Times New Roman" w:cs="Times New Roman"/>
          <w:sz w:val="24"/>
          <w:szCs w:val="24"/>
        </w:rPr>
        <w:t>you will reference this work</w:t>
      </w:r>
      <w:r w:rsidR="00B44008">
        <w:rPr>
          <w:rFonts w:ascii="Times New Roman" w:hAnsi="Times New Roman" w:cs="Times New Roman"/>
          <w:sz w:val="24"/>
          <w:szCs w:val="24"/>
        </w:rPr>
        <w:t>,</w:t>
      </w:r>
      <w:r w:rsidR="00913492">
        <w:rPr>
          <w:rFonts w:ascii="Times New Roman" w:hAnsi="Times New Roman" w:cs="Times New Roman"/>
          <w:sz w:val="24"/>
          <w:szCs w:val="24"/>
        </w:rPr>
        <w:t xml:space="preserve"> and it</w:t>
      </w:r>
      <w:r w:rsidR="005175AB">
        <w:rPr>
          <w:rFonts w:ascii="Times New Roman" w:hAnsi="Times New Roman" w:cs="Times New Roman"/>
          <w:sz w:val="24"/>
          <w:szCs w:val="24"/>
        </w:rPr>
        <w:t xml:space="preserve"> will serve to remind you that</w:t>
      </w:r>
      <w:r w:rsidR="00CF71CE">
        <w:rPr>
          <w:rFonts w:ascii="Times New Roman" w:hAnsi="Times New Roman" w:cs="Times New Roman"/>
          <w:sz w:val="24"/>
          <w:szCs w:val="24"/>
        </w:rPr>
        <w:t xml:space="preserve"> with </w:t>
      </w:r>
      <w:r w:rsidR="005175AB">
        <w:rPr>
          <w:rFonts w:ascii="Times New Roman" w:hAnsi="Times New Roman" w:cs="Times New Roman"/>
          <w:sz w:val="24"/>
          <w:szCs w:val="24"/>
        </w:rPr>
        <w:t>perseverance</w:t>
      </w:r>
      <w:r w:rsidR="00B44008">
        <w:rPr>
          <w:rFonts w:ascii="Times New Roman" w:hAnsi="Times New Roman" w:cs="Times New Roman"/>
          <w:sz w:val="24"/>
          <w:szCs w:val="24"/>
        </w:rPr>
        <w:t>, hard work</w:t>
      </w:r>
      <w:r w:rsidR="005175AB">
        <w:rPr>
          <w:rFonts w:ascii="Times New Roman" w:hAnsi="Times New Roman" w:cs="Times New Roman"/>
          <w:sz w:val="24"/>
          <w:szCs w:val="24"/>
        </w:rPr>
        <w:t xml:space="preserve"> and </w:t>
      </w:r>
      <w:r w:rsidR="00CF71CE">
        <w:rPr>
          <w:rFonts w:ascii="Times New Roman" w:hAnsi="Times New Roman" w:cs="Times New Roman"/>
          <w:sz w:val="24"/>
          <w:szCs w:val="24"/>
        </w:rPr>
        <w:t>self-belief</w:t>
      </w:r>
      <w:r w:rsidR="0024560B">
        <w:rPr>
          <w:rFonts w:ascii="Times New Roman" w:hAnsi="Times New Roman" w:cs="Times New Roman"/>
          <w:sz w:val="24"/>
          <w:szCs w:val="24"/>
        </w:rPr>
        <w:t>,</w:t>
      </w:r>
      <w:r w:rsidR="00CF71CE">
        <w:rPr>
          <w:rFonts w:ascii="Times New Roman" w:hAnsi="Times New Roman" w:cs="Times New Roman"/>
          <w:sz w:val="24"/>
          <w:szCs w:val="24"/>
        </w:rPr>
        <w:t xml:space="preserve"> you can achieve </w:t>
      </w:r>
      <w:r w:rsidR="0024560B">
        <w:rPr>
          <w:rFonts w:ascii="Times New Roman" w:hAnsi="Times New Roman" w:cs="Times New Roman"/>
          <w:sz w:val="24"/>
          <w:szCs w:val="24"/>
        </w:rPr>
        <w:t xml:space="preserve">much more than you </w:t>
      </w:r>
      <w:r w:rsidR="00EF6EBC">
        <w:rPr>
          <w:rFonts w:ascii="Times New Roman" w:hAnsi="Times New Roman" w:cs="Times New Roman"/>
          <w:sz w:val="24"/>
          <w:szCs w:val="24"/>
        </w:rPr>
        <w:t xml:space="preserve">think you </w:t>
      </w:r>
      <w:r w:rsidR="0024560B">
        <w:rPr>
          <w:rFonts w:ascii="Times New Roman" w:hAnsi="Times New Roman" w:cs="Times New Roman"/>
          <w:sz w:val="24"/>
          <w:szCs w:val="24"/>
        </w:rPr>
        <w:t>are capable of.</w:t>
      </w:r>
      <w:r w:rsidR="00175F2A">
        <w:rPr>
          <w:rFonts w:ascii="Times New Roman" w:hAnsi="Times New Roman" w:cs="Times New Roman"/>
          <w:sz w:val="24"/>
          <w:szCs w:val="24"/>
        </w:rPr>
        <w:t xml:space="preserve"> Believe.</w:t>
      </w:r>
    </w:p>
    <w:p w14:paraId="335E45DA" w14:textId="77777777" w:rsidR="00175F2A" w:rsidRDefault="00175F2A" w:rsidP="00C03CC3">
      <w:pPr>
        <w:spacing w:after="0" w:line="360" w:lineRule="auto"/>
        <w:jc w:val="both"/>
        <w:rPr>
          <w:rFonts w:ascii="Times New Roman" w:hAnsi="Times New Roman" w:cs="Times New Roman"/>
          <w:sz w:val="24"/>
          <w:szCs w:val="24"/>
        </w:rPr>
      </w:pPr>
    </w:p>
    <w:p w14:paraId="242B35E0" w14:textId="77777777" w:rsidR="00175F2A" w:rsidRDefault="00175F2A" w:rsidP="00C03CC3">
      <w:pPr>
        <w:spacing w:after="0" w:line="360" w:lineRule="auto"/>
        <w:jc w:val="both"/>
        <w:rPr>
          <w:rFonts w:ascii="Times New Roman" w:hAnsi="Times New Roman" w:cs="Times New Roman"/>
          <w:sz w:val="24"/>
          <w:szCs w:val="24"/>
        </w:rPr>
      </w:pPr>
    </w:p>
    <w:p w14:paraId="3454DD80" w14:textId="77777777" w:rsidR="00175F2A" w:rsidRDefault="00175F2A" w:rsidP="00C03CC3">
      <w:pPr>
        <w:spacing w:after="0" w:line="360" w:lineRule="auto"/>
        <w:jc w:val="both"/>
        <w:rPr>
          <w:rFonts w:ascii="Times New Roman" w:hAnsi="Times New Roman" w:cs="Times New Roman"/>
          <w:sz w:val="24"/>
          <w:szCs w:val="24"/>
        </w:rPr>
      </w:pPr>
    </w:p>
    <w:p w14:paraId="56A354B1" w14:textId="77777777" w:rsidR="00175F2A" w:rsidRDefault="00175F2A" w:rsidP="00C03CC3">
      <w:pPr>
        <w:spacing w:after="0" w:line="360" w:lineRule="auto"/>
        <w:jc w:val="both"/>
        <w:rPr>
          <w:rFonts w:ascii="Times New Roman" w:hAnsi="Times New Roman" w:cs="Times New Roman"/>
          <w:sz w:val="24"/>
          <w:szCs w:val="24"/>
        </w:rPr>
      </w:pPr>
    </w:p>
    <w:p w14:paraId="199BB6D6" w14:textId="77777777" w:rsidR="00175F2A" w:rsidRDefault="00175F2A" w:rsidP="00C03CC3">
      <w:pPr>
        <w:spacing w:after="0" w:line="360" w:lineRule="auto"/>
        <w:jc w:val="both"/>
        <w:rPr>
          <w:rFonts w:ascii="Times New Roman" w:hAnsi="Times New Roman" w:cs="Times New Roman"/>
          <w:sz w:val="24"/>
          <w:szCs w:val="24"/>
        </w:rPr>
      </w:pPr>
    </w:p>
    <w:p w14:paraId="7CC60F87" w14:textId="77777777" w:rsidR="00175F2A" w:rsidRDefault="00175F2A" w:rsidP="00C03CC3">
      <w:pPr>
        <w:spacing w:after="0" w:line="360" w:lineRule="auto"/>
        <w:jc w:val="both"/>
        <w:rPr>
          <w:rFonts w:ascii="Times New Roman" w:hAnsi="Times New Roman" w:cs="Times New Roman"/>
          <w:sz w:val="24"/>
          <w:szCs w:val="24"/>
        </w:rPr>
      </w:pPr>
    </w:p>
    <w:p w14:paraId="61B38409" w14:textId="5C9DB573" w:rsidR="00096B37" w:rsidRDefault="00B70013" w:rsidP="00C03C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A57FB7F" w14:textId="77777777" w:rsidR="001D5176" w:rsidRDefault="001D5176" w:rsidP="00F5372C">
      <w:pPr>
        <w:spacing w:line="360" w:lineRule="auto"/>
        <w:jc w:val="both"/>
        <w:rPr>
          <w:rFonts w:ascii="Times New Roman" w:hAnsi="Times New Roman" w:cs="Times New Roman"/>
          <w:sz w:val="24"/>
          <w:szCs w:val="24"/>
        </w:rPr>
      </w:pPr>
    </w:p>
    <w:p w14:paraId="1E9E34BC" w14:textId="77777777" w:rsidR="00BE42E6" w:rsidRDefault="00BE42E6" w:rsidP="00027874">
      <w:pPr>
        <w:spacing w:line="360" w:lineRule="auto"/>
        <w:jc w:val="center"/>
        <w:rPr>
          <w:rFonts w:ascii="Times New Roman" w:hAnsi="Times New Roman" w:cs="Times New Roman"/>
          <w:sz w:val="24"/>
          <w:szCs w:val="24"/>
        </w:rPr>
      </w:pPr>
    </w:p>
    <w:p w14:paraId="303C0C20" w14:textId="77777777" w:rsidR="00BE42E6" w:rsidRDefault="00BE42E6" w:rsidP="00027874">
      <w:pPr>
        <w:spacing w:line="360" w:lineRule="auto"/>
        <w:jc w:val="center"/>
        <w:rPr>
          <w:rFonts w:ascii="Times New Roman" w:hAnsi="Times New Roman" w:cs="Times New Roman"/>
          <w:sz w:val="24"/>
          <w:szCs w:val="24"/>
        </w:rPr>
      </w:pPr>
    </w:p>
    <w:p w14:paraId="3360CDEF" w14:textId="77777777" w:rsidR="00BE42E6" w:rsidRDefault="00BE42E6" w:rsidP="00027874">
      <w:pPr>
        <w:spacing w:line="360" w:lineRule="auto"/>
        <w:jc w:val="center"/>
        <w:rPr>
          <w:rFonts w:ascii="Times New Roman" w:hAnsi="Times New Roman" w:cs="Times New Roman"/>
          <w:sz w:val="24"/>
          <w:szCs w:val="24"/>
        </w:rPr>
      </w:pPr>
    </w:p>
    <w:p w14:paraId="75D76906" w14:textId="77777777" w:rsidR="00BE42E6" w:rsidRDefault="00BE42E6" w:rsidP="00027874">
      <w:pPr>
        <w:spacing w:line="360" w:lineRule="auto"/>
        <w:jc w:val="center"/>
        <w:rPr>
          <w:rFonts w:ascii="Times New Roman" w:hAnsi="Times New Roman" w:cs="Times New Roman"/>
          <w:sz w:val="24"/>
          <w:szCs w:val="24"/>
        </w:rPr>
      </w:pPr>
    </w:p>
    <w:p w14:paraId="61E1C3BA" w14:textId="77777777" w:rsidR="00BE42E6" w:rsidRDefault="00BE42E6" w:rsidP="00027874">
      <w:pPr>
        <w:spacing w:line="360" w:lineRule="auto"/>
        <w:jc w:val="center"/>
        <w:rPr>
          <w:rFonts w:ascii="Times New Roman" w:hAnsi="Times New Roman" w:cs="Times New Roman"/>
          <w:sz w:val="24"/>
          <w:szCs w:val="24"/>
        </w:rPr>
      </w:pPr>
    </w:p>
    <w:p w14:paraId="0C7C50F2" w14:textId="77777777" w:rsidR="00BE42E6" w:rsidRDefault="00BE42E6" w:rsidP="00027874">
      <w:pPr>
        <w:spacing w:line="360" w:lineRule="auto"/>
        <w:jc w:val="center"/>
        <w:rPr>
          <w:rFonts w:ascii="Times New Roman" w:hAnsi="Times New Roman" w:cs="Times New Roman"/>
          <w:sz w:val="24"/>
          <w:szCs w:val="24"/>
        </w:rPr>
      </w:pPr>
    </w:p>
    <w:p w14:paraId="0393CC04" w14:textId="77777777" w:rsidR="00BE42E6" w:rsidRDefault="00BE42E6" w:rsidP="00027874">
      <w:pPr>
        <w:spacing w:line="360" w:lineRule="auto"/>
        <w:jc w:val="center"/>
        <w:rPr>
          <w:rFonts w:ascii="Times New Roman" w:hAnsi="Times New Roman" w:cs="Times New Roman"/>
          <w:sz w:val="24"/>
          <w:szCs w:val="24"/>
        </w:rPr>
      </w:pPr>
    </w:p>
    <w:sdt>
      <w:sdtPr>
        <w:rPr>
          <w:rFonts w:asciiTheme="minorHAnsi" w:hAnsiTheme="minorHAnsi"/>
          <w:b/>
          <w:sz w:val="22"/>
        </w:rPr>
        <w:id w:val="611098872"/>
        <w:docPartObj>
          <w:docPartGallery w:val="Table of Contents"/>
          <w:docPartUnique/>
        </w:docPartObj>
      </w:sdtPr>
      <w:sdtEndPr>
        <w:rPr>
          <w:b w:val="0"/>
          <w:bCs/>
          <w:noProof/>
        </w:rPr>
      </w:sdtEndPr>
      <w:sdtContent>
        <w:p w14:paraId="5553FD3B" w14:textId="434391A0" w:rsidR="00706BF1" w:rsidRPr="00466951" w:rsidRDefault="00706BF1" w:rsidP="00D87D01">
          <w:pPr>
            <w:pStyle w:val="TOC2"/>
            <w:ind w:left="0"/>
            <w:rPr>
              <w:rFonts w:cs="Times New Roman"/>
              <w:b/>
              <w:bCs/>
              <w:sz w:val="28"/>
              <w:szCs w:val="28"/>
            </w:rPr>
          </w:pPr>
          <w:r w:rsidRPr="00466951">
            <w:rPr>
              <w:rFonts w:cs="Times New Roman"/>
              <w:b/>
              <w:bCs/>
              <w:sz w:val="28"/>
              <w:szCs w:val="28"/>
            </w:rPr>
            <w:t>Table of Contents</w:t>
          </w:r>
        </w:p>
        <w:p w14:paraId="5C95AC2A" w14:textId="35757FF8" w:rsidR="00E709DE" w:rsidRDefault="00706BF1">
          <w:pPr>
            <w:pStyle w:val="TOC1"/>
            <w:tabs>
              <w:tab w:val="right" w:leader="dot" w:pos="9628"/>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93128391" w:history="1">
            <w:r w:rsidR="00E709DE" w:rsidRPr="000037B7">
              <w:rPr>
                <w:rStyle w:val="Hyperlink"/>
                <w:noProof/>
              </w:rPr>
              <w:t>List of Figures</w:t>
            </w:r>
            <w:r w:rsidR="00E709DE">
              <w:rPr>
                <w:noProof/>
                <w:webHidden/>
              </w:rPr>
              <w:tab/>
            </w:r>
            <w:r w:rsidR="00E709DE">
              <w:rPr>
                <w:noProof/>
                <w:webHidden/>
              </w:rPr>
              <w:fldChar w:fldCharType="begin"/>
            </w:r>
            <w:r w:rsidR="00E709DE">
              <w:rPr>
                <w:noProof/>
                <w:webHidden/>
              </w:rPr>
              <w:instrText xml:space="preserve"> PAGEREF _Toc193128391 \h </w:instrText>
            </w:r>
            <w:r w:rsidR="00E709DE">
              <w:rPr>
                <w:noProof/>
                <w:webHidden/>
              </w:rPr>
            </w:r>
            <w:r w:rsidR="00E709DE">
              <w:rPr>
                <w:noProof/>
                <w:webHidden/>
              </w:rPr>
              <w:fldChar w:fldCharType="separate"/>
            </w:r>
            <w:r w:rsidR="00062396">
              <w:rPr>
                <w:noProof/>
                <w:webHidden/>
              </w:rPr>
              <w:t>1</w:t>
            </w:r>
            <w:r w:rsidR="00E709DE">
              <w:rPr>
                <w:noProof/>
                <w:webHidden/>
              </w:rPr>
              <w:fldChar w:fldCharType="end"/>
            </w:r>
          </w:hyperlink>
        </w:p>
        <w:p w14:paraId="74FAA870" w14:textId="3DA7F000" w:rsidR="00E709DE" w:rsidRDefault="00E709DE">
          <w:pPr>
            <w:pStyle w:val="TOC1"/>
            <w:tabs>
              <w:tab w:val="right" w:leader="dot" w:pos="9628"/>
            </w:tabs>
            <w:rPr>
              <w:rFonts w:asciiTheme="minorHAnsi" w:eastAsiaTheme="minorEastAsia" w:hAnsiTheme="minorHAnsi"/>
              <w:noProof/>
              <w:szCs w:val="24"/>
              <w:lang w:eastAsia="en-GB"/>
            </w:rPr>
          </w:pPr>
          <w:hyperlink w:anchor="_Toc193128392" w:history="1">
            <w:r w:rsidRPr="000037B7">
              <w:rPr>
                <w:rStyle w:val="Hyperlink"/>
                <w:noProof/>
              </w:rPr>
              <w:t>List of Tables</w:t>
            </w:r>
            <w:r>
              <w:rPr>
                <w:noProof/>
                <w:webHidden/>
              </w:rPr>
              <w:tab/>
            </w:r>
            <w:r>
              <w:rPr>
                <w:noProof/>
                <w:webHidden/>
              </w:rPr>
              <w:fldChar w:fldCharType="begin"/>
            </w:r>
            <w:r>
              <w:rPr>
                <w:noProof/>
                <w:webHidden/>
              </w:rPr>
              <w:instrText xml:space="preserve"> PAGEREF _Toc193128392 \h </w:instrText>
            </w:r>
            <w:r>
              <w:rPr>
                <w:noProof/>
                <w:webHidden/>
              </w:rPr>
            </w:r>
            <w:r>
              <w:rPr>
                <w:noProof/>
                <w:webHidden/>
              </w:rPr>
              <w:fldChar w:fldCharType="separate"/>
            </w:r>
            <w:r w:rsidR="00062396">
              <w:rPr>
                <w:noProof/>
                <w:webHidden/>
              </w:rPr>
              <w:t>2</w:t>
            </w:r>
            <w:r>
              <w:rPr>
                <w:noProof/>
                <w:webHidden/>
              </w:rPr>
              <w:fldChar w:fldCharType="end"/>
            </w:r>
          </w:hyperlink>
        </w:p>
        <w:p w14:paraId="4F1CC114" w14:textId="2ADB0873" w:rsidR="00E709DE" w:rsidRDefault="00E709DE">
          <w:pPr>
            <w:pStyle w:val="TOC1"/>
            <w:tabs>
              <w:tab w:val="right" w:leader="dot" w:pos="9628"/>
            </w:tabs>
            <w:rPr>
              <w:rFonts w:asciiTheme="minorHAnsi" w:eastAsiaTheme="minorEastAsia" w:hAnsiTheme="minorHAnsi"/>
              <w:noProof/>
              <w:szCs w:val="24"/>
              <w:lang w:eastAsia="en-GB"/>
            </w:rPr>
          </w:pPr>
          <w:hyperlink w:anchor="_Toc193128393" w:history="1">
            <w:r w:rsidRPr="000037B7">
              <w:rPr>
                <w:rStyle w:val="Hyperlink"/>
                <w:noProof/>
              </w:rPr>
              <w:t>List of Abbreviations</w:t>
            </w:r>
            <w:r>
              <w:rPr>
                <w:noProof/>
                <w:webHidden/>
              </w:rPr>
              <w:tab/>
            </w:r>
            <w:r>
              <w:rPr>
                <w:noProof/>
                <w:webHidden/>
              </w:rPr>
              <w:fldChar w:fldCharType="begin"/>
            </w:r>
            <w:r>
              <w:rPr>
                <w:noProof/>
                <w:webHidden/>
              </w:rPr>
              <w:instrText xml:space="preserve"> PAGEREF _Toc193128393 \h </w:instrText>
            </w:r>
            <w:r>
              <w:rPr>
                <w:noProof/>
                <w:webHidden/>
              </w:rPr>
            </w:r>
            <w:r>
              <w:rPr>
                <w:noProof/>
                <w:webHidden/>
              </w:rPr>
              <w:fldChar w:fldCharType="separate"/>
            </w:r>
            <w:r w:rsidR="00062396">
              <w:rPr>
                <w:noProof/>
                <w:webHidden/>
              </w:rPr>
              <w:t>3</w:t>
            </w:r>
            <w:r>
              <w:rPr>
                <w:noProof/>
                <w:webHidden/>
              </w:rPr>
              <w:fldChar w:fldCharType="end"/>
            </w:r>
          </w:hyperlink>
        </w:p>
        <w:p w14:paraId="1D2807CA" w14:textId="13EF7DA9" w:rsidR="00E709DE" w:rsidRDefault="00E709DE">
          <w:pPr>
            <w:pStyle w:val="TOC1"/>
            <w:tabs>
              <w:tab w:val="right" w:leader="dot" w:pos="9628"/>
            </w:tabs>
            <w:rPr>
              <w:rFonts w:asciiTheme="minorHAnsi" w:eastAsiaTheme="minorEastAsia" w:hAnsiTheme="minorHAnsi"/>
              <w:noProof/>
              <w:szCs w:val="24"/>
              <w:lang w:eastAsia="en-GB"/>
            </w:rPr>
          </w:pPr>
          <w:hyperlink w:anchor="_Toc193128394" w:history="1">
            <w:r w:rsidRPr="000037B7">
              <w:rPr>
                <w:rStyle w:val="Hyperlink"/>
                <w:noProof/>
              </w:rPr>
              <w:t>CHAPTER 1</w:t>
            </w:r>
            <w:r>
              <w:rPr>
                <w:noProof/>
                <w:webHidden/>
              </w:rPr>
              <w:tab/>
            </w:r>
            <w:r>
              <w:rPr>
                <w:noProof/>
                <w:webHidden/>
              </w:rPr>
              <w:fldChar w:fldCharType="begin"/>
            </w:r>
            <w:r>
              <w:rPr>
                <w:noProof/>
                <w:webHidden/>
              </w:rPr>
              <w:instrText xml:space="preserve"> PAGEREF _Toc193128394 \h </w:instrText>
            </w:r>
            <w:r>
              <w:rPr>
                <w:noProof/>
                <w:webHidden/>
              </w:rPr>
            </w:r>
            <w:r>
              <w:rPr>
                <w:noProof/>
                <w:webHidden/>
              </w:rPr>
              <w:fldChar w:fldCharType="separate"/>
            </w:r>
            <w:r w:rsidR="00062396">
              <w:rPr>
                <w:noProof/>
                <w:webHidden/>
              </w:rPr>
              <w:t>4</w:t>
            </w:r>
            <w:r>
              <w:rPr>
                <w:noProof/>
                <w:webHidden/>
              </w:rPr>
              <w:fldChar w:fldCharType="end"/>
            </w:r>
          </w:hyperlink>
        </w:p>
        <w:p w14:paraId="23BF9CF6" w14:textId="14F6FC24" w:rsidR="00E709DE" w:rsidRDefault="00E709DE">
          <w:pPr>
            <w:pStyle w:val="TOC2"/>
            <w:rPr>
              <w:rFonts w:asciiTheme="minorHAnsi" w:eastAsiaTheme="minorEastAsia" w:hAnsiTheme="minorHAnsi"/>
              <w:noProof/>
              <w:szCs w:val="24"/>
              <w:lang w:eastAsia="en-GB"/>
            </w:rPr>
          </w:pPr>
          <w:hyperlink w:anchor="_Toc193128395" w:history="1">
            <w:r w:rsidRPr="000037B7">
              <w:rPr>
                <w:rStyle w:val="Hyperlink"/>
                <w:noProof/>
              </w:rPr>
              <w:t>1.0 INTRODUCTION</w:t>
            </w:r>
            <w:r>
              <w:rPr>
                <w:noProof/>
                <w:webHidden/>
              </w:rPr>
              <w:tab/>
            </w:r>
            <w:r>
              <w:rPr>
                <w:noProof/>
                <w:webHidden/>
              </w:rPr>
              <w:fldChar w:fldCharType="begin"/>
            </w:r>
            <w:r>
              <w:rPr>
                <w:noProof/>
                <w:webHidden/>
              </w:rPr>
              <w:instrText xml:space="preserve"> PAGEREF _Toc193128395 \h </w:instrText>
            </w:r>
            <w:r>
              <w:rPr>
                <w:noProof/>
                <w:webHidden/>
              </w:rPr>
            </w:r>
            <w:r>
              <w:rPr>
                <w:noProof/>
                <w:webHidden/>
              </w:rPr>
              <w:fldChar w:fldCharType="separate"/>
            </w:r>
            <w:r w:rsidR="00062396">
              <w:rPr>
                <w:noProof/>
                <w:webHidden/>
              </w:rPr>
              <w:t>4</w:t>
            </w:r>
            <w:r>
              <w:rPr>
                <w:noProof/>
                <w:webHidden/>
              </w:rPr>
              <w:fldChar w:fldCharType="end"/>
            </w:r>
          </w:hyperlink>
        </w:p>
        <w:p w14:paraId="08F55546" w14:textId="3607A817" w:rsidR="00E709DE" w:rsidRDefault="00E709DE">
          <w:pPr>
            <w:pStyle w:val="TOC2"/>
            <w:rPr>
              <w:rFonts w:asciiTheme="minorHAnsi" w:eastAsiaTheme="minorEastAsia" w:hAnsiTheme="minorHAnsi"/>
              <w:noProof/>
              <w:szCs w:val="24"/>
              <w:lang w:eastAsia="en-GB"/>
            </w:rPr>
          </w:pPr>
          <w:hyperlink w:anchor="_Toc193128396" w:history="1">
            <w:r w:rsidRPr="000037B7">
              <w:rPr>
                <w:rStyle w:val="Hyperlink"/>
                <w:noProof/>
              </w:rPr>
              <w:t>1.1 Rationale for Research</w:t>
            </w:r>
            <w:r>
              <w:rPr>
                <w:noProof/>
                <w:webHidden/>
              </w:rPr>
              <w:tab/>
            </w:r>
            <w:r>
              <w:rPr>
                <w:noProof/>
                <w:webHidden/>
              </w:rPr>
              <w:fldChar w:fldCharType="begin"/>
            </w:r>
            <w:r>
              <w:rPr>
                <w:noProof/>
                <w:webHidden/>
              </w:rPr>
              <w:instrText xml:space="preserve"> PAGEREF _Toc193128396 \h </w:instrText>
            </w:r>
            <w:r>
              <w:rPr>
                <w:noProof/>
                <w:webHidden/>
              </w:rPr>
            </w:r>
            <w:r>
              <w:rPr>
                <w:noProof/>
                <w:webHidden/>
              </w:rPr>
              <w:fldChar w:fldCharType="separate"/>
            </w:r>
            <w:r w:rsidR="00062396">
              <w:rPr>
                <w:noProof/>
                <w:webHidden/>
              </w:rPr>
              <w:t>4</w:t>
            </w:r>
            <w:r>
              <w:rPr>
                <w:noProof/>
                <w:webHidden/>
              </w:rPr>
              <w:fldChar w:fldCharType="end"/>
            </w:r>
          </w:hyperlink>
        </w:p>
        <w:p w14:paraId="46D511FB" w14:textId="459F866B" w:rsidR="00E709DE" w:rsidRDefault="00E709DE">
          <w:pPr>
            <w:pStyle w:val="TOC2"/>
            <w:rPr>
              <w:rFonts w:asciiTheme="minorHAnsi" w:eastAsiaTheme="minorEastAsia" w:hAnsiTheme="minorHAnsi"/>
              <w:noProof/>
              <w:szCs w:val="24"/>
              <w:lang w:eastAsia="en-GB"/>
            </w:rPr>
          </w:pPr>
          <w:hyperlink w:anchor="_Toc193128397" w:history="1">
            <w:r w:rsidRPr="000037B7">
              <w:rPr>
                <w:rStyle w:val="Hyperlink"/>
                <w:noProof/>
              </w:rPr>
              <w:t>1.2 Aim and Objectives of the Research</w:t>
            </w:r>
            <w:r>
              <w:rPr>
                <w:noProof/>
                <w:webHidden/>
              </w:rPr>
              <w:tab/>
            </w:r>
            <w:r>
              <w:rPr>
                <w:noProof/>
                <w:webHidden/>
              </w:rPr>
              <w:fldChar w:fldCharType="begin"/>
            </w:r>
            <w:r>
              <w:rPr>
                <w:noProof/>
                <w:webHidden/>
              </w:rPr>
              <w:instrText xml:space="preserve"> PAGEREF _Toc193128397 \h </w:instrText>
            </w:r>
            <w:r>
              <w:rPr>
                <w:noProof/>
                <w:webHidden/>
              </w:rPr>
            </w:r>
            <w:r>
              <w:rPr>
                <w:noProof/>
                <w:webHidden/>
              </w:rPr>
              <w:fldChar w:fldCharType="separate"/>
            </w:r>
            <w:r w:rsidR="00062396">
              <w:rPr>
                <w:noProof/>
                <w:webHidden/>
              </w:rPr>
              <w:t>5</w:t>
            </w:r>
            <w:r>
              <w:rPr>
                <w:noProof/>
                <w:webHidden/>
              </w:rPr>
              <w:fldChar w:fldCharType="end"/>
            </w:r>
          </w:hyperlink>
        </w:p>
        <w:p w14:paraId="771FA2D2" w14:textId="3A74606D" w:rsidR="00E709DE" w:rsidRDefault="00E709DE">
          <w:pPr>
            <w:pStyle w:val="TOC2"/>
            <w:rPr>
              <w:rFonts w:asciiTheme="minorHAnsi" w:eastAsiaTheme="minorEastAsia" w:hAnsiTheme="minorHAnsi"/>
              <w:noProof/>
              <w:szCs w:val="24"/>
              <w:lang w:eastAsia="en-GB"/>
            </w:rPr>
          </w:pPr>
          <w:hyperlink w:anchor="_Toc193128398" w:history="1">
            <w:r w:rsidRPr="000037B7">
              <w:rPr>
                <w:rStyle w:val="Hyperlink"/>
                <w:noProof/>
              </w:rPr>
              <w:t>1.3 Contribution to Research</w:t>
            </w:r>
            <w:r>
              <w:rPr>
                <w:noProof/>
                <w:webHidden/>
              </w:rPr>
              <w:tab/>
            </w:r>
            <w:r>
              <w:rPr>
                <w:noProof/>
                <w:webHidden/>
              </w:rPr>
              <w:fldChar w:fldCharType="begin"/>
            </w:r>
            <w:r>
              <w:rPr>
                <w:noProof/>
                <w:webHidden/>
              </w:rPr>
              <w:instrText xml:space="preserve"> PAGEREF _Toc193128398 \h </w:instrText>
            </w:r>
            <w:r>
              <w:rPr>
                <w:noProof/>
                <w:webHidden/>
              </w:rPr>
            </w:r>
            <w:r>
              <w:rPr>
                <w:noProof/>
                <w:webHidden/>
              </w:rPr>
              <w:fldChar w:fldCharType="separate"/>
            </w:r>
            <w:r w:rsidR="00062396">
              <w:rPr>
                <w:noProof/>
                <w:webHidden/>
              </w:rPr>
              <w:t>5</w:t>
            </w:r>
            <w:r>
              <w:rPr>
                <w:noProof/>
                <w:webHidden/>
              </w:rPr>
              <w:fldChar w:fldCharType="end"/>
            </w:r>
          </w:hyperlink>
        </w:p>
        <w:p w14:paraId="13B64DEC" w14:textId="36895AA7" w:rsidR="00E709DE" w:rsidRDefault="00E709DE">
          <w:pPr>
            <w:pStyle w:val="TOC2"/>
            <w:rPr>
              <w:rFonts w:asciiTheme="minorHAnsi" w:eastAsiaTheme="minorEastAsia" w:hAnsiTheme="minorHAnsi"/>
              <w:noProof/>
              <w:szCs w:val="24"/>
              <w:lang w:eastAsia="en-GB"/>
            </w:rPr>
          </w:pPr>
          <w:hyperlink w:anchor="_Toc193128399" w:history="1">
            <w:r w:rsidRPr="000037B7">
              <w:rPr>
                <w:rStyle w:val="Hyperlink"/>
                <w:noProof/>
              </w:rPr>
              <w:t>1.4 Structure of Dissertation</w:t>
            </w:r>
            <w:r>
              <w:rPr>
                <w:noProof/>
                <w:webHidden/>
              </w:rPr>
              <w:tab/>
            </w:r>
            <w:r>
              <w:rPr>
                <w:noProof/>
                <w:webHidden/>
              </w:rPr>
              <w:fldChar w:fldCharType="begin"/>
            </w:r>
            <w:r>
              <w:rPr>
                <w:noProof/>
                <w:webHidden/>
              </w:rPr>
              <w:instrText xml:space="preserve"> PAGEREF _Toc193128399 \h </w:instrText>
            </w:r>
            <w:r>
              <w:rPr>
                <w:noProof/>
                <w:webHidden/>
              </w:rPr>
            </w:r>
            <w:r>
              <w:rPr>
                <w:noProof/>
                <w:webHidden/>
              </w:rPr>
              <w:fldChar w:fldCharType="separate"/>
            </w:r>
            <w:r w:rsidR="00062396">
              <w:rPr>
                <w:noProof/>
                <w:webHidden/>
              </w:rPr>
              <w:t>6</w:t>
            </w:r>
            <w:r>
              <w:rPr>
                <w:noProof/>
                <w:webHidden/>
              </w:rPr>
              <w:fldChar w:fldCharType="end"/>
            </w:r>
          </w:hyperlink>
        </w:p>
        <w:p w14:paraId="53D8257C" w14:textId="0862CFC1" w:rsidR="00E709DE" w:rsidRDefault="00E709DE">
          <w:pPr>
            <w:pStyle w:val="TOC1"/>
            <w:tabs>
              <w:tab w:val="right" w:leader="dot" w:pos="9628"/>
            </w:tabs>
            <w:rPr>
              <w:rFonts w:asciiTheme="minorHAnsi" w:eastAsiaTheme="minorEastAsia" w:hAnsiTheme="minorHAnsi"/>
              <w:noProof/>
              <w:szCs w:val="24"/>
              <w:lang w:eastAsia="en-GB"/>
            </w:rPr>
          </w:pPr>
          <w:hyperlink w:anchor="_Toc193128400" w:history="1">
            <w:r w:rsidRPr="000037B7">
              <w:rPr>
                <w:rStyle w:val="Hyperlink"/>
                <w:noProof/>
              </w:rPr>
              <w:t>CHAPTER 2</w:t>
            </w:r>
            <w:r>
              <w:rPr>
                <w:noProof/>
                <w:webHidden/>
              </w:rPr>
              <w:tab/>
            </w:r>
            <w:r>
              <w:rPr>
                <w:noProof/>
                <w:webHidden/>
              </w:rPr>
              <w:fldChar w:fldCharType="begin"/>
            </w:r>
            <w:r>
              <w:rPr>
                <w:noProof/>
                <w:webHidden/>
              </w:rPr>
              <w:instrText xml:space="preserve"> PAGEREF _Toc193128400 \h </w:instrText>
            </w:r>
            <w:r>
              <w:rPr>
                <w:noProof/>
                <w:webHidden/>
              </w:rPr>
            </w:r>
            <w:r>
              <w:rPr>
                <w:noProof/>
                <w:webHidden/>
              </w:rPr>
              <w:fldChar w:fldCharType="separate"/>
            </w:r>
            <w:r w:rsidR="00062396">
              <w:rPr>
                <w:noProof/>
                <w:webHidden/>
              </w:rPr>
              <w:t>7</w:t>
            </w:r>
            <w:r>
              <w:rPr>
                <w:noProof/>
                <w:webHidden/>
              </w:rPr>
              <w:fldChar w:fldCharType="end"/>
            </w:r>
          </w:hyperlink>
        </w:p>
        <w:p w14:paraId="2622DC37" w14:textId="28157ABA" w:rsidR="00E709DE" w:rsidRDefault="00E709DE">
          <w:pPr>
            <w:pStyle w:val="TOC2"/>
            <w:rPr>
              <w:rFonts w:asciiTheme="minorHAnsi" w:eastAsiaTheme="minorEastAsia" w:hAnsiTheme="minorHAnsi"/>
              <w:noProof/>
              <w:szCs w:val="24"/>
              <w:lang w:eastAsia="en-GB"/>
            </w:rPr>
          </w:pPr>
          <w:hyperlink w:anchor="_Toc193128401" w:history="1">
            <w:r w:rsidRPr="000037B7">
              <w:rPr>
                <w:rStyle w:val="Hyperlink"/>
                <w:noProof/>
              </w:rPr>
              <w:t>2.0 LITERATURE REVIEW</w:t>
            </w:r>
            <w:r>
              <w:rPr>
                <w:noProof/>
                <w:webHidden/>
              </w:rPr>
              <w:tab/>
            </w:r>
            <w:r>
              <w:rPr>
                <w:noProof/>
                <w:webHidden/>
              </w:rPr>
              <w:fldChar w:fldCharType="begin"/>
            </w:r>
            <w:r>
              <w:rPr>
                <w:noProof/>
                <w:webHidden/>
              </w:rPr>
              <w:instrText xml:space="preserve"> PAGEREF _Toc193128401 \h </w:instrText>
            </w:r>
            <w:r>
              <w:rPr>
                <w:noProof/>
                <w:webHidden/>
              </w:rPr>
            </w:r>
            <w:r>
              <w:rPr>
                <w:noProof/>
                <w:webHidden/>
              </w:rPr>
              <w:fldChar w:fldCharType="separate"/>
            </w:r>
            <w:r w:rsidR="00062396">
              <w:rPr>
                <w:noProof/>
                <w:webHidden/>
              </w:rPr>
              <w:t>7</w:t>
            </w:r>
            <w:r>
              <w:rPr>
                <w:noProof/>
                <w:webHidden/>
              </w:rPr>
              <w:fldChar w:fldCharType="end"/>
            </w:r>
          </w:hyperlink>
        </w:p>
        <w:p w14:paraId="2266FF7A" w14:textId="7FA28CCB" w:rsidR="00E709DE" w:rsidRDefault="00E709DE">
          <w:pPr>
            <w:pStyle w:val="TOC2"/>
            <w:rPr>
              <w:rFonts w:asciiTheme="minorHAnsi" w:eastAsiaTheme="minorEastAsia" w:hAnsiTheme="minorHAnsi"/>
              <w:noProof/>
              <w:szCs w:val="24"/>
              <w:lang w:eastAsia="en-GB"/>
            </w:rPr>
          </w:pPr>
          <w:hyperlink w:anchor="_Toc193128402" w:history="1">
            <w:r w:rsidRPr="000037B7">
              <w:rPr>
                <w:rStyle w:val="Hyperlink"/>
                <w:noProof/>
              </w:rPr>
              <w:t>2.1 Introduction</w:t>
            </w:r>
            <w:r>
              <w:rPr>
                <w:noProof/>
                <w:webHidden/>
              </w:rPr>
              <w:tab/>
            </w:r>
            <w:r>
              <w:rPr>
                <w:noProof/>
                <w:webHidden/>
              </w:rPr>
              <w:fldChar w:fldCharType="begin"/>
            </w:r>
            <w:r>
              <w:rPr>
                <w:noProof/>
                <w:webHidden/>
              </w:rPr>
              <w:instrText xml:space="preserve"> PAGEREF _Toc193128402 \h </w:instrText>
            </w:r>
            <w:r>
              <w:rPr>
                <w:noProof/>
                <w:webHidden/>
              </w:rPr>
            </w:r>
            <w:r>
              <w:rPr>
                <w:noProof/>
                <w:webHidden/>
              </w:rPr>
              <w:fldChar w:fldCharType="separate"/>
            </w:r>
            <w:r w:rsidR="00062396">
              <w:rPr>
                <w:noProof/>
                <w:webHidden/>
              </w:rPr>
              <w:t>7</w:t>
            </w:r>
            <w:r>
              <w:rPr>
                <w:noProof/>
                <w:webHidden/>
              </w:rPr>
              <w:fldChar w:fldCharType="end"/>
            </w:r>
          </w:hyperlink>
        </w:p>
        <w:p w14:paraId="6463A876" w14:textId="2543840F" w:rsidR="00E709DE" w:rsidRDefault="00E709DE">
          <w:pPr>
            <w:pStyle w:val="TOC2"/>
            <w:rPr>
              <w:rFonts w:asciiTheme="minorHAnsi" w:eastAsiaTheme="minorEastAsia" w:hAnsiTheme="minorHAnsi"/>
              <w:noProof/>
              <w:szCs w:val="24"/>
              <w:lang w:eastAsia="en-GB"/>
            </w:rPr>
          </w:pPr>
          <w:hyperlink w:anchor="_Toc193128403" w:history="1">
            <w:r w:rsidRPr="000037B7">
              <w:rPr>
                <w:rStyle w:val="Hyperlink"/>
                <w:noProof/>
              </w:rPr>
              <w:t>2.2 Overview of ASHP Technology</w:t>
            </w:r>
            <w:r>
              <w:rPr>
                <w:noProof/>
                <w:webHidden/>
              </w:rPr>
              <w:tab/>
            </w:r>
            <w:r>
              <w:rPr>
                <w:noProof/>
                <w:webHidden/>
              </w:rPr>
              <w:fldChar w:fldCharType="begin"/>
            </w:r>
            <w:r>
              <w:rPr>
                <w:noProof/>
                <w:webHidden/>
              </w:rPr>
              <w:instrText xml:space="preserve"> PAGEREF _Toc193128403 \h </w:instrText>
            </w:r>
            <w:r>
              <w:rPr>
                <w:noProof/>
                <w:webHidden/>
              </w:rPr>
            </w:r>
            <w:r>
              <w:rPr>
                <w:noProof/>
                <w:webHidden/>
              </w:rPr>
              <w:fldChar w:fldCharType="separate"/>
            </w:r>
            <w:r w:rsidR="00062396">
              <w:rPr>
                <w:noProof/>
                <w:webHidden/>
              </w:rPr>
              <w:t>8</w:t>
            </w:r>
            <w:r>
              <w:rPr>
                <w:noProof/>
                <w:webHidden/>
              </w:rPr>
              <w:fldChar w:fldCharType="end"/>
            </w:r>
          </w:hyperlink>
        </w:p>
        <w:p w14:paraId="5E429919" w14:textId="030D7DCF" w:rsidR="00E709DE" w:rsidRDefault="00E709DE">
          <w:pPr>
            <w:pStyle w:val="TOC2"/>
            <w:rPr>
              <w:rFonts w:asciiTheme="minorHAnsi" w:eastAsiaTheme="minorEastAsia" w:hAnsiTheme="minorHAnsi"/>
              <w:noProof/>
              <w:szCs w:val="24"/>
              <w:lang w:eastAsia="en-GB"/>
            </w:rPr>
          </w:pPr>
          <w:hyperlink w:anchor="_Toc193128404" w:history="1">
            <w:r w:rsidRPr="000037B7">
              <w:rPr>
                <w:rStyle w:val="Hyperlink"/>
                <w:noProof/>
              </w:rPr>
              <w:t>2.3 Need for Sustainable Heating</w:t>
            </w:r>
            <w:r>
              <w:rPr>
                <w:noProof/>
                <w:webHidden/>
              </w:rPr>
              <w:tab/>
            </w:r>
            <w:r>
              <w:rPr>
                <w:noProof/>
                <w:webHidden/>
              </w:rPr>
              <w:fldChar w:fldCharType="begin"/>
            </w:r>
            <w:r>
              <w:rPr>
                <w:noProof/>
                <w:webHidden/>
              </w:rPr>
              <w:instrText xml:space="preserve"> PAGEREF _Toc193128404 \h </w:instrText>
            </w:r>
            <w:r>
              <w:rPr>
                <w:noProof/>
                <w:webHidden/>
              </w:rPr>
            </w:r>
            <w:r>
              <w:rPr>
                <w:noProof/>
                <w:webHidden/>
              </w:rPr>
              <w:fldChar w:fldCharType="separate"/>
            </w:r>
            <w:r w:rsidR="00062396">
              <w:rPr>
                <w:noProof/>
                <w:webHidden/>
              </w:rPr>
              <w:t>9</w:t>
            </w:r>
            <w:r>
              <w:rPr>
                <w:noProof/>
                <w:webHidden/>
              </w:rPr>
              <w:fldChar w:fldCharType="end"/>
            </w:r>
          </w:hyperlink>
        </w:p>
        <w:p w14:paraId="3BF832F1" w14:textId="69872BFF" w:rsidR="00E709DE" w:rsidRDefault="00E709DE">
          <w:pPr>
            <w:pStyle w:val="TOC2"/>
            <w:rPr>
              <w:rFonts w:asciiTheme="minorHAnsi" w:eastAsiaTheme="minorEastAsia" w:hAnsiTheme="minorHAnsi"/>
              <w:noProof/>
              <w:szCs w:val="24"/>
              <w:lang w:eastAsia="en-GB"/>
            </w:rPr>
          </w:pPr>
          <w:hyperlink w:anchor="_Toc193128405" w:history="1">
            <w:r w:rsidRPr="000037B7">
              <w:rPr>
                <w:rStyle w:val="Hyperlink"/>
                <w:noProof/>
              </w:rPr>
              <w:t>2.4 Decarbonisation and Sustainability in the Government Estate</w:t>
            </w:r>
            <w:r>
              <w:rPr>
                <w:noProof/>
                <w:webHidden/>
              </w:rPr>
              <w:tab/>
            </w:r>
            <w:r>
              <w:rPr>
                <w:noProof/>
                <w:webHidden/>
              </w:rPr>
              <w:fldChar w:fldCharType="begin"/>
            </w:r>
            <w:r>
              <w:rPr>
                <w:noProof/>
                <w:webHidden/>
              </w:rPr>
              <w:instrText xml:space="preserve"> PAGEREF _Toc193128405 \h </w:instrText>
            </w:r>
            <w:r>
              <w:rPr>
                <w:noProof/>
                <w:webHidden/>
              </w:rPr>
            </w:r>
            <w:r>
              <w:rPr>
                <w:noProof/>
                <w:webHidden/>
              </w:rPr>
              <w:fldChar w:fldCharType="separate"/>
            </w:r>
            <w:r w:rsidR="00062396">
              <w:rPr>
                <w:noProof/>
                <w:webHidden/>
              </w:rPr>
              <w:t>10</w:t>
            </w:r>
            <w:r>
              <w:rPr>
                <w:noProof/>
                <w:webHidden/>
              </w:rPr>
              <w:fldChar w:fldCharType="end"/>
            </w:r>
          </w:hyperlink>
        </w:p>
        <w:p w14:paraId="3BC71FBE" w14:textId="00C3AEE3" w:rsidR="00E709DE" w:rsidRDefault="00E709DE">
          <w:pPr>
            <w:pStyle w:val="TOC2"/>
            <w:rPr>
              <w:rFonts w:asciiTheme="minorHAnsi" w:eastAsiaTheme="minorEastAsia" w:hAnsiTheme="minorHAnsi"/>
              <w:noProof/>
              <w:szCs w:val="24"/>
              <w:lang w:eastAsia="en-GB"/>
            </w:rPr>
          </w:pPr>
          <w:hyperlink w:anchor="_Toc193128406" w:history="1">
            <w:r w:rsidRPr="000037B7">
              <w:rPr>
                <w:rStyle w:val="Hyperlink"/>
                <w:noProof/>
              </w:rPr>
              <w:t>2.5 Challenges and Barriers to Adoption</w:t>
            </w:r>
            <w:r>
              <w:rPr>
                <w:noProof/>
                <w:webHidden/>
              </w:rPr>
              <w:tab/>
            </w:r>
            <w:r>
              <w:rPr>
                <w:noProof/>
                <w:webHidden/>
              </w:rPr>
              <w:fldChar w:fldCharType="begin"/>
            </w:r>
            <w:r>
              <w:rPr>
                <w:noProof/>
                <w:webHidden/>
              </w:rPr>
              <w:instrText xml:space="preserve"> PAGEREF _Toc193128406 \h </w:instrText>
            </w:r>
            <w:r>
              <w:rPr>
                <w:noProof/>
                <w:webHidden/>
              </w:rPr>
            </w:r>
            <w:r>
              <w:rPr>
                <w:noProof/>
                <w:webHidden/>
              </w:rPr>
              <w:fldChar w:fldCharType="separate"/>
            </w:r>
            <w:r w:rsidR="00062396">
              <w:rPr>
                <w:noProof/>
                <w:webHidden/>
              </w:rPr>
              <w:t>10</w:t>
            </w:r>
            <w:r>
              <w:rPr>
                <w:noProof/>
                <w:webHidden/>
              </w:rPr>
              <w:fldChar w:fldCharType="end"/>
            </w:r>
          </w:hyperlink>
        </w:p>
        <w:p w14:paraId="61198DD8" w14:textId="28C82AAA" w:rsidR="00E709DE" w:rsidRDefault="00E709DE">
          <w:pPr>
            <w:pStyle w:val="TOC2"/>
            <w:rPr>
              <w:rFonts w:asciiTheme="minorHAnsi" w:eastAsiaTheme="minorEastAsia" w:hAnsiTheme="minorHAnsi"/>
              <w:noProof/>
              <w:szCs w:val="24"/>
              <w:lang w:eastAsia="en-GB"/>
            </w:rPr>
          </w:pPr>
          <w:hyperlink w:anchor="_Toc193128407" w:history="1">
            <w:r w:rsidRPr="000037B7">
              <w:rPr>
                <w:rStyle w:val="Hyperlink"/>
                <w:noProof/>
              </w:rPr>
              <w:t>2.6 Financial Considerations</w:t>
            </w:r>
            <w:r>
              <w:rPr>
                <w:noProof/>
                <w:webHidden/>
              </w:rPr>
              <w:tab/>
            </w:r>
            <w:r>
              <w:rPr>
                <w:noProof/>
                <w:webHidden/>
              </w:rPr>
              <w:fldChar w:fldCharType="begin"/>
            </w:r>
            <w:r>
              <w:rPr>
                <w:noProof/>
                <w:webHidden/>
              </w:rPr>
              <w:instrText xml:space="preserve"> PAGEREF _Toc193128407 \h </w:instrText>
            </w:r>
            <w:r>
              <w:rPr>
                <w:noProof/>
                <w:webHidden/>
              </w:rPr>
            </w:r>
            <w:r>
              <w:rPr>
                <w:noProof/>
                <w:webHidden/>
              </w:rPr>
              <w:fldChar w:fldCharType="separate"/>
            </w:r>
            <w:r w:rsidR="00062396">
              <w:rPr>
                <w:noProof/>
                <w:webHidden/>
              </w:rPr>
              <w:t>12</w:t>
            </w:r>
            <w:r>
              <w:rPr>
                <w:noProof/>
                <w:webHidden/>
              </w:rPr>
              <w:fldChar w:fldCharType="end"/>
            </w:r>
          </w:hyperlink>
        </w:p>
        <w:p w14:paraId="2C637ECC" w14:textId="44B9FD4D" w:rsidR="00E709DE" w:rsidRDefault="00E709DE">
          <w:pPr>
            <w:pStyle w:val="TOC2"/>
            <w:rPr>
              <w:rFonts w:asciiTheme="minorHAnsi" w:eastAsiaTheme="minorEastAsia" w:hAnsiTheme="minorHAnsi"/>
              <w:noProof/>
              <w:szCs w:val="24"/>
              <w:lang w:eastAsia="en-GB"/>
            </w:rPr>
          </w:pPr>
          <w:hyperlink w:anchor="_Toc193128408" w:history="1">
            <w:r w:rsidRPr="000037B7">
              <w:rPr>
                <w:rStyle w:val="Hyperlink"/>
                <w:noProof/>
              </w:rPr>
              <w:t>2.7 Best Practice</w:t>
            </w:r>
            <w:r>
              <w:rPr>
                <w:noProof/>
                <w:webHidden/>
              </w:rPr>
              <w:tab/>
            </w:r>
            <w:r>
              <w:rPr>
                <w:noProof/>
                <w:webHidden/>
              </w:rPr>
              <w:fldChar w:fldCharType="begin"/>
            </w:r>
            <w:r>
              <w:rPr>
                <w:noProof/>
                <w:webHidden/>
              </w:rPr>
              <w:instrText xml:space="preserve"> PAGEREF _Toc193128408 \h </w:instrText>
            </w:r>
            <w:r>
              <w:rPr>
                <w:noProof/>
                <w:webHidden/>
              </w:rPr>
            </w:r>
            <w:r>
              <w:rPr>
                <w:noProof/>
                <w:webHidden/>
              </w:rPr>
              <w:fldChar w:fldCharType="separate"/>
            </w:r>
            <w:r w:rsidR="00062396">
              <w:rPr>
                <w:noProof/>
                <w:webHidden/>
              </w:rPr>
              <w:t>13</w:t>
            </w:r>
            <w:r>
              <w:rPr>
                <w:noProof/>
                <w:webHidden/>
              </w:rPr>
              <w:fldChar w:fldCharType="end"/>
            </w:r>
          </w:hyperlink>
        </w:p>
        <w:p w14:paraId="00041E19" w14:textId="21842507" w:rsidR="00E709DE" w:rsidRDefault="00E709DE">
          <w:pPr>
            <w:pStyle w:val="TOC2"/>
            <w:rPr>
              <w:rFonts w:asciiTheme="minorHAnsi" w:eastAsiaTheme="minorEastAsia" w:hAnsiTheme="minorHAnsi"/>
              <w:noProof/>
              <w:szCs w:val="24"/>
              <w:lang w:eastAsia="en-GB"/>
            </w:rPr>
          </w:pPr>
          <w:hyperlink w:anchor="_Toc193128409" w:history="1">
            <w:r w:rsidRPr="000037B7">
              <w:rPr>
                <w:rStyle w:val="Hyperlink"/>
                <w:noProof/>
              </w:rPr>
              <w:t>2.8 Forecast and Future Outlook</w:t>
            </w:r>
            <w:r>
              <w:rPr>
                <w:noProof/>
                <w:webHidden/>
              </w:rPr>
              <w:tab/>
            </w:r>
            <w:r>
              <w:rPr>
                <w:noProof/>
                <w:webHidden/>
              </w:rPr>
              <w:fldChar w:fldCharType="begin"/>
            </w:r>
            <w:r>
              <w:rPr>
                <w:noProof/>
                <w:webHidden/>
              </w:rPr>
              <w:instrText xml:space="preserve"> PAGEREF _Toc193128409 \h </w:instrText>
            </w:r>
            <w:r>
              <w:rPr>
                <w:noProof/>
                <w:webHidden/>
              </w:rPr>
            </w:r>
            <w:r>
              <w:rPr>
                <w:noProof/>
                <w:webHidden/>
              </w:rPr>
              <w:fldChar w:fldCharType="separate"/>
            </w:r>
            <w:r w:rsidR="00062396">
              <w:rPr>
                <w:noProof/>
                <w:webHidden/>
              </w:rPr>
              <w:t>15</w:t>
            </w:r>
            <w:r>
              <w:rPr>
                <w:noProof/>
                <w:webHidden/>
              </w:rPr>
              <w:fldChar w:fldCharType="end"/>
            </w:r>
          </w:hyperlink>
        </w:p>
        <w:p w14:paraId="39034B39" w14:textId="3DAB76DB" w:rsidR="00E709DE" w:rsidRDefault="00E709DE">
          <w:pPr>
            <w:pStyle w:val="TOC2"/>
            <w:rPr>
              <w:rFonts w:asciiTheme="minorHAnsi" w:eastAsiaTheme="minorEastAsia" w:hAnsiTheme="minorHAnsi"/>
              <w:noProof/>
              <w:szCs w:val="24"/>
              <w:lang w:eastAsia="en-GB"/>
            </w:rPr>
          </w:pPr>
          <w:hyperlink w:anchor="_Toc193128410" w:history="1">
            <w:r w:rsidRPr="000037B7">
              <w:rPr>
                <w:rStyle w:val="Hyperlink"/>
                <w:noProof/>
              </w:rPr>
              <w:t>2.9 Research Gaps</w:t>
            </w:r>
            <w:r>
              <w:rPr>
                <w:noProof/>
                <w:webHidden/>
              </w:rPr>
              <w:tab/>
            </w:r>
            <w:r>
              <w:rPr>
                <w:noProof/>
                <w:webHidden/>
              </w:rPr>
              <w:fldChar w:fldCharType="begin"/>
            </w:r>
            <w:r>
              <w:rPr>
                <w:noProof/>
                <w:webHidden/>
              </w:rPr>
              <w:instrText xml:space="preserve"> PAGEREF _Toc193128410 \h </w:instrText>
            </w:r>
            <w:r>
              <w:rPr>
                <w:noProof/>
                <w:webHidden/>
              </w:rPr>
            </w:r>
            <w:r>
              <w:rPr>
                <w:noProof/>
                <w:webHidden/>
              </w:rPr>
              <w:fldChar w:fldCharType="separate"/>
            </w:r>
            <w:r w:rsidR="00062396">
              <w:rPr>
                <w:noProof/>
                <w:webHidden/>
              </w:rPr>
              <w:t>16</w:t>
            </w:r>
            <w:r>
              <w:rPr>
                <w:noProof/>
                <w:webHidden/>
              </w:rPr>
              <w:fldChar w:fldCharType="end"/>
            </w:r>
          </w:hyperlink>
        </w:p>
        <w:p w14:paraId="4E698EA4" w14:textId="2332E161" w:rsidR="00E709DE" w:rsidRDefault="00E709DE">
          <w:pPr>
            <w:pStyle w:val="TOC2"/>
            <w:rPr>
              <w:rFonts w:asciiTheme="minorHAnsi" w:eastAsiaTheme="minorEastAsia" w:hAnsiTheme="minorHAnsi"/>
              <w:noProof/>
              <w:szCs w:val="24"/>
              <w:lang w:eastAsia="en-GB"/>
            </w:rPr>
          </w:pPr>
          <w:hyperlink w:anchor="_Toc193128411" w:history="1">
            <w:r w:rsidRPr="000037B7">
              <w:rPr>
                <w:rStyle w:val="Hyperlink"/>
                <w:noProof/>
              </w:rPr>
              <w:t>2.10 Literature Summary</w:t>
            </w:r>
            <w:r>
              <w:rPr>
                <w:noProof/>
                <w:webHidden/>
              </w:rPr>
              <w:tab/>
            </w:r>
            <w:r>
              <w:rPr>
                <w:noProof/>
                <w:webHidden/>
              </w:rPr>
              <w:fldChar w:fldCharType="begin"/>
            </w:r>
            <w:r>
              <w:rPr>
                <w:noProof/>
                <w:webHidden/>
              </w:rPr>
              <w:instrText xml:space="preserve"> PAGEREF _Toc193128411 \h </w:instrText>
            </w:r>
            <w:r>
              <w:rPr>
                <w:noProof/>
                <w:webHidden/>
              </w:rPr>
            </w:r>
            <w:r>
              <w:rPr>
                <w:noProof/>
                <w:webHidden/>
              </w:rPr>
              <w:fldChar w:fldCharType="separate"/>
            </w:r>
            <w:r w:rsidR="00062396">
              <w:rPr>
                <w:noProof/>
                <w:webHidden/>
              </w:rPr>
              <w:t>17</w:t>
            </w:r>
            <w:r>
              <w:rPr>
                <w:noProof/>
                <w:webHidden/>
              </w:rPr>
              <w:fldChar w:fldCharType="end"/>
            </w:r>
          </w:hyperlink>
        </w:p>
        <w:p w14:paraId="4292157A" w14:textId="1A4A83FE" w:rsidR="00E709DE" w:rsidRDefault="00E709DE">
          <w:pPr>
            <w:pStyle w:val="TOC1"/>
            <w:tabs>
              <w:tab w:val="right" w:leader="dot" w:pos="9628"/>
            </w:tabs>
            <w:rPr>
              <w:rFonts w:asciiTheme="minorHAnsi" w:eastAsiaTheme="minorEastAsia" w:hAnsiTheme="minorHAnsi"/>
              <w:noProof/>
              <w:szCs w:val="24"/>
              <w:lang w:eastAsia="en-GB"/>
            </w:rPr>
          </w:pPr>
          <w:hyperlink w:anchor="_Toc193128412" w:history="1">
            <w:r w:rsidRPr="000037B7">
              <w:rPr>
                <w:rStyle w:val="Hyperlink"/>
                <w:noProof/>
              </w:rPr>
              <w:t>CHAPTER 3</w:t>
            </w:r>
            <w:r>
              <w:rPr>
                <w:noProof/>
                <w:webHidden/>
              </w:rPr>
              <w:tab/>
            </w:r>
            <w:r>
              <w:rPr>
                <w:noProof/>
                <w:webHidden/>
              </w:rPr>
              <w:fldChar w:fldCharType="begin"/>
            </w:r>
            <w:r>
              <w:rPr>
                <w:noProof/>
                <w:webHidden/>
              </w:rPr>
              <w:instrText xml:space="preserve"> PAGEREF _Toc193128412 \h </w:instrText>
            </w:r>
            <w:r>
              <w:rPr>
                <w:noProof/>
                <w:webHidden/>
              </w:rPr>
            </w:r>
            <w:r>
              <w:rPr>
                <w:noProof/>
                <w:webHidden/>
              </w:rPr>
              <w:fldChar w:fldCharType="separate"/>
            </w:r>
            <w:r w:rsidR="00062396">
              <w:rPr>
                <w:noProof/>
                <w:webHidden/>
              </w:rPr>
              <w:t>18</w:t>
            </w:r>
            <w:r>
              <w:rPr>
                <w:noProof/>
                <w:webHidden/>
              </w:rPr>
              <w:fldChar w:fldCharType="end"/>
            </w:r>
          </w:hyperlink>
        </w:p>
        <w:p w14:paraId="794EB25F" w14:textId="4E06D27E" w:rsidR="00E709DE" w:rsidRDefault="00E709DE">
          <w:pPr>
            <w:pStyle w:val="TOC2"/>
            <w:rPr>
              <w:rFonts w:asciiTheme="minorHAnsi" w:eastAsiaTheme="minorEastAsia" w:hAnsiTheme="minorHAnsi"/>
              <w:noProof/>
              <w:szCs w:val="24"/>
              <w:lang w:eastAsia="en-GB"/>
            </w:rPr>
          </w:pPr>
          <w:hyperlink w:anchor="_Toc193128413" w:history="1">
            <w:r w:rsidRPr="000037B7">
              <w:rPr>
                <w:rStyle w:val="Hyperlink"/>
                <w:noProof/>
              </w:rPr>
              <w:t>3.0 METHODOLOGY</w:t>
            </w:r>
            <w:r>
              <w:rPr>
                <w:noProof/>
                <w:webHidden/>
              </w:rPr>
              <w:tab/>
            </w:r>
            <w:r>
              <w:rPr>
                <w:noProof/>
                <w:webHidden/>
              </w:rPr>
              <w:fldChar w:fldCharType="begin"/>
            </w:r>
            <w:r>
              <w:rPr>
                <w:noProof/>
                <w:webHidden/>
              </w:rPr>
              <w:instrText xml:space="preserve"> PAGEREF _Toc193128413 \h </w:instrText>
            </w:r>
            <w:r>
              <w:rPr>
                <w:noProof/>
                <w:webHidden/>
              </w:rPr>
            </w:r>
            <w:r>
              <w:rPr>
                <w:noProof/>
                <w:webHidden/>
              </w:rPr>
              <w:fldChar w:fldCharType="separate"/>
            </w:r>
            <w:r w:rsidR="00062396">
              <w:rPr>
                <w:noProof/>
                <w:webHidden/>
              </w:rPr>
              <w:t>18</w:t>
            </w:r>
            <w:r>
              <w:rPr>
                <w:noProof/>
                <w:webHidden/>
              </w:rPr>
              <w:fldChar w:fldCharType="end"/>
            </w:r>
          </w:hyperlink>
        </w:p>
        <w:p w14:paraId="5B1DEA89" w14:textId="4D5C0DC9" w:rsidR="00E709DE" w:rsidRDefault="00E709DE">
          <w:pPr>
            <w:pStyle w:val="TOC2"/>
            <w:rPr>
              <w:rFonts w:asciiTheme="minorHAnsi" w:eastAsiaTheme="minorEastAsia" w:hAnsiTheme="minorHAnsi"/>
              <w:noProof/>
              <w:szCs w:val="24"/>
              <w:lang w:eastAsia="en-GB"/>
            </w:rPr>
          </w:pPr>
          <w:hyperlink w:anchor="_Toc193128414" w:history="1">
            <w:r w:rsidRPr="000037B7">
              <w:rPr>
                <w:rStyle w:val="Hyperlink"/>
                <w:noProof/>
              </w:rPr>
              <w:t>3.1 The Approach</w:t>
            </w:r>
            <w:r>
              <w:rPr>
                <w:noProof/>
                <w:webHidden/>
              </w:rPr>
              <w:tab/>
            </w:r>
            <w:r>
              <w:rPr>
                <w:noProof/>
                <w:webHidden/>
              </w:rPr>
              <w:fldChar w:fldCharType="begin"/>
            </w:r>
            <w:r>
              <w:rPr>
                <w:noProof/>
                <w:webHidden/>
              </w:rPr>
              <w:instrText xml:space="preserve"> PAGEREF _Toc193128414 \h </w:instrText>
            </w:r>
            <w:r>
              <w:rPr>
                <w:noProof/>
                <w:webHidden/>
              </w:rPr>
            </w:r>
            <w:r>
              <w:rPr>
                <w:noProof/>
                <w:webHidden/>
              </w:rPr>
              <w:fldChar w:fldCharType="separate"/>
            </w:r>
            <w:r w:rsidR="00062396">
              <w:rPr>
                <w:noProof/>
                <w:webHidden/>
              </w:rPr>
              <w:t>18</w:t>
            </w:r>
            <w:r>
              <w:rPr>
                <w:noProof/>
                <w:webHidden/>
              </w:rPr>
              <w:fldChar w:fldCharType="end"/>
            </w:r>
          </w:hyperlink>
        </w:p>
        <w:p w14:paraId="25BB65B5" w14:textId="739CB895" w:rsidR="00E709DE" w:rsidRDefault="00E709DE">
          <w:pPr>
            <w:pStyle w:val="TOC2"/>
            <w:rPr>
              <w:rFonts w:asciiTheme="minorHAnsi" w:eastAsiaTheme="minorEastAsia" w:hAnsiTheme="minorHAnsi"/>
              <w:noProof/>
              <w:szCs w:val="24"/>
              <w:lang w:eastAsia="en-GB"/>
            </w:rPr>
          </w:pPr>
          <w:hyperlink w:anchor="_Toc193128415" w:history="1">
            <w:r w:rsidRPr="000037B7">
              <w:rPr>
                <w:rStyle w:val="Hyperlink"/>
                <w:noProof/>
              </w:rPr>
              <w:t>3.2 The Participants</w:t>
            </w:r>
            <w:r>
              <w:rPr>
                <w:noProof/>
                <w:webHidden/>
              </w:rPr>
              <w:tab/>
            </w:r>
            <w:r>
              <w:rPr>
                <w:noProof/>
                <w:webHidden/>
              </w:rPr>
              <w:fldChar w:fldCharType="begin"/>
            </w:r>
            <w:r>
              <w:rPr>
                <w:noProof/>
                <w:webHidden/>
              </w:rPr>
              <w:instrText xml:space="preserve"> PAGEREF _Toc193128415 \h </w:instrText>
            </w:r>
            <w:r>
              <w:rPr>
                <w:noProof/>
                <w:webHidden/>
              </w:rPr>
            </w:r>
            <w:r>
              <w:rPr>
                <w:noProof/>
                <w:webHidden/>
              </w:rPr>
              <w:fldChar w:fldCharType="separate"/>
            </w:r>
            <w:r w:rsidR="00062396">
              <w:rPr>
                <w:noProof/>
                <w:webHidden/>
              </w:rPr>
              <w:t>19</w:t>
            </w:r>
            <w:r>
              <w:rPr>
                <w:noProof/>
                <w:webHidden/>
              </w:rPr>
              <w:fldChar w:fldCharType="end"/>
            </w:r>
          </w:hyperlink>
        </w:p>
        <w:p w14:paraId="2139A5BA" w14:textId="612BF4F5" w:rsidR="00E709DE" w:rsidRDefault="00E709DE">
          <w:pPr>
            <w:pStyle w:val="TOC2"/>
            <w:rPr>
              <w:rFonts w:asciiTheme="minorHAnsi" w:eastAsiaTheme="minorEastAsia" w:hAnsiTheme="minorHAnsi"/>
              <w:noProof/>
              <w:szCs w:val="24"/>
              <w:lang w:eastAsia="en-GB"/>
            </w:rPr>
          </w:pPr>
          <w:hyperlink w:anchor="_Toc193128416" w:history="1">
            <w:r w:rsidRPr="000037B7">
              <w:rPr>
                <w:rStyle w:val="Hyperlink"/>
                <w:noProof/>
              </w:rPr>
              <w:t>3.3 Sample Size and Recruitment</w:t>
            </w:r>
            <w:r>
              <w:rPr>
                <w:noProof/>
                <w:webHidden/>
              </w:rPr>
              <w:tab/>
            </w:r>
            <w:r>
              <w:rPr>
                <w:noProof/>
                <w:webHidden/>
              </w:rPr>
              <w:fldChar w:fldCharType="begin"/>
            </w:r>
            <w:r>
              <w:rPr>
                <w:noProof/>
                <w:webHidden/>
              </w:rPr>
              <w:instrText xml:space="preserve"> PAGEREF _Toc193128416 \h </w:instrText>
            </w:r>
            <w:r>
              <w:rPr>
                <w:noProof/>
                <w:webHidden/>
              </w:rPr>
            </w:r>
            <w:r>
              <w:rPr>
                <w:noProof/>
                <w:webHidden/>
              </w:rPr>
              <w:fldChar w:fldCharType="separate"/>
            </w:r>
            <w:r w:rsidR="00062396">
              <w:rPr>
                <w:noProof/>
                <w:webHidden/>
              </w:rPr>
              <w:t>19</w:t>
            </w:r>
            <w:r>
              <w:rPr>
                <w:noProof/>
                <w:webHidden/>
              </w:rPr>
              <w:fldChar w:fldCharType="end"/>
            </w:r>
          </w:hyperlink>
        </w:p>
        <w:p w14:paraId="3B97834C" w14:textId="1F1C52C1" w:rsidR="00E709DE" w:rsidRDefault="00E709DE">
          <w:pPr>
            <w:pStyle w:val="TOC2"/>
            <w:rPr>
              <w:rFonts w:asciiTheme="minorHAnsi" w:eastAsiaTheme="minorEastAsia" w:hAnsiTheme="minorHAnsi"/>
              <w:noProof/>
              <w:szCs w:val="24"/>
              <w:lang w:eastAsia="en-GB"/>
            </w:rPr>
          </w:pPr>
          <w:hyperlink w:anchor="_Toc193128417" w:history="1">
            <w:r w:rsidRPr="000037B7">
              <w:rPr>
                <w:rStyle w:val="Hyperlink"/>
                <w:noProof/>
              </w:rPr>
              <w:t>3.4 The Questionnaire</w:t>
            </w:r>
            <w:r>
              <w:rPr>
                <w:noProof/>
                <w:webHidden/>
              </w:rPr>
              <w:tab/>
            </w:r>
            <w:r>
              <w:rPr>
                <w:noProof/>
                <w:webHidden/>
              </w:rPr>
              <w:fldChar w:fldCharType="begin"/>
            </w:r>
            <w:r>
              <w:rPr>
                <w:noProof/>
                <w:webHidden/>
              </w:rPr>
              <w:instrText xml:space="preserve"> PAGEREF _Toc193128417 \h </w:instrText>
            </w:r>
            <w:r>
              <w:rPr>
                <w:noProof/>
                <w:webHidden/>
              </w:rPr>
            </w:r>
            <w:r>
              <w:rPr>
                <w:noProof/>
                <w:webHidden/>
              </w:rPr>
              <w:fldChar w:fldCharType="separate"/>
            </w:r>
            <w:r w:rsidR="00062396">
              <w:rPr>
                <w:noProof/>
                <w:webHidden/>
              </w:rPr>
              <w:t>19</w:t>
            </w:r>
            <w:r>
              <w:rPr>
                <w:noProof/>
                <w:webHidden/>
              </w:rPr>
              <w:fldChar w:fldCharType="end"/>
            </w:r>
          </w:hyperlink>
        </w:p>
        <w:p w14:paraId="3E94D353" w14:textId="63A9811D" w:rsidR="00E709DE" w:rsidRDefault="00E709DE">
          <w:pPr>
            <w:pStyle w:val="TOC2"/>
            <w:rPr>
              <w:rFonts w:asciiTheme="minorHAnsi" w:eastAsiaTheme="minorEastAsia" w:hAnsiTheme="minorHAnsi"/>
              <w:noProof/>
              <w:szCs w:val="24"/>
              <w:lang w:eastAsia="en-GB"/>
            </w:rPr>
          </w:pPr>
          <w:hyperlink w:anchor="_Toc193128418" w:history="1">
            <w:r w:rsidRPr="000037B7">
              <w:rPr>
                <w:rStyle w:val="Hyperlink"/>
                <w:noProof/>
              </w:rPr>
              <w:t>3.5 The Interviews</w:t>
            </w:r>
            <w:r>
              <w:rPr>
                <w:noProof/>
                <w:webHidden/>
              </w:rPr>
              <w:tab/>
            </w:r>
            <w:r>
              <w:rPr>
                <w:noProof/>
                <w:webHidden/>
              </w:rPr>
              <w:fldChar w:fldCharType="begin"/>
            </w:r>
            <w:r>
              <w:rPr>
                <w:noProof/>
                <w:webHidden/>
              </w:rPr>
              <w:instrText xml:space="preserve"> PAGEREF _Toc193128418 \h </w:instrText>
            </w:r>
            <w:r>
              <w:rPr>
                <w:noProof/>
                <w:webHidden/>
              </w:rPr>
            </w:r>
            <w:r>
              <w:rPr>
                <w:noProof/>
                <w:webHidden/>
              </w:rPr>
              <w:fldChar w:fldCharType="separate"/>
            </w:r>
            <w:r w:rsidR="00062396">
              <w:rPr>
                <w:noProof/>
                <w:webHidden/>
              </w:rPr>
              <w:t>20</w:t>
            </w:r>
            <w:r>
              <w:rPr>
                <w:noProof/>
                <w:webHidden/>
              </w:rPr>
              <w:fldChar w:fldCharType="end"/>
            </w:r>
          </w:hyperlink>
        </w:p>
        <w:p w14:paraId="6E7BF363" w14:textId="5A631475" w:rsidR="00E709DE" w:rsidRDefault="00E709DE">
          <w:pPr>
            <w:pStyle w:val="TOC2"/>
            <w:rPr>
              <w:rFonts w:asciiTheme="minorHAnsi" w:eastAsiaTheme="minorEastAsia" w:hAnsiTheme="minorHAnsi"/>
              <w:noProof/>
              <w:szCs w:val="24"/>
              <w:lang w:eastAsia="en-GB"/>
            </w:rPr>
          </w:pPr>
          <w:hyperlink w:anchor="_Toc193128419" w:history="1">
            <w:r w:rsidRPr="000037B7">
              <w:rPr>
                <w:rStyle w:val="Hyperlink"/>
                <w:noProof/>
              </w:rPr>
              <w:t>3.6 Analysis of Secondary Sources</w:t>
            </w:r>
            <w:r>
              <w:rPr>
                <w:noProof/>
                <w:webHidden/>
              </w:rPr>
              <w:tab/>
            </w:r>
            <w:r>
              <w:rPr>
                <w:noProof/>
                <w:webHidden/>
              </w:rPr>
              <w:fldChar w:fldCharType="begin"/>
            </w:r>
            <w:r>
              <w:rPr>
                <w:noProof/>
                <w:webHidden/>
              </w:rPr>
              <w:instrText xml:space="preserve"> PAGEREF _Toc193128419 \h </w:instrText>
            </w:r>
            <w:r>
              <w:rPr>
                <w:noProof/>
                <w:webHidden/>
              </w:rPr>
            </w:r>
            <w:r>
              <w:rPr>
                <w:noProof/>
                <w:webHidden/>
              </w:rPr>
              <w:fldChar w:fldCharType="separate"/>
            </w:r>
            <w:r w:rsidR="00062396">
              <w:rPr>
                <w:noProof/>
                <w:webHidden/>
              </w:rPr>
              <w:t>21</w:t>
            </w:r>
            <w:r>
              <w:rPr>
                <w:noProof/>
                <w:webHidden/>
              </w:rPr>
              <w:fldChar w:fldCharType="end"/>
            </w:r>
          </w:hyperlink>
        </w:p>
        <w:p w14:paraId="24350DCF" w14:textId="4C29912E" w:rsidR="00E709DE" w:rsidRDefault="00E709DE">
          <w:pPr>
            <w:pStyle w:val="TOC2"/>
            <w:rPr>
              <w:rFonts w:asciiTheme="minorHAnsi" w:eastAsiaTheme="minorEastAsia" w:hAnsiTheme="minorHAnsi"/>
              <w:noProof/>
              <w:szCs w:val="24"/>
              <w:lang w:eastAsia="en-GB"/>
            </w:rPr>
          </w:pPr>
          <w:hyperlink w:anchor="_Toc193128420" w:history="1">
            <w:r w:rsidRPr="000037B7">
              <w:rPr>
                <w:rStyle w:val="Hyperlink"/>
                <w:noProof/>
              </w:rPr>
              <w:t>3.7 Data Analysis</w:t>
            </w:r>
            <w:r>
              <w:rPr>
                <w:noProof/>
                <w:webHidden/>
              </w:rPr>
              <w:tab/>
            </w:r>
            <w:r>
              <w:rPr>
                <w:noProof/>
                <w:webHidden/>
              </w:rPr>
              <w:fldChar w:fldCharType="begin"/>
            </w:r>
            <w:r>
              <w:rPr>
                <w:noProof/>
                <w:webHidden/>
              </w:rPr>
              <w:instrText xml:space="preserve"> PAGEREF _Toc193128420 \h </w:instrText>
            </w:r>
            <w:r>
              <w:rPr>
                <w:noProof/>
                <w:webHidden/>
              </w:rPr>
            </w:r>
            <w:r>
              <w:rPr>
                <w:noProof/>
                <w:webHidden/>
              </w:rPr>
              <w:fldChar w:fldCharType="separate"/>
            </w:r>
            <w:r w:rsidR="00062396">
              <w:rPr>
                <w:noProof/>
                <w:webHidden/>
              </w:rPr>
              <w:t>21</w:t>
            </w:r>
            <w:r>
              <w:rPr>
                <w:noProof/>
                <w:webHidden/>
              </w:rPr>
              <w:fldChar w:fldCharType="end"/>
            </w:r>
          </w:hyperlink>
        </w:p>
        <w:p w14:paraId="225F86F5" w14:textId="6C86035C" w:rsidR="00E709DE" w:rsidRDefault="00E709DE">
          <w:pPr>
            <w:pStyle w:val="TOC2"/>
            <w:rPr>
              <w:rFonts w:asciiTheme="minorHAnsi" w:eastAsiaTheme="minorEastAsia" w:hAnsiTheme="minorHAnsi"/>
              <w:noProof/>
              <w:szCs w:val="24"/>
              <w:lang w:eastAsia="en-GB"/>
            </w:rPr>
          </w:pPr>
          <w:hyperlink w:anchor="_Toc193128421" w:history="1">
            <w:r w:rsidRPr="000037B7">
              <w:rPr>
                <w:rStyle w:val="Hyperlink"/>
                <w:noProof/>
              </w:rPr>
              <w:t>3.8 Ethical Considerations</w:t>
            </w:r>
            <w:r>
              <w:rPr>
                <w:noProof/>
                <w:webHidden/>
              </w:rPr>
              <w:tab/>
            </w:r>
            <w:r>
              <w:rPr>
                <w:noProof/>
                <w:webHidden/>
              </w:rPr>
              <w:fldChar w:fldCharType="begin"/>
            </w:r>
            <w:r>
              <w:rPr>
                <w:noProof/>
                <w:webHidden/>
              </w:rPr>
              <w:instrText xml:space="preserve"> PAGEREF _Toc193128421 \h </w:instrText>
            </w:r>
            <w:r>
              <w:rPr>
                <w:noProof/>
                <w:webHidden/>
              </w:rPr>
            </w:r>
            <w:r>
              <w:rPr>
                <w:noProof/>
                <w:webHidden/>
              </w:rPr>
              <w:fldChar w:fldCharType="separate"/>
            </w:r>
            <w:r w:rsidR="00062396">
              <w:rPr>
                <w:noProof/>
                <w:webHidden/>
              </w:rPr>
              <w:t>22</w:t>
            </w:r>
            <w:r>
              <w:rPr>
                <w:noProof/>
                <w:webHidden/>
              </w:rPr>
              <w:fldChar w:fldCharType="end"/>
            </w:r>
          </w:hyperlink>
        </w:p>
        <w:p w14:paraId="45C926CA" w14:textId="67616A1B" w:rsidR="00E709DE" w:rsidRDefault="00E709DE">
          <w:pPr>
            <w:pStyle w:val="TOC2"/>
            <w:rPr>
              <w:rFonts w:asciiTheme="minorHAnsi" w:eastAsiaTheme="minorEastAsia" w:hAnsiTheme="minorHAnsi"/>
              <w:noProof/>
              <w:szCs w:val="24"/>
              <w:lang w:eastAsia="en-GB"/>
            </w:rPr>
          </w:pPr>
          <w:hyperlink w:anchor="_Toc193128422" w:history="1">
            <w:r w:rsidRPr="000037B7">
              <w:rPr>
                <w:rStyle w:val="Hyperlink"/>
                <w:noProof/>
              </w:rPr>
              <w:t>3.9 Limitations</w:t>
            </w:r>
            <w:r>
              <w:rPr>
                <w:noProof/>
                <w:webHidden/>
              </w:rPr>
              <w:tab/>
            </w:r>
            <w:r>
              <w:rPr>
                <w:noProof/>
                <w:webHidden/>
              </w:rPr>
              <w:fldChar w:fldCharType="begin"/>
            </w:r>
            <w:r>
              <w:rPr>
                <w:noProof/>
                <w:webHidden/>
              </w:rPr>
              <w:instrText xml:space="preserve"> PAGEREF _Toc193128422 \h </w:instrText>
            </w:r>
            <w:r>
              <w:rPr>
                <w:noProof/>
                <w:webHidden/>
              </w:rPr>
            </w:r>
            <w:r>
              <w:rPr>
                <w:noProof/>
                <w:webHidden/>
              </w:rPr>
              <w:fldChar w:fldCharType="separate"/>
            </w:r>
            <w:r w:rsidR="00062396">
              <w:rPr>
                <w:noProof/>
                <w:webHidden/>
              </w:rPr>
              <w:t>22</w:t>
            </w:r>
            <w:r>
              <w:rPr>
                <w:noProof/>
                <w:webHidden/>
              </w:rPr>
              <w:fldChar w:fldCharType="end"/>
            </w:r>
          </w:hyperlink>
        </w:p>
        <w:p w14:paraId="50E1FFA7" w14:textId="412364FA" w:rsidR="00E709DE" w:rsidRDefault="00E709DE">
          <w:pPr>
            <w:pStyle w:val="TOC2"/>
            <w:rPr>
              <w:rFonts w:asciiTheme="minorHAnsi" w:eastAsiaTheme="minorEastAsia" w:hAnsiTheme="minorHAnsi"/>
              <w:noProof/>
              <w:szCs w:val="24"/>
              <w:lang w:eastAsia="en-GB"/>
            </w:rPr>
          </w:pPr>
          <w:hyperlink w:anchor="_Toc193128423" w:history="1">
            <w:r w:rsidRPr="000037B7">
              <w:rPr>
                <w:rStyle w:val="Hyperlink"/>
                <w:noProof/>
              </w:rPr>
              <w:t>3.10 Summary</w:t>
            </w:r>
            <w:r>
              <w:rPr>
                <w:noProof/>
                <w:webHidden/>
              </w:rPr>
              <w:tab/>
            </w:r>
            <w:r>
              <w:rPr>
                <w:noProof/>
                <w:webHidden/>
              </w:rPr>
              <w:fldChar w:fldCharType="begin"/>
            </w:r>
            <w:r>
              <w:rPr>
                <w:noProof/>
                <w:webHidden/>
              </w:rPr>
              <w:instrText xml:space="preserve"> PAGEREF _Toc193128423 \h </w:instrText>
            </w:r>
            <w:r>
              <w:rPr>
                <w:noProof/>
                <w:webHidden/>
              </w:rPr>
            </w:r>
            <w:r>
              <w:rPr>
                <w:noProof/>
                <w:webHidden/>
              </w:rPr>
              <w:fldChar w:fldCharType="separate"/>
            </w:r>
            <w:r w:rsidR="00062396">
              <w:rPr>
                <w:noProof/>
                <w:webHidden/>
              </w:rPr>
              <w:t>23</w:t>
            </w:r>
            <w:r>
              <w:rPr>
                <w:noProof/>
                <w:webHidden/>
              </w:rPr>
              <w:fldChar w:fldCharType="end"/>
            </w:r>
          </w:hyperlink>
        </w:p>
        <w:p w14:paraId="09199592" w14:textId="78FFDA7E" w:rsidR="00E709DE" w:rsidRDefault="00E709DE">
          <w:pPr>
            <w:pStyle w:val="TOC1"/>
            <w:tabs>
              <w:tab w:val="right" w:leader="dot" w:pos="9628"/>
            </w:tabs>
            <w:rPr>
              <w:rFonts w:asciiTheme="minorHAnsi" w:eastAsiaTheme="minorEastAsia" w:hAnsiTheme="minorHAnsi"/>
              <w:noProof/>
              <w:szCs w:val="24"/>
              <w:lang w:eastAsia="en-GB"/>
            </w:rPr>
          </w:pPr>
          <w:hyperlink w:anchor="_Toc193128424" w:history="1">
            <w:r w:rsidRPr="000037B7">
              <w:rPr>
                <w:rStyle w:val="Hyperlink"/>
                <w:noProof/>
                <w:lang w:val="en-US"/>
              </w:rPr>
              <w:t>CHAPTER 4</w:t>
            </w:r>
            <w:r>
              <w:rPr>
                <w:noProof/>
                <w:webHidden/>
              </w:rPr>
              <w:tab/>
            </w:r>
            <w:r>
              <w:rPr>
                <w:noProof/>
                <w:webHidden/>
              </w:rPr>
              <w:fldChar w:fldCharType="begin"/>
            </w:r>
            <w:r>
              <w:rPr>
                <w:noProof/>
                <w:webHidden/>
              </w:rPr>
              <w:instrText xml:space="preserve"> PAGEREF _Toc193128424 \h </w:instrText>
            </w:r>
            <w:r>
              <w:rPr>
                <w:noProof/>
                <w:webHidden/>
              </w:rPr>
            </w:r>
            <w:r>
              <w:rPr>
                <w:noProof/>
                <w:webHidden/>
              </w:rPr>
              <w:fldChar w:fldCharType="separate"/>
            </w:r>
            <w:r w:rsidR="00062396">
              <w:rPr>
                <w:noProof/>
                <w:webHidden/>
              </w:rPr>
              <w:t>24</w:t>
            </w:r>
            <w:r>
              <w:rPr>
                <w:noProof/>
                <w:webHidden/>
              </w:rPr>
              <w:fldChar w:fldCharType="end"/>
            </w:r>
          </w:hyperlink>
        </w:p>
        <w:p w14:paraId="358BA4BB" w14:textId="713DE650" w:rsidR="00E709DE" w:rsidRDefault="00E709DE">
          <w:pPr>
            <w:pStyle w:val="TOC2"/>
            <w:rPr>
              <w:rFonts w:asciiTheme="minorHAnsi" w:eastAsiaTheme="minorEastAsia" w:hAnsiTheme="minorHAnsi"/>
              <w:noProof/>
              <w:szCs w:val="24"/>
              <w:lang w:eastAsia="en-GB"/>
            </w:rPr>
          </w:pPr>
          <w:hyperlink w:anchor="_Toc193128425" w:history="1">
            <w:r w:rsidRPr="000037B7">
              <w:rPr>
                <w:rStyle w:val="Hyperlink"/>
                <w:noProof/>
                <w:lang w:val="en-US"/>
              </w:rPr>
              <w:t>4.0 FINDINGS AND DISCUSSION</w:t>
            </w:r>
            <w:r>
              <w:rPr>
                <w:noProof/>
                <w:webHidden/>
              </w:rPr>
              <w:tab/>
            </w:r>
            <w:r>
              <w:rPr>
                <w:noProof/>
                <w:webHidden/>
              </w:rPr>
              <w:fldChar w:fldCharType="begin"/>
            </w:r>
            <w:r>
              <w:rPr>
                <w:noProof/>
                <w:webHidden/>
              </w:rPr>
              <w:instrText xml:space="preserve"> PAGEREF _Toc193128425 \h </w:instrText>
            </w:r>
            <w:r>
              <w:rPr>
                <w:noProof/>
                <w:webHidden/>
              </w:rPr>
            </w:r>
            <w:r>
              <w:rPr>
                <w:noProof/>
                <w:webHidden/>
              </w:rPr>
              <w:fldChar w:fldCharType="separate"/>
            </w:r>
            <w:r w:rsidR="00062396">
              <w:rPr>
                <w:noProof/>
                <w:webHidden/>
              </w:rPr>
              <w:t>24</w:t>
            </w:r>
            <w:r>
              <w:rPr>
                <w:noProof/>
                <w:webHidden/>
              </w:rPr>
              <w:fldChar w:fldCharType="end"/>
            </w:r>
          </w:hyperlink>
        </w:p>
        <w:p w14:paraId="493B7798" w14:textId="7C04EBF2" w:rsidR="00E709DE" w:rsidRDefault="00E709DE">
          <w:pPr>
            <w:pStyle w:val="TOC2"/>
            <w:rPr>
              <w:rFonts w:asciiTheme="minorHAnsi" w:eastAsiaTheme="minorEastAsia" w:hAnsiTheme="minorHAnsi"/>
              <w:noProof/>
              <w:szCs w:val="24"/>
              <w:lang w:eastAsia="en-GB"/>
            </w:rPr>
          </w:pPr>
          <w:hyperlink w:anchor="_Toc193128426" w:history="1">
            <w:r w:rsidRPr="000037B7">
              <w:rPr>
                <w:rStyle w:val="Hyperlink"/>
                <w:noProof/>
              </w:rPr>
              <w:t>4.1 Introduction</w:t>
            </w:r>
            <w:r>
              <w:rPr>
                <w:noProof/>
                <w:webHidden/>
              </w:rPr>
              <w:tab/>
            </w:r>
            <w:r>
              <w:rPr>
                <w:noProof/>
                <w:webHidden/>
              </w:rPr>
              <w:fldChar w:fldCharType="begin"/>
            </w:r>
            <w:r>
              <w:rPr>
                <w:noProof/>
                <w:webHidden/>
              </w:rPr>
              <w:instrText xml:space="preserve"> PAGEREF _Toc193128426 \h </w:instrText>
            </w:r>
            <w:r>
              <w:rPr>
                <w:noProof/>
                <w:webHidden/>
              </w:rPr>
            </w:r>
            <w:r>
              <w:rPr>
                <w:noProof/>
                <w:webHidden/>
              </w:rPr>
              <w:fldChar w:fldCharType="separate"/>
            </w:r>
            <w:r w:rsidR="00062396">
              <w:rPr>
                <w:noProof/>
                <w:webHidden/>
              </w:rPr>
              <w:t>24</w:t>
            </w:r>
            <w:r>
              <w:rPr>
                <w:noProof/>
                <w:webHidden/>
              </w:rPr>
              <w:fldChar w:fldCharType="end"/>
            </w:r>
          </w:hyperlink>
        </w:p>
        <w:p w14:paraId="0967DE02" w14:textId="0621CEC7" w:rsidR="00E709DE" w:rsidRDefault="00E709DE">
          <w:pPr>
            <w:pStyle w:val="TOC2"/>
            <w:rPr>
              <w:rFonts w:asciiTheme="minorHAnsi" w:eastAsiaTheme="minorEastAsia" w:hAnsiTheme="minorHAnsi"/>
              <w:noProof/>
              <w:szCs w:val="24"/>
              <w:lang w:eastAsia="en-GB"/>
            </w:rPr>
          </w:pPr>
          <w:hyperlink w:anchor="_Toc193128427" w:history="1">
            <w:r w:rsidRPr="000037B7">
              <w:rPr>
                <w:rStyle w:val="Hyperlink"/>
                <w:noProof/>
                <w:lang w:val="en-US"/>
              </w:rPr>
              <w:t>4.2 Quantitative Findings</w:t>
            </w:r>
            <w:r>
              <w:rPr>
                <w:noProof/>
                <w:webHidden/>
              </w:rPr>
              <w:tab/>
            </w:r>
            <w:r>
              <w:rPr>
                <w:noProof/>
                <w:webHidden/>
              </w:rPr>
              <w:fldChar w:fldCharType="begin"/>
            </w:r>
            <w:r>
              <w:rPr>
                <w:noProof/>
                <w:webHidden/>
              </w:rPr>
              <w:instrText xml:space="preserve"> PAGEREF _Toc193128427 \h </w:instrText>
            </w:r>
            <w:r>
              <w:rPr>
                <w:noProof/>
                <w:webHidden/>
              </w:rPr>
            </w:r>
            <w:r>
              <w:rPr>
                <w:noProof/>
                <w:webHidden/>
              </w:rPr>
              <w:fldChar w:fldCharType="separate"/>
            </w:r>
            <w:r w:rsidR="00062396">
              <w:rPr>
                <w:noProof/>
                <w:webHidden/>
              </w:rPr>
              <w:t>25</w:t>
            </w:r>
            <w:r>
              <w:rPr>
                <w:noProof/>
                <w:webHidden/>
              </w:rPr>
              <w:fldChar w:fldCharType="end"/>
            </w:r>
          </w:hyperlink>
        </w:p>
        <w:p w14:paraId="70BCB9C2" w14:textId="38B8437B" w:rsidR="00E709DE" w:rsidRDefault="00C047BE" w:rsidP="001B551C">
          <w:pPr>
            <w:pStyle w:val="TOC2"/>
            <w:ind w:left="680"/>
            <w:rPr>
              <w:rFonts w:asciiTheme="minorHAnsi" w:eastAsiaTheme="minorEastAsia" w:hAnsiTheme="minorHAnsi"/>
              <w:noProof/>
              <w:szCs w:val="24"/>
              <w:lang w:eastAsia="en-GB"/>
            </w:rPr>
          </w:pPr>
          <w:r>
            <w:rPr>
              <w:noProof/>
            </w:rPr>
            <w:t xml:space="preserve"> </w:t>
          </w:r>
          <w:hyperlink w:anchor="_Toc193128428" w:history="1">
            <w:r w:rsidR="00E709DE" w:rsidRPr="000037B7">
              <w:rPr>
                <w:rStyle w:val="Hyperlink"/>
                <w:noProof/>
                <w:lang w:val="en-US"/>
              </w:rPr>
              <w:t>4.2.1 T-Tests Results</w:t>
            </w:r>
            <w:r w:rsidR="00E709DE">
              <w:rPr>
                <w:noProof/>
                <w:webHidden/>
              </w:rPr>
              <w:tab/>
            </w:r>
            <w:r w:rsidR="00E709DE">
              <w:rPr>
                <w:noProof/>
                <w:webHidden/>
              </w:rPr>
              <w:fldChar w:fldCharType="begin"/>
            </w:r>
            <w:r w:rsidR="00E709DE">
              <w:rPr>
                <w:noProof/>
                <w:webHidden/>
              </w:rPr>
              <w:instrText xml:space="preserve"> PAGEREF _Toc193128428 \h </w:instrText>
            </w:r>
            <w:r w:rsidR="00E709DE">
              <w:rPr>
                <w:noProof/>
                <w:webHidden/>
              </w:rPr>
            </w:r>
            <w:r w:rsidR="00E709DE">
              <w:rPr>
                <w:noProof/>
                <w:webHidden/>
              </w:rPr>
              <w:fldChar w:fldCharType="separate"/>
            </w:r>
            <w:r w:rsidR="00062396">
              <w:rPr>
                <w:noProof/>
                <w:webHidden/>
              </w:rPr>
              <w:t>25</w:t>
            </w:r>
            <w:r w:rsidR="00E709DE">
              <w:rPr>
                <w:noProof/>
                <w:webHidden/>
              </w:rPr>
              <w:fldChar w:fldCharType="end"/>
            </w:r>
          </w:hyperlink>
        </w:p>
        <w:p w14:paraId="132F28D0" w14:textId="2322A8CC" w:rsidR="00E709DE" w:rsidRDefault="00E709DE" w:rsidP="001D6AD0">
          <w:pPr>
            <w:pStyle w:val="TOC2"/>
            <w:ind w:left="737"/>
            <w:rPr>
              <w:rFonts w:asciiTheme="minorHAnsi" w:eastAsiaTheme="minorEastAsia" w:hAnsiTheme="minorHAnsi"/>
              <w:noProof/>
              <w:szCs w:val="24"/>
              <w:lang w:eastAsia="en-GB"/>
            </w:rPr>
          </w:pPr>
          <w:hyperlink w:anchor="_Toc193128429" w:history="1">
            <w:r w:rsidRPr="000037B7">
              <w:rPr>
                <w:rStyle w:val="Hyperlink"/>
                <w:noProof/>
              </w:rPr>
              <w:t>4.2.2 Participant Demographics</w:t>
            </w:r>
            <w:r>
              <w:rPr>
                <w:noProof/>
                <w:webHidden/>
              </w:rPr>
              <w:tab/>
            </w:r>
            <w:r>
              <w:rPr>
                <w:noProof/>
                <w:webHidden/>
              </w:rPr>
              <w:fldChar w:fldCharType="begin"/>
            </w:r>
            <w:r>
              <w:rPr>
                <w:noProof/>
                <w:webHidden/>
              </w:rPr>
              <w:instrText xml:space="preserve"> PAGEREF _Toc193128429 \h </w:instrText>
            </w:r>
            <w:r>
              <w:rPr>
                <w:noProof/>
                <w:webHidden/>
              </w:rPr>
            </w:r>
            <w:r>
              <w:rPr>
                <w:noProof/>
                <w:webHidden/>
              </w:rPr>
              <w:fldChar w:fldCharType="separate"/>
            </w:r>
            <w:r w:rsidR="00062396">
              <w:rPr>
                <w:noProof/>
                <w:webHidden/>
              </w:rPr>
              <w:t>25</w:t>
            </w:r>
            <w:r>
              <w:rPr>
                <w:noProof/>
                <w:webHidden/>
              </w:rPr>
              <w:fldChar w:fldCharType="end"/>
            </w:r>
          </w:hyperlink>
        </w:p>
        <w:p w14:paraId="133D653E" w14:textId="2356E6A1" w:rsidR="00E709DE" w:rsidRDefault="00E709DE" w:rsidP="001D6AD0">
          <w:pPr>
            <w:pStyle w:val="TOC2"/>
            <w:ind w:left="737"/>
            <w:rPr>
              <w:rFonts w:asciiTheme="minorHAnsi" w:eastAsiaTheme="minorEastAsia" w:hAnsiTheme="minorHAnsi"/>
              <w:noProof/>
              <w:szCs w:val="24"/>
              <w:lang w:eastAsia="en-GB"/>
            </w:rPr>
          </w:pPr>
          <w:hyperlink w:anchor="_Toc193128430" w:history="1">
            <w:r w:rsidRPr="000037B7">
              <w:rPr>
                <w:rStyle w:val="Hyperlink"/>
                <w:noProof/>
                <w:lang w:val="en-US"/>
              </w:rPr>
              <w:t>4.2.3 Project and Building Characteristics</w:t>
            </w:r>
            <w:r>
              <w:rPr>
                <w:noProof/>
                <w:webHidden/>
              </w:rPr>
              <w:tab/>
            </w:r>
            <w:r>
              <w:rPr>
                <w:noProof/>
                <w:webHidden/>
              </w:rPr>
              <w:fldChar w:fldCharType="begin"/>
            </w:r>
            <w:r>
              <w:rPr>
                <w:noProof/>
                <w:webHidden/>
              </w:rPr>
              <w:instrText xml:space="preserve"> PAGEREF _Toc193128430 \h </w:instrText>
            </w:r>
            <w:r>
              <w:rPr>
                <w:noProof/>
                <w:webHidden/>
              </w:rPr>
            </w:r>
            <w:r>
              <w:rPr>
                <w:noProof/>
                <w:webHidden/>
              </w:rPr>
              <w:fldChar w:fldCharType="separate"/>
            </w:r>
            <w:r w:rsidR="00062396">
              <w:rPr>
                <w:noProof/>
                <w:webHidden/>
              </w:rPr>
              <w:t>27</w:t>
            </w:r>
            <w:r>
              <w:rPr>
                <w:noProof/>
                <w:webHidden/>
              </w:rPr>
              <w:fldChar w:fldCharType="end"/>
            </w:r>
          </w:hyperlink>
        </w:p>
        <w:p w14:paraId="3561BF69" w14:textId="41A67905" w:rsidR="00E709DE" w:rsidRDefault="00E709DE" w:rsidP="001D6AD0">
          <w:pPr>
            <w:pStyle w:val="TOC2"/>
            <w:ind w:left="737"/>
            <w:rPr>
              <w:rFonts w:asciiTheme="minorHAnsi" w:eastAsiaTheme="minorEastAsia" w:hAnsiTheme="minorHAnsi"/>
              <w:noProof/>
              <w:szCs w:val="24"/>
              <w:lang w:eastAsia="en-GB"/>
            </w:rPr>
          </w:pPr>
          <w:hyperlink w:anchor="_Toc193128431" w:history="1">
            <w:r w:rsidRPr="000037B7">
              <w:rPr>
                <w:rStyle w:val="Hyperlink"/>
                <w:noProof/>
                <w:lang w:val="en-US"/>
              </w:rPr>
              <w:t>4.2.3 ASHP Performance Metrics</w:t>
            </w:r>
            <w:r>
              <w:rPr>
                <w:noProof/>
                <w:webHidden/>
              </w:rPr>
              <w:tab/>
            </w:r>
            <w:r>
              <w:rPr>
                <w:noProof/>
                <w:webHidden/>
              </w:rPr>
              <w:fldChar w:fldCharType="begin"/>
            </w:r>
            <w:r>
              <w:rPr>
                <w:noProof/>
                <w:webHidden/>
              </w:rPr>
              <w:instrText xml:space="preserve"> PAGEREF _Toc193128431 \h </w:instrText>
            </w:r>
            <w:r>
              <w:rPr>
                <w:noProof/>
                <w:webHidden/>
              </w:rPr>
            </w:r>
            <w:r>
              <w:rPr>
                <w:noProof/>
                <w:webHidden/>
              </w:rPr>
              <w:fldChar w:fldCharType="separate"/>
            </w:r>
            <w:r w:rsidR="00062396">
              <w:rPr>
                <w:noProof/>
                <w:webHidden/>
              </w:rPr>
              <w:t>29</w:t>
            </w:r>
            <w:r>
              <w:rPr>
                <w:noProof/>
                <w:webHidden/>
              </w:rPr>
              <w:fldChar w:fldCharType="end"/>
            </w:r>
          </w:hyperlink>
        </w:p>
        <w:p w14:paraId="01F8E85B" w14:textId="07BFAA23" w:rsidR="00E709DE" w:rsidRDefault="00E709DE" w:rsidP="001D6AD0">
          <w:pPr>
            <w:pStyle w:val="TOC2"/>
            <w:ind w:left="737"/>
            <w:rPr>
              <w:rFonts w:asciiTheme="minorHAnsi" w:eastAsiaTheme="minorEastAsia" w:hAnsiTheme="minorHAnsi"/>
              <w:noProof/>
              <w:szCs w:val="24"/>
              <w:lang w:eastAsia="en-GB"/>
            </w:rPr>
          </w:pPr>
          <w:hyperlink w:anchor="_Toc193128432" w:history="1">
            <w:r w:rsidRPr="000037B7">
              <w:rPr>
                <w:rStyle w:val="Hyperlink"/>
                <w:noProof/>
              </w:rPr>
              <w:t>4.2.4 ASHP Metrics - Mean Satisfaction Levels</w:t>
            </w:r>
            <w:r>
              <w:rPr>
                <w:noProof/>
                <w:webHidden/>
              </w:rPr>
              <w:tab/>
            </w:r>
            <w:r>
              <w:rPr>
                <w:noProof/>
                <w:webHidden/>
              </w:rPr>
              <w:fldChar w:fldCharType="begin"/>
            </w:r>
            <w:r>
              <w:rPr>
                <w:noProof/>
                <w:webHidden/>
              </w:rPr>
              <w:instrText xml:space="preserve"> PAGEREF _Toc193128432 \h </w:instrText>
            </w:r>
            <w:r>
              <w:rPr>
                <w:noProof/>
                <w:webHidden/>
              </w:rPr>
            </w:r>
            <w:r>
              <w:rPr>
                <w:noProof/>
                <w:webHidden/>
              </w:rPr>
              <w:fldChar w:fldCharType="separate"/>
            </w:r>
            <w:r w:rsidR="00062396">
              <w:rPr>
                <w:noProof/>
                <w:webHidden/>
              </w:rPr>
              <w:t>37</w:t>
            </w:r>
            <w:r>
              <w:rPr>
                <w:noProof/>
                <w:webHidden/>
              </w:rPr>
              <w:fldChar w:fldCharType="end"/>
            </w:r>
          </w:hyperlink>
        </w:p>
        <w:p w14:paraId="44F689EE" w14:textId="4703EC43" w:rsidR="00E709DE" w:rsidRDefault="00E709DE">
          <w:pPr>
            <w:pStyle w:val="TOC2"/>
            <w:rPr>
              <w:rFonts w:asciiTheme="minorHAnsi" w:eastAsiaTheme="minorEastAsia" w:hAnsiTheme="minorHAnsi"/>
              <w:noProof/>
              <w:szCs w:val="24"/>
              <w:lang w:eastAsia="en-GB"/>
            </w:rPr>
          </w:pPr>
          <w:hyperlink w:anchor="_Toc193128433" w:history="1">
            <w:r w:rsidRPr="000037B7">
              <w:rPr>
                <w:rStyle w:val="Hyperlink"/>
                <w:noProof/>
                <w:lang w:val="en-US"/>
              </w:rPr>
              <w:t>4.3 Qualitative Findings and Data Integration</w:t>
            </w:r>
            <w:r>
              <w:rPr>
                <w:noProof/>
                <w:webHidden/>
              </w:rPr>
              <w:tab/>
            </w:r>
            <w:r>
              <w:rPr>
                <w:noProof/>
                <w:webHidden/>
              </w:rPr>
              <w:fldChar w:fldCharType="begin"/>
            </w:r>
            <w:r>
              <w:rPr>
                <w:noProof/>
                <w:webHidden/>
              </w:rPr>
              <w:instrText xml:space="preserve"> PAGEREF _Toc193128433 \h </w:instrText>
            </w:r>
            <w:r>
              <w:rPr>
                <w:noProof/>
                <w:webHidden/>
              </w:rPr>
            </w:r>
            <w:r>
              <w:rPr>
                <w:noProof/>
                <w:webHidden/>
              </w:rPr>
              <w:fldChar w:fldCharType="separate"/>
            </w:r>
            <w:r w:rsidR="00062396">
              <w:rPr>
                <w:noProof/>
                <w:webHidden/>
              </w:rPr>
              <w:t>38</w:t>
            </w:r>
            <w:r>
              <w:rPr>
                <w:noProof/>
                <w:webHidden/>
              </w:rPr>
              <w:fldChar w:fldCharType="end"/>
            </w:r>
          </w:hyperlink>
        </w:p>
        <w:p w14:paraId="41164302" w14:textId="034033B1" w:rsidR="00E709DE" w:rsidRDefault="00E709DE" w:rsidP="001D6AD0">
          <w:pPr>
            <w:pStyle w:val="TOC2"/>
            <w:ind w:left="737"/>
            <w:rPr>
              <w:rFonts w:asciiTheme="minorHAnsi" w:eastAsiaTheme="minorEastAsia" w:hAnsiTheme="minorHAnsi"/>
              <w:noProof/>
              <w:szCs w:val="24"/>
              <w:lang w:eastAsia="en-GB"/>
            </w:rPr>
          </w:pPr>
          <w:hyperlink w:anchor="_Toc193128434" w:history="1">
            <w:r w:rsidRPr="000037B7">
              <w:rPr>
                <w:rStyle w:val="Hyperlink"/>
                <w:noProof/>
              </w:rPr>
              <w:t>4.3.1 Theme 1-Financial Constraints and Funding.</w:t>
            </w:r>
            <w:r>
              <w:rPr>
                <w:noProof/>
                <w:webHidden/>
              </w:rPr>
              <w:tab/>
            </w:r>
            <w:r>
              <w:rPr>
                <w:noProof/>
                <w:webHidden/>
              </w:rPr>
              <w:fldChar w:fldCharType="begin"/>
            </w:r>
            <w:r>
              <w:rPr>
                <w:noProof/>
                <w:webHidden/>
              </w:rPr>
              <w:instrText xml:space="preserve"> PAGEREF _Toc193128434 \h </w:instrText>
            </w:r>
            <w:r>
              <w:rPr>
                <w:noProof/>
                <w:webHidden/>
              </w:rPr>
            </w:r>
            <w:r>
              <w:rPr>
                <w:noProof/>
                <w:webHidden/>
              </w:rPr>
              <w:fldChar w:fldCharType="separate"/>
            </w:r>
            <w:r w:rsidR="00062396">
              <w:rPr>
                <w:noProof/>
                <w:webHidden/>
              </w:rPr>
              <w:t>39</w:t>
            </w:r>
            <w:r>
              <w:rPr>
                <w:noProof/>
                <w:webHidden/>
              </w:rPr>
              <w:fldChar w:fldCharType="end"/>
            </w:r>
          </w:hyperlink>
        </w:p>
        <w:p w14:paraId="0E158284" w14:textId="20B5EC8B" w:rsidR="00E709DE" w:rsidRDefault="00E709DE" w:rsidP="001D6AD0">
          <w:pPr>
            <w:pStyle w:val="TOC2"/>
            <w:ind w:left="737"/>
            <w:rPr>
              <w:rFonts w:asciiTheme="minorHAnsi" w:eastAsiaTheme="minorEastAsia" w:hAnsiTheme="minorHAnsi"/>
              <w:noProof/>
              <w:szCs w:val="24"/>
              <w:lang w:eastAsia="en-GB"/>
            </w:rPr>
          </w:pPr>
          <w:hyperlink w:anchor="_Toc193128435" w:history="1">
            <w:r w:rsidRPr="000037B7">
              <w:rPr>
                <w:rStyle w:val="Hyperlink"/>
                <w:noProof/>
                <w:lang w:val="en-US"/>
              </w:rPr>
              <w:t>4.3.2 Theme 2-</w:t>
            </w:r>
            <w:r w:rsidRPr="000037B7">
              <w:rPr>
                <w:rStyle w:val="Hyperlink"/>
                <w:noProof/>
              </w:rPr>
              <w:t>Design and System Integration.</w:t>
            </w:r>
            <w:r>
              <w:rPr>
                <w:noProof/>
                <w:webHidden/>
              </w:rPr>
              <w:tab/>
            </w:r>
            <w:r>
              <w:rPr>
                <w:noProof/>
                <w:webHidden/>
              </w:rPr>
              <w:fldChar w:fldCharType="begin"/>
            </w:r>
            <w:r>
              <w:rPr>
                <w:noProof/>
                <w:webHidden/>
              </w:rPr>
              <w:instrText xml:space="preserve"> PAGEREF _Toc193128435 \h </w:instrText>
            </w:r>
            <w:r>
              <w:rPr>
                <w:noProof/>
                <w:webHidden/>
              </w:rPr>
            </w:r>
            <w:r>
              <w:rPr>
                <w:noProof/>
                <w:webHidden/>
              </w:rPr>
              <w:fldChar w:fldCharType="separate"/>
            </w:r>
            <w:r w:rsidR="00062396">
              <w:rPr>
                <w:noProof/>
                <w:webHidden/>
              </w:rPr>
              <w:t>43</w:t>
            </w:r>
            <w:r>
              <w:rPr>
                <w:noProof/>
                <w:webHidden/>
              </w:rPr>
              <w:fldChar w:fldCharType="end"/>
            </w:r>
          </w:hyperlink>
        </w:p>
        <w:p w14:paraId="6A3CACCF" w14:textId="07DDE430" w:rsidR="00E709DE" w:rsidRDefault="00E709DE" w:rsidP="001D6AD0">
          <w:pPr>
            <w:pStyle w:val="TOC2"/>
            <w:ind w:left="737"/>
            <w:rPr>
              <w:rFonts w:asciiTheme="minorHAnsi" w:eastAsiaTheme="minorEastAsia" w:hAnsiTheme="minorHAnsi"/>
              <w:noProof/>
              <w:szCs w:val="24"/>
              <w:lang w:eastAsia="en-GB"/>
            </w:rPr>
          </w:pPr>
          <w:hyperlink w:anchor="_Toc193128436" w:history="1">
            <w:r w:rsidRPr="000037B7">
              <w:rPr>
                <w:rStyle w:val="Hyperlink"/>
                <w:noProof/>
              </w:rPr>
              <w:t>4.3.3 Theme 3-Environmental Benefits.</w:t>
            </w:r>
            <w:r>
              <w:rPr>
                <w:noProof/>
                <w:webHidden/>
              </w:rPr>
              <w:tab/>
            </w:r>
            <w:r>
              <w:rPr>
                <w:noProof/>
                <w:webHidden/>
              </w:rPr>
              <w:fldChar w:fldCharType="begin"/>
            </w:r>
            <w:r>
              <w:rPr>
                <w:noProof/>
                <w:webHidden/>
              </w:rPr>
              <w:instrText xml:space="preserve"> PAGEREF _Toc193128436 \h </w:instrText>
            </w:r>
            <w:r>
              <w:rPr>
                <w:noProof/>
                <w:webHidden/>
              </w:rPr>
            </w:r>
            <w:r>
              <w:rPr>
                <w:noProof/>
                <w:webHidden/>
              </w:rPr>
              <w:fldChar w:fldCharType="separate"/>
            </w:r>
            <w:r w:rsidR="00062396">
              <w:rPr>
                <w:noProof/>
                <w:webHidden/>
              </w:rPr>
              <w:t>46</w:t>
            </w:r>
            <w:r>
              <w:rPr>
                <w:noProof/>
                <w:webHidden/>
              </w:rPr>
              <w:fldChar w:fldCharType="end"/>
            </w:r>
          </w:hyperlink>
        </w:p>
        <w:p w14:paraId="34BE7D82" w14:textId="30EB86FA" w:rsidR="00E709DE" w:rsidRDefault="00E709DE" w:rsidP="001D6AD0">
          <w:pPr>
            <w:pStyle w:val="TOC2"/>
            <w:ind w:left="737"/>
            <w:rPr>
              <w:rFonts w:asciiTheme="minorHAnsi" w:eastAsiaTheme="minorEastAsia" w:hAnsiTheme="minorHAnsi"/>
              <w:noProof/>
              <w:szCs w:val="24"/>
              <w:lang w:eastAsia="en-GB"/>
            </w:rPr>
          </w:pPr>
          <w:hyperlink w:anchor="_Toc193128437" w:history="1">
            <w:r w:rsidRPr="000037B7">
              <w:rPr>
                <w:rStyle w:val="Hyperlink"/>
                <w:noProof/>
              </w:rPr>
              <w:t>4.3.4 Theme 4-User Comfort and Performance.</w:t>
            </w:r>
            <w:r>
              <w:rPr>
                <w:noProof/>
                <w:webHidden/>
              </w:rPr>
              <w:tab/>
            </w:r>
            <w:r>
              <w:rPr>
                <w:noProof/>
                <w:webHidden/>
              </w:rPr>
              <w:fldChar w:fldCharType="begin"/>
            </w:r>
            <w:r>
              <w:rPr>
                <w:noProof/>
                <w:webHidden/>
              </w:rPr>
              <w:instrText xml:space="preserve"> PAGEREF _Toc193128437 \h </w:instrText>
            </w:r>
            <w:r>
              <w:rPr>
                <w:noProof/>
                <w:webHidden/>
              </w:rPr>
            </w:r>
            <w:r>
              <w:rPr>
                <w:noProof/>
                <w:webHidden/>
              </w:rPr>
              <w:fldChar w:fldCharType="separate"/>
            </w:r>
            <w:r w:rsidR="00062396">
              <w:rPr>
                <w:noProof/>
                <w:webHidden/>
              </w:rPr>
              <w:t>50</w:t>
            </w:r>
            <w:r>
              <w:rPr>
                <w:noProof/>
                <w:webHidden/>
              </w:rPr>
              <w:fldChar w:fldCharType="end"/>
            </w:r>
          </w:hyperlink>
        </w:p>
        <w:p w14:paraId="0AE1A4D1" w14:textId="38FC6C2E" w:rsidR="00E709DE" w:rsidRDefault="00E709DE">
          <w:pPr>
            <w:pStyle w:val="TOC2"/>
            <w:rPr>
              <w:rFonts w:asciiTheme="minorHAnsi" w:eastAsiaTheme="minorEastAsia" w:hAnsiTheme="minorHAnsi"/>
              <w:noProof/>
              <w:szCs w:val="24"/>
              <w:lang w:eastAsia="en-GB"/>
            </w:rPr>
          </w:pPr>
          <w:hyperlink w:anchor="_Toc193128438" w:history="1">
            <w:r w:rsidRPr="000037B7">
              <w:rPr>
                <w:rStyle w:val="Hyperlink"/>
                <w:noProof/>
              </w:rPr>
              <w:t>4.4 Summary</w:t>
            </w:r>
            <w:r>
              <w:rPr>
                <w:noProof/>
                <w:webHidden/>
              </w:rPr>
              <w:tab/>
            </w:r>
            <w:r>
              <w:rPr>
                <w:noProof/>
                <w:webHidden/>
              </w:rPr>
              <w:fldChar w:fldCharType="begin"/>
            </w:r>
            <w:r>
              <w:rPr>
                <w:noProof/>
                <w:webHidden/>
              </w:rPr>
              <w:instrText xml:space="preserve"> PAGEREF _Toc193128438 \h </w:instrText>
            </w:r>
            <w:r>
              <w:rPr>
                <w:noProof/>
                <w:webHidden/>
              </w:rPr>
            </w:r>
            <w:r>
              <w:rPr>
                <w:noProof/>
                <w:webHidden/>
              </w:rPr>
              <w:fldChar w:fldCharType="separate"/>
            </w:r>
            <w:r w:rsidR="00062396">
              <w:rPr>
                <w:noProof/>
                <w:webHidden/>
              </w:rPr>
              <w:t>54</w:t>
            </w:r>
            <w:r>
              <w:rPr>
                <w:noProof/>
                <w:webHidden/>
              </w:rPr>
              <w:fldChar w:fldCharType="end"/>
            </w:r>
          </w:hyperlink>
        </w:p>
        <w:p w14:paraId="0D7CAF6F" w14:textId="647A2DA5" w:rsidR="00E709DE" w:rsidRDefault="00E709DE">
          <w:pPr>
            <w:pStyle w:val="TOC1"/>
            <w:tabs>
              <w:tab w:val="right" w:leader="dot" w:pos="9628"/>
            </w:tabs>
            <w:rPr>
              <w:rFonts w:asciiTheme="minorHAnsi" w:eastAsiaTheme="minorEastAsia" w:hAnsiTheme="minorHAnsi"/>
              <w:noProof/>
              <w:szCs w:val="24"/>
              <w:lang w:eastAsia="en-GB"/>
            </w:rPr>
          </w:pPr>
          <w:hyperlink w:anchor="_Toc193128439" w:history="1">
            <w:r w:rsidRPr="000037B7">
              <w:rPr>
                <w:rStyle w:val="Hyperlink"/>
                <w:noProof/>
              </w:rPr>
              <w:t>CHAPTER 5</w:t>
            </w:r>
            <w:r>
              <w:rPr>
                <w:noProof/>
                <w:webHidden/>
              </w:rPr>
              <w:tab/>
            </w:r>
            <w:r>
              <w:rPr>
                <w:noProof/>
                <w:webHidden/>
              </w:rPr>
              <w:fldChar w:fldCharType="begin"/>
            </w:r>
            <w:r>
              <w:rPr>
                <w:noProof/>
                <w:webHidden/>
              </w:rPr>
              <w:instrText xml:space="preserve"> PAGEREF _Toc193128439 \h </w:instrText>
            </w:r>
            <w:r>
              <w:rPr>
                <w:noProof/>
                <w:webHidden/>
              </w:rPr>
            </w:r>
            <w:r>
              <w:rPr>
                <w:noProof/>
                <w:webHidden/>
              </w:rPr>
              <w:fldChar w:fldCharType="separate"/>
            </w:r>
            <w:r w:rsidR="00062396">
              <w:rPr>
                <w:noProof/>
                <w:webHidden/>
              </w:rPr>
              <w:t>55</w:t>
            </w:r>
            <w:r>
              <w:rPr>
                <w:noProof/>
                <w:webHidden/>
              </w:rPr>
              <w:fldChar w:fldCharType="end"/>
            </w:r>
          </w:hyperlink>
        </w:p>
        <w:p w14:paraId="0362F012" w14:textId="2D2A2AE6" w:rsidR="00E709DE" w:rsidRDefault="00E709DE">
          <w:pPr>
            <w:pStyle w:val="TOC2"/>
            <w:rPr>
              <w:rFonts w:asciiTheme="minorHAnsi" w:eastAsiaTheme="minorEastAsia" w:hAnsiTheme="minorHAnsi"/>
              <w:noProof/>
              <w:szCs w:val="24"/>
              <w:lang w:eastAsia="en-GB"/>
            </w:rPr>
          </w:pPr>
          <w:hyperlink w:anchor="_Toc193128440" w:history="1">
            <w:r w:rsidRPr="000037B7">
              <w:rPr>
                <w:rStyle w:val="Hyperlink"/>
                <w:noProof/>
              </w:rPr>
              <w:t>5.0 CONCLUSION AND RECOMMENDATIONS</w:t>
            </w:r>
            <w:r>
              <w:rPr>
                <w:noProof/>
                <w:webHidden/>
              </w:rPr>
              <w:tab/>
            </w:r>
            <w:r>
              <w:rPr>
                <w:noProof/>
                <w:webHidden/>
              </w:rPr>
              <w:fldChar w:fldCharType="begin"/>
            </w:r>
            <w:r>
              <w:rPr>
                <w:noProof/>
                <w:webHidden/>
              </w:rPr>
              <w:instrText xml:space="preserve"> PAGEREF _Toc193128440 \h </w:instrText>
            </w:r>
            <w:r>
              <w:rPr>
                <w:noProof/>
                <w:webHidden/>
              </w:rPr>
            </w:r>
            <w:r>
              <w:rPr>
                <w:noProof/>
                <w:webHidden/>
              </w:rPr>
              <w:fldChar w:fldCharType="separate"/>
            </w:r>
            <w:r w:rsidR="00062396">
              <w:rPr>
                <w:noProof/>
                <w:webHidden/>
              </w:rPr>
              <w:t>55</w:t>
            </w:r>
            <w:r>
              <w:rPr>
                <w:noProof/>
                <w:webHidden/>
              </w:rPr>
              <w:fldChar w:fldCharType="end"/>
            </w:r>
          </w:hyperlink>
        </w:p>
        <w:p w14:paraId="05A0A59B" w14:textId="233F4B32" w:rsidR="00E709DE" w:rsidRDefault="00E709DE">
          <w:pPr>
            <w:pStyle w:val="TOC2"/>
            <w:rPr>
              <w:rFonts w:asciiTheme="minorHAnsi" w:eastAsiaTheme="minorEastAsia" w:hAnsiTheme="minorHAnsi"/>
              <w:noProof/>
              <w:szCs w:val="24"/>
              <w:lang w:eastAsia="en-GB"/>
            </w:rPr>
          </w:pPr>
          <w:hyperlink w:anchor="_Toc193128441" w:history="1">
            <w:r w:rsidRPr="000037B7">
              <w:rPr>
                <w:rStyle w:val="Hyperlink"/>
                <w:noProof/>
              </w:rPr>
              <w:t>5.1 Introduction</w:t>
            </w:r>
            <w:r>
              <w:rPr>
                <w:noProof/>
                <w:webHidden/>
              </w:rPr>
              <w:tab/>
            </w:r>
            <w:r>
              <w:rPr>
                <w:noProof/>
                <w:webHidden/>
              </w:rPr>
              <w:fldChar w:fldCharType="begin"/>
            </w:r>
            <w:r>
              <w:rPr>
                <w:noProof/>
                <w:webHidden/>
              </w:rPr>
              <w:instrText xml:space="preserve"> PAGEREF _Toc193128441 \h </w:instrText>
            </w:r>
            <w:r>
              <w:rPr>
                <w:noProof/>
                <w:webHidden/>
              </w:rPr>
            </w:r>
            <w:r>
              <w:rPr>
                <w:noProof/>
                <w:webHidden/>
              </w:rPr>
              <w:fldChar w:fldCharType="separate"/>
            </w:r>
            <w:r w:rsidR="00062396">
              <w:rPr>
                <w:noProof/>
                <w:webHidden/>
              </w:rPr>
              <w:t>55</w:t>
            </w:r>
            <w:r>
              <w:rPr>
                <w:noProof/>
                <w:webHidden/>
              </w:rPr>
              <w:fldChar w:fldCharType="end"/>
            </w:r>
          </w:hyperlink>
        </w:p>
        <w:p w14:paraId="7EFDCE39" w14:textId="27365B7B" w:rsidR="00E709DE" w:rsidRDefault="00E709DE">
          <w:pPr>
            <w:pStyle w:val="TOC2"/>
            <w:rPr>
              <w:rFonts w:asciiTheme="minorHAnsi" w:eastAsiaTheme="minorEastAsia" w:hAnsiTheme="minorHAnsi"/>
              <w:noProof/>
              <w:szCs w:val="24"/>
              <w:lang w:eastAsia="en-GB"/>
            </w:rPr>
          </w:pPr>
          <w:hyperlink w:anchor="_Toc193128442" w:history="1">
            <w:r w:rsidRPr="000037B7">
              <w:rPr>
                <w:rStyle w:val="Hyperlink"/>
                <w:noProof/>
              </w:rPr>
              <w:t>5.2 Main Observations Identified</w:t>
            </w:r>
            <w:r>
              <w:rPr>
                <w:noProof/>
                <w:webHidden/>
              </w:rPr>
              <w:tab/>
            </w:r>
            <w:r>
              <w:rPr>
                <w:noProof/>
                <w:webHidden/>
              </w:rPr>
              <w:fldChar w:fldCharType="begin"/>
            </w:r>
            <w:r>
              <w:rPr>
                <w:noProof/>
                <w:webHidden/>
              </w:rPr>
              <w:instrText xml:space="preserve"> PAGEREF _Toc193128442 \h </w:instrText>
            </w:r>
            <w:r>
              <w:rPr>
                <w:noProof/>
                <w:webHidden/>
              </w:rPr>
            </w:r>
            <w:r>
              <w:rPr>
                <w:noProof/>
                <w:webHidden/>
              </w:rPr>
              <w:fldChar w:fldCharType="separate"/>
            </w:r>
            <w:r w:rsidR="00062396">
              <w:rPr>
                <w:noProof/>
                <w:webHidden/>
              </w:rPr>
              <w:t>55</w:t>
            </w:r>
            <w:r>
              <w:rPr>
                <w:noProof/>
                <w:webHidden/>
              </w:rPr>
              <w:fldChar w:fldCharType="end"/>
            </w:r>
          </w:hyperlink>
        </w:p>
        <w:p w14:paraId="69DD5345" w14:textId="419EDD0D" w:rsidR="00E709DE" w:rsidRDefault="00E709DE">
          <w:pPr>
            <w:pStyle w:val="TOC2"/>
            <w:rPr>
              <w:rFonts w:asciiTheme="minorHAnsi" w:eastAsiaTheme="minorEastAsia" w:hAnsiTheme="minorHAnsi"/>
              <w:noProof/>
              <w:szCs w:val="24"/>
              <w:lang w:eastAsia="en-GB"/>
            </w:rPr>
          </w:pPr>
          <w:hyperlink w:anchor="_Toc193128443" w:history="1">
            <w:r w:rsidRPr="000037B7">
              <w:rPr>
                <w:rStyle w:val="Hyperlink"/>
                <w:noProof/>
              </w:rPr>
              <w:t>5.3 Contribution to Research</w:t>
            </w:r>
            <w:r>
              <w:rPr>
                <w:noProof/>
                <w:webHidden/>
              </w:rPr>
              <w:tab/>
            </w:r>
            <w:r>
              <w:rPr>
                <w:noProof/>
                <w:webHidden/>
              </w:rPr>
              <w:fldChar w:fldCharType="begin"/>
            </w:r>
            <w:r>
              <w:rPr>
                <w:noProof/>
                <w:webHidden/>
              </w:rPr>
              <w:instrText xml:space="preserve"> PAGEREF _Toc193128443 \h </w:instrText>
            </w:r>
            <w:r>
              <w:rPr>
                <w:noProof/>
                <w:webHidden/>
              </w:rPr>
            </w:r>
            <w:r>
              <w:rPr>
                <w:noProof/>
                <w:webHidden/>
              </w:rPr>
              <w:fldChar w:fldCharType="separate"/>
            </w:r>
            <w:r w:rsidR="00062396">
              <w:rPr>
                <w:noProof/>
                <w:webHidden/>
              </w:rPr>
              <w:t>57</w:t>
            </w:r>
            <w:r>
              <w:rPr>
                <w:noProof/>
                <w:webHidden/>
              </w:rPr>
              <w:fldChar w:fldCharType="end"/>
            </w:r>
          </w:hyperlink>
        </w:p>
        <w:p w14:paraId="6AD073ED" w14:textId="449A0563" w:rsidR="00E709DE" w:rsidRDefault="00E709DE">
          <w:pPr>
            <w:pStyle w:val="TOC2"/>
            <w:rPr>
              <w:rFonts w:asciiTheme="minorHAnsi" w:eastAsiaTheme="minorEastAsia" w:hAnsiTheme="minorHAnsi"/>
              <w:noProof/>
              <w:szCs w:val="24"/>
              <w:lang w:eastAsia="en-GB"/>
            </w:rPr>
          </w:pPr>
          <w:hyperlink w:anchor="_Toc193128444" w:history="1">
            <w:r w:rsidRPr="000037B7">
              <w:rPr>
                <w:rStyle w:val="Hyperlink"/>
                <w:noProof/>
              </w:rPr>
              <w:t>5.4 Recommendations</w:t>
            </w:r>
            <w:r>
              <w:rPr>
                <w:noProof/>
                <w:webHidden/>
              </w:rPr>
              <w:tab/>
            </w:r>
            <w:r>
              <w:rPr>
                <w:noProof/>
                <w:webHidden/>
              </w:rPr>
              <w:fldChar w:fldCharType="begin"/>
            </w:r>
            <w:r>
              <w:rPr>
                <w:noProof/>
                <w:webHidden/>
              </w:rPr>
              <w:instrText xml:space="preserve"> PAGEREF _Toc193128444 \h </w:instrText>
            </w:r>
            <w:r>
              <w:rPr>
                <w:noProof/>
                <w:webHidden/>
              </w:rPr>
            </w:r>
            <w:r>
              <w:rPr>
                <w:noProof/>
                <w:webHidden/>
              </w:rPr>
              <w:fldChar w:fldCharType="separate"/>
            </w:r>
            <w:r w:rsidR="00062396">
              <w:rPr>
                <w:noProof/>
                <w:webHidden/>
              </w:rPr>
              <w:t>60</w:t>
            </w:r>
            <w:r>
              <w:rPr>
                <w:noProof/>
                <w:webHidden/>
              </w:rPr>
              <w:fldChar w:fldCharType="end"/>
            </w:r>
          </w:hyperlink>
        </w:p>
        <w:p w14:paraId="59FC4095" w14:textId="310BA0FD" w:rsidR="00E709DE" w:rsidRDefault="00E709DE" w:rsidP="001D6AD0">
          <w:pPr>
            <w:pStyle w:val="TOC2"/>
            <w:ind w:left="737"/>
            <w:rPr>
              <w:rFonts w:asciiTheme="minorHAnsi" w:eastAsiaTheme="minorEastAsia" w:hAnsiTheme="minorHAnsi"/>
              <w:noProof/>
              <w:szCs w:val="24"/>
              <w:lang w:eastAsia="en-GB"/>
            </w:rPr>
          </w:pPr>
          <w:hyperlink w:anchor="_Toc193128445" w:history="1">
            <w:r w:rsidRPr="000037B7">
              <w:rPr>
                <w:rStyle w:val="Hyperlink"/>
                <w:noProof/>
              </w:rPr>
              <w:t>5.4.1 Best Practice for ASHP Projects</w:t>
            </w:r>
            <w:r>
              <w:rPr>
                <w:noProof/>
                <w:webHidden/>
              </w:rPr>
              <w:tab/>
            </w:r>
            <w:r>
              <w:rPr>
                <w:noProof/>
                <w:webHidden/>
              </w:rPr>
              <w:fldChar w:fldCharType="begin"/>
            </w:r>
            <w:r>
              <w:rPr>
                <w:noProof/>
                <w:webHidden/>
              </w:rPr>
              <w:instrText xml:space="preserve"> PAGEREF _Toc193128445 \h </w:instrText>
            </w:r>
            <w:r>
              <w:rPr>
                <w:noProof/>
                <w:webHidden/>
              </w:rPr>
            </w:r>
            <w:r>
              <w:rPr>
                <w:noProof/>
                <w:webHidden/>
              </w:rPr>
              <w:fldChar w:fldCharType="separate"/>
            </w:r>
            <w:r w:rsidR="00062396">
              <w:rPr>
                <w:noProof/>
                <w:webHidden/>
              </w:rPr>
              <w:t>60</w:t>
            </w:r>
            <w:r>
              <w:rPr>
                <w:noProof/>
                <w:webHidden/>
              </w:rPr>
              <w:fldChar w:fldCharType="end"/>
            </w:r>
          </w:hyperlink>
        </w:p>
        <w:p w14:paraId="3D468D23" w14:textId="700E9478" w:rsidR="00E709DE" w:rsidRDefault="00E709DE" w:rsidP="001D6AD0">
          <w:pPr>
            <w:pStyle w:val="TOC2"/>
            <w:ind w:left="737"/>
            <w:rPr>
              <w:rFonts w:asciiTheme="minorHAnsi" w:eastAsiaTheme="minorEastAsia" w:hAnsiTheme="minorHAnsi"/>
              <w:noProof/>
              <w:szCs w:val="24"/>
              <w:lang w:eastAsia="en-GB"/>
            </w:rPr>
          </w:pPr>
          <w:hyperlink w:anchor="_Toc193128446" w:history="1">
            <w:r w:rsidRPr="000037B7">
              <w:rPr>
                <w:rStyle w:val="Hyperlink"/>
                <w:noProof/>
              </w:rPr>
              <w:t>5.4.2 Future Research Direction</w:t>
            </w:r>
            <w:r>
              <w:rPr>
                <w:noProof/>
                <w:webHidden/>
              </w:rPr>
              <w:tab/>
            </w:r>
            <w:r>
              <w:rPr>
                <w:noProof/>
                <w:webHidden/>
              </w:rPr>
              <w:fldChar w:fldCharType="begin"/>
            </w:r>
            <w:r>
              <w:rPr>
                <w:noProof/>
                <w:webHidden/>
              </w:rPr>
              <w:instrText xml:space="preserve"> PAGEREF _Toc193128446 \h </w:instrText>
            </w:r>
            <w:r>
              <w:rPr>
                <w:noProof/>
                <w:webHidden/>
              </w:rPr>
            </w:r>
            <w:r>
              <w:rPr>
                <w:noProof/>
                <w:webHidden/>
              </w:rPr>
              <w:fldChar w:fldCharType="separate"/>
            </w:r>
            <w:r w:rsidR="00062396">
              <w:rPr>
                <w:noProof/>
                <w:webHidden/>
              </w:rPr>
              <w:t>60</w:t>
            </w:r>
            <w:r>
              <w:rPr>
                <w:noProof/>
                <w:webHidden/>
              </w:rPr>
              <w:fldChar w:fldCharType="end"/>
            </w:r>
          </w:hyperlink>
        </w:p>
        <w:p w14:paraId="56A15EF7" w14:textId="259F5D3D" w:rsidR="00E709DE" w:rsidRDefault="00E709DE">
          <w:pPr>
            <w:pStyle w:val="TOC2"/>
            <w:rPr>
              <w:rFonts w:asciiTheme="minorHAnsi" w:eastAsiaTheme="minorEastAsia" w:hAnsiTheme="minorHAnsi"/>
              <w:noProof/>
              <w:szCs w:val="24"/>
              <w:lang w:eastAsia="en-GB"/>
            </w:rPr>
          </w:pPr>
          <w:hyperlink w:anchor="_Toc193128447" w:history="1">
            <w:r w:rsidRPr="000037B7">
              <w:rPr>
                <w:rStyle w:val="Hyperlink"/>
                <w:noProof/>
              </w:rPr>
              <w:t>5.5 Research Objective Realisation</w:t>
            </w:r>
            <w:r>
              <w:rPr>
                <w:noProof/>
                <w:webHidden/>
              </w:rPr>
              <w:tab/>
            </w:r>
            <w:r>
              <w:rPr>
                <w:noProof/>
                <w:webHidden/>
              </w:rPr>
              <w:fldChar w:fldCharType="begin"/>
            </w:r>
            <w:r>
              <w:rPr>
                <w:noProof/>
                <w:webHidden/>
              </w:rPr>
              <w:instrText xml:space="preserve"> PAGEREF _Toc193128447 \h </w:instrText>
            </w:r>
            <w:r>
              <w:rPr>
                <w:noProof/>
                <w:webHidden/>
              </w:rPr>
            </w:r>
            <w:r>
              <w:rPr>
                <w:noProof/>
                <w:webHidden/>
              </w:rPr>
              <w:fldChar w:fldCharType="separate"/>
            </w:r>
            <w:r w:rsidR="00062396">
              <w:rPr>
                <w:noProof/>
                <w:webHidden/>
              </w:rPr>
              <w:t>61</w:t>
            </w:r>
            <w:r>
              <w:rPr>
                <w:noProof/>
                <w:webHidden/>
              </w:rPr>
              <w:fldChar w:fldCharType="end"/>
            </w:r>
          </w:hyperlink>
        </w:p>
        <w:p w14:paraId="07C50F1D" w14:textId="54F87E32" w:rsidR="00E709DE" w:rsidRDefault="00E709DE">
          <w:pPr>
            <w:pStyle w:val="TOC2"/>
            <w:rPr>
              <w:rFonts w:asciiTheme="minorHAnsi" w:eastAsiaTheme="minorEastAsia" w:hAnsiTheme="minorHAnsi"/>
              <w:noProof/>
              <w:szCs w:val="24"/>
              <w:lang w:eastAsia="en-GB"/>
            </w:rPr>
          </w:pPr>
          <w:hyperlink w:anchor="_Toc193128448" w:history="1">
            <w:r w:rsidRPr="000037B7">
              <w:rPr>
                <w:rStyle w:val="Hyperlink"/>
                <w:noProof/>
              </w:rPr>
              <w:t>5.6 Summary</w:t>
            </w:r>
            <w:r>
              <w:rPr>
                <w:noProof/>
                <w:webHidden/>
              </w:rPr>
              <w:tab/>
            </w:r>
            <w:r>
              <w:rPr>
                <w:noProof/>
                <w:webHidden/>
              </w:rPr>
              <w:fldChar w:fldCharType="begin"/>
            </w:r>
            <w:r>
              <w:rPr>
                <w:noProof/>
                <w:webHidden/>
              </w:rPr>
              <w:instrText xml:space="preserve"> PAGEREF _Toc193128448 \h </w:instrText>
            </w:r>
            <w:r>
              <w:rPr>
                <w:noProof/>
                <w:webHidden/>
              </w:rPr>
            </w:r>
            <w:r>
              <w:rPr>
                <w:noProof/>
                <w:webHidden/>
              </w:rPr>
              <w:fldChar w:fldCharType="separate"/>
            </w:r>
            <w:r w:rsidR="00062396">
              <w:rPr>
                <w:noProof/>
                <w:webHidden/>
              </w:rPr>
              <w:t>62</w:t>
            </w:r>
            <w:r>
              <w:rPr>
                <w:noProof/>
                <w:webHidden/>
              </w:rPr>
              <w:fldChar w:fldCharType="end"/>
            </w:r>
          </w:hyperlink>
        </w:p>
        <w:p w14:paraId="2DE175CC" w14:textId="3AB2268F" w:rsidR="00E709DE" w:rsidRDefault="00E709DE">
          <w:pPr>
            <w:pStyle w:val="TOC1"/>
            <w:tabs>
              <w:tab w:val="right" w:leader="dot" w:pos="9628"/>
            </w:tabs>
            <w:rPr>
              <w:rFonts w:asciiTheme="minorHAnsi" w:eastAsiaTheme="minorEastAsia" w:hAnsiTheme="minorHAnsi"/>
              <w:noProof/>
              <w:szCs w:val="24"/>
              <w:lang w:eastAsia="en-GB"/>
            </w:rPr>
          </w:pPr>
          <w:hyperlink w:anchor="_Toc193128449" w:history="1">
            <w:r w:rsidRPr="000037B7">
              <w:rPr>
                <w:rStyle w:val="Hyperlink"/>
                <w:noProof/>
              </w:rPr>
              <w:t>6.0 REFERENCES</w:t>
            </w:r>
            <w:r>
              <w:rPr>
                <w:noProof/>
                <w:webHidden/>
              </w:rPr>
              <w:tab/>
            </w:r>
            <w:r>
              <w:rPr>
                <w:noProof/>
                <w:webHidden/>
              </w:rPr>
              <w:fldChar w:fldCharType="begin"/>
            </w:r>
            <w:r>
              <w:rPr>
                <w:noProof/>
                <w:webHidden/>
              </w:rPr>
              <w:instrText xml:space="preserve"> PAGEREF _Toc193128449 \h </w:instrText>
            </w:r>
            <w:r>
              <w:rPr>
                <w:noProof/>
                <w:webHidden/>
              </w:rPr>
            </w:r>
            <w:r>
              <w:rPr>
                <w:noProof/>
                <w:webHidden/>
              </w:rPr>
              <w:fldChar w:fldCharType="separate"/>
            </w:r>
            <w:r w:rsidR="00062396">
              <w:rPr>
                <w:noProof/>
                <w:webHidden/>
              </w:rPr>
              <w:t>64</w:t>
            </w:r>
            <w:r>
              <w:rPr>
                <w:noProof/>
                <w:webHidden/>
              </w:rPr>
              <w:fldChar w:fldCharType="end"/>
            </w:r>
          </w:hyperlink>
        </w:p>
        <w:p w14:paraId="3D70D7AB" w14:textId="62B2141F" w:rsidR="00E709DE" w:rsidRDefault="00E709DE">
          <w:pPr>
            <w:pStyle w:val="TOC1"/>
            <w:tabs>
              <w:tab w:val="right" w:leader="dot" w:pos="9628"/>
            </w:tabs>
            <w:rPr>
              <w:rFonts w:asciiTheme="minorHAnsi" w:eastAsiaTheme="minorEastAsia" w:hAnsiTheme="minorHAnsi"/>
              <w:noProof/>
              <w:szCs w:val="24"/>
              <w:lang w:eastAsia="en-GB"/>
            </w:rPr>
          </w:pPr>
          <w:hyperlink w:anchor="_Toc193128450" w:history="1">
            <w:r w:rsidRPr="000037B7">
              <w:rPr>
                <w:rStyle w:val="Hyperlink"/>
                <w:noProof/>
              </w:rPr>
              <w:t>7.0 BIBLIOGRAPHY</w:t>
            </w:r>
            <w:r>
              <w:rPr>
                <w:noProof/>
                <w:webHidden/>
              </w:rPr>
              <w:tab/>
            </w:r>
            <w:r>
              <w:rPr>
                <w:noProof/>
                <w:webHidden/>
              </w:rPr>
              <w:fldChar w:fldCharType="begin"/>
            </w:r>
            <w:r>
              <w:rPr>
                <w:noProof/>
                <w:webHidden/>
              </w:rPr>
              <w:instrText xml:space="preserve"> PAGEREF _Toc193128450 \h </w:instrText>
            </w:r>
            <w:r>
              <w:rPr>
                <w:noProof/>
                <w:webHidden/>
              </w:rPr>
            </w:r>
            <w:r>
              <w:rPr>
                <w:noProof/>
                <w:webHidden/>
              </w:rPr>
              <w:fldChar w:fldCharType="separate"/>
            </w:r>
            <w:r w:rsidR="00062396">
              <w:rPr>
                <w:noProof/>
                <w:webHidden/>
              </w:rPr>
              <w:t>70</w:t>
            </w:r>
            <w:r>
              <w:rPr>
                <w:noProof/>
                <w:webHidden/>
              </w:rPr>
              <w:fldChar w:fldCharType="end"/>
            </w:r>
          </w:hyperlink>
        </w:p>
        <w:p w14:paraId="2D0E9CAE" w14:textId="37552A98" w:rsidR="00E709DE" w:rsidRDefault="00E709DE">
          <w:pPr>
            <w:pStyle w:val="TOC1"/>
            <w:tabs>
              <w:tab w:val="right" w:leader="dot" w:pos="9628"/>
            </w:tabs>
            <w:rPr>
              <w:rFonts w:asciiTheme="minorHAnsi" w:eastAsiaTheme="minorEastAsia" w:hAnsiTheme="minorHAnsi"/>
              <w:noProof/>
              <w:szCs w:val="24"/>
              <w:lang w:eastAsia="en-GB"/>
            </w:rPr>
          </w:pPr>
          <w:hyperlink w:anchor="_Toc193128451" w:history="1">
            <w:r w:rsidRPr="000037B7">
              <w:rPr>
                <w:rStyle w:val="Hyperlink"/>
                <w:noProof/>
              </w:rPr>
              <w:t>APPENDIX A</w:t>
            </w:r>
            <w:r>
              <w:rPr>
                <w:noProof/>
                <w:webHidden/>
              </w:rPr>
              <w:tab/>
            </w:r>
            <w:r>
              <w:rPr>
                <w:noProof/>
                <w:webHidden/>
              </w:rPr>
              <w:fldChar w:fldCharType="begin"/>
            </w:r>
            <w:r>
              <w:rPr>
                <w:noProof/>
                <w:webHidden/>
              </w:rPr>
              <w:instrText xml:space="preserve"> PAGEREF _Toc193128451 \h </w:instrText>
            </w:r>
            <w:r>
              <w:rPr>
                <w:noProof/>
                <w:webHidden/>
              </w:rPr>
            </w:r>
            <w:r>
              <w:rPr>
                <w:noProof/>
                <w:webHidden/>
              </w:rPr>
              <w:fldChar w:fldCharType="separate"/>
            </w:r>
            <w:r w:rsidR="00062396">
              <w:rPr>
                <w:noProof/>
                <w:webHidden/>
              </w:rPr>
              <w:t>77</w:t>
            </w:r>
            <w:r>
              <w:rPr>
                <w:noProof/>
                <w:webHidden/>
              </w:rPr>
              <w:fldChar w:fldCharType="end"/>
            </w:r>
          </w:hyperlink>
        </w:p>
        <w:p w14:paraId="249D85B8" w14:textId="45BF6210" w:rsidR="00E709DE" w:rsidRDefault="00E709DE">
          <w:pPr>
            <w:pStyle w:val="TOC1"/>
            <w:tabs>
              <w:tab w:val="right" w:leader="dot" w:pos="9628"/>
            </w:tabs>
            <w:rPr>
              <w:rFonts w:asciiTheme="minorHAnsi" w:eastAsiaTheme="minorEastAsia" w:hAnsiTheme="minorHAnsi"/>
              <w:noProof/>
              <w:szCs w:val="24"/>
              <w:lang w:eastAsia="en-GB"/>
            </w:rPr>
          </w:pPr>
          <w:hyperlink w:anchor="_Toc193128452" w:history="1">
            <w:r w:rsidRPr="000037B7">
              <w:rPr>
                <w:rStyle w:val="Hyperlink"/>
                <w:noProof/>
              </w:rPr>
              <w:t>APPENDIX B</w:t>
            </w:r>
            <w:r>
              <w:rPr>
                <w:noProof/>
                <w:webHidden/>
              </w:rPr>
              <w:tab/>
            </w:r>
            <w:r>
              <w:rPr>
                <w:noProof/>
                <w:webHidden/>
              </w:rPr>
              <w:fldChar w:fldCharType="begin"/>
            </w:r>
            <w:r>
              <w:rPr>
                <w:noProof/>
                <w:webHidden/>
              </w:rPr>
              <w:instrText xml:space="preserve"> PAGEREF _Toc193128452 \h </w:instrText>
            </w:r>
            <w:r>
              <w:rPr>
                <w:noProof/>
                <w:webHidden/>
              </w:rPr>
            </w:r>
            <w:r>
              <w:rPr>
                <w:noProof/>
                <w:webHidden/>
              </w:rPr>
              <w:fldChar w:fldCharType="separate"/>
            </w:r>
            <w:r w:rsidR="00062396">
              <w:rPr>
                <w:noProof/>
                <w:webHidden/>
              </w:rPr>
              <w:t>78</w:t>
            </w:r>
            <w:r>
              <w:rPr>
                <w:noProof/>
                <w:webHidden/>
              </w:rPr>
              <w:fldChar w:fldCharType="end"/>
            </w:r>
          </w:hyperlink>
        </w:p>
        <w:p w14:paraId="4A1FBAC3" w14:textId="6CFA5E04" w:rsidR="00E709DE" w:rsidRDefault="00E709DE">
          <w:pPr>
            <w:pStyle w:val="TOC1"/>
            <w:tabs>
              <w:tab w:val="right" w:leader="dot" w:pos="9628"/>
            </w:tabs>
            <w:rPr>
              <w:rFonts w:asciiTheme="minorHAnsi" w:eastAsiaTheme="minorEastAsia" w:hAnsiTheme="minorHAnsi"/>
              <w:noProof/>
              <w:szCs w:val="24"/>
              <w:lang w:eastAsia="en-GB"/>
            </w:rPr>
          </w:pPr>
          <w:hyperlink w:anchor="_Toc193128453" w:history="1">
            <w:r w:rsidRPr="000037B7">
              <w:rPr>
                <w:rStyle w:val="Hyperlink"/>
                <w:noProof/>
              </w:rPr>
              <w:t>APPENDIX C</w:t>
            </w:r>
            <w:r>
              <w:rPr>
                <w:noProof/>
                <w:webHidden/>
              </w:rPr>
              <w:tab/>
            </w:r>
            <w:r>
              <w:rPr>
                <w:noProof/>
                <w:webHidden/>
              </w:rPr>
              <w:fldChar w:fldCharType="begin"/>
            </w:r>
            <w:r>
              <w:rPr>
                <w:noProof/>
                <w:webHidden/>
              </w:rPr>
              <w:instrText xml:space="preserve"> PAGEREF _Toc193128453 \h </w:instrText>
            </w:r>
            <w:r>
              <w:rPr>
                <w:noProof/>
                <w:webHidden/>
              </w:rPr>
            </w:r>
            <w:r>
              <w:rPr>
                <w:noProof/>
                <w:webHidden/>
              </w:rPr>
              <w:fldChar w:fldCharType="separate"/>
            </w:r>
            <w:r w:rsidR="00062396">
              <w:rPr>
                <w:noProof/>
                <w:webHidden/>
              </w:rPr>
              <w:t>79</w:t>
            </w:r>
            <w:r>
              <w:rPr>
                <w:noProof/>
                <w:webHidden/>
              </w:rPr>
              <w:fldChar w:fldCharType="end"/>
            </w:r>
          </w:hyperlink>
        </w:p>
        <w:p w14:paraId="3E4C994A" w14:textId="1647B457" w:rsidR="00E709DE" w:rsidRDefault="00E709DE">
          <w:pPr>
            <w:pStyle w:val="TOC1"/>
            <w:tabs>
              <w:tab w:val="right" w:leader="dot" w:pos="9628"/>
            </w:tabs>
            <w:rPr>
              <w:rFonts w:asciiTheme="minorHAnsi" w:eastAsiaTheme="minorEastAsia" w:hAnsiTheme="minorHAnsi"/>
              <w:noProof/>
              <w:szCs w:val="24"/>
              <w:lang w:eastAsia="en-GB"/>
            </w:rPr>
          </w:pPr>
          <w:hyperlink w:anchor="_Toc193128454" w:history="1">
            <w:r w:rsidRPr="000037B7">
              <w:rPr>
                <w:rStyle w:val="Hyperlink"/>
                <w:rFonts w:eastAsia="Times New Roman"/>
                <w:noProof/>
                <w:lang w:eastAsia="en-GB"/>
              </w:rPr>
              <w:t>APPENDIX D</w:t>
            </w:r>
            <w:r>
              <w:rPr>
                <w:noProof/>
                <w:webHidden/>
              </w:rPr>
              <w:tab/>
            </w:r>
            <w:r>
              <w:rPr>
                <w:noProof/>
                <w:webHidden/>
              </w:rPr>
              <w:fldChar w:fldCharType="begin"/>
            </w:r>
            <w:r>
              <w:rPr>
                <w:noProof/>
                <w:webHidden/>
              </w:rPr>
              <w:instrText xml:space="preserve"> PAGEREF _Toc193128454 \h </w:instrText>
            </w:r>
            <w:r>
              <w:rPr>
                <w:noProof/>
                <w:webHidden/>
              </w:rPr>
            </w:r>
            <w:r>
              <w:rPr>
                <w:noProof/>
                <w:webHidden/>
              </w:rPr>
              <w:fldChar w:fldCharType="separate"/>
            </w:r>
            <w:r w:rsidR="00062396">
              <w:rPr>
                <w:noProof/>
                <w:webHidden/>
              </w:rPr>
              <w:t>82</w:t>
            </w:r>
            <w:r>
              <w:rPr>
                <w:noProof/>
                <w:webHidden/>
              </w:rPr>
              <w:fldChar w:fldCharType="end"/>
            </w:r>
          </w:hyperlink>
        </w:p>
        <w:p w14:paraId="1BA18C8B" w14:textId="24F22628" w:rsidR="00E709DE" w:rsidRDefault="00E709DE">
          <w:pPr>
            <w:pStyle w:val="TOC1"/>
            <w:tabs>
              <w:tab w:val="right" w:leader="dot" w:pos="9628"/>
            </w:tabs>
            <w:rPr>
              <w:rFonts w:asciiTheme="minorHAnsi" w:eastAsiaTheme="minorEastAsia" w:hAnsiTheme="minorHAnsi"/>
              <w:noProof/>
              <w:szCs w:val="24"/>
              <w:lang w:eastAsia="en-GB"/>
            </w:rPr>
          </w:pPr>
          <w:hyperlink w:anchor="_Toc193128455" w:history="1">
            <w:r w:rsidRPr="000037B7">
              <w:rPr>
                <w:rStyle w:val="Hyperlink"/>
                <w:noProof/>
              </w:rPr>
              <w:t>APPENDIX E</w:t>
            </w:r>
            <w:r>
              <w:rPr>
                <w:noProof/>
                <w:webHidden/>
              </w:rPr>
              <w:tab/>
            </w:r>
            <w:r>
              <w:rPr>
                <w:noProof/>
                <w:webHidden/>
              </w:rPr>
              <w:fldChar w:fldCharType="begin"/>
            </w:r>
            <w:r>
              <w:rPr>
                <w:noProof/>
                <w:webHidden/>
              </w:rPr>
              <w:instrText xml:space="preserve"> PAGEREF _Toc193128455 \h </w:instrText>
            </w:r>
            <w:r>
              <w:rPr>
                <w:noProof/>
                <w:webHidden/>
              </w:rPr>
            </w:r>
            <w:r>
              <w:rPr>
                <w:noProof/>
                <w:webHidden/>
              </w:rPr>
              <w:fldChar w:fldCharType="separate"/>
            </w:r>
            <w:r w:rsidR="00062396">
              <w:rPr>
                <w:noProof/>
                <w:webHidden/>
              </w:rPr>
              <w:t>83</w:t>
            </w:r>
            <w:r>
              <w:rPr>
                <w:noProof/>
                <w:webHidden/>
              </w:rPr>
              <w:fldChar w:fldCharType="end"/>
            </w:r>
          </w:hyperlink>
        </w:p>
        <w:p w14:paraId="1F99701D" w14:textId="3E2F6D27" w:rsidR="00E709DE" w:rsidRDefault="00E709DE">
          <w:pPr>
            <w:pStyle w:val="TOC1"/>
            <w:tabs>
              <w:tab w:val="right" w:leader="dot" w:pos="9628"/>
            </w:tabs>
            <w:rPr>
              <w:rFonts w:asciiTheme="minorHAnsi" w:eastAsiaTheme="minorEastAsia" w:hAnsiTheme="minorHAnsi"/>
              <w:noProof/>
              <w:szCs w:val="24"/>
              <w:lang w:eastAsia="en-GB"/>
            </w:rPr>
          </w:pPr>
          <w:hyperlink w:anchor="_Toc193128456" w:history="1">
            <w:r w:rsidRPr="000037B7">
              <w:rPr>
                <w:rStyle w:val="Hyperlink"/>
                <w:noProof/>
              </w:rPr>
              <w:t>APPENDIX F</w:t>
            </w:r>
            <w:r>
              <w:rPr>
                <w:noProof/>
                <w:webHidden/>
              </w:rPr>
              <w:tab/>
            </w:r>
            <w:r>
              <w:rPr>
                <w:noProof/>
                <w:webHidden/>
              </w:rPr>
              <w:fldChar w:fldCharType="begin"/>
            </w:r>
            <w:r>
              <w:rPr>
                <w:noProof/>
                <w:webHidden/>
              </w:rPr>
              <w:instrText xml:space="preserve"> PAGEREF _Toc193128456 \h </w:instrText>
            </w:r>
            <w:r>
              <w:rPr>
                <w:noProof/>
                <w:webHidden/>
              </w:rPr>
            </w:r>
            <w:r>
              <w:rPr>
                <w:noProof/>
                <w:webHidden/>
              </w:rPr>
              <w:fldChar w:fldCharType="separate"/>
            </w:r>
            <w:r w:rsidR="00062396">
              <w:rPr>
                <w:noProof/>
                <w:webHidden/>
              </w:rPr>
              <w:t>84</w:t>
            </w:r>
            <w:r>
              <w:rPr>
                <w:noProof/>
                <w:webHidden/>
              </w:rPr>
              <w:fldChar w:fldCharType="end"/>
            </w:r>
          </w:hyperlink>
        </w:p>
        <w:p w14:paraId="5C6EC42D" w14:textId="377B52CA" w:rsidR="00E709DE" w:rsidRDefault="00E709DE">
          <w:pPr>
            <w:pStyle w:val="TOC1"/>
            <w:tabs>
              <w:tab w:val="right" w:leader="dot" w:pos="9628"/>
            </w:tabs>
            <w:rPr>
              <w:rFonts w:asciiTheme="minorHAnsi" w:eastAsiaTheme="minorEastAsia" w:hAnsiTheme="minorHAnsi"/>
              <w:noProof/>
              <w:szCs w:val="24"/>
              <w:lang w:eastAsia="en-GB"/>
            </w:rPr>
          </w:pPr>
          <w:hyperlink w:anchor="_Toc193128457" w:history="1">
            <w:r w:rsidRPr="000037B7">
              <w:rPr>
                <w:rStyle w:val="Hyperlink"/>
                <w:noProof/>
                <w:lang w:val="en-US"/>
              </w:rPr>
              <w:t>APPENDIX G</w:t>
            </w:r>
            <w:r>
              <w:rPr>
                <w:noProof/>
                <w:webHidden/>
              </w:rPr>
              <w:tab/>
            </w:r>
            <w:r>
              <w:rPr>
                <w:noProof/>
                <w:webHidden/>
              </w:rPr>
              <w:fldChar w:fldCharType="begin"/>
            </w:r>
            <w:r>
              <w:rPr>
                <w:noProof/>
                <w:webHidden/>
              </w:rPr>
              <w:instrText xml:space="preserve"> PAGEREF _Toc193128457 \h </w:instrText>
            </w:r>
            <w:r>
              <w:rPr>
                <w:noProof/>
                <w:webHidden/>
              </w:rPr>
            </w:r>
            <w:r>
              <w:rPr>
                <w:noProof/>
                <w:webHidden/>
              </w:rPr>
              <w:fldChar w:fldCharType="separate"/>
            </w:r>
            <w:r w:rsidR="00062396">
              <w:rPr>
                <w:noProof/>
                <w:webHidden/>
              </w:rPr>
              <w:t>97</w:t>
            </w:r>
            <w:r>
              <w:rPr>
                <w:noProof/>
                <w:webHidden/>
              </w:rPr>
              <w:fldChar w:fldCharType="end"/>
            </w:r>
          </w:hyperlink>
        </w:p>
        <w:p w14:paraId="12269448" w14:textId="2068E2AB" w:rsidR="00706BF1" w:rsidRDefault="00706BF1">
          <w:r>
            <w:rPr>
              <w:b/>
              <w:bCs/>
              <w:noProof/>
            </w:rPr>
            <w:fldChar w:fldCharType="end"/>
          </w:r>
        </w:p>
      </w:sdtContent>
    </w:sdt>
    <w:p w14:paraId="68116A44" w14:textId="77777777" w:rsidR="0050367D" w:rsidRDefault="0050367D" w:rsidP="0050367D"/>
    <w:p w14:paraId="12558415" w14:textId="77777777" w:rsidR="001F2257" w:rsidRDefault="001F2257" w:rsidP="0050367D">
      <w:pPr>
        <w:sectPr w:rsidR="001F2257" w:rsidSect="000962D6">
          <w:footerReference w:type="default" r:id="rId9"/>
          <w:pgSz w:w="11906" w:h="16838"/>
          <w:pgMar w:top="1134" w:right="1134" w:bottom="1134" w:left="1134" w:header="709" w:footer="709" w:gutter="0"/>
          <w:pgNumType w:fmt="lowerRoman" w:start="1"/>
          <w:cols w:space="708"/>
          <w:docGrid w:linePitch="360"/>
        </w:sectPr>
      </w:pPr>
    </w:p>
    <w:p w14:paraId="7C0CB859" w14:textId="5C016505" w:rsidR="008B7593" w:rsidRPr="00DE1D73" w:rsidRDefault="00706BF1" w:rsidP="00583D8D">
      <w:pPr>
        <w:pStyle w:val="Heading1"/>
      </w:pPr>
      <w:bookmarkStart w:id="0" w:name="_Toc190179069"/>
      <w:bookmarkStart w:id="1" w:name="_Toc190185347"/>
      <w:bookmarkStart w:id="2" w:name="_Toc190185481"/>
      <w:bookmarkStart w:id="3" w:name="_Toc193128391"/>
      <w:r>
        <w:lastRenderedPageBreak/>
        <w:t>L</w:t>
      </w:r>
      <w:r w:rsidR="00027874" w:rsidRPr="00DE1D73">
        <w:t>ist of Figures</w:t>
      </w:r>
      <w:bookmarkEnd w:id="0"/>
      <w:bookmarkEnd w:id="1"/>
      <w:bookmarkEnd w:id="2"/>
      <w:bookmarkEnd w:id="3"/>
      <w:r w:rsidR="00027874" w:rsidRPr="00DE1D73">
        <w:t xml:space="preserve"> </w:t>
      </w:r>
    </w:p>
    <w:p w14:paraId="4BD696CA" w14:textId="41C32924" w:rsidR="00C4485F" w:rsidRDefault="00AE66C6" w:rsidP="00C4485F">
      <w:pPr>
        <w:pStyle w:val="TableofFigures"/>
        <w:tabs>
          <w:tab w:val="right" w:leader="dot" w:pos="9628"/>
        </w:tabs>
        <w:spacing w:line="360" w:lineRule="auto"/>
        <w:rPr>
          <w:rFonts w:asciiTheme="minorHAnsi" w:eastAsiaTheme="minorEastAsia" w:hAnsiTheme="minorHAnsi"/>
          <w:noProof/>
          <w:szCs w:val="24"/>
          <w:lang w:eastAsia="en-GB"/>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190625896" w:history="1">
        <w:r w:rsidR="00C4485F" w:rsidRPr="00D6726F">
          <w:rPr>
            <w:rStyle w:val="Hyperlink"/>
            <w:noProof/>
          </w:rPr>
          <w:t>Figure 1: Data Gathering Process</w:t>
        </w:r>
        <w:r w:rsidR="00C4485F">
          <w:rPr>
            <w:noProof/>
            <w:webHidden/>
          </w:rPr>
          <w:tab/>
        </w:r>
        <w:r w:rsidR="00C4485F">
          <w:rPr>
            <w:noProof/>
            <w:webHidden/>
          </w:rPr>
          <w:fldChar w:fldCharType="begin"/>
        </w:r>
        <w:r w:rsidR="00C4485F">
          <w:rPr>
            <w:noProof/>
            <w:webHidden/>
          </w:rPr>
          <w:instrText xml:space="preserve"> PAGEREF _Toc190625896 \h </w:instrText>
        </w:r>
        <w:r w:rsidR="00C4485F">
          <w:rPr>
            <w:noProof/>
            <w:webHidden/>
          </w:rPr>
        </w:r>
        <w:r w:rsidR="00C4485F">
          <w:rPr>
            <w:noProof/>
            <w:webHidden/>
          </w:rPr>
          <w:fldChar w:fldCharType="separate"/>
        </w:r>
        <w:r w:rsidR="00062396">
          <w:rPr>
            <w:noProof/>
            <w:webHidden/>
          </w:rPr>
          <w:t>19</w:t>
        </w:r>
        <w:r w:rsidR="00C4485F">
          <w:rPr>
            <w:noProof/>
            <w:webHidden/>
          </w:rPr>
          <w:fldChar w:fldCharType="end"/>
        </w:r>
      </w:hyperlink>
    </w:p>
    <w:p w14:paraId="02638E9D" w14:textId="63EC6772"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897" w:history="1">
        <w:r w:rsidRPr="00D6726F">
          <w:rPr>
            <w:rStyle w:val="Hyperlink"/>
            <w:noProof/>
          </w:rPr>
          <w:t>Figure 2: Participant Job Roles</w:t>
        </w:r>
        <w:r>
          <w:rPr>
            <w:noProof/>
            <w:webHidden/>
          </w:rPr>
          <w:tab/>
        </w:r>
        <w:r>
          <w:rPr>
            <w:noProof/>
            <w:webHidden/>
          </w:rPr>
          <w:fldChar w:fldCharType="begin"/>
        </w:r>
        <w:r>
          <w:rPr>
            <w:noProof/>
            <w:webHidden/>
          </w:rPr>
          <w:instrText xml:space="preserve"> PAGEREF _Toc190625897 \h </w:instrText>
        </w:r>
        <w:r>
          <w:rPr>
            <w:noProof/>
            <w:webHidden/>
          </w:rPr>
        </w:r>
        <w:r>
          <w:rPr>
            <w:noProof/>
            <w:webHidden/>
          </w:rPr>
          <w:fldChar w:fldCharType="separate"/>
        </w:r>
        <w:r w:rsidR="00062396">
          <w:rPr>
            <w:noProof/>
            <w:webHidden/>
          </w:rPr>
          <w:t>26</w:t>
        </w:r>
        <w:r>
          <w:rPr>
            <w:noProof/>
            <w:webHidden/>
          </w:rPr>
          <w:fldChar w:fldCharType="end"/>
        </w:r>
      </w:hyperlink>
    </w:p>
    <w:p w14:paraId="4062DE99" w14:textId="14EAF56F"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898" w:history="1">
        <w:r w:rsidRPr="00D6726F">
          <w:rPr>
            <w:rStyle w:val="Hyperlink"/>
            <w:noProof/>
          </w:rPr>
          <w:t>Figure 3: Participants Time in Role</w:t>
        </w:r>
        <w:r>
          <w:rPr>
            <w:noProof/>
            <w:webHidden/>
          </w:rPr>
          <w:tab/>
        </w:r>
        <w:r>
          <w:rPr>
            <w:noProof/>
            <w:webHidden/>
          </w:rPr>
          <w:fldChar w:fldCharType="begin"/>
        </w:r>
        <w:r>
          <w:rPr>
            <w:noProof/>
            <w:webHidden/>
          </w:rPr>
          <w:instrText xml:space="preserve"> PAGEREF _Toc190625898 \h </w:instrText>
        </w:r>
        <w:r>
          <w:rPr>
            <w:noProof/>
            <w:webHidden/>
          </w:rPr>
        </w:r>
        <w:r>
          <w:rPr>
            <w:noProof/>
            <w:webHidden/>
          </w:rPr>
          <w:fldChar w:fldCharType="separate"/>
        </w:r>
        <w:r w:rsidR="00062396">
          <w:rPr>
            <w:noProof/>
            <w:webHidden/>
          </w:rPr>
          <w:t>27</w:t>
        </w:r>
        <w:r>
          <w:rPr>
            <w:noProof/>
            <w:webHidden/>
          </w:rPr>
          <w:fldChar w:fldCharType="end"/>
        </w:r>
      </w:hyperlink>
    </w:p>
    <w:p w14:paraId="2C026AF4" w14:textId="2D4D59BC"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899" w:history="1">
        <w:r w:rsidRPr="00D6726F">
          <w:rPr>
            <w:rStyle w:val="Hyperlink"/>
            <w:noProof/>
          </w:rPr>
          <w:t>Figure 4: Practical Completion Achievement</w:t>
        </w:r>
        <w:r>
          <w:rPr>
            <w:noProof/>
            <w:webHidden/>
          </w:rPr>
          <w:tab/>
        </w:r>
        <w:r>
          <w:rPr>
            <w:noProof/>
            <w:webHidden/>
          </w:rPr>
          <w:fldChar w:fldCharType="begin"/>
        </w:r>
        <w:r>
          <w:rPr>
            <w:noProof/>
            <w:webHidden/>
          </w:rPr>
          <w:instrText xml:space="preserve"> PAGEREF _Toc190625899 \h </w:instrText>
        </w:r>
        <w:r>
          <w:rPr>
            <w:noProof/>
            <w:webHidden/>
          </w:rPr>
        </w:r>
        <w:r>
          <w:rPr>
            <w:noProof/>
            <w:webHidden/>
          </w:rPr>
          <w:fldChar w:fldCharType="separate"/>
        </w:r>
        <w:r w:rsidR="00062396">
          <w:rPr>
            <w:noProof/>
            <w:webHidden/>
          </w:rPr>
          <w:t>28</w:t>
        </w:r>
        <w:r>
          <w:rPr>
            <w:noProof/>
            <w:webHidden/>
          </w:rPr>
          <w:fldChar w:fldCharType="end"/>
        </w:r>
      </w:hyperlink>
    </w:p>
    <w:p w14:paraId="73CDD52D" w14:textId="7049C49C"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0" w:history="1">
        <w:r w:rsidRPr="00D6726F">
          <w:rPr>
            <w:rStyle w:val="Hyperlink"/>
            <w:noProof/>
          </w:rPr>
          <w:t>Figure 5: Project Building Size</w:t>
        </w:r>
        <w:r>
          <w:rPr>
            <w:noProof/>
            <w:webHidden/>
          </w:rPr>
          <w:tab/>
        </w:r>
        <w:r>
          <w:rPr>
            <w:noProof/>
            <w:webHidden/>
          </w:rPr>
          <w:fldChar w:fldCharType="begin"/>
        </w:r>
        <w:r>
          <w:rPr>
            <w:noProof/>
            <w:webHidden/>
          </w:rPr>
          <w:instrText xml:space="preserve"> PAGEREF _Toc190625900 \h </w:instrText>
        </w:r>
        <w:r>
          <w:rPr>
            <w:noProof/>
            <w:webHidden/>
          </w:rPr>
        </w:r>
        <w:r>
          <w:rPr>
            <w:noProof/>
            <w:webHidden/>
          </w:rPr>
          <w:fldChar w:fldCharType="separate"/>
        </w:r>
        <w:r w:rsidR="00062396">
          <w:rPr>
            <w:noProof/>
            <w:webHidden/>
          </w:rPr>
          <w:t>29</w:t>
        </w:r>
        <w:r>
          <w:rPr>
            <w:noProof/>
            <w:webHidden/>
          </w:rPr>
          <w:fldChar w:fldCharType="end"/>
        </w:r>
      </w:hyperlink>
    </w:p>
    <w:p w14:paraId="3A780494" w14:textId="0686F0A2"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1" w:history="1">
        <w:r w:rsidRPr="00D6726F">
          <w:rPr>
            <w:rStyle w:val="Hyperlink"/>
            <w:noProof/>
          </w:rPr>
          <w:t>Figure 6: Performance of System</w:t>
        </w:r>
        <w:r>
          <w:rPr>
            <w:noProof/>
            <w:webHidden/>
          </w:rPr>
          <w:tab/>
        </w:r>
        <w:r>
          <w:rPr>
            <w:noProof/>
            <w:webHidden/>
          </w:rPr>
          <w:fldChar w:fldCharType="begin"/>
        </w:r>
        <w:r>
          <w:rPr>
            <w:noProof/>
            <w:webHidden/>
          </w:rPr>
          <w:instrText xml:space="preserve"> PAGEREF _Toc190625901 \h </w:instrText>
        </w:r>
        <w:r>
          <w:rPr>
            <w:noProof/>
            <w:webHidden/>
          </w:rPr>
        </w:r>
        <w:r>
          <w:rPr>
            <w:noProof/>
            <w:webHidden/>
          </w:rPr>
          <w:fldChar w:fldCharType="separate"/>
        </w:r>
        <w:r w:rsidR="00062396">
          <w:rPr>
            <w:noProof/>
            <w:webHidden/>
          </w:rPr>
          <w:t>30</w:t>
        </w:r>
        <w:r>
          <w:rPr>
            <w:noProof/>
            <w:webHidden/>
          </w:rPr>
          <w:fldChar w:fldCharType="end"/>
        </w:r>
      </w:hyperlink>
    </w:p>
    <w:p w14:paraId="29546487" w14:textId="0F78AC5E"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2" w:history="1">
        <w:r w:rsidRPr="00D6726F">
          <w:rPr>
            <w:rStyle w:val="Hyperlink"/>
            <w:noProof/>
          </w:rPr>
          <w:t>Figure 7: Cost Effectiveness</w:t>
        </w:r>
        <w:r>
          <w:rPr>
            <w:noProof/>
            <w:webHidden/>
          </w:rPr>
          <w:tab/>
        </w:r>
        <w:r>
          <w:rPr>
            <w:noProof/>
            <w:webHidden/>
          </w:rPr>
          <w:fldChar w:fldCharType="begin"/>
        </w:r>
        <w:r>
          <w:rPr>
            <w:noProof/>
            <w:webHidden/>
          </w:rPr>
          <w:instrText xml:space="preserve"> PAGEREF _Toc190625902 \h </w:instrText>
        </w:r>
        <w:r>
          <w:rPr>
            <w:noProof/>
            <w:webHidden/>
          </w:rPr>
        </w:r>
        <w:r>
          <w:rPr>
            <w:noProof/>
            <w:webHidden/>
          </w:rPr>
          <w:fldChar w:fldCharType="separate"/>
        </w:r>
        <w:r w:rsidR="00062396">
          <w:rPr>
            <w:noProof/>
            <w:webHidden/>
          </w:rPr>
          <w:t>31</w:t>
        </w:r>
        <w:r>
          <w:rPr>
            <w:noProof/>
            <w:webHidden/>
          </w:rPr>
          <w:fldChar w:fldCharType="end"/>
        </w:r>
      </w:hyperlink>
    </w:p>
    <w:p w14:paraId="25A162D1" w14:textId="12FAD620"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3" w:history="1">
        <w:r w:rsidRPr="00D6726F">
          <w:rPr>
            <w:rStyle w:val="Hyperlink"/>
            <w:noProof/>
          </w:rPr>
          <w:t>Figure 8: Environmental Impact</w:t>
        </w:r>
        <w:r>
          <w:rPr>
            <w:noProof/>
            <w:webHidden/>
          </w:rPr>
          <w:tab/>
        </w:r>
        <w:r>
          <w:rPr>
            <w:noProof/>
            <w:webHidden/>
          </w:rPr>
          <w:fldChar w:fldCharType="begin"/>
        </w:r>
        <w:r>
          <w:rPr>
            <w:noProof/>
            <w:webHidden/>
          </w:rPr>
          <w:instrText xml:space="preserve"> PAGEREF _Toc190625903 \h </w:instrText>
        </w:r>
        <w:r>
          <w:rPr>
            <w:noProof/>
            <w:webHidden/>
          </w:rPr>
        </w:r>
        <w:r>
          <w:rPr>
            <w:noProof/>
            <w:webHidden/>
          </w:rPr>
          <w:fldChar w:fldCharType="separate"/>
        </w:r>
        <w:r w:rsidR="00062396">
          <w:rPr>
            <w:noProof/>
            <w:webHidden/>
          </w:rPr>
          <w:t>32</w:t>
        </w:r>
        <w:r>
          <w:rPr>
            <w:noProof/>
            <w:webHidden/>
          </w:rPr>
          <w:fldChar w:fldCharType="end"/>
        </w:r>
      </w:hyperlink>
    </w:p>
    <w:p w14:paraId="3B58A240" w14:textId="70B83912"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4" w:history="1">
        <w:r w:rsidRPr="00D6726F">
          <w:rPr>
            <w:rStyle w:val="Hyperlink"/>
            <w:noProof/>
          </w:rPr>
          <w:t>Figure 9: Energy Efficiency</w:t>
        </w:r>
        <w:r>
          <w:rPr>
            <w:noProof/>
            <w:webHidden/>
          </w:rPr>
          <w:tab/>
        </w:r>
        <w:r>
          <w:rPr>
            <w:noProof/>
            <w:webHidden/>
          </w:rPr>
          <w:fldChar w:fldCharType="begin"/>
        </w:r>
        <w:r>
          <w:rPr>
            <w:noProof/>
            <w:webHidden/>
          </w:rPr>
          <w:instrText xml:space="preserve"> PAGEREF _Toc190625904 \h </w:instrText>
        </w:r>
        <w:r>
          <w:rPr>
            <w:noProof/>
            <w:webHidden/>
          </w:rPr>
        </w:r>
        <w:r>
          <w:rPr>
            <w:noProof/>
            <w:webHidden/>
          </w:rPr>
          <w:fldChar w:fldCharType="separate"/>
        </w:r>
        <w:r w:rsidR="00062396">
          <w:rPr>
            <w:noProof/>
            <w:webHidden/>
          </w:rPr>
          <w:t>33</w:t>
        </w:r>
        <w:r>
          <w:rPr>
            <w:noProof/>
            <w:webHidden/>
          </w:rPr>
          <w:fldChar w:fldCharType="end"/>
        </w:r>
      </w:hyperlink>
    </w:p>
    <w:p w14:paraId="52553F2D" w14:textId="6818CB18"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5" w:history="1">
        <w:r w:rsidRPr="00D6726F">
          <w:rPr>
            <w:rStyle w:val="Hyperlink"/>
            <w:noProof/>
          </w:rPr>
          <w:t>Figure 10: Reliability</w:t>
        </w:r>
        <w:r>
          <w:rPr>
            <w:noProof/>
            <w:webHidden/>
          </w:rPr>
          <w:tab/>
        </w:r>
        <w:r>
          <w:rPr>
            <w:noProof/>
            <w:webHidden/>
          </w:rPr>
          <w:fldChar w:fldCharType="begin"/>
        </w:r>
        <w:r>
          <w:rPr>
            <w:noProof/>
            <w:webHidden/>
          </w:rPr>
          <w:instrText xml:space="preserve"> PAGEREF _Toc190625905 \h </w:instrText>
        </w:r>
        <w:r>
          <w:rPr>
            <w:noProof/>
            <w:webHidden/>
          </w:rPr>
        </w:r>
        <w:r>
          <w:rPr>
            <w:noProof/>
            <w:webHidden/>
          </w:rPr>
          <w:fldChar w:fldCharType="separate"/>
        </w:r>
        <w:r w:rsidR="00062396">
          <w:rPr>
            <w:noProof/>
            <w:webHidden/>
          </w:rPr>
          <w:t>33</w:t>
        </w:r>
        <w:r>
          <w:rPr>
            <w:noProof/>
            <w:webHidden/>
          </w:rPr>
          <w:fldChar w:fldCharType="end"/>
        </w:r>
      </w:hyperlink>
    </w:p>
    <w:p w14:paraId="2B657797" w14:textId="0EECE0E9"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6" w:history="1">
        <w:r w:rsidRPr="00D6726F">
          <w:rPr>
            <w:rStyle w:val="Hyperlink"/>
            <w:noProof/>
          </w:rPr>
          <w:t>Figure 11: Maintenance</w:t>
        </w:r>
        <w:r>
          <w:rPr>
            <w:noProof/>
            <w:webHidden/>
          </w:rPr>
          <w:tab/>
        </w:r>
        <w:r>
          <w:rPr>
            <w:noProof/>
            <w:webHidden/>
          </w:rPr>
          <w:fldChar w:fldCharType="begin"/>
        </w:r>
        <w:r>
          <w:rPr>
            <w:noProof/>
            <w:webHidden/>
          </w:rPr>
          <w:instrText xml:space="preserve"> PAGEREF _Toc190625906 \h </w:instrText>
        </w:r>
        <w:r>
          <w:rPr>
            <w:noProof/>
            <w:webHidden/>
          </w:rPr>
        </w:r>
        <w:r>
          <w:rPr>
            <w:noProof/>
            <w:webHidden/>
          </w:rPr>
          <w:fldChar w:fldCharType="separate"/>
        </w:r>
        <w:r w:rsidR="00062396">
          <w:rPr>
            <w:noProof/>
            <w:webHidden/>
          </w:rPr>
          <w:t>34</w:t>
        </w:r>
        <w:r>
          <w:rPr>
            <w:noProof/>
            <w:webHidden/>
          </w:rPr>
          <w:fldChar w:fldCharType="end"/>
        </w:r>
      </w:hyperlink>
    </w:p>
    <w:p w14:paraId="6EA9B851" w14:textId="085755EA"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7" w:history="1">
        <w:r w:rsidRPr="00D6726F">
          <w:rPr>
            <w:rStyle w:val="Hyperlink"/>
            <w:noProof/>
          </w:rPr>
          <w:t>Figure 12: System Comparison</w:t>
        </w:r>
        <w:r>
          <w:rPr>
            <w:noProof/>
            <w:webHidden/>
          </w:rPr>
          <w:tab/>
        </w:r>
        <w:r>
          <w:rPr>
            <w:noProof/>
            <w:webHidden/>
          </w:rPr>
          <w:fldChar w:fldCharType="begin"/>
        </w:r>
        <w:r>
          <w:rPr>
            <w:noProof/>
            <w:webHidden/>
          </w:rPr>
          <w:instrText xml:space="preserve"> PAGEREF _Toc190625907 \h </w:instrText>
        </w:r>
        <w:r>
          <w:rPr>
            <w:noProof/>
            <w:webHidden/>
          </w:rPr>
        </w:r>
        <w:r>
          <w:rPr>
            <w:noProof/>
            <w:webHidden/>
          </w:rPr>
          <w:fldChar w:fldCharType="separate"/>
        </w:r>
        <w:r w:rsidR="00062396">
          <w:rPr>
            <w:noProof/>
            <w:webHidden/>
          </w:rPr>
          <w:t>35</w:t>
        </w:r>
        <w:r>
          <w:rPr>
            <w:noProof/>
            <w:webHidden/>
          </w:rPr>
          <w:fldChar w:fldCharType="end"/>
        </w:r>
      </w:hyperlink>
    </w:p>
    <w:p w14:paraId="0010DAD0" w14:textId="7126ADB6"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8" w:history="1">
        <w:r w:rsidRPr="00D6726F">
          <w:rPr>
            <w:rStyle w:val="Hyperlink"/>
            <w:noProof/>
          </w:rPr>
          <w:t>Figure 13: Overall Satisfaction</w:t>
        </w:r>
        <w:r>
          <w:rPr>
            <w:noProof/>
            <w:webHidden/>
          </w:rPr>
          <w:tab/>
        </w:r>
        <w:r>
          <w:rPr>
            <w:noProof/>
            <w:webHidden/>
          </w:rPr>
          <w:fldChar w:fldCharType="begin"/>
        </w:r>
        <w:r>
          <w:rPr>
            <w:noProof/>
            <w:webHidden/>
          </w:rPr>
          <w:instrText xml:space="preserve"> PAGEREF _Toc190625908 \h </w:instrText>
        </w:r>
        <w:r>
          <w:rPr>
            <w:noProof/>
            <w:webHidden/>
          </w:rPr>
        </w:r>
        <w:r>
          <w:rPr>
            <w:noProof/>
            <w:webHidden/>
          </w:rPr>
          <w:fldChar w:fldCharType="separate"/>
        </w:r>
        <w:r w:rsidR="00062396">
          <w:rPr>
            <w:noProof/>
            <w:webHidden/>
          </w:rPr>
          <w:t>36</w:t>
        </w:r>
        <w:r>
          <w:rPr>
            <w:noProof/>
            <w:webHidden/>
          </w:rPr>
          <w:fldChar w:fldCharType="end"/>
        </w:r>
      </w:hyperlink>
    </w:p>
    <w:p w14:paraId="21A719E2" w14:textId="152A2EEA"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09" w:history="1">
        <w:r w:rsidRPr="00D6726F">
          <w:rPr>
            <w:rStyle w:val="Hyperlink"/>
            <w:noProof/>
          </w:rPr>
          <w:t>Figure 14: Satisfaction Levels - Mean</w:t>
        </w:r>
        <w:r>
          <w:rPr>
            <w:noProof/>
            <w:webHidden/>
          </w:rPr>
          <w:tab/>
        </w:r>
        <w:r>
          <w:rPr>
            <w:noProof/>
            <w:webHidden/>
          </w:rPr>
          <w:fldChar w:fldCharType="begin"/>
        </w:r>
        <w:r>
          <w:rPr>
            <w:noProof/>
            <w:webHidden/>
          </w:rPr>
          <w:instrText xml:space="preserve"> PAGEREF _Toc190625909 \h </w:instrText>
        </w:r>
        <w:r>
          <w:rPr>
            <w:noProof/>
            <w:webHidden/>
          </w:rPr>
        </w:r>
        <w:r>
          <w:rPr>
            <w:noProof/>
            <w:webHidden/>
          </w:rPr>
          <w:fldChar w:fldCharType="separate"/>
        </w:r>
        <w:r w:rsidR="00062396">
          <w:rPr>
            <w:noProof/>
            <w:webHidden/>
          </w:rPr>
          <w:t>37</w:t>
        </w:r>
        <w:r>
          <w:rPr>
            <w:noProof/>
            <w:webHidden/>
          </w:rPr>
          <w:fldChar w:fldCharType="end"/>
        </w:r>
      </w:hyperlink>
    </w:p>
    <w:p w14:paraId="2298AF0C" w14:textId="003430A7"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0" w:history="1">
        <w:r w:rsidRPr="00D6726F">
          <w:rPr>
            <w:rStyle w:val="Hyperlink"/>
            <w:noProof/>
          </w:rPr>
          <w:t>Figure 15: Theme and Objectives Relationship</w:t>
        </w:r>
        <w:r>
          <w:rPr>
            <w:noProof/>
            <w:webHidden/>
          </w:rPr>
          <w:tab/>
        </w:r>
        <w:r>
          <w:rPr>
            <w:noProof/>
            <w:webHidden/>
          </w:rPr>
          <w:fldChar w:fldCharType="begin"/>
        </w:r>
        <w:r>
          <w:rPr>
            <w:noProof/>
            <w:webHidden/>
          </w:rPr>
          <w:instrText xml:space="preserve"> PAGEREF _Toc190625910 \h </w:instrText>
        </w:r>
        <w:r>
          <w:rPr>
            <w:noProof/>
            <w:webHidden/>
          </w:rPr>
        </w:r>
        <w:r>
          <w:rPr>
            <w:noProof/>
            <w:webHidden/>
          </w:rPr>
          <w:fldChar w:fldCharType="separate"/>
        </w:r>
        <w:r w:rsidR="00062396">
          <w:rPr>
            <w:noProof/>
            <w:webHidden/>
          </w:rPr>
          <w:t>38</w:t>
        </w:r>
        <w:r>
          <w:rPr>
            <w:noProof/>
            <w:webHidden/>
          </w:rPr>
          <w:fldChar w:fldCharType="end"/>
        </w:r>
      </w:hyperlink>
    </w:p>
    <w:p w14:paraId="56802C76" w14:textId="5E01C871"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1" w:history="1">
        <w:r w:rsidRPr="00D6726F">
          <w:rPr>
            <w:rStyle w:val="Hyperlink"/>
            <w:noProof/>
          </w:rPr>
          <w:t>Figure 16: Financial Qualitative Word Cloud</w:t>
        </w:r>
        <w:r>
          <w:rPr>
            <w:noProof/>
            <w:webHidden/>
          </w:rPr>
          <w:tab/>
        </w:r>
        <w:r>
          <w:rPr>
            <w:noProof/>
            <w:webHidden/>
          </w:rPr>
          <w:fldChar w:fldCharType="begin"/>
        </w:r>
        <w:r>
          <w:rPr>
            <w:noProof/>
            <w:webHidden/>
          </w:rPr>
          <w:instrText xml:space="preserve"> PAGEREF _Toc190625911 \h </w:instrText>
        </w:r>
        <w:r>
          <w:rPr>
            <w:noProof/>
            <w:webHidden/>
          </w:rPr>
        </w:r>
        <w:r>
          <w:rPr>
            <w:noProof/>
            <w:webHidden/>
          </w:rPr>
          <w:fldChar w:fldCharType="separate"/>
        </w:r>
        <w:r w:rsidR="00062396">
          <w:rPr>
            <w:noProof/>
            <w:webHidden/>
          </w:rPr>
          <w:t>40</w:t>
        </w:r>
        <w:r>
          <w:rPr>
            <w:noProof/>
            <w:webHidden/>
          </w:rPr>
          <w:fldChar w:fldCharType="end"/>
        </w:r>
      </w:hyperlink>
    </w:p>
    <w:p w14:paraId="0E368130" w14:textId="334CB554"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2" w:history="1">
        <w:r w:rsidRPr="00D6726F">
          <w:rPr>
            <w:rStyle w:val="Hyperlink"/>
            <w:noProof/>
          </w:rPr>
          <w:t>Figure 17: Design Qualitative Word Cloud</w:t>
        </w:r>
        <w:r>
          <w:rPr>
            <w:noProof/>
            <w:webHidden/>
          </w:rPr>
          <w:tab/>
        </w:r>
        <w:r>
          <w:rPr>
            <w:noProof/>
            <w:webHidden/>
          </w:rPr>
          <w:fldChar w:fldCharType="begin"/>
        </w:r>
        <w:r>
          <w:rPr>
            <w:noProof/>
            <w:webHidden/>
          </w:rPr>
          <w:instrText xml:space="preserve"> PAGEREF _Toc190625912 \h </w:instrText>
        </w:r>
        <w:r>
          <w:rPr>
            <w:noProof/>
            <w:webHidden/>
          </w:rPr>
        </w:r>
        <w:r>
          <w:rPr>
            <w:noProof/>
            <w:webHidden/>
          </w:rPr>
          <w:fldChar w:fldCharType="separate"/>
        </w:r>
        <w:r w:rsidR="00062396">
          <w:rPr>
            <w:noProof/>
            <w:webHidden/>
          </w:rPr>
          <w:t>45</w:t>
        </w:r>
        <w:r>
          <w:rPr>
            <w:noProof/>
            <w:webHidden/>
          </w:rPr>
          <w:fldChar w:fldCharType="end"/>
        </w:r>
      </w:hyperlink>
    </w:p>
    <w:p w14:paraId="5C06CB81" w14:textId="01D65C1D"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3" w:history="1">
        <w:r w:rsidRPr="00D6726F">
          <w:rPr>
            <w:rStyle w:val="Hyperlink"/>
            <w:noProof/>
          </w:rPr>
          <w:t>Figure 18: Environmental Qualitative Word Cloud</w:t>
        </w:r>
        <w:r>
          <w:rPr>
            <w:noProof/>
            <w:webHidden/>
          </w:rPr>
          <w:tab/>
        </w:r>
        <w:r>
          <w:rPr>
            <w:noProof/>
            <w:webHidden/>
          </w:rPr>
          <w:fldChar w:fldCharType="begin"/>
        </w:r>
        <w:r>
          <w:rPr>
            <w:noProof/>
            <w:webHidden/>
          </w:rPr>
          <w:instrText xml:space="preserve"> PAGEREF _Toc190625913 \h </w:instrText>
        </w:r>
        <w:r>
          <w:rPr>
            <w:noProof/>
            <w:webHidden/>
          </w:rPr>
        </w:r>
        <w:r>
          <w:rPr>
            <w:noProof/>
            <w:webHidden/>
          </w:rPr>
          <w:fldChar w:fldCharType="separate"/>
        </w:r>
        <w:r w:rsidR="00062396">
          <w:rPr>
            <w:noProof/>
            <w:webHidden/>
          </w:rPr>
          <w:t>48</w:t>
        </w:r>
        <w:r>
          <w:rPr>
            <w:noProof/>
            <w:webHidden/>
          </w:rPr>
          <w:fldChar w:fldCharType="end"/>
        </w:r>
      </w:hyperlink>
    </w:p>
    <w:p w14:paraId="0BB9EF21" w14:textId="6BF80AD9"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4" w:history="1">
        <w:r w:rsidRPr="00D6726F">
          <w:rPr>
            <w:rStyle w:val="Hyperlink"/>
            <w:noProof/>
          </w:rPr>
          <w:t>Figure 19: User Comfort Qualitative Word Cloud</w:t>
        </w:r>
        <w:r>
          <w:rPr>
            <w:noProof/>
            <w:webHidden/>
          </w:rPr>
          <w:tab/>
        </w:r>
        <w:r>
          <w:rPr>
            <w:noProof/>
            <w:webHidden/>
          </w:rPr>
          <w:fldChar w:fldCharType="begin"/>
        </w:r>
        <w:r>
          <w:rPr>
            <w:noProof/>
            <w:webHidden/>
          </w:rPr>
          <w:instrText xml:space="preserve"> PAGEREF _Toc190625914 \h </w:instrText>
        </w:r>
        <w:r>
          <w:rPr>
            <w:noProof/>
            <w:webHidden/>
          </w:rPr>
        </w:r>
        <w:r>
          <w:rPr>
            <w:noProof/>
            <w:webHidden/>
          </w:rPr>
          <w:fldChar w:fldCharType="separate"/>
        </w:r>
        <w:r w:rsidR="00062396">
          <w:rPr>
            <w:noProof/>
            <w:webHidden/>
          </w:rPr>
          <w:t>52</w:t>
        </w:r>
        <w:r>
          <w:rPr>
            <w:noProof/>
            <w:webHidden/>
          </w:rPr>
          <w:fldChar w:fldCharType="end"/>
        </w:r>
      </w:hyperlink>
    </w:p>
    <w:p w14:paraId="7717819A" w14:textId="1DB22651"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5" w:history="1">
        <w:r w:rsidRPr="00D6726F">
          <w:rPr>
            <w:rStyle w:val="Hyperlink"/>
            <w:noProof/>
          </w:rPr>
          <w:t>Figure 20: Venn Diagram- Main Findings Relationships</w:t>
        </w:r>
        <w:r>
          <w:rPr>
            <w:noProof/>
            <w:webHidden/>
          </w:rPr>
          <w:tab/>
        </w:r>
        <w:r>
          <w:rPr>
            <w:noProof/>
            <w:webHidden/>
          </w:rPr>
          <w:fldChar w:fldCharType="begin"/>
        </w:r>
        <w:r>
          <w:rPr>
            <w:noProof/>
            <w:webHidden/>
          </w:rPr>
          <w:instrText xml:space="preserve"> PAGEREF _Toc190625915 \h </w:instrText>
        </w:r>
        <w:r>
          <w:rPr>
            <w:noProof/>
            <w:webHidden/>
          </w:rPr>
        </w:r>
        <w:r>
          <w:rPr>
            <w:noProof/>
            <w:webHidden/>
          </w:rPr>
          <w:fldChar w:fldCharType="separate"/>
        </w:r>
        <w:r w:rsidR="00062396">
          <w:rPr>
            <w:noProof/>
            <w:webHidden/>
          </w:rPr>
          <w:t>57</w:t>
        </w:r>
        <w:r>
          <w:rPr>
            <w:noProof/>
            <w:webHidden/>
          </w:rPr>
          <w:fldChar w:fldCharType="end"/>
        </w:r>
      </w:hyperlink>
    </w:p>
    <w:p w14:paraId="5BD3EF20" w14:textId="2C05B786" w:rsidR="00C4485F" w:rsidRDefault="00C4485F" w:rsidP="00C4485F">
      <w:pPr>
        <w:pStyle w:val="TableofFigures"/>
        <w:tabs>
          <w:tab w:val="right" w:leader="dot" w:pos="9628"/>
        </w:tabs>
        <w:spacing w:line="360" w:lineRule="auto"/>
        <w:rPr>
          <w:rFonts w:asciiTheme="minorHAnsi" w:eastAsiaTheme="minorEastAsia" w:hAnsiTheme="minorHAnsi"/>
          <w:noProof/>
          <w:szCs w:val="24"/>
          <w:lang w:eastAsia="en-GB"/>
        </w:rPr>
      </w:pPr>
      <w:hyperlink w:anchor="_Toc190625916" w:history="1">
        <w:r w:rsidRPr="00D6726F">
          <w:rPr>
            <w:rStyle w:val="Hyperlink"/>
            <w:noProof/>
          </w:rPr>
          <w:t>Figure 21: CAPEX/OPEX Trade Off Heating Model Matrix</w:t>
        </w:r>
        <w:r>
          <w:rPr>
            <w:noProof/>
            <w:webHidden/>
          </w:rPr>
          <w:tab/>
        </w:r>
        <w:r>
          <w:rPr>
            <w:noProof/>
            <w:webHidden/>
          </w:rPr>
          <w:fldChar w:fldCharType="begin"/>
        </w:r>
        <w:r>
          <w:rPr>
            <w:noProof/>
            <w:webHidden/>
          </w:rPr>
          <w:instrText xml:space="preserve"> PAGEREF _Toc190625916 \h </w:instrText>
        </w:r>
        <w:r>
          <w:rPr>
            <w:noProof/>
            <w:webHidden/>
          </w:rPr>
        </w:r>
        <w:r>
          <w:rPr>
            <w:noProof/>
            <w:webHidden/>
          </w:rPr>
          <w:fldChar w:fldCharType="separate"/>
        </w:r>
        <w:r w:rsidR="00062396">
          <w:rPr>
            <w:noProof/>
            <w:webHidden/>
          </w:rPr>
          <w:t>59</w:t>
        </w:r>
        <w:r>
          <w:rPr>
            <w:noProof/>
            <w:webHidden/>
          </w:rPr>
          <w:fldChar w:fldCharType="end"/>
        </w:r>
      </w:hyperlink>
    </w:p>
    <w:p w14:paraId="69FAF454" w14:textId="6C8973F7" w:rsidR="006B314C" w:rsidRDefault="00AE66C6" w:rsidP="0016550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fldChar w:fldCharType="end"/>
      </w:r>
    </w:p>
    <w:p w14:paraId="45A97040" w14:textId="77777777" w:rsidR="006B314C" w:rsidRDefault="006B314C" w:rsidP="0016550A">
      <w:pPr>
        <w:spacing w:after="0" w:line="360" w:lineRule="auto"/>
        <w:jc w:val="center"/>
        <w:rPr>
          <w:rFonts w:ascii="Times New Roman" w:hAnsi="Times New Roman" w:cs="Times New Roman"/>
          <w:sz w:val="24"/>
          <w:szCs w:val="24"/>
        </w:rPr>
      </w:pPr>
    </w:p>
    <w:p w14:paraId="22CFC8D8" w14:textId="77777777" w:rsidR="006B314C" w:rsidRDefault="006B314C" w:rsidP="001146DB">
      <w:pPr>
        <w:spacing w:after="0" w:line="360" w:lineRule="auto"/>
        <w:jc w:val="center"/>
        <w:rPr>
          <w:rFonts w:ascii="Times New Roman" w:hAnsi="Times New Roman" w:cs="Times New Roman"/>
          <w:sz w:val="24"/>
          <w:szCs w:val="24"/>
        </w:rPr>
      </w:pPr>
    </w:p>
    <w:p w14:paraId="240F6EF8" w14:textId="77777777" w:rsidR="006B314C" w:rsidRDefault="006B314C" w:rsidP="001146DB">
      <w:pPr>
        <w:spacing w:after="0" w:line="360" w:lineRule="auto"/>
        <w:jc w:val="center"/>
        <w:rPr>
          <w:rFonts w:ascii="Times New Roman" w:hAnsi="Times New Roman" w:cs="Times New Roman"/>
          <w:sz w:val="24"/>
          <w:szCs w:val="24"/>
        </w:rPr>
      </w:pPr>
    </w:p>
    <w:p w14:paraId="2C105ACE" w14:textId="77777777" w:rsidR="006B314C" w:rsidRDefault="006B314C" w:rsidP="00027874">
      <w:pPr>
        <w:spacing w:line="360" w:lineRule="auto"/>
        <w:jc w:val="center"/>
        <w:rPr>
          <w:rFonts w:ascii="Times New Roman" w:hAnsi="Times New Roman" w:cs="Times New Roman"/>
          <w:sz w:val="24"/>
          <w:szCs w:val="24"/>
        </w:rPr>
      </w:pPr>
    </w:p>
    <w:p w14:paraId="40FA25F4" w14:textId="77777777" w:rsidR="0050367D" w:rsidRDefault="0050367D" w:rsidP="00027874">
      <w:pPr>
        <w:spacing w:line="360" w:lineRule="auto"/>
        <w:jc w:val="center"/>
        <w:rPr>
          <w:rFonts w:ascii="Times New Roman" w:hAnsi="Times New Roman" w:cs="Times New Roman"/>
          <w:sz w:val="24"/>
          <w:szCs w:val="24"/>
        </w:rPr>
      </w:pPr>
    </w:p>
    <w:p w14:paraId="44B32DC9" w14:textId="77777777" w:rsidR="006B314C" w:rsidRDefault="006B314C" w:rsidP="00027874">
      <w:pPr>
        <w:spacing w:line="360" w:lineRule="auto"/>
        <w:jc w:val="center"/>
        <w:rPr>
          <w:rFonts w:ascii="Times New Roman" w:hAnsi="Times New Roman" w:cs="Times New Roman"/>
          <w:sz w:val="24"/>
          <w:szCs w:val="24"/>
        </w:rPr>
      </w:pPr>
    </w:p>
    <w:p w14:paraId="241FD203" w14:textId="77777777" w:rsidR="006B314C" w:rsidRDefault="006B314C" w:rsidP="00027874">
      <w:pPr>
        <w:spacing w:line="360" w:lineRule="auto"/>
        <w:jc w:val="center"/>
        <w:rPr>
          <w:rFonts w:ascii="Times New Roman" w:hAnsi="Times New Roman" w:cs="Times New Roman"/>
          <w:sz w:val="24"/>
          <w:szCs w:val="24"/>
        </w:rPr>
      </w:pPr>
    </w:p>
    <w:p w14:paraId="7E2FFADF" w14:textId="77777777" w:rsidR="00A65473" w:rsidRDefault="00A65473" w:rsidP="00027874">
      <w:pPr>
        <w:spacing w:line="360" w:lineRule="auto"/>
        <w:jc w:val="center"/>
        <w:rPr>
          <w:rFonts w:ascii="Times New Roman" w:hAnsi="Times New Roman" w:cs="Times New Roman"/>
          <w:sz w:val="24"/>
          <w:szCs w:val="24"/>
        </w:rPr>
      </w:pPr>
    </w:p>
    <w:p w14:paraId="3255BBBF" w14:textId="77777777" w:rsidR="00A65473" w:rsidRDefault="00A65473" w:rsidP="00027874">
      <w:pPr>
        <w:spacing w:line="360" w:lineRule="auto"/>
        <w:jc w:val="center"/>
        <w:rPr>
          <w:rFonts w:ascii="Times New Roman" w:hAnsi="Times New Roman" w:cs="Times New Roman"/>
          <w:sz w:val="24"/>
          <w:szCs w:val="24"/>
        </w:rPr>
      </w:pPr>
    </w:p>
    <w:p w14:paraId="25AF3E6B" w14:textId="7BC8B69D" w:rsidR="00027874" w:rsidRDefault="008B7593" w:rsidP="00583D8D">
      <w:pPr>
        <w:pStyle w:val="Heading1"/>
      </w:pPr>
      <w:bookmarkStart w:id="4" w:name="_Toc190179070"/>
      <w:bookmarkStart w:id="5" w:name="_Toc190185348"/>
      <w:bookmarkStart w:id="6" w:name="_Toc190185482"/>
      <w:bookmarkStart w:id="7" w:name="_Toc193128392"/>
      <w:r w:rsidRPr="00DE1D73">
        <w:lastRenderedPageBreak/>
        <w:t xml:space="preserve">List of </w:t>
      </w:r>
      <w:r w:rsidR="00027874" w:rsidRPr="00DE1D73">
        <w:t>Tables</w:t>
      </w:r>
      <w:bookmarkEnd w:id="4"/>
      <w:bookmarkEnd w:id="5"/>
      <w:bookmarkEnd w:id="6"/>
      <w:bookmarkEnd w:id="7"/>
    </w:p>
    <w:p w14:paraId="6BE1B4FE" w14:textId="77777777" w:rsidR="001146DB" w:rsidRPr="001146DB" w:rsidRDefault="001146DB" w:rsidP="001146DB"/>
    <w:p w14:paraId="19D7D5FC" w14:textId="1D4F4463" w:rsidR="007C1024" w:rsidRPr="007F3546" w:rsidRDefault="00494909" w:rsidP="00C32AAB">
      <w:pPr>
        <w:spacing w:after="0" w:line="360" w:lineRule="auto"/>
        <w:rPr>
          <w:rFonts w:ascii="Times New Roman" w:hAnsi="Times New Roman" w:cs="Times New Roman"/>
          <w:sz w:val="24"/>
          <w:szCs w:val="24"/>
        </w:rPr>
      </w:pPr>
      <w:r w:rsidRPr="007F3546">
        <w:rPr>
          <w:rFonts w:ascii="Times New Roman" w:hAnsi="Times New Roman" w:cs="Times New Roman"/>
          <w:sz w:val="24"/>
          <w:szCs w:val="24"/>
        </w:rPr>
        <w:t>Table 1: Example Quantitative Question</w:t>
      </w:r>
      <w:r w:rsidR="001146DB" w:rsidRPr="007F3546">
        <w:rPr>
          <w:rFonts w:ascii="Times New Roman" w:hAnsi="Times New Roman" w:cs="Times New Roman"/>
          <w:sz w:val="24"/>
          <w:szCs w:val="24"/>
        </w:rPr>
        <w:t>……………………………………………………………</w:t>
      </w:r>
      <w:r w:rsidR="001D21EB">
        <w:rPr>
          <w:rFonts w:ascii="Times New Roman" w:hAnsi="Times New Roman" w:cs="Times New Roman"/>
          <w:sz w:val="24"/>
          <w:szCs w:val="24"/>
        </w:rPr>
        <w:t>20</w:t>
      </w:r>
    </w:p>
    <w:p w14:paraId="111FFCA0" w14:textId="5165ECE2" w:rsidR="00494909" w:rsidRPr="007F3546" w:rsidRDefault="00494909" w:rsidP="00C32AAB">
      <w:pPr>
        <w:spacing w:after="0" w:line="360" w:lineRule="auto"/>
        <w:rPr>
          <w:rFonts w:ascii="Times New Roman" w:hAnsi="Times New Roman" w:cs="Times New Roman"/>
          <w:sz w:val="24"/>
          <w:szCs w:val="24"/>
        </w:rPr>
      </w:pPr>
      <w:r w:rsidRPr="007F3546">
        <w:rPr>
          <w:rFonts w:ascii="Times New Roman" w:hAnsi="Times New Roman" w:cs="Times New Roman"/>
          <w:sz w:val="24"/>
          <w:szCs w:val="24"/>
        </w:rPr>
        <w:t>Table 2: Participant Roles</w:t>
      </w:r>
      <w:r w:rsidR="001146DB" w:rsidRPr="007F3546">
        <w:rPr>
          <w:rFonts w:ascii="Times New Roman" w:hAnsi="Times New Roman" w:cs="Times New Roman"/>
          <w:sz w:val="24"/>
          <w:szCs w:val="24"/>
        </w:rPr>
        <w:t>…………………………………………………………………………...</w:t>
      </w:r>
      <w:r w:rsidR="007F3546" w:rsidRPr="007F3546">
        <w:rPr>
          <w:rFonts w:ascii="Times New Roman" w:hAnsi="Times New Roman" w:cs="Times New Roman"/>
          <w:sz w:val="24"/>
          <w:szCs w:val="24"/>
        </w:rPr>
        <w:t>2</w:t>
      </w:r>
      <w:r w:rsidR="001D21EB">
        <w:rPr>
          <w:rFonts w:ascii="Times New Roman" w:hAnsi="Times New Roman" w:cs="Times New Roman"/>
          <w:sz w:val="24"/>
          <w:szCs w:val="24"/>
        </w:rPr>
        <w:t>5</w:t>
      </w:r>
    </w:p>
    <w:p w14:paraId="2F694696" w14:textId="0FD5A5DC" w:rsidR="00494909" w:rsidRDefault="00494909" w:rsidP="00C32AAB">
      <w:pPr>
        <w:spacing w:after="0" w:line="360" w:lineRule="auto"/>
        <w:rPr>
          <w:rFonts w:ascii="Times New Roman" w:hAnsi="Times New Roman" w:cs="Times New Roman"/>
          <w:sz w:val="24"/>
          <w:szCs w:val="24"/>
        </w:rPr>
      </w:pPr>
      <w:r w:rsidRPr="007F3546">
        <w:rPr>
          <w:rFonts w:ascii="Times New Roman" w:hAnsi="Times New Roman" w:cs="Times New Roman"/>
          <w:sz w:val="24"/>
          <w:szCs w:val="24"/>
        </w:rPr>
        <w:t>Table 3: Radar Chart Legend</w:t>
      </w:r>
      <w:r w:rsidR="001146DB" w:rsidRPr="007F3546">
        <w:rPr>
          <w:rFonts w:ascii="Times New Roman" w:hAnsi="Times New Roman" w:cs="Times New Roman"/>
          <w:sz w:val="24"/>
          <w:szCs w:val="24"/>
        </w:rPr>
        <w:t>……………………………………………………………………</w:t>
      </w:r>
      <w:r w:rsidR="00F1480C" w:rsidRPr="007F3546">
        <w:rPr>
          <w:rFonts w:ascii="Times New Roman" w:hAnsi="Times New Roman" w:cs="Times New Roman"/>
          <w:sz w:val="24"/>
          <w:szCs w:val="24"/>
        </w:rPr>
        <w:t>…..</w:t>
      </w:r>
      <w:r w:rsidR="007F3546" w:rsidRPr="007F3546">
        <w:rPr>
          <w:rFonts w:ascii="Times New Roman" w:hAnsi="Times New Roman" w:cs="Times New Roman"/>
          <w:sz w:val="24"/>
          <w:szCs w:val="24"/>
        </w:rPr>
        <w:t>3</w:t>
      </w:r>
      <w:r w:rsidR="00A16DE3">
        <w:rPr>
          <w:rFonts w:ascii="Times New Roman" w:hAnsi="Times New Roman" w:cs="Times New Roman"/>
          <w:sz w:val="24"/>
          <w:szCs w:val="24"/>
        </w:rPr>
        <w:t>7</w:t>
      </w:r>
    </w:p>
    <w:p w14:paraId="49132834" w14:textId="77777777" w:rsidR="00494909" w:rsidRDefault="00494909" w:rsidP="00140AAA">
      <w:pPr>
        <w:spacing w:line="360" w:lineRule="auto"/>
        <w:rPr>
          <w:rFonts w:ascii="Times New Roman" w:hAnsi="Times New Roman" w:cs="Times New Roman"/>
          <w:sz w:val="24"/>
          <w:szCs w:val="24"/>
        </w:rPr>
      </w:pPr>
    </w:p>
    <w:p w14:paraId="07FDAD45" w14:textId="77777777" w:rsidR="007C1024" w:rsidRDefault="007C1024" w:rsidP="00027874">
      <w:pPr>
        <w:spacing w:line="360" w:lineRule="auto"/>
        <w:jc w:val="center"/>
        <w:rPr>
          <w:rFonts w:ascii="Times New Roman" w:hAnsi="Times New Roman" w:cs="Times New Roman"/>
          <w:sz w:val="24"/>
          <w:szCs w:val="24"/>
        </w:rPr>
      </w:pPr>
    </w:p>
    <w:p w14:paraId="7EF667C5" w14:textId="77777777" w:rsidR="007C1024" w:rsidRDefault="007C1024" w:rsidP="00027874">
      <w:pPr>
        <w:spacing w:line="360" w:lineRule="auto"/>
        <w:jc w:val="center"/>
        <w:rPr>
          <w:rFonts w:ascii="Times New Roman" w:hAnsi="Times New Roman" w:cs="Times New Roman"/>
          <w:sz w:val="24"/>
          <w:szCs w:val="24"/>
        </w:rPr>
      </w:pPr>
    </w:p>
    <w:p w14:paraId="3AB194C4" w14:textId="77777777" w:rsidR="007C1024" w:rsidRDefault="007C1024" w:rsidP="00027874">
      <w:pPr>
        <w:spacing w:line="360" w:lineRule="auto"/>
        <w:jc w:val="center"/>
        <w:rPr>
          <w:rFonts w:ascii="Times New Roman" w:hAnsi="Times New Roman" w:cs="Times New Roman"/>
          <w:sz w:val="24"/>
          <w:szCs w:val="24"/>
        </w:rPr>
      </w:pPr>
    </w:p>
    <w:p w14:paraId="55C3AC40" w14:textId="77777777" w:rsidR="007C1024" w:rsidRDefault="007C1024" w:rsidP="00027874">
      <w:pPr>
        <w:spacing w:line="360" w:lineRule="auto"/>
        <w:jc w:val="center"/>
        <w:rPr>
          <w:rFonts w:ascii="Times New Roman" w:hAnsi="Times New Roman" w:cs="Times New Roman"/>
          <w:sz w:val="24"/>
          <w:szCs w:val="24"/>
        </w:rPr>
      </w:pPr>
    </w:p>
    <w:p w14:paraId="68B2307B" w14:textId="77777777" w:rsidR="007C1024" w:rsidRDefault="007C1024" w:rsidP="00027874">
      <w:pPr>
        <w:spacing w:line="360" w:lineRule="auto"/>
        <w:jc w:val="center"/>
        <w:rPr>
          <w:rFonts w:ascii="Times New Roman" w:hAnsi="Times New Roman" w:cs="Times New Roman"/>
          <w:sz w:val="24"/>
          <w:szCs w:val="24"/>
        </w:rPr>
      </w:pPr>
    </w:p>
    <w:p w14:paraId="2ECA38B8" w14:textId="77777777" w:rsidR="007C1024" w:rsidRDefault="007C1024" w:rsidP="00027874">
      <w:pPr>
        <w:spacing w:line="360" w:lineRule="auto"/>
        <w:jc w:val="center"/>
        <w:rPr>
          <w:rFonts w:ascii="Times New Roman" w:hAnsi="Times New Roman" w:cs="Times New Roman"/>
          <w:sz w:val="24"/>
          <w:szCs w:val="24"/>
        </w:rPr>
      </w:pPr>
    </w:p>
    <w:p w14:paraId="476CB139" w14:textId="77777777" w:rsidR="007C1024" w:rsidRDefault="007C1024" w:rsidP="00027874">
      <w:pPr>
        <w:spacing w:line="360" w:lineRule="auto"/>
        <w:jc w:val="center"/>
        <w:rPr>
          <w:rFonts w:ascii="Times New Roman" w:hAnsi="Times New Roman" w:cs="Times New Roman"/>
          <w:sz w:val="24"/>
          <w:szCs w:val="24"/>
        </w:rPr>
      </w:pPr>
    </w:p>
    <w:p w14:paraId="004D3ED6" w14:textId="77777777" w:rsidR="007C1024" w:rsidRDefault="007C1024" w:rsidP="00027874">
      <w:pPr>
        <w:spacing w:line="360" w:lineRule="auto"/>
        <w:jc w:val="center"/>
        <w:rPr>
          <w:rFonts w:ascii="Times New Roman" w:hAnsi="Times New Roman" w:cs="Times New Roman"/>
          <w:sz w:val="24"/>
          <w:szCs w:val="24"/>
        </w:rPr>
      </w:pPr>
    </w:p>
    <w:p w14:paraId="27443B06" w14:textId="77777777" w:rsidR="007C1024" w:rsidRDefault="007C1024" w:rsidP="00027874">
      <w:pPr>
        <w:spacing w:line="360" w:lineRule="auto"/>
        <w:jc w:val="center"/>
        <w:rPr>
          <w:rFonts w:ascii="Times New Roman" w:hAnsi="Times New Roman" w:cs="Times New Roman"/>
          <w:sz w:val="24"/>
          <w:szCs w:val="24"/>
        </w:rPr>
      </w:pPr>
    </w:p>
    <w:p w14:paraId="315D539F" w14:textId="77777777" w:rsidR="007C1024" w:rsidRDefault="007C1024" w:rsidP="00027874">
      <w:pPr>
        <w:spacing w:line="360" w:lineRule="auto"/>
        <w:jc w:val="center"/>
        <w:rPr>
          <w:rFonts w:ascii="Times New Roman" w:hAnsi="Times New Roman" w:cs="Times New Roman"/>
          <w:sz w:val="24"/>
          <w:szCs w:val="24"/>
        </w:rPr>
      </w:pPr>
    </w:p>
    <w:p w14:paraId="7C2846D7" w14:textId="77777777" w:rsidR="007C1024" w:rsidRDefault="007C1024" w:rsidP="00027874">
      <w:pPr>
        <w:spacing w:line="360" w:lineRule="auto"/>
        <w:jc w:val="center"/>
        <w:rPr>
          <w:rFonts w:ascii="Times New Roman" w:hAnsi="Times New Roman" w:cs="Times New Roman"/>
          <w:sz w:val="24"/>
          <w:szCs w:val="24"/>
        </w:rPr>
      </w:pPr>
    </w:p>
    <w:p w14:paraId="23A9E4DC" w14:textId="77777777" w:rsidR="007C1024" w:rsidRDefault="007C1024" w:rsidP="00027874">
      <w:pPr>
        <w:spacing w:line="360" w:lineRule="auto"/>
        <w:jc w:val="center"/>
        <w:rPr>
          <w:rFonts w:ascii="Times New Roman" w:hAnsi="Times New Roman" w:cs="Times New Roman"/>
          <w:sz w:val="24"/>
          <w:szCs w:val="24"/>
        </w:rPr>
      </w:pPr>
    </w:p>
    <w:p w14:paraId="4F06389C" w14:textId="77777777" w:rsidR="007C1024" w:rsidRDefault="007C1024" w:rsidP="00027874">
      <w:pPr>
        <w:spacing w:line="360" w:lineRule="auto"/>
        <w:jc w:val="center"/>
        <w:rPr>
          <w:rFonts w:ascii="Times New Roman" w:hAnsi="Times New Roman" w:cs="Times New Roman"/>
          <w:sz w:val="24"/>
          <w:szCs w:val="24"/>
        </w:rPr>
      </w:pPr>
    </w:p>
    <w:p w14:paraId="440852C9" w14:textId="77777777" w:rsidR="007C1024" w:rsidRDefault="007C1024" w:rsidP="00027874">
      <w:pPr>
        <w:spacing w:line="360" w:lineRule="auto"/>
        <w:jc w:val="center"/>
        <w:rPr>
          <w:rFonts w:ascii="Times New Roman" w:hAnsi="Times New Roman" w:cs="Times New Roman"/>
          <w:sz w:val="24"/>
          <w:szCs w:val="24"/>
        </w:rPr>
      </w:pPr>
    </w:p>
    <w:p w14:paraId="1952D096" w14:textId="77777777" w:rsidR="007C1024" w:rsidRDefault="007C1024" w:rsidP="00027874">
      <w:pPr>
        <w:spacing w:line="360" w:lineRule="auto"/>
        <w:jc w:val="center"/>
        <w:rPr>
          <w:rFonts w:ascii="Times New Roman" w:hAnsi="Times New Roman" w:cs="Times New Roman"/>
          <w:sz w:val="24"/>
          <w:szCs w:val="24"/>
        </w:rPr>
      </w:pPr>
    </w:p>
    <w:p w14:paraId="665EF7B4" w14:textId="77777777" w:rsidR="007C1024" w:rsidRDefault="007C1024" w:rsidP="00027874">
      <w:pPr>
        <w:spacing w:line="360" w:lineRule="auto"/>
        <w:jc w:val="center"/>
        <w:rPr>
          <w:rFonts w:ascii="Times New Roman" w:hAnsi="Times New Roman" w:cs="Times New Roman"/>
          <w:sz w:val="24"/>
          <w:szCs w:val="24"/>
        </w:rPr>
      </w:pPr>
    </w:p>
    <w:p w14:paraId="289655ED" w14:textId="77777777" w:rsidR="007C1024" w:rsidRDefault="007C1024" w:rsidP="00027874">
      <w:pPr>
        <w:spacing w:line="360" w:lineRule="auto"/>
        <w:jc w:val="center"/>
        <w:rPr>
          <w:rFonts w:ascii="Times New Roman" w:hAnsi="Times New Roman" w:cs="Times New Roman"/>
          <w:sz w:val="24"/>
          <w:szCs w:val="24"/>
        </w:rPr>
      </w:pPr>
    </w:p>
    <w:p w14:paraId="6BAE5926" w14:textId="77777777" w:rsidR="007C1024" w:rsidRDefault="007C1024" w:rsidP="00027874">
      <w:pPr>
        <w:spacing w:line="360" w:lineRule="auto"/>
        <w:jc w:val="center"/>
        <w:rPr>
          <w:rFonts w:ascii="Times New Roman" w:hAnsi="Times New Roman" w:cs="Times New Roman"/>
          <w:sz w:val="24"/>
          <w:szCs w:val="24"/>
        </w:rPr>
      </w:pPr>
    </w:p>
    <w:p w14:paraId="743C7A49" w14:textId="77777777" w:rsidR="00351F6A" w:rsidRDefault="00351F6A" w:rsidP="00027874">
      <w:pPr>
        <w:spacing w:line="360" w:lineRule="auto"/>
        <w:jc w:val="center"/>
        <w:rPr>
          <w:rFonts w:ascii="Times New Roman" w:hAnsi="Times New Roman" w:cs="Times New Roman"/>
          <w:sz w:val="24"/>
          <w:szCs w:val="24"/>
        </w:rPr>
      </w:pPr>
    </w:p>
    <w:p w14:paraId="73582C0D" w14:textId="77777777" w:rsidR="00706BF1" w:rsidRDefault="00706BF1" w:rsidP="00027874">
      <w:pPr>
        <w:spacing w:line="360" w:lineRule="auto"/>
        <w:jc w:val="center"/>
        <w:rPr>
          <w:rFonts w:ascii="Times New Roman" w:hAnsi="Times New Roman" w:cs="Times New Roman"/>
          <w:sz w:val="24"/>
          <w:szCs w:val="24"/>
        </w:rPr>
      </w:pPr>
    </w:p>
    <w:p w14:paraId="5A0C15D9" w14:textId="1795B9B3" w:rsidR="00027874" w:rsidRDefault="00E04A27" w:rsidP="00A70BE6">
      <w:pPr>
        <w:pStyle w:val="Heading1"/>
        <w:spacing w:before="0" w:line="360" w:lineRule="auto"/>
      </w:pPr>
      <w:bookmarkStart w:id="8" w:name="_Toc190179071"/>
      <w:bookmarkStart w:id="9" w:name="_Toc190185349"/>
      <w:bookmarkStart w:id="10" w:name="_Toc190185483"/>
      <w:bookmarkStart w:id="11" w:name="_Toc193128393"/>
      <w:r>
        <w:lastRenderedPageBreak/>
        <w:t>L</w:t>
      </w:r>
      <w:r w:rsidR="00027874" w:rsidRPr="007C1205">
        <w:t>ist of Abbreviations</w:t>
      </w:r>
      <w:bookmarkEnd w:id="8"/>
      <w:bookmarkEnd w:id="9"/>
      <w:bookmarkEnd w:id="10"/>
      <w:bookmarkEnd w:id="11"/>
      <w:r w:rsidR="00027874" w:rsidRPr="007C1205">
        <w:t xml:space="preserve"> </w:t>
      </w:r>
    </w:p>
    <w:p w14:paraId="44C2F28C"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 xml:space="preserve">ASHP </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Air Source Heat Pump</w:t>
      </w:r>
    </w:p>
    <w:p w14:paraId="72EBB2F9" w14:textId="77777777" w:rsid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BESA</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Building Engineering Services Association</w:t>
      </w:r>
    </w:p>
    <w:p w14:paraId="18F621CB" w14:textId="452BDD87" w:rsidR="00166E4A" w:rsidRPr="00955287" w:rsidRDefault="00166E4A" w:rsidP="001752D2">
      <w:pPr>
        <w:spacing w:after="0" w:line="240" w:lineRule="auto"/>
        <w:rPr>
          <w:rFonts w:ascii="Times New Roman" w:hAnsi="Times New Roman" w:cs="Times New Roman"/>
          <w:sz w:val="24"/>
          <w:szCs w:val="24"/>
        </w:rPr>
      </w:pPr>
      <w:r>
        <w:rPr>
          <w:rFonts w:ascii="Times New Roman" w:hAnsi="Times New Roman" w:cs="Times New Roman"/>
          <w:sz w:val="24"/>
          <w:szCs w:val="24"/>
        </w:rPr>
        <w:t>BMS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Building Management System</w:t>
      </w:r>
    </w:p>
    <w:p w14:paraId="573DF56A" w14:textId="07E055EB"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CAPEX</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Capital Expenditure</w:t>
      </w:r>
    </w:p>
    <w:p w14:paraId="7EFCC031" w14:textId="77777777" w:rsid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CO</w:t>
      </w:r>
      <w:r w:rsidRPr="00A15FE5">
        <w:rPr>
          <w:rFonts w:ascii="Times New Roman" w:hAnsi="Times New Roman" w:cs="Times New Roman"/>
          <w:sz w:val="24"/>
          <w:szCs w:val="24"/>
          <w:vertAlign w:val="subscript"/>
        </w:rPr>
        <w:t>2</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Carbon Dioxide</w:t>
      </w:r>
    </w:p>
    <w:p w14:paraId="313583AD" w14:textId="78238D92" w:rsidR="00B81D2F" w:rsidRPr="00955287" w:rsidRDefault="00B81D2F" w:rsidP="001752D2">
      <w:pPr>
        <w:spacing w:after="0" w:line="240" w:lineRule="auto"/>
        <w:rPr>
          <w:rFonts w:ascii="Times New Roman" w:hAnsi="Times New Roman" w:cs="Times New Roman"/>
          <w:sz w:val="24"/>
          <w:szCs w:val="24"/>
        </w:rPr>
      </w:pPr>
      <w:r>
        <w:rPr>
          <w:rFonts w:ascii="Times New Roman" w:hAnsi="Times New Roman" w:cs="Times New Roman"/>
          <w:sz w:val="24"/>
          <w:szCs w:val="24"/>
        </w:rPr>
        <w:t>CIBSE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Chartered Institute of Building Services Engineers</w:t>
      </w:r>
    </w:p>
    <w:p w14:paraId="41660C17"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 xml:space="preserve">CCC </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Climate Change Committee</w:t>
      </w:r>
    </w:p>
    <w:p w14:paraId="02EAA49A"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CCA</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Climate Change Act</w:t>
      </w:r>
    </w:p>
    <w:p w14:paraId="7EB95E0A"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CoP</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Coefficient of Performance</w:t>
      </w:r>
    </w:p>
    <w:p w14:paraId="2859AB62"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CSF</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Critical Success Factors</w:t>
      </w:r>
    </w:p>
    <w:p w14:paraId="1310A1DA"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EHPA</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 xml:space="preserve">European Heat Pump Association </w:t>
      </w:r>
    </w:p>
    <w:p w14:paraId="001DD41C"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EU</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European Union</w:t>
      </w:r>
    </w:p>
    <w:p w14:paraId="135ED439"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GGC</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Greening Government Commitments</w:t>
      </w:r>
    </w:p>
    <w:p w14:paraId="38003BF7" w14:textId="77777777" w:rsidR="00955287" w:rsidRPr="00955287" w:rsidRDefault="00955287" w:rsidP="001752D2">
      <w:pPr>
        <w:spacing w:after="0" w:line="240" w:lineRule="auto"/>
        <w:rPr>
          <w:rFonts w:ascii="Times New Roman" w:hAnsi="Times New Roman" w:cs="Times New Roman"/>
          <w:sz w:val="24"/>
          <w:szCs w:val="24"/>
        </w:rPr>
      </w:pPr>
      <w:r w:rsidRPr="00955287">
        <w:rPr>
          <w:rFonts w:ascii="Times New Roman" w:hAnsi="Times New Roman" w:cs="Times New Roman"/>
          <w:sz w:val="24"/>
          <w:szCs w:val="24"/>
        </w:rPr>
        <w:t>GWP</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Global Warming Potential</w:t>
      </w:r>
    </w:p>
    <w:p w14:paraId="7C094FD8" w14:textId="51A652CE"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HM Gov</w:t>
      </w:r>
      <w:r w:rsidR="00B70013">
        <w:rPr>
          <w:rFonts w:ascii="Times New Roman" w:hAnsi="Times New Roman" w:cs="Times New Roman"/>
          <w:sz w:val="24"/>
          <w:szCs w:val="24"/>
        </w:rPr>
        <w:t xml:space="preserve">  </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His Majesty's Government</w:t>
      </w:r>
    </w:p>
    <w:p w14:paraId="0C491113"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HPA</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 xml:space="preserve">Heat Pump Association </w:t>
      </w:r>
    </w:p>
    <w:p w14:paraId="6A20C643"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HPT</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Heating Pumping Technologies</w:t>
      </w:r>
    </w:p>
    <w:p w14:paraId="0662F9AB"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HTASHP</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High Temperature Air Source Heat Pump</w:t>
      </w:r>
    </w:p>
    <w:p w14:paraId="1E10DC3B"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IEA</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International Energy Agency</w:t>
      </w:r>
    </w:p>
    <w:p w14:paraId="07DD8560"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LTASHP</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Low Temperature Air Source Heat Pump</w:t>
      </w:r>
    </w:p>
    <w:p w14:paraId="3B48D8FC" w14:textId="77777777" w:rsidR="000220AB"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KPI</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Key Performance Indicators</w:t>
      </w:r>
      <w:r w:rsidRPr="00955287">
        <w:rPr>
          <w:rFonts w:ascii="Times New Roman" w:hAnsi="Times New Roman" w:cs="Times New Roman"/>
          <w:sz w:val="24"/>
          <w:szCs w:val="24"/>
        </w:rPr>
        <w:tab/>
      </w:r>
    </w:p>
    <w:p w14:paraId="5852615B" w14:textId="2FA95D13" w:rsidR="00955287" w:rsidRPr="00955287" w:rsidRDefault="000220AB" w:rsidP="00955287">
      <w:pPr>
        <w:spacing w:after="0"/>
        <w:rPr>
          <w:rFonts w:ascii="Times New Roman" w:hAnsi="Times New Roman" w:cs="Times New Roman"/>
          <w:sz w:val="24"/>
          <w:szCs w:val="24"/>
        </w:rPr>
      </w:pPr>
      <w:r>
        <w:rPr>
          <w:rFonts w:ascii="Times New Roman" w:hAnsi="Times New Roman" w:cs="Times New Roman"/>
          <w:sz w:val="24"/>
          <w:szCs w:val="24"/>
        </w:rPr>
        <w:t>kWh</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392F50">
        <w:rPr>
          <w:rFonts w:ascii="Times New Roman" w:hAnsi="Times New Roman" w:cs="Times New Roman"/>
          <w:sz w:val="24"/>
          <w:szCs w:val="24"/>
        </w:rPr>
        <w:t>Kilowatt hour</w:t>
      </w:r>
      <w:r w:rsidR="00955287" w:rsidRPr="00955287">
        <w:rPr>
          <w:rFonts w:ascii="Times New Roman" w:hAnsi="Times New Roman" w:cs="Times New Roman"/>
          <w:sz w:val="24"/>
          <w:szCs w:val="24"/>
        </w:rPr>
        <w:tab/>
      </w:r>
    </w:p>
    <w:p w14:paraId="6B6DC3B6"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MEES</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 xml:space="preserve">Minimum Energy Efficiency Standards </w:t>
      </w:r>
    </w:p>
    <w:p w14:paraId="6CFA0D48" w14:textId="5F4CE61A"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MM</w:t>
      </w:r>
      <w:r w:rsidR="005F0D23">
        <w:rPr>
          <w:rFonts w:ascii="Times New Roman" w:hAnsi="Times New Roman" w:cs="Times New Roman"/>
          <w:sz w:val="24"/>
          <w:szCs w:val="24"/>
        </w:rPr>
        <w:t>R</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Mixed Methods</w:t>
      </w:r>
      <w:r w:rsidR="005F0D23">
        <w:rPr>
          <w:rFonts w:ascii="Times New Roman" w:hAnsi="Times New Roman" w:cs="Times New Roman"/>
          <w:sz w:val="24"/>
          <w:szCs w:val="24"/>
        </w:rPr>
        <w:t xml:space="preserve"> Research</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p>
    <w:p w14:paraId="4FDC8036"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NG</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National Grid</w:t>
      </w:r>
    </w:p>
    <w:p w14:paraId="592F7799"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NZ</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Net Zero</w:t>
      </w:r>
    </w:p>
    <w:p w14:paraId="0D0C1C93"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OFGEM</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Office of Gas and Electricity Markets</w:t>
      </w:r>
    </w:p>
    <w:p w14:paraId="24B0EDC6"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OPEX</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Operational Expenditure</w:t>
      </w:r>
    </w:p>
    <w:p w14:paraId="329E8B83"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PSDS</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Public Sector Decarbonisation Scheme</w:t>
      </w:r>
    </w:p>
    <w:p w14:paraId="075AFE7B"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PV</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 xml:space="preserve">Photovoltaic </w:t>
      </w:r>
    </w:p>
    <w:p w14:paraId="48E158A6"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PC</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Practical Completion</w:t>
      </w:r>
      <w:r w:rsidRPr="00955287">
        <w:rPr>
          <w:rFonts w:ascii="Times New Roman" w:hAnsi="Times New Roman" w:cs="Times New Roman"/>
          <w:sz w:val="24"/>
          <w:szCs w:val="24"/>
        </w:rPr>
        <w:tab/>
      </w:r>
    </w:p>
    <w:p w14:paraId="0812B957"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RoI</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Return on Investment</w:t>
      </w:r>
      <w:r w:rsidRPr="00955287">
        <w:rPr>
          <w:rFonts w:ascii="Times New Roman" w:hAnsi="Times New Roman" w:cs="Times New Roman"/>
          <w:sz w:val="24"/>
          <w:szCs w:val="24"/>
        </w:rPr>
        <w:tab/>
      </w:r>
    </w:p>
    <w:p w14:paraId="515CFAB2"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SCoP</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Seasonal Coefficient of Performance</w:t>
      </w:r>
    </w:p>
    <w:p w14:paraId="770A726D"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SuDs</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Sustainable Drainage Systems</w:t>
      </w:r>
    </w:p>
    <w:p w14:paraId="66D4B1C9"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UN</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United Nations</w:t>
      </w:r>
    </w:p>
    <w:p w14:paraId="08B56555" w14:textId="77777777" w:rsidR="00955287" w:rsidRPr="00955287" w:rsidRDefault="00955287" w:rsidP="00955287">
      <w:pPr>
        <w:spacing w:after="0"/>
        <w:rPr>
          <w:rFonts w:ascii="Times New Roman" w:hAnsi="Times New Roman" w:cs="Times New Roman"/>
          <w:sz w:val="24"/>
          <w:szCs w:val="24"/>
        </w:rPr>
      </w:pPr>
      <w:r w:rsidRPr="00955287">
        <w:rPr>
          <w:rFonts w:ascii="Times New Roman" w:hAnsi="Times New Roman" w:cs="Times New Roman"/>
          <w:sz w:val="24"/>
          <w:szCs w:val="24"/>
        </w:rPr>
        <w:t>UWTSD</w:t>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r>
      <w:r w:rsidRPr="00955287">
        <w:rPr>
          <w:rFonts w:ascii="Times New Roman" w:hAnsi="Times New Roman" w:cs="Times New Roman"/>
          <w:sz w:val="24"/>
          <w:szCs w:val="24"/>
        </w:rPr>
        <w:tab/>
        <w:t>University of Wales Trinity Saint David</w:t>
      </w:r>
    </w:p>
    <w:p w14:paraId="6E8E9DE0" w14:textId="5062870D" w:rsidR="00AE24B7" w:rsidRDefault="00C27A09" w:rsidP="00955287">
      <w:pPr>
        <w:spacing w:line="360" w:lineRule="auto"/>
        <w:rPr>
          <w:rFonts w:ascii="Times New Roman" w:hAnsi="Times New Roman" w:cs="Times New Roman"/>
          <w:sz w:val="24"/>
          <w:szCs w:val="24"/>
        </w:rPr>
      </w:pPr>
      <w:r>
        <w:rPr>
          <w:rFonts w:ascii="Times New Roman" w:hAnsi="Times New Roman" w:cs="Times New Roman"/>
          <w:sz w:val="24"/>
          <w:szCs w:val="24"/>
        </w:rPr>
        <w:t>VfM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Value for Money</w:t>
      </w:r>
      <w:r>
        <w:rPr>
          <w:rFonts w:ascii="Times New Roman" w:hAnsi="Times New Roman" w:cs="Times New Roman"/>
          <w:sz w:val="24"/>
          <w:szCs w:val="24"/>
        </w:rPr>
        <w:tab/>
      </w:r>
      <w:r>
        <w:rPr>
          <w:rFonts w:ascii="Times New Roman" w:hAnsi="Times New Roman" w:cs="Times New Roman"/>
          <w:sz w:val="24"/>
          <w:szCs w:val="24"/>
        </w:rPr>
        <w:tab/>
      </w:r>
    </w:p>
    <w:p w14:paraId="1FA6CF3E" w14:textId="77777777" w:rsidR="00AE24B7" w:rsidRDefault="00AE24B7" w:rsidP="00027874">
      <w:pPr>
        <w:spacing w:line="360" w:lineRule="auto"/>
        <w:jc w:val="center"/>
        <w:rPr>
          <w:rFonts w:ascii="Times New Roman" w:hAnsi="Times New Roman" w:cs="Times New Roman"/>
          <w:sz w:val="24"/>
          <w:szCs w:val="24"/>
        </w:rPr>
      </w:pPr>
    </w:p>
    <w:p w14:paraId="287B13CF" w14:textId="77777777" w:rsidR="00AE24B7" w:rsidRDefault="00AE24B7" w:rsidP="00027874">
      <w:pPr>
        <w:spacing w:line="360" w:lineRule="auto"/>
        <w:jc w:val="center"/>
        <w:rPr>
          <w:rFonts w:ascii="Times New Roman" w:hAnsi="Times New Roman" w:cs="Times New Roman"/>
          <w:sz w:val="24"/>
          <w:szCs w:val="24"/>
        </w:rPr>
      </w:pPr>
    </w:p>
    <w:p w14:paraId="7387D5B0" w14:textId="77777777" w:rsidR="00B45E46" w:rsidRDefault="00B45E46" w:rsidP="00027874">
      <w:pPr>
        <w:spacing w:line="360" w:lineRule="auto"/>
        <w:jc w:val="center"/>
        <w:rPr>
          <w:rFonts w:ascii="Times New Roman" w:hAnsi="Times New Roman" w:cs="Times New Roman"/>
          <w:sz w:val="24"/>
          <w:szCs w:val="24"/>
        </w:rPr>
      </w:pPr>
    </w:p>
    <w:p w14:paraId="4F8D81A2" w14:textId="77777777" w:rsidR="00AE24B7" w:rsidRDefault="00AE24B7" w:rsidP="00027874">
      <w:pPr>
        <w:spacing w:line="360" w:lineRule="auto"/>
        <w:jc w:val="center"/>
        <w:rPr>
          <w:rFonts w:ascii="Times New Roman" w:hAnsi="Times New Roman" w:cs="Times New Roman"/>
          <w:sz w:val="24"/>
          <w:szCs w:val="24"/>
        </w:rPr>
      </w:pPr>
    </w:p>
    <w:p w14:paraId="2E6B1AA9" w14:textId="048D1ACE" w:rsidR="00BB5D7D" w:rsidRPr="006D317E" w:rsidRDefault="00BB5D7D" w:rsidP="00583D8D">
      <w:pPr>
        <w:pStyle w:val="Heading1"/>
      </w:pPr>
      <w:bookmarkStart w:id="12" w:name="_CHAPTER_1"/>
      <w:bookmarkStart w:id="13" w:name="_Toc190179072"/>
      <w:bookmarkStart w:id="14" w:name="_Toc190185350"/>
      <w:bookmarkStart w:id="15" w:name="_Toc190185484"/>
      <w:bookmarkStart w:id="16" w:name="_Toc193128394"/>
      <w:bookmarkEnd w:id="12"/>
      <w:r w:rsidRPr="006D317E">
        <w:lastRenderedPageBreak/>
        <w:t>CHAPTER 1</w:t>
      </w:r>
      <w:bookmarkEnd w:id="13"/>
      <w:bookmarkEnd w:id="14"/>
      <w:bookmarkEnd w:id="15"/>
      <w:bookmarkEnd w:id="16"/>
    </w:p>
    <w:p w14:paraId="0CDD331E" w14:textId="4E52FD7F" w:rsidR="00BB5D7D" w:rsidRDefault="006B5F5A" w:rsidP="006B5F5A">
      <w:pPr>
        <w:pStyle w:val="Heading2"/>
      </w:pPr>
      <w:bookmarkStart w:id="17" w:name="_Toc190179073"/>
      <w:bookmarkStart w:id="18" w:name="_Toc190185351"/>
      <w:bookmarkStart w:id="19" w:name="_Toc190185485"/>
      <w:bookmarkStart w:id="20" w:name="_Toc193128395"/>
      <w:r>
        <w:t xml:space="preserve">1.0 </w:t>
      </w:r>
      <w:r w:rsidR="00BB5D7D" w:rsidRPr="00546DF4">
        <w:t>INTRODUCTION</w:t>
      </w:r>
      <w:bookmarkEnd w:id="17"/>
      <w:bookmarkEnd w:id="18"/>
      <w:bookmarkEnd w:id="19"/>
      <w:bookmarkEnd w:id="20"/>
    </w:p>
    <w:p w14:paraId="00AE8AE0" w14:textId="204CE62C" w:rsidR="00160BEE" w:rsidRDefault="00684610" w:rsidP="00912209">
      <w:pPr>
        <w:spacing w:after="0" w:line="360" w:lineRule="auto"/>
        <w:jc w:val="both"/>
        <w:rPr>
          <w:rFonts w:ascii="Times New Roman" w:hAnsi="Times New Roman" w:cs="Times New Roman"/>
          <w:sz w:val="24"/>
          <w:szCs w:val="24"/>
        </w:rPr>
      </w:pPr>
      <w:r w:rsidRPr="00684610">
        <w:rPr>
          <w:rFonts w:ascii="Times New Roman" w:hAnsi="Times New Roman" w:cs="Times New Roman"/>
          <w:sz w:val="24"/>
          <w:szCs w:val="24"/>
        </w:rPr>
        <w:t>Net Zero (NZ) and decarbonisation are terms that are attracting gravitas in the public sector. Policies and targets have been established to reduce the amount of carbon (CO</w:t>
      </w:r>
      <w:r w:rsidRPr="00117885">
        <w:rPr>
          <w:rFonts w:ascii="Times New Roman" w:hAnsi="Times New Roman" w:cs="Times New Roman"/>
          <w:sz w:val="24"/>
          <w:szCs w:val="24"/>
          <w:vertAlign w:val="subscript"/>
        </w:rPr>
        <w:t>2</w:t>
      </w:r>
      <w:r w:rsidRPr="00684610">
        <w:rPr>
          <w:rFonts w:ascii="Times New Roman" w:hAnsi="Times New Roman" w:cs="Times New Roman"/>
          <w:sz w:val="24"/>
          <w:szCs w:val="24"/>
        </w:rPr>
        <w:t>) emitted, and resources aligned to drive the change needed to address the biggest threat to how all flora and fauna survive on this planet – climate change.</w:t>
      </w:r>
    </w:p>
    <w:p w14:paraId="48036BED" w14:textId="77777777" w:rsidR="00684610" w:rsidRPr="00633CBE" w:rsidRDefault="00684610" w:rsidP="00912209">
      <w:pPr>
        <w:spacing w:after="0" w:line="360" w:lineRule="auto"/>
        <w:jc w:val="both"/>
        <w:rPr>
          <w:rFonts w:ascii="Times New Roman" w:hAnsi="Times New Roman" w:cs="Times New Roman"/>
          <w:sz w:val="24"/>
          <w:szCs w:val="24"/>
        </w:rPr>
      </w:pPr>
    </w:p>
    <w:p w14:paraId="1B1342FB" w14:textId="46BE31A0" w:rsidR="004B0058" w:rsidRDefault="00E1442F" w:rsidP="001E5D79">
      <w:pPr>
        <w:spacing w:after="0" w:line="360" w:lineRule="auto"/>
        <w:jc w:val="both"/>
        <w:rPr>
          <w:rFonts w:ascii="Times New Roman" w:hAnsi="Times New Roman" w:cs="Times New Roman"/>
          <w:sz w:val="24"/>
          <w:szCs w:val="24"/>
        </w:rPr>
      </w:pPr>
      <w:r w:rsidRPr="00E1442F">
        <w:rPr>
          <w:rFonts w:ascii="Times New Roman" w:hAnsi="Times New Roman" w:cs="Times New Roman"/>
          <w:sz w:val="24"/>
          <w:szCs w:val="24"/>
        </w:rPr>
        <w:t>Therefore, as change agents and decision makers scramble to identify opportunities to reduce CO</w:t>
      </w:r>
      <w:r w:rsidRPr="00117885">
        <w:rPr>
          <w:rFonts w:ascii="Times New Roman" w:hAnsi="Times New Roman" w:cs="Times New Roman"/>
          <w:sz w:val="24"/>
          <w:szCs w:val="24"/>
          <w:vertAlign w:val="subscript"/>
        </w:rPr>
        <w:t xml:space="preserve">2 </w:t>
      </w:r>
      <w:r w:rsidRPr="00E1442F">
        <w:rPr>
          <w:rFonts w:ascii="Times New Roman" w:hAnsi="Times New Roman" w:cs="Times New Roman"/>
          <w:sz w:val="24"/>
          <w:szCs w:val="24"/>
        </w:rPr>
        <w:t xml:space="preserve">levels, replacing fossil fuel heating systems has become a critical and high yielding </w:t>
      </w:r>
      <w:r w:rsidR="004616E7">
        <w:rPr>
          <w:rFonts w:ascii="Times New Roman" w:hAnsi="Times New Roman" w:cs="Times New Roman"/>
          <w:sz w:val="24"/>
          <w:szCs w:val="24"/>
        </w:rPr>
        <w:t>goal</w:t>
      </w:r>
      <w:r w:rsidRPr="00E1442F">
        <w:rPr>
          <w:rFonts w:ascii="Times New Roman" w:hAnsi="Times New Roman" w:cs="Times New Roman"/>
          <w:sz w:val="24"/>
          <w:szCs w:val="24"/>
        </w:rPr>
        <w:t xml:space="preserve"> for the public sector. For many years, the UK has been tethered to the resilient and reliable heating source of natural gas, sustained by its economic prowess and simplicity of how it is sourced.</w:t>
      </w:r>
    </w:p>
    <w:p w14:paraId="77B756B6" w14:textId="77777777" w:rsidR="00E1442F" w:rsidRPr="00633CBE" w:rsidRDefault="00E1442F" w:rsidP="00EE328E">
      <w:pPr>
        <w:spacing w:after="0" w:line="360" w:lineRule="auto"/>
        <w:ind w:left="397"/>
        <w:rPr>
          <w:rFonts w:ascii="Times New Roman" w:hAnsi="Times New Roman" w:cs="Times New Roman"/>
          <w:sz w:val="24"/>
          <w:szCs w:val="24"/>
        </w:rPr>
      </w:pPr>
    </w:p>
    <w:p w14:paraId="7FA48298" w14:textId="0314495F" w:rsidR="00EE34D5" w:rsidRPr="00633CBE" w:rsidRDefault="00EE34D5" w:rsidP="001E5D79">
      <w:pPr>
        <w:spacing w:after="0" w:line="360" w:lineRule="auto"/>
        <w:jc w:val="both"/>
        <w:rPr>
          <w:rFonts w:ascii="Times New Roman" w:hAnsi="Times New Roman" w:cs="Times New Roman"/>
          <w:sz w:val="24"/>
          <w:szCs w:val="24"/>
        </w:rPr>
      </w:pPr>
      <w:r w:rsidRPr="00633CBE">
        <w:rPr>
          <w:rFonts w:ascii="Times New Roman" w:hAnsi="Times New Roman" w:cs="Times New Roman"/>
          <w:sz w:val="24"/>
          <w:szCs w:val="24"/>
        </w:rPr>
        <w:t>Despite this</w:t>
      </w:r>
      <w:r w:rsidR="00F02676">
        <w:rPr>
          <w:rFonts w:ascii="Times New Roman" w:hAnsi="Times New Roman" w:cs="Times New Roman"/>
          <w:sz w:val="24"/>
          <w:szCs w:val="24"/>
        </w:rPr>
        <w:t>,</w:t>
      </w:r>
      <w:r w:rsidRPr="00633CBE">
        <w:rPr>
          <w:rFonts w:ascii="Times New Roman" w:hAnsi="Times New Roman" w:cs="Times New Roman"/>
          <w:sz w:val="24"/>
          <w:szCs w:val="24"/>
        </w:rPr>
        <w:t xml:space="preserve"> Government</w:t>
      </w:r>
      <w:r w:rsidR="001E5D79">
        <w:rPr>
          <w:rFonts w:ascii="Times New Roman" w:hAnsi="Times New Roman" w:cs="Times New Roman"/>
          <w:sz w:val="24"/>
          <w:szCs w:val="24"/>
        </w:rPr>
        <w:t>s</w:t>
      </w:r>
      <w:r w:rsidRPr="00633CBE">
        <w:rPr>
          <w:rFonts w:ascii="Times New Roman" w:hAnsi="Times New Roman" w:cs="Times New Roman"/>
          <w:sz w:val="24"/>
          <w:szCs w:val="24"/>
        </w:rPr>
        <w:t xml:space="preserve"> must make some difficult decisions, our dependable </w:t>
      </w:r>
      <w:r w:rsidR="0092709F" w:rsidRPr="00633CBE">
        <w:rPr>
          <w:rFonts w:ascii="Times New Roman" w:hAnsi="Times New Roman" w:cs="Times New Roman"/>
          <w:sz w:val="24"/>
          <w:szCs w:val="24"/>
        </w:rPr>
        <w:t>gas</w:t>
      </w:r>
      <w:r w:rsidR="0092709F">
        <w:rPr>
          <w:rFonts w:ascii="Times New Roman" w:hAnsi="Times New Roman" w:cs="Times New Roman"/>
          <w:sz w:val="24"/>
          <w:szCs w:val="24"/>
        </w:rPr>
        <w:t xml:space="preserve"> </w:t>
      </w:r>
      <w:r w:rsidR="003C5CA3">
        <w:rPr>
          <w:rFonts w:ascii="Times New Roman" w:hAnsi="Times New Roman" w:cs="Times New Roman"/>
          <w:sz w:val="24"/>
          <w:szCs w:val="24"/>
        </w:rPr>
        <w:t>ally</w:t>
      </w:r>
      <w:r w:rsidRPr="00633CBE">
        <w:rPr>
          <w:rFonts w:ascii="Times New Roman" w:hAnsi="Times New Roman" w:cs="Times New Roman"/>
          <w:sz w:val="24"/>
          <w:szCs w:val="24"/>
        </w:rPr>
        <w:t xml:space="preserve"> </w:t>
      </w:r>
      <w:r w:rsidR="005C5312" w:rsidRPr="00633CBE">
        <w:rPr>
          <w:rFonts w:ascii="Times New Roman" w:hAnsi="Times New Roman" w:cs="Times New Roman"/>
          <w:sz w:val="24"/>
          <w:szCs w:val="24"/>
        </w:rPr>
        <w:t xml:space="preserve">must be phased out for NZ ambitions to be </w:t>
      </w:r>
      <w:r w:rsidR="00C02543">
        <w:rPr>
          <w:rFonts w:ascii="Times New Roman" w:hAnsi="Times New Roman" w:cs="Times New Roman"/>
          <w:sz w:val="24"/>
          <w:szCs w:val="24"/>
        </w:rPr>
        <w:t>achieved</w:t>
      </w:r>
      <w:r w:rsidR="005C5312" w:rsidRPr="00633CBE">
        <w:rPr>
          <w:rFonts w:ascii="Times New Roman" w:hAnsi="Times New Roman" w:cs="Times New Roman"/>
          <w:sz w:val="24"/>
          <w:szCs w:val="24"/>
        </w:rPr>
        <w:t xml:space="preserve">. However </w:t>
      </w:r>
      <w:r w:rsidR="00A8147F" w:rsidRPr="00633CBE">
        <w:rPr>
          <w:rFonts w:ascii="Times New Roman" w:hAnsi="Times New Roman" w:cs="Times New Roman"/>
          <w:sz w:val="24"/>
          <w:szCs w:val="24"/>
        </w:rPr>
        <w:t>retrofitting building heating systems</w:t>
      </w:r>
      <w:r w:rsidR="00E211D0" w:rsidRPr="00633CBE">
        <w:rPr>
          <w:rFonts w:ascii="Times New Roman" w:hAnsi="Times New Roman" w:cs="Times New Roman"/>
          <w:sz w:val="24"/>
          <w:szCs w:val="24"/>
        </w:rPr>
        <w:t xml:space="preserve"> that were originally designed for gas deployment, come</w:t>
      </w:r>
      <w:r w:rsidR="00B35E8E">
        <w:rPr>
          <w:rFonts w:ascii="Times New Roman" w:hAnsi="Times New Roman" w:cs="Times New Roman"/>
          <w:sz w:val="24"/>
          <w:szCs w:val="24"/>
        </w:rPr>
        <w:t>s</w:t>
      </w:r>
      <w:r w:rsidR="00E211D0" w:rsidRPr="00633CBE">
        <w:rPr>
          <w:rFonts w:ascii="Times New Roman" w:hAnsi="Times New Roman" w:cs="Times New Roman"/>
          <w:sz w:val="24"/>
          <w:szCs w:val="24"/>
        </w:rPr>
        <w:t xml:space="preserve"> with </w:t>
      </w:r>
      <w:r w:rsidR="00BD4EF3">
        <w:rPr>
          <w:rFonts w:ascii="Times New Roman" w:hAnsi="Times New Roman" w:cs="Times New Roman"/>
          <w:sz w:val="24"/>
          <w:szCs w:val="24"/>
        </w:rPr>
        <w:t>significant</w:t>
      </w:r>
      <w:r w:rsidR="00E211D0" w:rsidRPr="00633CBE">
        <w:rPr>
          <w:rFonts w:ascii="Times New Roman" w:hAnsi="Times New Roman" w:cs="Times New Roman"/>
          <w:sz w:val="24"/>
          <w:szCs w:val="24"/>
        </w:rPr>
        <w:t xml:space="preserve"> challenge</w:t>
      </w:r>
      <w:r w:rsidR="00942813" w:rsidRPr="00633CBE">
        <w:rPr>
          <w:rFonts w:ascii="Times New Roman" w:hAnsi="Times New Roman" w:cs="Times New Roman"/>
          <w:sz w:val="24"/>
          <w:szCs w:val="24"/>
        </w:rPr>
        <w:t xml:space="preserve">. </w:t>
      </w:r>
      <w:r w:rsidR="00BC15F3" w:rsidRPr="00633CBE">
        <w:rPr>
          <w:rFonts w:ascii="Times New Roman" w:hAnsi="Times New Roman" w:cs="Times New Roman"/>
          <w:sz w:val="24"/>
          <w:szCs w:val="24"/>
        </w:rPr>
        <w:t>Therefore,</w:t>
      </w:r>
      <w:r w:rsidR="007656D2" w:rsidRPr="00633CBE">
        <w:rPr>
          <w:rFonts w:ascii="Times New Roman" w:hAnsi="Times New Roman" w:cs="Times New Roman"/>
          <w:sz w:val="24"/>
          <w:szCs w:val="24"/>
        </w:rPr>
        <w:t xml:space="preserve"> </w:t>
      </w:r>
      <w:r w:rsidR="00BD4EF3">
        <w:rPr>
          <w:rFonts w:ascii="Times New Roman" w:hAnsi="Times New Roman" w:cs="Times New Roman"/>
          <w:sz w:val="24"/>
          <w:szCs w:val="24"/>
        </w:rPr>
        <w:t xml:space="preserve">it </w:t>
      </w:r>
      <w:r w:rsidR="007656D2" w:rsidRPr="00633CBE">
        <w:rPr>
          <w:rFonts w:ascii="Times New Roman" w:hAnsi="Times New Roman" w:cs="Times New Roman"/>
          <w:sz w:val="24"/>
          <w:szCs w:val="24"/>
        </w:rPr>
        <w:t xml:space="preserve">is a critical strategy that </w:t>
      </w:r>
      <w:r w:rsidR="00404EF2">
        <w:rPr>
          <w:rFonts w:ascii="Times New Roman" w:hAnsi="Times New Roman" w:cs="Times New Roman"/>
          <w:sz w:val="24"/>
          <w:szCs w:val="24"/>
        </w:rPr>
        <w:t>the Government</w:t>
      </w:r>
      <w:r w:rsidR="007656D2" w:rsidRPr="00633CBE">
        <w:rPr>
          <w:rFonts w:ascii="Times New Roman" w:hAnsi="Times New Roman" w:cs="Times New Roman"/>
          <w:sz w:val="24"/>
          <w:szCs w:val="24"/>
        </w:rPr>
        <w:t xml:space="preserve"> must </w:t>
      </w:r>
      <w:r w:rsidR="0004649D" w:rsidRPr="00633CBE">
        <w:rPr>
          <w:rFonts w:ascii="Times New Roman" w:hAnsi="Times New Roman" w:cs="Times New Roman"/>
          <w:sz w:val="24"/>
          <w:szCs w:val="24"/>
        </w:rPr>
        <w:t>get right.</w:t>
      </w:r>
    </w:p>
    <w:p w14:paraId="1136BBA1" w14:textId="77777777" w:rsidR="0004649D" w:rsidRPr="00633CBE" w:rsidRDefault="0004649D" w:rsidP="00EE328E">
      <w:pPr>
        <w:spacing w:after="0" w:line="360" w:lineRule="auto"/>
        <w:ind w:left="397"/>
        <w:rPr>
          <w:rFonts w:ascii="Times New Roman" w:hAnsi="Times New Roman" w:cs="Times New Roman"/>
          <w:sz w:val="24"/>
          <w:szCs w:val="24"/>
        </w:rPr>
      </w:pPr>
    </w:p>
    <w:p w14:paraId="6D4F85F3" w14:textId="19DD49F7" w:rsidR="004219E1" w:rsidRDefault="00CF147A" w:rsidP="001E5D79">
      <w:pPr>
        <w:spacing w:after="0" w:line="360" w:lineRule="auto"/>
        <w:jc w:val="both"/>
        <w:rPr>
          <w:rFonts w:ascii="Times New Roman" w:hAnsi="Times New Roman" w:cs="Times New Roman"/>
          <w:sz w:val="24"/>
          <w:szCs w:val="24"/>
        </w:rPr>
      </w:pPr>
      <w:r w:rsidRPr="00CF147A">
        <w:rPr>
          <w:rFonts w:ascii="Times New Roman" w:hAnsi="Times New Roman" w:cs="Times New Roman"/>
          <w:sz w:val="24"/>
          <w:szCs w:val="24"/>
        </w:rPr>
        <w:t>Air Source Heat Pumps (ASHP) have gained recognition and are considered an alternative low carbon heating solution. This research paper seeks to scratch the surface of the deployment of this technology in Government so that any challenges presented can be reviewed and built upon.</w:t>
      </w:r>
    </w:p>
    <w:p w14:paraId="44B7712C" w14:textId="77777777" w:rsidR="00CF147A" w:rsidRPr="00633CBE" w:rsidRDefault="00CF147A" w:rsidP="00CF147A">
      <w:pPr>
        <w:spacing w:after="0" w:line="360" w:lineRule="auto"/>
        <w:ind w:left="397"/>
        <w:jc w:val="both"/>
        <w:rPr>
          <w:rFonts w:ascii="Times New Roman" w:hAnsi="Times New Roman" w:cs="Times New Roman"/>
          <w:sz w:val="24"/>
          <w:szCs w:val="24"/>
        </w:rPr>
      </w:pPr>
    </w:p>
    <w:p w14:paraId="75DC6BB7" w14:textId="715474FD" w:rsidR="00E10057" w:rsidRPr="00633CBE" w:rsidRDefault="007A4356" w:rsidP="00AE4699">
      <w:pPr>
        <w:pStyle w:val="Heading2"/>
        <w:spacing w:before="0" w:after="0" w:line="360" w:lineRule="auto"/>
      </w:pPr>
      <w:bookmarkStart w:id="21" w:name="_1.1_Rationale_for"/>
      <w:bookmarkStart w:id="22" w:name="_Toc190179074"/>
      <w:bookmarkStart w:id="23" w:name="_Toc190185352"/>
      <w:bookmarkStart w:id="24" w:name="_Toc190185486"/>
      <w:bookmarkStart w:id="25" w:name="_Toc193128396"/>
      <w:bookmarkEnd w:id="21"/>
      <w:r w:rsidRPr="00633CBE">
        <w:t>1.</w:t>
      </w:r>
      <w:r w:rsidR="00A26FA9">
        <w:t>1</w:t>
      </w:r>
      <w:r w:rsidRPr="00633CBE">
        <w:t xml:space="preserve"> Rationale for </w:t>
      </w:r>
      <w:r w:rsidR="008B5A06">
        <w:t>R</w:t>
      </w:r>
      <w:r w:rsidRPr="00633CBE">
        <w:t>esearch</w:t>
      </w:r>
      <w:bookmarkEnd w:id="22"/>
      <w:bookmarkEnd w:id="23"/>
      <w:bookmarkEnd w:id="24"/>
      <w:bookmarkEnd w:id="25"/>
    </w:p>
    <w:p w14:paraId="4121E8C7" w14:textId="69B3BB40" w:rsidR="00546DF4" w:rsidRDefault="00816B82" w:rsidP="00666BFB">
      <w:pPr>
        <w:spacing w:after="0" w:line="360" w:lineRule="auto"/>
        <w:jc w:val="both"/>
        <w:rPr>
          <w:rFonts w:ascii="Times New Roman" w:hAnsi="Times New Roman" w:cs="Times New Roman"/>
          <w:sz w:val="24"/>
          <w:szCs w:val="24"/>
        </w:rPr>
      </w:pPr>
      <w:r w:rsidRPr="00816B82">
        <w:rPr>
          <w:rFonts w:ascii="Times New Roman" w:hAnsi="Times New Roman" w:cs="Times New Roman"/>
          <w:sz w:val="24"/>
          <w:szCs w:val="24"/>
        </w:rPr>
        <w:t>Significant research has been conducted within the ASHPs field, including their deployment, technical performance, and best practices. However, limited research has been conducted on the government estate landscape. This field has unique nuances compared to the private sector, where cost may commonly be the ultimate driver for a business case. The Government has many drivers for change, such as reputation, policy, leading by example, and cost considerations. The Government is committed to decarbonising its estate and the transition to low carbon heating is fundamental to achieving its NZ aspirations.</w:t>
      </w:r>
    </w:p>
    <w:p w14:paraId="7E2DB074" w14:textId="77777777" w:rsidR="00816B82" w:rsidRPr="00633CBE" w:rsidRDefault="00816B82" w:rsidP="00546DF4">
      <w:pPr>
        <w:spacing w:after="0" w:line="360" w:lineRule="auto"/>
        <w:rPr>
          <w:rFonts w:ascii="Times New Roman" w:hAnsi="Times New Roman" w:cs="Times New Roman"/>
          <w:b/>
          <w:bCs/>
          <w:sz w:val="24"/>
          <w:szCs w:val="24"/>
        </w:rPr>
      </w:pPr>
    </w:p>
    <w:p w14:paraId="094268BA" w14:textId="7A6CAAAC" w:rsidR="00FA454C" w:rsidRDefault="00FA454C" w:rsidP="001E5D79">
      <w:pPr>
        <w:spacing w:after="0" w:line="360" w:lineRule="auto"/>
        <w:jc w:val="both"/>
        <w:rPr>
          <w:rFonts w:ascii="Times New Roman" w:hAnsi="Times New Roman" w:cs="Times New Roman"/>
          <w:sz w:val="24"/>
          <w:szCs w:val="24"/>
        </w:rPr>
      </w:pPr>
      <w:r w:rsidRPr="00FA454C">
        <w:rPr>
          <w:rFonts w:ascii="Times New Roman" w:hAnsi="Times New Roman" w:cs="Times New Roman"/>
          <w:sz w:val="24"/>
          <w:szCs w:val="24"/>
        </w:rPr>
        <w:t xml:space="preserve">This research seeks to fill the void of available research related to ASHP deployment in the government estate by understanding </w:t>
      </w:r>
      <w:r w:rsidR="00187AD2" w:rsidRPr="00FA454C">
        <w:rPr>
          <w:rFonts w:ascii="Times New Roman" w:hAnsi="Times New Roman" w:cs="Times New Roman"/>
          <w:sz w:val="24"/>
          <w:szCs w:val="24"/>
        </w:rPr>
        <w:t>stakeholder’s</w:t>
      </w:r>
      <w:r w:rsidRPr="00FA454C">
        <w:rPr>
          <w:rFonts w:ascii="Times New Roman" w:hAnsi="Times New Roman" w:cs="Times New Roman"/>
          <w:sz w:val="24"/>
          <w:szCs w:val="24"/>
        </w:rPr>
        <w:t xml:space="preserve"> experiences and challenges to inform and influence future projects to increase the likelihood and success of ASHP deployment via a fair representation of its performance outcomes and capabilities.</w:t>
      </w:r>
    </w:p>
    <w:p w14:paraId="739A9FD8" w14:textId="35930747" w:rsidR="000F4FE4" w:rsidRDefault="000F4FE4" w:rsidP="0016550A">
      <w:pPr>
        <w:pStyle w:val="Heading2"/>
        <w:spacing w:before="0" w:after="0"/>
      </w:pPr>
      <w:bookmarkStart w:id="26" w:name="_Toc190179075"/>
      <w:bookmarkStart w:id="27" w:name="_Toc190185353"/>
      <w:bookmarkStart w:id="28" w:name="_Toc190185487"/>
      <w:bookmarkStart w:id="29" w:name="_Toc193128397"/>
      <w:r w:rsidRPr="00633CBE">
        <w:lastRenderedPageBreak/>
        <w:t>1.</w:t>
      </w:r>
      <w:r w:rsidR="00A26FA9">
        <w:t>2</w:t>
      </w:r>
      <w:r w:rsidRPr="00633CBE">
        <w:t xml:space="preserve"> Aim and Objectives of the Research</w:t>
      </w:r>
      <w:bookmarkEnd w:id="26"/>
      <w:bookmarkEnd w:id="27"/>
      <w:bookmarkEnd w:id="28"/>
      <w:bookmarkEnd w:id="29"/>
    </w:p>
    <w:p w14:paraId="05B94370" w14:textId="77777777" w:rsidR="00E13D34" w:rsidRPr="00E13D34" w:rsidRDefault="00E13D34" w:rsidP="0016550A">
      <w:pPr>
        <w:spacing w:after="0"/>
      </w:pPr>
    </w:p>
    <w:p w14:paraId="7515B45F" w14:textId="77777777" w:rsidR="00F57AE3" w:rsidRPr="00F57AE3" w:rsidRDefault="00F57AE3" w:rsidP="0016550A">
      <w:pPr>
        <w:spacing w:after="0" w:line="360" w:lineRule="auto"/>
        <w:rPr>
          <w:rFonts w:ascii="Times New Roman" w:hAnsi="Times New Roman" w:cs="Times New Roman"/>
          <w:b/>
          <w:bCs/>
          <w:color w:val="000000" w:themeColor="text1"/>
          <w:sz w:val="24"/>
          <w:szCs w:val="24"/>
        </w:rPr>
      </w:pPr>
      <w:r w:rsidRPr="00F57AE3">
        <w:rPr>
          <w:rFonts w:ascii="Times New Roman" w:hAnsi="Times New Roman" w:cs="Times New Roman"/>
          <w:b/>
          <w:bCs/>
          <w:color w:val="000000" w:themeColor="text1"/>
          <w:sz w:val="24"/>
          <w:szCs w:val="24"/>
        </w:rPr>
        <w:t>Primary Research Question</w:t>
      </w:r>
    </w:p>
    <w:p w14:paraId="5CB5922D" w14:textId="6925DE66" w:rsidR="00F57AE3" w:rsidRPr="000E192B" w:rsidRDefault="00F57AE3" w:rsidP="00BD0A0D">
      <w:pPr>
        <w:spacing w:after="0" w:line="360" w:lineRule="auto"/>
        <w:jc w:val="both"/>
        <w:rPr>
          <w:rFonts w:ascii="Times New Roman" w:hAnsi="Times New Roman" w:cs="Times New Roman"/>
          <w:color w:val="000000" w:themeColor="text1"/>
          <w:sz w:val="24"/>
          <w:szCs w:val="24"/>
        </w:rPr>
      </w:pPr>
      <w:r w:rsidRPr="000E192B">
        <w:rPr>
          <w:rFonts w:ascii="Times New Roman" w:hAnsi="Times New Roman" w:cs="Times New Roman"/>
          <w:color w:val="000000" w:themeColor="text1"/>
          <w:sz w:val="24"/>
          <w:szCs w:val="24"/>
        </w:rPr>
        <w:t xml:space="preserve">What are the challenges and opportunities in implementing </w:t>
      </w:r>
      <w:r w:rsidR="00C84F8D" w:rsidRPr="000E192B">
        <w:rPr>
          <w:rFonts w:ascii="Times New Roman" w:hAnsi="Times New Roman" w:cs="Times New Roman"/>
          <w:color w:val="000000" w:themeColor="text1"/>
          <w:sz w:val="24"/>
          <w:szCs w:val="24"/>
        </w:rPr>
        <w:t>ASHPs</w:t>
      </w:r>
      <w:r w:rsidRPr="000E192B">
        <w:rPr>
          <w:rFonts w:ascii="Times New Roman" w:hAnsi="Times New Roman" w:cs="Times New Roman"/>
          <w:color w:val="000000" w:themeColor="text1"/>
          <w:sz w:val="24"/>
          <w:szCs w:val="24"/>
        </w:rPr>
        <w:t xml:space="preserve"> in the Government </w:t>
      </w:r>
      <w:r w:rsidR="003163BC">
        <w:rPr>
          <w:rFonts w:ascii="Times New Roman" w:hAnsi="Times New Roman" w:cs="Times New Roman"/>
          <w:color w:val="000000" w:themeColor="text1"/>
          <w:sz w:val="24"/>
          <w:szCs w:val="24"/>
        </w:rPr>
        <w:t>E</w:t>
      </w:r>
      <w:r w:rsidRPr="000E192B">
        <w:rPr>
          <w:rFonts w:ascii="Times New Roman" w:hAnsi="Times New Roman" w:cs="Times New Roman"/>
          <w:color w:val="000000" w:themeColor="text1"/>
          <w:sz w:val="24"/>
          <w:szCs w:val="24"/>
        </w:rPr>
        <w:t>state, and how can these inform best practice for future projects?</w:t>
      </w:r>
    </w:p>
    <w:p w14:paraId="1945AB1A" w14:textId="77777777" w:rsidR="00E13D34" w:rsidRPr="00720298" w:rsidRDefault="00E13D34" w:rsidP="00BD0A0D">
      <w:pPr>
        <w:spacing w:after="0" w:line="360" w:lineRule="auto"/>
        <w:jc w:val="both"/>
        <w:rPr>
          <w:rFonts w:ascii="Times New Roman" w:hAnsi="Times New Roman" w:cs="Times New Roman"/>
          <w:color w:val="000000" w:themeColor="text1"/>
          <w:sz w:val="24"/>
          <w:szCs w:val="24"/>
        </w:rPr>
      </w:pPr>
    </w:p>
    <w:p w14:paraId="3CB5B751" w14:textId="77777777" w:rsidR="00F57AE3" w:rsidRPr="00F57AE3" w:rsidRDefault="00F57AE3" w:rsidP="00BD0A0D">
      <w:pPr>
        <w:spacing w:after="0" w:line="360" w:lineRule="auto"/>
        <w:jc w:val="both"/>
        <w:rPr>
          <w:rFonts w:ascii="Times New Roman" w:hAnsi="Times New Roman" w:cs="Times New Roman"/>
          <w:b/>
          <w:bCs/>
          <w:color w:val="000000" w:themeColor="text1"/>
          <w:sz w:val="24"/>
          <w:szCs w:val="24"/>
        </w:rPr>
      </w:pPr>
      <w:r w:rsidRPr="00F57AE3">
        <w:rPr>
          <w:rFonts w:ascii="Times New Roman" w:hAnsi="Times New Roman" w:cs="Times New Roman"/>
          <w:b/>
          <w:bCs/>
          <w:color w:val="000000" w:themeColor="text1"/>
          <w:sz w:val="24"/>
          <w:szCs w:val="24"/>
        </w:rPr>
        <w:t>Aim</w:t>
      </w:r>
    </w:p>
    <w:p w14:paraId="224678A4" w14:textId="5EF87B84" w:rsidR="00F57AE3" w:rsidRPr="008902B3" w:rsidRDefault="00F57AE3" w:rsidP="00BD0A0D">
      <w:pPr>
        <w:spacing w:after="0" w:line="360" w:lineRule="auto"/>
        <w:jc w:val="both"/>
        <w:rPr>
          <w:rFonts w:ascii="Times New Roman" w:hAnsi="Times New Roman" w:cs="Times New Roman"/>
          <w:color w:val="000000" w:themeColor="text1"/>
          <w:sz w:val="24"/>
          <w:szCs w:val="24"/>
        </w:rPr>
      </w:pPr>
      <w:r w:rsidRPr="008902B3">
        <w:rPr>
          <w:rFonts w:ascii="Times New Roman" w:hAnsi="Times New Roman" w:cs="Times New Roman"/>
          <w:color w:val="000000" w:themeColor="text1"/>
          <w:sz w:val="24"/>
          <w:szCs w:val="24"/>
        </w:rPr>
        <w:t xml:space="preserve">To evaluate the challenges, opportunities, and stakeholder experiences associated with </w:t>
      </w:r>
      <w:r w:rsidR="00C84F8D" w:rsidRPr="008902B3">
        <w:rPr>
          <w:rFonts w:ascii="Times New Roman" w:hAnsi="Times New Roman" w:cs="Times New Roman"/>
          <w:color w:val="000000" w:themeColor="text1"/>
          <w:sz w:val="24"/>
          <w:szCs w:val="24"/>
        </w:rPr>
        <w:t xml:space="preserve">implementing </w:t>
      </w:r>
      <w:r w:rsidR="00C84F8D">
        <w:rPr>
          <w:rFonts w:ascii="Times New Roman" w:hAnsi="Times New Roman" w:cs="Times New Roman"/>
          <w:color w:val="000000" w:themeColor="text1"/>
          <w:sz w:val="24"/>
          <w:szCs w:val="24"/>
        </w:rPr>
        <w:t xml:space="preserve">ASHPs </w:t>
      </w:r>
      <w:r w:rsidRPr="008902B3">
        <w:rPr>
          <w:rFonts w:ascii="Times New Roman" w:hAnsi="Times New Roman" w:cs="Times New Roman"/>
          <w:color w:val="000000" w:themeColor="text1"/>
          <w:sz w:val="24"/>
          <w:szCs w:val="24"/>
        </w:rPr>
        <w:t xml:space="preserve">within the Government </w:t>
      </w:r>
      <w:r w:rsidR="008F19F7">
        <w:rPr>
          <w:rFonts w:ascii="Times New Roman" w:hAnsi="Times New Roman" w:cs="Times New Roman"/>
          <w:color w:val="000000" w:themeColor="text1"/>
          <w:sz w:val="24"/>
          <w:szCs w:val="24"/>
        </w:rPr>
        <w:t>E</w:t>
      </w:r>
      <w:r w:rsidRPr="008902B3">
        <w:rPr>
          <w:rFonts w:ascii="Times New Roman" w:hAnsi="Times New Roman" w:cs="Times New Roman"/>
          <w:color w:val="000000" w:themeColor="text1"/>
          <w:sz w:val="24"/>
          <w:szCs w:val="24"/>
        </w:rPr>
        <w:t>state, to inform future decarbonisation projects.</w:t>
      </w:r>
    </w:p>
    <w:p w14:paraId="048EF9BB" w14:textId="77777777" w:rsidR="00F57AE3" w:rsidRPr="00F57AE3" w:rsidRDefault="00F57AE3" w:rsidP="003860A2">
      <w:pPr>
        <w:spacing w:after="0" w:line="360" w:lineRule="auto"/>
        <w:ind w:left="397"/>
        <w:rPr>
          <w:rFonts w:ascii="Times New Roman" w:hAnsi="Times New Roman" w:cs="Times New Roman"/>
          <w:b/>
          <w:bCs/>
          <w:color w:val="000000" w:themeColor="text1"/>
          <w:sz w:val="24"/>
          <w:szCs w:val="24"/>
        </w:rPr>
      </w:pPr>
    </w:p>
    <w:p w14:paraId="7C0F3FB7" w14:textId="77777777" w:rsidR="00F57AE3" w:rsidRPr="00F57AE3" w:rsidRDefault="00F57AE3" w:rsidP="004C6DA8">
      <w:pPr>
        <w:spacing w:after="0" w:line="360" w:lineRule="auto"/>
        <w:rPr>
          <w:rFonts w:ascii="Times New Roman" w:hAnsi="Times New Roman" w:cs="Times New Roman"/>
          <w:b/>
          <w:bCs/>
          <w:color w:val="000000" w:themeColor="text1"/>
          <w:sz w:val="24"/>
          <w:szCs w:val="24"/>
        </w:rPr>
      </w:pPr>
      <w:r w:rsidRPr="00F57AE3">
        <w:rPr>
          <w:rFonts w:ascii="Times New Roman" w:hAnsi="Times New Roman" w:cs="Times New Roman"/>
          <w:b/>
          <w:bCs/>
          <w:color w:val="000000" w:themeColor="text1"/>
          <w:sz w:val="24"/>
          <w:szCs w:val="24"/>
        </w:rPr>
        <w:t>Objectives</w:t>
      </w:r>
    </w:p>
    <w:p w14:paraId="40ECED2A" w14:textId="77777777" w:rsidR="00BD0A0D" w:rsidRDefault="00F57AE3" w:rsidP="00EF1D1C">
      <w:pPr>
        <w:numPr>
          <w:ilvl w:val="0"/>
          <w:numId w:val="24"/>
        </w:numPr>
        <w:spacing w:after="0" w:line="360" w:lineRule="auto"/>
        <w:ind w:left="360" w:hanging="190"/>
        <w:rPr>
          <w:rFonts w:ascii="Times New Roman" w:hAnsi="Times New Roman" w:cs="Times New Roman"/>
          <w:b/>
          <w:bCs/>
          <w:color w:val="000000" w:themeColor="text1"/>
          <w:sz w:val="24"/>
          <w:szCs w:val="24"/>
        </w:rPr>
      </w:pPr>
      <w:r w:rsidRPr="000E192B">
        <w:rPr>
          <w:rFonts w:ascii="Times New Roman" w:hAnsi="Times New Roman" w:cs="Times New Roman"/>
          <w:b/>
          <w:bCs/>
          <w:color w:val="000000" w:themeColor="text1"/>
          <w:sz w:val="24"/>
          <w:szCs w:val="24"/>
        </w:rPr>
        <w:t>Understand stakeholder perspectives on ASHP projects</w:t>
      </w:r>
      <w:r w:rsidR="00EB70A6" w:rsidRPr="000E192B">
        <w:rPr>
          <w:rFonts w:ascii="Times New Roman" w:hAnsi="Times New Roman" w:cs="Times New Roman"/>
          <w:b/>
          <w:bCs/>
          <w:color w:val="000000" w:themeColor="text1"/>
          <w:sz w:val="24"/>
          <w:szCs w:val="24"/>
        </w:rPr>
        <w:t>.</w:t>
      </w:r>
    </w:p>
    <w:p w14:paraId="700C45F1" w14:textId="4B83154C" w:rsidR="00F57AE3" w:rsidRPr="00F57AE3" w:rsidRDefault="005067D4" w:rsidP="00BD0A0D">
      <w:pPr>
        <w:spacing w:after="0" w:line="360" w:lineRule="auto"/>
        <w:ind w:left="360"/>
        <w:jc w:val="both"/>
        <w:rPr>
          <w:rFonts w:ascii="Times New Roman" w:hAnsi="Times New Roman" w:cs="Times New Roman"/>
          <w:b/>
          <w:bCs/>
          <w:color w:val="000000" w:themeColor="text1"/>
          <w:sz w:val="24"/>
          <w:szCs w:val="24"/>
        </w:rPr>
      </w:pPr>
      <w:r w:rsidRPr="005067D4">
        <w:rPr>
          <w:rFonts w:ascii="Times New Roman" w:hAnsi="Times New Roman" w:cs="Times New Roman"/>
          <w:color w:val="000000" w:themeColor="text1"/>
          <w:sz w:val="24"/>
          <w:szCs w:val="24"/>
        </w:rPr>
        <w:t xml:space="preserve">Examine key </w:t>
      </w:r>
      <w:r w:rsidR="00187AD2" w:rsidRPr="005067D4">
        <w:rPr>
          <w:rFonts w:ascii="Times New Roman" w:hAnsi="Times New Roman" w:cs="Times New Roman"/>
          <w:color w:val="000000" w:themeColor="text1"/>
          <w:sz w:val="24"/>
          <w:szCs w:val="24"/>
        </w:rPr>
        <w:t>stakeholders’</w:t>
      </w:r>
      <w:r w:rsidRPr="005067D4">
        <w:rPr>
          <w:rFonts w:ascii="Times New Roman" w:hAnsi="Times New Roman" w:cs="Times New Roman"/>
          <w:color w:val="000000" w:themeColor="text1"/>
          <w:sz w:val="24"/>
          <w:szCs w:val="24"/>
        </w:rPr>
        <w:t xml:space="preserve"> experiences, satisfaction levels, and operational insights, to identify critical factors influencing </w:t>
      </w:r>
      <w:r w:rsidR="00A41D5D">
        <w:rPr>
          <w:rFonts w:ascii="Times New Roman" w:hAnsi="Times New Roman" w:cs="Times New Roman"/>
          <w:color w:val="000000" w:themeColor="text1"/>
          <w:sz w:val="24"/>
          <w:szCs w:val="24"/>
        </w:rPr>
        <w:t>ASHPs</w:t>
      </w:r>
      <w:r w:rsidRPr="005067D4">
        <w:rPr>
          <w:rFonts w:ascii="Times New Roman" w:hAnsi="Times New Roman" w:cs="Times New Roman"/>
          <w:color w:val="000000" w:themeColor="text1"/>
          <w:sz w:val="24"/>
          <w:szCs w:val="24"/>
        </w:rPr>
        <w:t xml:space="preserve"> success and challenges.</w:t>
      </w:r>
    </w:p>
    <w:p w14:paraId="21E40F23" w14:textId="0F935FBC" w:rsidR="00F57AE3" w:rsidRPr="00F57AE3" w:rsidRDefault="00F57AE3" w:rsidP="00EF1D1C">
      <w:pPr>
        <w:numPr>
          <w:ilvl w:val="0"/>
          <w:numId w:val="24"/>
        </w:numPr>
        <w:spacing w:after="0" w:line="360" w:lineRule="auto"/>
        <w:ind w:left="360" w:hanging="190"/>
        <w:rPr>
          <w:rFonts w:ascii="Times New Roman" w:hAnsi="Times New Roman" w:cs="Times New Roman"/>
          <w:b/>
          <w:bCs/>
          <w:color w:val="000000" w:themeColor="text1"/>
          <w:sz w:val="24"/>
          <w:szCs w:val="24"/>
        </w:rPr>
      </w:pPr>
      <w:r w:rsidRPr="000E192B">
        <w:rPr>
          <w:rFonts w:ascii="Times New Roman" w:hAnsi="Times New Roman" w:cs="Times New Roman"/>
          <w:b/>
          <w:bCs/>
          <w:color w:val="000000" w:themeColor="text1"/>
          <w:sz w:val="24"/>
          <w:szCs w:val="24"/>
        </w:rPr>
        <w:t>Analyse technical and logistical challenges in retrofitting ASHPs</w:t>
      </w:r>
      <w:r w:rsidR="00EB70A6" w:rsidRPr="000E192B">
        <w:rPr>
          <w:rFonts w:ascii="Times New Roman" w:hAnsi="Times New Roman" w:cs="Times New Roman"/>
          <w:b/>
          <w:bCs/>
          <w:color w:val="000000" w:themeColor="text1"/>
          <w:sz w:val="24"/>
          <w:szCs w:val="24"/>
        </w:rPr>
        <w:t>.</w:t>
      </w:r>
      <w:r w:rsidRPr="00F57AE3">
        <w:rPr>
          <w:rFonts w:ascii="Times New Roman" w:hAnsi="Times New Roman" w:cs="Times New Roman"/>
          <w:b/>
          <w:bCs/>
          <w:color w:val="000000" w:themeColor="text1"/>
          <w:sz w:val="24"/>
          <w:szCs w:val="24"/>
        </w:rPr>
        <w:br/>
      </w:r>
      <w:r w:rsidRPr="00D9143B">
        <w:rPr>
          <w:rFonts w:ascii="Times New Roman" w:hAnsi="Times New Roman" w:cs="Times New Roman"/>
          <w:color w:val="000000" w:themeColor="text1"/>
          <w:sz w:val="24"/>
          <w:szCs w:val="24"/>
        </w:rPr>
        <w:t>Investigate the integration of ASHPs into existing government buildings.</w:t>
      </w:r>
    </w:p>
    <w:p w14:paraId="485D3041" w14:textId="77777777" w:rsidR="00BD0A0D" w:rsidRPr="00BD0A0D" w:rsidRDefault="003C0123" w:rsidP="00EF1D1C">
      <w:pPr>
        <w:numPr>
          <w:ilvl w:val="0"/>
          <w:numId w:val="24"/>
        </w:numPr>
        <w:spacing w:after="0" w:line="360" w:lineRule="auto"/>
        <w:ind w:left="360" w:hanging="190"/>
        <w:rPr>
          <w:rFonts w:ascii="Times New Roman" w:hAnsi="Times New Roman" w:cs="Times New Roman"/>
          <w:b/>
          <w:bCs/>
          <w:color w:val="000000" w:themeColor="text1"/>
          <w:sz w:val="24"/>
          <w:szCs w:val="24"/>
        </w:rPr>
      </w:pPr>
      <w:r w:rsidRPr="00913905">
        <w:rPr>
          <w:rFonts w:ascii="Times New Roman" w:hAnsi="Times New Roman" w:cs="Times New Roman"/>
          <w:b/>
          <w:bCs/>
          <w:sz w:val="24"/>
          <w:szCs w:val="24"/>
        </w:rPr>
        <w:t>Assess the financial considerations impacting ASHP deployment.</w:t>
      </w:r>
    </w:p>
    <w:p w14:paraId="45256A70" w14:textId="3A110775" w:rsidR="00F57AE3" w:rsidRPr="00F57AE3" w:rsidRDefault="00F57AE3" w:rsidP="00BD0A0D">
      <w:pPr>
        <w:spacing w:after="0" w:line="360" w:lineRule="auto"/>
        <w:ind w:left="360"/>
        <w:jc w:val="both"/>
        <w:rPr>
          <w:rFonts w:ascii="Times New Roman" w:hAnsi="Times New Roman" w:cs="Times New Roman"/>
          <w:b/>
          <w:bCs/>
          <w:color w:val="000000" w:themeColor="text1"/>
          <w:sz w:val="24"/>
          <w:szCs w:val="24"/>
        </w:rPr>
      </w:pPr>
      <w:r w:rsidRPr="00D9143B">
        <w:rPr>
          <w:rFonts w:ascii="Times New Roman" w:hAnsi="Times New Roman" w:cs="Times New Roman"/>
          <w:color w:val="000000" w:themeColor="text1"/>
          <w:sz w:val="24"/>
          <w:szCs w:val="24"/>
        </w:rPr>
        <w:t>Evaluate the financial feasibility of ASHP implementation, including upfront costs, operational expen</w:t>
      </w:r>
      <w:r w:rsidR="00C649EB">
        <w:rPr>
          <w:rFonts w:ascii="Times New Roman" w:hAnsi="Times New Roman" w:cs="Times New Roman"/>
          <w:color w:val="000000" w:themeColor="text1"/>
          <w:sz w:val="24"/>
          <w:szCs w:val="24"/>
        </w:rPr>
        <w:t>diture</w:t>
      </w:r>
      <w:r w:rsidRPr="00D9143B">
        <w:rPr>
          <w:rFonts w:ascii="Times New Roman" w:hAnsi="Times New Roman" w:cs="Times New Roman"/>
          <w:color w:val="000000" w:themeColor="text1"/>
          <w:sz w:val="24"/>
          <w:szCs w:val="24"/>
        </w:rPr>
        <w:t>, and the role of government</w:t>
      </w:r>
      <w:r w:rsidR="000A36A7">
        <w:rPr>
          <w:rFonts w:ascii="Times New Roman" w:hAnsi="Times New Roman" w:cs="Times New Roman"/>
          <w:color w:val="000000" w:themeColor="text1"/>
          <w:sz w:val="24"/>
          <w:szCs w:val="24"/>
        </w:rPr>
        <w:t xml:space="preserve"> funding</w:t>
      </w:r>
      <w:r w:rsidRPr="00D9143B">
        <w:rPr>
          <w:rFonts w:ascii="Times New Roman" w:hAnsi="Times New Roman" w:cs="Times New Roman"/>
          <w:color w:val="000000" w:themeColor="text1"/>
          <w:sz w:val="24"/>
          <w:szCs w:val="24"/>
        </w:rPr>
        <w:t xml:space="preserve"> incentives like the Public Sector Decarbonisation Scheme</w:t>
      </w:r>
      <w:r w:rsidR="00B66772">
        <w:rPr>
          <w:rFonts w:ascii="Times New Roman" w:hAnsi="Times New Roman" w:cs="Times New Roman"/>
          <w:color w:val="000000" w:themeColor="text1"/>
          <w:sz w:val="24"/>
          <w:szCs w:val="24"/>
        </w:rPr>
        <w:t xml:space="preserve"> (PSDS)</w:t>
      </w:r>
      <w:r w:rsidRPr="00D9143B">
        <w:rPr>
          <w:rFonts w:ascii="Times New Roman" w:hAnsi="Times New Roman" w:cs="Times New Roman"/>
          <w:color w:val="000000" w:themeColor="text1"/>
          <w:sz w:val="24"/>
          <w:szCs w:val="24"/>
        </w:rPr>
        <w:t>.</w:t>
      </w:r>
    </w:p>
    <w:p w14:paraId="61E4A8D5" w14:textId="77777777" w:rsidR="008F4998" w:rsidRDefault="00F57AE3" w:rsidP="00EF1D1C">
      <w:pPr>
        <w:numPr>
          <w:ilvl w:val="0"/>
          <w:numId w:val="24"/>
        </w:numPr>
        <w:spacing w:after="0" w:line="360" w:lineRule="auto"/>
        <w:ind w:left="360" w:hanging="190"/>
        <w:rPr>
          <w:rFonts w:ascii="Times New Roman" w:hAnsi="Times New Roman" w:cs="Times New Roman"/>
          <w:b/>
          <w:bCs/>
          <w:color w:val="000000" w:themeColor="text1"/>
          <w:sz w:val="24"/>
          <w:szCs w:val="24"/>
        </w:rPr>
      </w:pPr>
      <w:r w:rsidRPr="000E192B">
        <w:rPr>
          <w:rFonts w:ascii="Times New Roman" w:hAnsi="Times New Roman" w:cs="Times New Roman"/>
          <w:b/>
          <w:bCs/>
          <w:color w:val="000000" w:themeColor="text1"/>
          <w:sz w:val="24"/>
          <w:szCs w:val="24"/>
        </w:rPr>
        <w:t>Explore the environmental impacts of ASHP adoption</w:t>
      </w:r>
      <w:r w:rsidR="00EB70A6" w:rsidRPr="000E192B">
        <w:rPr>
          <w:rFonts w:ascii="Times New Roman" w:hAnsi="Times New Roman" w:cs="Times New Roman"/>
          <w:b/>
          <w:bCs/>
          <w:color w:val="000000" w:themeColor="text1"/>
          <w:sz w:val="24"/>
          <w:szCs w:val="24"/>
        </w:rPr>
        <w:t>.</w:t>
      </w:r>
    </w:p>
    <w:p w14:paraId="4771116B" w14:textId="1C27E506" w:rsidR="00F57AE3" w:rsidRPr="00D9143B" w:rsidRDefault="00F57AE3" w:rsidP="008F4998">
      <w:pPr>
        <w:spacing w:after="0" w:line="360" w:lineRule="auto"/>
        <w:ind w:left="360"/>
        <w:jc w:val="both"/>
        <w:rPr>
          <w:rFonts w:ascii="Times New Roman" w:hAnsi="Times New Roman" w:cs="Times New Roman"/>
          <w:b/>
          <w:bCs/>
          <w:color w:val="000000" w:themeColor="text1"/>
          <w:sz w:val="24"/>
          <w:szCs w:val="24"/>
        </w:rPr>
      </w:pPr>
      <w:r w:rsidRPr="00D9143B">
        <w:rPr>
          <w:rFonts w:ascii="Times New Roman" w:hAnsi="Times New Roman" w:cs="Times New Roman"/>
          <w:color w:val="000000" w:themeColor="text1"/>
          <w:sz w:val="24"/>
          <w:szCs w:val="24"/>
        </w:rPr>
        <w:t>A</w:t>
      </w:r>
      <w:r w:rsidR="00EB70A6" w:rsidRPr="00D9143B">
        <w:rPr>
          <w:rFonts w:ascii="Times New Roman" w:hAnsi="Times New Roman" w:cs="Times New Roman"/>
          <w:color w:val="000000" w:themeColor="text1"/>
          <w:sz w:val="24"/>
          <w:szCs w:val="24"/>
        </w:rPr>
        <w:t>ssess</w:t>
      </w:r>
      <w:r w:rsidRPr="00D9143B">
        <w:rPr>
          <w:rFonts w:ascii="Times New Roman" w:hAnsi="Times New Roman" w:cs="Times New Roman"/>
          <w:color w:val="000000" w:themeColor="text1"/>
          <w:sz w:val="24"/>
          <w:szCs w:val="24"/>
        </w:rPr>
        <w:t xml:space="preserve"> the potential for ASHPs to reduce </w:t>
      </w:r>
      <w:r w:rsidR="00DF25B3">
        <w:rPr>
          <w:rFonts w:ascii="Times New Roman" w:hAnsi="Times New Roman" w:cs="Times New Roman"/>
          <w:color w:val="000000" w:themeColor="text1"/>
          <w:sz w:val="24"/>
          <w:szCs w:val="24"/>
        </w:rPr>
        <w:t>CO</w:t>
      </w:r>
      <w:r w:rsidR="00DF25B3" w:rsidRPr="00117885">
        <w:rPr>
          <w:rFonts w:ascii="Times New Roman" w:hAnsi="Times New Roman" w:cs="Times New Roman"/>
          <w:color w:val="000000" w:themeColor="text1"/>
          <w:sz w:val="24"/>
          <w:szCs w:val="24"/>
          <w:vertAlign w:val="subscript"/>
        </w:rPr>
        <w:t>2</w:t>
      </w:r>
      <w:r w:rsidRPr="00117885">
        <w:rPr>
          <w:rFonts w:ascii="Times New Roman" w:hAnsi="Times New Roman" w:cs="Times New Roman"/>
          <w:color w:val="000000" w:themeColor="text1"/>
          <w:sz w:val="24"/>
          <w:szCs w:val="24"/>
          <w:vertAlign w:val="subscript"/>
        </w:rPr>
        <w:t xml:space="preserve"> </w:t>
      </w:r>
      <w:r w:rsidRPr="00D9143B">
        <w:rPr>
          <w:rFonts w:ascii="Times New Roman" w:hAnsi="Times New Roman" w:cs="Times New Roman"/>
          <w:color w:val="000000" w:themeColor="text1"/>
          <w:sz w:val="24"/>
          <w:szCs w:val="24"/>
        </w:rPr>
        <w:t xml:space="preserve">emissions and </w:t>
      </w:r>
      <w:r w:rsidR="00236B05">
        <w:rPr>
          <w:rFonts w:ascii="Times New Roman" w:hAnsi="Times New Roman" w:cs="Times New Roman"/>
          <w:color w:val="000000" w:themeColor="text1"/>
          <w:sz w:val="24"/>
          <w:szCs w:val="24"/>
        </w:rPr>
        <w:t xml:space="preserve">how they </w:t>
      </w:r>
      <w:r w:rsidRPr="00D9143B">
        <w:rPr>
          <w:rFonts w:ascii="Times New Roman" w:hAnsi="Times New Roman" w:cs="Times New Roman"/>
          <w:color w:val="000000" w:themeColor="text1"/>
          <w:sz w:val="24"/>
          <w:szCs w:val="24"/>
        </w:rPr>
        <w:t xml:space="preserve">align with </w:t>
      </w:r>
      <w:r w:rsidR="00ED534A">
        <w:rPr>
          <w:rFonts w:ascii="Times New Roman" w:hAnsi="Times New Roman" w:cs="Times New Roman"/>
          <w:color w:val="000000" w:themeColor="text1"/>
          <w:sz w:val="24"/>
          <w:szCs w:val="24"/>
        </w:rPr>
        <w:t>G</w:t>
      </w:r>
      <w:r w:rsidRPr="00D9143B">
        <w:rPr>
          <w:rFonts w:ascii="Times New Roman" w:hAnsi="Times New Roman" w:cs="Times New Roman"/>
          <w:color w:val="000000" w:themeColor="text1"/>
          <w:sz w:val="24"/>
          <w:szCs w:val="24"/>
        </w:rPr>
        <w:t>overnment decarbonisation targets</w:t>
      </w:r>
      <w:r w:rsidR="00EB70A6" w:rsidRPr="00D9143B">
        <w:rPr>
          <w:rFonts w:ascii="Times New Roman" w:hAnsi="Times New Roman" w:cs="Times New Roman"/>
          <w:color w:val="000000" w:themeColor="text1"/>
          <w:sz w:val="24"/>
          <w:szCs w:val="24"/>
        </w:rPr>
        <w:t>.</w:t>
      </w:r>
      <w:r w:rsidRPr="00D9143B">
        <w:rPr>
          <w:rFonts w:ascii="Times New Roman" w:hAnsi="Times New Roman" w:cs="Times New Roman"/>
          <w:b/>
          <w:bCs/>
          <w:color w:val="000000" w:themeColor="text1"/>
          <w:sz w:val="24"/>
          <w:szCs w:val="24"/>
        </w:rPr>
        <w:t xml:space="preserve"> </w:t>
      </w:r>
    </w:p>
    <w:p w14:paraId="6C3F715E" w14:textId="77777777" w:rsidR="008F4998" w:rsidRDefault="00F57AE3" w:rsidP="00EF1D1C">
      <w:pPr>
        <w:numPr>
          <w:ilvl w:val="0"/>
          <w:numId w:val="24"/>
        </w:numPr>
        <w:spacing w:after="0" w:line="360" w:lineRule="auto"/>
        <w:ind w:left="360" w:hanging="190"/>
        <w:rPr>
          <w:rFonts w:ascii="Times New Roman" w:hAnsi="Times New Roman" w:cs="Times New Roman"/>
          <w:b/>
          <w:bCs/>
          <w:color w:val="000000" w:themeColor="text1"/>
          <w:sz w:val="24"/>
          <w:szCs w:val="24"/>
        </w:rPr>
      </w:pPr>
      <w:r w:rsidRPr="000E192B">
        <w:rPr>
          <w:rFonts w:ascii="Times New Roman" w:hAnsi="Times New Roman" w:cs="Times New Roman"/>
          <w:b/>
          <w:bCs/>
          <w:color w:val="000000" w:themeColor="text1"/>
          <w:sz w:val="24"/>
          <w:szCs w:val="24"/>
        </w:rPr>
        <w:t>Integrate best practices and recommendations for ASHP projects</w:t>
      </w:r>
      <w:r w:rsidR="00EB70A6" w:rsidRPr="000E192B">
        <w:rPr>
          <w:rFonts w:ascii="Times New Roman" w:hAnsi="Times New Roman" w:cs="Times New Roman"/>
          <w:b/>
          <w:bCs/>
          <w:color w:val="000000" w:themeColor="text1"/>
          <w:sz w:val="24"/>
          <w:szCs w:val="24"/>
        </w:rPr>
        <w:t>.</w:t>
      </w:r>
    </w:p>
    <w:p w14:paraId="6F5221BE" w14:textId="58ED0D8C" w:rsidR="000F4FE4" w:rsidRDefault="00F57AE3" w:rsidP="008F4998">
      <w:pPr>
        <w:spacing w:after="0" w:line="360" w:lineRule="auto"/>
        <w:ind w:left="360"/>
        <w:jc w:val="both"/>
        <w:rPr>
          <w:rFonts w:ascii="Times New Roman" w:hAnsi="Times New Roman" w:cs="Times New Roman"/>
          <w:b/>
          <w:bCs/>
          <w:color w:val="000000" w:themeColor="text1"/>
          <w:sz w:val="24"/>
          <w:szCs w:val="24"/>
        </w:rPr>
      </w:pPr>
      <w:r w:rsidRPr="00D9143B">
        <w:rPr>
          <w:rFonts w:ascii="Times New Roman" w:hAnsi="Times New Roman" w:cs="Times New Roman"/>
          <w:color w:val="000000" w:themeColor="text1"/>
          <w:sz w:val="24"/>
          <w:szCs w:val="24"/>
        </w:rPr>
        <w:t xml:space="preserve">Identify best practices from existing </w:t>
      </w:r>
      <w:r w:rsidR="001223F9">
        <w:rPr>
          <w:rFonts w:ascii="Times New Roman" w:hAnsi="Times New Roman" w:cs="Times New Roman"/>
          <w:color w:val="000000" w:themeColor="text1"/>
          <w:sz w:val="24"/>
          <w:szCs w:val="24"/>
        </w:rPr>
        <w:t xml:space="preserve">government </w:t>
      </w:r>
      <w:r w:rsidR="00A24813">
        <w:rPr>
          <w:rFonts w:ascii="Times New Roman" w:hAnsi="Times New Roman" w:cs="Times New Roman"/>
          <w:color w:val="000000" w:themeColor="text1"/>
          <w:sz w:val="24"/>
          <w:szCs w:val="24"/>
        </w:rPr>
        <w:t xml:space="preserve">ASHP </w:t>
      </w:r>
      <w:r w:rsidRPr="00D9143B">
        <w:rPr>
          <w:rFonts w:ascii="Times New Roman" w:hAnsi="Times New Roman" w:cs="Times New Roman"/>
          <w:color w:val="000000" w:themeColor="text1"/>
          <w:sz w:val="24"/>
          <w:szCs w:val="24"/>
        </w:rPr>
        <w:t>projects, including design and installation. Propose recommendations to enhance future ASHP deployments within the public sector</w:t>
      </w:r>
      <w:r w:rsidR="00AD7746">
        <w:rPr>
          <w:rFonts w:ascii="Times New Roman" w:hAnsi="Times New Roman" w:cs="Times New Roman"/>
          <w:color w:val="000000" w:themeColor="text1"/>
          <w:sz w:val="24"/>
          <w:szCs w:val="24"/>
        </w:rPr>
        <w:t>.</w:t>
      </w:r>
    </w:p>
    <w:p w14:paraId="519ED5DC" w14:textId="77777777" w:rsidR="008902B3" w:rsidRDefault="008902B3" w:rsidP="00351F6A">
      <w:pPr>
        <w:spacing w:after="0" w:line="360" w:lineRule="auto"/>
        <w:rPr>
          <w:rFonts w:ascii="Times New Roman" w:hAnsi="Times New Roman" w:cs="Times New Roman"/>
          <w:b/>
          <w:bCs/>
          <w:color w:val="000000" w:themeColor="text1"/>
          <w:sz w:val="24"/>
          <w:szCs w:val="24"/>
        </w:rPr>
      </w:pPr>
    </w:p>
    <w:p w14:paraId="6468FCEF" w14:textId="408A120E" w:rsidR="00633CBE" w:rsidRDefault="008902B3" w:rsidP="005A61D9">
      <w:pPr>
        <w:pStyle w:val="Heading2"/>
        <w:spacing w:before="0" w:after="0" w:line="360" w:lineRule="auto"/>
      </w:pPr>
      <w:bookmarkStart w:id="30" w:name="_Toc190179076"/>
      <w:bookmarkStart w:id="31" w:name="_Toc190185354"/>
      <w:bookmarkStart w:id="32" w:name="_Toc190185488"/>
      <w:bookmarkStart w:id="33" w:name="_Toc193128398"/>
      <w:r>
        <w:t>1.</w:t>
      </w:r>
      <w:r w:rsidR="00A26FA9">
        <w:t>3</w:t>
      </w:r>
      <w:r>
        <w:t xml:space="preserve"> Contribution </w:t>
      </w:r>
      <w:r w:rsidR="00C302E9">
        <w:t>to</w:t>
      </w:r>
      <w:r>
        <w:t xml:space="preserve"> Research</w:t>
      </w:r>
      <w:bookmarkEnd w:id="30"/>
      <w:bookmarkEnd w:id="31"/>
      <w:bookmarkEnd w:id="32"/>
      <w:bookmarkEnd w:id="33"/>
    </w:p>
    <w:p w14:paraId="03664654" w14:textId="65476A77" w:rsidR="00E11831" w:rsidRDefault="007E31F6" w:rsidP="008F19F7">
      <w:pPr>
        <w:spacing w:after="0" w:line="360" w:lineRule="auto"/>
        <w:jc w:val="both"/>
        <w:rPr>
          <w:rFonts w:ascii="Times New Roman" w:hAnsi="Times New Roman" w:cs="Times New Roman"/>
          <w:color w:val="000000" w:themeColor="text1"/>
          <w:sz w:val="24"/>
          <w:szCs w:val="24"/>
        </w:rPr>
      </w:pPr>
      <w:r w:rsidRPr="007E31F6">
        <w:rPr>
          <w:rFonts w:ascii="Times New Roman" w:hAnsi="Times New Roman" w:cs="Times New Roman"/>
          <w:color w:val="000000" w:themeColor="text1"/>
          <w:sz w:val="24"/>
          <w:szCs w:val="24"/>
        </w:rPr>
        <w:t xml:space="preserve">The contribution to the research of this study is addressing the lack of available </w:t>
      </w:r>
      <w:r w:rsidR="00ED534A">
        <w:rPr>
          <w:rFonts w:ascii="Times New Roman" w:hAnsi="Times New Roman" w:cs="Times New Roman"/>
          <w:color w:val="000000" w:themeColor="text1"/>
          <w:sz w:val="24"/>
          <w:szCs w:val="24"/>
        </w:rPr>
        <w:t>information</w:t>
      </w:r>
      <w:r w:rsidRPr="007E31F6">
        <w:rPr>
          <w:rFonts w:ascii="Times New Roman" w:hAnsi="Times New Roman" w:cs="Times New Roman"/>
          <w:color w:val="000000" w:themeColor="text1"/>
          <w:sz w:val="24"/>
          <w:szCs w:val="24"/>
        </w:rPr>
        <w:t xml:space="preserve"> surrounding the experiences, challenges, and opportunities of ASHP adoption in the government estate. This study directly addresses this, where rich findings have been obtained from stakeholders in this field.</w:t>
      </w:r>
    </w:p>
    <w:p w14:paraId="1864A63B" w14:textId="77777777" w:rsidR="002A6365" w:rsidRDefault="002A6365" w:rsidP="008F19F7">
      <w:pPr>
        <w:spacing w:after="0" w:line="360" w:lineRule="auto"/>
        <w:jc w:val="both"/>
        <w:rPr>
          <w:rFonts w:ascii="Times New Roman" w:hAnsi="Times New Roman" w:cs="Times New Roman"/>
          <w:color w:val="000000" w:themeColor="text1"/>
          <w:sz w:val="24"/>
          <w:szCs w:val="24"/>
        </w:rPr>
      </w:pPr>
    </w:p>
    <w:p w14:paraId="5D0DA4DD" w14:textId="1C8BF4E3" w:rsidR="005B7A58" w:rsidRDefault="00DC5252" w:rsidP="00ED534A">
      <w:pPr>
        <w:spacing w:after="0" w:line="360" w:lineRule="auto"/>
        <w:jc w:val="both"/>
        <w:rPr>
          <w:rFonts w:ascii="Times New Roman" w:hAnsi="Times New Roman" w:cs="Times New Roman"/>
          <w:color w:val="000000" w:themeColor="text1"/>
          <w:sz w:val="24"/>
          <w:szCs w:val="24"/>
        </w:rPr>
      </w:pPr>
      <w:r w:rsidRPr="00DC5252">
        <w:rPr>
          <w:rFonts w:ascii="Times New Roman" w:hAnsi="Times New Roman" w:cs="Times New Roman"/>
          <w:color w:val="000000" w:themeColor="text1"/>
          <w:sz w:val="24"/>
          <w:szCs w:val="24"/>
        </w:rPr>
        <w:t xml:space="preserve">One of the key contributions of this research is the development of a hypothetical evaluation tool to evaluate the financial feasibility of strategic ASHP deployment solutions at the project discovery </w:t>
      </w:r>
      <w:r w:rsidRPr="00DC5252">
        <w:rPr>
          <w:rFonts w:ascii="Times New Roman" w:hAnsi="Times New Roman" w:cs="Times New Roman"/>
          <w:color w:val="000000" w:themeColor="text1"/>
          <w:sz w:val="24"/>
          <w:szCs w:val="24"/>
        </w:rPr>
        <w:lastRenderedPageBreak/>
        <w:t>stage. Furthermore, the research has identified a suite of recommendations that have originated from stakeholder's experiences and aligned to industry best practices identified in the literature review.</w:t>
      </w:r>
    </w:p>
    <w:p w14:paraId="3761EFCC" w14:textId="77777777" w:rsidR="00DC5252" w:rsidRDefault="00DC5252" w:rsidP="00ED534A">
      <w:pPr>
        <w:spacing w:after="0" w:line="360" w:lineRule="auto"/>
        <w:jc w:val="both"/>
        <w:rPr>
          <w:rFonts w:ascii="Times New Roman" w:hAnsi="Times New Roman" w:cs="Times New Roman"/>
          <w:color w:val="000000" w:themeColor="text1"/>
          <w:sz w:val="24"/>
          <w:szCs w:val="24"/>
        </w:rPr>
      </w:pPr>
    </w:p>
    <w:p w14:paraId="43E3DCA4" w14:textId="56656D1C" w:rsidR="00C26D47" w:rsidRDefault="00150336" w:rsidP="00ED534A">
      <w:pPr>
        <w:spacing w:after="0" w:line="360" w:lineRule="auto"/>
        <w:jc w:val="both"/>
        <w:rPr>
          <w:rFonts w:ascii="Times New Roman" w:hAnsi="Times New Roman" w:cs="Times New Roman"/>
          <w:color w:val="000000" w:themeColor="text1"/>
          <w:sz w:val="24"/>
          <w:szCs w:val="24"/>
        </w:rPr>
      </w:pPr>
      <w:r w:rsidRPr="00150336">
        <w:rPr>
          <w:rFonts w:ascii="Times New Roman" w:hAnsi="Times New Roman" w:cs="Times New Roman"/>
          <w:color w:val="000000" w:themeColor="text1"/>
          <w:sz w:val="24"/>
          <w:szCs w:val="24"/>
        </w:rPr>
        <w:t>It is hoped that future government professionals can utilise this research to make improved decision making and increase the success levels of their projects, along with extending the opportunity for fellow researchers to strengthen and build upon this research and ultimately help improve the decarbonisation of our built environment.</w:t>
      </w:r>
    </w:p>
    <w:p w14:paraId="0CE39589" w14:textId="77777777" w:rsidR="00150336" w:rsidRPr="006A362C" w:rsidRDefault="00150336" w:rsidP="00150336">
      <w:pPr>
        <w:spacing w:after="0" w:line="360" w:lineRule="auto"/>
        <w:ind w:left="397"/>
        <w:rPr>
          <w:rFonts w:ascii="Times New Roman" w:hAnsi="Times New Roman" w:cs="Times New Roman"/>
          <w:color w:val="000000" w:themeColor="text1"/>
          <w:sz w:val="24"/>
          <w:szCs w:val="24"/>
        </w:rPr>
      </w:pPr>
    </w:p>
    <w:p w14:paraId="061D9311" w14:textId="31FCF91B" w:rsidR="006C7CFC" w:rsidRPr="00C17788" w:rsidRDefault="006C7CFC" w:rsidP="00B163D1">
      <w:pPr>
        <w:pStyle w:val="Heading2"/>
        <w:spacing w:before="0" w:after="0" w:line="360" w:lineRule="auto"/>
      </w:pPr>
      <w:bookmarkStart w:id="34" w:name="_Toc190179077"/>
      <w:bookmarkStart w:id="35" w:name="_Toc190185355"/>
      <w:bookmarkStart w:id="36" w:name="_Toc190185489"/>
      <w:bookmarkStart w:id="37" w:name="_Toc193128399"/>
      <w:r w:rsidRPr="00C17788">
        <w:t>1.</w:t>
      </w:r>
      <w:r w:rsidR="00A26FA9">
        <w:t>4</w:t>
      </w:r>
      <w:r w:rsidRPr="00C17788">
        <w:t xml:space="preserve"> Structure of </w:t>
      </w:r>
      <w:r w:rsidR="00B97D14">
        <w:t>D</w:t>
      </w:r>
      <w:r w:rsidRPr="00C17788">
        <w:t>issertation</w:t>
      </w:r>
      <w:bookmarkEnd w:id="34"/>
      <w:bookmarkEnd w:id="35"/>
      <w:bookmarkEnd w:id="36"/>
      <w:bookmarkEnd w:id="37"/>
    </w:p>
    <w:p w14:paraId="0E513DD6" w14:textId="2EFF48DF" w:rsidR="00CC3080" w:rsidRDefault="00F41D68" w:rsidP="00B163D1">
      <w:pPr>
        <w:spacing w:after="0" w:line="360" w:lineRule="auto"/>
        <w:jc w:val="both"/>
        <w:rPr>
          <w:rFonts w:ascii="Times New Roman" w:hAnsi="Times New Roman" w:cs="Times New Roman"/>
          <w:sz w:val="24"/>
          <w:szCs w:val="24"/>
        </w:rPr>
      </w:pPr>
      <w:r w:rsidRPr="00F41D68">
        <w:rPr>
          <w:rFonts w:ascii="Times New Roman" w:hAnsi="Times New Roman" w:cs="Times New Roman"/>
          <w:sz w:val="24"/>
          <w:szCs w:val="24"/>
        </w:rPr>
        <w:t xml:space="preserve">The structure of the dissertation is divided into five main chapters. These are described briefly below, and the specific contents of each </w:t>
      </w:r>
      <w:r w:rsidR="00700C2E">
        <w:rPr>
          <w:rFonts w:ascii="Times New Roman" w:hAnsi="Times New Roman" w:cs="Times New Roman"/>
          <w:sz w:val="24"/>
          <w:szCs w:val="24"/>
        </w:rPr>
        <w:t>c</w:t>
      </w:r>
      <w:r w:rsidRPr="00F41D68">
        <w:rPr>
          <w:rFonts w:ascii="Times New Roman" w:hAnsi="Times New Roman" w:cs="Times New Roman"/>
          <w:sz w:val="24"/>
          <w:szCs w:val="24"/>
        </w:rPr>
        <w:t>hapter are visualised in</w:t>
      </w:r>
      <w:r>
        <w:rPr>
          <w:rFonts w:ascii="Times New Roman" w:hAnsi="Times New Roman" w:cs="Times New Roman"/>
          <w:sz w:val="24"/>
          <w:szCs w:val="24"/>
        </w:rPr>
        <w:t xml:space="preserve"> </w:t>
      </w:r>
      <w:hyperlink w:anchor="_APPENDIX_A" w:history="1">
        <w:r w:rsidR="00CE080C" w:rsidRPr="00036F62">
          <w:rPr>
            <w:rStyle w:val="Hyperlink"/>
            <w:rFonts w:ascii="Times New Roman" w:hAnsi="Times New Roman" w:cs="Times New Roman"/>
            <w:sz w:val="24"/>
            <w:szCs w:val="24"/>
          </w:rPr>
          <w:t>Appendix A.</w:t>
        </w:r>
      </w:hyperlink>
    </w:p>
    <w:p w14:paraId="432BF453" w14:textId="77777777" w:rsidR="00CE080C" w:rsidRDefault="00CE080C" w:rsidP="00B163D1">
      <w:pPr>
        <w:spacing w:after="0" w:line="360" w:lineRule="auto"/>
        <w:jc w:val="both"/>
        <w:rPr>
          <w:rFonts w:ascii="Times New Roman" w:hAnsi="Times New Roman" w:cs="Times New Roman"/>
          <w:sz w:val="24"/>
          <w:szCs w:val="24"/>
        </w:rPr>
      </w:pPr>
    </w:p>
    <w:p w14:paraId="0F7D8196" w14:textId="11CE0E75" w:rsidR="003B75A1" w:rsidRDefault="00CC3080" w:rsidP="00835E2B">
      <w:pPr>
        <w:spacing w:after="0" w:line="360" w:lineRule="auto"/>
        <w:ind w:left="2160" w:hanging="2160"/>
        <w:jc w:val="both"/>
        <w:rPr>
          <w:rFonts w:ascii="Times New Roman" w:hAnsi="Times New Roman" w:cs="Times New Roman"/>
          <w:sz w:val="24"/>
          <w:szCs w:val="24"/>
        </w:rPr>
      </w:pPr>
      <w:r w:rsidRPr="00E13D34">
        <w:rPr>
          <w:rFonts w:ascii="Times New Roman" w:hAnsi="Times New Roman" w:cs="Times New Roman"/>
          <w:b/>
          <w:bCs/>
          <w:sz w:val="24"/>
          <w:szCs w:val="24"/>
        </w:rPr>
        <w:t xml:space="preserve">Chapter </w:t>
      </w:r>
      <w:r w:rsidR="00E13D34" w:rsidRPr="00E13D34">
        <w:rPr>
          <w:rFonts w:ascii="Times New Roman" w:hAnsi="Times New Roman" w:cs="Times New Roman"/>
          <w:b/>
          <w:bCs/>
          <w:sz w:val="24"/>
          <w:szCs w:val="24"/>
        </w:rPr>
        <w:t>1</w:t>
      </w:r>
      <w:r w:rsidR="00E13D34">
        <w:rPr>
          <w:rFonts w:ascii="Times New Roman" w:hAnsi="Times New Roman" w:cs="Times New Roman"/>
          <w:sz w:val="24"/>
          <w:szCs w:val="24"/>
        </w:rPr>
        <w:t xml:space="preserve"> </w:t>
      </w:r>
      <w:r w:rsidR="00E13D34">
        <w:rPr>
          <w:rFonts w:ascii="Times New Roman" w:hAnsi="Times New Roman" w:cs="Times New Roman"/>
          <w:sz w:val="24"/>
          <w:szCs w:val="24"/>
        </w:rPr>
        <w:tab/>
      </w:r>
      <w:r w:rsidR="00D944CC" w:rsidRPr="00D944CC">
        <w:rPr>
          <w:rFonts w:ascii="Times New Roman" w:hAnsi="Times New Roman" w:cs="Times New Roman"/>
          <w:sz w:val="24"/>
          <w:szCs w:val="24"/>
        </w:rPr>
        <w:t>The introduction</w:t>
      </w:r>
      <w:r w:rsidR="0021188C">
        <w:rPr>
          <w:rFonts w:ascii="Times New Roman" w:hAnsi="Times New Roman" w:cs="Times New Roman"/>
          <w:sz w:val="24"/>
          <w:szCs w:val="24"/>
        </w:rPr>
        <w:t xml:space="preserve"> </w:t>
      </w:r>
      <w:r w:rsidR="00D944CC" w:rsidRPr="00D944CC">
        <w:rPr>
          <w:rFonts w:ascii="Times New Roman" w:hAnsi="Times New Roman" w:cs="Times New Roman"/>
          <w:sz w:val="24"/>
          <w:szCs w:val="24"/>
        </w:rPr>
        <w:t>provides an overview of the research, its need, and its path to completion.</w:t>
      </w:r>
    </w:p>
    <w:p w14:paraId="13B2F72E" w14:textId="77777777" w:rsidR="0045076D" w:rsidRDefault="0045076D" w:rsidP="00835E2B">
      <w:pPr>
        <w:spacing w:after="0" w:line="360" w:lineRule="auto"/>
        <w:ind w:left="2160" w:hanging="2160"/>
        <w:jc w:val="both"/>
        <w:rPr>
          <w:rFonts w:ascii="Times New Roman" w:hAnsi="Times New Roman" w:cs="Times New Roman"/>
          <w:sz w:val="24"/>
          <w:szCs w:val="24"/>
        </w:rPr>
      </w:pPr>
    </w:p>
    <w:p w14:paraId="620BC94A" w14:textId="22F748EB" w:rsidR="00B25AAC" w:rsidRDefault="003B75A1" w:rsidP="00835E2B">
      <w:pPr>
        <w:spacing w:after="0" w:line="360" w:lineRule="auto"/>
        <w:ind w:left="2160" w:hanging="2160"/>
        <w:jc w:val="both"/>
        <w:rPr>
          <w:rFonts w:ascii="Times New Roman" w:hAnsi="Times New Roman" w:cs="Times New Roman"/>
          <w:sz w:val="24"/>
          <w:szCs w:val="24"/>
        </w:rPr>
      </w:pPr>
      <w:r w:rsidRPr="00E13D34">
        <w:rPr>
          <w:rFonts w:ascii="Times New Roman" w:hAnsi="Times New Roman" w:cs="Times New Roman"/>
          <w:b/>
          <w:bCs/>
          <w:sz w:val="24"/>
          <w:szCs w:val="24"/>
        </w:rPr>
        <w:t>Chapter</w:t>
      </w:r>
      <w:r w:rsidR="0005500A" w:rsidRPr="00E13D34">
        <w:rPr>
          <w:rFonts w:ascii="Times New Roman" w:hAnsi="Times New Roman" w:cs="Times New Roman"/>
          <w:b/>
          <w:bCs/>
          <w:sz w:val="24"/>
          <w:szCs w:val="24"/>
        </w:rPr>
        <w:t xml:space="preserve"> </w:t>
      </w:r>
      <w:r w:rsidRPr="00E13D34">
        <w:rPr>
          <w:rFonts w:ascii="Times New Roman" w:hAnsi="Times New Roman" w:cs="Times New Roman"/>
          <w:b/>
          <w:bCs/>
          <w:sz w:val="24"/>
          <w:szCs w:val="24"/>
        </w:rPr>
        <w:t>2</w:t>
      </w:r>
      <w:r>
        <w:rPr>
          <w:rFonts w:ascii="Times New Roman" w:hAnsi="Times New Roman" w:cs="Times New Roman"/>
          <w:sz w:val="24"/>
          <w:szCs w:val="24"/>
        </w:rPr>
        <w:t xml:space="preserve"> </w:t>
      </w:r>
      <w:r w:rsidR="0005500A">
        <w:rPr>
          <w:rFonts w:ascii="Times New Roman" w:hAnsi="Times New Roman" w:cs="Times New Roman"/>
          <w:sz w:val="24"/>
          <w:szCs w:val="24"/>
        </w:rPr>
        <w:tab/>
      </w:r>
      <w:r w:rsidR="00523253">
        <w:rPr>
          <w:rFonts w:ascii="Times New Roman" w:hAnsi="Times New Roman" w:cs="Times New Roman"/>
          <w:sz w:val="24"/>
          <w:szCs w:val="24"/>
        </w:rPr>
        <w:t>The l</w:t>
      </w:r>
      <w:r>
        <w:rPr>
          <w:rFonts w:ascii="Times New Roman" w:hAnsi="Times New Roman" w:cs="Times New Roman"/>
          <w:sz w:val="24"/>
          <w:szCs w:val="24"/>
        </w:rPr>
        <w:t xml:space="preserve">iterature </w:t>
      </w:r>
      <w:r w:rsidR="00523253">
        <w:rPr>
          <w:rFonts w:ascii="Times New Roman" w:hAnsi="Times New Roman" w:cs="Times New Roman"/>
          <w:sz w:val="24"/>
          <w:szCs w:val="24"/>
        </w:rPr>
        <w:t>r</w:t>
      </w:r>
      <w:r>
        <w:rPr>
          <w:rFonts w:ascii="Times New Roman" w:hAnsi="Times New Roman" w:cs="Times New Roman"/>
          <w:sz w:val="24"/>
          <w:szCs w:val="24"/>
        </w:rPr>
        <w:t>eview explores the ASHP topic</w:t>
      </w:r>
      <w:r w:rsidR="00A67DC4">
        <w:rPr>
          <w:rFonts w:ascii="Times New Roman" w:hAnsi="Times New Roman" w:cs="Times New Roman"/>
          <w:sz w:val="24"/>
          <w:szCs w:val="24"/>
        </w:rPr>
        <w:t xml:space="preserve"> in the context of the research proposal</w:t>
      </w:r>
      <w:r>
        <w:rPr>
          <w:rFonts w:ascii="Times New Roman" w:hAnsi="Times New Roman" w:cs="Times New Roman"/>
          <w:sz w:val="24"/>
          <w:szCs w:val="24"/>
        </w:rPr>
        <w:t xml:space="preserve"> and reviews </w:t>
      </w:r>
      <w:r w:rsidR="00A3003E">
        <w:rPr>
          <w:rFonts w:ascii="Times New Roman" w:hAnsi="Times New Roman" w:cs="Times New Roman"/>
          <w:sz w:val="24"/>
          <w:szCs w:val="24"/>
        </w:rPr>
        <w:t xml:space="preserve">the </w:t>
      </w:r>
      <w:r>
        <w:rPr>
          <w:rFonts w:ascii="Times New Roman" w:hAnsi="Times New Roman" w:cs="Times New Roman"/>
          <w:sz w:val="24"/>
          <w:szCs w:val="24"/>
        </w:rPr>
        <w:t>existing literature surroundin</w:t>
      </w:r>
      <w:r w:rsidR="0005500A">
        <w:rPr>
          <w:rFonts w:ascii="Times New Roman" w:hAnsi="Times New Roman" w:cs="Times New Roman"/>
          <w:sz w:val="24"/>
          <w:szCs w:val="24"/>
        </w:rPr>
        <w:t xml:space="preserve">g its key </w:t>
      </w:r>
      <w:r w:rsidR="00A3003E">
        <w:rPr>
          <w:rFonts w:ascii="Times New Roman" w:hAnsi="Times New Roman" w:cs="Times New Roman"/>
          <w:sz w:val="24"/>
          <w:szCs w:val="24"/>
        </w:rPr>
        <w:t>elements</w:t>
      </w:r>
      <w:r w:rsidR="0005500A">
        <w:rPr>
          <w:rFonts w:ascii="Times New Roman" w:hAnsi="Times New Roman" w:cs="Times New Roman"/>
          <w:sz w:val="24"/>
          <w:szCs w:val="24"/>
        </w:rPr>
        <w:t>.</w:t>
      </w:r>
    </w:p>
    <w:p w14:paraId="3CCBF126" w14:textId="77777777" w:rsidR="0045076D" w:rsidRDefault="0045076D" w:rsidP="00835E2B">
      <w:pPr>
        <w:spacing w:after="0" w:line="360" w:lineRule="auto"/>
        <w:ind w:left="2160" w:hanging="2160"/>
        <w:jc w:val="both"/>
        <w:rPr>
          <w:rFonts w:ascii="Times New Roman" w:hAnsi="Times New Roman" w:cs="Times New Roman"/>
          <w:sz w:val="24"/>
          <w:szCs w:val="24"/>
        </w:rPr>
      </w:pPr>
    </w:p>
    <w:p w14:paraId="2B2D415E" w14:textId="10957DC7" w:rsidR="0005500A" w:rsidRDefault="0005500A" w:rsidP="00835E2B">
      <w:pPr>
        <w:spacing w:after="0" w:line="360" w:lineRule="auto"/>
        <w:ind w:left="2160" w:hanging="2160"/>
        <w:jc w:val="both"/>
        <w:rPr>
          <w:rFonts w:ascii="Times New Roman" w:hAnsi="Times New Roman" w:cs="Times New Roman"/>
          <w:sz w:val="24"/>
          <w:szCs w:val="24"/>
        </w:rPr>
      </w:pPr>
      <w:r w:rsidRPr="00E13D34">
        <w:rPr>
          <w:rFonts w:ascii="Times New Roman" w:hAnsi="Times New Roman" w:cs="Times New Roman"/>
          <w:b/>
          <w:bCs/>
          <w:sz w:val="24"/>
          <w:szCs w:val="24"/>
        </w:rPr>
        <w:t>Chapter 3</w:t>
      </w:r>
      <w:r>
        <w:rPr>
          <w:rFonts w:ascii="Times New Roman" w:hAnsi="Times New Roman" w:cs="Times New Roman"/>
          <w:sz w:val="24"/>
          <w:szCs w:val="24"/>
        </w:rPr>
        <w:tab/>
      </w:r>
      <w:r w:rsidR="00F22EEF">
        <w:rPr>
          <w:rFonts w:ascii="Times New Roman" w:hAnsi="Times New Roman" w:cs="Times New Roman"/>
          <w:sz w:val="24"/>
          <w:szCs w:val="24"/>
        </w:rPr>
        <w:t xml:space="preserve">Description of the methodology applied to </w:t>
      </w:r>
      <w:r w:rsidR="00A3003E">
        <w:rPr>
          <w:rFonts w:ascii="Times New Roman" w:hAnsi="Times New Roman" w:cs="Times New Roman"/>
          <w:sz w:val="24"/>
          <w:szCs w:val="24"/>
        </w:rPr>
        <w:t xml:space="preserve">undertake </w:t>
      </w:r>
      <w:r w:rsidR="00F22EEF">
        <w:rPr>
          <w:rFonts w:ascii="Times New Roman" w:hAnsi="Times New Roman" w:cs="Times New Roman"/>
          <w:sz w:val="24"/>
          <w:szCs w:val="24"/>
        </w:rPr>
        <w:t>the research.</w:t>
      </w:r>
    </w:p>
    <w:p w14:paraId="4F09D2AC" w14:textId="77777777" w:rsidR="0045076D" w:rsidRDefault="0045076D" w:rsidP="00835E2B">
      <w:pPr>
        <w:spacing w:after="0" w:line="360" w:lineRule="auto"/>
        <w:ind w:left="2160" w:hanging="2160"/>
        <w:jc w:val="both"/>
        <w:rPr>
          <w:rFonts w:ascii="Times New Roman" w:hAnsi="Times New Roman" w:cs="Times New Roman"/>
          <w:sz w:val="24"/>
          <w:szCs w:val="24"/>
        </w:rPr>
      </w:pPr>
    </w:p>
    <w:p w14:paraId="59382C9B" w14:textId="483F6225" w:rsidR="00F22EEF" w:rsidRDefault="00F22EEF" w:rsidP="00835E2B">
      <w:pPr>
        <w:spacing w:after="0" w:line="360" w:lineRule="auto"/>
        <w:ind w:left="2160" w:hanging="2160"/>
        <w:jc w:val="both"/>
        <w:rPr>
          <w:rFonts w:ascii="Times New Roman" w:hAnsi="Times New Roman" w:cs="Times New Roman"/>
          <w:sz w:val="24"/>
          <w:szCs w:val="24"/>
        </w:rPr>
      </w:pPr>
      <w:r w:rsidRPr="00E13D34">
        <w:rPr>
          <w:rFonts w:ascii="Times New Roman" w:hAnsi="Times New Roman" w:cs="Times New Roman"/>
          <w:b/>
          <w:bCs/>
          <w:sz w:val="24"/>
          <w:szCs w:val="24"/>
        </w:rPr>
        <w:t>Chapter 4</w:t>
      </w:r>
      <w:r>
        <w:rPr>
          <w:rFonts w:ascii="Times New Roman" w:hAnsi="Times New Roman" w:cs="Times New Roman"/>
          <w:sz w:val="24"/>
          <w:szCs w:val="24"/>
        </w:rPr>
        <w:tab/>
      </w:r>
      <w:r w:rsidR="00A3003E">
        <w:rPr>
          <w:rFonts w:ascii="Times New Roman" w:hAnsi="Times New Roman" w:cs="Times New Roman"/>
          <w:sz w:val="24"/>
          <w:szCs w:val="24"/>
        </w:rPr>
        <w:t>T</w:t>
      </w:r>
      <w:r>
        <w:rPr>
          <w:rFonts w:ascii="Times New Roman" w:hAnsi="Times New Roman" w:cs="Times New Roman"/>
          <w:sz w:val="24"/>
          <w:szCs w:val="24"/>
        </w:rPr>
        <w:t>he findings from the research a</w:t>
      </w:r>
      <w:r w:rsidR="00D44087">
        <w:rPr>
          <w:rFonts w:ascii="Times New Roman" w:hAnsi="Times New Roman" w:cs="Times New Roman"/>
          <w:sz w:val="24"/>
          <w:szCs w:val="24"/>
        </w:rPr>
        <w:t>re recorded</w:t>
      </w:r>
      <w:r w:rsidR="00B72FD2">
        <w:rPr>
          <w:rFonts w:ascii="Times New Roman" w:hAnsi="Times New Roman" w:cs="Times New Roman"/>
          <w:sz w:val="24"/>
          <w:szCs w:val="24"/>
        </w:rPr>
        <w:t>,</w:t>
      </w:r>
      <w:r w:rsidR="00D44087">
        <w:rPr>
          <w:rFonts w:ascii="Times New Roman" w:hAnsi="Times New Roman" w:cs="Times New Roman"/>
          <w:sz w:val="24"/>
          <w:szCs w:val="24"/>
        </w:rPr>
        <w:t xml:space="preserve"> </w:t>
      </w:r>
      <w:r w:rsidR="008F4CD9">
        <w:rPr>
          <w:rFonts w:ascii="Times New Roman" w:hAnsi="Times New Roman" w:cs="Times New Roman"/>
          <w:sz w:val="24"/>
          <w:szCs w:val="24"/>
        </w:rPr>
        <w:t>interrogated</w:t>
      </w:r>
      <w:r w:rsidR="0045076D">
        <w:rPr>
          <w:rFonts w:ascii="Times New Roman" w:hAnsi="Times New Roman" w:cs="Times New Roman"/>
          <w:sz w:val="24"/>
          <w:szCs w:val="24"/>
        </w:rPr>
        <w:t>,</w:t>
      </w:r>
      <w:r w:rsidR="00B72FD2">
        <w:rPr>
          <w:rFonts w:ascii="Times New Roman" w:hAnsi="Times New Roman" w:cs="Times New Roman"/>
          <w:sz w:val="24"/>
          <w:szCs w:val="24"/>
        </w:rPr>
        <w:t xml:space="preserve"> </w:t>
      </w:r>
      <w:r w:rsidR="00D44087">
        <w:rPr>
          <w:rFonts w:ascii="Times New Roman" w:hAnsi="Times New Roman" w:cs="Times New Roman"/>
          <w:sz w:val="24"/>
          <w:szCs w:val="24"/>
        </w:rPr>
        <w:t>and</w:t>
      </w:r>
      <w:r>
        <w:rPr>
          <w:rFonts w:ascii="Times New Roman" w:hAnsi="Times New Roman" w:cs="Times New Roman"/>
          <w:sz w:val="24"/>
          <w:szCs w:val="24"/>
        </w:rPr>
        <w:t xml:space="preserve"> discussed in this </w:t>
      </w:r>
      <w:r w:rsidR="005A2B74">
        <w:rPr>
          <w:rFonts w:ascii="Times New Roman" w:hAnsi="Times New Roman" w:cs="Times New Roman"/>
          <w:sz w:val="24"/>
          <w:szCs w:val="24"/>
        </w:rPr>
        <w:t>c</w:t>
      </w:r>
      <w:r>
        <w:rPr>
          <w:rFonts w:ascii="Times New Roman" w:hAnsi="Times New Roman" w:cs="Times New Roman"/>
          <w:sz w:val="24"/>
          <w:szCs w:val="24"/>
        </w:rPr>
        <w:t>hapter</w:t>
      </w:r>
      <w:r w:rsidR="00D44087">
        <w:rPr>
          <w:rFonts w:ascii="Times New Roman" w:hAnsi="Times New Roman" w:cs="Times New Roman"/>
          <w:sz w:val="24"/>
          <w:szCs w:val="24"/>
        </w:rPr>
        <w:t>,</w:t>
      </w:r>
      <w:r>
        <w:rPr>
          <w:rFonts w:ascii="Times New Roman" w:hAnsi="Times New Roman" w:cs="Times New Roman"/>
          <w:sz w:val="24"/>
          <w:szCs w:val="24"/>
        </w:rPr>
        <w:t xml:space="preserve"> with key observations </w:t>
      </w:r>
      <w:r w:rsidR="00D44087">
        <w:rPr>
          <w:rFonts w:ascii="Times New Roman" w:hAnsi="Times New Roman" w:cs="Times New Roman"/>
          <w:sz w:val="24"/>
          <w:szCs w:val="24"/>
        </w:rPr>
        <w:t>noted.</w:t>
      </w:r>
    </w:p>
    <w:p w14:paraId="30288942" w14:textId="77777777" w:rsidR="0045076D" w:rsidRDefault="0045076D" w:rsidP="00835E2B">
      <w:pPr>
        <w:spacing w:after="0" w:line="360" w:lineRule="auto"/>
        <w:ind w:left="2160" w:hanging="2160"/>
        <w:jc w:val="both"/>
        <w:rPr>
          <w:rFonts w:ascii="Times New Roman" w:hAnsi="Times New Roman" w:cs="Times New Roman"/>
          <w:sz w:val="24"/>
          <w:szCs w:val="24"/>
        </w:rPr>
      </w:pPr>
    </w:p>
    <w:p w14:paraId="79265FD6" w14:textId="28C6227C" w:rsidR="009F53A8" w:rsidRDefault="009F53A8" w:rsidP="00835E2B">
      <w:pPr>
        <w:spacing w:after="0" w:line="360" w:lineRule="auto"/>
        <w:ind w:left="2160" w:hanging="2160"/>
        <w:jc w:val="both"/>
        <w:rPr>
          <w:rFonts w:ascii="Times New Roman" w:hAnsi="Times New Roman" w:cs="Times New Roman"/>
          <w:sz w:val="24"/>
          <w:szCs w:val="24"/>
        </w:rPr>
      </w:pPr>
      <w:r w:rsidRPr="00E13D34">
        <w:rPr>
          <w:rFonts w:ascii="Times New Roman" w:hAnsi="Times New Roman" w:cs="Times New Roman"/>
          <w:b/>
          <w:bCs/>
          <w:sz w:val="24"/>
          <w:szCs w:val="24"/>
        </w:rPr>
        <w:t>Chapter 5</w:t>
      </w:r>
      <w:r>
        <w:rPr>
          <w:rFonts w:ascii="Times New Roman" w:hAnsi="Times New Roman" w:cs="Times New Roman"/>
          <w:sz w:val="24"/>
          <w:szCs w:val="24"/>
        </w:rPr>
        <w:tab/>
        <w:t xml:space="preserve">The conclusion and recommendations drawn from the </w:t>
      </w:r>
      <w:r w:rsidR="00D44087">
        <w:rPr>
          <w:rFonts w:ascii="Times New Roman" w:hAnsi="Times New Roman" w:cs="Times New Roman"/>
          <w:sz w:val="24"/>
          <w:szCs w:val="24"/>
        </w:rPr>
        <w:t>findings</w:t>
      </w:r>
      <w:r>
        <w:rPr>
          <w:rFonts w:ascii="Times New Roman" w:hAnsi="Times New Roman" w:cs="Times New Roman"/>
          <w:sz w:val="24"/>
          <w:szCs w:val="24"/>
        </w:rPr>
        <w:t xml:space="preserve"> are described</w:t>
      </w:r>
      <w:r w:rsidR="00B72FD2">
        <w:rPr>
          <w:rFonts w:ascii="Times New Roman" w:hAnsi="Times New Roman" w:cs="Times New Roman"/>
          <w:sz w:val="24"/>
          <w:szCs w:val="24"/>
        </w:rPr>
        <w:t xml:space="preserve"> within this </w:t>
      </w:r>
      <w:r w:rsidR="005A2B74">
        <w:rPr>
          <w:rFonts w:ascii="Times New Roman" w:hAnsi="Times New Roman" w:cs="Times New Roman"/>
          <w:sz w:val="24"/>
          <w:szCs w:val="24"/>
        </w:rPr>
        <w:t>c</w:t>
      </w:r>
      <w:r w:rsidR="00B72FD2">
        <w:rPr>
          <w:rFonts w:ascii="Times New Roman" w:hAnsi="Times New Roman" w:cs="Times New Roman"/>
          <w:sz w:val="24"/>
          <w:szCs w:val="24"/>
        </w:rPr>
        <w:t>hapter.</w:t>
      </w:r>
    </w:p>
    <w:p w14:paraId="4F34D3B4" w14:textId="77777777" w:rsidR="00036F62" w:rsidRDefault="00036F62" w:rsidP="00CB04BC">
      <w:pPr>
        <w:spacing w:after="0" w:line="360" w:lineRule="auto"/>
        <w:jc w:val="both"/>
        <w:rPr>
          <w:rFonts w:ascii="Times New Roman" w:hAnsi="Times New Roman" w:cs="Times New Roman"/>
          <w:sz w:val="24"/>
          <w:szCs w:val="24"/>
        </w:rPr>
      </w:pPr>
    </w:p>
    <w:p w14:paraId="2A061D74" w14:textId="755F9086" w:rsidR="00CB04BC" w:rsidRDefault="00CB04BC" w:rsidP="00CB04B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w:t>
      </w:r>
      <w:r w:rsidR="005A2B74">
        <w:rPr>
          <w:rFonts w:ascii="Times New Roman" w:hAnsi="Times New Roman" w:cs="Times New Roman"/>
          <w:sz w:val="24"/>
          <w:szCs w:val="24"/>
        </w:rPr>
        <w:t>c</w:t>
      </w:r>
      <w:r>
        <w:rPr>
          <w:rFonts w:ascii="Times New Roman" w:hAnsi="Times New Roman" w:cs="Times New Roman"/>
          <w:sz w:val="24"/>
          <w:szCs w:val="24"/>
        </w:rPr>
        <w:t xml:space="preserve">hapter will review and discuss </w:t>
      </w:r>
      <w:r w:rsidR="00B35C53">
        <w:rPr>
          <w:rFonts w:ascii="Times New Roman" w:hAnsi="Times New Roman" w:cs="Times New Roman"/>
          <w:sz w:val="24"/>
          <w:szCs w:val="24"/>
        </w:rPr>
        <w:t>some of the literature surrounding</w:t>
      </w:r>
      <w:r w:rsidR="00E85BB5">
        <w:rPr>
          <w:rFonts w:ascii="Times New Roman" w:hAnsi="Times New Roman" w:cs="Times New Roman"/>
          <w:sz w:val="24"/>
          <w:szCs w:val="24"/>
        </w:rPr>
        <w:t xml:space="preserve"> the</w:t>
      </w:r>
      <w:r w:rsidR="00B35C53">
        <w:rPr>
          <w:rFonts w:ascii="Times New Roman" w:hAnsi="Times New Roman" w:cs="Times New Roman"/>
          <w:sz w:val="24"/>
          <w:szCs w:val="24"/>
        </w:rPr>
        <w:t xml:space="preserve"> ASHP topic</w:t>
      </w:r>
      <w:r w:rsidR="00403EB4">
        <w:rPr>
          <w:rFonts w:ascii="Times New Roman" w:hAnsi="Times New Roman" w:cs="Times New Roman"/>
          <w:sz w:val="24"/>
          <w:szCs w:val="24"/>
        </w:rPr>
        <w:t>.</w:t>
      </w:r>
    </w:p>
    <w:p w14:paraId="39CAC8B8" w14:textId="77777777" w:rsidR="001B6CD4" w:rsidRDefault="001B6CD4" w:rsidP="00523253">
      <w:pPr>
        <w:spacing w:after="0" w:line="360" w:lineRule="auto"/>
        <w:ind w:left="2160" w:hanging="2160"/>
        <w:jc w:val="both"/>
        <w:rPr>
          <w:rFonts w:ascii="Times New Roman" w:hAnsi="Times New Roman" w:cs="Times New Roman"/>
          <w:sz w:val="24"/>
          <w:szCs w:val="24"/>
        </w:rPr>
      </w:pPr>
    </w:p>
    <w:p w14:paraId="47FC77E5" w14:textId="77777777" w:rsidR="001B6CD4" w:rsidRDefault="001B6CD4" w:rsidP="00523253">
      <w:pPr>
        <w:spacing w:after="0" w:line="360" w:lineRule="auto"/>
        <w:ind w:left="2160" w:hanging="2160"/>
        <w:jc w:val="both"/>
        <w:rPr>
          <w:rFonts w:ascii="Times New Roman" w:hAnsi="Times New Roman" w:cs="Times New Roman"/>
          <w:sz w:val="24"/>
          <w:szCs w:val="24"/>
        </w:rPr>
      </w:pPr>
    </w:p>
    <w:p w14:paraId="559C6CA9" w14:textId="77777777" w:rsidR="00835E2B" w:rsidRDefault="00835E2B" w:rsidP="00523253">
      <w:pPr>
        <w:spacing w:after="0" w:line="360" w:lineRule="auto"/>
        <w:ind w:left="2160" w:hanging="2160"/>
        <w:jc w:val="both"/>
        <w:rPr>
          <w:rFonts w:ascii="Times New Roman" w:hAnsi="Times New Roman" w:cs="Times New Roman"/>
          <w:sz w:val="24"/>
          <w:szCs w:val="24"/>
        </w:rPr>
      </w:pPr>
    </w:p>
    <w:p w14:paraId="4853C6EB" w14:textId="77777777" w:rsidR="00B45E46" w:rsidRDefault="00B45E46" w:rsidP="00523253">
      <w:pPr>
        <w:spacing w:after="0" w:line="360" w:lineRule="auto"/>
        <w:ind w:left="2160" w:hanging="2160"/>
        <w:jc w:val="both"/>
        <w:rPr>
          <w:rFonts w:ascii="Times New Roman" w:hAnsi="Times New Roman" w:cs="Times New Roman"/>
          <w:sz w:val="24"/>
          <w:szCs w:val="24"/>
        </w:rPr>
      </w:pPr>
    </w:p>
    <w:p w14:paraId="30AAEDAA" w14:textId="77777777" w:rsidR="00B45E46" w:rsidRDefault="00B45E46" w:rsidP="00523253">
      <w:pPr>
        <w:spacing w:after="0" w:line="360" w:lineRule="auto"/>
        <w:ind w:left="2160" w:hanging="2160"/>
        <w:jc w:val="both"/>
        <w:rPr>
          <w:rFonts w:ascii="Times New Roman" w:hAnsi="Times New Roman" w:cs="Times New Roman"/>
          <w:sz w:val="24"/>
          <w:szCs w:val="24"/>
        </w:rPr>
      </w:pPr>
    </w:p>
    <w:p w14:paraId="2CAA1DF6" w14:textId="77777777" w:rsidR="001B6CD4" w:rsidRDefault="001B6CD4" w:rsidP="00523253">
      <w:pPr>
        <w:spacing w:after="0" w:line="360" w:lineRule="auto"/>
        <w:ind w:left="2160" w:hanging="2160"/>
        <w:jc w:val="both"/>
        <w:rPr>
          <w:rFonts w:ascii="Times New Roman" w:hAnsi="Times New Roman" w:cs="Times New Roman"/>
          <w:sz w:val="24"/>
          <w:szCs w:val="24"/>
        </w:rPr>
      </w:pPr>
    </w:p>
    <w:p w14:paraId="4631ECCE" w14:textId="2A604716" w:rsidR="00F81EAC" w:rsidRPr="00F81EAC" w:rsidRDefault="00D232D7" w:rsidP="00351F6A">
      <w:pPr>
        <w:pStyle w:val="Heading1"/>
        <w:spacing w:before="0" w:after="0"/>
        <w:rPr>
          <w:rFonts w:cs="Times New Roman"/>
          <w:b w:val="0"/>
          <w:szCs w:val="28"/>
          <w:u w:val="single"/>
        </w:rPr>
      </w:pPr>
      <w:bookmarkStart w:id="38" w:name="_CHAPTER_2"/>
      <w:bookmarkStart w:id="39" w:name="_Toc190179078"/>
      <w:bookmarkStart w:id="40" w:name="_Toc190185356"/>
      <w:bookmarkStart w:id="41" w:name="_Toc190185490"/>
      <w:bookmarkStart w:id="42" w:name="_Toc193128400"/>
      <w:bookmarkEnd w:id="38"/>
      <w:r w:rsidRPr="0083214F">
        <w:lastRenderedPageBreak/>
        <w:t>C</w:t>
      </w:r>
      <w:r w:rsidR="0083214F">
        <w:t xml:space="preserve">HAPTER </w:t>
      </w:r>
      <w:r w:rsidRPr="0083214F">
        <w:t>2</w:t>
      </w:r>
      <w:bookmarkEnd w:id="39"/>
      <w:bookmarkEnd w:id="40"/>
      <w:bookmarkEnd w:id="41"/>
      <w:bookmarkEnd w:id="42"/>
    </w:p>
    <w:p w14:paraId="27177700" w14:textId="1B94AF35" w:rsidR="00D232D7" w:rsidRDefault="00D232D7" w:rsidP="00835E2B">
      <w:pPr>
        <w:pStyle w:val="Heading2"/>
        <w:spacing w:before="0" w:after="0" w:line="360" w:lineRule="auto"/>
      </w:pPr>
      <w:bookmarkStart w:id="43" w:name="_Toc190179079"/>
      <w:bookmarkStart w:id="44" w:name="_Toc190185357"/>
      <w:bookmarkStart w:id="45" w:name="_Toc190185491"/>
      <w:bookmarkStart w:id="46" w:name="_Toc193128401"/>
      <w:r w:rsidRPr="008F39AB">
        <w:t xml:space="preserve">2.0 </w:t>
      </w:r>
      <w:r w:rsidR="00F81EAC" w:rsidRPr="008F39AB">
        <w:t>LITERATURE REVIEW</w:t>
      </w:r>
      <w:bookmarkEnd w:id="43"/>
      <w:bookmarkEnd w:id="44"/>
      <w:bookmarkEnd w:id="45"/>
      <w:bookmarkEnd w:id="46"/>
    </w:p>
    <w:p w14:paraId="5B4645E3" w14:textId="7BFCD74F" w:rsidR="00ED534A" w:rsidRDefault="00ED534A" w:rsidP="00835E2B">
      <w:pPr>
        <w:spacing w:after="0" w:line="360" w:lineRule="auto"/>
        <w:rPr>
          <w:rFonts w:ascii="Times New Roman" w:hAnsi="Times New Roman" w:cs="Times New Roman"/>
          <w:sz w:val="24"/>
          <w:szCs w:val="24"/>
        </w:rPr>
      </w:pPr>
      <w:r w:rsidRPr="00ED534A">
        <w:rPr>
          <w:rFonts w:ascii="Times New Roman" w:hAnsi="Times New Roman" w:cs="Times New Roman"/>
          <w:sz w:val="24"/>
          <w:szCs w:val="24"/>
        </w:rPr>
        <w:t>This chapter sets out the literature published currently on ASHPs.</w:t>
      </w:r>
    </w:p>
    <w:p w14:paraId="25E6BA8B" w14:textId="77777777" w:rsidR="00ED534A" w:rsidRPr="00ED534A" w:rsidRDefault="00ED534A" w:rsidP="00ED534A">
      <w:pPr>
        <w:spacing w:after="0" w:line="360" w:lineRule="auto"/>
        <w:rPr>
          <w:rFonts w:ascii="Times New Roman" w:hAnsi="Times New Roman" w:cs="Times New Roman"/>
          <w:sz w:val="24"/>
          <w:szCs w:val="24"/>
        </w:rPr>
      </w:pPr>
    </w:p>
    <w:p w14:paraId="21A92C8F" w14:textId="34364E15" w:rsidR="00D232D7" w:rsidRPr="00D232D7" w:rsidRDefault="00D232D7" w:rsidP="0039160A">
      <w:pPr>
        <w:pStyle w:val="Heading2"/>
        <w:spacing w:before="0" w:after="0" w:line="360" w:lineRule="auto"/>
      </w:pPr>
      <w:bookmarkStart w:id="47" w:name="_Toc190179080"/>
      <w:bookmarkStart w:id="48" w:name="_Toc190185358"/>
      <w:bookmarkStart w:id="49" w:name="_Toc190185492"/>
      <w:bookmarkStart w:id="50" w:name="_Toc193128402"/>
      <w:r w:rsidRPr="00D232D7">
        <w:t>2.1 Introduction</w:t>
      </w:r>
      <w:bookmarkEnd w:id="47"/>
      <w:bookmarkEnd w:id="48"/>
      <w:bookmarkEnd w:id="49"/>
      <w:bookmarkEnd w:id="50"/>
    </w:p>
    <w:p w14:paraId="3466818F" w14:textId="49F33618" w:rsidR="001713A6" w:rsidRDefault="0039160A" w:rsidP="0039160A">
      <w:pPr>
        <w:spacing w:after="0" w:line="360" w:lineRule="auto"/>
        <w:jc w:val="both"/>
        <w:rPr>
          <w:rFonts w:ascii="Times New Roman" w:hAnsi="Times New Roman" w:cs="Times New Roman"/>
          <w:sz w:val="24"/>
          <w:szCs w:val="24"/>
        </w:rPr>
      </w:pPr>
      <w:r w:rsidRPr="0039160A">
        <w:rPr>
          <w:rFonts w:ascii="Times New Roman" w:hAnsi="Times New Roman" w:cs="Times New Roman"/>
          <w:sz w:val="24"/>
          <w:szCs w:val="24"/>
        </w:rPr>
        <w:t xml:space="preserve">The emergence of </w:t>
      </w:r>
      <w:r w:rsidR="00A41D5D">
        <w:rPr>
          <w:rFonts w:ascii="Times New Roman" w:hAnsi="Times New Roman" w:cs="Times New Roman"/>
          <w:sz w:val="24"/>
          <w:szCs w:val="24"/>
        </w:rPr>
        <w:t>ASHPs</w:t>
      </w:r>
      <w:r w:rsidRPr="0039160A">
        <w:rPr>
          <w:rFonts w:ascii="Times New Roman" w:hAnsi="Times New Roman" w:cs="Times New Roman"/>
          <w:sz w:val="24"/>
          <w:szCs w:val="24"/>
        </w:rPr>
        <w:t xml:space="preserve"> as a retrofit heating alternative has been triggered by the UK Government’s commitment to international climate goals to halt temperature rises and limit the damage going forward.</w:t>
      </w:r>
    </w:p>
    <w:p w14:paraId="71D11F5A" w14:textId="77777777" w:rsidR="0039160A" w:rsidRPr="00D232D7" w:rsidRDefault="0039160A" w:rsidP="00351F6A">
      <w:pPr>
        <w:spacing w:after="0" w:line="360" w:lineRule="auto"/>
        <w:jc w:val="both"/>
        <w:rPr>
          <w:rFonts w:ascii="Times New Roman" w:hAnsi="Times New Roman" w:cs="Times New Roman"/>
          <w:sz w:val="24"/>
          <w:szCs w:val="24"/>
        </w:rPr>
      </w:pPr>
    </w:p>
    <w:p w14:paraId="391BA6AB" w14:textId="7C240654" w:rsidR="00572946" w:rsidRPr="00345E4F" w:rsidRDefault="007E74EA" w:rsidP="00ED534A">
      <w:pPr>
        <w:spacing w:after="0" w:line="360" w:lineRule="auto"/>
        <w:jc w:val="both"/>
        <w:rPr>
          <w:rFonts w:ascii="Times New Roman" w:hAnsi="Times New Roman" w:cs="Times New Roman"/>
          <w:sz w:val="24"/>
          <w:szCs w:val="24"/>
        </w:rPr>
      </w:pPr>
      <w:r w:rsidRPr="00345E4F">
        <w:rPr>
          <w:rFonts w:ascii="Times New Roman" w:hAnsi="Times New Roman" w:cs="Times New Roman"/>
          <w:sz w:val="24"/>
          <w:szCs w:val="24"/>
        </w:rPr>
        <w:t xml:space="preserve">The way we heat our buildings is a significant contributor to this issue. Natural gas accounts for 80% of the </w:t>
      </w:r>
      <w:r w:rsidR="00CF7566" w:rsidRPr="00345E4F">
        <w:rPr>
          <w:rFonts w:ascii="Times New Roman" w:hAnsi="Times New Roman" w:cs="Times New Roman"/>
          <w:sz w:val="24"/>
          <w:szCs w:val="24"/>
        </w:rPr>
        <w:t>UK’s</w:t>
      </w:r>
      <w:r w:rsidRPr="00345E4F">
        <w:rPr>
          <w:rFonts w:ascii="Times New Roman" w:hAnsi="Times New Roman" w:cs="Times New Roman"/>
          <w:sz w:val="24"/>
          <w:szCs w:val="24"/>
        </w:rPr>
        <w:t xml:space="preserve"> heating supply (OFGEM, 2016). Therefore, low carbon heating technologies, such as ASHPs, are acknowledged as a viable alternative to traditional gas heating systems to help mitigate climate change, and this is evidenced by UK ASHP sales figures rising 63% in 2024 (Facilitate Magazine 2025a).</w:t>
      </w:r>
    </w:p>
    <w:p w14:paraId="66A345E6" w14:textId="77777777" w:rsidR="007E74EA" w:rsidRPr="00D232D7" w:rsidRDefault="007E74EA" w:rsidP="00ED534A">
      <w:pPr>
        <w:spacing w:after="0" w:line="360" w:lineRule="auto"/>
        <w:jc w:val="both"/>
        <w:rPr>
          <w:rFonts w:ascii="Times New Roman" w:hAnsi="Times New Roman" w:cs="Times New Roman"/>
          <w:sz w:val="24"/>
          <w:szCs w:val="24"/>
        </w:rPr>
      </w:pPr>
    </w:p>
    <w:p w14:paraId="6F43320D" w14:textId="117EB03D" w:rsidR="00A81A85" w:rsidRDefault="00102919" w:rsidP="00ED534A">
      <w:pPr>
        <w:spacing w:after="0" w:line="360" w:lineRule="auto"/>
        <w:jc w:val="both"/>
        <w:rPr>
          <w:rFonts w:ascii="Times New Roman" w:hAnsi="Times New Roman" w:cs="Times New Roman"/>
          <w:sz w:val="24"/>
          <w:szCs w:val="24"/>
        </w:rPr>
      </w:pPr>
      <w:r w:rsidRPr="00102919">
        <w:rPr>
          <w:rFonts w:ascii="Times New Roman" w:hAnsi="Times New Roman" w:cs="Times New Roman"/>
          <w:sz w:val="24"/>
          <w:szCs w:val="24"/>
        </w:rPr>
        <w:t xml:space="preserve">In most cases, </w:t>
      </w:r>
      <w:r w:rsidR="00A41D5D">
        <w:rPr>
          <w:rFonts w:ascii="Times New Roman" w:hAnsi="Times New Roman" w:cs="Times New Roman"/>
          <w:sz w:val="24"/>
          <w:szCs w:val="24"/>
        </w:rPr>
        <w:t>ASHPs</w:t>
      </w:r>
      <w:r w:rsidRPr="00102919">
        <w:rPr>
          <w:rFonts w:ascii="Times New Roman" w:hAnsi="Times New Roman" w:cs="Times New Roman"/>
          <w:sz w:val="24"/>
          <w:szCs w:val="24"/>
        </w:rPr>
        <w:t xml:space="preserve"> reduces CO</w:t>
      </w:r>
      <w:r w:rsidRPr="00117885">
        <w:rPr>
          <w:rFonts w:ascii="Times New Roman" w:hAnsi="Times New Roman" w:cs="Times New Roman"/>
          <w:sz w:val="24"/>
          <w:szCs w:val="24"/>
          <w:vertAlign w:val="subscript"/>
        </w:rPr>
        <w:t xml:space="preserve">2 </w:t>
      </w:r>
      <w:r w:rsidRPr="00102919">
        <w:rPr>
          <w:rFonts w:ascii="Times New Roman" w:hAnsi="Times New Roman" w:cs="Times New Roman"/>
          <w:sz w:val="24"/>
          <w:szCs w:val="24"/>
        </w:rPr>
        <w:t xml:space="preserve">emissions (Masternak et al., 2024), agreed with by CIBSE (2022), who highlights that lower grid emissions favour ASHP adoption, supporting the transition to sustainable energy. The continued decarbonisation of the </w:t>
      </w:r>
      <w:r w:rsidR="00CF7566">
        <w:rPr>
          <w:rFonts w:ascii="Times New Roman" w:hAnsi="Times New Roman" w:cs="Times New Roman"/>
          <w:sz w:val="24"/>
          <w:szCs w:val="24"/>
        </w:rPr>
        <w:t>UK’s</w:t>
      </w:r>
      <w:r w:rsidRPr="00102919">
        <w:rPr>
          <w:rFonts w:ascii="Times New Roman" w:hAnsi="Times New Roman" w:cs="Times New Roman"/>
          <w:sz w:val="24"/>
          <w:szCs w:val="24"/>
        </w:rPr>
        <w:t xml:space="preserve"> electrical National Grid (NG) as a green energy source has facilitated the rise of electric heating. </w:t>
      </w:r>
      <w:r w:rsidR="00A41D5D">
        <w:rPr>
          <w:rFonts w:ascii="Times New Roman" w:hAnsi="Times New Roman" w:cs="Times New Roman"/>
          <w:sz w:val="24"/>
          <w:szCs w:val="24"/>
        </w:rPr>
        <w:t>ASHPs</w:t>
      </w:r>
      <w:r w:rsidRPr="00102919">
        <w:rPr>
          <w:rFonts w:ascii="Times New Roman" w:hAnsi="Times New Roman" w:cs="Times New Roman"/>
          <w:sz w:val="24"/>
          <w:szCs w:val="24"/>
        </w:rPr>
        <w:t xml:space="preserve"> reduce CO</w:t>
      </w:r>
      <w:r w:rsidRPr="00117885">
        <w:rPr>
          <w:rFonts w:ascii="Times New Roman" w:hAnsi="Times New Roman" w:cs="Times New Roman"/>
          <w:sz w:val="24"/>
          <w:szCs w:val="24"/>
          <w:vertAlign w:val="subscript"/>
        </w:rPr>
        <w:t>2</w:t>
      </w:r>
      <w:r w:rsidRPr="0015686B">
        <w:rPr>
          <w:rFonts w:ascii="Times New Roman" w:hAnsi="Times New Roman" w:cs="Times New Roman"/>
          <w:sz w:val="24"/>
          <w:szCs w:val="24"/>
          <w:vertAlign w:val="superscript"/>
        </w:rPr>
        <w:t xml:space="preserve"> </w:t>
      </w:r>
      <w:r w:rsidRPr="00102919">
        <w:rPr>
          <w:rFonts w:ascii="Times New Roman" w:hAnsi="Times New Roman" w:cs="Times New Roman"/>
          <w:sz w:val="24"/>
          <w:szCs w:val="24"/>
        </w:rPr>
        <w:t>emissions as they are electrified and integrate well with renewable energy sources like Solar Photovoltaics (PV), enabling more sustainable energy use. However, retrofit challenges such as cost, noise, space, and performance cause challenges to their adoption.</w:t>
      </w:r>
    </w:p>
    <w:p w14:paraId="4D5BB545" w14:textId="77777777" w:rsidR="00102919" w:rsidRPr="00D232D7" w:rsidRDefault="00102919" w:rsidP="00ED534A">
      <w:pPr>
        <w:spacing w:after="0" w:line="360" w:lineRule="auto"/>
        <w:jc w:val="both"/>
        <w:rPr>
          <w:rFonts w:ascii="Times New Roman" w:hAnsi="Times New Roman" w:cs="Times New Roman"/>
          <w:sz w:val="24"/>
          <w:szCs w:val="24"/>
        </w:rPr>
      </w:pPr>
    </w:p>
    <w:p w14:paraId="742F0752" w14:textId="05425490" w:rsidR="007061E3" w:rsidRDefault="00D232D7" w:rsidP="00ED534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Recent ASHP technological advancements, including coefficient of performance </w:t>
      </w:r>
      <w:r w:rsidR="00A5372C">
        <w:rPr>
          <w:rFonts w:ascii="Times New Roman" w:hAnsi="Times New Roman" w:cs="Times New Roman"/>
          <w:sz w:val="24"/>
          <w:szCs w:val="24"/>
        </w:rPr>
        <w:t>(</w:t>
      </w:r>
      <w:r w:rsidRPr="00D232D7">
        <w:rPr>
          <w:rFonts w:ascii="Times New Roman" w:hAnsi="Times New Roman" w:cs="Times New Roman"/>
          <w:sz w:val="24"/>
          <w:szCs w:val="24"/>
        </w:rPr>
        <w:t>CoP</w:t>
      </w:r>
      <w:r w:rsidR="00A5372C">
        <w:rPr>
          <w:rFonts w:ascii="Times New Roman" w:hAnsi="Times New Roman" w:cs="Times New Roman"/>
          <w:sz w:val="24"/>
          <w:szCs w:val="24"/>
        </w:rPr>
        <w:t>)</w:t>
      </w:r>
      <w:r w:rsidRPr="00D232D7">
        <w:rPr>
          <w:rFonts w:ascii="Times New Roman" w:hAnsi="Times New Roman" w:cs="Times New Roman"/>
          <w:sz w:val="24"/>
          <w:szCs w:val="24"/>
        </w:rPr>
        <w:t xml:space="preserve"> improvements and the development of hybrid </w:t>
      </w:r>
      <w:r w:rsidR="00376EF9" w:rsidRPr="000E192B">
        <w:rPr>
          <w:rFonts w:ascii="Times New Roman" w:hAnsi="Times New Roman" w:cs="Times New Roman"/>
          <w:sz w:val="24"/>
          <w:szCs w:val="24"/>
        </w:rPr>
        <w:t>(gas and electric)</w:t>
      </w:r>
      <w:r w:rsidR="00376EF9" w:rsidRPr="00D232D7">
        <w:rPr>
          <w:rFonts w:ascii="Times New Roman" w:hAnsi="Times New Roman" w:cs="Times New Roman"/>
          <w:sz w:val="24"/>
          <w:szCs w:val="24"/>
        </w:rPr>
        <w:t xml:space="preserve"> </w:t>
      </w:r>
      <w:r w:rsidRPr="00D232D7">
        <w:rPr>
          <w:rFonts w:ascii="Times New Roman" w:hAnsi="Times New Roman" w:cs="Times New Roman"/>
          <w:sz w:val="24"/>
          <w:szCs w:val="24"/>
        </w:rPr>
        <w:t xml:space="preserve">heating systems, have enhanced the reliability and application of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in diverse building settings, such as the government estate. The current suite of </w:t>
      </w:r>
      <w:r w:rsidR="00346318">
        <w:rPr>
          <w:rFonts w:ascii="Times New Roman" w:hAnsi="Times New Roman" w:cs="Times New Roman"/>
          <w:sz w:val="24"/>
          <w:szCs w:val="24"/>
        </w:rPr>
        <w:t>g</w:t>
      </w:r>
      <w:r w:rsidRPr="00D232D7">
        <w:rPr>
          <w:rFonts w:ascii="Times New Roman" w:hAnsi="Times New Roman" w:cs="Times New Roman"/>
          <w:sz w:val="24"/>
          <w:szCs w:val="24"/>
        </w:rPr>
        <w:t xml:space="preserve">overnment policies, such as the Heating and Building Strategy, (HM Gov, 2021a) and many more referenced in this review, have further driven the adoption of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This highlights the increasing importance of technologies that align with decarbonisation strategies, making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a focal point for research and policy discussions.</w:t>
      </w:r>
      <w:bookmarkStart w:id="51" w:name="_Toc190179081"/>
      <w:bookmarkStart w:id="52" w:name="_Toc190185359"/>
      <w:bookmarkStart w:id="53" w:name="_Toc190185493"/>
    </w:p>
    <w:p w14:paraId="5E2D6792" w14:textId="77777777" w:rsidR="007061E3" w:rsidRDefault="007061E3" w:rsidP="00ED534A">
      <w:pPr>
        <w:spacing w:after="0" w:line="360" w:lineRule="auto"/>
        <w:jc w:val="both"/>
        <w:rPr>
          <w:rFonts w:ascii="Times New Roman" w:hAnsi="Times New Roman" w:cs="Times New Roman"/>
          <w:sz w:val="24"/>
          <w:szCs w:val="24"/>
        </w:rPr>
      </w:pPr>
    </w:p>
    <w:p w14:paraId="577C56F1" w14:textId="5437DF6C" w:rsidR="007061E3" w:rsidRDefault="007061E3" w:rsidP="00ED534A">
      <w:pPr>
        <w:spacing w:after="0" w:line="360" w:lineRule="auto"/>
        <w:jc w:val="both"/>
        <w:rPr>
          <w:rFonts w:ascii="Times New Roman" w:hAnsi="Times New Roman" w:cs="Times New Roman"/>
          <w:sz w:val="24"/>
          <w:szCs w:val="24"/>
        </w:rPr>
      </w:pPr>
      <w:r w:rsidRPr="007061E3">
        <w:rPr>
          <w:rFonts w:ascii="Times New Roman" w:hAnsi="Times New Roman" w:cs="Times New Roman"/>
          <w:sz w:val="24"/>
          <w:szCs w:val="24"/>
        </w:rPr>
        <w:t xml:space="preserve">This </w:t>
      </w:r>
      <w:r w:rsidR="009B1EEA">
        <w:rPr>
          <w:rFonts w:ascii="Times New Roman" w:hAnsi="Times New Roman" w:cs="Times New Roman"/>
          <w:sz w:val="24"/>
          <w:szCs w:val="24"/>
        </w:rPr>
        <w:t>c</w:t>
      </w:r>
      <w:r w:rsidRPr="007061E3">
        <w:rPr>
          <w:rFonts w:ascii="Times New Roman" w:hAnsi="Times New Roman" w:cs="Times New Roman"/>
          <w:sz w:val="24"/>
          <w:szCs w:val="24"/>
        </w:rPr>
        <w:t xml:space="preserve">hapter explores many of the fundamental issues related to </w:t>
      </w:r>
      <w:r w:rsidR="00A41D5D">
        <w:rPr>
          <w:rFonts w:ascii="Times New Roman" w:hAnsi="Times New Roman" w:cs="Times New Roman"/>
          <w:sz w:val="24"/>
          <w:szCs w:val="24"/>
        </w:rPr>
        <w:t>ASHPs</w:t>
      </w:r>
      <w:r w:rsidRPr="007061E3">
        <w:rPr>
          <w:rFonts w:ascii="Times New Roman" w:hAnsi="Times New Roman" w:cs="Times New Roman"/>
          <w:sz w:val="24"/>
          <w:szCs w:val="24"/>
        </w:rPr>
        <w:t xml:space="preserve"> deployment and its role in decarbonising government estates to understand and explain the relevance of technology within international and national settings. The review investigates ASHP technological advancements, their </w:t>
      </w:r>
      <w:r w:rsidRPr="007061E3">
        <w:rPr>
          <w:rFonts w:ascii="Times New Roman" w:hAnsi="Times New Roman" w:cs="Times New Roman"/>
          <w:sz w:val="24"/>
          <w:szCs w:val="24"/>
        </w:rPr>
        <w:lastRenderedPageBreak/>
        <w:t>role in sustainable heating, adoption challenges, financial considerations, government estate nuances, and finally explores gaps in the research</w:t>
      </w:r>
      <w:r w:rsidR="00EB24C4">
        <w:rPr>
          <w:rFonts w:ascii="Times New Roman" w:hAnsi="Times New Roman" w:cs="Times New Roman"/>
          <w:sz w:val="24"/>
          <w:szCs w:val="24"/>
        </w:rPr>
        <w:t>.</w:t>
      </w:r>
    </w:p>
    <w:p w14:paraId="28856109" w14:textId="77777777" w:rsidR="00ED534A" w:rsidRPr="007061E3" w:rsidRDefault="00ED534A" w:rsidP="00ED534A">
      <w:pPr>
        <w:spacing w:after="0" w:line="360" w:lineRule="auto"/>
        <w:jc w:val="both"/>
        <w:rPr>
          <w:rFonts w:ascii="Times New Roman" w:hAnsi="Times New Roman" w:cs="Times New Roman"/>
          <w:sz w:val="24"/>
          <w:szCs w:val="24"/>
        </w:rPr>
      </w:pPr>
    </w:p>
    <w:p w14:paraId="1DDB3B7E" w14:textId="787FE84C" w:rsidR="00D232D7" w:rsidRPr="00F37FA2" w:rsidRDefault="00D232D7" w:rsidP="005D231C">
      <w:pPr>
        <w:pStyle w:val="Heading2"/>
        <w:spacing w:before="0" w:after="0" w:line="360" w:lineRule="auto"/>
      </w:pPr>
      <w:bookmarkStart w:id="54" w:name="_Toc193128403"/>
      <w:r w:rsidRPr="00F37FA2">
        <w:t>2.2 Overview of ASHP Technology</w:t>
      </w:r>
      <w:bookmarkEnd w:id="51"/>
      <w:bookmarkEnd w:id="52"/>
      <w:bookmarkEnd w:id="53"/>
      <w:bookmarkEnd w:id="54"/>
    </w:p>
    <w:p w14:paraId="61013AC8" w14:textId="77777777" w:rsidR="002D6B7F" w:rsidRDefault="00D232D7" w:rsidP="005D231C">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Heat pumps are available on the market in </w:t>
      </w:r>
      <w:r w:rsidR="00A5372C">
        <w:rPr>
          <w:rFonts w:ascii="Times New Roman" w:hAnsi="Times New Roman" w:cs="Times New Roman"/>
          <w:sz w:val="24"/>
          <w:szCs w:val="24"/>
        </w:rPr>
        <w:t xml:space="preserve">a </w:t>
      </w:r>
      <w:r w:rsidRPr="00D232D7">
        <w:rPr>
          <w:rFonts w:ascii="Times New Roman" w:hAnsi="Times New Roman" w:cs="Times New Roman"/>
          <w:sz w:val="24"/>
          <w:szCs w:val="24"/>
        </w:rPr>
        <w:t xml:space="preserve">selection of guises and can successfully be applied for heating system purposes. The differences in the types available can be attributed to how the pump extracts heat from its source. </w:t>
      </w:r>
    </w:p>
    <w:p w14:paraId="2E437B0F" w14:textId="77777777" w:rsidR="002D6B7F" w:rsidRDefault="002D6B7F" w:rsidP="005D231C">
      <w:pPr>
        <w:spacing w:after="0" w:line="360" w:lineRule="auto"/>
        <w:jc w:val="both"/>
        <w:rPr>
          <w:rFonts w:ascii="Times New Roman" w:hAnsi="Times New Roman" w:cs="Times New Roman"/>
          <w:sz w:val="24"/>
          <w:szCs w:val="24"/>
        </w:rPr>
      </w:pPr>
    </w:p>
    <w:p w14:paraId="7E860705" w14:textId="0738EF5D" w:rsidR="00D232D7" w:rsidRPr="00D232D7" w:rsidRDefault="00D232D7" w:rsidP="00ED534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pumps available are:</w:t>
      </w:r>
    </w:p>
    <w:p w14:paraId="7A1E7126" w14:textId="77777777" w:rsidR="00D232D7" w:rsidRPr="00D232D7" w:rsidRDefault="00D232D7" w:rsidP="00C1342F">
      <w:pPr>
        <w:numPr>
          <w:ilvl w:val="0"/>
          <w:numId w:val="1"/>
        </w:numPr>
        <w:spacing w:after="0" w:line="360" w:lineRule="auto"/>
        <w:ind w:left="587"/>
        <w:jc w:val="both"/>
        <w:rPr>
          <w:rFonts w:ascii="Times New Roman" w:hAnsi="Times New Roman" w:cs="Times New Roman"/>
          <w:sz w:val="24"/>
          <w:szCs w:val="24"/>
        </w:rPr>
      </w:pPr>
      <w:r w:rsidRPr="00D232D7">
        <w:rPr>
          <w:rFonts w:ascii="Times New Roman" w:hAnsi="Times New Roman" w:cs="Times New Roman"/>
          <w:sz w:val="24"/>
          <w:szCs w:val="24"/>
        </w:rPr>
        <w:t>Air Source</w:t>
      </w:r>
    </w:p>
    <w:p w14:paraId="7CE7C84B" w14:textId="77777777" w:rsidR="00D232D7" w:rsidRPr="00D232D7" w:rsidRDefault="00D232D7" w:rsidP="00C1342F">
      <w:pPr>
        <w:numPr>
          <w:ilvl w:val="0"/>
          <w:numId w:val="1"/>
        </w:numPr>
        <w:spacing w:after="0" w:line="360" w:lineRule="auto"/>
        <w:ind w:left="587"/>
        <w:jc w:val="both"/>
        <w:rPr>
          <w:rFonts w:ascii="Times New Roman" w:hAnsi="Times New Roman" w:cs="Times New Roman"/>
          <w:sz w:val="24"/>
          <w:szCs w:val="24"/>
        </w:rPr>
      </w:pPr>
      <w:r w:rsidRPr="00D232D7">
        <w:rPr>
          <w:rFonts w:ascii="Times New Roman" w:hAnsi="Times New Roman" w:cs="Times New Roman"/>
          <w:sz w:val="24"/>
          <w:szCs w:val="24"/>
        </w:rPr>
        <w:t>Water Source</w:t>
      </w:r>
    </w:p>
    <w:p w14:paraId="62FBF16F" w14:textId="77777777" w:rsidR="00D232D7" w:rsidRDefault="00D232D7" w:rsidP="00C1342F">
      <w:pPr>
        <w:numPr>
          <w:ilvl w:val="0"/>
          <w:numId w:val="1"/>
        </w:numPr>
        <w:spacing w:after="0" w:line="360" w:lineRule="auto"/>
        <w:ind w:left="587"/>
        <w:jc w:val="both"/>
        <w:rPr>
          <w:rFonts w:ascii="Times New Roman" w:hAnsi="Times New Roman" w:cs="Times New Roman"/>
          <w:sz w:val="24"/>
          <w:szCs w:val="24"/>
        </w:rPr>
      </w:pPr>
      <w:r w:rsidRPr="00D232D7">
        <w:rPr>
          <w:rFonts w:ascii="Times New Roman" w:hAnsi="Times New Roman" w:cs="Times New Roman"/>
          <w:sz w:val="24"/>
          <w:szCs w:val="24"/>
        </w:rPr>
        <w:t>Ground Source</w:t>
      </w:r>
    </w:p>
    <w:p w14:paraId="0B5548A0" w14:textId="77777777" w:rsidR="007A7F41" w:rsidRPr="00D232D7" w:rsidRDefault="007A7F41" w:rsidP="007A7F41">
      <w:pPr>
        <w:spacing w:after="0" w:line="360" w:lineRule="auto"/>
        <w:ind w:left="720"/>
        <w:jc w:val="both"/>
        <w:rPr>
          <w:rFonts w:ascii="Times New Roman" w:hAnsi="Times New Roman" w:cs="Times New Roman"/>
          <w:sz w:val="24"/>
          <w:szCs w:val="24"/>
        </w:rPr>
      </w:pPr>
    </w:p>
    <w:p w14:paraId="61D3A98B" w14:textId="77777777" w:rsidR="00D232D7" w:rsidRPr="00D232D7" w:rsidRDefault="00D232D7" w:rsidP="00ED534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air source version accounts for 40% of the current market (EHPA, 2024) and appeals as a fossil fuel replacement (Carroll et al.,2020).</w:t>
      </w:r>
    </w:p>
    <w:p w14:paraId="101C1955" w14:textId="77777777" w:rsidR="00D232D7" w:rsidRPr="00D232D7" w:rsidRDefault="00D232D7" w:rsidP="00ED534A">
      <w:pPr>
        <w:spacing w:after="0" w:line="360" w:lineRule="auto"/>
        <w:jc w:val="both"/>
        <w:rPr>
          <w:rFonts w:ascii="Times New Roman" w:hAnsi="Times New Roman" w:cs="Times New Roman"/>
          <w:sz w:val="24"/>
          <w:szCs w:val="24"/>
        </w:rPr>
      </w:pPr>
    </w:p>
    <w:p w14:paraId="21049192" w14:textId="6844D3E4" w:rsidR="00D232D7" w:rsidRPr="00D232D7" w:rsidRDefault="00A41D5D" w:rsidP="00ED534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ASHPs</w:t>
      </w:r>
      <w:r w:rsidR="00D232D7" w:rsidRPr="00D232D7">
        <w:rPr>
          <w:rFonts w:ascii="Times New Roman" w:hAnsi="Times New Roman" w:cs="Times New Roman"/>
          <w:sz w:val="24"/>
          <w:szCs w:val="24"/>
        </w:rPr>
        <w:t xml:space="preserve"> utilise a refrigerant to absorb heat from the air. The system refrigerant is distributed through a heat exchanger. The temperature is then raised within the heat pump and transferred to a wet heat distribution system (BSRIA, 2009). Low Temperature</w:t>
      </w:r>
      <w:r w:rsidR="00D45515">
        <w:rPr>
          <w:rFonts w:ascii="Times New Roman" w:hAnsi="Times New Roman" w:cs="Times New Roman"/>
          <w:sz w:val="24"/>
          <w:szCs w:val="24"/>
        </w:rPr>
        <w:t xml:space="preserve"> Air Source Heat Pumps</w:t>
      </w:r>
      <w:r w:rsidR="00D232D7" w:rsidRPr="00D232D7">
        <w:rPr>
          <w:rFonts w:ascii="Times New Roman" w:hAnsi="Times New Roman" w:cs="Times New Roman"/>
          <w:sz w:val="24"/>
          <w:szCs w:val="24"/>
        </w:rPr>
        <w:t xml:space="preserve"> (LTASHP</w:t>
      </w:r>
      <w:r w:rsidR="00D45515">
        <w:rPr>
          <w:rFonts w:ascii="Times New Roman" w:hAnsi="Times New Roman" w:cs="Times New Roman"/>
          <w:sz w:val="24"/>
          <w:szCs w:val="24"/>
        </w:rPr>
        <w:t>)</w:t>
      </w:r>
      <w:r w:rsidR="00D232D7" w:rsidRPr="00D232D7">
        <w:rPr>
          <w:rFonts w:ascii="Times New Roman" w:hAnsi="Times New Roman" w:cs="Times New Roman"/>
          <w:sz w:val="24"/>
          <w:szCs w:val="24"/>
        </w:rPr>
        <w:t xml:space="preserve"> commonly operate at flow temperatures up to 60°C (CIBSE, 2022), High Temperature </w:t>
      </w:r>
      <w:r w:rsidR="00D45515">
        <w:rPr>
          <w:rFonts w:ascii="Times New Roman" w:hAnsi="Times New Roman" w:cs="Times New Roman"/>
          <w:sz w:val="24"/>
          <w:szCs w:val="24"/>
        </w:rPr>
        <w:t>Air Source Heat Pumps (</w:t>
      </w:r>
      <w:r w:rsidR="00D232D7" w:rsidRPr="00D232D7">
        <w:rPr>
          <w:rFonts w:ascii="Times New Roman" w:hAnsi="Times New Roman" w:cs="Times New Roman"/>
          <w:sz w:val="24"/>
          <w:szCs w:val="24"/>
        </w:rPr>
        <w:t>HTASHP</w:t>
      </w:r>
      <w:r w:rsidR="00D45515">
        <w:rPr>
          <w:rFonts w:ascii="Times New Roman" w:hAnsi="Times New Roman" w:cs="Times New Roman"/>
          <w:sz w:val="24"/>
          <w:szCs w:val="24"/>
        </w:rPr>
        <w:t>)</w:t>
      </w:r>
      <w:r w:rsidR="00D232D7" w:rsidRPr="00D232D7">
        <w:rPr>
          <w:rFonts w:ascii="Times New Roman" w:hAnsi="Times New Roman" w:cs="Times New Roman"/>
          <w:sz w:val="24"/>
          <w:szCs w:val="24"/>
        </w:rPr>
        <w:t xml:space="preserve"> are now </w:t>
      </w:r>
      <w:r w:rsidR="00695795">
        <w:rPr>
          <w:rFonts w:ascii="Times New Roman" w:hAnsi="Times New Roman" w:cs="Times New Roman"/>
          <w:sz w:val="24"/>
          <w:szCs w:val="24"/>
        </w:rPr>
        <w:t>emerging on the market</w:t>
      </w:r>
      <w:r w:rsidR="001042BE">
        <w:rPr>
          <w:rFonts w:ascii="Times New Roman" w:hAnsi="Times New Roman" w:cs="Times New Roman"/>
          <w:sz w:val="24"/>
          <w:szCs w:val="24"/>
        </w:rPr>
        <w:t>,</w:t>
      </w:r>
      <w:r w:rsidR="00D232D7" w:rsidRPr="00D232D7">
        <w:rPr>
          <w:rFonts w:ascii="Times New Roman" w:hAnsi="Times New Roman" w:cs="Times New Roman"/>
          <w:sz w:val="24"/>
          <w:szCs w:val="24"/>
        </w:rPr>
        <w:t xml:space="preserve"> achieving temperatures up to 90</w:t>
      </w:r>
      <w:r w:rsidR="00D232D7" w:rsidRPr="00D232D7">
        <w:rPr>
          <w:rFonts w:ascii="Times New Roman" w:hAnsi="Times New Roman" w:cs="Times New Roman"/>
          <w:sz w:val="24"/>
          <w:szCs w:val="24"/>
          <w:vertAlign w:val="superscript"/>
        </w:rPr>
        <w:t>o</w:t>
      </w:r>
      <w:r w:rsidR="00D232D7" w:rsidRPr="00D232D7">
        <w:rPr>
          <w:rFonts w:ascii="Times New Roman" w:hAnsi="Times New Roman" w:cs="Times New Roman"/>
          <w:sz w:val="24"/>
          <w:szCs w:val="24"/>
        </w:rPr>
        <w:t xml:space="preserve">C (CIBSE Journal, 2020), compared with traditional natural gas boilers up to 80°C (CIBSE, 2016). </w:t>
      </w:r>
    </w:p>
    <w:p w14:paraId="475150A6" w14:textId="77777777" w:rsidR="00D232D7" w:rsidRPr="00D232D7" w:rsidRDefault="00D232D7" w:rsidP="00ED534A">
      <w:pPr>
        <w:spacing w:after="0" w:line="360" w:lineRule="auto"/>
        <w:jc w:val="both"/>
        <w:rPr>
          <w:rFonts w:ascii="Times New Roman" w:hAnsi="Times New Roman" w:cs="Times New Roman"/>
          <w:sz w:val="24"/>
          <w:szCs w:val="24"/>
        </w:rPr>
      </w:pPr>
    </w:p>
    <w:p w14:paraId="158FDC81" w14:textId="25DEDEEA" w:rsidR="00D232D7" w:rsidRPr="00D232D7" w:rsidRDefault="00D232D7" w:rsidP="00ED534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Therefore, the size of the distribution system (heat emitters) is a design consideration</w:t>
      </w:r>
      <w:r w:rsidR="00DD7E1E">
        <w:rPr>
          <w:rFonts w:ascii="Times New Roman" w:hAnsi="Times New Roman" w:cs="Times New Roman"/>
          <w:sz w:val="24"/>
          <w:szCs w:val="24"/>
        </w:rPr>
        <w:t xml:space="preserve"> for </w:t>
      </w:r>
      <w:r w:rsidR="00552E4A">
        <w:rPr>
          <w:rFonts w:ascii="Times New Roman" w:hAnsi="Times New Roman" w:cs="Times New Roman"/>
          <w:sz w:val="24"/>
          <w:szCs w:val="24"/>
        </w:rPr>
        <w:t>LTASHP</w:t>
      </w:r>
      <w:r w:rsidRPr="00D232D7">
        <w:rPr>
          <w:rFonts w:ascii="Times New Roman" w:hAnsi="Times New Roman" w:cs="Times New Roman"/>
          <w:sz w:val="24"/>
          <w:szCs w:val="24"/>
        </w:rPr>
        <w:t xml:space="preserve">; the larger the heat emitter surface area, the lower flow temperatures needed to achieve target </w:t>
      </w:r>
      <w:r w:rsidR="00C71787">
        <w:rPr>
          <w:rFonts w:ascii="Times New Roman" w:hAnsi="Times New Roman" w:cs="Times New Roman"/>
          <w:sz w:val="24"/>
          <w:szCs w:val="24"/>
        </w:rPr>
        <w:t xml:space="preserve">space </w:t>
      </w:r>
      <w:r w:rsidRPr="00D232D7">
        <w:rPr>
          <w:rFonts w:ascii="Times New Roman" w:hAnsi="Times New Roman" w:cs="Times New Roman"/>
          <w:sz w:val="24"/>
          <w:szCs w:val="24"/>
        </w:rPr>
        <w:t>temperatures.</w:t>
      </w:r>
      <w:r w:rsidR="00C362F1">
        <w:rPr>
          <w:rFonts w:ascii="Times New Roman" w:hAnsi="Times New Roman" w:cs="Times New Roman"/>
          <w:sz w:val="24"/>
          <w:szCs w:val="24"/>
        </w:rPr>
        <w:t xml:space="preserve"> </w:t>
      </w:r>
      <w:r w:rsidR="00DD7E1E">
        <w:rPr>
          <w:rFonts w:ascii="Times New Roman" w:hAnsi="Times New Roman" w:cs="Times New Roman"/>
          <w:sz w:val="24"/>
          <w:szCs w:val="24"/>
        </w:rPr>
        <w:t>Like</w:t>
      </w:r>
      <w:r w:rsidRPr="00D232D7">
        <w:rPr>
          <w:rFonts w:ascii="Times New Roman" w:hAnsi="Times New Roman" w:cs="Times New Roman"/>
          <w:sz w:val="24"/>
          <w:szCs w:val="24"/>
        </w:rPr>
        <w:t xml:space="preserve"> traditional gas heating system designs, a buffer vessel is needed (HPA, 2024). The significance of the </w:t>
      </w:r>
      <w:r w:rsidR="00552E4A">
        <w:rPr>
          <w:rFonts w:ascii="Times New Roman" w:hAnsi="Times New Roman" w:cs="Times New Roman"/>
          <w:sz w:val="24"/>
          <w:szCs w:val="24"/>
        </w:rPr>
        <w:t>LT</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flow rates (60°C) mean that applying this technology to older buildings can trigger consequential fabric insulation and heat emitter upgrades. Therefore, the retrofitting of this technology often coincides with fabric first principles (Kirkwood, 2024)</w:t>
      </w:r>
      <w:r w:rsidR="00F712DF">
        <w:rPr>
          <w:rFonts w:ascii="Times New Roman" w:hAnsi="Times New Roman" w:cs="Times New Roman"/>
          <w:sz w:val="24"/>
          <w:szCs w:val="24"/>
        </w:rPr>
        <w:t xml:space="preserve"> and </w:t>
      </w:r>
      <w:r w:rsidR="005A420A">
        <w:rPr>
          <w:rFonts w:ascii="Times New Roman" w:hAnsi="Times New Roman" w:cs="Times New Roman"/>
          <w:sz w:val="24"/>
          <w:szCs w:val="24"/>
        </w:rPr>
        <w:t xml:space="preserve">building </w:t>
      </w:r>
      <w:r w:rsidR="00E81BDB" w:rsidRPr="00C34E44">
        <w:rPr>
          <w:rFonts w:ascii="Times New Roman" w:hAnsi="Times New Roman" w:cs="Times New Roman"/>
          <w:sz w:val="24"/>
          <w:szCs w:val="24"/>
        </w:rPr>
        <w:t>modelling</w:t>
      </w:r>
      <w:r w:rsidR="00C34E44" w:rsidRPr="00C34E44">
        <w:rPr>
          <w:rFonts w:ascii="Times New Roman" w:hAnsi="Times New Roman" w:cs="Times New Roman"/>
          <w:sz w:val="24"/>
          <w:szCs w:val="24"/>
        </w:rPr>
        <w:t xml:space="preserve"> to identify the behaviour of any specific building</w:t>
      </w:r>
      <w:r w:rsidR="001B308B">
        <w:rPr>
          <w:rFonts w:ascii="Times New Roman" w:hAnsi="Times New Roman" w:cs="Times New Roman"/>
          <w:sz w:val="24"/>
          <w:szCs w:val="24"/>
        </w:rPr>
        <w:t xml:space="preserve"> (CIBSE, 2022)</w:t>
      </w:r>
      <w:r w:rsidR="000F136B">
        <w:rPr>
          <w:rFonts w:ascii="Times New Roman" w:hAnsi="Times New Roman" w:cs="Times New Roman"/>
          <w:sz w:val="24"/>
          <w:szCs w:val="24"/>
        </w:rPr>
        <w:t>.</w:t>
      </w:r>
    </w:p>
    <w:p w14:paraId="4B0AFF6E" w14:textId="77777777" w:rsidR="00D232D7" w:rsidRPr="00D232D7" w:rsidRDefault="00D232D7" w:rsidP="00ED534A">
      <w:pPr>
        <w:spacing w:after="0" w:line="360" w:lineRule="auto"/>
        <w:jc w:val="both"/>
        <w:rPr>
          <w:rFonts w:ascii="Times New Roman" w:hAnsi="Times New Roman" w:cs="Times New Roman"/>
          <w:sz w:val="24"/>
          <w:szCs w:val="24"/>
        </w:rPr>
      </w:pPr>
    </w:p>
    <w:p w14:paraId="3A3F580C" w14:textId="113EA6BA" w:rsidR="005022A1" w:rsidRDefault="00D232D7" w:rsidP="00ED534A">
      <w:pPr>
        <w:spacing w:after="0" w:line="360" w:lineRule="auto"/>
        <w:jc w:val="both"/>
        <w:rPr>
          <w:rFonts w:ascii="Times New Roman" w:hAnsi="Times New Roman" w:cs="Times New Roman"/>
          <w:i/>
          <w:iCs/>
          <w:sz w:val="24"/>
          <w:szCs w:val="24"/>
        </w:rPr>
      </w:pPr>
      <w:r w:rsidRPr="00D232D7">
        <w:rPr>
          <w:rFonts w:ascii="Times New Roman" w:hAnsi="Times New Roman" w:cs="Times New Roman"/>
          <w:sz w:val="24"/>
          <w:szCs w:val="24"/>
        </w:rPr>
        <w:t xml:space="preserve">AHSP performance is measured via CoP and Seasonal Coefficient of Performance (SCoP) factors. The CoP measures the efficiency of ASHP operation (in isolation). It represents the ratio of the heat energy produced (Q) to the electrical energy consumed to operate the heat pump (W) (Carroll et al.,2020). SCoP is an alternative metric for assessing the efficiency of a heat pump throughout the </w:t>
      </w:r>
      <w:r w:rsidRPr="00D232D7">
        <w:rPr>
          <w:rFonts w:ascii="Times New Roman" w:hAnsi="Times New Roman" w:cs="Times New Roman"/>
          <w:sz w:val="24"/>
          <w:szCs w:val="24"/>
        </w:rPr>
        <w:lastRenderedPageBreak/>
        <w:t>whole heating/cooling season (Kudela et al.,2021). System efficiency is significantly determined by the pump efficiency, system size, and control mechanisms (HPT, 2024).</w:t>
      </w:r>
      <w:r w:rsidR="008A6500">
        <w:rPr>
          <w:rFonts w:ascii="Times New Roman" w:hAnsi="Times New Roman" w:cs="Times New Roman"/>
          <w:sz w:val="24"/>
          <w:szCs w:val="24"/>
        </w:rPr>
        <w:t xml:space="preserve"> </w:t>
      </w:r>
      <w:r w:rsidR="008A6500" w:rsidRPr="008A6500">
        <w:rPr>
          <w:rFonts w:ascii="Times New Roman" w:hAnsi="Times New Roman" w:cs="Times New Roman"/>
          <w:sz w:val="24"/>
          <w:szCs w:val="24"/>
        </w:rPr>
        <w:t>Th</w:t>
      </w:r>
      <w:r w:rsidR="005D231C">
        <w:rPr>
          <w:rFonts w:ascii="Times New Roman" w:hAnsi="Times New Roman" w:cs="Times New Roman"/>
          <w:sz w:val="24"/>
          <w:szCs w:val="24"/>
        </w:rPr>
        <w:t>e</w:t>
      </w:r>
      <w:r w:rsidR="008A6500" w:rsidRPr="008A6500">
        <w:rPr>
          <w:rFonts w:ascii="Times New Roman" w:hAnsi="Times New Roman" w:cs="Times New Roman"/>
          <w:sz w:val="24"/>
          <w:szCs w:val="24"/>
        </w:rPr>
        <w:t xml:space="preserve"> </w:t>
      </w:r>
      <w:r w:rsidR="00850E55">
        <w:rPr>
          <w:rFonts w:ascii="Times New Roman" w:hAnsi="Times New Roman" w:cs="Times New Roman"/>
          <w:sz w:val="24"/>
          <w:szCs w:val="24"/>
        </w:rPr>
        <w:t>importance of system sizing is</w:t>
      </w:r>
      <w:r w:rsidR="008A6500" w:rsidRPr="008A6500">
        <w:rPr>
          <w:rFonts w:ascii="Times New Roman" w:hAnsi="Times New Roman" w:cs="Times New Roman"/>
          <w:sz w:val="24"/>
          <w:szCs w:val="24"/>
        </w:rPr>
        <w:t xml:space="preserve"> reiterated by </w:t>
      </w:r>
      <w:r w:rsidR="000F136B">
        <w:rPr>
          <w:rFonts w:ascii="Times New Roman" w:hAnsi="Times New Roman" w:cs="Times New Roman"/>
          <w:sz w:val="24"/>
          <w:szCs w:val="24"/>
        </w:rPr>
        <w:t>CIBSE</w:t>
      </w:r>
      <w:r w:rsidR="008A6500" w:rsidRPr="008A6500">
        <w:rPr>
          <w:rFonts w:ascii="Times New Roman" w:hAnsi="Times New Roman" w:cs="Times New Roman"/>
          <w:sz w:val="24"/>
          <w:szCs w:val="24"/>
        </w:rPr>
        <w:t xml:space="preserve"> (2022, p. 2), who declare</w:t>
      </w:r>
      <w:r w:rsidR="008A6500" w:rsidRPr="005B5733">
        <w:rPr>
          <w:rFonts w:ascii="Times New Roman" w:hAnsi="Times New Roman" w:cs="Times New Roman"/>
          <w:i/>
          <w:iCs/>
          <w:sz w:val="24"/>
          <w:szCs w:val="24"/>
        </w:rPr>
        <w:t>:</w:t>
      </w:r>
    </w:p>
    <w:p w14:paraId="7E395A7F" w14:textId="77777777" w:rsidR="00E71266" w:rsidRDefault="00E71266" w:rsidP="00ED534A">
      <w:pPr>
        <w:spacing w:after="0" w:line="360" w:lineRule="auto"/>
        <w:jc w:val="both"/>
        <w:rPr>
          <w:rFonts w:ascii="Times New Roman" w:hAnsi="Times New Roman" w:cs="Times New Roman"/>
          <w:i/>
          <w:iCs/>
          <w:sz w:val="24"/>
          <w:szCs w:val="24"/>
        </w:rPr>
      </w:pPr>
    </w:p>
    <w:p w14:paraId="7FF5EC22" w14:textId="6015E5A2" w:rsidR="00D232D7" w:rsidRDefault="000F136B" w:rsidP="00ED534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8A6500" w:rsidRPr="00FA7833">
        <w:rPr>
          <w:rFonts w:ascii="Times New Roman" w:hAnsi="Times New Roman" w:cs="Times New Roman"/>
          <w:sz w:val="24"/>
          <w:szCs w:val="24"/>
        </w:rPr>
        <w:t>It is crucial that designers accurately size the heat pumps required for the system.</w:t>
      </w:r>
      <w:r>
        <w:rPr>
          <w:rFonts w:ascii="Times New Roman" w:hAnsi="Times New Roman" w:cs="Times New Roman"/>
          <w:sz w:val="24"/>
          <w:szCs w:val="24"/>
        </w:rPr>
        <w:t>’</w:t>
      </w:r>
    </w:p>
    <w:p w14:paraId="4FC26937" w14:textId="77777777" w:rsidR="00E71266" w:rsidRPr="00FA7833" w:rsidRDefault="00E71266" w:rsidP="00ED534A">
      <w:pPr>
        <w:spacing w:after="0" w:line="360" w:lineRule="auto"/>
        <w:jc w:val="both"/>
        <w:rPr>
          <w:rFonts w:ascii="Times New Roman" w:hAnsi="Times New Roman" w:cs="Times New Roman"/>
          <w:sz w:val="24"/>
          <w:szCs w:val="24"/>
        </w:rPr>
      </w:pPr>
    </w:p>
    <w:p w14:paraId="3C1B5762" w14:textId="41C1FC1D" w:rsidR="00D232D7" w:rsidRPr="00D232D7" w:rsidRDefault="00D232D7" w:rsidP="00ED534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Field trials identified ASHPs underperform in real world conditions versus the laboratory, with operational efficiency up to 24% lower than manufacturer reported CoP values at 7°C (Chesser et al., 2021). These discrepancies are attributed mainly to poor system design and incorrect sizing, CIBSE (2022). Such factors present significant challenges for ASHP government estate deployment, where an eclectic ageing estate requires </w:t>
      </w:r>
      <w:r w:rsidR="00860215">
        <w:rPr>
          <w:rFonts w:ascii="Times New Roman" w:hAnsi="Times New Roman" w:cs="Times New Roman"/>
          <w:sz w:val="24"/>
          <w:szCs w:val="24"/>
        </w:rPr>
        <w:t xml:space="preserve">a </w:t>
      </w:r>
      <w:r w:rsidRPr="00D232D7">
        <w:rPr>
          <w:rFonts w:ascii="Times New Roman" w:hAnsi="Times New Roman" w:cs="Times New Roman"/>
          <w:sz w:val="24"/>
          <w:szCs w:val="24"/>
        </w:rPr>
        <w:t>comprehensive understanding of the fabric of the building, heat losses, and how the designed system will perform in the real world.</w:t>
      </w:r>
    </w:p>
    <w:p w14:paraId="7FF42D34" w14:textId="77777777" w:rsidR="00D232D7" w:rsidRPr="00D232D7" w:rsidRDefault="00D232D7" w:rsidP="008A7E0C">
      <w:pPr>
        <w:spacing w:after="0" w:line="360" w:lineRule="auto"/>
        <w:ind w:left="397"/>
        <w:jc w:val="both"/>
        <w:rPr>
          <w:rFonts w:ascii="Times New Roman" w:hAnsi="Times New Roman" w:cs="Times New Roman"/>
          <w:sz w:val="24"/>
          <w:szCs w:val="24"/>
        </w:rPr>
      </w:pPr>
    </w:p>
    <w:p w14:paraId="55772597" w14:textId="77777777" w:rsidR="00D232D7" w:rsidRDefault="00D232D7" w:rsidP="007D542A">
      <w:pPr>
        <w:pStyle w:val="Heading2"/>
        <w:spacing w:before="0" w:after="0" w:line="360" w:lineRule="auto"/>
      </w:pPr>
      <w:bookmarkStart w:id="55" w:name="_Toc190179082"/>
      <w:bookmarkStart w:id="56" w:name="_Toc190185360"/>
      <w:bookmarkStart w:id="57" w:name="_Toc190185494"/>
      <w:bookmarkStart w:id="58" w:name="_Toc193128404"/>
      <w:r w:rsidRPr="00D232D7">
        <w:t>2.3 Need for Sustainable Heating</w:t>
      </w:r>
      <w:bookmarkEnd w:id="55"/>
      <w:bookmarkEnd w:id="56"/>
      <w:bookmarkEnd w:id="57"/>
      <w:bookmarkEnd w:id="58"/>
      <w:r w:rsidRPr="00D232D7">
        <w:t xml:space="preserve"> </w:t>
      </w:r>
    </w:p>
    <w:p w14:paraId="56E9FBE1" w14:textId="77777777" w:rsidR="00D232D7" w:rsidRPr="00D232D7" w:rsidRDefault="00D232D7" w:rsidP="007D542A">
      <w:pPr>
        <w:spacing w:after="0" w:line="360" w:lineRule="auto"/>
        <w:jc w:val="both"/>
        <w:rPr>
          <w:rFonts w:ascii="Times New Roman" w:hAnsi="Times New Roman" w:cs="Times New Roman"/>
          <w:b/>
          <w:bCs/>
          <w:sz w:val="24"/>
          <w:szCs w:val="24"/>
        </w:rPr>
      </w:pPr>
      <w:r w:rsidRPr="00D232D7">
        <w:rPr>
          <w:rFonts w:ascii="Times New Roman" w:hAnsi="Times New Roman" w:cs="Times New Roman"/>
          <w:b/>
          <w:bCs/>
          <w:sz w:val="24"/>
          <w:szCs w:val="24"/>
        </w:rPr>
        <w:t>International Expectations</w:t>
      </w:r>
    </w:p>
    <w:p w14:paraId="6970C166" w14:textId="53190252" w:rsidR="00D232D7" w:rsidRPr="00D232D7" w:rsidRDefault="00D232D7" w:rsidP="00D232D7">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Paris Agreement 2016 aims to limit global temperature </w:t>
      </w:r>
      <w:r w:rsidR="00271C0E">
        <w:rPr>
          <w:rFonts w:ascii="Times New Roman" w:hAnsi="Times New Roman" w:cs="Times New Roman"/>
          <w:sz w:val="24"/>
          <w:szCs w:val="24"/>
        </w:rPr>
        <w:t xml:space="preserve">by less than </w:t>
      </w:r>
      <w:r w:rsidRPr="00D232D7">
        <w:rPr>
          <w:rFonts w:ascii="Times New Roman" w:hAnsi="Times New Roman" w:cs="Times New Roman"/>
          <w:sz w:val="24"/>
          <w:szCs w:val="24"/>
        </w:rPr>
        <w:t xml:space="preserve"> 2°C and seeks to bequeath responsibility to the contributing nations. It establishes a framework for offering underdeveloped countries financial, technical, and capacity building support (UN, 2024). The amount of global warming gases emitted need</w:t>
      </w:r>
      <w:r w:rsidR="0023463B">
        <w:rPr>
          <w:rFonts w:ascii="Times New Roman" w:hAnsi="Times New Roman" w:cs="Times New Roman"/>
          <w:sz w:val="24"/>
          <w:szCs w:val="24"/>
        </w:rPr>
        <w:t>s</w:t>
      </w:r>
      <w:r w:rsidRPr="00D232D7">
        <w:rPr>
          <w:rFonts w:ascii="Times New Roman" w:hAnsi="Times New Roman" w:cs="Times New Roman"/>
          <w:sz w:val="24"/>
          <w:szCs w:val="24"/>
        </w:rPr>
        <w:t xml:space="preserve"> to be NZ by the second half of this century to mitigate </w:t>
      </w:r>
      <w:r w:rsidR="00283597">
        <w:rPr>
          <w:rFonts w:ascii="Times New Roman" w:hAnsi="Times New Roman" w:cs="Times New Roman"/>
          <w:sz w:val="24"/>
          <w:szCs w:val="24"/>
        </w:rPr>
        <w:t xml:space="preserve">its </w:t>
      </w:r>
      <w:r w:rsidRPr="00D232D7">
        <w:rPr>
          <w:rFonts w:ascii="Times New Roman" w:hAnsi="Times New Roman" w:cs="Times New Roman"/>
          <w:sz w:val="24"/>
          <w:szCs w:val="24"/>
        </w:rPr>
        <w:t>consequences (UN, 2025). Therefore, the heating sector has a critical role (David et al., 2017). The removal of fossil fuel heating systems with low carbon alternatives is fundamental to achieving international climate change commitments (Becker, S. et al., 2023).</w:t>
      </w:r>
    </w:p>
    <w:p w14:paraId="25B85E04" w14:textId="77777777" w:rsidR="00D232D7" w:rsidRPr="00D232D7" w:rsidRDefault="00D232D7" w:rsidP="00D232D7">
      <w:pPr>
        <w:spacing w:after="0" w:line="360" w:lineRule="auto"/>
        <w:jc w:val="both"/>
        <w:rPr>
          <w:rFonts w:ascii="Times New Roman" w:hAnsi="Times New Roman" w:cs="Times New Roman"/>
          <w:sz w:val="24"/>
          <w:szCs w:val="24"/>
        </w:rPr>
      </w:pPr>
    </w:p>
    <w:p w14:paraId="2CFB91E0" w14:textId="77777777" w:rsidR="00D232D7" w:rsidRPr="00D232D7" w:rsidRDefault="00D232D7" w:rsidP="00D232D7">
      <w:pPr>
        <w:spacing w:after="0" w:line="360" w:lineRule="auto"/>
        <w:jc w:val="both"/>
        <w:rPr>
          <w:rFonts w:ascii="Times New Roman" w:hAnsi="Times New Roman" w:cs="Times New Roman"/>
          <w:b/>
          <w:bCs/>
          <w:sz w:val="24"/>
          <w:szCs w:val="24"/>
        </w:rPr>
      </w:pPr>
      <w:r w:rsidRPr="00D232D7">
        <w:rPr>
          <w:rFonts w:ascii="Times New Roman" w:hAnsi="Times New Roman" w:cs="Times New Roman"/>
          <w:b/>
          <w:bCs/>
          <w:sz w:val="24"/>
          <w:szCs w:val="24"/>
        </w:rPr>
        <w:t>National Expectations</w:t>
      </w:r>
    </w:p>
    <w:p w14:paraId="4A1810B9" w14:textId="158BB846" w:rsidR="00D232D7" w:rsidRPr="00D232D7" w:rsidRDefault="00D232D7" w:rsidP="00D232D7">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Climate Change Act 2008</w:t>
      </w:r>
      <w:r w:rsidR="00656103">
        <w:rPr>
          <w:rFonts w:ascii="Times New Roman" w:hAnsi="Times New Roman" w:cs="Times New Roman"/>
          <w:sz w:val="24"/>
          <w:szCs w:val="24"/>
        </w:rPr>
        <w:t xml:space="preserve"> (amendment in 2019)</w:t>
      </w:r>
      <w:r w:rsidRPr="00D232D7">
        <w:rPr>
          <w:rFonts w:ascii="Times New Roman" w:hAnsi="Times New Roman" w:cs="Times New Roman"/>
          <w:sz w:val="24"/>
          <w:szCs w:val="24"/>
        </w:rPr>
        <w:t xml:space="preserve"> </w:t>
      </w:r>
      <w:r w:rsidR="00656103">
        <w:rPr>
          <w:rFonts w:ascii="Times New Roman" w:hAnsi="Times New Roman" w:cs="Times New Roman"/>
          <w:sz w:val="24"/>
          <w:szCs w:val="24"/>
        </w:rPr>
        <w:t xml:space="preserve">is </w:t>
      </w:r>
      <w:r w:rsidRPr="00D232D7">
        <w:rPr>
          <w:rFonts w:ascii="Times New Roman" w:hAnsi="Times New Roman" w:cs="Times New Roman"/>
          <w:sz w:val="24"/>
          <w:szCs w:val="24"/>
        </w:rPr>
        <w:t xml:space="preserve">the </w:t>
      </w:r>
      <w:r w:rsidR="00CF7566">
        <w:rPr>
          <w:rFonts w:ascii="Times New Roman" w:hAnsi="Times New Roman" w:cs="Times New Roman"/>
          <w:sz w:val="24"/>
          <w:szCs w:val="24"/>
        </w:rPr>
        <w:t>UK’s</w:t>
      </w:r>
      <w:r w:rsidRPr="00D232D7">
        <w:rPr>
          <w:rFonts w:ascii="Times New Roman" w:hAnsi="Times New Roman" w:cs="Times New Roman"/>
          <w:sz w:val="24"/>
          <w:szCs w:val="24"/>
        </w:rPr>
        <w:t xml:space="preserve"> primary legislative lever for delivering the PA targets, committing the UK by law to reduce its emissions (CCC, 2025). The NZ Build Back Greener Strategy is one of many policies underpinning the legislation for meeting NZ carbon goals. It elaborates on its vision to decarbonise key sectors, including </w:t>
      </w:r>
      <w:r w:rsidR="00912810">
        <w:rPr>
          <w:rFonts w:ascii="Times New Roman" w:hAnsi="Times New Roman" w:cs="Times New Roman"/>
          <w:sz w:val="24"/>
          <w:szCs w:val="24"/>
        </w:rPr>
        <w:t xml:space="preserve">signposting the </w:t>
      </w:r>
      <w:r w:rsidRPr="00D232D7">
        <w:rPr>
          <w:rFonts w:ascii="Times New Roman" w:hAnsi="Times New Roman" w:cs="Times New Roman"/>
          <w:sz w:val="24"/>
          <w:szCs w:val="24"/>
        </w:rPr>
        <w:t>Heating and Buildings Strategy (HM Gov, 2021a). The Heat and Building Strategy provides direction for low carbon technologies (including hydrogen as a natural gas replacement) and associated performance (HM Gov, 2021b).</w:t>
      </w:r>
    </w:p>
    <w:p w14:paraId="18465496" w14:textId="77777777" w:rsidR="00D232D7" w:rsidRPr="00D232D7" w:rsidRDefault="00D232D7" w:rsidP="00D232D7">
      <w:pPr>
        <w:spacing w:after="0" w:line="360" w:lineRule="auto"/>
        <w:jc w:val="both"/>
        <w:rPr>
          <w:rFonts w:ascii="Times New Roman" w:hAnsi="Times New Roman" w:cs="Times New Roman"/>
          <w:sz w:val="24"/>
          <w:szCs w:val="24"/>
        </w:rPr>
      </w:pPr>
    </w:p>
    <w:p w14:paraId="5D27CDFD" w14:textId="468836EB" w:rsidR="00D232D7" w:rsidRPr="00D232D7" w:rsidRDefault="00D232D7" w:rsidP="00271C0E">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There are conflicting national policy elements. A phased approach to decarbonisation is described, this could hinder the adoption of </w:t>
      </w:r>
      <w:r w:rsidR="00A41D5D">
        <w:rPr>
          <w:rFonts w:ascii="Times New Roman" w:hAnsi="Times New Roman" w:cs="Times New Roman"/>
          <w:sz w:val="24"/>
          <w:szCs w:val="24"/>
        </w:rPr>
        <w:t>ASHPs</w:t>
      </w:r>
      <w:r w:rsidRPr="00D232D7">
        <w:rPr>
          <w:rFonts w:ascii="Times New Roman" w:hAnsi="Times New Roman" w:cs="Times New Roman"/>
          <w:sz w:val="24"/>
          <w:szCs w:val="24"/>
        </w:rPr>
        <w:t>. Unproven interventions such as hydrogen heating trials could create asset infrastructure uncertainty. Such ambiguity could lead t</w:t>
      </w:r>
      <w:r w:rsidR="003715A4">
        <w:rPr>
          <w:rFonts w:ascii="Times New Roman" w:hAnsi="Times New Roman" w:cs="Times New Roman"/>
          <w:sz w:val="24"/>
          <w:szCs w:val="24"/>
        </w:rPr>
        <w:t xml:space="preserve">o </w:t>
      </w:r>
      <w:r w:rsidRPr="00D232D7">
        <w:rPr>
          <w:rFonts w:ascii="Times New Roman" w:hAnsi="Times New Roman" w:cs="Times New Roman"/>
          <w:sz w:val="24"/>
          <w:szCs w:val="24"/>
        </w:rPr>
        <w:t>ASHP</w:t>
      </w:r>
      <w:r w:rsidR="003715A4">
        <w:rPr>
          <w:rFonts w:ascii="Times New Roman" w:hAnsi="Times New Roman" w:cs="Times New Roman"/>
          <w:sz w:val="24"/>
          <w:szCs w:val="24"/>
        </w:rPr>
        <w:t xml:space="preserve"> adoption</w:t>
      </w:r>
      <w:r w:rsidRPr="00D232D7">
        <w:rPr>
          <w:rFonts w:ascii="Times New Roman" w:hAnsi="Times New Roman" w:cs="Times New Roman"/>
          <w:sz w:val="24"/>
          <w:szCs w:val="24"/>
        </w:rPr>
        <w:t xml:space="preserve"> being </w:t>
      </w:r>
      <w:r w:rsidRPr="00D232D7">
        <w:rPr>
          <w:rFonts w:ascii="Times New Roman" w:hAnsi="Times New Roman" w:cs="Times New Roman"/>
          <w:sz w:val="24"/>
          <w:szCs w:val="24"/>
        </w:rPr>
        <w:lastRenderedPageBreak/>
        <w:t>disincentivised. However, the most recently issued Government Clean Power 2030 Action Plan continues to reinforce the removal of fossil fuels and focuses on decarbonising electrical infrastructure (HM Gov, 2024e). Government Policy must show clarity and consistency</w:t>
      </w:r>
      <w:r w:rsidR="008C672C">
        <w:rPr>
          <w:rFonts w:ascii="Times New Roman" w:hAnsi="Times New Roman" w:cs="Times New Roman"/>
          <w:sz w:val="24"/>
          <w:szCs w:val="24"/>
        </w:rPr>
        <w:t>.</w:t>
      </w:r>
      <w:r w:rsidRPr="00D232D7">
        <w:rPr>
          <w:rFonts w:ascii="Times New Roman" w:hAnsi="Times New Roman" w:cs="Times New Roman"/>
          <w:sz w:val="24"/>
          <w:szCs w:val="24"/>
        </w:rPr>
        <w:t xml:space="preserve"> </w:t>
      </w:r>
      <w:r w:rsidR="008C672C" w:rsidRPr="008C672C">
        <w:rPr>
          <w:rFonts w:ascii="Times New Roman" w:hAnsi="Times New Roman" w:cs="Times New Roman"/>
          <w:sz w:val="24"/>
          <w:szCs w:val="24"/>
        </w:rPr>
        <w:t xml:space="preserve">Currently, there is too much ambiguity, which could confuse end users and </w:t>
      </w:r>
      <w:r w:rsidR="00C8137B">
        <w:rPr>
          <w:rFonts w:ascii="Times New Roman" w:hAnsi="Times New Roman" w:cs="Times New Roman"/>
          <w:sz w:val="24"/>
          <w:szCs w:val="24"/>
        </w:rPr>
        <w:t xml:space="preserve">result in </w:t>
      </w:r>
      <w:r w:rsidR="008C672C" w:rsidRPr="008C672C">
        <w:rPr>
          <w:rFonts w:ascii="Times New Roman" w:hAnsi="Times New Roman" w:cs="Times New Roman"/>
          <w:sz w:val="24"/>
          <w:szCs w:val="24"/>
        </w:rPr>
        <w:t>the status quo being maintained.</w:t>
      </w:r>
    </w:p>
    <w:p w14:paraId="59F3F8B1" w14:textId="77777777" w:rsidR="00DD0C4D" w:rsidRDefault="00DD0C4D" w:rsidP="00271C0E">
      <w:pPr>
        <w:spacing w:after="0" w:line="360" w:lineRule="auto"/>
        <w:jc w:val="both"/>
        <w:rPr>
          <w:rFonts w:ascii="Times New Roman" w:hAnsi="Times New Roman" w:cs="Times New Roman"/>
          <w:sz w:val="24"/>
          <w:szCs w:val="24"/>
        </w:rPr>
      </w:pPr>
    </w:p>
    <w:p w14:paraId="3E2B6D8E" w14:textId="61254788" w:rsidR="00DD0C4D" w:rsidRDefault="00C11AE5" w:rsidP="00271C0E">
      <w:pPr>
        <w:spacing w:after="0" w:line="360" w:lineRule="auto"/>
        <w:jc w:val="both"/>
        <w:rPr>
          <w:rFonts w:ascii="Times New Roman" w:hAnsi="Times New Roman" w:cs="Times New Roman"/>
          <w:sz w:val="24"/>
          <w:szCs w:val="24"/>
        </w:rPr>
      </w:pPr>
      <w:r w:rsidRPr="00C11AE5">
        <w:rPr>
          <w:rFonts w:ascii="Times New Roman" w:hAnsi="Times New Roman" w:cs="Times New Roman"/>
          <w:sz w:val="24"/>
          <w:szCs w:val="24"/>
        </w:rPr>
        <w:t xml:space="preserve">An indicative organogram has been developed to highlight the extensive array of legislation and associated policies (many described later) influencing/impacting ASHP deployment and decarbonisation of the public sector and the NG. </w:t>
      </w:r>
      <w:r w:rsidR="00EF7D88">
        <w:rPr>
          <w:rFonts w:ascii="Times New Roman" w:hAnsi="Times New Roman" w:cs="Times New Roman"/>
          <w:sz w:val="24"/>
          <w:szCs w:val="24"/>
        </w:rPr>
        <w:t>S</w:t>
      </w:r>
      <w:r w:rsidR="00371C2F">
        <w:rPr>
          <w:rFonts w:ascii="Times New Roman" w:hAnsi="Times New Roman" w:cs="Times New Roman"/>
          <w:sz w:val="24"/>
          <w:szCs w:val="24"/>
        </w:rPr>
        <w:t xml:space="preserve">ee </w:t>
      </w:r>
      <w:hyperlink w:anchor="_APPENDIX_B" w:history="1">
        <w:r w:rsidR="00371C2F" w:rsidRPr="000E192B">
          <w:rPr>
            <w:rStyle w:val="Hyperlink"/>
            <w:rFonts w:ascii="Times New Roman" w:hAnsi="Times New Roman" w:cs="Times New Roman"/>
            <w:sz w:val="24"/>
            <w:szCs w:val="24"/>
          </w:rPr>
          <w:t xml:space="preserve">Appendix </w:t>
        </w:r>
        <w:r w:rsidR="00634E32" w:rsidRPr="000E192B">
          <w:rPr>
            <w:rStyle w:val="Hyperlink"/>
            <w:rFonts w:ascii="Times New Roman" w:hAnsi="Times New Roman" w:cs="Times New Roman"/>
            <w:sz w:val="24"/>
            <w:szCs w:val="24"/>
          </w:rPr>
          <w:t>B</w:t>
        </w:r>
        <w:r w:rsidR="00371C2F" w:rsidRPr="000E192B">
          <w:rPr>
            <w:rStyle w:val="Hyperlink"/>
            <w:rFonts w:ascii="Times New Roman" w:hAnsi="Times New Roman" w:cs="Times New Roman"/>
            <w:sz w:val="24"/>
            <w:szCs w:val="24"/>
          </w:rPr>
          <w:t>.</w:t>
        </w:r>
      </w:hyperlink>
    </w:p>
    <w:p w14:paraId="0F3E952D" w14:textId="77777777" w:rsidR="00306EE6" w:rsidRPr="00D232D7" w:rsidRDefault="00306EE6" w:rsidP="00D232D7">
      <w:pPr>
        <w:spacing w:after="0" w:line="360" w:lineRule="auto"/>
        <w:jc w:val="both"/>
        <w:rPr>
          <w:rFonts w:ascii="Times New Roman" w:hAnsi="Times New Roman" w:cs="Times New Roman"/>
          <w:sz w:val="24"/>
          <w:szCs w:val="24"/>
        </w:rPr>
      </w:pPr>
    </w:p>
    <w:p w14:paraId="034A13B4" w14:textId="77777777" w:rsidR="00D232D7" w:rsidRPr="00D232D7" w:rsidRDefault="00D232D7" w:rsidP="00A91153">
      <w:pPr>
        <w:pStyle w:val="Heading2"/>
        <w:spacing w:before="0" w:after="0" w:line="360" w:lineRule="auto"/>
      </w:pPr>
      <w:bookmarkStart w:id="59" w:name="_2.4_Decarbonisation_and"/>
      <w:bookmarkStart w:id="60" w:name="_Toc190179083"/>
      <w:bookmarkStart w:id="61" w:name="_Toc190185361"/>
      <w:bookmarkStart w:id="62" w:name="_Toc190185495"/>
      <w:bookmarkStart w:id="63" w:name="_Toc193128405"/>
      <w:bookmarkEnd w:id="59"/>
      <w:r w:rsidRPr="00D232D7">
        <w:t>2.4 Decarbonisation and Sustainability in the Government Estate</w:t>
      </w:r>
      <w:bookmarkEnd w:id="60"/>
      <w:bookmarkEnd w:id="61"/>
      <w:bookmarkEnd w:id="62"/>
      <w:bookmarkEnd w:id="63"/>
    </w:p>
    <w:p w14:paraId="4BE2A147" w14:textId="1B75E994" w:rsidR="00D232D7" w:rsidRPr="00D232D7" w:rsidRDefault="00D232D7" w:rsidP="00E230A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w:t>
      </w:r>
      <w:r w:rsidR="006E1EE2">
        <w:rPr>
          <w:rFonts w:ascii="Times New Roman" w:hAnsi="Times New Roman" w:cs="Times New Roman"/>
          <w:sz w:val="24"/>
          <w:szCs w:val="24"/>
        </w:rPr>
        <w:t>g</w:t>
      </w:r>
      <w:r w:rsidRPr="00D232D7">
        <w:rPr>
          <w:rFonts w:ascii="Times New Roman" w:hAnsi="Times New Roman" w:cs="Times New Roman"/>
          <w:sz w:val="24"/>
          <w:szCs w:val="24"/>
        </w:rPr>
        <w:t>overnment estate includes thousands of buildings and associated infrastructure to deliver its services. The size of the estate is in the region of 160 million m</w:t>
      </w:r>
      <w:r w:rsidRPr="00D232D7">
        <w:rPr>
          <w:rFonts w:ascii="Times New Roman" w:hAnsi="Times New Roman" w:cs="Times New Roman"/>
          <w:sz w:val="24"/>
          <w:szCs w:val="24"/>
          <w:vertAlign w:val="superscript"/>
        </w:rPr>
        <w:t>2</w:t>
      </w:r>
      <w:r w:rsidRPr="00D232D7">
        <w:rPr>
          <w:rFonts w:ascii="Times New Roman" w:hAnsi="Times New Roman" w:cs="Times New Roman"/>
          <w:sz w:val="24"/>
          <w:szCs w:val="24"/>
        </w:rPr>
        <w:t>, accounting for approximately 9% of UK building emissions (HM Gov, 2024d). To provide some scale, the St Mary Axe (The Gherkin) is 46,400m</w:t>
      </w:r>
      <w:r w:rsidRPr="00D232D7">
        <w:rPr>
          <w:rFonts w:ascii="Times New Roman" w:hAnsi="Times New Roman" w:cs="Times New Roman"/>
          <w:sz w:val="24"/>
          <w:szCs w:val="24"/>
          <w:vertAlign w:val="superscript"/>
        </w:rPr>
        <w:t>2</w:t>
      </w:r>
      <w:r w:rsidRPr="00D232D7">
        <w:rPr>
          <w:rFonts w:ascii="Times New Roman" w:hAnsi="Times New Roman" w:cs="Times New Roman"/>
          <w:sz w:val="24"/>
          <w:szCs w:val="24"/>
        </w:rPr>
        <w:t xml:space="preserve"> (City of London, 2025). The government estate is an eclectic mix of building archetypes, such as office buildings, schools, hospitals, courts, laboratories, and prisons. </w:t>
      </w:r>
    </w:p>
    <w:p w14:paraId="5052062C" w14:textId="77777777" w:rsidR="00D232D7" w:rsidRPr="00D232D7" w:rsidRDefault="00D232D7" w:rsidP="00E230A6">
      <w:pPr>
        <w:spacing w:after="0" w:line="360" w:lineRule="auto"/>
        <w:jc w:val="both"/>
        <w:rPr>
          <w:rFonts w:ascii="Times New Roman" w:hAnsi="Times New Roman" w:cs="Times New Roman"/>
          <w:sz w:val="24"/>
          <w:szCs w:val="24"/>
        </w:rPr>
      </w:pPr>
    </w:p>
    <w:p w14:paraId="75C3AD9B" w14:textId="75BD740C" w:rsidR="00D232D7" w:rsidRPr="00D232D7" w:rsidRDefault="00D232D7" w:rsidP="00BB03FE">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Therefore, the </w:t>
      </w:r>
      <w:r w:rsidR="008D25B1">
        <w:rPr>
          <w:rFonts w:ascii="Times New Roman" w:hAnsi="Times New Roman" w:cs="Times New Roman"/>
          <w:sz w:val="24"/>
          <w:szCs w:val="24"/>
        </w:rPr>
        <w:t>G</w:t>
      </w:r>
      <w:r w:rsidRPr="00D232D7">
        <w:rPr>
          <w:rFonts w:ascii="Times New Roman" w:hAnsi="Times New Roman" w:cs="Times New Roman"/>
          <w:sz w:val="24"/>
          <w:szCs w:val="24"/>
        </w:rPr>
        <w:t>overnment</w:t>
      </w:r>
      <w:r w:rsidR="008D25B1">
        <w:rPr>
          <w:rFonts w:ascii="Times New Roman" w:hAnsi="Times New Roman" w:cs="Times New Roman"/>
          <w:sz w:val="24"/>
          <w:szCs w:val="24"/>
        </w:rPr>
        <w:t xml:space="preserve"> </w:t>
      </w:r>
      <w:r w:rsidRPr="00D232D7">
        <w:rPr>
          <w:rFonts w:ascii="Times New Roman" w:hAnsi="Times New Roman" w:cs="Times New Roman"/>
          <w:sz w:val="24"/>
          <w:szCs w:val="24"/>
        </w:rPr>
        <w:t xml:space="preserve">has an opportunity to lead the </w:t>
      </w:r>
      <w:r w:rsidR="00CF7566">
        <w:rPr>
          <w:rFonts w:ascii="Times New Roman" w:hAnsi="Times New Roman" w:cs="Times New Roman"/>
          <w:sz w:val="24"/>
          <w:szCs w:val="24"/>
        </w:rPr>
        <w:t>UK’s</w:t>
      </w:r>
      <w:r w:rsidRPr="00D232D7">
        <w:rPr>
          <w:rFonts w:ascii="Times New Roman" w:hAnsi="Times New Roman" w:cs="Times New Roman"/>
          <w:sz w:val="24"/>
          <w:szCs w:val="24"/>
        </w:rPr>
        <w:t xml:space="preserve"> NZ ambitions and showcase successful ASHP adoption. Policies such as the Greening Government Commitments set measurable targets for reducing emissions within the government estate, for example, achieving a 75% reduction in direct greenhouse gas emissions from public sector buildings by 2037 (HM Gov, 2024b).</w:t>
      </w:r>
    </w:p>
    <w:p w14:paraId="6EE81B87" w14:textId="77777777" w:rsidR="00D232D7" w:rsidRPr="00D232D7" w:rsidRDefault="00D232D7" w:rsidP="008720D5">
      <w:pPr>
        <w:spacing w:after="0" w:line="360" w:lineRule="auto"/>
        <w:jc w:val="both"/>
        <w:rPr>
          <w:rFonts w:ascii="Times New Roman" w:hAnsi="Times New Roman" w:cs="Times New Roman"/>
          <w:sz w:val="24"/>
          <w:szCs w:val="24"/>
        </w:rPr>
      </w:pPr>
    </w:p>
    <w:p w14:paraId="5974EC93" w14:textId="77777777" w:rsidR="00D232D7" w:rsidRPr="00D232D7" w:rsidRDefault="00D232D7" w:rsidP="00122656">
      <w:pPr>
        <w:pStyle w:val="Heading2"/>
        <w:spacing w:before="0" w:after="0" w:line="360" w:lineRule="auto"/>
      </w:pPr>
      <w:bookmarkStart w:id="64" w:name="_Toc190179084"/>
      <w:bookmarkStart w:id="65" w:name="_Toc190185362"/>
      <w:bookmarkStart w:id="66" w:name="_Toc190185496"/>
      <w:bookmarkStart w:id="67" w:name="_Toc193128406"/>
      <w:r w:rsidRPr="00D232D7">
        <w:t>2.5 Challenges and Barriers to Adoption</w:t>
      </w:r>
      <w:bookmarkEnd w:id="64"/>
      <w:bookmarkEnd w:id="65"/>
      <w:bookmarkEnd w:id="66"/>
      <w:bookmarkEnd w:id="67"/>
    </w:p>
    <w:p w14:paraId="75A497D8" w14:textId="23111189" w:rsidR="00D232D7" w:rsidRDefault="00D232D7" w:rsidP="0012265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Beyond the universal construction related legislation, heat pump regulation is confined to Part L of the building regulations (HM Gov, 2024c). These regulations focus on the conservation of fuel and power and then signpost to target performance factors within BS EN15450:2007, (BSI, 2007) for design guidance. </w:t>
      </w:r>
    </w:p>
    <w:p w14:paraId="32448200" w14:textId="77777777" w:rsidR="002F5B6B" w:rsidRPr="00D232D7" w:rsidRDefault="002F5B6B" w:rsidP="00122656">
      <w:pPr>
        <w:spacing w:after="0" w:line="360" w:lineRule="auto"/>
        <w:jc w:val="both"/>
        <w:rPr>
          <w:rFonts w:ascii="Times New Roman" w:hAnsi="Times New Roman" w:cs="Times New Roman"/>
          <w:sz w:val="24"/>
          <w:szCs w:val="24"/>
        </w:rPr>
      </w:pPr>
    </w:p>
    <w:p w14:paraId="3F9F0093" w14:textId="5CA069E0" w:rsid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w:t>
      </w:r>
      <w:r w:rsidR="00A520B4">
        <w:rPr>
          <w:rFonts w:ascii="Times New Roman" w:hAnsi="Times New Roman" w:cs="Times New Roman"/>
          <w:sz w:val="24"/>
          <w:szCs w:val="24"/>
        </w:rPr>
        <w:t xml:space="preserve"> </w:t>
      </w:r>
      <w:r w:rsidRPr="00D232D7">
        <w:rPr>
          <w:rFonts w:ascii="Times New Roman" w:hAnsi="Times New Roman" w:cs="Times New Roman"/>
          <w:sz w:val="24"/>
          <w:szCs w:val="24"/>
        </w:rPr>
        <w:t>Energy Performance Certificates (EPCs), derived from the UK Minimum Energy Efficiency Standards (MEES) regulations, are mandatory for all property transactions</w:t>
      </w:r>
      <w:r w:rsidR="00C23039">
        <w:rPr>
          <w:rFonts w:ascii="Times New Roman" w:hAnsi="Times New Roman" w:cs="Times New Roman"/>
          <w:sz w:val="24"/>
          <w:szCs w:val="24"/>
        </w:rPr>
        <w:t>,</w:t>
      </w:r>
      <w:r w:rsidR="0033531B">
        <w:rPr>
          <w:rFonts w:ascii="Times New Roman" w:hAnsi="Times New Roman" w:cs="Times New Roman"/>
          <w:sz w:val="24"/>
          <w:szCs w:val="24"/>
        </w:rPr>
        <w:t xml:space="preserve"> and they </w:t>
      </w:r>
      <w:r w:rsidR="0033531B" w:rsidRPr="00D232D7">
        <w:rPr>
          <w:rFonts w:ascii="Times New Roman" w:hAnsi="Times New Roman" w:cs="Times New Roman"/>
          <w:sz w:val="24"/>
          <w:szCs w:val="24"/>
        </w:rPr>
        <w:t>indirectly encourag</w:t>
      </w:r>
      <w:r w:rsidR="0033531B">
        <w:rPr>
          <w:rFonts w:ascii="Times New Roman" w:hAnsi="Times New Roman" w:cs="Times New Roman"/>
          <w:sz w:val="24"/>
          <w:szCs w:val="24"/>
        </w:rPr>
        <w:t>e</w:t>
      </w:r>
      <w:r w:rsidR="0033531B" w:rsidRPr="00D232D7">
        <w:rPr>
          <w:rFonts w:ascii="Times New Roman" w:hAnsi="Times New Roman" w:cs="Times New Roman"/>
          <w:sz w:val="24"/>
          <w:szCs w:val="24"/>
        </w:rPr>
        <w:t xml:space="preserve"> the adoption of low carbon technologies</w:t>
      </w:r>
      <w:r w:rsidR="0033531B">
        <w:rPr>
          <w:rFonts w:ascii="Times New Roman" w:hAnsi="Times New Roman" w:cs="Times New Roman"/>
          <w:sz w:val="24"/>
          <w:szCs w:val="24"/>
        </w:rPr>
        <w:t>.</w:t>
      </w:r>
      <w:r w:rsidRPr="00D232D7">
        <w:rPr>
          <w:rFonts w:ascii="Times New Roman" w:hAnsi="Times New Roman" w:cs="Times New Roman"/>
          <w:sz w:val="24"/>
          <w:szCs w:val="24"/>
        </w:rPr>
        <w:t xml:space="preserve"> They inform prospective buyers of environmental performance and incentivise property energy efficiency improvements by setting performance benchmarks (HM Gov,</w:t>
      </w:r>
      <w:r w:rsidR="00E439F7">
        <w:rPr>
          <w:rFonts w:ascii="Times New Roman" w:hAnsi="Times New Roman" w:cs="Times New Roman"/>
          <w:sz w:val="24"/>
          <w:szCs w:val="24"/>
        </w:rPr>
        <w:t xml:space="preserve"> </w:t>
      </w:r>
      <w:r w:rsidRPr="00D232D7">
        <w:rPr>
          <w:rFonts w:ascii="Times New Roman" w:hAnsi="Times New Roman" w:cs="Times New Roman"/>
          <w:sz w:val="24"/>
          <w:szCs w:val="24"/>
        </w:rPr>
        <w:t xml:space="preserve">2023a). While EPCs provide a </w:t>
      </w:r>
      <w:r w:rsidR="00A67CBD" w:rsidRPr="00D232D7">
        <w:rPr>
          <w:rFonts w:ascii="Times New Roman" w:hAnsi="Times New Roman" w:cs="Times New Roman"/>
          <w:sz w:val="24"/>
          <w:szCs w:val="24"/>
        </w:rPr>
        <w:t>high-level</w:t>
      </w:r>
      <w:r w:rsidRPr="00D232D7">
        <w:rPr>
          <w:rFonts w:ascii="Times New Roman" w:hAnsi="Times New Roman" w:cs="Times New Roman"/>
          <w:sz w:val="24"/>
          <w:szCs w:val="24"/>
        </w:rPr>
        <w:t xml:space="preserve"> view of a building's performance (A-G performance rating), at this stage, they do not dovetail with Government NZ aspirations and the removal of fossil fuels. Commonly, a high performing A/B-rated building can be achieved with </w:t>
      </w:r>
      <w:r w:rsidRPr="00D232D7">
        <w:rPr>
          <w:rFonts w:ascii="Times New Roman" w:hAnsi="Times New Roman" w:cs="Times New Roman"/>
          <w:sz w:val="24"/>
          <w:szCs w:val="24"/>
        </w:rPr>
        <w:lastRenderedPageBreak/>
        <w:t xml:space="preserve">natural gas heating systems in situ, lowering the client's rationale for selecting low carbon heating from an environmental perspective and highlighting lack of legislative coherence. </w:t>
      </w:r>
    </w:p>
    <w:p w14:paraId="641587E2" w14:textId="77777777" w:rsidR="002D6B7F" w:rsidRPr="00D232D7" w:rsidRDefault="002D6B7F" w:rsidP="00DA120A">
      <w:pPr>
        <w:spacing w:after="0" w:line="360" w:lineRule="auto"/>
        <w:jc w:val="both"/>
        <w:rPr>
          <w:rFonts w:ascii="Times New Roman" w:hAnsi="Times New Roman" w:cs="Times New Roman"/>
          <w:sz w:val="24"/>
          <w:szCs w:val="24"/>
        </w:rPr>
      </w:pPr>
    </w:p>
    <w:p w14:paraId="7D0CE186" w14:textId="10AA084B" w:rsidR="00D232D7" w:rsidRPr="00D232D7" w:rsidRDefault="007716F1" w:rsidP="00DA120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According to CIBSE (2022)</w:t>
      </w:r>
      <w:r w:rsidR="00C47743">
        <w:rPr>
          <w:rFonts w:ascii="Times New Roman" w:hAnsi="Times New Roman" w:cs="Times New Roman"/>
          <w:sz w:val="24"/>
          <w:szCs w:val="24"/>
        </w:rPr>
        <w:t>,</w:t>
      </w:r>
      <w:r>
        <w:rPr>
          <w:rFonts w:ascii="Times New Roman" w:hAnsi="Times New Roman" w:cs="Times New Roman"/>
          <w:sz w:val="24"/>
          <w:szCs w:val="24"/>
        </w:rPr>
        <w:t xml:space="preserve"> </w:t>
      </w:r>
      <w:r w:rsidR="00162E90">
        <w:rPr>
          <w:rFonts w:ascii="Times New Roman" w:hAnsi="Times New Roman" w:cs="Times New Roman"/>
          <w:sz w:val="24"/>
          <w:szCs w:val="24"/>
        </w:rPr>
        <w:t>t</w:t>
      </w:r>
      <w:r w:rsidR="00D232D7" w:rsidRPr="00D232D7">
        <w:rPr>
          <w:rFonts w:ascii="Times New Roman" w:hAnsi="Times New Roman" w:cs="Times New Roman"/>
          <w:sz w:val="24"/>
          <w:szCs w:val="24"/>
        </w:rPr>
        <w:t>he ASHP system design must ensure the final solution achieves operational requirements (user comfort) and optimise energy</w:t>
      </w:r>
      <w:r w:rsidR="00C12571">
        <w:rPr>
          <w:rFonts w:ascii="Times New Roman" w:hAnsi="Times New Roman" w:cs="Times New Roman"/>
          <w:sz w:val="24"/>
          <w:szCs w:val="24"/>
        </w:rPr>
        <w:t xml:space="preserve">. </w:t>
      </w:r>
      <w:r w:rsidR="00D232D7" w:rsidRPr="00D232D7">
        <w:rPr>
          <w:rFonts w:ascii="Times New Roman" w:hAnsi="Times New Roman" w:cs="Times New Roman"/>
          <w:sz w:val="24"/>
          <w:szCs w:val="24"/>
        </w:rPr>
        <w:t>There are publications available to guide designers through this process. BS EN15450:2007 outlines criteria for heating systems in buildings utilising electric heat pumps, covering features such as the heat pump and its integration with the heat distribution system. Additionally, BG7/2009 (BSRIA, 2009), a guidance document for designers on heat pumps, was published. However, these versions of BS EN15450 and BG7/2009 could be considered outdated regarding performance parameters and unlikely to address all the current design considerations. Nevertheless, AM17: 2022, Heat pump installations for large non-domestic buildings (CIBSE, 2022) offers a more comprehensive overview of system design and installation considerations. Noting gaps remain, it is not prescriptive and often refers to manufacturers' guidance.</w:t>
      </w:r>
    </w:p>
    <w:p w14:paraId="7234DE8B" w14:textId="77777777" w:rsidR="00D232D7" w:rsidRPr="00D232D7" w:rsidRDefault="00D232D7" w:rsidP="00DA120A">
      <w:pPr>
        <w:spacing w:after="0" w:line="360" w:lineRule="auto"/>
        <w:jc w:val="both"/>
        <w:rPr>
          <w:rFonts w:ascii="Times New Roman" w:hAnsi="Times New Roman" w:cs="Times New Roman"/>
          <w:sz w:val="24"/>
          <w:szCs w:val="24"/>
        </w:rPr>
      </w:pPr>
    </w:p>
    <w:p w14:paraId="714A66EA" w14:textId="1AEE2FF7"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Government's British Energy Security Strategy outlines the </w:t>
      </w:r>
      <w:r w:rsidR="00CF7566">
        <w:rPr>
          <w:rFonts w:ascii="Times New Roman" w:hAnsi="Times New Roman" w:cs="Times New Roman"/>
          <w:sz w:val="24"/>
          <w:szCs w:val="24"/>
        </w:rPr>
        <w:t>UK’s</w:t>
      </w:r>
      <w:r w:rsidRPr="00D232D7">
        <w:rPr>
          <w:rFonts w:ascii="Times New Roman" w:hAnsi="Times New Roman" w:cs="Times New Roman"/>
          <w:sz w:val="24"/>
          <w:szCs w:val="24"/>
        </w:rPr>
        <w:t xml:space="preserve"> dedication to </w:t>
      </w:r>
      <w:r w:rsidR="0076353B" w:rsidRPr="00D232D7">
        <w:rPr>
          <w:rFonts w:ascii="Times New Roman" w:hAnsi="Times New Roman" w:cs="Times New Roman"/>
          <w:sz w:val="24"/>
          <w:szCs w:val="24"/>
        </w:rPr>
        <w:t>decarbonis</w:t>
      </w:r>
      <w:r w:rsidR="0076353B">
        <w:rPr>
          <w:rFonts w:ascii="Times New Roman" w:hAnsi="Times New Roman" w:cs="Times New Roman"/>
          <w:sz w:val="24"/>
          <w:szCs w:val="24"/>
        </w:rPr>
        <w:t>ing</w:t>
      </w:r>
      <w:r w:rsidR="0076353B" w:rsidRPr="00D232D7">
        <w:rPr>
          <w:rFonts w:ascii="Times New Roman" w:hAnsi="Times New Roman" w:cs="Times New Roman"/>
          <w:sz w:val="24"/>
          <w:szCs w:val="24"/>
        </w:rPr>
        <w:t xml:space="preserve"> the</w:t>
      </w:r>
      <w:r w:rsidRPr="00D232D7">
        <w:rPr>
          <w:rFonts w:ascii="Times New Roman" w:hAnsi="Times New Roman" w:cs="Times New Roman"/>
          <w:sz w:val="24"/>
          <w:szCs w:val="24"/>
        </w:rPr>
        <w:t xml:space="preserve"> electricity system by 2035 (HM Gov, 2022a). Therefore, as the NG becomes decarbonised, the associated CO</w:t>
      </w:r>
      <w:r w:rsidRPr="00117885">
        <w:rPr>
          <w:rFonts w:ascii="Times New Roman" w:hAnsi="Times New Roman" w:cs="Times New Roman"/>
          <w:sz w:val="24"/>
          <w:szCs w:val="24"/>
          <w:vertAlign w:val="subscript"/>
        </w:rPr>
        <w:t xml:space="preserve">2 </w:t>
      </w:r>
      <w:r w:rsidRPr="00D232D7">
        <w:rPr>
          <w:rFonts w:ascii="Times New Roman" w:hAnsi="Times New Roman" w:cs="Times New Roman"/>
          <w:sz w:val="24"/>
          <w:szCs w:val="24"/>
        </w:rPr>
        <w:t>output of ASHP technology decreases (Facilitate Magazine, 2025</w:t>
      </w:r>
      <w:r w:rsidR="00EC6541">
        <w:rPr>
          <w:rFonts w:ascii="Times New Roman" w:hAnsi="Times New Roman" w:cs="Times New Roman"/>
          <w:sz w:val="24"/>
          <w:szCs w:val="24"/>
        </w:rPr>
        <w:t>b</w:t>
      </w:r>
      <w:r w:rsidRPr="00D232D7">
        <w:rPr>
          <w:rFonts w:ascii="Times New Roman" w:hAnsi="Times New Roman" w:cs="Times New Roman"/>
          <w:sz w:val="24"/>
          <w:szCs w:val="24"/>
        </w:rPr>
        <w:t>). However, it is unclear if the NG will have the electrical capacity to meet future demand, with a 65% demand increase predicted by 2035</w:t>
      </w:r>
      <w:r w:rsidR="00172BB5">
        <w:rPr>
          <w:rFonts w:ascii="Times New Roman" w:hAnsi="Times New Roman" w:cs="Times New Roman"/>
          <w:sz w:val="24"/>
          <w:szCs w:val="24"/>
        </w:rPr>
        <w:t xml:space="preserve"> </w:t>
      </w:r>
      <w:r w:rsidRPr="00D232D7">
        <w:rPr>
          <w:rFonts w:ascii="Times New Roman" w:hAnsi="Times New Roman" w:cs="Times New Roman"/>
          <w:sz w:val="24"/>
          <w:szCs w:val="24"/>
        </w:rPr>
        <w:t>(NESO, 2024). Therefore, the grid must expand in proportion to adopting ASHPs and other emerging electricity reliant technologies. The NG expansion (grid reinforcement) can be expensive and result in project delays for buildings needing an increased power supply. However, the ongoing decarbonisation of the NG makes the electrification of heating systems an appealing solution for Government NZ's ambitions.</w:t>
      </w:r>
    </w:p>
    <w:p w14:paraId="4E5B18EA" w14:textId="77777777" w:rsidR="00D232D7" w:rsidRPr="00D232D7" w:rsidRDefault="00D232D7" w:rsidP="00DA120A">
      <w:pPr>
        <w:spacing w:after="0" w:line="360" w:lineRule="auto"/>
        <w:jc w:val="both"/>
        <w:rPr>
          <w:rFonts w:ascii="Times New Roman" w:hAnsi="Times New Roman" w:cs="Times New Roman"/>
          <w:sz w:val="24"/>
          <w:szCs w:val="24"/>
        </w:rPr>
      </w:pPr>
    </w:p>
    <w:p w14:paraId="17D7B73B" w14:textId="57F5C6E5"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Retrofitting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can trigger the need for external space, and existing plant rooms must house thermal storage (CIBSE, 2022). Therefore, the need for additional space is a notable difference compared to legacy gas heating systems. Consent considerations, such as planning regulations, Sustainable Drainage Systems (SuDs), and noise compliance, can also influence design. SuDs legislation aims to promote the sustainable management of local rainwater runoff, via the use of impermeable groundworks. From an ASHP deployment perspective, how external compounds and underground drainage are built can have a</w:t>
      </w:r>
      <w:r w:rsidR="00656103">
        <w:rPr>
          <w:rFonts w:ascii="Times New Roman" w:hAnsi="Times New Roman" w:cs="Times New Roman"/>
          <w:sz w:val="24"/>
          <w:szCs w:val="24"/>
        </w:rPr>
        <w:t xml:space="preserve"> SuDs</w:t>
      </w:r>
      <w:r w:rsidR="007E2A5B">
        <w:rPr>
          <w:rFonts w:ascii="Times New Roman" w:hAnsi="Times New Roman" w:cs="Times New Roman"/>
          <w:sz w:val="24"/>
          <w:szCs w:val="24"/>
        </w:rPr>
        <w:t xml:space="preserve"> impact</w:t>
      </w:r>
      <w:r w:rsidR="00656103">
        <w:rPr>
          <w:rFonts w:ascii="Times New Roman" w:hAnsi="Times New Roman" w:cs="Times New Roman"/>
          <w:sz w:val="24"/>
          <w:szCs w:val="24"/>
        </w:rPr>
        <w:t>.</w:t>
      </w:r>
      <w:r w:rsidRPr="00D232D7">
        <w:rPr>
          <w:rFonts w:ascii="Times New Roman" w:hAnsi="Times New Roman" w:cs="Times New Roman"/>
          <w:sz w:val="24"/>
          <w:szCs w:val="24"/>
        </w:rPr>
        <w:t xml:space="preserve"> SuDs applications are required when construction activities affect an area of land exceeding 100m</w:t>
      </w:r>
      <w:r w:rsidRPr="00D232D7">
        <w:rPr>
          <w:rFonts w:ascii="Times New Roman" w:hAnsi="Times New Roman" w:cs="Times New Roman"/>
          <w:sz w:val="24"/>
          <w:szCs w:val="24"/>
          <w:vertAlign w:val="superscript"/>
        </w:rPr>
        <w:t>2</w:t>
      </w:r>
      <w:r w:rsidRPr="00D232D7">
        <w:rPr>
          <w:rFonts w:ascii="Times New Roman" w:hAnsi="Times New Roman" w:cs="Times New Roman"/>
          <w:sz w:val="24"/>
          <w:szCs w:val="24"/>
        </w:rPr>
        <w:t xml:space="preserve"> (HM Gov,2019a).</w:t>
      </w:r>
    </w:p>
    <w:p w14:paraId="499D0D54" w14:textId="77777777" w:rsidR="00D232D7" w:rsidRPr="00D232D7" w:rsidRDefault="00D232D7" w:rsidP="00DA120A">
      <w:pPr>
        <w:spacing w:after="0" w:line="360" w:lineRule="auto"/>
        <w:jc w:val="both"/>
        <w:rPr>
          <w:rFonts w:ascii="Times New Roman" w:hAnsi="Times New Roman" w:cs="Times New Roman"/>
          <w:sz w:val="24"/>
          <w:szCs w:val="24"/>
        </w:rPr>
      </w:pPr>
    </w:p>
    <w:p w14:paraId="29152084" w14:textId="378E2707" w:rsid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lastRenderedPageBreak/>
        <w:t xml:space="preserve">The Environmental Protection Act (1990) is the umbrella legislation enforcing noise control for ASHP external operations, with prescriptive application of what needs to be considered is eloquently recommended in the Microgeneration Certification Scheme (2019) guidelines. It states that noise created from ASHP operations should not be greater than 42 decibels from adjacent properties.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typically operate in a range of 40 to 60 decibels. BS 4142:2014 (BSI, 2014) should be used for compliance, identification, and implementation of mitigation strategies where noise limits may be exceeded. This has more of an impact in rural areas, with close neighbouring properties.</w:t>
      </w:r>
    </w:p>
    <w:p w14:paraId="5CFADD01" w14:textId="77777777" w:rsidR="002F5B6B" w:rsidRPr="00D232D7" w:rsidRDefault="002F5B6B" w:rsidP="002F5B6B">
      <w:pPr>
        <w:spacing w:after="0" w:line="360" w:lineRule="auto"/>
        <w:ind w:left="397"/>
        <w:jc w:val="both"/>
        <w:rPr>
          <w:rFonts w:ascii="Times New Roman" w:hAnsi="Times New Roman" w:cs="Times New Roman"/>
          <w:sz w:val="24"/>
          <w:szCs w:val="24"/>
        </w:rPr>
      </w:pPr>
    </w:p>
    <w:p w14:paraId="046A653B" w14:textId="77777777" w:rsidR="00D232D7" w:rsidRPr="00D232D7" w:rsidRDefault="00D232D7" w:rsidP="00401E3F">
      <w:pPr>
        <w:pStyle w:val="Heading2"/>
        <w:spacing w:before="0" w:after="0" w:line="360" w:lineRule="auto"/>
      </w:pPr>
      <w:bookmarkStart w:id="68" w:name="_Toc190179085"/>
      <w:bookmarkStart w:id="69" w:name="_Toc190185363"/>
      <w:bookmarkStart w:id="70" w:name="_Toc190185497"/>
      <w:bookmarkStart w:id="71" w:name="_Toc193128407"/>
      <w:r w:rsidRPr="00D232D7">
        <w:t>2.6 Financial Considerations</w:t>
      </w:r>
      <w:bookmarkEnd w:id="68"/>
      <w:bookmarkEnd w:id="69"/>
      <w:bookmarkEnd w:id="70"/>
      <w:bookmarkEnd w:id="71"/>
    </w:p>
    <w:p w14:paraId="00FB6974" w14:textId="776DE9B1" w:rsidR="00D232D7" w:rsidRDefault="00D232D7" w:rsidP="00D232D7">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According to </w:t>
      </w:r>
      <w:r w:rsidR="00605BF2">
        <w:rPr>
          <w:rFonts w:ascii="Times New Roman" w:hAnsi="Times New Roman" w:cs="Times New Roman"/>
          <w:sz w:val="24"/>
          <w:szCs w:val="24"/>
        </w:rPr>
        <w:t xml:space="preserve">the </w:t>
      </w:r>
      <w:r w:rsidRPr="00D232D7">
        <w:rPr>
          <w:rFonts w:ascii="Times New Roman" w:hAnsi="Times New Roman" w:cs="Times New Roman"/>
          <w:sz w:val="24"/>
          <w:szCs w:val="24"/>
        </w:rPr>
        <w:t>UK Parliament (2023), retrofitting ASHP</w:t>
      </w:r>
      <w:r w:rsidR="00EE1C47">
        <w:rPr>
          <w:rFonts w:ascii="Times New Roman" w:hAnsi="Times New Roman" w:cs="Times New Roman"/>
          <w:sz w:val="24"/>
          <w:szCs w:val="24"/>
        </w:rPr>
        <w:t>s</w:t>
      </w:r>
      <w:r w:rsidRPr="00D232D7">
        <w:rPr>
          <w:rFonts w:ascii="Times New Roman" w:hAnsi="Times New Roman" w:cs="Times New Roman"/>
          <w:sz w:val="24"/>
          <w:szCs w:val="24"/>
        </w:rPr>
        <w:t xml:space="preserve"> incurs higher </w:t>
      </w:r>
      <w:r w:rsidR="007E02A7">
        <w:rPr>
          <w:rFonts w:ascii="Times New Roman" w:hAnsi="Times New Roman" w:cs="Times New Roman"/>
          <w:sz w:val="24"/>
          <w:szCs w:val="24"/>
        </w:rPr>
        <w:t>Capital Expenditure (</w:t>
      </w:r>
      <w:r w:rsidRPr="00D232D7">
        <w:rPr>
          <w:rFonts w:ascii="Times New Roman" w:hAnsi="Times New Roman" w:cs="Times New Roman"/>
          <w:sz w:val="24"/>
          <w:szCs w:val="24"/>
        </w:rPr>
        <w:t>CAPEX</w:t>
      </w:r>
      <w:r w:rsidR="007E02A7">
        <w:rPr>
          <w:rFonts w:ascii="Times New Roman" w:hAnsi="Times New Roman" w:cs="Times New Roman"/>
          <w:sz w:val="24"/>
          <w:szCs w:val="24"/>
        </w:rPr>
        <w:t>)</w:t>
      </w:r>
      <w:r w:rsidRPr="00D232D7">
        <w:rPr>
          <w:rFonts w:ascii="Times New Roman" w:hAnsi="Times New Roman" w:cs="Times New Roman"/>
          <w:sz w:val="24"/>
          <w:szCs w:val="24"/>
        </w:rPr>
        <w:t xml:space="preserve"> than gas boiler equivalents, agreeing with Carroll et al. </w:t>
      </w:r>
      <w:r w:rsidR="00292334">
        <w:rPr>
          <w:rFonts w:ascii="Times New Roman" w:hAnsi="Times New Roman" w:cs="Times New Roman"/>
          <w:sz w:val="24"/>
          <w:szCs w:val="24"/>
        </w:rPr>
        <w:t>(</w:t>
      </w:r>
      <w:r w:rsidRPr="00D232D7">
        <w:rPr>
          <w:rFonts w:ascii="Times New Roman" w:hAnsi="Times New Roman" w:cs="Times New Roman"/>
          <w:sz w:val="24"/>
          <w:szCs w:val="24"/>
        </w:rPr>
        <w:t>2020) observations. Cost is also noted as a barrier to adoption by IEA</w:t>
      </w:r>
      <w:r w:rsidR="00292334">
        <w:rPr>
          <w:rFonts w:ascii="Times New Roman" w:hAnsi="Times New Roman" w:cs="Times New Roman"/>
          <w:sz w:val="24"/>
          <w:szCs w:val="24"/>
        </w:rPr>
        <w:t>, (</w:t>
      </w:r>
      <w:r w:rsidRPr="00D232D7">
        <w:rPr>
          <w:rFonts w:ascii="Times New Roman" w:hAnsi="Times New Roman" w:cs="Times New Roman"/>
          <w:sz w:val="24"/>
          <w:szCs w:val="24"/>
        </w:rPr>
        <w:t xml:space="preserve">2022). </w:t>
      </w:r>
      <w:r w:rsidR="00440990" w:rsidRPr="00440990">
        <w:rPr>
          <w:rFonts w:ascii="Times New Roman" w:hAnsi="Times New Roman" w:cs="Times New Roman"/>
          <w:sz w:val="24"/>
          <w:szCs w:val="24"/>
        </w:rPr>
        <w:t xml:space="preserve">Retrofitting ASHPs often triggers external building works, grid reinforcement, emitter replacements, and fabric improvements, that cause such claims </w:t>
      </w:r>
      <w:r w:rsidR="00292334">
        <w:rPr>
          <w:rFonts w:ascii="Times New Roman" w:hAnsi="Times New Roman" w:cs="Times New Roman"/>
          <w:sz w:val="24"/>
          <w:szCs w:val="24"/>
        </w:rPr>
        <w:t>(</w:t>
      </w:r>
      <w:r w:rsidR="00440990" w:rsidRPr="00440990">
        <w:rPr>
          <w:rFonts w:ascii="Times New Roman" w:hAnsi="Times New Roman" w:cs="Times New Roman"/>
          <w:sz w:val="24"/>
          <w:szCs w:val="24"/>
        </w:rPr>
        <w:t>CIBSE, 2022).</w:t>
      </w:r>
    </w:p>
    <w:p w14:paraId="4A9A22E1" w14:textId="77777777" w:rsidR="00440990" w:rsidRPr="00D232D7" w:rsidRDefault="00440990" w:rsidP="00D232D7">
      <w:pPr>
        <w:spacing w:after="0" w:line="360" w:lineRule="auto"/>
        <w:jc w:val="both"/>
        <w:rPr>
          <w:rFonts w:ascii="Times New Roman" w:hAnsi="Times New Roman" w:cs="Times New Roman"/>
          <w:sz w:val="24"/>
          <w:szCs w:val="24"/>
        </w:rPr>
      </w:pPr>
    </w:p>
    <w:p w14:paraId="48093B4B" w14:textId="2A9F63AC"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Real world ASHP operational performance is much less efficient than laboratory studies, as previously noted by Chesser et al., (2021). This is also supported by Kelly </w:t>
      </w:r>
      <w:r w:rsidR="00EE0043">
        <w:rPr>
          <w:rFonts w:ascii="Times New Roman" w:hAnsi="Times New Roman" w:cs="Times New Roman"/>
          <w:sz w:val="24"/>
          <w:szCs w:val="24"/>
        </w:rPr>
        <w:t>and</w:t>
      </w:r>
      <w:r w:rsidRPr="00D232D7">
        <w:rPr>
          <w:rFonts w:ascii="Times New Roman" w:hAnsi="Times New Roman" w:cs="Times New Roman"/>
          <w:sz w:val="24"/>
          <w:szCs w:val="24"/>
        </w:rPr>
        <w:t xml:space="preserve"> Cockroft (2011), who claim that ASHP systems are 10% more expensive than gas alternatives. Despite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being</w:t>
      </w:r>
      <w:r w:rsidR="00EE619C">
        <w:rPr>
          <w:rFonts w:ascii="Times New Roman" w:hAnsi="Times New Roman" w:cs="Times New Roman"/>
          <w:sz w:val="24"/>
          <w:szCs w:val="24"/>
        </w:rPr>
        <w:t xml:space="preserve"> up to 3 times</w:t>
      </w:r>
      <w:r w:rsidRPr="00D232D7">
        <w:rPr>
          <w:rFonts w:ascii="Times New Roman" w:hAnsi="Times New Roman" w:cs="Times New Roman"/>
          <w:sz w:val="24"/>
          <w:szCs w:val="24"/>
        </w:rPr>
        <w:t xml:space="preserve"> more efficient than gas boilers with energy consumed, electricity </w:t>
      </w:r>
      <w:r w:rsidR="000F2FDC">
        <w:rPr>
          <w:rFonts w:ascii="Times New Roman" w:hAnsi="Times New Roman" w:cs="Times New Roman"/>
          <w:sz w:val="24"/>
          <w:szCs w:val="24"/>
        </w:rPr>
        <w:t xml:space="preserve">costs </w:t>
      </w:r>
      <w:r w:rsidRPr="00D232D7">
        <w:rPr>
          <w:rFonts w:ascii="Times New Roman" w:hAnsi="Times New Roman" w:cs="Times New Roman"/>
          <w:sz w:val="24"/>
          <w:szCs w:val="24"/>
        </w:rPr>
        <w:t>per unit significantly more than gas, which can influence consumers (Harrington,</w:t>
      </w:r>
      <w:r w:rsidR="00F00F59">
        <w:rPr>
          <w:rFonts w:ascii="Times New Roman" w:hAnsi="Times New Roman" w:cs="Times New Roman"/>
          <w:sz w:val="24"/>
          <w:szCs w:val="24"/>
        </w:rPr>
        <w:t xml:space="preserve"> </w:t>
      </w:r>
      <w:r w:rsidRPr="00D232D7">
        <w:rPr>
          <w:rFonts w:ascii="Times New Roman" w:hAnsi="Times New Roman" w:cs="Times New Roman"/>
          <w:sz w:val="24"/>
          <w:szCs w:val="24"/>
        </w:rPr>
        <w:t>2023)</w:t>
      </w:r>
      <w:r w:rsidR="00683432">
        <w:rPr>
          <w:rFonts w:ascii="Times New Roman" w:hAnsi="Times New Roman" w:cs="Times New Roman"/>
          <w:sz w:val="24"/>
          <w:szCs w:val="24"/>
        </w:rPr>
        <w:t>.</w:t>
      </w:r>
      <w:r w:rsidR="00EE619C">
        <w:rPr>
          <w:rFonts w:ascii="Times New Roman" w:hAnsi="Times New Roman" w:cs="Times New Roman"/>
          <w:sz w:val="24"/>
          <w:szCs w:val="24"/>
        </w:rPr>
        <w:t xml:space="preserve"> </w:t>
      </w:r>
      <w:r w:rsidR="003E0B31">
        <w:rPr>
          <w:rFonts w:ascii="Times New Roman" w:hAnsi="Times New Roman" w:cs="Times New Roman"/>
          <w:sz w:val="24"/>
          <w:szCs w:val="24"/>
        </w:rPr>
        <w:t xml:space="preserve">The </w:t>
      </w:r>
      <w:r w:rsidR="006B44AB">
        <w:rPr>
          <w:rFonts w:ascii="Times New Roman" w:hAnsi="Times New Roman" w:cs="Times New Roman"/>
          <w:sz w:val="24"/>
          <w:szCs w:val="24"/>
        </w:rPr>
        <w:t>current</w:t>
      </w:r>
      <w:r w:rsidR="009D36DF">
        <w:rPr>
          <w:rFonts w:ascii="Times New Roman" w:hAnsi="Times New Roman" w:cs="Times New Roman"/>
          <w:sz w:val="24"/>
          <w:szCs w:val="24"/>
        </w:rPr>
        <w:t xml:space="preserve"> UK</w:t>
      </w:r>
      <w:r w:rsidR="006B44AB">
        <w:rPr>
          <w:rFonts w:ascii="Times New Roman" w:hAnsi="Times New Roman" w:cs="Times New Roman"/>
          <w:sz w:val="24"/>
          <w:szCs w:val="24"/>
        </w:rPr>
        <w:t xml:space="preserve"> </w:t>
      </w:r>
      <w:r w:rsidR="00A7364A">
        <w:rPr>
          <w:rFonts w:ascii="Times New Roman" w:hAnsi="Times New Roman" w:cs="Times New Roman"/>
          <w:sz w:val="24"/>
          <w:szCs w:val="24"/>
        </w:rPr>
        <w:t xml:space="preserve">gas and electricity </w:t>
      </w:r>
      <w:r w:rsidR="006B44AB">
        <w:rPr>
          <w:rFonts w:ascii="Times New Roman" w:hAnsi="Times New Roman" w:cs="Times New Roman"/>
          <w:sz w:val="24"/>
          <w:szCs w:val="24"/>
        </w:rPr>
        <w:t xml:space="preserve">price </w:t>
      </w:r>
      <w:r w:rsidR="00B4711B">
        <w:rPr>
          <w:rFonts w:ascii="Times New Roman" w:hAnsi="Times New Roman" w:cs="Times New Roman"/>
          <w:sz w:val="24"/>
          <w:szCs w:val="24"/>
        </w:rPr>
        <w:t>disparity</w:t>
      </w:r>
      <w:r w:rsidR="006B44AB">
        <w:rPr>
          <w:rFonts w:ascii="Times New Roman" w:hAnsi="Times New Roman" w:cs="Times New Roman"/>
          <w:sz w:val="24"/>
          <w:szCs w:val="24"/>
        </w:rPr>
        <w:t xml:space="preserve"> </w:t>
      </w:r>
      <w:r w:rsidR="00B4711B">
        <w:rPr>
          <w:rFonts w:ascii="Times New Roman" w:hAnsi="Times New Roman" w:cs="Times New Roman"/>
          <w:sz w:val="24"/>
          <w:szCs w:val="24"/>
        </w:rPr>
        <w:t xml:space="preserve">is exacerbating the </w:t>
      </w:r>
      <w:r w:rsidR="00FC27A2">
        <w:rPr>
          <w:rFonts w:ascii="Times New Roman" w:hAnsi="Times New Roman" w:cs="Times New Roman"/>
          <w:sz w:val="24"/>
          <w:szCs w:val="24"/>
        </w:rPr>
        <w:t xml:space="preserve">ASHP </w:t>
      </w:r>
      <w:r w:rsidR="00B4711B">
        <w:rPr>
          <w:rFonts w:ascii="Times New Roman" w:hAnsi="Times New Roman" w:cs="Times New Roman"/>
          <w:sz w:val="24"/>
          <w:szCs w:val="24"/>
        </w:rPr>
        <w:t>cost challenges</w:t>
      </w:r>
      <w:r w:rsidR="00324496">
        <w:rPr>
          <w:rFonts w:ascii="Times New Roman" w:hAnsi="Times New Roman" w:cs="Times New Roman"/>
          <w:sz w:val="24"/>
          <w:szCs w:val="24"/>
        </w:rPr>
        <w:t xml:space="preserve">, </w:t>
      </w:r>
      <w:r w:rsidR="00A7364A">
        <w:rPr>
          <w:rFonts w:ascii="Times New Roman" w:hAnsi="Times New Roman" w:cs="Times New Roman"/>
          <w:sz w:val="24"/>
          <w:szCs w:val="24"/>
        </w:rPr>
        <w:t>with</w:t>
      </w:r>
      <w:r w:rsidR="00C911CF">
        <w:rPr>
          <w:rFonts w:ascii="Times New Roman" w:hAnsi="Times New Roman" w:cs="Times New Roman"/>
          <w:sz w:val="24"/>
          <w:szCs w:val="24"/>
        </w:rPr>
        <w:t xml:space="preserve"> 2024</w:t>
      </w:r>
      <w:r w:rsidR="00324496">
        <w:rPr>
          <w:rFonts w:ascii="Times New Roman" w:hAnsi="Times New Roman" w:cs="Times New Roman"/>
          <w:sz w:val="24"/>
          <w:szCs w:val="24"/>
        </w:rPr>
        <w:t xml:space="preserve"> </w:t>
      </w:r>
      <w:r w:rsidR="00C911CF">
        <w:rPr>
          <w:rFonts w:ascii="Times New Roman" w:hAnsi="Times New Roman" w:cs="Times New Roman"/>
          <w:sz w:val="24"/>
          <w:szCs w:val="24"/>
        </w:rPr>
        <w:t xml:space="preserve">price </w:t>
      </w:r>
      <w:r w:rsidR="00324496">
        <w:rPr>
          <w:rFonts w:ascii="Times New Roman" w:hAnsi="Times New Roman" w:cs="Times New Roman"/>
          <w:sz w:val="24"/>
          <w:szCs w:val="24"/>
        </w:rPr>
        <w:t xml:space="preserve">data </w:t>
      </w:r>
      <w:r w:rsidR="0054687D">
        <w:rPr>
          <w:rFonts w:ascii="Times New Roman" w:hAnsi="Times New Roman" w:cs="Times New Roman"/>
          <w:sz w:val="24"/>
          <w:szCs w:val="24"/>
        </w:rPr>
        <w:t>indicat</w:t>
      </w:r>
      <w:r w:rsidR="00C911CF">
        <w:rPr>
          <w:rFonts w:ascii="Times New Roman" w:hAnsi="Times New Roman" w:cs="Times New Roman"/>
          <w:sz w:val="24"/>
          <w:szCs w:val="24"/>
        </w:rPr>
        <w:t>ing</w:t>
      </w:r>
      <w:r w:rsidR="00324496">
        <w:rPr>
          <w:rFonts w:ascii="Times New Roman" w:hAnsi="Times New Roman" w:cs="Times New Roman"/>
          <w:sz w:val="24"/>
          <w:szCs w:val="24"/>
        </w:rPr>
        <w:t xml:space="preserve"> electricity is </w:t>
      </w:r>
      <w:r w:rsidR="00C911CF">
        <w:rPr>
          <w:rFonts w:ascii="Times New Roman" w:hAnsi="Times New Roman" w:cs="Times New Roman"/>
          <w:sz w:val="24"/>
          <w:szCs w:val="24"/>
        </w:rPr>
        <w:t>costing</w:t>
      </w:r>
      <w:r w:rsidR="00324496">
        <w:rPr>
          <w:rFonts w:ascii="Times New Roman" w:hAnsi="Times New Roman" w:cs="Times New Roman"/>
          <w:sz w:val="24"/>
          <w:szCs w:val="24"/>
        </w:rPr>
        <w:t xml:space="preserve"> </w:t>
      </w:r>
      <w:r w:rsidR="008E7CE9">
        <w:rPr>
          <w:rFonts w:ascii="Times New Roman" w:hAnsi="Times New Roman" w:cs="Times New Roman"/>
          <w:sz w:val="24"/>
          <w:szCs w:val="24"/>
        </w:rPr>
        <w:t xml:space="preserve">up to </w:t>
      </w:r>
      <w:r w:rsidR="00324496">
        <w:rPr>
          <w:rFonts w:ascii="Times New Roman" w:hAnsi="Times New Roman" w:cs="Times New Roman"/>
          <w:sz w:val="24"/>
          <w:szCs w:val="24"/>
        </w:rPr>
        <w:t>5</w:t>
      </w:r>
      <w:r w:rsidR="009D36DF">
        <w:rPr>
          <w:rFonts w:ascii="Times New Roman" w:hAnsi="Times New Roman" w:cs="Times New Roman"/>
          <w:sz w:val="24"/>
          <w:szCs w:val="24"/>
        </w:rPr>
        <w:t xml:space="preserve"> times more than gas per </w:t>
      </w:r>
      <w:r w:rsidR="00EE1C47">
        <w:rPr>
          <w:rFonts w:ascii="Times New Roman" w:hAnsi="Times New Roman" w:cs="Times New Roman"/>
          <w:sz w:val="24"/>
          <w:szCs w:val="24"/>
        </w:rPr>
        <w:t>kWh (</w:t>
      </w:r>
      <w:r w:rsidR="00FC27A2">
        <w:rPr>
          <w:rFonts w:ascii="Times New Roman" w:hAnsi="Times New Roman" w:cs="Times New Roman"/>
          <w:sz w:val="24"/>
          <w:szCs w:val="24"/>
        </w:rPr>
        <w:t xml:space="preserve">HM </w:t>
      </w:r>
      <w:r w:rsidR="00B347AF">
        <w:rPr>
          <w:rFonts w:ascii="Times New Roman" w:hAnsi="Times New Roman" w:cs="Times New Roman"/>
          <w:sz w:val="24"/>
          <w:szCs w:val="24"/>
        </w:rPr>
        <w:t>Gov</w:t>
      </w:r>
      <w:r w:rsidR="00A32B1B">
        <w:rPr>
          <w:rFonts w:ascii="Times New Roman" w:hAnsi="Times New Roman" w:cs="Times New Roman"/>
          <w:sz w:val="24"/>
          <w:szCs w:val="24"/>
        </w:rPr>
        <w:t>,</w:t>
      </w:r>
      <w:r w:rsidR="00B347AF">
        <w:rPr>
          <w:rFonts w:ascii="Times New Roman" w:hAnsi="Times New Roman" w:cs="Times New Roman"/>
          <w:sz w:val="24"/>
          <w:szCs w:val="24"/>
        </w:rPr>
        <w:t xml:space="preserve"> 2024</w:t>
      </w:r>
      <w:r w:rsidR="00683432">
        <w:rPr>
          <w:rFonts w:ascii="Times New Roman" w:hAnsi="Times New Roman" w:cs="Times New Roman"/>
          <w:sz w:val="24"/>
          <w:szCs w:val="24"/>
        </w:rPr>
        <w:t>g</w:t>
      </w:r>
      <w:r w:rsidR="00B347AF">
        <w:rPr>
          <w:rFonts w:ascii="Times New Roman" w:hAnsi="Times New Roman" w:cs="Times New Roman"/>
          <w:sz w:val="24"/>
          <w:szCs w:val="24"/>
        </w:rPr>
        <w:t>)</w:t>
      </w:r>
      <w:r w:rsidR="00076C1F">
        <w:rPr>
          <w:rFonts w:ascii="Times New Roman" w:hAnsi="Times New Roman" w:cs="Times New Roman"/>
          <w:sz w:val="24"/>
          <w:szCs w:val="24"/>
        </w:rPr>
        <w:t xml:space="preserve">. The cost of </w:t>
      </w:r>
      <w:r w:rsidR="008E7CE9">
        <w:rPr>
          <w:rFonts w:ascii="Times New Roman" w:hAnsi="Times New Roman" w:cs="Times New Roman"/>
          <w:sz w:val="24"/>
          <w:szCs w:val="24"/>
        </w:rPr>
        <w:t xml:space="preserve">the </w:t>
      </w:r>
      <w:r w:rsidR="00076C1F">
        <w:rPr>
          <w:rFonts w:ascii="Times New Roman" w:hAnsi="Times New Roman" w:cs="Times New Roman"/>
          <w:sz w:val="24"/>
          <w:szCs w:val="24"/>
        </w:rPr>
        <w:t>decarbonisation of the NG is passed onto customers via higher electricity prices</w:t>
      </w:r>
      <w:r w:rsidR="000E297B">
        <w:rPr>
          <w:rFonts w:ascii="Times New Roman" w:hAnsi="Times New Roman" w:cs="Times New Roman"/>
          <w:sz w:val="24"/>
          <w:szCs w:val="24"/>
        </w:rPr>
        <w:t xml:space="preserve">, </w:t>
      </w:r>
      <w:r w:rsidR="00A32B1B">
        <w:rPr>
          <w:rFonts w:ascii="Times New Roman" w:hAnsi="Times New Roman" w:cs="Times New Roman"/>
          <w:sz w:val="24"/>
          <w:szCs w:val="24"/>
        </w:rPr>
        <w:t>(NESO, 2025)</w:t>
      </w:r>
      <w:r w:rsidR="00A211B4">
        <w:rPr>
          <w:rFonts w:ascii="Times New Roman" w:hAnsi="Times New Roman" w:cs="Times New Roman"/>
          <w:sz w:val="24"/>
          <w:szCs w:val="24"/>
        </w:rPr>
        <w:t>.</w:t>
      </w:r>
      <w:r w:rsidR="00A32B1B">
        <w:rPr>
          <w:rFonts w:ascii="Times New Roman" w:hAnsi="Times New Roman" w:cs="Times New Roman"/>
          <w:sz w:val="24"/>
          <w:szCs w:val="24"/>
        </w:rPr>
        <w:t xml:space="preserve"> T</w:t>
      </w:r>
      <w:r w:rsidR="000E297B">
        <w:rPr>
          <w:rFonts w:ascii="Times New Roman" w:hAnsi="Times New Roman" w:cs="Times New Roman"/>
          <w:sz w:val="24"/>
          <w:szCs w:val="24"/>
        </w:rPr>
        <w:t xml:space="preserve">his is to the economic detriment of low carbon electrical </w:t>
      </w:r>
      <w:r w:rsidR="008E7CE9">
        <w:rPr>
          <w:rFonts w:ascii="Times New Roman" w:hAnsi="Times New Roman" w:cs="Times New Roman"/>
          <w:sz w:val="24"/>
          <w:szCs w:val="24"/>
        </w:rPr>
        <w:t>solutions</w:t>
      </w:r>
      <w:r w:rsidR="0090391A">
        <w:rPr>
          <w:rFonts w:ascii="Times New Roman" w:hAnsi="Times New Roman" w:cs="Times New Roman"/>
          <w:sz w:val="24"/>
          <w:szCs w:val="24"/>
        </w:rPr>
        <w:t xml:space="preserve"> and again </w:t>
      </w:r>
      <w:r w:rsidR="000C70A9">
        <w:rPr>
          <w:rFonts w:ascii="Times New Roman" w:hAnsi="Times New Roman" w:cs="Times New Roman"/>
          <w:sz w:val="24"/>
          <w:szCs w:val="24"/>
        </w:rPr>
        <w:t xml:space="preserve">highlights </w:t>
      </w:r>
      <w:r w:rsidR="0090391A">
        <w:rPr>
          <w:rFonts w:ascii="Times New Roman" w:hAnsi="Times New Roman" w:cs="Times New Roman"/>
          <w:sz w:val="24"/>
          <w:szCs w:val="24"/>
        </w:rPr>
        <w:t xml:space="preserve">a lack of </w:t>
      </w:r>
      <w:r w:rsidR="00A211B4">
        <w:rPr>
          <w:rFonts w:ascii="Times New Roman" w:hAnsi="Times New Roman" w:cs="Times New Roman"/>
          <w:sz w:val="24"/>
          <w:szCs w:val="24"/>
        </w:rPr>
        <w:t xml:space="preserve">government </w:t>
      </w:r>
      <w:r w:rsidR="0090391A">
        <w:rPr>
          <w:rFonts w:ascii="Times New Roman" w:hAnsi="Times New Roman" w:cs="Times New Roman"/>
          <w:sz w:val="24"/>
          <w:szCs w:val="24"/>
        </w:rPr>
        <w:t>strategic thinking.</w:t>
      </w:r>
    </w:p>
    <w:p w14:paraId="25347B68" w14:textId="77777777" w:rsidR="00D232D7" w:rsidRPr="00D232D7" w:rsidRDefault="00D232D7" w:rsidP="00DA120A">
      <w:pPr>
        <w:spacing w:after="0" w:line="360" w:lineRule="auto"/>
        <w:jc w:val="both"/>
        <w:rPr>
          <w:rFonts w:ascii="Times New Roman" w:hAnsi="Times New Roman" w:cs="Times New Roman"/>
          <w:sz w:val="24"/>
          <w:szCs w:val="24"/>
        </w:rPr>
      </w:pPr>
    </w:p>
    <w:p w14:paraId="696F1720" w14:textId="1B1A7A89"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Higher CAPEX in electrical heating systems can lead to lower lifetime costs</w:t>
      </w:r>
      <w:r w:rsidR="004112F6">
        <w:rPr>
          <w:rFonts w:ascii="Times New Roman" w:hAnsi="Times New Roman" w:cs="Times New Roman"/>
          <w:sz w:val="24"/>
          <w:szCs w:val="24"/>
        </w:rPr>
        <w:t>,</w:t>
      </w:r>
      <w:r w:rsidR="00C730EC">
        <w:rPr>
          <w:rFonts w:ascii="Times New Roman" w:hAnsi="Times New Roman" w:cs="Times New Roman"/>
          <w:sz w:val="24"/>
          <w:szCs w:val="24"/>
        </w:rPr>
        <w:t xml:space="preserve"> and commonly</w:t>
      </w:r>
      <w:r w:rsidR="002F56FA">
        <w:rPr>
          <w:rFonts w:ascii="Times New Roman" w:hAnsi="Times New Roman" w:cs="Times New Roman"/>
          <w:sz w:val="24"/>
          <w:szCs w:val="24"/>
        </w:rPr>
        <w:t>,</w:t>
      </w:r>
      <w:r w:rsidR="00C730EC">
        <w:rPr>
          <w:rFonts w:ascii="Times New Roman" w:hAnsi="Times New Roman" w:cs="Times New Roman"/>
          <w:sz w:val="24"/>
          <w:szCs w:val="24"/>
        </w:rPr>
        <w:t xml:space="preserve"> there is a CAPEX/O</w:t>
      </w:r>
      <w:r w:rsidR="008A0A13">
        <w:rPr>
          <w:rFonts w:ascii="Times New Roman" w:hAnsi="Times New Roman" w:cs="Times New Roman"/>
          <w:sz w:val="24"/>
          <w:szCs w:val="24"/>
        </w:rPr>
        <w:t>perational Expenditure (OPEX)</w:t>
      </w:r>
      <w:r w:rsidR="00C730EC">
        <w:rPr>
          <w:rFonts w:ascii="Times New Roman" w:hAnsi="Times New Roman" w:cs="Times New Roman"/>
          <w:sz w:val="24"/>
          <w:szCs w:val="24"/>
        </w:rPr>
        <w:t xml:space="preserve"> trade-off</w:t>
      </w:r>
      <w:r w:rsidR="00003F47">
        <w:rPr>
          <w:rFonts w:ascii="Times New Roman" w:hAnsi="Times New Roman" w:cs="Times New Roman"/>
          <w:sz w:val="24"/>
          <w:szCs w:val="24"/>
        </w:rPr>
        <w:t xml:space="preserve"> in electrical heating</w:t>
      </w:r>
      <w:r w:rsidR="00CC5CAB">
        <w:rPr>
          <w:rFonts w:ascii="Times New Roman" w:hAnsi="Times New Roman" w:cs="Times New Roman"/>
          <w:sz w:val="24"/>
          <w:szCs w:val="24"/>
        </w:rPr>
        <w:t xml:space="preserve"> </w:t>
      </w:r>
      <w:r w:rsidRPr="00D232D7">
        <w:rPr>
          <w:rFonts w:ascii="Times New Roman" w:hAnsi="Times New Roman" w:cs="Times New Roman"/>
          <w:sz w:val="24"/>
          <w:szCs w:val="24"/>
        </w:rPr>
        <w:t xml:space="preserve">(Ryland and He, 2022). Therefore, there </w:t>
      </w:r>
      <w:r w:rsidR="004964ED">
        <w:rPr>
          <w:rFonts w:ascii="Times New Roman" w:hAnsi="Times New Roman" w:cs="Times New Roman"/>
          <w:sz w:val="24"/>
          <w:szCs w:val="24"/>
        </w:rPr>
        <w:t xml:space="preserve">is </w:t>
      </w:r>
      <w:r w:rsidRPr="00D232D7">
        <w:rPr>
          <w:rFonts w:ascii="Times New Roman" w:hAnsi="Times New Roman" w:cs="Times New Roman"/>
          <w:sz w:val="24"/>
          <w:szCs w:val="24"/>
        </w:rPr>
        <w:t>a p</w:t>
      </w:r>
      <w:r w:rsidR="008455EC">
        <w:rPr>
          <w:rFonts w:ascii="Times New Roman" w:hAnsi="Times New Roman" w:cs="Times New Roman"/>
          <w:sz w:val="24"/>
          <w:szCs w:val="24"/>
        </w:rPr>
        <w:t>robable</w:t>
      </w:r>
      <w:r w:rsidRPr="00D232D7">
        <w:rPr>
          <w:rFonts w:ascii="Times New Roman" w:hAnsi="Times New Roman" w:cs="Times New Roman"/>
          <w:sz w:val="24"/>
          <w:szCs w:val="24"/>
        </w:rPr>
        <w:t xml:space="preserve"> optim</w:t>
      </w:r>
      <w:r w:rsidR="008455EC">
        <w:rPr>
          <w:rFonts w:ascii="Times New Roman" w:hAnsi="Times New Roman" w:cs="Times New Roman"/>
          <w:sz w:val="24"/>
          <w:szCs w:val="24"/>
        </w:rPr>
        <w:t>um</w:t>
      </w:r>
      <w:r w:rsidRPr="00D232D7">
        <w:rPr>
          <w:rFonts w:ascii="Times New Roman" w:hAnsi="Times New Roman" w:cs="Times New Roman"/>
          <w:sz w:val="24"/>
          <w:szCs w:val="24"/>
        </w:rPr>
        <w:t xml:space="preserve"> solution for </w:t>
      </w:r>
      <w:r w:rsidR="008455EC">
        <w:rPr>
          <w:rFonts w:ascii="Times New Roman" w:hAnsi="Times New Roman" w:cs="Times New Roman"/>
          <w:sz w:val="24"/>
          <w:szCs w:val="24"/>
        </w:rPr>
        <w:t>every</w:t>
      </w:r>
      <w:r w:rsidRPr="00D232D7">
        <w:rPr>
          <w:rFonts w:ascii="Times New Roman" w:hAnsi="Times New Roman" w:cs="Times New Roman"/>
          <w:sz w:val="24"/>
          <w:szCs w:val="24"/>
        </w:rPr>
        <w:t xml:space="preserve"> building. Poor energy efficiency </w:t>
      </w:r>
      <w:r w:rsidR="00552E4A">
        <w:rPr>
          <w:rFonts w:ascii="Times New Roman" w:hAnsi="Times New Roman" w:cs="Times New Roman"/>
          <w:sz w:val="24"/>
          <w:szCs w:val="24"/>
        </w:rPr>
        <w:t>HTASHP</w:t>
      </w:r>
      <w:r w:rsidRPr="00D232D7">
        <w:rPr>
          <w:rFonts w:ascii="Times New Roman" w:hAnsi="Times New Roman" w:cs="Times New Roman"/>
          <w:sz w:val="24"/>
          <w:szCs w:val="24"/>
        </w:rPr>
        <w:t>s do not always trigger consequential upgrades (fabric and emitter), resulting in lower CAPEX with higher OPEX. Conversely</w:t>
      </w:r>
      <w:r w:rsidR="009616A6">
        <w:rPr>
          <w:rFonts w:ascii="Times New Roman" w:hAnsi="Times New Roman" w:cs="Times New Roman"/>
          <w:sz w:val="24"/>
          <w:szCs w:val="24"/>
        </w:rPr>
        <w:t>,</w:t>
      </w:r>
      <w:r w:rsidRPr="00D232D7">
        <w:rPr>
          <w:rFonts w:ascii="Times New Roman" w:hAnsi="Times New Roman" w:cs="Times New Roman"/>
          <w:sz w:val="24"/>
          <w:szCs w:val="24"/>
        </w:rPr>
        <w:t xml:space="preserve"> better performing </w:t>
      </w:r>
      <w:r w:rsidR="00552E4A">
        <w:rPr>
          <w:rFonts w:ascii="Times New Roman" w:hAnsi="Times New Roman" w:cs="Times New Roman"/>
          <w:sz w:val="24"/>
          <w:szCs w:val="24"/>
        </w:rPr>
        <w:t>LTASHP</w:t>
      </w:r>
      <w:r w:rsidRPr="00D232D7">
        <w:rPr>
          <w:rFonts w:ascii="Times New Roman" w:hAnsi="Times New Roman" w:cs="Times New Roman"/>
          <w:sz w:val="24"/>
          <w:szCs w:val="24"/>
        </w:rPr>
        <w:t xml:space="preserve">s </w:t>
      </w:r>
      <w:r w:rsidR="00BC1A68" w:rsidRPr="00D232D7">
        <w:rPr>
          <w:rFonts w:ascii="Times New Roman" w:hAnsi="Times New Roman" w:cs="Times New Roman"/>
          <w:sz w:val="24"/>
          <w:szCs w:val="24"/>
        </w:rPr>
        <w:t>generate</w:t>
      </w:r>
      <w:r w:rsidRPr="00D232D7">
        <w:rPr>
          <w:rFonts w:ascii="Times New Roman" w:hAnsi="Times New Roman" w:cs="Times New Roman"/>
          <w:sz w:val="24"/>
          <w:szCs w:val="24"/>
        </w:rPr>
        <w:t xml:space="preserve"> the opposite </w:t>
      </w:r>
      <w:r w:rsidR="003D496E">
        <w:rPr>
          <w:rFonts w:ascii="Times New Roman" w:hAnsi="Times New Roman" w:cs="Times New Roman"/>
          <w:sz w:val="24"/>
          <w:szCs w:val="24"/>
        </w:rPr>
        <w:t>connotations.</w:t>
      </w:r>
      <w:r w:rsidRPr="00D232D7">
        <w:rPr>
          <w:rFonts w:ascii="Times New Roman" w:hAnsi="Times New Roman" w:cs="Times New Roman"/>
          <w:sz w:val="24"/>
          <w:szCs w:val="24"/>
        </w:rPr>
        <w:t xml:space="preserve"> </w:t>
      </w:r>
    </w:p>
    <w:p w14:paraId="65D7185D" w14:textId="77777777" w:rsidR="00D232D7" w:rsidRPr="00D232D7" w:rsidRDefault="00D232D7" w:rsidP="00DA120A">
      <w:pPr>
        <w:spacing w:after="0" w:line="360" w:lineRule="auto"/>
        <w:jc w:val="both"/>
        <w:rPr>
          <w:rFonts w:ascii="Times New Roman" w:hAnsi="Times New Roman" w:cs="Times New Roman"/>
          <w:sz w:val="24"/>
          <w:szCs w:val="24"/>
        </w:rPr>
      </w:pPr>
    </w:p>
    <w:p w14:paraId="07CE9DA7" w14:textId="2F65D324"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If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are going to have equilibrium with other technologies, then as an industry, they must design and deploy them, optimising every system part to ensure efficiency is as good as practicably </w:t>
      </w:r>
      <w:r w:rsidRPr="00D232D7">
        <w:rPr>
          <w:rFonts w:ascii="Times New Roman" w:hAnsi="Times New Roman" w:cs="Times New Roman"/>
          <w:sz w:val="24"/>
          <w:szCs w:val="24"/>
        </w:rPr>
        <w:lastRenderedPageBreak/>
        <w:t xml:space="preserve">achievable. This highlights some of the financial risks involved in transitioning government buildings. </w:t>
      </w:r>
    </w:p>
    <w:p w14:paraId="1C82B86E" w14:textId="77777777" w:rsidR="00D232D7" w:rsidRPr="00D232D7" w:rsidRDefault="00D232D7" w:rsidP="00DA120A">
      <w:pPr>
        <w:spacing w:after="0" w:line="360" w:lineRule="auto"/>
        <w:jc w:val="both"/>
        <w:rPr>
          <w:rFonts w:ascii="Times New Roman" w:hAnsi="Times New Roman" w:cs="Times New Roman"/>
          <w:sz w:val="24"/>
          <w:szCs w:val="24"/>
        </w:rPr>
      </w:pPr>
    </w:p>
    <w:p w14:paraId="5DEA269B" w14:textId="09C12C4F" w:rsid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UK Government has introduced the PSDS to address CAPEX challenges</w:t>
      </w:r>
      <w:r w:rsidR="000658DF">
        <w:rPr>
          <w:rFonts w:ascii="Times New Roman" w:hAnsi="Times New Roman" w:cs="Times New Roman"/>
          <w:sz w:val="24"/>
          <w:szCs w:val="24"/>
        </w:rPr>
        <w:t xml:space="preserve"> </w:t>
      </w:r>
      <w:r w:rsidR="00402F25">
        <w:rPr>
          <w:rFonts w:ascii="Times New Roman" w:hAnsi="Times New Roman" w:cs="Times New Roman"/>
          <w:sz w:val="24"/>
          <w:szCs w:val="24"/>
        </w:rPr>
        <w:t>(</w:t>
      </w:r>
      <w:r w:rsidRPr="00D232D7">
        <w:rPr>
          <w:rFonts w:ascii="Times New Roman" w:hAnsi="Times New Roman" w:cs="Times New Roman"/>
          <w:sz w:val="24"/>
          <w:szCs w:val="24"/>
        </w:rPr>
        <w:t>HM Gov, 2020).</w:t>
      </w:r>
      <w:r w:rsidR="00B70013">
        <w:rPr>
          <w:rFonts w:ascii="Times New Roman" w:hAnsi="Times New Roman" w:cs="Times New Roman"/>
          <w:sz w:val="24"/>
          <w:szCs w:val="24"/>
        </w:rPr>
        <w:t xml:space="preserve"> </w:t>
      </w:r>
      <w:r w:rsidRPr="00D232D7">
        <w:rPr>
          <w:rFonts w:ascii="Times New Roman" w:hAnsi="Times New Roman" w:cs="Times New Roman"/>
          <w:sz w:val="24"/>
          <w:szCs w:val="24"/>
        </w:rPr>
        <w:t>PSDS allocates public sector grants to support the transition to low carbon technologies across the government estate. Since its inception, the PSDS has provided over £2 billion in funding, enabling projects such as ASHP installations and other energy efficiency upgrades (HM Gov, 2020</w:t>
      </w:r>
      <w:r w:rsidR="009107B6">
        <w:rPr>
          <w:rFonts w:ascii="Times New Roman" w:hAnsi="Times New Roman" w:cs="Times New Roman"/>
          <w:sz w:val="24"/>
          <w:szCs w:val="24"/>
        </w:rPr>
        <w:t>a</w:t>
      </w:r>
      <w:r w:rsidRPr="00D232D7">
        <w:rPr>
          <w:rFonts w:ascii="Times New Roman" w:hAnsi="Times New Roman" w:cs="Times New Roman"/>
          <w:sz w:val="24"/>
          <w:szCs w:val="24"/>
        </w:rPr>
        <w:t xml:space="preserve">). The benefit of the PSDS </w:t>
      </w:r>
      <w:r w:rsidR="00555698">
        <w:rPr>
          <w:rFonts w:ascii="Times New Roman" w:hAnsi="Times New Roman" w:cs="Times New Roman"/>
          <w:sz w:val="24"/>
          <w:szCs w:val="24"/>
        </w:rPr>
        <w:t xml:space="preserve">scheme </w:t>
      </w:r>
      <w:r w:rsidRPr="00D232D7">
        <w:rPr>
          <w:rFonts w:ascii="Times New Roman" w:hAnsi="Times New Roman" w:cs="Times New Roman"/>
          <w:sz w:val="24"/>
          <w:szCs w:val="24"/>
        </w:rPr>
        <w:t xml:space="preserve">is </w:t>
      </w:r>
      <w:r w:rsidR="00AC46EC">
        <w:rPr>
          <w:rFonts w:ascii="Times New Roman" w:hAnsi="Times New Roman" w:cs="Times New Roman"/>
          <w:sz w:val="24"/>
          <w:szCs w:val="24"/>
        </w:rPr>
        <w:t xml:space="preserve">that it ensures </w:t>
      </w:r>
      <w:r w:rsidRPr="00D232D7">
        <w:rPr>
          <w:rFonts w:ascii="Times New Roman" w:hAnsi="Times New Roman" w:cs="Times New Roman"/>
          <w:sz w:val="24"/>
          <w:szCs w:val="24"/>
        </w:rPr>
        <w:t xml:space="preserve">money is ringfenced for decarbonisation, which may otherwise be reprioritised in government budgets. However, the public sector is forced to compete for a limited pot, meaning </w:t>
      </w:r>
      <w:r w:rsidR="00011E9D">
        <w:rPr>
          <w:rFonts w:ascii="Times New Roman" w:hAnsi="Times New Roman" w:cs="Times New Roman"/>
          <w:sz w:val="24"/>
          <w:szCs w:val="24"/>
        </w:rPr>
        <w:t>a funding gap exists.</w:t>
      </w:r>
    </w:p>
    <w:p w14:paraId="66AEB5C4" w14:textId="77777777" w:rsidR="00800E75" w:rsidRPr="00D232D7" w:rsidRDefault="00800E75" w:rsidP="00DA120A">
      <w:pPr>
        <w:spacing w:after="0" w:line="360" w:lineRule="auto"/>
        <w:jc w:val="both"/>
        <w:rPr>
          <w:rFonts w:ascii="Times New Roman" w:hAnsi="Times New Roman" w:cs="Times New Roman"/>
          <w:sz w:val="24"/>
          <w:szCs w:val="24"/>
        </w:rPr>
      </w:pPr>
    </w:p>
    <w:p w14:paraId="7AD7EF8E" w14:textId="42CD91A5" w:rsidR="00D232D7" w:rsidRPr="00D232D7" w:rsidRDefault="008C33AD" w:rsidP="00DA120A">
      <w:pPr>
        <w:spacing w:after="0" w:line="360" w:lineRule="auto"/>
        <w:jc w:val="both"/>
        <w:rPr>
          <w:rFonts w:ascii="Times New Roman" w:hAnsi="Times New Roman" w:cs="Times New Roman"/>
          <w:sz w:val="24"/>
          <w:szCs w:val="24"/>
        </w:rPr>
      </w:pPr>
      <w:r w:rsidRPr="008C33AD">
        <w:rPr>
          <w:rFonts w:ascii="Times New Roman" w:hAnsi="Times New Roman" w:cs="Times New Roman"/>
          <w:sz w:val="24"/>
          <w:szCs w:val="24"/>
        </w:rPr>
        <w:t xml:space="preserve">Private sector Energy Performance Contracts provide an alternative solution for government CAPEX shortages, involving a commercial contractual agreement between the beneficiary and provider of energy improvement measures (De Nigris et al., 2019). </w:t>
      </w:r>
      <w:r w:rsidR="00D232D7" w:rsidRPr="00D232D7">
        <w:rPr>
          <w:rFonts w:ascii="Times New Roman" w:hAnsi="Times New Roman" w:cs="Times New Roman"/>
          <w:sz w:val="24"/>
          <w:szCs w:val="24"/>
        </w:rPr>
        <w:t xml:space="preserve">This may be appealing for government freehold properties, however 20% of the government estate is leasehold or Private Finance Initiative (HM Gov, 2024f), meaning that lease length terms </w:t>
      </w:r>
      <w:r w:rsidR="00C92DFE">
        <w:rPr>
          <w:rFonts w:ascii="Times New Roman" w:hAnsi="Times New Roman" w:cs="Times New Roman"/>
          <w:sz w:val="24"/>
          <w:szCs w:val="24"/>
        </w:rPr>
        <w:t>must</w:t>
      </w:r>
      <w:r w:rsidR="00D232D7" w:rsidRPr="00D232D7">
        <w:rPr>
          <w:rFonts w:ascii="Times New Roman" w:hAnsi="Times New Roman" w:cs="Times New Roman"/>
          <w:sz w:val="24"/>
          <w:szCs w:val="24"/>
        </w:rPr>
        <w:t xml:space="preserve"> be tethered to payback periods for it to be viable.</w:t>
      </w:r>
    </w:p>
    <w:p w14:paraId="490E2654" w14:textId="77777777" w:rsidR="00D232D7" w:rsidRPr="00D232D7" w:rsidRDefault="00D232D7" w:rsidP="00DA120A">
      <w:pPr>
        <w:spacing w:after="0" w:line="360" w:lineRule="auto"/>
        <w:jc w:val="both"/>
        <w:rPr>
          <w:rFonts w:ascii="Times New Roman" w:hAnsi="Times New Roman" w:cs="Times New Roman"/>
          <w:sz w:val="24"/>
          <w:szCs w:val="24"/>
        </w:rPr>
      </w:pPr>
    </w:p>
    <w:p w14:paraId="3EE13537" w14:textId="77777777"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Government Property Strategy (2022-2030) prioritises estate rationalisation and cost efficiency (HM Gov, 2022b). This tightening of the financial purse strings contradicts the high capital expenditure required for ASHP deployment. Balancing financial constraints with the costs associated with NZ interventions again requires joined up policy making.</w:t>
      </w:r>
    </w:p>
    <w:p w14:paraId="4DD13601" w14:textId="77777777" w:rsidR="008720D5" w:rsidRPr="008720D5" w:rsidRDefault="008720D5" w:rsidP="008720D5">
      <w:pPr>
        <w:spacing w:after="0"/>
        <w:rPr>
          <w:rFonts w:ascii="Times New Roman" w:hAnsi="Times New Roman" w:cs="Times New Roman"/>
          <w:sz w:val="24"/>
          <w:szCs w:val="24"/>
        </w:rPr>
      </w:pPr>
    </w:p>
    <w:p w14:paraId="3F0E3AAA" w14:textId="5B08AECD" w:rsidR="00D232D7" w:rsidRPr="00D232D7" w:rsidRDefault="00D232D7" w:rsidP="001B4D0E">
      <w:pPr>
        <w:pStyle w:val="Heading2"/>
        <w:spacing w:before="0" w:after="0" w:line="360" w:lineRule="auto"/>
      </w:pPr>
      <w:bookmarkStart w:id="72" w:name="_Toc190179086"/>
      <w:bookmarkStart w:id="73" w:name="_Toc190185364"/>
      <w:bookmarkStart w:id="74" w:name="_Toc190185498"/>
      <w:bookmarkStart w:id="75" w:name="_Toc193128408"/>
      <w:r w:rsidRPr="00D232D7">
        <w:t xml:space="preserve">2.7 Best </w:t>
      </w:r>
      <w:r w:rsidR="00A96E0B">
        <w:t>P</w:t>
      </w:r>
      <w:r w:rsidRPr="00D232D7">
        <w:t>ractice</w:t>
      </w:r>
      <w:bookmarkEnd w:id="72"/>
      <w:bookmarkEnd w:id="73"/>
      <w:bookmarkEnd w:id="74"/>
      <w:bookmarkEnd w:id="75"/>
    </w:p>
    <w:p w14:paraId="1FED52A4" w14:textId="324EDD71" w:rsidR="00D232D7" w:rsidRPr="00D232D7" w:rsidRDefault="00D232D7" w:rsidP="001B4D0E">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performance gap between the designed system and real world operations performance highlights the importance of adhering to best practices in system design, installation, and commissioning (Chesser et al., 2021). Real world performance indicates 269 datasets logged on the (Heat Pump Monitor, 2025), showing an average CoP of 3.9 for ASHP installations. High performance is indicated as CoP &gt;3.2 for laboratory tested heat pumps (Olympios et al., 2024). Part L building regulations state a minimum SCoP of 2.7.</w:t>
      </w:r>
    </w:p>
    <w:p w14:paraId="6E8830F9" w14:textId="77777777" w:rsidR="00D232D7" w:rsidRPr="00D232D7" w:rsidRDefault="00D232D7" w:rsidP="00D232D7">
      <w:pPr>
        <w:spacing w:after="0" w:line="360" w:lineRule="auto"/>
        <w:jc w:val="both"/>
        <w:rPr>
          <w:rFonts w:ascii="Times New Roman" w:hAnsi="Times New Roman" w:cs="Times New Roman"/>
          <w:sz w:val="24"/>
          <w:szCs w:val="24"/>
        </w:rPr>
      </w:pPr>
    </w:p>
    <w:p w14:paraId="79CBA0A9" w14:textId="77777777"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Specifications for project energy output variables such as pump capacities, insulation levels, control strategies, and system engineering contribute to final system performance. Commissioning and testing are crucial for determining whether project objectives have been achieved CIBSE, (2022). Therefore, heat metering is critical to proving system performance post installation.</w:t>
      </w:r>
    </w:p>
    <w:p w14:paraId="13DF7C4B" w14:textId="77777777" w:rsidR="00D232D7" w:rsidRPr="00D232D7" w:rsidRDefault="00D232D7" w:rsidP="00DA120A">
      <w:pPr>
        <w:spacing w:after="0" w:line="360" w:lineRule="auto"/>
        <w:jc w:val="both"/>
        <w:rPr>
          <w:rFonts w:ascii="Times New Roman" w:hAnsi="Times New Roman" w:cs="Times New Roman"/>
          <w:sz w:val="24"/>
          <w:szCs w:val="24"/>
        </w:rPr>
      </w:pPr>
    </w:p>
    <w:p w14:paraId="7FAFF753" w14:textId="2CD7623D"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Refrigerants in the ASHP system, used to extract heat from its source (air, water</w:t>
      </w:r>
      <w:r w:rsidR="0030027B">
        <w:rPr>
          <w:rFonts w:ascii="Times New Roman" w:hAnsi="Times New Roman" w:cs="Times New Roman"/>
          <w:sz w:val="24"/>
          <w:szCs w:val="24"/>
        </w:rPr>
        <w:t xml:space="preserve">, </w:t>
      </w:r>
      <w:r w:rsidRPr="00D232D7">
        <w:rPr>
          <w:rFonts w:ascii="Times New Roman" w:hAnsi="Times New Roman" w:cs="Times New Roman"/>
          <w:sz w:val="24"/>
          <w:szCs w:val="24"/>
        </w:rPr>
        <w:t xml:space="preserve">ground), have an indirect global warming impact beyond the ASHP electricity consumed to operate </w:t>
      </w:r>
      <w:r w:rsidR="001B6C2B">
        <w:rPr>
          <w:rFonts w:ascii="Times New Roman" w:hAnsi="Times New Roman" w:cs="Times New Roman"/>
          <w:sz w:val="24"/>
          <w:szCs w:val="24"/>
        </w:rPr>
        <w:t>(</w:t>
      </w:r>
      <w:r w:rsidRPr="00D232D7">
        <w:rPr>
          <w:rFonts w:ascii="Times New Roman" w:hAnsi="Times New Roman" w:cs="Times New Roman"/>
          <w:sz w:val="24"/>
          <w:szCs w:val="24"/>
        </w:rPr>
        <w:t>CIBSE</w:t>
      </w:r>
      <w:r w:rsidR="001B6C2B">
        <w:rPr>
          <w:rFonts w:ascii="Times New Roman" w:hAnsi="Times New Roman" w:cs="Times New Roman"/>
          <w:sz w:val="24"/>
          <w:szCs w:val="24"/>
        </w:rPr>
        <w:t xml:space="preserve">, </w:t>
      </w:r>
      <w:r w:rsidRPr="00D232D7">
        <w:rPr>
          <w:rFonts w:ascii="Times New Roman" w:hAnsi="Times New Roman" w:cs="Times New Roman"/>
          <w:sz w:val="24"/>
          <w:szCs w:val="24"/>
        </w:rPr>
        <w:t xml:space="preserve">2022). Refrigerant leaks are </w:t>
      </w:r>
      <w:r w:rsidR="00AA4AA3" w:rsidRPr="00D232D7">
        <w:rPr>
          <w:rFonts w:ascii="Times New Roman" w:hAnsi="Times New Roman" w:cs="Times New Roman"/>
          <w:sz w:val="24"/>
          <w:szCs w:val="24"/>
        </w:rPr>
        <w:t>common,</w:t>
      </w:r>
      <w:r w:rsidRPr="00D232D7">
        <w:rPr>
          <w:rFonts w:ascii="Times New Roman" w:hAnsi="Times New Roman" w:cs="Times New Roman"/>
          <w:sz w:val="24"/>
          <w:szCs w:val="24"/>
        </w:rPr>
        <w:t xml:space="preserve"> and their environmental impact needs to be considered. The EU's F-gas phase-down states that refrigerants must have an average GWP &lt;400 by 2030 (EEA, 2024), and the UK approach focuses on the quantity of hydrofluorocarbons with a 79% decrease targeted between 2015 and 2030 (HM Gov, 2024a). To provide </w:t>
      </w:r>
      <w:r w:rsidR="00B04494">
        <w:rPr>
          <w:rFonts w:ascii="Times New Roman" w:hAnsi="Times New Roman" w:cs="Times New Roman"/>
          <w:sz w:val="24"/>
          <w:szCs w:val="24"/>
        </w:rPr>
        <w:t xml:space="preserve">GWP </w:t>
      </w:r>
      <w:r w:rsidRPr="00D232D7">
        <w:rPr>
          <w:rFonts w:ascii="Times New Roman" w:hAnsi="Times New Roman" w:cs="Times New Roman"/>
          <w:sz w:val="24"/>
          <w:szCs w:val="24"/>
        </w:rPr>
        <w:t>refrigerant severity context, CO</w:t>
      </w:r>
      <w:r w:rsidRPr="00117885">
        <w:rPr>
          <w:rFonts w:ascii="Times New Roman" w:hAnsi="Times New Roman" w:cs="Times New Roman"/>
          <w:sz w:val="24"/>
          <w:szCs w:val="24"/>
          <w:vertAlign w:val="subscript"/>
        </w:rPr>
        <w:t>2</w:t>
      </w:r>
      <w:r w:rsidRPr="00D232D7">
        <w:rPr>
          <w:rFonts w:ascii="Times New Roman" w:hAnsi="Times New Roman" w:cs="Times New Roman"/>
          <w:sz w:val="24"/>
          <w:szCs w:val="24"/>
        </w:rPr>
        <w:t xml:space="preserve"> is used as the baseline with a GWP of 1</w:t>
      </w:r>
      <w:r w:rsidR="000D0EA5">
        <w:rPr>
          <w:rFonts w:ascii="Times New Roman" w:hAnsi="Times New Roman" w:cs="Times New Roman"/>
          <w:sz w:val="24"/>
          <w:szCs w:val="24"/>
        </w:rPr>
        <w:t>,</w:t>
      </w:r>
      <w:r w:rsidRPr="00D232D7">
        <w:rPr>
          <w:rFonts w:ascii="Times New Roman" w:hAnsi="Times New Roman" w:cs="Times New Roman"/>
          <w:sz w:val="24"/>
          <w:szCs w:val="24"/>
        </w:rPr>
        <w:t xml:space="preserve"> and refrigerant R-32 has a GWP of 675</w:t>
      </w:r>
      <w:r w:rsidR="00753CCD">
        <w:rPr>
          <w:rFonts w:ascii="Times New Roman" w:hAnsi="Times New Roman" w:cs="Times New Roman"/>
          <w:sz w:val="24"/>
          <w:szCs w:val="24"/>
        </w:rPr>
        <w:t xml:space="preserve"> an</w:t>
      </w:r>
      <w:r w:rsidR="001E2F82">
        <w:rPr>
          <w:rFonts w:ascii="Times New Roman" w:hAnsi="Times New Roman" w:cs="Times New Roman"/>
          <w:sz w:val="24"/>
          <w:szCs w:val="24"/>
        </w:rPr>
        <w:t xml:space="preserve">d is one of the </w:t>
      </w:r>
      <w:r w:rsidR="00C5404F">
        <w:rPr>
          <w:rFonts w:ascii="Times New Roman" w:hAnsi="Times New Roman" w:cs="Times New Roman"/>
          <w:sz w:val="24"/>
          <w:szCs w:val="24"/>
        </w:rPr>
        <w:t xml:space="preserve">less harmful </w:t>
      </w:r>
      <w:r w:rsidR="006C0A82">
        <w:rPr>
          <w:rFonts w:ascii="Times New Roman" w:hAnsi="Times New Roman" w:cs="Times New Roman"/>
          <w:sz w:val="24"/>
          <w:szCs w:val="24"/>
        </w:rPr>
        <w:t xml:space="preserve">available </w:t>
      </w:r>
      <w:r w:rsidR="006C0A82" w:rsidRPr="00D232D7">
        <w:rPr>
          <w:rFonts w:ascii="Times New Roman" w:hAnsi="Times New Roman" w:cs="Times New Roman"/>
          <w:sz w:val="24"/>
          <w:szCs w:val="24"/>
        </w:rPr>
        <w:t>(HM Gov, 2024a)</w:t>
      </w:r>
      <w:r w:rsidRPr="00D232D7">
        <w:rPr>
          <w:rFonts w:ascii="Times New Roman" w:hAnsi="Times New Roman" w:cs="Times New Roman"/>
          <w:sz w:val="24"/>
          <w:szCs w:val="24"/>
        </w:rPr>
        <w:t>. ASHP systems typically have a life span of up to 20 years (HVAC, 2023), meaning this environmental aspect introduces additional complexity.</w:t>
      </w:r>
    </w:p>
    <w:p w14:paraId="1CB02031" w14:textId="77777777" w:rsidR="00D232D7" w:rsidRPr="00D232D7" w:rsidRDefault="00D232D7" w:rsidP="00DA120A">
      <w:pPr>
        <w:spacing w:after="0" w:line="360" w:lineRule="auto"/>
        <w:jc w:val="both"/>
        <w:rPr>
          <w:rFonts w:ascii="Times New Roman" w:hAnsi="Times New Roman" w:cs="Times New Roman"/>
          <w:sz w:val="24"/>
          <w:szCs w:val="24"/>
        </w:rPr>
      </w:pPr>
    </w:p>
    <w:p w14:paraId="2BCFC727" w14:textId="4F28C9E3" w:rsid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Another factor often grouped with heating is that the positive consequences of fabric intervention should flow through the proposed designs and plant sizing. Client briefs may focus on system electrification and opting for </w:t>
      </w:r>
      <w:r w:rsidR="00410A04" w:rsidRPr="00D232D7">
        <w:rPr>
          <w:rFonts w:ascii="Times New Roman" w:hAnsi="Times New Roman" w:cs="Times New Roman"/>
          <w:sz w:val="24"/>
          <w:szCs w:val="24"/>
        </w:rPr>
        <w:t>HTASHP</w:t>
      </w:r>
      <w:r w:rsidRPr="00D232D7">
        <w:rPr>
          <w:rFonts w:ascii="Times New Roman" w:hAnsi="Times New Roman" w:cs="Times New Roman"/>
          <w:sz w:val="24"/>
          <w:szCs w:val="24"/>
        </w:rPr>
        <w:t xml:space="preserve"> solutions to reduce CAPEX (Kirkwood, 2024). </w:t>
      </w:r>
      <w:r w:rsidR="00EE1C47">
        <w:rPr>
          <w:rFonts w:ascii="Times New Roman" w:hAnsi="Times New Roman" w:cs="Times New Roman"/>
          <w:sz w:val="24"/>
          <w:szCs w:val="24"/>
        </w:rPr>
        <w:t xml:space="preserve">Fabric intervention </w:t>
      </w:r>
      <w:r w:rsidRPr="00D232D7">
        <w:rPr>
          <w:rFonts w:ascii="Times New Roman" w:hAnsi="Times New Roman" w:cs="Times New Roman"/>
          <w:sz w:val="24"/>
          <w:szCs w:val="24"/>
        </w:rPr>
        <w:t xml:space="preserve">is likely to have </w:t>
      </w:r>
      <w:r w:rsidR="00EE1C47">
        <w:rPr>
          <w:rFonts w:ascii="Times New Roman" w:hAnsi="Times New Roman" w:cs="Times New Roman"/>
          <w:sz w:val="24"/>
          <w:szCs w:val="24"/>
        </w:rPr>
        <w:t>CAPEX</w:t>
      </w:r>
      <w:r w:rsidRPr="00D232D7">
        <w:rPr>
          <w:rFonts w:ascii="Times New Roman" w:hAnsi="Times New Roman" w:cs="Times New Roman"/>
          <w:sz w:val="24"/>
          <w:szCs w:val="24"/>
        </w:rPr>
        <w:t xml:space="preserve"> cost consequences</w:t>
      </w:r>
      <w:r w:rsidR="00EE1C47">
        <w:rPr>
          <w:rFonts w:ascii="Times New Roman" w:hAnsi="Times New Roman" w:cs="Times New Roman"/>
          <w:sz w:val="24"/>
          <w:szCs w:val="24"/>
        </w:rPr>
        <w:t xml:space="preserve">, as previously noted by </w:t>
      </w:r>
      <w:r w:rsidR="00EE1C47" w:rsidRPr="00D85D14">
        <w:rPr>
          <w:rFonts w:ascii="Times New Roman" w:hAnsi="Times New Roman" w:cs="Times New Roman"/>
          <w:sz w:val="24"/>
          <w:szCs w:val="24"/>
        </w:rPr>
        <w:t>(Ryland and He 2022)</w:t>
      </w:r>
      <w:r w:rsidR="00EE1C47">
        <w:rPr>
          <w:rFonts w:ascii="Times New Roman" w:hAnsi="Times New Roman" w:cs="Times New Roman"/>
          <w:sz w:val="24"/>
          <w:szCs w:val="24"/>
        </w:rPr>
        <w:t>.</w:t>
      </w:r>
      <w:r w:rsidR="008738EE">
        <w:rPr>
          <w:rFonts w:ascii="Times New Roman" w:hAnsi="Times New Roman" w:cs="Times New Roman"/>
          <w:sz w:val="24"/>
          <w:szCs w:val="24"/>
        </w:rPr>
        <w:t xml:space="preserve"> </w:t>
      </w:r>
      <w:r w:rsidR="003428C8">
        <w:rPr>
          <w:rFonts w:ascii="Times New Roman" w:hAnsi="Times New Roman" w:cs="Times New Roman"/>
          <w:sz w:val="24"/>
          <w:szCs w:val="24"/>
        </w:rPr>
        <w:t>The inclusion of fabric first principles</w:t>
      </w:r>
      <w:r w:rsidR="00EE1C47">
        <w:rPr>
          <w:rFonts w:ascii="Times New Roman" w:hAnsi="Times New Roman" w:cs="Times New Roman"/>
          <w:sz w:val="24"/>
          <w:szCs w:val="24"/>
        </w:rPr>
        <w:t xml:space="preserve"> </w:t>
      </w:r>
      <w:r w:rsidR="008738EE" w:rsidRPr="008738EE">
        <w:rPr>
          <w:rFonts w:ascii="Times New Roman" w:hAnsi="Times New Roman" w:cs="Times New Roman"/>
          <w:sz w:val="24"/>
          <w:szCs w:val="24"/>
        </w:rPr>
        <w:t xml:space="preserve">may be a utopian mindset, as the execution of an LTASHP </w:t>
      </w:r>
      <w:r w:rsidR="00050252">
        <w:rPr>
          <w:rFonts w:ascii="Times New Roman" w:hAnsi="Times New Roman" w:cs="Times New Roman"/>
          <w:sz w:val="24"/>
          <w:szCs w:val="24"/>
        </w:rPr>
        <w:t xml:space="preserve">system </w:t>
      </w:r>
      <w:r w:rsidR="008738EE" w:rsidRPr="008738EE">
        <w:rPr>
          <w:rFonts w:ascii="Times New Roman" w:hAnsi="Times New Roman" w:cs="Times New Roman"/>
          <w:sz w:val="24"/>
          <w:szCs w:val="24"/>
        </w:rPr>
        <w:t>in a live building environment exponentially increases CAPEX and deliverability challenges</w:t>
      </w:r>
      <w:r w:rsidR="001F23B8">
        <w:rPr>
          <w:rFonts w:ascii="Times New Roman" w:hAnsi="Times New Roman" w:cs="Times New Roman"/>
          <w:sz w:val="24"/>
          <w:szCs w:val="24"/>
        </w:rPr>
        <w:t>.</w:t>
      </w:r>
    </w:p>
    <w:p w14:paraId="283CE055" w14:textId="77777777" w:rsidR="009D3197" w:rsidRPr="00D232D7" w:rsidRDefault="009D3197" w:rsidP="00DA120A">
      <w:pPr>
        <w:spacing w:after="0" w:line="360" w:lineRule="auto"/>
        <w:jc w:val="both"/>
        <w:rPr>
          <w:rFonts w:ascii="Times New Roman" w:hAnsi="Times New Roman" w:cs="Times New Roman"/>
          <w:sz w:val="24"/>
          <w:szCs w:val="24"/>
        </w:rPr>
      </w:pPr>
    </w:p>
    <w:p w14:paraId="78A051F2" w14:textId="7759730E" w:rsidR="00D232D7" w:rsidRPr="00D232D7" w:rsidRDefault="00D232D7" w:rsidP="00DA120A">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CIBSE AM17:2022 design guide provides an interpretation for success in the deployment of </w:t>
      </w:r>
      <w:r w:rsidR="00A41D5D">
        <w:rPr>
          <w:rFonts w:ascii="Times New Roman" w:hAnsi="Times New Roman" w:cs="Times New Roman"/>
          <w:sz w:val="24"/>
          <w:szCs w:val="24"/>
        </w:rPr>
        <w:t>ASHPs</w:t>
      </w:r>
      <w:r w:rsidRPr="00D232D7">
        <w:rPr>
          <w:rFonts w:ascii="Times New Roman" w:hAnsi="Times New Roman" w:cs="Times New Roman"/>
          <w:sz w:val="24"/>
          <w:szCs w:val="24"/>
        </w:rPr>
        <w:t>:</w:t>
      </w:r>
    </w:p>
    <w:p w14:paraId="48E1A9EE" w14:textId="76D2105B" w:rsidR="00D232D7" w:rsidRPr="00D232D7" w:rsidRDefault="00835B04" w:rsidP="00C1342F">
      <w:pPr>
        <w:pStyle w:val="ListParagraph"/>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A</w:t>
      </w:r>
      <w:r w:rsidR="00D232D7" w:rsidRPr="00D232D7">
        <w:rPr>
          <w:rFonts w:ascii="Times New Roman" w:hAnsi="Times New Roman" w:cs="Times New Roman"/>
          <w:sz w:val="24"/>
          <w:szCs w:val="24"/>
        </w:rPr>
        <w:t xml:space="preserve"> comfortable environment for building occupants </w:t>
      </w:r>
    </w:p>
    <w:p w14:paraId="1440E2EF" w14:textId="372DB4AD" w:rsidR="00D232D7" w:rsidRPr="00D232D7" w:rsidRDefault="00835B04" w:rsidP="00C1342F">
      <w:pPr>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R</w:t>
      </w:r>
      <w:r w:rsidR="00D232D7" w:rsidRPr="00D232D7">
        <w:rPr>
          <w:rFonts w:ascii="Times New Roman" w:hAnsi="Times New Roman" w:cs="Times New Roman"/>
          <w:sz w:val="24"/>
          <w:szCs w:val="24"/>
        </w:rPr>
        <w:t>eliability of heat supply, ease of use, and ease of maintenance</w:t>
      </w:r>
    </w:p>
    <w:p w14:paraId="184EABA4" w14:textId="15258219" w:rsidR="00D232D7" w:rsidRPr="00D232D7" w:rsidRDefault="00835B04" w:rsidP="00C1342F">
      <w:pPr>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L</w:t>
      </w:r>
      <w:r w:rsidR="00D232D7" w:rsidRPr="00D232D7">
        <w:rPr>
          <w:rFonts w:ascii="Times New Roman" w:hAnsi="Times New Roman" w:cs="Times New Roman"/>
          <w:sz w:val="24"/>
          <w:szCs w:val="24"/>
        </w:rPr>
        <w:t>ow energy use in operation</w:t>
      </w:r>
    </w:p>
    <w:p w14:paraId="1D1B6AA0" w14:textId="2A973A12" w:rsidR="00D232D7" w:rsidRPr="00D232D7" w:rsidRDefault="00835B04" w:rsidP="00C1342F">
      <w:pPr>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S</w:t>
      </w:r>
      <w:r w:rsidR="00D232D7" w:rsidRPr="00D232D7">
        <w:rPr>
          <w:rFonts w:ascii="Times New Roman" w:hAnsi="Times New Roman" w:cs="Times New Roman"/>
          <w:sz w:val="24"/>
          <w:szCs w:val="24"/>
        </w:rPr>
        <w:t>afe operation</w:t>
      </w:r>
    </w:p>
    <w:p w14:paraId="3FD650DF" w14:textId="195D14D4" w:rsidR="00D232D7" w:rsidRPr="00D232D7" w:rsidRDefault="00835B04" w:rsidP="00C1342F">
      <w:pPr>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F</w:t>
      </w:r>
      <w:r w:rsidR="00D232D7" w:rsidRPr="00D232D7">
        <w:rPr>
          <w:rFonts w:ascii="Times New Roman" w:hAnsi="Times New Roman" w:cs="Times New Roman"/>
          <w:sz w:val="24"/>
          <w:szCs w:val="24"/>
        </w:rPr>
        <w:t>uture-proofed and resilient</w:t>
      </w:r>
    </w:p>
    <w:p w14:paraId="1BE93F33" w14:textId="24FDDC45" w:rsidR="00D232D7" w:rsidRDefault="00835B04" w:rsidP="00C1342F">
      <w:pPr>
        <w:numPr>
          <w:ilvl w:val="0"/>
          <w:numId w:val="100"/>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A</w:t>
      </w:r>
      <w:r w:rsidR="00D232D7" w:rsidRPr="00D232D7">
        <w:rPr>
          <w:rFonts w:ascii="Times New Roman" w:hAnsi="Times New Roman" w:cs="Times New Roman"/>
          <w:sz w:val="24"/>
          <w:szCs w:val="24"/>
        </w:rPr>
        <w:t>s cost-effective as possible in terms of capital and life-cycle costs.</w:t>
      </w:r>
    </w:p>
    <w:p w14:paraId="6782326C" w14:textId="4ECF4B3A" w:rsidR="009D3197" w:rsidRDefault="00825320" w:rsidP="002F5B6B">
      <w:pPr>
        <w:spacing w:after="0" w:line="360" w:lineRule="auto"/>
        <w:ind w:left="397"/>
        <w:jc w:val="both"/>
        <w:rPr>
          <w:rFonts w:ascii="Times New Roman" w:hAnsi="Times New Roman" w:cs="Times New Roman"/>
          <w:sz w:val="24"/>
          <w:szCs w:val="24"/>
        </w:rPr>
      </w:pPr>
      <w:r w:rsidRPr="00825320">
        <w:rPr>
          <w:rFonts w:ascii="Times New Roman" w:hAnsi="Times New Roman" w:cs="Times New Roman"/>
          <w:sz w:val="24"/>
          <w:szCs w:val="24"/>
        </w:rPr>
        <w:t xml:space="preserve">(CIBSE, 2022, p. </w:t>
      </w:r>
      <w:r w:rsidR="00911602">
        <w:rPr>
          <w:rFonts w:ascii="Times New Roman" w:hAnsi="Times New Roman" w:cs="Times New Roman"/>
          <w:sz w:val="24"/>
          <w:szCs w:val="24"/>
        </w:rPr>
        <w:t>1</w:t>
      </w:r>
      <w:r w:rsidRPr="00825320">
        <w:rPr>
          <w:rFonts w:ascii="Times New Roman" w:hAnsi="Times New Roman" w:cs="Times New Roman"/>
          <w:sz w:val="24"/>
          <w:szCs w:val="24"/>
        </w:rPr>
        <w:t>)</w:t>
      </w:r>
    </w:p>
    <w:p w14:paraId="053DDA35" w14:textId="77777777" w:rsidR="00911602" w:rsidRPr="00D232D7" w:rsidRDefault="00911602" w:rsidP="002F5B6B">
      <w:pPr>
        <w:spacing w:after="0" w:line="360" w:lineRule="auto"/>
        <w:ind w:left="397"/>
        <w:jc w:val="both"/>
        <w:rPr>
          <w:rFonts w:ascii="Times New Roman" w:hAnsi="Times New Roman" w:cs="Times New Roman"/>
          <w:sz w:val="24"/>
          <w:szCs w:val="24"/>
        </w:rPr>
      </w:pPr>
    </w:p>
    <w:p w14:paraId="16D593A4" w14:textId="4B77F867" w:rsidR="00D232D7" w:rsidRPr="00D232D7" w:rsidRDefault="001F23B8" w:rsidP="00DA120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Construction critical</w:t>
      </w:r>
      <w:r w:rsidR="00D232D7" w:rsidRPr="00D232D7">
        <w:rPr>
          <w:rFonts w:ascii="Times New Roman" w:hAnsi="Times New Roman" w:cs="Times New Roman"/>
          <w:sz w:val="24"/>
          <w:szCs w:val="24"/>
        </w:rPr>
        <w:t xml:space="preserve"> success factors (CSFs) are crucial for defining project success, selecting a competent contractor is a key CSF</w:t>
      </w:r>
      <w:r w:rsidR="006C0A82">
        <w:rPr>
          <w:rFonts w:ascii="Times New Roman" w:hAnsi="Times New Roman" w:cs="Times New Roman"/>
          <w:sz w:val="24"/>
          <w:szCs w:val="24"/>
        </w:rPr>
        <w:t>,</w:t>
      </w:r>
      <w:r w:rsidR="00D232D7" w:rsidRPr="00D232D7">
        <w:rPr>
          <w:rFonts w:ascii="Times New Roman" w:hAnsi="Times New Roman" w:cs="Times New Roman"/>
          <w:sz w:val="24"/>
          <w:szCs w:val="24"/>
        </w:rPr>
        <w:t xml:space="preserve"> Egemen (2022). CSFs in construction have been debated for many years without achieving industry wide consensus, the guidance provided by CIBSE offers clarity for ASHP deployment and can provide consistency to its adoption.</w:t>
      </w:r>
    </w:p>
    <w:p w14:paraId="1A8DA943" w14:textId="77777777" w:rsidR="00D232D7" w:rsidRPr="00D232D7" w:rsidRDefault="00D232D7" w:rsidP="00DA120A">
      <w:pPr>
        <w:spacing w:after="0" w:line="360" w:lineRule="auto"/>
        <w:jc w:val="both"/>
        <w:rPr>
          <w:rFonts w:ascii="Times New Roman" w:hAnsi="Times New Roman" w:cs="Times New Roman"/>
          <w:sz w:val="24"/>
          <w:szCs w:val="24"/>
        </w:rPr>
      </w:pPr>
    </w:p>
    <w:p w14:paraId="47A32909" w14:textId="3A803C37" w:rsidR="00D232D7" w:rsidRPr="00D232D7" w:rsidRDefault="00A41D5D" w:rsidP="00DA120A">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ASHPs</w:t>
      </w:r>
      <w:r w:rsidR="00D232D7" w:rsidRPr="00D232D7">
        <w:rPr>
          <w:rFonts w:ascii="Times New Roman" w:hAnsi="Times New Roman" w:cs="Times New Roman"/>
          <w:sz w:val="24"/>
          <w:szCs w:val="24"/>
        </w:rPr>
        <w:t xml:space="preserve"> planned maintenance requires servicing every six months (BESA, 2024). A planned maintenance regime should aim to minimise plant reactive breakdowns, maintain efficiency, reduce energy/costs</w:t>
      </w:r>
      <w:r w:rsidR="00AA529E">
        <w:rPr>
          <w:rFonts w:ascii="Times New Roman" w:hAnsi="Times New Roman" w:cs="Times New Roman"/>
          <w:sz w:val="24"/>
          <w:szCs w:val="24"/>
        </w:rPr>
        <w:t>,</w:t>
      </w:r>
      <w:r w:rsidR="00D232D7" w:rsidRPr="00D232D7">
        <w:rPr>
          <w:rFonts w:ascii="Times New Roman" w:hAnsi="Times New Roman" w:cs="Times New Roman"/>
          <w:sz w:val="24"/>
          <w:szCs w:val="24"/>
        </w:rPr>
        <w:t xml:space="preserve"> and enhance occupant wellbeing </w:t>
      </w:r>
      <w:r w:rsidR="00911602">
        <w:rPr>
          <w:rFonts w:ascii="Times New Roman" w:hAnsi="Times New Roman" w:cs="Times New Roman"/>
          <w:sz w:val="24"/>
          <w:szCs w:val="24"/>
        </w:rPr>
        <w:t>(</w:t>
      </w:r>
      <w:r w:rsidR="00D232D7" w:rsidRPr="00D232D7">
        <w:rPr>
          <w:rFonts w:ascii="Times New Roman" w:hAnsi="Times New Roman" w:cs="Times New Roman"/>
          <w:sz w:val="24"/>
          <w:szCs w:val="24"/>
        </w:rPr>
        <w:t>CIBSE</w:t>
      </w:r>
      <w:r w:rsidR="00911602">
        <w:rPr>
          <w:rFonts w:ascii="Times New Roman" w:hAnsi="Times New Roman" w:cs="Times New Roman"/>
          <w:sz w:val="24"/>
          <w:szCs w:val="24"/>
        </w:rPr>
        <w:t xml:space="preserve">, </w:t>
      </w:r>
      <w:r w:rsidR="00D232D7" w:rsidRPr="00D232D7">
        <w:rPr>
          <w:rFonts w:ascii="Times New Roman" w:hAnsi="Times New Roman" w:cs="Times New Roman"/>
          <w:sz w:val="24"/>
          <w:szCs w:val="24"/>
        </w:rPr>
        <w:t xml:space="preserve">2023). This is more frequent </w:t>
      </w:r>
      <w:r w:rsidR="00911602" w:rsidRPr="00D232D7">
        <w:rPr>
          <w:rFonts w:ascii="Times New Roman" w:hAnsi="Times New Roman" w:cs="Times New Roman"/>
          <w:sz w:val="24"/>
          <w:szCs w:val="24"/>
        </w:rPr>
        <w:t>and</w:t>
      </w:r>
      <w:r w:rsidR="00D232D7" w:rsidRPr="00D232D7">
        <w:rPr>
          <w:rFonts w:ascii="Times New Roman" w:hAnsi="Times New Roman" w:cs="Times New Roman"/>
          <w:sz w:val="24"/>
          <w:szCs w:val="24"/>
        </w:rPr>
        <w:t xml:space="preserve"> more </w:t>
      </w:r>
      <w:r w:rsidR="0006350D">
        <w:rPr>
          <w:rFonts w:ascii="Times New Roman" w:hAnsi="Times New Roman" w:cs="Times New Roman"/>
          <w:sz w:val="24"/>
          <w:szCs w:val="24"/>
        </w:rPr>
        <w:t>expensive</w:t>
      </w:r>
      <w:r w:rsidR="00D232D7" w:rsidRPr="00D232D7">
        <w:rPr>
          <w:rFonts w:ascii="Times New Roman" w:hAnsi="Times New Roman" w:cs="Times New Roman"/>
          <w:sz w:val="24"/>
          <w:szCs w:val="24"/>
        </w:rPr>
        <w:t xml:space="preserve"> than gas boilers.</w:t>
      </w:r>
    </w:p>
    <w:p w14:paraId="596A12DD" w14:textId="77777777" w:rsidR="00D232D7" w:rsidRPr="00D232D7" w:rsidRDefault="00D232D7" w:rsidP="002F5B6B">
      <w:pPr>
        <w:spacing w:after="0" w:line="360" w:lineRule="auto"/>
        <w:ind w:left="397"/>
        <w:jc w:val="both"/>
        <w:rPr>
          <w:rFonts w:ascii="Times New Roman" w:hAnsi="Times New Roman" w:cs="Times New Roman"/>
          <w:sz w:val="24"/>
          <w:szCs w:val="24"/>
        </w:rPr>
      </w:pPr>
    </w:p>
    <w:p w14:paraId="556284E5" w14:textId="4DB18CDE" w:rsidR="00D232D7" w:rsidRPr="00D232D7" w:rsidRDefault="00D232D7" w:rsidP="002C7039">
      <w:pPr>
        <w:pStyle w:val="Heading2"/>
        <w:spacing w:before="0" w:after="0" w:line="360" w:lineRule="auto"/>
      </w:pPr>
      <w:bookmarkStart w:id="76" w:name="_Toc190179087"/>
      <w:bookmarkStart w:id="77" w:name="_Toc190185365"/>
      <w:bookmarkStart w:id="78" w:name="_Toc190185499"/>
      <w:bookmarkStart w:id="79" w:name="_Toc193128409"/>
      <w:r w:rsidRPr="00D232D7">
        <w:t xml:space="preserve">2.8 Forecast and Future </w:t>
      </w:r>
      <w:r w:rsidR="00A96E0B">
        <w:t>O</w:t>
      </w:r>
      <w:r w:rsidRPr="00D232D7">
        <w:t>utlook</w:t>
      </w:r>
      <w:bookmarkEnd w:id="76"/>
      <w:bookmarkEnd w:id="77"/>
      <w:bookmarkEnd w:id="78"/>
      <w:bookmarkEnd w:id="79"/>
    </w:p>
    <w:p w14:paraId="3F913283" w14:textId="3070169C" w:rsidR="00D232D7" w:rsidRPr="00D232D7" w:rsidRDefault="00D232D7" w:rsidP="002C7039">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The future of ASHP technology is</w:t>
      </w:r>
      <w:r w:rsidR="006C0A82">
        <w:rPr>
          <w:rFonts w:ascii="Times New Roman" w:hAnsi="Times New Roman" w:cs="Times New Roman"/>
          <w:sz w:val="24"/>
          <w:szCs w:val="24"/>
        </w:rPr>
        <w:t xml:space="preserve"> a</w:t>
      </w:r>
      <w:r w:rsidRPr="00D232D7">
        <w:rPr>
          <w:rFonts w:ascii="Times New Roman" w:hAnsi="Times New Roman" w:cs="Times New Roman"/>
          <w:sz w:val="24"/>
          <w:szCs w:val="24"/>
        </w:rPr>
        <w:t xml:space="preserve"> continuation</w:t>
      </w:r>
      <w:r w:rsidR="002E2626">
        <w:rPr>
          <w:rFonts w:ascii="Times New Roman" w:hAnsi="Times New Roman" w:cs="Times New Roman"/>
          <w:sz w:val="24"/>
          <w:szCs w:val="24"/>
        </w:rPr>
        <w:t xml:space="preserve"> and optimisation</w:t>
      </w:r>
      <w:r w:rsidRPr="00D232D7">
        <w:rPr>
          <w:rFonts w:ascii="Times New Roman" w:hAnsi="Times New Roman" w:cs="Times New Roman"/>
          <w:sz w:val="24"/>
          <w:szCs w:val="24"/>
        </w:rPr>
        <w:t xml:space="preserve"> </w:t>
      </w:r>
      <w:r w:rsidR="001D329A" w:rsidRPr="00D232D7">
        <w:rPr>
          <w:rFonts w:ascii="Times New Roman" w:hAnsi="Times New Roman" w:cs="Times New Roman"/>
          <w:sz w:val="24"/>
          <w:szCs w:val="24"/>
        </w:rPr>
        <w:t xml:space="preserve">of </w:t>
      </w:r>
      <w:r w:rsidR="001D329A">
        <w:rPr>
          <w:rFonts w:ascii="Times New Roman" w:hAnsi="Times New Roman" w:cs="Times New Roman"/>
          <w:sz w:val="24"/>
          <w:szCs w:val="24"/>
        </w:rPr>
        <w:t>HTASHPs</w:t>
      </w:r>
      <w:r w:rsidRPr="00D232D7">
        <w:rPr>
          <w:rFonts w:ascii="Times New Roman" w:hAnsi="Times New Roman" w:cs="Times New Roman"/>
          <w:sz w:val="24"/>
          <w:szCs w:val="24"/>
        </w:rPr>
        <w:t xml:space="preserve"> capable of delivering heat at temperatures between </w:t>
      </w:r>
      <w:r w:rsidR="00CE362E">
        <w:rPr>
          <w:rFonts w:ascii="Times New Roman" w:hAnsi="Times New Roman" w:cs="Times New Roman"/>
          <w:sz w:val="24"/>
          <w:szCs w:val="24"/>
        </w:rPr>
        <w:t>8</w:t>
      </w:r>
      <w:r w:rsidRPr="00D232D7">
        <w:rPr>
          <w:rFonts w:ascii="Times New Roman" w:hAnsi="Times New Roman" w:cs="Times New Roman"/>
          <w:sz w:val="24"/>
          <w:szCs w:val="24"/>
        </w:rPr>
        <w:t xml:space="preserve">0°C and </w:t>
      </w:r>
      <w:r w:rsidR="00CE362E">
        <w:rPr>
          <w:rFonts w:ascii="Times New Roman" w:hAnsi="Times New Roman" w:cs="Times New Roman"/>
          <w:sz w:val="24"/>
          <w:szCs w:val="24"/>
        </w:rPr>
        <w:t>higher</w:t>
      </w:r>
      <w:r w:rsidR="009C3DC1">
        <w:rPr>
          <w:rFonts w:ascii="Times New Roman" w:hAnsi="Times New Roman" w:cs="Times New Roman"/>
          <w:sz w:val="24"/>
          <w:szCs w:val="24"/>
        </w:rPr>
        <w:t xml:space="preserve">, with some </w:t>
      </w:r>
      <w:r w:rsidR="00E23204">
        <w:rPr>
          <w:rFonts w:ascii="Times New Roman" w:hAnsi="Times New Roman" w:cs="Times New Roman"/>
          <w:sz w:val="24"/>
          <w:szCs w:val="24"/>
        </w:rPr>
        <w:t xml:space="preserve">products </w:t>
      </w:r>
      <w:r w:rsidR="009C3DC1">
        <w:rPr>
          <w:rFonts w:ascii="Times New Roman" w:hAnsi="Times New Roman" w:cs="Times New Roman"/>
          <w:sz w:val="24"/>
          <w:szCs w:val="24"/>
        </w:rPr>
        <w:t>already on the market</w:t>
      </w:r>
      <w:r w:rsidR="00A01D48">
        <w:rPr>
          <w:rFonts w:ascii="Times New Roman" w:hAnsi="Times New Roman" w:cs="Times New Roman"/>
          <w:sz w:val="24"/>
          <w:szCs w:val="24"/>
        </w:rPr>
        <w:t>, NEF</w:t>
      </w:r>
      <w:r w:rsidR="00E23204">
        <w:rPr>
          <w:rFonts w:ascii="Times New Roman" w:hAnsi="Times New Roman" w:cs="Times New Roman"/>
          <w:sz w:val="24"/>
          <w:szCs w:val="24"/>
        </w:rPr>
        <w:t xml:space="preserve"> </w:t>
      </w:r>
      <w:r w:rsidR="00A01D48">
        <w:rPr>
          <w:rFonts w:ascii="Times New Roman" w:hAnsi="Times New Roman" w:cs="Times New Roman"/>
          <w:sz w:val="24"/>
          <w:szCs w:val="24"/>
        </w:rPr>
        <w:t>(2025).</w:t>
      </w:r>
      <w:r w:rsidRPr="00D232D7">
        <w:rPr>
          <w:rFonts w:ascii="Times New Roman" w:hAnsi="Times New Roman" w:cs="Times New Roman"/>
          <w:sz w:val="24"/>
          <w:szCs w:val="24"/>
        </w:rPr>
        <w:t xml:space="preserve"> This advancement broadens ASHP applications beyond residential and light commercial sectors into more demanding contexts, such as industrial heating and complex public sector facilities (Arpagaus et al., 2018). This can provide end users with the most optimum solution for their projects, particularly in an ageing estate, where otherwise consequential fabric upgrades may</w:t>
      </w:r>
      <w:r w:rsidR="00B70013">
        <w:rPr>
          <w:rFonts w:ascii="Times New Roman" w:hAnsi="Times New Roman" w:cs="Times New Roman"/>
          <w:sz w:val="24"/>
          <w:szCs w:val="24"/>
        </w:rPr>
        <w:t xml:space="preserve">                                                  </w:t>
      </w:r>
      <w:r w:rsidRPr="00D232D7">
        <w:rPr>
          <w:rFonts w:ascii="Times New Roman" w:hAnsi="Times New Roman" w:cs="Times New Roman"/>
          <w:sz w:val="24"/>
          <w:szCs w:val="24"/>
        </w:rPr>
        <w:t>pr</w:t>
      </w:r>
      <w:r w:rsidR="004738F8">
        <w:rPr>
          <w:rFonts w:ascii="Times New Roman" w:hAnsi="Times New Roman" w:cs="Times New Roman"/>
          <w:sz w:val="24"/>
          <w:szCs w:val="24"/>
        </w:rPr>
        <w:t xml:space="preserve">event business approval due to </w:t>
      </w:r>
      <w:r w:rsidR="00995FCC" w:rsidRPr="00D232D7">
        <w:rPr>
          <w:rFonts w:ascii="Times New Roman" w:hAnsi="Times New Roman" w:cs="Times New Roman"/>
          <w:sz w:val="24"/>
          <w:szCs w:val="24"/>
        </w:rPr>
        <w:t>CAPEX and</w:t>
      </w:r>
      <w:r w:rsidRPr="00D232D7">
        <w:rPr>
          <w:rFonts w:ascii="Times New Roman" w:hAnsi="Times New Roman" w:cs="Times New Roman"/>
          <w:sz w:val="24"/>
          <w:szCs w:val="24"/>
        </w:rPr>
        <w:t xml:space="preserve"> disruption in live sites.</w:t>
      </w:r>
    </w:p>
    <w:p w14:paraId="404BA5F4" w14:textId="77777777" w:rsidR="00D232D7" w:rsidRPr="00D232D7" w:rsidRDefault="00D232D7" w:rsidP="00D232D7">
      <w:pPr>
        <w:spacing w:after="0" w:line="360" w:lineRule="auto"/>
        <w:jc w:val="both"/>
        <w:rPr>
          <w:rFonts w:ascii="Times New Roman" w:hAnsi="Times New Roman" w:cs="Times New Roman"/>
          <w:sz w:val="24"/>
          <w:szCs w:val="24"/>
        </w:rPr>
      </w:pPr>
    </w:p>
    <w:p w14:paraId="312A5DBB" w14:textId="7168EA66" w:rsidR="00D232D7" w:rsidRPr="00D232D7" w:rsidRDefault="00D232D7" w:rsidP="006A499F">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Future deployment of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must consider integrating renewable energy systems and smart grid technologies to address NG capacity challenges. The European energy transition emphasises sector coupling, integrating heating with electricity and transport sectors to create a flexible, low carbon energy system (Möst et al., 2021). </w:t>
      </w:r>
    </w:p>
    <w:p w14:paraId="415A8B7A" w14:textId="77777777" w:rsidR="00D232D7" w:rsidRPr="00D232D7" w:rsidRDefault="00D232D7" w:rsidP="002F5B6B">
      <w:pPr>
        <w:spacing w:after="0" w:line="360" w:lineRule="auto"/>
        <w:ind w:left="397"/>
        <w:jc w:val="both"/>
        <w:rPr>
          <w:rFonts w:ascii="Times New Roman" w:hAnsi="Times New Roman" w:cs="Times New Roman"/>
          <w:sz w:val="24"/>
          <w:szCs w:val="24"/>
        </w:rPr>
      </w:pPr>
    </w:p>
    <w:p w14:paraId="49A5982B" w14:textId="3C5ADFE6"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Incorporating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with renewable energy sources, particularly solar PV systems, has been successfully undertaken. Solar PV offers the benefit of supplementing the ASHP power, reducing reliance on the NG, and associated cost savings. Heat pump and solar PV integration have increased in popularity (EHPA, 2023). This, coupled with battery storage and on-site renewable energy, can be used during system startup, addressing the initial </w:t>
      </w:r>
      <w:r w:rsidR="00112FF9" w:rsidRPr="00D232D7">
        <w:rPr>
          <w:rFonts w:ascii="Times New Roman" w:hAnsi="Times New Roman" w:cs="Times New Roman"/>
          <w:sz w:val="24"/>
          <w:szCs w:val="24"/>
        </w:rPr>
        <w:t>high-power</w:t>
      </w:r>
      <w:r w:rsidRPr="00D232D7">
        <w:rPr>
          <w:rFonts w:ascii="Times New Roman" w:hAnsi="Times New Roman" w:cs="Times New Roman"/>
          <w:sz w:val="24"/>
          <w:szCs w:val="24"/>
        </w:rPr>
        <w:t xml:space="preserve"> demand and smoothing any electrical draw peaks.</w:t>
      </w:r>
      <w:r w:rsidR="00D74F27">
        <w:rPr>
          <w:rFonts w:ascii="Times New Roman" w:hAnsi="Times New Roman" w:cs="Times New Roman"/>
          <w:sz w:val="24"/>
          <w:szCs w:val="24"/>
        </w:rPr>
        <w:t xml:space="preserve"> </w:t>
      </w:r>
      <w:r w:rsidR="0024486B" w:rsidRPr="0024486B">
        <w:rPr>
          <w:rFonts w:ascii="Times New Roman" w:hAnsi="Times New Roman" w:cs="Times New Roman"/>
          <w:sz w:val="24"/>
          <w:szCs w:val="24"/>
        </w:rPr>
        <w:t xml:space="preserve">A disadvantage to this scheme is that the sun </w:t>
      </w:r>
      <w:r w:rsidR="00112FF9">
        <w:rPr>
          <w:rFonts w:ascii="Times New Roman" w:hAnsi="Times New Roman" w:cs="Times New Roman"/>
          <w:sz w:val="24"/>
          <w:szCs w:val="24"/>
        </w:rPr>
        <w:t>provides less output</w:t>
      </w:r>
      <w:r w:rsidR="0024486B" w:rsidRPr="0024486B">
        <w:rPr>
          <w:rFonts w:ascii="Times New Roman" w:hAnsi="Times New Roman" w:cs="Times New Roman"/>
          <w:sz w:val="24"/>
          <w:szCs w:val="24"/>
        </w:rPr>
        <w:t xml:space="preserve"> when power is needed most in winter.</w:t>
      </w:r>
    </w:p>
    <w:p w14:paraId="70CB8315" w14:textId="77777777" w:rsidR="00D232D7" w:rsidRPr="00D232D7" w:rsidRDefault="00D232D7" w:rsidP="00AF64B6">
      <w:pPr>
        <w:spacing w:after="0" w:line="360" w:lineRule="auto"/>
        <w:jc w:val="both"/>
        <w:rPr>
          <w:rFonts w:ascii="Times New Roman" w:hAnsi="Times New Roman" w:cs="Times New Roman"/>
          <w:sz w:val="24"/>
          <w:szCs w:val="24"/>
        </w:rPr>
      </w:pPr>
    </w:p>
    <w:p w14:paraId="4A70B82F" w14:textId="5E3A023F"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Heat recovery and its storage via a flexible and adapted heat pump cycle, is continually being explored. This system is used as an additional heat source for the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operation and functions in a quasi-two-stage mode, aiming to theoretically reduce compressor power consumption</w:t>
      </w:r>
      <w:r w:rsidR="000E65DA">
        <w:rPr>
          <w:rFonts w:ascii="Times New Roman" w:hAnsi="Times New Roman" w:cs="Times New Roman"/>
          <w:sz w:val="24"/>
          <w:szCs w:val="24"/>
        </w:rPr>
        <w:t xml:space="preserve"> </w:t>
      </w:r>
      <w:r w:rsidRPr="00D232D7">
        <w:rPr>
          <w:rFonts w:ascii="Times New Roman" w:hAnsi="Times New Roman" w:cs="Times New Roman"/>
          <w:sz w:val="24"/>
          <w:szCs w:val="24"/>
        </w:rPr>
        <w:t xml:space="preserve">by up to 20% (Yu, 2022). </w:t>
      </w:r>
    </w:p>
    <w:p w14:paraId="6156D124" w14:textId="77777777" w:rsidR="00D232D7" w:rsidRPr="00D232D7" w:rsidRDefault="00D232D7" w:rsidP="00AF64B6">
      <w:pPr>
        <w:spacing w:after="0" w:line="360" w:lineRule="auto"/>
        <w:jc w:val="both"/>
        <w:rPr>
          <w:rFonts w:ascii="Times New Roman" w:hAnsi="Times New Roman" w:cs="Times New Roman"/>
          <w:sz w:val="24"/>
          <w:szCs w:val="24"/>
        </w:rPr>
      </w:pPr>
    </w:p>
    <w:p w14:paraId="5AA24BC3" w14:textId="2170E76E"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introduction of steam, alongside mechanical vapor recompression equipment, is being developed as a method for upgrading heat using electricity (IEA, 2022). When undertaken in a closed loop system, water can act as the refrigerant, creating higher temperatures with reduced fire and </w:t>
      </w:r>
      <w:r w:rsidRPr="00D232D7">
        <w:rPr>
          <w:rFonts w:ascii="Times New Roman" w:hAnsi="Times New Roman" w:cs="Times New Roman"/>
          <w:sz w:val="24"/>
          <w:szCs w:val="24"/>
        </w:rPr>
        <w:lastRenderedPageBreak/>
        <w:t>environmental consequences. In an open cycle setup, high temperature steam can be generated from lower pressure steam or condensate. This can help mitigate refrigerant GWP concerns.</w:t>
      </w:r>
    </w:p>
    <w:p w14:paraId="1F415115" w14:textId="77777777" w:rsidR="00D232D7" w:rsidRPr="00D232D7" w:rsidRDefault="00D232D7" w:rsidP="00AF64B6">
      <w:pPr>
        <w:spacing w:after="0" w:line="360" w:lineRule="auto"/>
        <w:jc w:val="both"/>
        <w:rPr>
          <w:rFonts w:ascii="Times New Roman" w:hAnsi="Times New Roman" w:cs="Times New Roman"/>
          <w:sz w:val="24"/>
          <w:szCs w:val="24"/>
        </w:rPr>
      </w:pPr>
    </w:p>
    <w:p w14:paraId="7B23A214" w14:textId="77777777" w:rsidR="00AB202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development of refrigerants such </w:t>
      </w:r>
      <w:r w:rsidR="00E45EA4" w:rsidRPr="00D232D7">
        <w:rPr>
          <w:rFonts w:ascii="Times New Roman" w:hAnsi="Times New Roman" w:cs="Times New Roman"/>
          <w:sz w:val="24"/>
          <w:szCs w:val="24"/>
        </w:rPr>
        <w:t>as R</w:t>
      </w:r>
      <w:r w:rsidRPr="00D232D7">
        <w:rPr>
          <w:rFonts w:ascii="Times New Roman" w:hAnsi="Times New Roman" w:cs="Times New Roman"/>
          <w:sz w:val="24"/>
          <w:szCs w:val="24"/>
        </w:rPr>
        <w:t xml:space="preserve">1336mzz(Z) potentially enables these systems to achieve exceptional CoP values even at high output temperatures Ramirez et al. (2024). If the refrigerant can successfully be integrated into the ASHP </w:t>
      </w:r>
      <w:r w:rsidR="00E45EA4" w:rsidRPr="00D232D7">
        <w:rPr>
          <w:rFonts w:ascii="Times New Roman" w:hAnsi="Times New Roman" w:cs="Times New Roman"/>
          <w:sz w:val="24"/>
          <w:szCs w:val="24"/>
        </w:rPr>
        <w:t>system,</w:t>
      </w:r>
      <w:r w:rsidRPr="00D232D7">
        <w:rPr>
          <w:rFonts w:ascii="Times New Roman" w:hAnsi="Times New Roman" w:cs="Times New Roman"/>
          <w:sz w:val="24"/>
          <w:szCs w:val="24"/>
        </w:rPr>
        <w:t xml:space="preserve"> it would immediately align </w:t>
      </w:r>
      <w:r w:rsidR="00DF79BE">
        <w:rPr>
          <w:rFonts w:ascii="Times New Roman" w:hAnsi="Times New Roman" w:cs="Times New Roman"/>
          <w:sz w:val="24"/>
          <w:szCs w:val="24"/>
        </w:rPr>
        <w:t>with</w:t>
      </w:r>
      <w:r w:rsidRPr="00D232D7">
        <w:rPr>
          <w:rFonts w:ascii="Times New Roman" w:hAnsi="Times New Roman" w:cs="Times New Roman"/>
          <w:sz w:val="24"/>
          <w:szCs w:val="24"/>
        </w:rPr>
        <w:t xml:space="preserve"> old distribution networks where higher flow rates are needed. In Norway, a large 14 MWh ammonia heat pump was designed and installed (Ayub, 2016). </w:t>
      </w:r>
      <w:r w:rsidR="00AB2027" w:rsidRPr="00D232D7">
        <w:rPr>
          <w:rFonts w:ascii="Times New Roman" w:hAnsi="Times New Roman" w:cs="Times New Roman"/>
          <w:sz w:val="24"/>
          <w:szCs w:val="24"/>
        </w:rPr>
        <w:t>This project has helped prove that the technology can be successfully applied whilst utilising low GWP refrigerants, such as ammonia and propane. Safety concerns and challenges of such refrigerants still restrict their adoption more widely however this illustrates continual upgrades and improvements to the technology due to the increased demand.</w:t>
      </w:r>
    </w:p>
    <w:p w14:paraId="7E09D55D" w14:textId="77777777" w:rsidR="00D232D7" w:rsidRPr="00D232D7" w:rsidRDefault="00D232D7" w:rsidP="008720D5">
      <w:pPr>
        <w:spacing w:after="0" w:line="360" w:lineRule="auto"/>
        <w:jc w:val="both"/>
        <w:rPr>
          <w:rFonts w:ascii="Times New Roman" w:hAnsi="Times New Roman" w:cs="Times New Roman"/>
          <w:sz w:val="24"/>
          <w:szCs w:val="24"/>
        </w:rPr>
      </w:pPr>
    </w:p>
    <w:p w14:paraId="5A4B4260" w14:textId="77777777" w:rsidR="00D232D7" w:rsidRPr="00D232D7" w:rsidRDefault="00D232D7" w:rsidP="006F0EDF">
      <w:pPr>
        <w:pStyle w:val="Heading2"/>
        <w:spacing w:before="0" w:after="0" w:line="360" w:lineRule="auto"/>
      </w:pPr>
      <w:bookmarkStart w:id="80" w:name="_Toc190179088"/>
      <w:bookmarkStart w:id="81" w:name="_Toc190185366"/>
      <w:bookmarkStart w:id="82" w:name="_Toc190185500"/>
      <w:bookmarkStart w:id="83" w:name="_Toc193128410"/>
      <w:r w:rsidRPr="00D232D7">
        <w:t>2.9 Research Gaps</w:t>
      </w:r>
      <w:bookmarkEnd w:id="80"/>
      <w:bookmarkEnd w:id="81"/>
      <w:bookmarkEnd w:id="82"/>
      <w:bookmarkEnd w:id="83"/>
    </w:p>
    <w:p w14:paraId="1E5392F7" w14:textId="3D6A1626" w:rsidR="00410A04" w:rsidRDefault="00D232D7" w:rsidP="006F0EDF">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This research has focused on addressing the challenges associated with ASHP deployment within the government estate. Noting the topic</w:t>
      </w:r>
      <w:r w:rsidR="003227E3">
        <w:rPr>
          <w:rFonts w:ascii="Times New Roman" w:hAnsi="Times New Roman" w:cs="Times New Roman"/>
          <w:sz w:val="24"/>
          <w:szCs w:val="24"/>
        </w:rPr>
        <w:t>’</w:t>
      </w:r>
      <w:r w:rsidRPr="00D232D7">
        <w:rPr>
          <w:rFonts w:ascii="Times New Roman" w:hAnsi="Times New Roman" w:cs="Times New Roman"/>
          <w:sz w:val="24"/>
          <w:szCs w:val="24"/>
        </w:rPr>
        <w:t>s breadth and size, on this occasion, the Author was unable to research all areas comprehensively. Therefore, some gaps in the research remain, and these are now highlighted:</w:t>
      </w:r>
    </w:p>
    <w:p w14:paraId="648811C3" w14:textId="77777777" w:rsidR="00B01B2E" w:rsidRPr="00D232D7" w:rsidRDefault="00B01B2E" w:rsidP="006F0EDF">
      <w:pPr>
        <w:spacing w:after="0" w:line="360" w:lineRule="auto"/>
        <w:jc w:val="both"/>
        <w:rPr>
          <w:rFonts w:ascii="Times New Roman" w:hAnsi="Times New Roman" w:cs="Times New Roman"/>
          <w:sz w:val="24"/>
          <w:szCs w:val="24"/>
        </w:rPr>
      </w:pPr>
    </w:p>
    <w:p w14:paraId="33E243D7" w14:textId="11D25C40"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b/>
          <w:bCs/>
          <w:sz w:val="24"/>
          <w:szCs w:val="24"/>
        </w:rPr>
        <w:t>ASHP Satisfaction Levels in Government:</w:t>
      </w:r>
      <w:r w:rsidRPr="00D232D7">
        <w:rPr>
          <w:rFonts w:ascii="Times New Roman" w:hAnsi="Times New Roman" w:cs="Times New Roman"/>
          <w:sz w:val="24"/>
          <w:szCs w:val="24"/>
        </w:rPr>
        <w:t xml:space="preserve"> There is a lack of research evaluating user experiences with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regarding performance levels and maintenance expectations compared to traditional gas heating systems within the Government estate. </w:t>
      </w:r>
      <w:r w:rsidR="00FB23DE">
        <w:rPr>
          <w:rFonts w:ascii="Times New Roman" w:hAnsi="Times New Roman" w:cs="Times New Roman"/>
          <w:sz w:val="24"/>
          <w:szCs w:val="24"/>
        </w:rPr>
        <w:t>This</w:t>
      </w:r>
      <w:r w:rsidRPr="00D232D7">
        <w:rPr>
          <w:rFonts w:ascii="Times New Roman" w:hAnsi="Times New Roman" w:cs="Times New Roman"/>
          <w:sz w:val="24"/>
          <w:szCs w:val="24"/>
        </w:rPr>
        <w:t xml:space="preserve"> dissertation research will address this gap as practical user experiences will be sought from </w:t>
      </w:r>
      <w:r w:rsidR="00B56D4E">
        <w:rPr>
          <w:rFonts w:ascii="Times New Roman" w:hAnsi="Times New Roman" w:cs="Times New Roman"/>
          <w:sz w:val="24"/>
          <w:szCs w:val="24"/>
        </w:rPr>
        <w:t>g</w:t>
      </w:r>
      <w:r w:rsidRPr="00D232D7">
        <w:rPr>
          <w:rFonts w:ascii="Times New Roman" w:hAnsi="Times New Roman" w:cs="Times New Roman"/>
          <w:sz w:val="24"/>
          <w:szCs w:val="24"/>
        </w:rPr>
        <w:t>overnment stakeholders. This will provide valuable insights that influence future policy, system designs, business cases</w:t>
      </w:r>
      <w:r w:rsidR="0047438C">
        <w:rPr>
          <w:rFonts w:ascii="Times New Roman" w:hAnsi="Times New Roman" w:cs="Times New Roman"/>
          <w:sz w:val="24"/>
          <w:szCs w:val="24"/>
        </w:rPr>
        <w:t>,</w:t>
      </w:r>
      <w:r w:rsidRPr="00D232D7">
        <w:rPr>
          <w:rFonts w:ascii="Times New Roman" w:hAnsi="Times New Roman" w:cs="Times New Roman"/>
          <w:sz w:val="24"/>
          <w:szCs w:val="24"/>
        </w:rPr>
        <w:t xml:space="preserve"> and project implementation strategies.</w:t>
      </w:r>
    </w:p>
    <w:p w14:paraId="0A516101" w14:textId="2AE5B1F3"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b/>
          <w:bCs/>
          <w:sz w:val="24"/>
          <w:szCs w:val="24"/>
        </w:rPr>
        <w:t xml:space="preserve">Pros and Cons Assessment: </w:t>
      </w:r>
      <w:r w:rsidRPr="00D232D7">
        <w:rPr>
          <w:rFonts w:ascii="Times New Roman" w:hAnsi="Times New Roman" w:cs="Times New Roman"/>
          <w:sz w:val="24"/>
          <w:szCs w:val="24"/>
        </w:rPr>
        <w:t>An assessment of all the air source heat pump</w:t>
      </w:r>
      <w:r w:rsidRPr="00D232D7">
        <w:rPr>
          <w:rFonts w:ascii="Times New Roman" w:hAnsi="Times New Roman" w:cs="Times New Roman"/>
          <w:i/>
          <w:iCs/>
          <w:sz w:val="24"/>
          <w:szCs w:val="24"/>
        </w:rPr>
        <w:t xml:space="preserve"> </w:t>
      </w:r>
      <w:r w:rsidRPr="00D16E02">
        <w:rPr>
          <w:rFonts w:ascii="Times New Roman" w:hAnsi="Times New Roman" w:cs="Times New Roman"/>
          <w:sz w:val="24"/>
          <w:szCs w:val="24"/>
        </w:rPr>
        <w:t xml:space="preserve">types </w:t>
      </w:r>
      <w:r w:rsidR="00AE7CFF">
        <w:rPr>
          <w:rFonts w:ascii="Times New Roman" w:hAnsi="Times New Roman" w:cs="Times New Roman"/>
          <w:sz w:val="24"/>
          <w:szCs w:val="24"/>
        </w:rPr>
        <w:t xml:space="preserve">and </w:t>
      </w:r>
      <w:r w:rsidR="00AE7CFF" w:rsidRPr="00AE7CFF">
        <w:rPr>
          <w:rFonts w:ascii="Times New Roman" w:hAnsi="Times New Roman" w:cs="Times New Roman"/>
          <w:sz w:val="24"/>
          <w:szCs w:val="24"/>
        </w:rPr>
        <w:t>legacy gas systems, has not been undertaken. This would offer value regarding operational performance, reliability, cost-benefit analysis, etc.</w:t>
      </w:r>
    </w:p>
    <w:p w14:paraId="6F032B4B" w14:textId="2D896048"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b/>
          <w:bCs/>
          <w:sz w:val="24"/>
          <w:szCs w:val="24"/>
        </w:rPr>
        <w:t>International Practices:</w:t>
      </w:r>
      <w:r w:rsidRPr="00D232D7">
        <w:rPr>
          <w:rFonts w:ascii="Times New Roman" w:hAnsi="Times New Roman" w:cs="Times New Roman"/>
          <w:sz w:val="24"/>
          <w:szCs w:val="24"/>
        </w:rPr>
        <w:t xml:space="preserve"> </w:t>
      </w:r>
      <w:r w:rsidR="004D7952" w:rsidRPr="004D7952">
        <w:rPr>
          <w:rFonts w:ascii="Times New Roman" w:hAnsi="Times New Roman" w:cs="Times New Roman"/>
          <w:sz w:val="24"/>
          <w:szCs w:val="24"/>
        </w:rPr>
        <w:t>The UK may not be isolated from some ASHP retrofitting challenges. Further research may be beneficial in identifying alternative countries with similar climatic backdrops. This would present an opportunity to identify how this technology has been integrated in broader national decarbonisation strategies to obtain best practice and lessons learnt.</w:t>
      </w:r>
    </w:p>
    <w:p w14:paraId="67A0C478" w14:textId="39652A50" w:rsidR="00D232D7" w:rsidRPr="00D232D7" w:rsidRDefault="00D232D7" w:rsidP="00AF64B6">
      <w:pPr>
        <w:spacing w:after="0" w:line="360" w:lineRule="auto"/>
        <w:jc w:val="both"/>
        <w:rPr>
          <w:rFonts w:ascii="Times New Roman" w:hAnsi="Times New Roman" w:cs="Times New Roman"/>
          <w:sz w:val="24"/>
          <w:szCs w:val="24"/>
        </w:rPr>
      </w:pPr>
      <w:r w:rsidRPr="00D232D7">
        <w:rPr>
          <w:rFonts w:ascii="Times New Roman" w:hAnsi="Times New Roman" w:cs="Times New Roman"/>
          <w:b/>
          <w:bCs/>
          <w:sz w:val="24"/>
          <w:szCs w:val="24"/>
        </w:rPr>
        <w:t>Technology Integration:</w:t>
      </w:r>
      <w:r w:rsidRPr="00D232D7">
        <w:rPr>
          <w:rFonts w:ascii="Times New Roman" w:hAnsi="Times New Roman" w:cs="Times New Roman"/>
          <w:sz w:val="24"/>
          <w:szCs w:val="24"/>
        </w:rPr>
        <w:t xml:space="preserve"> </w:t>
      </w:r>
      <w:r w:rsidR="007F7883" w:rsidRPr="007F7883">
        <w:rPr>
          <w:rFonts w:ascii="Times New Roman" w:hAnsi="Times New Roman" w:cs="Times New Roman"/>
          <w:sz w:val="24"/>
          <w:szCs w:val="24"/>
        </w:rPr>
        <w:t>Despite the apparent availability of literature, the benefits of integrating ASHP with renewable technologies have not been thoroughly researched. In addition, the benefits of artificial intelligence that contribute to ASHP design and operation have not been fully explored.</w:t>
      </w:r>
    </w:p>
    <w:p w14:paraId="1D9E22E9" w14:textId="77777777" w:rsidR="00D232D7" w:rsidRPr="00D232D7" w:rsidRDefault="00D232D7" w:rsidP="00AF64B6">
      <w:pPr>
        <w:spacing w:after="0" w:line="360" w:lineRule="auto"/>
        <w:jc w:val="both"/>
        <w:rPr>
          <w:rFonts w:ascii="Times New Roman" w:hAnsi="Times New Roman" w:cs="Times New Roman"/>
          <w:sz w:val="24"/>
          <w:szCs w:val="24"/>
        </w:rPr>
      </w:pPr>
    </w:p>
    <w:p w14:paraId="6E368AD9" w14:textId="16A06A02" w:rsidR="00D232D7" w:rsidRDefault="006342E0" w:rsidP="00AF64B6">
      <w:pPr>
        <w:spacing w:after="0" w:line="360" w:lineRule="auto"/>
        <w:jc w:val="both"/>
        <w:rPr>
          <w:rFonts w:ascii="Times New Roman" w:hAnsi="Times New Roman" w:cs="Times New Roman"/>
          <w:sz w:val="24"/>
          <w:szCs w:val="24"/>
        </w:rPr>
      </w:pPr>
      <w:r w:rsidRPr="006342E0">
        <w:rPr>
          <w:rFonts w:ascii="Times New Roman" w:hAnsi="Times New Roman" w:cs="Times New Roman"/>
          <w:sz w:val="24"/>
          <w:szCs w:val="24"/>
        </w:rPr>
        <w:lastRenderedPageBreak/>
        <w:t>Research may not always provide rounded and conclusive outcomes, instead it can be used to help others pick up where a researcher stopped or undertake a different approach based on what has gone before them. It is therefore hoped that the gaps identified within this piece allow others a pathway to continue the critical work of decarboni</w:t>
      </w:r>
      <w:r w:rsidR="00D50301">
        <w:rPr>
          <w:rFonts w:ascii="Times New Roman" w:hAnsi="Times New Roman" w:cs="Times New Roman"/>
          <w:sz w:val="24"/>
          <w:szCs w:val="24"/>
        </w:rPr>
        <w:t>s</w:t>
      </w:r>
      <w:r w:rsidRPr="006342E0">
        <w:rPr>
          <w:rFonts w:ascii="Times New Roman" w:hAnsi="Times New Roman" w:cs="Times New Roman"/>
          <w:sz w:val="24"/>
          <w:szCs w:val="24"/>
        </w:rPr>
        <w:t>ing the way we live.</w:t>
      </w:r>
    </w:p>
    <w:p w14:paraId="347EA24C" w14:textId="77777777" w:rsidR="006342E0" w:rsidRPr="00D232D7" w:rsidRDefault="006342E0" w:rsidP="006342E0">
      <w:pPr>
        <w:spacing w:after="0" w:line="360" w:lineRule="auto"/>
        <w:ind w:left="397"/>
        <w:jc w:val="both"/>
        <w:rPr>
          <w:rFonts w:ascii="Times New Roman" w:hAnsi="Times New Roman" w:cs="Times New Roman"/>
          <w:sz w:val="24"/>
          <w:szCs w:val="24"/>
        </w:rPr>
      </w:pPr>
    </w:p>
    <w:p w14:paraId="3D79A7B6" w14:textId="77777777" w:rsidR="00D232D7" w:rsidRPr="00D232D7" w:rsidRDefault="00D232D7" w:rsidP="00D42BBC">
      <w:pPr>
        <w:pStyle w:val="Heading2"/>
        <w:spacing w:before="0" w:after="0" w:line="360" w:lineRule="auto"/>
      </w:pPr>
      <w:bookmarkStart w:id="84" w:name="_Toc190179089"/>
      <w:bookmarkStart w:id="85" w:name="_Toc190185367"/>
      <w:bookmarkStart w:id="86" w:name="_Toc190185501"/>
      <w:bookmarkStart w:id="87" w:name="_Toc193128411"/>
      <w:r w:rsidRPr="00D232D7">
        <w:t>2.10 Literature Summary</w:t>
      </w:r>
      <w:bookmarkEnd w:id="84"/>
      <w:bookmarkEnd w:id="85"/>
      <w:bookmarkEnd w:id="86"/>
      <w:bookmarkEnd w:id="87"/>
      <w:r w:rsidRPr="00D232D7">
        <w:t xml:space="preserve"> </w:t>
      </w:r>
    </w:p>
    <w:p w14:paraId="33F9F1DA" w14:textId="5D8316BE" w:rsidR="00920A27" w:rsidRDefault="008F3D3B" w:rsidP="00920A27">
      <w:pPr>
        <w:spacing w:after="0" w:line="360" w:lineRule="auto"/>
        <w:jc w:val="both"/>
        <w:rPr>
          <w:rFonts w:ascii="Times New Roman" w:hAnsi="Times New Roman" w:cs="Times New Roman"/>
          <w:sz w:val="24"/>
          <w:szCs w:val="24"/>
        </w:rPr>
      </w:pPr>
      <w:r w:rsidRPr="008F3D3B">
        <w:rPr>
          <w:rFonts w:ascii="Times New Roman" w:hAnsi="Times New Roman" w:cs="Times New Roman"/>
          <w:sz w:val="24"/>
          <w:szCs w:val="24"/>
        </w:rPr>
        <w:t xml:space="preserve">The Government has a significant and complex challenge tackling the decarbonisation of its estate, via the use of </w:t>
      </w:r>
      <w:r w:rsidR="00A41D5D">
        <w:rPr>
          <w:rFonts w:ascii="Times New Roman" w:hAnsi="Times New Roman" w:cs="Times New Roman"/>
          <w:sz w:val="24"/>
          <w:szCs w:val="24"/>
        </w:rPr>
        <w:t>ASHPs</w:t>
      </w:r>
      <w:r w:rsidRPr="008F3D3B">
        <w:rPr>
          <w:rFonts w:ascii="Times New Roman" w:hAnsi="Times New Roman" w:cs="Times New Roman"/>
          <w:sz w:val="24"/>
          <w:szCs w:val="24"/>
        </w:rPr>
        <w:t xml:space="preserve"> as a possible low carbon heating solution. Within the review the significance of </w:t>
      </w:r>
      <w:r w:rsidR="00A41D5D">
        <w:rPr>
          <w:rFonts w:ascii="Times New Roman" w:hAnsi="Times New Roman" w:cs="Times New Roman"/>
          <w:sz w:val="24"/>
          <w:szCs w:val="24"/>
        </w:rPr>
        <w:t>ASHPs</w:t>
      </w:r>
      <w:r w:rsidRPr="008F3D3B">
        <w:rPr>
          <w:rFonts w:ascii="Times New Roman" w:hAnsi="Times New Roman" w:cs="Times New Roman"/>
          <w:sz w:val="24"/>
          <w:szCs w:val="24"/>
        </w:rPr>
        <w:t xml:space="preserve"> was explored as a viable sustainable heating option, highlighting their potential through CO</w:t>
      </w:r>
      <w:r w:rsidRPr="00117885">
        <w:rPr>
          <w:rFonts w:ascii="Times New Roman" w:hAnsi="Times New Roman" w:cs="Times New Roman"/>
          <w:sz w:val="24"/>
          <w:szCs w:val="24"/>
          <w:vertAlign w:val="subscript"/>
        </w:rPr>
        <w:t xml:space="preserve">2 </w:t>
      </w:r>
      <w:r w:rsidRPr="008F3D3B">
        <w:rPr>
          <w:rFonts w:ascii="Times New Roman" w:hAnsi="Times New Roman" w:cs="Times New Roman"/>
          <w:sz w:val="24"/>
          <w:szCs w:val="24"/>
        </w:rPr>
        <w:t>savings, efficiency advancements and international and national policies alignment.</w:t>
      </w:r>
    </w:p>
    <w:p w14:paraId="1EEA68B9" w14:textId="77777777" w:rsidR="008F3D3B" w:rsidRDefault="008F3D3B" w:rsidP="00920A27">
      <w:pPr>
        <w:spacing w:after="0" w:line="360" w:lineRule="auto"/>
        <w:jc w:val="both"/>
        <w:rPr>
          <w:rFonts w:ascii="Times New Roman" w:hAnsi="Times New Roman" w:cs="Times New Roman"/>
          <w:sz w:val="24"/>
          <w:szCs w:val="24"/>
        </w:rPr>
      </w:pPr>
    </w:p>
    <w:p w14:paraId="17DB10F6" w14:textId="3BCE5A32" w:rsidR="00D232D7" w:rsidRDefault="00D232D7" w:rsidP="00A53E78">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The key challenges to </w:t>
      </w:r>
      <w:r w:rsidR="00A41D5D">
        <w:rPr>
          <w:rFonts w:ascii="Times New Roman" w:hAnsi="Times New Roman" w:cs="Times New Roman"/>
          <w:sz w:val="24"/>
          <w:szCs w:val="24"/>
        </w:rPr>
        <w:t>ASHPs</w:t>
      </w:r>
      <w:r w:rsidRPr="00D232D7">
        <w:rPr>
          <w:rFonts w:ascii="Times New Roman" w:hAnsi="Times New Roman" w:cs="Times New Roman"/>
          <w:sz w:val="24"/>
          <w:szCs w:val="24"/>
        </w:rPr>
        <w:t xml:space="preserve"> adoption, such as finance, retrofitting complexities, and statutory framework compliance, were researched in parallel with strategies to mitigate these obstacles through innovation and financial levers. The literature review also assessed technological progress and the UK Government policy backdrop, which can influence the success of ASHP adoption.</w:t>
      </w:r>
    </w:p>
    <w:p w14:paraId="03289F12" w14:textId="77777777" w:rsidR="00EE7F56" w:rsidRDefault="00EE7F56" w:rsidP="00A53E78">
      <w:pPr>
        <w:spacing w:after="0" w:line="360" w:lineRule="auto"/>
        <w:jc w:val="both"/>
        <w:rPr>
          <w:rFonts w:ascii="Times New Roman" w:hAnsi="Times New Roman" w:cs="Times New Roman"/>
          <w:sz w:val="24"/>
          <w:szCs w:val="24"/>
        </w:rPr>
      </w:pPr>
    </w:p>
    <w:p w14:paraId="4A2658C0" w14:textId="4CBF58B8" w:rsidR="00D232D7" w:rsidRDefault="00D232D7" w:rsidP="00A53E78">
      <w:pPr>
        <w:spacing w:after="0" w:line="360" w:lineRule="auto"/>
        <w:jc w:val="both"/>
        <w:rPr>
          <w:rFonts w:ascii="Times New Roman" w:hAnsi="Times New Roman" w:cs="Times New Roman"/>
          <w:sz w:val="24"/>
          <w:szCs w:val="24"/>
        </w:rPr>
      </w:pPr>
      <w:r w:rsidRPr="00D232D7">
        <w:rPr>
          <w:rFonts w:ascii="Times New Roman" w:hAnsi="Times New Roman" w:cs="Times New Roman"/>
          <w:sz w:val="24"/>
          <w:szCs w:val="24"/>
        </w:rPr>
        <w:t xml:space="preserve">This review has highlighted some gaps, such </w:t>
      </w:r>
      <w:r w:rsidR="006C0A82">
        <w:rPr>
          <w:rFonts w:ascii="Times New Roman" w:hAnsi="Times New Roman" w:cs="Times New Roman"/>
          <w:sz w:val="24"/>
          <w:szCs w:val="24"/>
        </w:rPr>
        <w:t xml:space="preserve">as </w:t>
      </w:r>
      <w:r w:rsidRPr="00D232D7">
        <w:rPr>
          <w:rFonts w:ascii="Times New Roman" w:hAnsi="Times New Roman" w:cs="Times New Roman"/>
          <w:sz w:val="24"/>
          <w:szCs w:val="24"/>
        </w:rPr>
        <w:t>how our international equivalents have adopted this technology. Addressing these gaps will help to optimis</w:t>
      </w:r>
      <w:r w:rsidR="006C0A82">
        <w:rPr>
          <w:rFonts w:ascii="Times New Roman" w:hAnsi="Times New Roman" w:cs="Times New Roman"/>
          <w:sz w:val="24"/>
          <w:szCs w:val="24"/>
        </w:rPr>
        <w:t>e</w:t>
      </w:r>
      <w:r w:rsidRPr="00D232D7">
        <w:rPr>
          <w:rFonts w:ascii="Times New Roman" w:hAnsi="Times New Roman" w:cs="Times New Roman"/>
          <w:sz w:val="24"/>
          <w:szCs w:val="24"/>
        </w:rPr>
        <w:t xml:space="preserve"> ASHP system deployment and efficiency while ensuring they are a viable low carbon heating solution for NZ's ambitions. The next </w:t>
      </w:r>
      <w:r w:rsidR="009B1EEA">
        <w:rPr>
          <w:rFonts w:ascii="Times New Roman" w:hAnsi="Times New Roman" w:cs="Times New Roman"/>
          <w:sz w:val="24"/>
          <w:szCs w:val="24"/>
        </w:rPr>
        <w:t>c</w:t>
      </w:r>
      <w:r w:rsidRPr="00D232D7">
        <w:rPr>
          <w:rFonts w:ascii="Times New Roman" w:hAnsi="Times New Roman" w:cs="Times New Roman"/>
          <w:sz w:val="24"/>
          <w:szCs w:val="24"/>
        </w:rPr>
        <w:t>hapter describes the methodology selected to achieve the research aim and objectives.</w:t>
      </w:r>
    </w:p>
    <w:p w14:paraId="45B6426A" w14:textId="77777777" w:rsidR="00244755" w:rsidRDefault="00244755" w:rsidP="00B01B2E">
      <w:pPr>
        <w:spacing w:after="0" w:line="360" w:lineRule="auto"/>
        <w:ind w:left="397"/>
        <w:jc w:val="both"/>
        <w:rPr>
          <w:rFonts w:ascii="Times New Roman" w:hAnsi="Times New Roman" w:cs="Times New Roman"/>
          <w:sz w:val="24"/>
          <w:szCs w:val="24"/>
        </w:rPr>
      </w:pPr>
    </w:p>
    <w:p w14:paraId="35C747C9" w14:textId="77777777" w:rsidR="00944726" w:rsidRDefault="00944726" w:rsidP="00B01B2E">
      <w:pPr>
        <w:spacing w:after="0" w:line="360" w:lineRule="auto"/>
        <w:ind w:left="397"/>
        <w:jc w:val="both"/>
        <w:rPr>
          <w:rFonts w:ascii="Times New Roman" w:hAnsi="Times New Roman" w:cs="Times New Roman"/>
          <w:sz w:val="24"/>
          <w:szCs w:val="24"/>
        </w:rPr>
      </w:pPr>
    </w:p>
    <w:p w14:paraId="29E0BE99" w14:textId="77777777" w:rsidR="00944726" w:rsidRDefault="00944726" w:rsidP="00B01B2E">
      <w:pPr>
        <w:spacing w:after="0" w:line="360" w:lineRule="auto"/>
        <w:ind w:left="397"/>
        <w:jc w:val="both"/>
        <w:rPr>
          <w:rFonts w:ascii="Times New Roman" w:hAnsi="Times New Roman" w:cs="Times New Roman"/>
          <w:sz w:val="24"/>
          <w:szCs w:val="24"/>
        </w:rPr>
      </w:pPr>
    </w:p>
    <w:p w14:paraId="34F7C4E6" w14:textId="77777777" w:rsidR="00944726" w:rsidRDefault="00944726" w:rsidP="00B01B2E">
      <w:pPr>
        <w:spacing w:after="0" w:line="360" w:lineRule="auto"/>
        <w:ind w:left="397"/>
        <w:jc w:val="both"/>
        <w:rPr>
          <w:rFonts w:ascii="Times New Roman" w:hAnsi="Times New Roman" w:cs="Times New Roman"/>
          <w:sz w:val="24"/>
          <w:szCs w:val="24"/>
        </w:rPr>
      </w:pPr>
    </w:p>
    <w:p w14:paraId="74FBB5A7" w14:textId="77777777" w:rsidR="00A53E78" w:rsidRDefault="00A53E78" w:rsidP="00B01B2E">
      <w:pPr>
        <w:spacing w:after="0" w:line="360" w:lineRule="auto"/>
        <w:ind w:left="397"/>
        <w:jc w:val="both"/>
        <w:rPr>
          <w:rFonts w:ascii="Times New Roman" w:hAnsi="Times New Roman" w:cs="Times New Roman"/>
          <w:sz w:val="24"/>
          <w:szCs w:val="24"/>
        </w:rPr>
      </w:pPr>
    </w:p>
    <w:p w14:paraId="5424DEC7" w14:textId="77777777" w:rsidR="00A53E78" w:rsidRDefault="00A53E78" w:rsidP="00B01B2E">
      <w:pPr>
        <w:spacing w:after="0" w:line="360" w:lineRule="auto"/>
        <w:ind w:left="397"/>
        <w:jc w:val="both"/>
        <w:rPr>
          <w:rFonts w:ascii="Times New Roman" w:hAnsi="Times New Roman" w:cs="Times New Roman"/>
          <w:sz w:val="24"/>
          <w:szCs w:val="24"/>
        </w:rPr>
      </w:pPr>
    </w:p>
    <w:p w14:paraId="3BA1E0A0" w14:textId="77777777" w:rsidR="00A53E78" w:rsidRDefault="00A53E78" w:rsidP="00B01B2E">
      <w:pPr>
        <w:spacing w:after="0" w:line="360" w:lineRule="auto"/>
        <w:ind w:left="397"/>
        <w:jc w:val="both"/>
        <w:rPr>
          <w:rFonts w:ascii="Times New Roman" w:hAnsi="Times New Roman" w:cs="Times New Roman"/>
          <w:sz w:val="24"/>
          <w:szCs w:val="24"/>
        </w:rPr>
      </w:pPr>
    </w:p>
    <w:p w14:paraId="62A564AD" w14:textId="77777777" w:rsidR="00A53E78" w:rsidRDefault="00A53E78" w:rsidP="00B01B2E">
      <w:pPr>
        <w:spacing w:after="0" w:line="360" w:lineRule="auto"/>
        <w:ind w:left="397"/>
        <w:jc w:val="both"/>
        <w:rPr>
          <w:rFonts w:ascii="Times New Roman" w:hAnsi="Times New Roman" w:cs="Times New Roman"/>
          <w:sz w:val="24"/>
          <w:szCs w:val="24"/>
        </w:rPr>
      </w:pPr>
    </w:p>
    <w:p w14:paraId="69472A72" w14:textId="77777777" w:rsidR="00A53E78" w:rsidRDefault="00A53E78" w:rsidP="00B01B2E">
      <w:pPr>
        <w:spacing w:after="0" w:line="360" w:lineRule="auto"/>
        <w:ind w:left="397"/>
        <w:jc w:val="both"/>
        <w:rPr>
          <w:rFonts w:ascii="Times New Roman" w:hAnsi="Times New Roman" w:cs="Times New Roman"/>
          <w:sz w:val="24"/>
          <w:szCs w:val="24"/>
        </w:rPr>
      </w:pPr>
    </w:p>
    <w:p w14:paraId="723DBAA8" w14:textId="77777777" w:rsidR="00A53E78" w:rsidRDefault="00A53E78" w:rsidP="00B01B2E">
      <w:pPr>
        <w:spacing w:after="0" w:line="360" w:lineRule="auto"/>
        <w:ind w:left="397"/>
        <w:jc w:val="both"/>
        <w:rPr>
          <w:rFonts w:ascii="Times New Roman" w:hAnsi="Times New Roman" w:cs="Times New Roman"/>
          <w:sz w:val="24"/>
          <w:szCs w:val="24"/>
        </w:rPr>
      </w:pPr>
    </w:p>
    <w:p w14:paraId="3BAC048B" w14:textId="77777777" w:rsidR="00944726" w:rsidRDefault="00944726" w:rsidP="00B01B2E">
      <w:pPr>
        <w:spacing w:after="0" w:line="360" w:lineRule="auto"/>
        <w:ind w:left="397"/>
        <w:jc w:val="both"/>
        <w:rPr>
          <w:rFonts w:ascii="Times New Roman" w:hAnsi="Times New Roman" w:cs="Times New Roman"/>
          <w:sz w:val="24"/>
          <w:szCs w:val="24"/>
        </w:rPr>
      </w:pPr>
    </w:p>
    <w:p w14:paraId="70AEDBBA" w14:textId="77777777" w:rsidR="00944726" w:rsidRDefault="00944726" w:rsidP="00B01B2E">
      <w:pPr>
        <w:spacing w:after="0" w:line="360" w:lineRule="auto"/>
        <w:ind w:left="397"/>
        <w:jc w:val="both"/>
        <w:rPr>
          <w:rFonts w:ascii="Times New Roman" w:hAnsi="Times New Roman" w:cs="Times New Roman"/>
          <w:sz w:val="24"/>
          <w:szCs w:val="24"/>
        </w:rPr>
      </w:pPr>
    </w:p>
    <w:p w14:paraId="19F1E16A" w14:textId="77777777" w:rsidR="00944726" w:rsidRDefault="00944726" w:rsidP="00B01B2E">
      <w:pPr>
        <w:spacing w:after="0" w:line="360" w:lineRule="auto"/>
        <w:ind w:left="397"/>
        <w:jc w:val="both"/>
        <w:rPr>
          <w:rFonts w:ascii="Times New Roman" w:hAnsi="Times New Roman" w:cs="Times New Roman"/>
          <w:sz w:val="24"/>
          <w:szCs w:val="24"/>
        </w:rPr>
      </w:pPr>
    </w:p>
    <w:p w14:paraId="365C1C12" w14:textId="40A3FD03" w:rsidR="00027874" w:rsidRDefault="00E22DB7" w:rsidP="00E22DB7">
      <w:pPr>
        <w:pStyle w:val="Heading1"/>
        <w:spacing w:before="0" w:after="0" w:line="360" w:lineRule="auto"/>
      </w:pPr>
      <w:bookmarkStart w:id="88" w:name="_CHAPTER_3"/>
      <w:bookmarkStart w:id="89" w:name="_Toc190179090"/>
      <w:bookmarkStart w:id="90" w:name="_Toc190185368"/>
      <w:bookmarkStart w:id="91" w:name="_Toc190185502"/>
      <w:bookmarkStart w:id="92" w:name="_Toc193128412"/>
      <w:bookmarkEnd w:id="88"/>
      <w:r>
        <w:lastRenderedPageBreak/>
        <w:t>C</w:t>
      </w:r>
      <w:r w:rsidR="004C205B">
        <w:t>H</w:t>
      </w:r>
      <w:r w:rsidR="0083214F">
        <w:t>APTER 3</w:t>
      </w:r>
      <w:bookmarkEnd w:id="89"/>
      <w:bookmarkEnd w:id="90"/>
      <w:bookmarkEnd w:id="91"/>
      <w:bookmarkEnd w:id="92"/>
    </w:p>
    <w:p w14:paraId="27E2EDFB" w14:textId="14949F01" w:rsidR="0036244A" w:rsidRDefault="0036244A" w:rsidP="00E22DB7">
      <w:pPr>
        <w:pStyle w:val="Heading2"/>
        <w:spacing w:before="0" w:after="0" w:line="360" w:lineRule="auto"/>
      </w:pPr>
      <w:bookmarkStart w:id="93" w:name="_Toc190179091"/>
      <w:bookmarkStart w:id="94" w:name="_Toc190185369"/>
      <w:bookmarkStart w:id="95" w:name="_Toc190185503"/>
      <w:bookmarkStart w:id="96" w:name="_Toc193128413"/>
      <w:r w:rsidRPr="0036244A">
        <w:t xml:space="preserve">3.0 </w:t>
      </w:r>
      <w:r w:rsidR="00AC1FA2" w:rsidRPr="0036244A">
        <w:t>M</w:t>
      </w:r>
      <w:r w:rsidR="004C205B">
        <w:t>ETHODOLOGY</w:t>
      </w:r>
      <w:bookmarkEnd w:id="93"/>
      <w:bookmarkEnd w:id="94"/>
      <w:bookmarkEnd w:id="95"/>
      <w:bookmarkEnd w:id="96"/>
    </w:p>
    <w:p w14:paraId="0275B86B" w14:textId="77777777" w:rsidR="009D12F9" w:rsidRPr="009D12F9" w:rsidRDefault="009D12F9" w:rsidP="00E22DB7">
      <w:pPr>
        <w:spacing w:after="0" w:line="360" w:lineRule="auto"/>
      </w:pPr>
    </w:p>
    <w:p w14:paraId="252F7F01" w14:textId="69BCC768" w:rsidR="0036244A" w:rsidRPr="0036244A" w:rsidRDefault="0036244A" w:rsidP="00E22DB7">
      <w:pPr>
        <w:pStyle w:val="Heading2"/>
        <w:spacing w:before="0" w:after="0" w:line="360" w:lineRule="auto"/>
      </w:pPr>
      <w:bookmarkStart w:id="97" w:name="_Toc190179092"/>
      <w:bookmarkStart w:id="98" w:name="_Toc190185370"/>
      <w:bookmarkStart w:id="99" w:name="_Toc190185504"/>
      <w:bookmarkStart w:id="100" w:name="_Toc193128414"/>
      <w:r w:rsidRPr="0036244A">
        <w:t>3.1 The Approach</w:t>
      </w:r>
      <w:bookmarkEnd w:id="97"/>
      <w:bookmarkEnd w:id="98"/>
      <w:bookmarkEnd w:id="99"/>
      <w:bookmarkEnd w:id="100"/>
    </w:p>
    <w:p w14:paraId="2A280528" w14:textId="7A205D20" w:rsidR="0036244A" w:rsidRPr="0036244A" w:rsidRDefault="0036244A" w:rsidP="00E22DB7">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methodology used to obtain quality data was carefully selected to address the research aim and objectives. The research needed to discover experiences and awareness of how ASHP installations have been received in the </w:t>
      </w:r>
      <w:r w:rsidR="00962814">
        <w:rPr>
          <w:rFonts w:ascii="Times New Roman" w:hAnsi="Times New Roman" w:cs="Times New Roman"/>
          <w:sz w:val="24"/>
          <w:szCs w:val="24"/>
        </w:rPr>
        <w:t>g</w:t>
      </w:r>
      <w:r w:rsidRPr="0036244A">
        <w:rPr>
          <w:rFonts w:ascii="Times New Roman" w:hAnsi="Times New Roman" w:cs="Times New Roman"/>
          <w:sz w:val="24"/>
          <w:szCs w:val="24"/>
        </w:rPr>
        <w:t xml:space="preserve">overnment </w:t>
      </w:r>
      <w:r w:rsidR="00962814">
        <w:rPr>
          <w:rFonts w:ascii="Times New Roman" w:hAnsi="Times New Roman" w:cs="Times New Roman"/>
          <w:sz w:val="24"/>
          <w:szCs w:val="24"/>
        </w:rPr>
        <w:t>e</w:t>
      </w:r>
      <w:r w:rsidRPr="0036244A">
        <w:rPr>
          <w:rFonts w:ascii="Times New Roman" w:hAnsi="Times New Roman" w:cs="Times New Roman"/>
          <w:sz w:val="24"/>
          <w:szCs w:val="24"/>
        </w:rPr>
        <w:t xml:space="preserve">state. Therefore, </w:t>
      </w:r>
      <w:r w:rsidR="00D4361D">
        <w:rPr>
          <w:rFonts w:ascii="Times New Roman" w:hAnsi="Times New Roman" w:cs="Times New Roman"/>
          <w:sz w:val="24"/>
          <w:szCs w:val="24"/>
        </w:rPr>
        <w:t xml:space="preserve">the </w:t>
      </w:r>
      <w:r w:rsidRPr="0036244A">
        <w:rPr>
          <w:rFonts w:ascii="Times New Roman" w:hAnsi="Times New Roman" w:cs="Times New Roman"/>
          <w:sz w:val="24"/>
          <w:szCs w:val="24"/>
        </w:rPr>
        <w:t>measure</w:t>
      </w:r>
      <w:r w:rsidR="00D4361D">
        <w:rPr>
          <w:rFonts w:ascii="Times New Roman" w:hAnsi="Times New Roman" w:cs="Times New Roman"/>
          <w:sz w:val="24"/>
          <w:szCs w:val="24"/>
        </w:rPr>
        <w:t>ment of</w:t>
      </w:r>
      <w:r w:rsidRPr="0036244A">
        <w:rPr>
          <w:rFonts w:ascii="Times New Roman" w:hAnsi="Times New Roman" w:cs="Times New Roman"/>
          <w:sz w:val="24"/>
          <w:szCs w:val="24"/>
        </w:rPr>
        <w:t xml:space="preserve"> stakeholders' perceptions </w:t>
      </w:r>
      <w:r w:rsidR="00D4361D">
        <w:rPr>
          <w:rFonts w:ascii="Times New Roman" w:hAnsi="Times New Roman" w:cs="Times New Roman"/>
          <w:sz w:val="24"/>
          <w:szCs w:val="24"/>
        </w:rPr>
        <w:t>regarding</w:t>
      </w:r>
      <w:r w:rsidRPr="0036244A">
        <w:rPr>
          <w:rFonts w:ascii="Times New Roman" w:hAnsi="Times New Roman" w:cs="Times New Roman"/>
          <w:sz w:val="24"/>
          <w:szCs w:val="24"/>
        </w:rPr>
        <w:t xml:space="preserve"> the barriers, constraints, and opportunities that the installation of these systems brings</w:t>
      </w:r>
      <w:r w:rsidR="00D4361D">
        <w:rPr>
          <w:rFonts w:ascii="Times New Roman" w:hAnsi="Times New Roman" w:cs="Times New Roman"/>
          <w:sz w:val="24"/>
          <w:szCs w:val="24"/>
        </w:rPr>
        <w:t>, was needed</w:t>
      </w:r>
      <w:r w:rsidRPr="0036244A">
        <w:rPr>
          <w:rFonts w:ascii="Times New Roman" w:hAnsi="Times New Roman" w:cs="Times New Roman"/>
          <w:sz w:val="24"/>
          <w:szCs w:val="24"/>
        </w:rPr>
        <w:t xml:space="preserve">. The outcome of this research will be used to identify satisfaction levels, trends, and themes to ultimately provide recommendations and conclusions for future success in this </w:t>
      </w:r>
      <w:r w:rsidR="00AB5C6C">
        <w:rPr>
          <w:rFonts w:ascii="Times New Roman" w:hAnsi="Times New Roman" w:cs="Times New Roman"/>
          <w:sz w:val="24"/>
          <w:szCs w:val="24"/>
        </w:rPr>
        <w:t>field</w:t>
      </w:r>
      <w:r w:rsidRPr="0036244A">
        <w:rPr>
          <w:rFonts w:ascii="Times New Roman" w:hAnsi="Times New Roman" w:cs="Times New Roman"/>
          <w:sz w:val="24"/>
          <w:szCs w:val="24"/>
        </w:rPr>
        <w:t>.</w:t>
      </w:r>
    </w:p>
    <w:p w14:paraId="5C5AA76C" w14:textId="77777777" w:rsidR="0036244A" w:rsidRPr="0036244A" w:rsidRDefault="0036244A" w:rsidP="008720D5">
      <w:pPr>
        <w:spacing w:after="0" w:line="360" w:lineRule="auto"/>
        <w:jc w:val="both"/>
        <w:rPr>
          <w:rFonts w:ascii="Times New Roman" w:hAnsi="Times New Roman" w:cs="Times New Roman"/>
          <w:sz w:val="24"/>
          <w:szCs w:val="24"/>
        </w:rPr>
      </w:pPr>
    </w:p>
    <w:p w14:paraId="1CD5B68C" w14:textId="77777777"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The research philosophy employed will be pragmatic. It will try to solve a real-world problem: the successful installation of ASHPs to help the UK Government. The practicalities of what and how this was undertaken will now be described.</w:t>
      </w:r>
    </w:p>
    <w:p w14:paraId="4DC8EA4E" w14:textId="77777777" w:rsidR="0036244A" w:rsidRPr="0036244A" w:rsidRDefault="0036244A" w:rsidP="009D2811">
      <w:pPr>
        <w:spacing w:after="0" w:line="360" w:lineRule="auto"/>
        <w:jc w:val="both"/>
        <w:rPr>
          <w:rFonts w:ascii="Times New Roman" w:hAnsi="Times New Roman" w:cs="Times New Roman"/>
          <w:sz w:val="24"/>
          <w:szCs w:val="24"/>
        </w:rPr>
      </w:pPr>
    </w:p>
    <w:p w14:paraId="2FD19D2F" w14:textId="0A65CDBB"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The design selected was a concurrent mixed method</w:t>
      </w:r>
      <w:r w:rsidR="0033607C">
        <w:rPr>
          <w:rFonts w:ascii="Times New Roman" w:hAnsi="Times New Roman" w:cs="Times New Roman"/>
          <w:sz w:val="24"/>
          <w:szCs w:val="24"/>
        </w:rPr>
        <w:t xml:space="preserve"> research</w:t>
      </w:r>
      <w:r w:rsidRPr="0036244A">
        <w:rPr>
          <w:rFonts w:ascii="Times New Roman" w:hAnsi="Times New Roman" w:cs="Times New Roman"/>
          <w:sz w:val="24"/>
          <w:szCs w:val="24"/>
        </w:rPr>
        <w:t xml:space="preserve"> (</w:t>
      </w:r>
      <w:r w:rsidR="005F0D23">
        <w:rPr>
          <w:rFonts w:ascii="Times New Roman" w:hAnsi="Times New Roman" w:cs="Times New Roman"/>
          <w:sz w:val="24"/>
          <w:szCs w:val="24"/>
        </w:rPr>
        <w:t>MMR</w:t>
      </w:r>
      <w:r w:rsidRPr="0036244A">
        <w:rPr>
          <w:rFonts w:ascii="Times New Roman" w:hAnsi="Times New Roman" w:cs="Times New Roman"/>
          <w:sz w:val="24"/>
          <w:szCs w:val="24"/>
        </w:rPr>
        <w:t>) approach. This allowed quantitative metrics such as cost, environmental, and reliability satisfaction levels to be obtained via Likert scale questions and qualitative (textual) feedback where complex and bespoke information was shared in interviews. Opinions surrounding the main topic questions were discussed</w:t>
      </w:r>
      <w:r w:rsidR="0077599F">
        <w:rPr>
          <w:rFonts w:ascii="Times New Roman" w:hAnsi="Times New Roman" w:cs="Times New Roman"/>
          <w:sz w:val="24"/>
          <w:szCs w:val="24"/>
        </w:rPr>
        <w:t>,</w:t>
      </w:r>
      <w:r w:rsidRPr="0036244A">
        <w:rPr>
          <w:rFonts w:ascii="Times New Roman" w:hAnsi="Times New Roman" w:cs="Times New Roman"/>
          <w:sz w:val="24"/>
          <w:szCs w:val="24"/>
        </w:rPr>
        <w:t xml:space="preserve"> such as performance, cost, </w:t>
      </w:r>
      <w:r w:rsidR="00D57F70">
        <w:rPr>
          <w:rFonts w:ascii="Times New Roman" w:hAnsi="Times New Roman" w:cs="Times New Roman"/>
          <w:sz w:val="24"/>
          <w:szCs w:val="24"/>
        </w:rPr>
        <w:t xml:space="preserve">and </w:t>
      </w:r>
      <w:r w:rsidRPr="0036244A">
        <w:rPr>
          <w:rFonts w:ascii="Times New Roman" w:hAnsi="Times New Roman" w:cs="Times New Roman"/>
          <w:sz w:val="24"/>
          <w:szCs w:val="24"/>
        </w:rPr>
        <w:t>reliability, which are key areas for project success. The qualitative questions were deliberately tethered to the quantitative question topics. Descriptive and exploratory research w</w:t>
      </w:r>
      <w:r w:rsidR="0004473A">
        <w:rPr>
          <w:rFonts w:ascii="Times New Roman" w:hAnsi="Times New Roman" w:cs="Times New Roman"/>
          <w:sz w:val="24"/>
          <w:szCs w:val="24"/>
        </w:rPr>
        <w:t>ere</w:t>
      </w:r>
      <w:r w:rsidRPr="0036244A">
        <w:rPr>
          <w:rFonts w:ascii="Times New Roman" w:hAnsi="Times New Roman" w:cs="Times New Roman"/>
          <w:sz w:val="24"/>
          <w:szCs w:val="24"/>
        </w:rPr>
        <w:t xml:space="preserve"> applied, descriptive allows for </w:t>
      </w:r>
      <w:r w:rsidR="00D36F1C">
        <w:rPr>
          <w:rFonts w:ascii="Times New Roman" w:hAnsi="Times New Roman" w:cs="Times New Roman"/>
          <w:sz w:val="24"/>
          <w:szCs w:val="24"/>
        </w:rPr>
        <w:t>measurable information (Likert questions)</w:t>
      </w:r>
      <w:r w:rsidRPr="0036244A">
        <w:rPr>
          <w:rFonts w:ascii="Times New Roman" w:hAnsi="Times New Roman" w:cs="Times New Roman"/>
          <w:sz w:val="24"/>
          <w:szCs w:val="24"/>
        </w:rPr>
        <w:t xml:space="preserve"> of areas such as technical performance, barriers, and challenges to be determined and exploratory research</w:t>
      </w:r>
      <w:r w:rsidR="00D36F1C">
        <w:rPr>
          <w:rFonts w:ascii="Times New Roman" w:hAnsi="Times New Roman" w:cs="Times New Roman"/>
          <w:sz w:val="24"/>
          <w:szCs w:val="24"/>
        </w:rPr>
        <w:t xml:space="preserve"> (interviews)</w:t>
      </w:r>
      <w:r w:rsidRPr="0036244A">
        <w:rPr>
          <w:rFonts w:ascii="Times New Roman" w:hAnsi="Times New Roman" w:cs="Times New Roman"/>
          <w:sz w:val="24"/>
          <w:szCs w:val="24"/>
        </w:rPr>
        <w:t xml:space="preserve"> assists in </w:t>
      </w:r>
      <w:r w:rsidR="00DE4C97" w:rsidRPr="0036244A">
        <w:rPr>
          <w:rFonts w:ascii="Times New Roman" w:hAnsi="Times New Roman" w:cs="Times New Roman"/>
          <w:sz w:val="24"/>
          <w:szCs w:val="24"/>
        </w:rPr>
        <w:t>investigati</w:t>
      </w:r>
      <w:r w:rsidR="00DE4C97">
        <w:rPr>
          <w:rFonts w:ascii="Times New Roman" w:hAnsi="Times New Roman" w:cs="Times New Roman"/>
          <w:sz w:val="24"/>
          <w:szCs w:val="24"/>
        </w:rPr>
        <w:t>ng underlying</w:t>
      </w:r>
      <w:r w:rsidRPr="0036244A">
        <w:rPr>
          <w:rFonts w:ascii="Times New Roman" w:hAnsi="Times New Roman" w:cs="Times New Roman"/>
          <w:sz w:val="24"/>
          <w:szCs w:val="24"/>
        </w:rPr>
        <w:t xml:space="preserve"> causes, such as ASHP funding gaps and why stakeholders face </w:t>
      </w:r>
      <w:r w:rsidR="00596101">
        <w:rPr>
          <w:rFonts w:ascii="Times New Roman" w:hAnsi="Times New Roman" w:cs="Times New Roman"/>
          <w:sz w:val="24"/>
          <w:szCs w:val="24"/>
        </w:rPr>
        <w:t xml:space="preserve">specific </w:t>
      </w:r>
      <w:r w:rsidRPr="0036244A">
        <w:rPr>
          <w:rFonts w:ascii="Times New Roman" w:hAnsi="Times New Roman" w:cs="Times New Roman"/>
          <w:sz w:val="24"/>
          <w:szCs w:val="24"/>
        </w:rPr>
        <w:t>barriers.</w:t>
      </w:r>
    </w:p>
    <w:p w14:paraId="1787EEAA" w14:textId="77777777" w:rsidR="0036244A" w:rsidRPr="0036244A" w:rsidRDefault="0036244A" w:rsidP="009D2811">
      <w:pPr>
        <w:spacing w:after="0" w:line="360" w:lineRule="auto"/>
        <w:jc w:val="both"/>
        <w:rPr>
          <w:rFonts w:ascii="Times New Roman" w:hAnsi="Times New Roman" w:cs="Times New Roman"/>
          <w:sz w:val="24"/>
          <w:szCs w:val="24"/>
        </w:rPr>
      </w:pPr>
    </w:p>
    <w:p w14:paraId="54DBBA63" w14:textId="22A8FBFC"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identification of the research design should always be based on the context of the research </w:t>
      </w:r>
      <w:r w:rsidRPr="00A01763">
        <w:rPr>
          <w:rFonts w:ascii="Times New Roman" w:hAnsi="Times New Roman" w:cs="Times New Roman"/>
          <w:sz w:val="24"/>
          <w:szCs w:val="24"/>
        </w:rPr>
        <w:t>problem (Creswell, 2009).</w:t>
      </w:r>
      <w:r w:rsidRPr="0036244A">
        <w:rPr>
          <w:rFonts w:ascii="Times New Roman" w:hAnsi="Times New Roman" w:cs="Times New Roman"/>
          <w:sz w:val="24"/>
          <w:szCs w:val="24"/>
        </w:rPr>
        <w:t xml:space="preserve"> The rationale that justified the </w:t>
      </w:r>
      <w:r w:rsidR="005F0D23">
        <w:rPr>
          <w:rFonts w:ascii="Times New Roman" w:hAnsi="Times New Roman" w:cs="Times New Roman"/>
          <w:sz w:val="24"/>
          <w:szCs w:val="24"/>
        </w:rPr>
        <w:t>MMR</w:t>
      </w:r>
      <w:r w:rsidRPr="0036244A">
        <w:rPr>
          <w:rFonts w:ascii="Times New Roman" w:hAnsi="Times New Roman" w:cs="Times New Roman"/>
          <w:sz w:val="24"/>
          <w:szCs w:val="24"/>
        </w:rPr>
        <w:t xml:space="preserve"> selection is described below:</w:t>
      </w:r>
    </w:p>
    <w:p w14:paraId="0C8A3E83" w14:textId="77777777" w:rsidR="0036244A" w:rsidRPr="0036244A" w:rsidRDefault="0036244A" w:rsidP="00453ADA">
      <w:pPr>
        <w:spacing w:after="0" w:line="360" w:lineRule="auto"/>
        <w:ind w:left="397"/>
        <w:jc w:val="both"/>
        <w:rPr>
          <w:rFonts w:ascii="Times New Roman" w:hAnsi="Times New Roman" w:cs="Times New Roman"/>
          <w:sz w:val="24"/>
          <w:szCs w:val="24"/>
        </w:rPr>
      </w:pPr>
    </w:p>
    <w:p w14:paraId="2E8CD333" w14:textId="3B015E82" w:rsidR="0036244A" w:rsidRPr="0036244A" w:rsidRDefault="005F0D23" w:rsidP="00B21AEE">
      <w:pPr>
        <w:numPr>
          <w:ilvl w:val="0"/>
          <w:numId w:val="84"/>
        </w:numPr>
        <w:spacing w:after="0" w:line="360" w:lineRule="auto"/>
        <w:ind w:left="587"/>
        <w:jc w:val="both"/>
        <w:rPr>
          <w:rFonts w:ascii="Times New Roman" w:hAnsi="Times New Roman" w:cs="Times New Roman"/>
          <w:sz w:val="24"/>
          <w:szCs w:val="24"/>
        </w:rPr>
      </w:pPr>
      <w:r>
        <w:rPr>
          <w:rFonts w:ascii="Times New Roman" w:hAnsi="Times New Roman" w:cs="Times New Roman"/>
          <w:sz w:val="24"/>
          <w:szCs w:val="24"/>
        </w:rPr>
        <w:t>MMR</w:t>
      </w:r>
      <w:r w:rsidR="0036244A" w:rsidRPr="0036244A">
        <w:rPr>
          <w:rFonts w:ascii="Times New Roman" w:hAnsi="Times New Roman" w:cs="Times New Roman"/>
          <w:sz w:val="24"/>
          <w:szCs w:val="24"/>
        </w:rPr>
        <w:t xml:space="preserve"> provides flexibility to analyse quantitative and qualitative data, thereby enabling a complete understanding of the trends resulting from operational and financial responses etc, </w:t>
      </w:r>
      <w:r w:rsidR="0047609D">
        <w:rPr>
          <w:rFonts w:ascii="Times New Roman" w:hAnsi="Times New Roman" w:cs="Times New Roman"/>
          <w:sz w:val="24"/>
          <w:szCs w:val="24"/>
        </w:rPr>
        <w:t>(</w:t>
      </w:r>
      <w:r w:rsidR="0036244A" w:rsidRPr="006C1737">
        <w:rPr>
          <w:rFonts w:ascii="Times New Roman" w:hAnsi="Times New Roman" w:cs="Times New Roman"/>
          <w:sz w:val="24"/>
          <w:szCs w:val="24"/>
        </w:rPr>
        <w:t>O'Dwyer and Bernauer, 2016)</w:t>
      </w:r>
    </w:p>
    <w:p w14:paraId="6B8F1A6D" w14:textId="45F50E57" w:rsidR="0036244A" w:rsidRPr="0036244A" w:rsidRDefault="0036244A" w:rsidP="00B21AEE">
      <w:pPr>
        <w:numPr>
          <w:ilvl w:val="0"/>
          <w:numId w:val="84"/>
        </w:numPr>
        <w:spacing w:after="0" w:line="360" w:lineRule="auto"/>
        <w:ind w:left="587"/>
        <w:jc w:val="both"/>
        <w:rPr>
          <w:rFonts w:ascii="Times New Roman" w:hAnsi="Times New Roman" w:cs="Times New Roman"/>
          <w:sz w:val="24"/>
          <w:szCs w:val="24"/>
        </w:rPr>
      </w:pPr>
      <w:r w:rsidRPr="0036244A">
        <w:rPr>
          <w:rFonts w:ascii="Times New Roman" w:hAnsi="Times New Roman" w:cs="Times New Roman"/>
          <w:sz w:val="24"/>
          <w:szCs w:val="24"/>
        </w:rPr>
        <w:t xml:space="preserve">Due to the complexity of ASHP implementations, </w:t>
      </w:r>
      <w:r w:rsidR="005F0D23">
        <w:rPr>
          <w:rFonts w:ascii="Times New Roman" w:hAnsi="Times New Roman" w:cs="Times New Roman"/>
          <w:sz w:val="24"/>
          <w:szCs w:val="24"/>
        </w:rPr>
        <w:t>MMR</w:t>
      </w:r>
      <w:r w:rsidRPr="0036244A">
        <w:rPr>
          <w:rFonts w:ascii="Times New Roman" w:hAnsi="Times New Roman" w:cs="Times New Roman"/>
          <w:sz w:val="24"/>
          <w:szCs w:val="24"/>
        </w:rPr>
        <w:t xml:space="preserve"> is well suited for the study</w:t>
      </w:r>
      <w:r w:rsidR="00D36F1C">
        <w:rPr>
          <w:rFonts w:ascii="Times New Roman" w:hAnsi="Times New Roman" w:cs="Times New Roman"/>
          <w:sz w:val="24"/>
          <w:szCs w:val="24"/>
        </w:rPr>
        <w:t>’</w:t>
      </w:r>
      <w:r w:rsidRPr="0036244A">
        <w:rPr>
          <w:rFonts w:ascii="Times New Roman" w:hAnsi="Times New Roman" w:cs="Times New Roman"/>
          <w:sz w:val="24"/>
          <w:szCs w:val="24"/>
        </w:rPr>
        <w:t xml:space="preserve">s objectives. </w:t>
      </w:r>
      <w:r w:rsidR="00D36F1C">
        <w:rPr>
          <w:rFonts w:ascii="Times New Roman" w:hAnsi="Times New Roman" w:cs="Times New Roman"/>
          <w:sz w:val="24"/>
          <w:szCs w:val="24"/>
        </w:rPr>
        <w:t>‘</w:t>
      </w:r>
      <w:r w:rsidRPr="0036244A">
        <w:rPr>
          <w:rFonts w:ascii="Times New Roman" w:hAnsi="Times New Roman" w:cs="Times New Roman"/>
          <w:sz w:val="24"/>
          <w:szCs w:val="24"/>
        </w:rPr>
        <w:t xml:space="preserve">Mixed methods work to harness the strengths of the quantitative and qualitative </w:t>
      </w:r>
      <w:r w:rsidRPr="0036244A">
        <w:rPr>
          <w:rFonts w:ascii="Times New Roman" w:hAnsi="Times New Roman" w:cs="Times New Roman"/>
          <w:sz w:val="24"/>
          <w:szCs w:val="24"/>
        </w:rPr>
        <w:lastRenderedPageBreak/>
        <w:t>approaches to engender a better understanding of complex phenomena</w:t>
      </w:r>
      <w:r w:rsidR="00D36F1C">
        <w:rPr>
          <w:rFonts w:ascii="Times New Roman" w:hAnsi="Times New Roman" w:cs="Times New Roman"/>
          <w:sz w:val="24"/>
          <w:szCs w:val="24"/>
        </w:rPr>
        <w:t>.’</w:t>
      </w:r>
      <w:r w:rsidRPr="0036244A">
        <w:rPr>
          <w:rFonts w:ascii="Times New Roman" w:hAnsi="Times New Roman" w:cs="Times New Roman"/>
          <w:sz w:val="24"/>
          <w:szCs w:val="24"/>
        </w:rPr>
        <w:t xml:space="preserve"> (Adu et a</w:t>
      </w:r>
      <w:r w:rsidR="00880797">
        <w:rPr>
          <w:rFonts w:ascii="Times New Roman" w:hAnsi="Times New Roman" w:cs="Times New Roman"/>
          <w:sz w:val="24"/>
          <w:szCs w:val="24"/>
        </w:rPr>
        <w:t>l</w:t>
      </w:r>
      <w:r w:rsidRPr="0036244A">
        <w:rPr>
          <w:rFonts w:ascii="Times New Roman" w:hAnsi="Times New Roman" w:cs="Times New Roman"/>
          <w:sz w:val="24"/>
          <w:szCs w:val="24"/>
        </w:rPr>
        <w:t>.,2022, p</w:t>
      </w:r>
      <w:r w:rsidR="00002FEC">
        <w:rPr>
          <w:rFonts w:ascii="Times New Roman" w:hAnsi="Times New Roman" w:cs="Times New Roman"/>
          <w:sz w:val="24"/>
          <w:szCs w:val="24"/>
        </w:rPr>
        <w:t xml:space="preserve">. </w:t>
      </w:r>
      <w:r w:rsidRPr="0036244A">
        <w:rPr>
          <w:rFonts w:ascii="Times New Roman" w:hAnsi="Times New Roman" w:cs="Times New Roman"/>
          <w:sz w:val="24"/>
          <w:szCs w:val="24"/>
        </w:rPr>
        <w:t xml:space="preserve">327). </w:t>
      </w:r>
    </w:p>
    <w:p w14:paraId="6BF5ABB3" w14:textId="77777777" w:rsidR="0036244A" w:rsidRDefault="0036244A" w:rsidP="00B21AEE">
      <w:pPr>
        <w:numPr>
          <w:ilvl w:val="0"/>
          <w:numId w:val="84"/>
        </w:numPr>
        <w:spacing w:after="0" w:line="360" w:lineRule="auto"/>
        <w:ind w:left="587"/>
        <w:jc w:val="both"/>
        <w:rPr>
          <w:rFonts w:ascii="Times New Roman" w:hAnsi="Times New Roman" w:cs="Times New Roman"/>
          <w:sz w:val="24"/>
          <w:szCs w:val="24"/>
        </w:rPr>
      </w:pPr>
      <w:r w:rsidRPr="0088037F">
        <w:rPr>
          <w:rFonts w:ascii="Times New Roman" w:hAnsi="Times New Roman" w:cs="Times New Roman"/>
          <w:sz w:val="24"/>
          <w:szCs w:val="24"/>
        </w:rPr>
        <w:t>The validity of the data is improved from the two data sets.</w:t>
      </w:r>
    </w:p>
    <w:p w14:paraId="38259972" w14:textId="77777777" w:rsidR="000332C4" w:rsidRPr="0088037F" w:rsidRDefault="000332C4" w:rsidP="000332C4">
      <w:pPr>
        <w:spacing w:after="0" w:line="360" w:lineRule="auto"/>
        <w:ind w:left="720"/>
        <w:jc w:val="both"/>
        <w:rPr>
          <w:rFonts w:ascii="Times New Roman" w:hAnsi="Times New Roman" w:cs="Times New Roman"/>
          <w:sz w:val="24"/>
          <w:szCs w:val="24"/>
        </w:rPr>
      </w:pPr>
    </w:p>
    <w:p w14:paraId="6B42AE6F" w14:textId="1C74FE6E" w:rsidR="0036244A" w:rsidRDefault="000332C4" w:rsidP="009D2811">
      <w:pPr>
        <w:spacing w:after="0" w:line="360" w:lineRule="auto"/>
        <w:jc w:val="both"/>
        <w:rPr>
          <w:rFonts w:ascii="Times New Roman" w:hAnsi="Times New Roman" w:cs="Times New Roman"/>
          <w:sz w:val="24"/>
          <w:szCs w:val="24"/>
        </w:rPr>
      </w:pPr>
      <w:r w:rsidRPr="000332C4">
        <w:rPr>
          <w:rFonts w:ascii="Times New Roman" w:hAnsi="Times New Roman" w:cs="Times New Roman"/>
          <w:sz w:val="24"/>
          <w:szCs w:val="24"/>
        </w:rPr>
        <w:t>The objective of the research strategy was to gain a thorough understanding of the context of what government estate professionals experience when ASHP heating systems are retrofitted in their estate.</w:t>
      </w:r>
    </w:p>
    <w:p w14:paraId="625E00A4" w14:textId="77777777" w:rsidR="000332C4" w:rsidRPr="0036244A" w:rsidRDefault="000332C4" w:rsidP="009D2811">
      <w:pPr>
        <w:spacing w:after="0" w:line="360" w:lineRule="auto"/>
        <w:jc w:val="both"/>
        <w:rPr>
          <w:rFonts w:ascii="Times New Roman" w:hAnsi="Times New Roman" w:cs="Times New Roman"/>
          <w:sz w:val="24"/>
          <w:szCs w:val="24"/>
        </w:rPr>
      </w:pPr>
    </w:p>
    <w:p w14:paraId="782AD693" w14:textId="2684EAF3" w:rsidR="0036244A" w:rsidRPr="0036244A" w:rsidRDefault="0036244A" w:rsidP="009D2811">
      <w:pPr>
        <w:spacing w:after="0" w:line="360" w:lineRule="auto"/>
        <w:jc w:val="both"/>
        <w:rPr>
          <w:rFonts w:ascii="Times New Roman" w:hAnsi="Times New Roman" w:cs="Times New Roman"/>
          <w:sz w:val="24"/>
          <w:szCs w:val="24"/>
          <w:highlight w:val="yellow"/>
        </w:rPr>
      </w:pPr>
      <w:r w:rsidRPr="0036244A">
        <w:rPr>
          <w:rFonts w:ascii="Times New Roman" w:hAnsi="Times New Roman" w:cs="Times New Roman"/>
          <w:sz w:val="24"/>
          <w:szCs w:val="24"/>
        </w:rPr>
        <w:t xml:space="preserve">The following steps were undertaken to gather the data, as visually presented in </w:t>
      </w:r>
      <w:r w:rsidR="0005161E">
        <w:rPr>
          <w:rFonts w:ascii="Times New Roman" w:hAnsi="Times New Roman" w:cs="Times New Roman"/>
          <w:sz w:val="24"/>
          <w:szCs w:val="24"/>
        </w:rPr>
        <w:t>F</w:t>
      </w:r>
      <w:r w:rsidRPr="0036244A">
        <w:rPr>
          <w:rFonts w:ascii="Times New Roman" w:hAnsi="Times New Roman" w:cs="Times New Roman"/>
          <w:sz w:val="24"/>
          <w:szCs w:val="24"/>
        </w:rPr>
        <w:t>ig</w:t>
      </w:r>
      <w:r w:rsidR="00F41079">
        <w:rPr>
          <w:rFonts w:ascii="Times New Roman" w:hAnsi="Times New Roman" w:cs="Times New Roman"/>
          <w:sz w:val="24"/>
          <w:szCs w:val="24"/>
        </w:rPr>
        <w:t>.</w:t>
      </w:r>
      <w:r w:rsidR="00A43D4F">
        <w:rPr>
          <w:rFonts w:ascii="Times New Roman" w:hAnsi="Times New Roman" w:cs="Times New Roman"/>
          <w:sz w:val="24"/>
          <w:szCs w:val="24"/>
        </w:rPr>
        <w:t xml:space="preserve"> 1.</w:t>
      </w:r>
    </w:p>
    <w:p w14:paraId="0A636E67" w14:textId="3DE70D9D" w:rsidR="0053415C" w:rsidRDefault="00490890" w:rsidP="00E72939">
      <w:pPr>
        <w:keepNext/>
        <w:spacing w:after="0" w:line="360" w:lineRule="auto"/>
        <w:jc w:val="center"/>
      </w:pPr>
      <w:r>
        <w:rPr>
          <w:noProof/>
        </w:rPr>
        <w:drawing>
          <wp:inline distT="0" distB="0" distL="0" distR="0" wp14:anchorId="640219F2" wp14:editId="379157C5">
            <wp:extent cx="6120130" cy="2113280"/>
            <wp:effectExtent l="0" t="0" r="0" b="1270"/>
            <wp:docPr id="1456988656" name="Picture 1" descr="A diagram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88656" name="Picture 1" descr="A diagram of a questionnaire&#10;&#10;AI-generated content may be incorrect."/>
                    <pic:cNvPicPr/>
                  </pic:nvPicPr>
                  <pic:blipFill>
                    <a:blip r:embed="rId10"/>
                    <a:stretch>
                      <a:fillRect/>
                    </a:stretch>
                  </pic:blipFill>
                  <pic:spPr>
                    <a:xfrm>
                      <a:off x="0" y="0"/>
                      <a:ext cx="6120130" cy="2113280"/>
                    </a:xfrm>
                    <a:prstGeom prst="rect">
                      <a:avLst/>
                    </a:prstGeom>
                  </pic:spPr>
                </pic:pic>
              </a:graphicData>
            </a:graphic>
          </wp:inline>
        </w:drawing>
      </w:r>
    </w:p>
    <w:p w14:paraId="4DE958A8" w14:textId="10ADC9C2" w:rsidR="0036244A" w:rsidRPr="0036244A" w:rsidRDefault="0053415C" w:rsidP="005F2BFA">
      <w:pPr>
        <w:pStyle w:val="Caption"/>
        <w:spacing w:after="0"/>
        <w:rPr>
          <w:rFonts w:cs="Times New Roman"/>
          <w:sz w:val="24"/>
          <w:szCs w:val="24"/>
          <w:highlight w:val="yellow"/>
        </w:rPr>
      </w:pPr>
      <w:bookmarkStart w:id="101" w:name="_Toc190625896"/>
      <w:r>
        <w:t xml:space="preserve">Figure </w:t>
      </w:r>
      <w:fldSimple w:instr=" SEQ Figure \* ARABIC ">
        <w:r w:rsidR="00747A98">
          <w:rPr>
            <w:noProof/>
          </w:rPr>
          <w:t>1</w:t>
        </w:r>
      </w:fldSimple>
      <w:r>
        <w:t>: Data Gathering Process</w:t>
      </w:r>
      <w:bookmarkEnd w:id="101"/>
    </w:p>
    <w:p w14:paraId="18FE73B1" w14:textId="77777777" w:rsidR="0036244A" w:rsidRPr="0036244A" w:rsidRDefault="0036244A" w:rsidP="00A43D4F">
      <w:pPr>
        <w:pStyle w:val="Heading2"/>
        <w:spacing w:before="0" w:after="0" w:line="360" w:lineRule="auto"/>
      </w:pPr>
      <w:bookmarkStart w:id="102" w:name="_Toc190179093"/>
      <w:bookmarkStart w:id="103" w:name="_Toc190185371"/>
      <w:bookmarkStart w:id="104" w:name="_Toc190185505"/>
      <w:bookmarkStart w:id="105" w:name="_Toc193128415"/>
      <w:r w:rsidRPr="0036244A">
        <w:t>3.2 The Participants</w:t>
      </w:r>
      <w:bookmarkEnd w:id="102"/>
      <w:bookmarkEnd w:id="103"/>
      <w:bookmarkEnd w:id="104"/>
      <w:bookmarkEnd w:id="105"/>
      <w:r w:rsidRPr="0036244A">
        <w:t xml:space="preserve"> </w:t>
      </w:r>
    </w:p>
    <w:p w14:paraId="74A90C8A" w14:textId="3E93627D" w:rsidR="0036244A" w:rsidRPr="0036244A" w:rsidRDefault="0036244A" w:rsidP="00A43D4F">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participants worked in </w:t>
      </w:r>
      <w:r w:rsidR="00BA7BF7">
        <w:rPr>
          <w:rFonts w:ascii="Times New Roman" w:hAnsi="Times New Roman" w:cs="Times New Roman"/>
          <w:sz w:val="24"/>
          <w:szCs w:val="24"/>
        </w:rPr>
        <w:t xml:space="preserve">the </w:t>
      </w:r>
      <w:r w:rsidRPr="0036244A">
        <w:rPr>
          <w:rFonts w:ascii="Times New Roman" w:hAnsi="Times New Roman" w:cs="Times New Roman"/>
          <w:sz w:val="24"/>
          <w:szCs w:val="24"/>
        </w:rPr>
        <w:t>UK Government (Local Authorities or Central Government). The post holders commonly held roles such as N</w:t>
      </w:r>
      <w:r w:rsidR="006D61A0">
        <w:rPr>
          <w:rFonts w:ascii="Times New Roman" w:hAnsi="Times New Roman" w:cs="Times New Roman"/>
          <w:sz w:val="24"/>
          <w:szCs w:val="24"/>
        </w:rPr>
        <w:t>Z</w:t>
      </w:r>
      <w:r w:rsidRPr="0036244A">
        <w:rPr>
          <w:rFonts w:ascii="Times New Roman" w:hAnsi="Times New Roman" w:cs="Times New Roman"/>
          <w:sz w:val="24"/>
          <w:szCs w:val="24"/>
        </w:rPr>
        <w:t xml:space="preserve"> Manager, Energy Manager</w:t>
      </w:r>
      <w:r w:rsidR="00A832CB">
        <w:rPr>
          <w:rFonts w:ascii="Times New Roman" w:hAnsi="Times New Roman" w:cs="Times New Roman"/>
          <w:sz w:val="24"/>
          <w:szCs w:val="24"/>
        </w:rPr>
        <w:t xml:space="preserve">, </w:t>
      </w:r>
      <w:r w:rsidRPr="0036244A">
        <w:rPr>
          <w:rFonts w:ascii="Times New Roman" w:hAnsi="Times New Roman" w:cs="Times New Roman"/>
          <w:sz w:val="24"/>
          <w:szCs w:val="24"/>
        </w:rPr>
        <w:t>and Project Manager.</w:t>
      </w:r>
    </w:p>
    <w:p w14:paraId="1452EFAA" w14:textId="77777777" w:rsidR="0036244A" w:rsidRPr="0036244A" w:rsidRDefault="0036244A" w:rsidP="005F2BFA">
      <w:pPr>
        <w:spacing w:after="0" w:line="360" w:lineRule="auto"/>
        <w:jc w:val="both"/>
        <w:rPr>
          <w:rFonts w:ascii="Times New Roman" w:hAnsi="Times New Roman" w:cs="Times New Roman"/>
          <w:sz w:val="24"/>
          <w:szCs w:val="24"/>
        </w:rPr>
      </w:pPr>
    </w:p>
    <w:p w14:paraId="4CC10507" w14:textId="77777777" w:rsidR="0036244A" w:rsidRPr="0036244A" w:rsidRDefault="0036244A" w:rsidP="002A0429">
      <w:pPr>
        <w:pStyle w:val="Heading2"/>
        <w:spacing w:before="0" w:after="0" w:line="360" w:lineRule="auto"/>
      </w:pPr>
      <w:bookmarkStart w:id="106" w:name="_Toc190179094"/>
      <w:bookmarkStart w:id="107" w:name="_Toc190185372"/>
      <w:bookmarkStart w:id="108" w:name="_Toc190185506"/>
      <w:bookmarkStart w:id="109" w:name="_Toc193128416"/>
      <w:r w:rsidRPr="0036244A">
        <w:t>3.3 Sample Size and Recruitment</w:t>
      </w:r>
      <w:bookmarkEnd w:id="106"/>
      <w:bookmarkEnd w:id="107"/>
      <w:bookmarkEnd w:id="108"/>
      <w:bookmarkEnd w:id="109"/>
    </w:p>
    <w:p w14:paraId="23EAC732" w14:textId="40E5258A" w:rsidR="0036244A" w:rsidRPr="0036244A" w:rsidRDefault="0036244A" w:rsidP="002A0429">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A total of 30 participants w</w:t>
      </w:r>
      <w:r w:rsidR="0047609D">
        <w:rPr>
          <w:rFonts w:ascii="Times New Roman" w:hAnsi="Times New Roman" w:cs="Times New Roman"/>
          <w:sz w:val="24"/>
          <w:szCs w:val="24"/>
        </w:rPr>
        <w:t>ere</w:t>
      </w:r>
      <w:r w:rsidRPr="0036244A">
        <w:rPr>
          <w:rFonts w:ascii="Times New Roman" w:hAnsi="Times New Roman" w:cs="Times New Roman"/>
          <w:sz w:val="24"/>
          <w:szCs w:val="24"/>
        </w:rPr>
        <w:t xml:space="preserve"> identified as the number needed to provide sufficient data for the study. Participants were recruited through the </w:t>
      </w:r>
      <w:r w:rsidR="009D2811">
        <w:rPr>
          <w:rFonts w:ascii="Times New Roman" w:hAnsi="Times New Roman" w:cs="Times New Roman"/>
          <w:sz w:val="24"/>
          <w:szCs w:val="24"/>
        </w:rPr>
        <w:t>A</w:t>
      </w:r>
      <w:r w:rsidRPr="0036244A">
        <w:rPr>
          <w:rFonts w:ascii="Times New Roman" w:hAnsi="Times New Roman" w:cs="Times New Roman"/>
          <w:sz w:val="24"/>
          <w:szCs w:val="24"/>
        </w:rPr>
        <w:t>uthors network and targeted sustainability, energy, and property networks within Central and Local Government.</w:t>
      </w:r>
    </w:p>
    <w:p w14:paraId="0D5F5C96" w14:textId="77777777" w:rsidR="006A35BF" w:rsidRPr="0036244A" w:rsidRDefault="006A35BF" w:rsidP="005F2BFA">
      <w:pPr>
        <w:spacing w:after="0" w:line="360" w:lineRule="auto"/>
        <w:jc w:val="both"/>
        <w:rPr>
          <w:rFonts w:ascii="Times New Roman" w:hAnsi="Times New Roman" w:cs="Times New Roman"/>
          <w:sz w:val="24"/>
          <w:szCs w:val="24"/>
        </w:rPr>
      </w:pPr>
    </w:p>
    <w:p w14:paraId="72A929BF" w14:textId="77777777" w:rsidR="0036244A" w:rsidRPr="0036244A" w:rsidRDefault="0036244A" w:rsidP="006B158A">
      <w:pPr>
        <w:pStyle w:val="Heading2"/>
        <w:spacing w:before="0" w:after="0" w:line="360" w:lineRule="auto"/>
      </w:pPr>
      <w:bookmarkStart w:id="110" w:name="_Toc190179095"/>
      <w:bookmarkStart w:id="111" w:name="_Toc190185373"/>
      <w:bookmarkStart w:id="112" w:name="_Toc190185507"/>
      <w:bookmarkStart w:id="113" w:name="_Toc193128417"/>
      <w:r w:rsidRPr="0036244A">
        <w:t>3.4 The Questionnaire</w:t>
      </w:r>
      <w:bookmarkEnd w:id="110"/>
      <w:bookmarkEnd w:id="111"/>
      <w:bookmarkEnd w:id="112"/>
      <w:bookmarkEnd w:id="113"/>
      <w:r w:rsidRPr="0036244A">
        <w:t xml:space="preserve"> </w:t>
      </w:r>
    </w:p>
    <w:p w14:paraId="77650E75" w14:textId="3DCCDC8E" w:rsidR="0036244A" w:rsidRPr="0036244A" w:rsidRDefault="00304C00" w:rsidP="005F2BFA">
      <w:pPr>
        <w:spacing w:after="0" w:line="360" w:lineRule="auto"/>
        <w:jc w:val="both"/>
        <w:rPr>
          <w:rFonts w:ascii="Times New Roman" w:hAnsi="Times New Roman" w:cs="Times New Roman"/>
          <w:sz w:val="24"/>
          <w:szCs w:val="24"/>
        </w:rPr>
      </w:pPr>
      <w:r w:rsidRPr="00304C00">
        <w:rPr>
          <w:rFonts w:ascii="Times New Roman" w:hAnsi="Times New Roman" w:cs="Times New Roman"/>
          <w:sz w:val="24"/>
          <w:szCs w:val="24"/>
        </w:rPr>
        <w:t>A pre-issued questionnaire was sent to the participants/interviewees to execute the research.</w:t>
      </w:r>
      <w:r>
        <w:rPr>
          <w:rFonts w:ascii="Times New Roman" w:hAnsi="Times New Roman" w:cs="Times New Roman"/>
          <w:sz w:val="24"/>
          <w:szCs w:val="24"/>
        </w:rPr>
        <w:t xml:space="preserve"> </w:t>
      </w:r>
      <w:r w:rsidR="0036244A" w:rsidRPr="0036244A">
        <w:rPr>
          <w:rFonts w:ascii="Times New Roman" w:hAnsi="Times New Roman" w:cs="Times New Roman"/>
          <w:sz w:val="24"/>
          <w:szCs w:val="24"/>
        </w:rPr>
        <w:t xml:space="preserve">By sharing the </w:t>
      </w:r>
      <w:r w:rsidR="006D1F75">
        <w:rPr>
          <w:rFonts w:ascii="Times New Roman" w:hAnsi="Times New Roman" w:cs="Times New Roman"/>
          <w:sz w:val="24"/>
          <w:szCs w:val="24"/>
        </w:rPr>
        <w:t>q</w:t>
      </w:r>
      <w:r w:rsidR="0036244A" w:rsidRPr="0036244A">
        <w:rPr>
          <w:rFonts w:ascii="Times New Roman" w:hAnsi="Times New Roman" w:cs="Times New Roman"/>
          <w:sz w:val="24"/>
          <w:szCs w:val="24"/>
        </w:rPr>
        <w:t xml:space="preserve">uestionnaire in advance and allowing the interviewee time to review and formulate initial thoughts, more prosperous and in-depth insights were obtained, and nuances that may not have risen to the surface from a direct </w:t>
      </w:r>
      <w:r w:rsidR="006D1F75">
        <w:rPr>
          <w:rFonts w:ascii="Times New Roman" w:hAnsi="Times New Roman" w:cs="Times New Roman"/>
          <w:sz w:val="24"/>
          <w:szCs w:val="24"/>
        </w:rPr>
        <w:t>q</w:t>
      </w:r>
      <w:r w:rsidR="0036244A" w:rsidRPr="0036244A">
        <w:rPr>
          <w:rFonts w:ascii="Times New Roman" w:hAnsi="Times New Roman" w:cs="Times New Roman"/>
          <w:sz w:val="24"/>
          <w:szCs w:val="24"/>
        </w:rPr>
        <w:t xml:space="preserve">uestionnaire were explored. </w:t>
      </w:r>
    </w:p>
    <w:p w14:paraId="7AE88CA5" w14:textId="77777777" w:rsidR="0036244A" w:rsidRPr="0036244A" w:rsidRDefault="0036244A" w:rsidP="0036244A">
      <w:pPr>
        <w:spacing w:after="0" w:line="360" w:lineRule="auto"/>
        <w:jc w:val="both"/>
        <w:rPr>
          <w:rFonts w:ascii="Times New Roman" w:hAnsi="Times New Roman" w:cs="Times New Roman"/>
          <w:sz w:val="24"/>
          <w:szCs w:val="24"/>
        </w:rPr>
      </w:pPr>
    </w:p>
    <w:p w14:paraId="0BFFF973" w14:textId="4533BBA0" w:rsidR="00815356" w:rsidRPr="00815356"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w:t>
      </w:r>
      <w:r w:rsidR="006D1F75">
        <w:rPr>
          <w:rFonts w:ascii="Times New Roman" w:hAnsi="Times New Roman" w:cs="Times New Roman"/>
          <w:sz w:val="24"/>
          <w:szCs w:val="24"/>
        </w:rPr>
        <w:t>q</w:t>
      </w:r>
      <w:r w:rsidRPr="0036244A">
        <w:rPr>
          <w:rFonts w:ascii="Times New Roman" w:hAnsi="Times New Roman" w:cs="Times New Roman"/>
          <w:sz w:val="24"/>
          <w:szCs w:val="24"/>
        </w:rPr>
        <w:t>uestionnaire includes 7 qualitative questions which are intended to be open ended and were explored at interview</w:t>
      </w:r>
      <w:r w:rsidR="002D7E98">
        <w:rPr>
          <w:rFonts w:ascii="Times New Roman" w:hAnsi="Times New Roman" w:cs="Times New Roman"/>
          <w:sz w:val="24"/>
          <w:szCs w:val="24"/>
        </w:rPr>
        <w:t>,</w:t>
      </w:r>
      <w:r w:rsidRPr="0036244A">
        <w:rPr>
          <w:rFonts w:ascii="Times New Roman" w:hAnsi="Times New Roman" w:cs="Times New Roman"/>
          <w:sz w:val="24"/>
          <w:szCs w:val="24"/>
        </w:rPr>
        <w:t xml:space="preserve"> and 13 quantitative questions (Likert). </w:t>
      </w:r>
      <w:r w:rsidR="00815356" w:rsidRPr="00815356">
        <w:rPr>
          <w:rFonts w:ascii="Times New Roman" w:hAnsi="Times New Roman" w:cs="Times New Roman"/>
          <w:sz w:val="24"/>
          <w:szCs w:val="24"/>
        </w:rPr>
        <w:t xml:space="preserve">The </w:t>
      </w:r>
      <w:r w:rsidR="006D1F75">
        <w:rPr>
          <w:rFonts w:ascii="Times New Roman" w:hAnsi="Times New Roman" w:cs="Times New Roman"/>
          <w:sz w:val="24"/>
          <w:szCs w:val="24"/>
        </w:rPr>
        <w:t>q</w:t>
      </w:r>
      <w:r w:rsidR="00815356" w:rsidRPr="00815356">
        <w:rPr>
          <w:rFonts w:ascii="Times New Roman" w:hAnsi="Times New Roman" w:cs="Times New Roman"/>
          <w:sz w:val="24"/>
          <w:szCs w:val="24"/>
        </w:rPr>
        <w:t xml:space="preserve">uestionnaire explores key themes associated with the research objectives, such as system performance, energy efficiency, maintenance </w:t>
      </w:r>
      <w:r w:rsidR="00815356" w:rsidRPr="00815356">
        <w:rPr>
          <w:rFonts w:ascii="Times New Roman" w:hAnsi="Times New Roman" w:cs="Times New Roman"/>
          <w:sz w:val="24"/>
          <w:szCs w:val="24"/>
        </w:rPr>
        <w:lastRenderedPageBreak/>
        <w:t xml:space="preserve">requirements, cost-effectiveness, and environmental impact, whilst recording associated satisfaction levels. </w:t>
      </w:r>
    </w:p>
    <w:p w14:paraId="356BDA28" w14:textId="01B24DB4" w:rsidR="0036244A" w:rsidRDefault="00815356" w:rsidP="009D2811">
      <w:pPr>
        <w:spacing w:after="0" w:line="360" w:lineRule="auto"/>
        <w:jc w:val="both"/>
      </w:pPr>
      <w:r w:rsidRPr="00815356">
        <w:rPr>
          <w:rFonts w:ascii="Times New Roman" w:hAnsi="Times New Roman" w:cs="Times New Roman"/>
          <w:sz w:val="24"/>
          <w:szCs w:val="24"/>
        </w:rPr>
        <w:t xml:space="preserve">The </w:t>
      </w:r>
      <w:r w:rsidR="006D1F75">
        <w:rPr>
          <w:rFonts w:ascii="Times New Roman" w:hAnsi="Times New Roman" w:cs="Times New Roman"/>
          <w:sz w:val="24"/>
          <w:szCs w:val="24"/>
        </w:rPr>
        <w:t>q</w:t>
      </w:r>
      <w:r w:rsidRPr="00815356">
        <w:rPr>
          <w:rFonts w:ascii="Times New Roman" w:hAnsi="Times New Roman" w:cs="Times New Roman"/>
          <w:sz w:val="24"/>
          <w:szCs w:val="24"/>
        </w:rPr>
        <w:t>uestionnaire can be found in</w:t>
      </w:r>
      <w:r w:rsidR="003A34C9" w:rsidRPr="003A34C9">
        <w:rPr>
          <w:rFonts w:ascii="Times New Roman" w:hAnsi="Times New Roman" w:cs="Times New Roman"/>
          <w:sz w:val="24"/>
          <w:szCs w:val="24"/>
        </w:rPr>
        <w:t xml:space="preserve"> </w:t>
      </w:r>
      <w:hyperlink w:anchor="_APPENDIX_C" w:history="1">
        <w:r w:rsidR="003A34C9" w:rsidRPr="003A34C9">
          <w:rPr>
            <w:rStyle w:val="Hyperlink"/>
            <w:rFonts w:ascii="Times New Roman" w:hAnsi="Times New Roman" w:cs="Times New Roman"/>
            <w:sz w:val="24"/>
            <w:szCs w:val="24"/>
          </w:rPr>
          <w:t>Appendix C.</w:t>
        </w:r>
      </w:hyperlink>
    </w:p>
    <w:p w14:paraId="49445A12" w14:textId="77777777" w:rsidR="00E55E97" w:rsidRPr="0036244A" w:rsidRDefault="00E55E97" w:rsidP="009D2811">
      <w:pPr>
        <w:spacing w:after="0" w:line="360" w:lineRule="auto"/>
        <w:jc w:val="both"/>
        <w:rPr>
          <w:rFonts w:ascii="Times New Roman" w:hAnsi="Times New Roman" w:cs="Times New Roman"/>
          <w:sz w:val="24"/>
          <w:szCs w:val="24"/>
        </w:rPr>
      </w:pPr>
    </w:p>
    <w:p w14:paraId="059CEFED" w14:textId="7D2C3165"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An example</w:t>
      </w:r>
      <w:r w:rsidR="00E55E97">
        <w:rPr>
          <w:rFonts w:ascii="Times New Roman" w:hAnsi="Times New Roman" w:cs="Times New Roman"/>
          <w:sz w:val="24"/>
          <w:szCs w:val="24"/>
        </w:rPr>
        <w:t xml:space="preserve"> of the</w:t>
      </w:r>
      <w:r w:rsidRPr="0036244A">
        <w:rPr>
          <w:rFonts w:ascii="Times New Roman" w:hAnsi="Times New Roman" w:cs="Times New Roman"/>
          <w:sz w:val="24"/>
          <w:szCs w:val="24"/>
        </w:rPr>
        <w:t xml:space="preserve"> quantitative and qualitative questions taken from the </w:t>
      </w:r>
      <w:r w:rsidR="006D1F75">
        <w:rPr>
          <w:rFonts w:ascii="Times New Roman" w:hAnsi="Times New Roman" w:cs="Times New Roman"/>
          <w:sz w:val="24"/>
          <w:szCs w:val="24"/>
        </w:rPr>
        <w:t>q</w:t>
      </w:r>
      <w:r w:rsidRPr="0036244A">
        <w:rPr>
          <w:rFonts w:ascii="Times New Roman" w:hAnsi="Times New Roman" w:cs="Times New Roman"/>
          <w:sz w:val="24"/>
          <w:szCs w:val="24"/>
        </w:rPr>
        <w:t xml:space="preserve">uestionnaire is found </w:t>
      </w:r>
      <w:r w:rsidR="00874DFD">
        <w:rPr>
          <w:rFonts w:ascii="Times New Roman" w:hAnsi="Times New Roman" w:cs="Times New Roman"/>
          <w:sz w:val="24"/>
          <w:szCs w:val="24"/>
        </w:rPr>
        <w:t>in Table 1</w:t>
      </w:r>
      <w:r w:rsidRPr="0036244A">
        <w:rPr>
          <w:rFonts w:ascii="Times New Roman" w:hAnsi="Times New Roman" w:cs="Times New Roman"/>
          <w:sz w:val="24"/>
          <w:szCs w:val="24"/>
        </w:rPr>
        <w:t xml:space="preserve">, along with </w:t>
      </w:r>
      <w:r w:rsidR="00F31112">
        <w:rPr>
          <w:rFonts w:ascii="Times New Roman" w:hAnsi="Times New Roman" w:cs="Times New Roman"/>
          <w:sz w:val="24"/>
          <w:szCs w:val="24"/>
        </w:rPr>
        <w:t xml:space="preserve">a </w:t>
      </w:r>
      <w:r w:rsidRPr="0036244A">
        <w:rPr>
          <w:rFonts w:ascii="Times New Roman" w:hAnsi="Times New Roman" w:cs="Times New Roman"/>
          <w:sz w:val="24"/>
          <w:szCs w:val="24"/>
        </w:rPr>
        <w:t>reference to the most applicable research objective, is also included.</w:t>
      </w:r>
    </w:p>
    <w:p w14:paraId="70ACFDD5" w14:textId="77777777" w:rsidR="0036244A" w:rsidRPr="0036244A" w:rsidRDefault="0036244A" w:rsidP="009D2811">
      <w:pPr>
        <w:spacing w:after="0" w:line="360" w:lineRule="auto"/>
        <w:jc w:val="both"/>
        <w:rPr>
          <w:rFonts w:ascii="Times New Roman" w:hAnsi="Times New Roman" w:cs="Times New Roman"/>
          <w:sz w:val="24"/>
          <w:szCs w:val="24"/>
        </w:rPr>
      </w:pPr>
    </w:p>
    <w:p w14:paraId="3792D10F" w14:textId="02049392"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Quantitative </w:t>
      </w:r>
      <w:r w:rsidR="006A4B30">
        <w:rPr>
          <w:rFonts w:ascii="Times New Roman" w:hAnsi="Times New Roman" w:cs="Times New Roman"/>
          <w:sz w:val="24"/>
          <w:szCs w:val="24"/>
        </w:rPr>
        <w:t xml:space="preserve">(Likert) </w:t>
      </w:r>
      <w:r w:rsidRPr="0036244A">
        <w:rPr>
          <w:rFonts w:ascii="Times New Roman" w:hAnsi="Times New Roman" w:cs="Times New Roman"/>
          <w:sz w:val="24"/>
          <w:szCs w:val="24"/>
        </w:rPr>
        <w:t>question:</w:t>
      </w:r>
    </w:p>
    <w:p w14:paraId="166B0FE2" w14:textId="77777777"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How satisfied are you with the initial investment cost compared to the potential benefits? </w:t>
      </w:r>
    </w:p>
    <w:tbl>
      <w:tblPr>
        <w:tblW w:w="9630"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2"/>
        <w:gridCol w:w="1271"/>
        <w:gridCol w:w="1295"/>
        <w:gridCol w:w="1057"/>
        <w:gridCol w:w="1535"/>
        <w:gridCol w:w="1535"/>
        <w:gridCol w:w="1535"/>
      </w:tblGrid>
      <w:tr w:rsidR="0036244A" w:rsidRPr="0036244A" w14:paraId="28D7EEF5" w14:textId="77777777" w:rsidTr="009D2811">
        <w:trPr>
          <w:trHeight w:val="300"/>
        </w:trPr>
        <w:tc>
          <w:tcPr>
            <w:tcW w:w="1402" w:type="dxa"/>
            <w:tcBorders>
              <w:top w:val="single" w:sz="6" w:space="0" w:color="auto"/>
              <w:left w:val="single" w:sz="6" w:space="0" w:color="auto"/>
              <w:bottom w:val="single" w:sz="6" w:space="0" w:color="auto"/>
              <w:right w:val="single" w:sz="6" w:space="0" w:color="auto"/>
            </w:tcBorders>
            <w:shd w:val="clear" w:color="auto" w:fill="auto"/>
            <w:hideMark/>
          </w:tcPr>
          <w:p w14:paraId="244D0601" w14:textId="77777777"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1</w:t>
            </w:r>
          </w:p>
        </w:tc>
        <w:tc>
          <w:tcPr>
            <w:tcW w:w="1271" w:type="dxa"/>
            <w:tcBorders>
              <w:top w:val="single" w:sz="6" w:space="0" w:color="auto"/>
              <w:left w:val="single" w:sz="6" w:space="0" w:color="auto"/>
              <w:bottom w:val="single" w:sz="6" w:space="0" w:color="auto"/>
              <w:right w:val="single" w:sz="6" w:space="0" w:color="auto"/>
            </w:tcBorders>
            <w:shd w:val="clear" w:color="auto" w:fill="auto"/>
            <w:hideMark/>
          </w:tcPr>
          <w:p w14:paraId="39EC10FB" w14:textId="6FB61DF8"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2</w:t>
            </w:r>
          </w:p>
        </w:tc>
        <w:tc>
          <w:tcPr>
            <w:tcW w:w="1295" w:type="dxa"/>
            <w:tcBorders>
              <w:top w:val="single" w:sz="6" w:space="0" w:color="auto"/>
              <w:left w:val="single" w:sz="6" w:space="0" w:color="auto"/>
              <w:bottom w:val="single" w:sz="6" w:space="0" w:color="auto"/>
              <w:right w:val="single" w:sz="6" w:space="0" w:color="auto"/>
            </w:tcBorders>
            <w:shd w:val="clear" w:color="auto" w:fill="auto"/>
            <w:hideMark/>
          </w:tcPr>
          <w:p w14:paraId="30544500" w14:textId="38A89ED7"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3</w:t>
            </w:r>
          </w:p>
        </w:tc>
        <w:tc>
          <w:tcPr>
            <w:tcW w:w="1057" w:type="dxa"/>
            <w:tcBorders>
              <w:top w:val="single" w:sz="6" w:space="0" w:color="auto"/>
              <w:left w:val="single" w:sz="6" w:space="0" w:color="auto"/>
              <w:bottom w:val="single" w:sz="6" w:space="0" w:color="auto"/>
              <w:right w:val="single" w:sz="6" w:space="0" w:color="auto"/>
            </w:tcBorders>
            <w:shd w:val="clear" w:color="auto" w:fill="auto"/>
            <w:hideMark/>
          </w:tcPr>
          <w:p w14:paraId="2BE7E658" w14:textId="37E27FBD"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4</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7A7C9389" w14:textId="074B4324"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5</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1834D93F" w14:textId="6D5B6882"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6</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3E7EFDB5" w14:textId="66C5386A" w:rsidR="0036244A" w:rsidRPr="0036244A" w:rsidRDefault="0036244A" w:rsidP="00C072D7">
            <w:pPr>
              <w:spacing w:after="0" w:line="360" w:lineRule="auto"/>
              <w:ind w:left="397"/>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kern w:val="0"/>
                <w:sz w:val="24"/>
                <w:szCs w:val="24"/>
                <w:lang w:eastAsia="en-GB"/>
                <w14:ligatures w14:val="none"/>
              </w:rPr>
              <w:t>7</w:t>
            </w:r>
          </w:p>
        </w:tc>
      </w:tr>
      <w:tr w:rsidR="0036244A" w:rsidRPr="0036244A" w14:paraId="26CB925D" w14:textId="77777777" w:rsidTr="009D2811">
        <w:trPr>
          <w:trHeight w:val="300"/>
        </w:trPr>
        <w:tc>
          <w:tcPr>
            <w:tcW w:w="1402" w:type="dxa"/>
            <w:tcBorders>
              <w:top w:val="single" w:sz="6" w:space="0" w:color="auto"/>
              <w:left w:val="single" w:sz="6" w:space="0" w:color="auto"/>
              <w:bottom w:val="single" w:sz="6" w:space="0" w:color="auto"/>
              <w:right w:val="single" w:sz="6" w:space="0" w:color="auto"/>
            </w:tcBorders>
            <w:shd w:val="clear" w:color="auto" w:fill="auto"/>
            <w:hideMark/>
          </w:tcPr>
          <w:p w14:paraId="7EF6FD8C" w14:textId="371217A5"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Very Important</w:t>
            </w:r>
          </w:p>
        </w:tc>
        <w:tc>
          <w:tcPr>
            <w:tcW w:w="1271" w:type="dxa"/>
            <w:tcBorders>
              <w:top w:val="single" w:sz="6" w:space="0" w:color="auto"/>
              <w:left w:val="single" w:sz="6" w:space="0" w:color="auto"/>
              <w:bottom w:val="single" w:sz="6" w:space="0" w:color="auto"/>
              <w:right w:val="single" w:sz="6" w:space="0" w:color="auto"/>
            </w:tcBorders>
            <w:shd w:val="clear" w:color="auto" w:fill="auto"/>
            <w:hideMark/>
          </w:tcPr>
          <w:p w14:paraId="6469EE2D" w14:textId="77777777"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Important</w:t>
            </w:r>
          </w:p>
        </w:tc>
        <w:tc>
          <w:tcPr>
            <w:tcW w:w="1295" w:type="dxa"/>
            <w:tcBorders>
              <w:top w:val="single" w:sz="6" w:space="0" w:color="auto"/>
              <w:left w:val="single" w:sz="6" w:space="0" w:color="auto"/>
              <w:bottom w:val="single" w:sz="6" w:space="0" w:color="auto"/>
              <w:right w:val="single" w:sz="6" w:space="0" w:color="auto"/>
            </w:tcBorders>
            <w:shd w:val="clear" w:color="auto" w:fill="auto"/>
            <w:hideMark/>
          </w:tcPr>
          <w:p w14:paraId="4EE31A2D" w14:textId="77777777"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Somewhat Important</w:t>
            </w:r>
          </w:p>
        </w:tc>
        <w:tc>
          <w:tcPr>
            <w:tcW w:w="1057" w:type="dxa"/>
            <w:tcBorders>
              <w:top w:val="single" w:sz="6" w:space="0" w:color="auto"/>
              <w:left w:val="single" w:sz="6" w:space="0" w:color="auto"/>
              <w:bottom w:val="single" w:sz="6" w:space="0" w:color="auto"/>
              <w:right w:val="single" w:sz="6" w:space="0" w:color="auto"/>
            </w:tcBorders>
            <w:shd w:val="clear" w:color="auto" w:fill="auto"/>
            <w:hideMark/>
          </w:tcPr>
          <w:p w14:paraId="7970046A" w14:textId="4C21E650"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Neutral</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59664F11" w14:textId="77777777"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Somewhat Unimportant</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44F4230E" w14:textId="77777777"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Unimportant</w:t>
            </w:r>
          </w:p>
        </w:tc>
        <w:tc>
          <w:tcPr>
            <w:tcW w:w="1535" w:type="dxa"/>
            <w:tcBorders>
              <w:top w:val="single" w:sz="6" w:space="0" w:color="auto"/>
              <w:left w:val="single" w:sz="6" w:space="0" w:color="auto"/>
              <w:bottom w:val="single" w:sz="6" w:space="0" w:color="auto"/>
              <w:right w:val="single" w:sz="6" w:space="0" w:color="auto"/>
            </w:tcBorders>
            <w:shd w:val="clear" w:color="auto" w:fill="auto"/>
            <w:hideMark/>
          </w:tcPr>
          <w:p w14:paraId="64F1AECB" w14:textId="77777777" w:rsidR="0036244A" w:rsidRPr="0036244A" w:rsidRDefault="0036244A" w:rsidP="00F66FE7">
            <w:pPr>
              <w:spacing w:after="0" w:line="360" w:lineRule="auto"/>
              <w:jc w:val="center"/>
              <w:textAlignment w:val="baseline"/>
              <w:rPr>
                <w:rFonts w:ascii="Times New Roman" w:eastAsia="Times New Roman" w:hAnsi="Times New Roman" w:cs="Times New Roman"/>
                <w:kern w:val="0"/>
                <w:sz w:val="24"/>
                <w:szCs w:val="24"/>
                <w:lang w:eastAsia="en-GB"/>
                <w14:ligatures w14:val="none"/>
              </w:rPr>
            </w:pPr>
            <w:r w:rsidRPr="0036244A">
              <w:rPr>
                <w:rFonts w:ascii="Times New Roman" w:eastAsia="Times New Roman" w:hAnsi="Times New Roman" w:cs="Times New Roman"/>
                <w:i/>
                <w:iCs/>
                <w:color w:val="7F7F7F"/>
                <w:kern w:val="0"/>
                <w:sz w:val="24"/>
                <w:szCs w:val="24"/>
                <w:lang w:eastAsia="en-GB"/>
                <w14:ligatures w14:val="none"/>
              </w:rPr>
              <w:t>Very Unimportant</w:t>
            </w:r>
          </w:p>
        </w:tc>
      </w:tr>
    </w:tbl>
    <w:p w14:paraId="07768C69" w14:textId="3CA02D5A" w:rsidR="00E7414F" w:rsidRPr="007F755F" w:rsidRDefault="00E7414F" w:rsidP="00C072D7">
      <w:pPr>
        <w:pStyle w:val="Caption"/>
        <w:ind w:left="397"/>
      </w:pPr>
      <w:r w:rsidRPr="007F755F">
        <w:t xml:space="preserve">Table 1: </w:t>
      </w:r>
      <w:r w:rsidR="00560663" w:rsidRPr="007F755F">
        <w:t>Example Quantitative Question</w:t>
      </w:r>
    </w:p>
    <w:p w14:paraId="5FF5132B" w14:textId="77777777"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Qualitative question:</w:t>
      </w:r>
    </w:p>
    <w:p w14:paraId="57ED4E55" w14:textId="77777777"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In your opinion, what are the biggest financial considerations when evaluating the cost-effectiveness of ASHP retrofits in government buildings?</w:t>
      </w:r>
    </w:p>
    <w:p w14:paraId="45E2FA6E" w14:textId="77777777" w:rsidR="0036244A" w:rsidRPr="0036244A" w:rsidRDefault="0036244A" w:rsidP="009D2811">
      <w:pPr>
        <w:spacing w:after="0" w:line="360" w:lineRule="auto"/>
        <w:jc w:val="both"/>
        <w:rPr>
          <w:rFonts w:ascii="Times New Roman" w:hAnsi="Times New Roman" w:cs="Times New Roman"/>
          <w:sz w:val="24"/>
          <w:szCs w:val="24"/>
        </w:rPr>
      </w:pPr>
    </w:p>
    <w:p w14:paraId="2FAE28DA" w14:textId="77777777"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Applicable research objective: </w:t>
      </w:r>
    </w:p>
    <w:p w14:paraId="4761F355" w14:textId="37027653" w:rsidR="0036244A" w:rsidRPr="0036244A" w:rsidRDefault="00190BAE" w:rsidP="009D281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36244A" w:rsidRPr="0036244A">
        <w:rPr>
          <w:rFonts w:ascii="Times New Roman" w:hAnsi="Times New Roman" w:cs="Times New Roman"/>
          <w:sz w:val="24"/>
          <w:szCs w:val="24"/>
        </w:rPr>
        <w:t>Assess</w:t>
      </w:r>
      <w:r w:rsidR="00A64B36">
        <w:rPr>
          <w:rFonts w:ascii="Times New Roman" w:hAnsi="Times New Roman" w:cs="Times New Roman"/>
          <w:sz w:val="24"/>
          <w:szCs w:val="24"/>
        </w:rPr>
        <w:t xml:space="preserve"> the</w:t>
      </w:r>
      <w:r w:rsidR="0036244A" w:rsidRPr="0036244A">
        <w:rPr>
          <w:rFonts w:ascii="Times New Roman" w:hAnsi="Times New Roman" w:cs="Times New Roman"/>
          <w:sz w:val="24"/>
          <w:szCs w:val="24"/>
        </w:rPr>
        <w:t xml:space="preserve"> financial </w:t>
      </w:r>
      <w:r w:rsidR="00A64B36" w:rsidRPr="0036244A">
        <w:rPr>
          <w:rFonts w:ascii="Times New Roman" w:hAnsi="Times New Roman" w:cs="Times New Roman"/>
          <w:sz w:val="24"/>
          <w:szCs w:val="24"/>
        </w:rPr>
        <w:t>considerations</w:t>
      </w:r>
      <w:r w:rsidR="00A64B36">
        <w:rPr>
          <w:rFonts w:ascii="Times New Roman" w:hAnsi="Times New Roman" w:cs="Times New Roman"/>
          <w:sz w:val="24"/>
          <w:szCs w:val="24"/>
        </w:rPr>
        <w:t xml:space="preserve"> </w:t>
      </w:r>
      <w:r w:rsidR="00F14D31">
        <w:rPr>
          <w:rFonts w:ascii="Times New Roman" w:hAnsi="Times New Roman" w:cs="Times New Roman"/>
          <w:sz w:val="24"/>
          <w:szCs w:val="24"/>
        </w:rPr>
        <w:t>impacting ASHP deployment</w:t>
      </w:r>
      <w:r w:rsidR="0036244A" w:rsidRPr="0036244A">
        <w:rPr>
          <w:rFonts w:ascii="Times New Roman" w:hAnsi="Times New Roman" w:cs="Times New Roman"/>
          <w:sz w:val="24"/>
          <w:szCs w:val="24"/>
        </w:rPr>
        <w:t>.</w:t>
      </w:r>
      <w:r>
        <w:rPr>
          <w:rFonts w:ascii="Times New Roman" w:hAnsi="Times New Roman" w:cs="Times New Roman"/>
          <w:sz w:val="24"/>
          <w:szCs w:val="24"/>
        </w:rPr>
        <w:t>’</w:t>
      </w:r>
    </w:p>
    <w:p w14:paraId="13C0F04E" w14:textId="77777777" w:rsidR="0036244A" w:rsidRPr="0036244A" w:rsidRDefault="0036244A" w:rsidP="009D2811">
      <w:pPr>
        <w:spacing w:after="0" w:line="360" w:lineRule="auto"/>
        <w:jc w:val="both"/>
        <w:rPr>
          <w:rFonts w:ascii="Times New Roman" w:hAnsi="Times New Roman" w:cs="Times New Roman"/>
          <w:sz w:val="24"/>
          <w:szCs w:val="24"/>
        </w:rPr>
      </w:pPr>
    </w:p>
    <w:p w14:paraId="6BCF8D71" w14:textId="5485FB39" w:rsidR="0036244A" w:rsidRPr="0036244A" w:rsidRDefault="0036244A" w:rsidP="009D281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The inclusion of the qualitative questions was particularly pertinent to the research objectives, as complex information (ASHP operations and performance) could be discussed and explored and offered further explanation for questions of note.</w:t>
      </w:r>
    </w:p>
    <w:p w14:paraId="6A3C22BB" w14:textId="77777777" w:rsidR="00244755" w:rsidRPr="0036244A" w:rsidRDefault="00244755" w:rsidP="002F5071">
      <w:pPr>
        <w:spacing w:after="0" w:line="360" w:lineRule="auto"/>
        <w:jc w:val="both"/>
        <w:rPr>
          <w:rFonts w:ascii="Times New Roman" w:hAnsi="Times New Roman" w:cs="Times New Roman"/>
          <w:sz w:val="24"/>
          <w:szCs w:val="24"/>
        </w:rPr>
      </w:pPr>
    </w:p>
    <w:p w14:paraId="76BF028D" w14:textId="2C53255E" w:rsidR="0036244A" w:rsidRPr="0036244A" w:rsidRDefault="0036244A" w:rsidP="002F5071">
      <w:pPr>
        <w:pStyle w:val="Heading2"/>
        <w:spacing w:before="0" w:after="0" w:line="360" w:lineRule="auto"/>
      </w:pPr>
      <w:bookmarkStart w:id="114" w:name="_Toc190179096"/>
      <w:bookmarkStart w:id="115" w:name="_Toc190185374"/>
      <w:bookmarkStart w:id="116" w:name="_Toc190185508"/>
      <w:bookmarkStart w:id="117" w:name="_Toc193128418"/>
      <w:r w:rsidRPr="0036244A">
        <w:t>3.5 The Interviews</w:t>
      </w:r>
      <w:bookmarkEnd w:id="114"/>
      <w:bookmarkEnd w:id="115"/>
      <w:bookmarkEnd w:id="116"/>
      <w:bookmarkEnd w:id="117"/>
    </w:p>
    <w:p w14:paraId="18D1DD4D" w14:textId="18BA7149" w:rsidR="0036244A" w:rsidRPr="0036244A" w:rsidRDefault="0036244A" w:rsidP="002F5071">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chosen interview format was </w:t>
      </w:r>
      <w:r w:rsidR="00B95DC7">
        <w:rPr>
          <w:rFonts w:ascii="Times New Roman" w:hAnsi="Times New Roman" w:cs="Times New Roman"/>
          <w:sz w:val="24"/>
          <w:szCs w:val="24"/>
        </w:rPr>
        <w:t>‘</w:t>
      </w:r>
      <w:r w:rsidRPr="0036244A">
        <w:rPr>
          <w:rFonts w:ascii="Times New Roman" w:hAnsi="Times New Roman" w:cs="Times New Roman"/>
          <w:sz w:val="24"/>
          <w:szCs w:val="24"/>
        </w:rPr>
        <w:t>semi-structured</w:t>
      </w:r>
      <w:r w:rsidR="00B95DC7">
        <w:rPr>
          <w:rFonts w:ascii="Times New Roman" w:hAnsi="Times New Roman" w:cs="Times New Roman"/>
          <w:sz w:val="24"/>
          <w:szCs w:val="24"/>
        </w:rPr>
        <w:t>’</w:t>
      </w:r>
      <w:r w:rsidRPr="0036244A">
        <w:rPr>
          <w:rFonts w:ascii="Times New Roman" w:hAnsi="Times New Roman" w:cs="Times New Roman"/>
          <w:sz w:val="24"/>
          <w:szCs w:val="24"/>
        </w:rPr>
        <w:t xml:space="preserve"> interviews to complete the </w:t>
      </w:r>
      <w:r w:rsidR="006D1F75">
        <w:rPr>
          <w:rFonts w:ascii="Times New Roman" w:hAnsi="Times New Roman" w:cs="Times New Roman"/>
          <w:sz w:val="24"/>
          <w:szCs w:val="24"/>
        </w:rPr>
        <w:t>q</w:t>
      </w:r>
      <w:r w:rsidRPr="0036244A">
        <w:rPr>
          <w:rFonts w:ascii="Times New Roman" w:hAnsi="Times New Roman" w:cs="Times New Roman"/>
          <w:sz w:val="24"/>
          <w:szCs w:val="24"/>
        </w:rPr>
        <w:t xml:space="preserve">uestionnaire. </w:t>
      </w:r>
      <w:r w:rsidR="00143493" w:rsidRPr="00143493">
        <w:rPr>
          <w:rFonts w:ascii="Times New Roman" w:hAnsi="Times New Roman" w:cs="Times New Roman"/>
          <w:sz w:val="24"/>
          <w:szCs w:val="24"/>
        </w:rPr>
        <w:t xml:space="preserve">This interview format helps generate knowledge and potential for dialogue by providing greater flexibility to explore topics that the interviewee considers important (Brinkman, 2022). </w:t>
      </w:r>
      <w:r w:rsidRPr="0036244A">
        <w:rPr>
          <w:rFonts w:ascii="Times New Roman" w:hAnsi="Times New Roman" w:cs="Times New Roman"/>
          <w:sz w:val="24"/>
          <w:szCs w:val="24"/>
        </w:rPr>
        <w:t>Therefore, this interview approach was selected because it allowed key topics and themes to be consistently covered while enabling the discussions to be explored.</w:t>
      </w:r>
    </w:p>
    <w:p w14:paraId="46239309" w14:textId="77777777" w:rsidR="0036244A" w:rsidRPr="0036244A" w:rsidRDefault="0036244A" w:rsidP="0036244A">
      <w:pPr>
        <w:spacing w:after="0" w:line="360" w:lineRule="auto"/>
        <w:jc w:val="both"/>
        <w:rPr>
          <w:rFonts w:ascii="Times New Roman" w:hAnsi="Times New Roman" w:cs="Times New Roman"/>
          <w:sz w:val="24"/>
          <w:szCs w:val="24"/>
        </w:rPr>
      </w:pPr>
    </w:p>
    <w:p w14:paraId="54C655E9" w14:textId="6346D5AA" w:rsidR="0036244A" w:rsidRDefault="00194988" w:rsidP="00B9033A">
      <w:pPr>
        <w:spacing w:after="0" w:line="360" w:lineRule="auto"/>
        <w:jc w:val="both"/>
        <w:rPr>
          <w:rFonts w:ascii="Times New Roman" w:hAnsi="Times New Roman" w:cs="Times New Roman"/>
          <w:sz w:val="24"/>
          <w:szCs w:val="24"/>
        </w:rPr>
      </w:pPr>
      <w:r w:rsidRPr="00194988">
        <w:rPr>
          <w:rFonts w:ascii="Times New Roman" w:hAnsi="Times New Roman" w:cs="Times New Roman"/>
          <w:sz w:val="24"/>
          <w:szCs w:val="24"/>
        </w:rPr>
        <w:t>An interview guide was developed specifically for the qualitative questions to supplement the interview</w:t>
      </w:r>
      <w:r w:rsidR="006D1F75">
        <w:rPr>
          <w:rFonts w:ascii="Times New Roman" w:hAnsi="Times New Roman" w:cs="Times New Roman"/>
          <w:sz w:val="24"/>
          <w:szCs w:val="24"/>
        </w:rPr>
        <w:t xml:space="preserve"> and </w:t>
      </w:r>
      <w:r w:rsidRPr="00194988">
        <w:rPr>
          <w:rFonts w:ascii="Times New Roman" w:hAnsi="Times New Roman" w:cs="Times New Roman"/>
          <w:sz w:val="24"/>
          <w:szCs w:val="24"/>
        </w:rPr>
        <w:t xml:space="preserve">keep </w:t>
      </w:r>
      <w:r w:rsidR="006D1F75">
        <w:rPr>
          <w:rFonts w:ascii="Times New Roman" w:hAnsi="Times New Roman" w:cs="Times New Roman"/>
          <w:sz w:val="24"/>
          <w:szCs w:val="24"/>
        </w:rPr>
        <w:t xml:space="preserve">to </w:t>
      </w:r>
      <w:r w:rsidRPr="00194988">
        <w:rPr>
          <w:rFonts w:ascii="Times New Roman" w:hAnsi="Times New Roman" w:cs="Times New Roman"/>
          <w:sz w:val="24"/>
          <w:szCs w:val="24"/>
        </w:rPr>
        <w:t>time.</w:t>
      </w:r>
      <w:r>
        <w:rPr>
          <w:rFonts w:ascii="Times New Roman" w:hAnsi="Times New Roman" w:cs="Times New Roman"/>
          <w:sz w:val="24"/>
          <w:szCs w:val="24"/>
        </w:rPr>
        <w:t xml:space="preserve"> </w:t>
      </w:r>
      <w:r w:rsidR="00CE5ADD">
        <w:rPr>
          <w:rFonts w:ascii="Times New Roman" w:hAnsi="Times New Roman" w:cs="Times New Roman"/>
          <w:sz w:val="24"/>
          <w:szCs w:val="24"/>
        </w:rPr>
        <w:t>S</w:t>
      </w:r>
      <w:r w:rsidR="0036244A" w:rsidRPr="00A86B4F">
        <w:rPr>
          <w:rFonts w:ascii="Times New Roman" w:hAnsi="Times New Roman" w:cs="Times New Roman"/>
          <w:sz w:val="24"/>
          <w:szCs w:val="24"/>
        </w:rPr>
        <w:t xml:space="preserve">ee </w:t>
      </w:r>
      <w:hyperlink w:anchor="_APPENDIX_D" w:history="1">
        <w:r w:rsidR="0036244A" w:rsidRPr="00CE5ADD">
          <w:rPr>
            <w:rStyle w:val="Hyperlink"/>
            <w:rFonts w:ascii="Times New Roman" w:hAnsi="Times New Roman" w:cs="Times New Roman"/>
            <w:sz w:val="24"/>
            <w:szCs w:val="24"/>
          </w:rPr>
          <w:t>Appendix</w:t>
        </w:r>
        <w:r w:rsidR="002F21D7" w:rsidRPr="00CE5ADD">
          <w:rPr>
            <w:rStyle w:val="Hyperlink"/>
            <w:rFonts w:ascii="Times New Roman" w:hAnsi="Times New Roman" w:cs="Times New Roman"/>
            <w:sz w:val="24"/>
            <w:szCs w:val="24"/>
          </w:rPr>
          <w:t xml:space="preserve"> D</w:t>
        </w:r>
      </w:hyperlink>
      <w:r w:rsidR="004709B0">
        <w:rPr>
          <w:rFonts w:ascii="Times New Roman" w:hAnsi="Times New Roman" w:cs="Times New Roman"/>
          <w:sz w:val="24"/>
          <w:szCs w:val="24"/>
        </w:rPr>
        <w:t xml:space="preserve">. </w:t>
      </w:r>
      <w:r w:rsidR="0036244A" w:rsidRPr="0036244A">
        <w:rPr>
          <w:rFonts w:ascii="Times New Roman" w:hAnsi="Times New Roman" w:cs="Times New Roman"/>
          <w:sz w:val="24"/>
          <w:szCs w:val="24"/>
        </w:rPr>
        <w:t>The guide included prompts on the topics covered</w:t>
      </w:r>
      <w:r w:rsidR="00F53DA0">
        <w:rPr>
          <w:rFonts w:ascii="Times New Roman" w:hAnsi="Times New Roman" w:cs="Times New Roman"/>
          <w:sz w:val="24"/>
          <w:szCs w:val="24"/>
        </w:rPr>
        <w:t>,</w:t>
      </w:r>
      <w:r w:rsidR="0036244A" w:rsidRPr="0036244A">
        <w:rPr>
          <w:rFonts w:ascii="Times New Roman" w:hAnsi="Times New Roman" w:cs="Times New Roman"/>
          <w:sz w:val="24"/>
          <w:szCs w:val="24"/>
        </w:rPr>
        <w:t xml:space="preserve"> such as system reliability, financial factors, energy efficiency, and overall satisfaction.</w:t>
      </w:r>
      <w:r w:rsidR="003B4C97">
        <w:rPr>
          <w:rFonts w:ascii="Times New Roman" w:hAnsi="Times New Roman" w:cs="Times New Roman"/>
          <w:sz w:val="24"/>
          <w:szCs w:val="24"/>
        </w:rPr>
        <w:t xml:space="preserve"> </w:t>
      </w:r>
      <w:r w:rsidR="0036244A" w:rsidRPr="0036244A">
        <w:rPr>
          <w:rFonts w:ascii="Times New Roman" w:hAnsi="Times New Roman" w:cs="Times New Roman"/>
          <w:sz w:val="24"/>
          <w:szCs w:val="24"/>
        </w:rPr>
        <w:t>Interviews were conducted via Microsoft Teams.</w:t>
      </w:r>
    </w:p>
    <w:p w14:paraId="55F2C2C8" w14:textId="77777777" w:rsidR="00F53DA0" w:rsidRPr="0036244A" w:rsidRDefault="00F53DA0" w:rsidP="00F66FE7">
      <w:pPr>
        <w:spacing w:after="0" w:line="360" w:lineRule="auto"/>
        <w:ind w:left="397"/>
        <w:jc w:val="both"/>
        <w:rPr>
          <w:rFonts w:ascii="Times New Roman" w:hAnsi="Times New Roman" w:cs="Times New Roman"/>
          <w:sz w:val="24"/>
          <w:szCs w:val="24"/>
        </w:rPr>
      </w:pPr>
    </w:p>
    <w:p w14:paraId="7B41C9C0" w14:textId="77777777" w:rsidR="0036244A" w:rsidRPr="0036244A" w:rsidRDefault="0036244A" w:rsidP="0060531E">
      <w:pPr>
        <w:pStyle w:val="Heading2"/>
        <w:spacing w:before="0" w:after="0" w:line="360" w:lineRule="auto"/>
      </w:pPr>
      <w:bookmarkStart w:id="118" w:name="_Toc190179097"/>
      <w:bookmarkStart w:id="119" w:name="_Toc190185375"/>
      <w:bookmarkStart w:id="120" w:name="_Toc190185509"/>
      <w:bookmarkStart w:id="121" w:name="_Toc193128419"/>
      <w:r w:rsidRPr="0036244A">
        <w:t>3.6 Analysis of Secondary Sources</w:t>
      </w:r>
      <w:bookmarkEnd w:id="118"/>
      <w:bookmarkEnd w:id="119"/>
      <w:bookmarkEnd w:id="120"/>
      <w:bookmarkEnd w:id="121"/>
    </w:p>
    <w:p w14:paraId="2BC808A8" w14:textId="67C9F31F" w:rsidR="0036244A" w:rsidRPr="0036244A" w:rsidRDefault="0036244A" w:rsidP="0036244A">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The literature search strategy used key academic databases such as ScienceDirect, ProQuest, and Emerald Insight to identify peer-reviewed articles and relevant industry white papers accessible at the University of Wales Trinity St David (UWTSD). Publications from the last decade were prioritised to endeavour to keep findings current. Search terms used keywords such as </w:t>
      </w:r>
      <w:r w:rsidR="006D1F75">
        <w:rPr>
          <w:rFonts w:ascii="Times New Roman" w:hAnsi="Times New Roman" w:cs="Times New Roman"/>
          <w:sz w:val="24"/>
          <w:szCs w:val="24"/>
        </w:rPr>
        <w:t>‘</w:t>
      </w:r>
      <w:r w:rsidRPr="0033582E">
        <w:rPr>
          <w:rFonts w:ascii="Times New Roman" w:hAnsi="Times New Roman" w:cs="Times New Roman"/>
          <w:sz w:val="24"/>
          <w:szCs w:val="24"/>
        </w:rPr>
        <w:t>Air Source Heat Pumps,</w:t>
      </w:r>
      <w:r w:rsidR="006D1F75">
        <w:rPr>
          <w:rFonts w:ascii="Times New Roman" w:hAnsi="Times New Roman" w:cs="Times New Roman"/>
          <w:sz w:val="24"/>
          <w:szCs w:val="24"/>
        </w:rPr>
        <w:t>’</w:t>
      </w:r>
      <w:r w:rsidRPr="0036244A">
        <w:rPr>
          <w:rFonts w:ascii="Times New Roman" w:hAnsi="Times New Roman" w:cs="Times New Roman"/>
          <w:sz w:val="24"/>
          <w:szCs w:val="24"/>
        </w:rPr>
        <w:t xml:space="preserve"> </w:t>
      </w:r>
      <w:r w:rsidR="006D1F75">
        <w:rPr>
          <w:rFonts w:ascii="Times New Roman" w:hAnsi="Times New Roman" w:cs="Times New Roman"/>
          <w:sz w:val="24"/>
          <w:szCs w:val="24"/>
        </w:rPr>
        <w:t>‘</w:t>
      </w:r>
      <w:r w:rsidRPr="0033582E">
        <w:rPr>
          <w:rFonts w:ascii="Times New Roman" w:hAnsi="Times New Roman" w:cs="Times New Roman"/>
          <w:sz w:val="24"/>
          <w:szCs w:val="24"/>
        </w:rPr>
        <w:t>decarbonisation,</w:t>
      </w:r>
      <w:r w:rsidR="006D1F75">
        <w:rPr>
          <w:rFonts w:ascii="Times New Roman" w:hAnsi="Times New Roman" w:cs="Times New Roman"/>
          <w:sz w:val="24"/>
          <w:szCs w:val="24"/>
        </w:rPr>
        <w:t>’</w:t>
      </w:r>
      <w:r w:rsidRPr="0036244A">
        <w:rPr>
          <w:rFonts w:ascii="Times New Roman" w:hAnsi="Times New Roman" w:cs="Times New Roman"/>
          <w:sz w:val="24"/>
          <w:szCs w:val="24"/>
        </w:rPr>
        <w:t xml:space="preserve"> and </w:t>
      </w:r>
      <w:r w:rsidR="006D1F75">
        <w:rPr>
          <w:rFonts w:ascii="Times New Roman" w:hAnsi="Times New Roman" w:cs="Times New Roman"/>
          <w:sz w:val="24"/>
          <w:szCs w:val="24"/>
        </w:rPr>
        <w:t>‘</w:t>
      </w:r>
      <w:r w:rsidRPr="0033582E">
        <w:rPr>
          <w:rFonts w:ascii="Times New Roman" w:hAnsi="Times New Roman" w:cs="Times New Roman"/>
          <w:sz w:val="24"/>
          <w:szCs w:val="24"/>
        </w:rPr>
        <w:t>sustainable heating,</w:t>
      </w:r>
      <w:r w:rsidR="006D1F75">
        <w:rPr>
          <w:rFonts w:ascii="Times New Roman" w:hAnsi="Times New Roman" w:cs="Times New Roman"/>
          <w:sz w:val="24"/>
          <w:szCs w:val="24"/>
        </w:rPr>
        <w:t>’</w:t>
      </w:r>
      <w:r w:rsidRPr="0036244A">
        <w:rPr>
          <w:rFonts w:ascii="Times New Roman" w:hAnsi="Times New Roman" w:cs="Times New Roman"/>
          <w:sz w:val="24"/>
          <w:szCs w:val="24"/>
        </w:rPr>
        <w:t xml:space="preserve"> focusing on UK</w:t>
      </w:r>
      <w:r w:rsidR="004A1D8F">
        <w:rPr>
          <w:rFonts w:ascii="Times New Roman" w:hAnsi="Times New Roman" w:cs="Times New Roman"/>
          <w:sz w:val="24"/>
          <w:szCs w:val="24"/>
        </w:rPr>
        <w:t xml:space="preserve"> </w:t>
      </w:r>
      <w:r w:rsidRPr="0036244A">
        <w:rPr>
          <w:rFonts w:ascii="Times New Roman" w:hAnsi="Times New Roman" w:cs="Times New Roman"/>
          <w:sz w:val="24"/>
          <w:szCs w:val="24"/>
        </w:rPr>
        <w:t>based studies for relevance. The aim of this approach was to identify associated challenges, barriers,</w:t>
      </w:r>
      <w:r w:rsidR="00822B43">
        <w:rPr>
          <w:rFonts w:ascii="Times New Roman" w:hAnsi="Times New Roman" w:cs="Times New Roman"/>
          <w:sz w:val="24"/>
          <w:szCs w:val="24"/>
        </w:rPr>
        <w:t xml:space="preserve"> </w:t>
      </w:r>
      <w:r w:rsidR="00A90555">
        <w:rPr>
          <w:rFonts w:ascii="Times New Roman" w:hAnsi="Times New Roman" w:cs="Times New Roman"/>
          <w:sz w:val="24"/>
          <w:szCs w:val="24"/>
        </w:rPr>
        <w:t xml:space="preserve">and </w:t>
      </w:r>
      <w:r w:rsidR="00A90555" w:rsidRPr="0036244A">
        <w:rPr>
          <w:rFonts w:ascii="Times New Roman" w:hAnsi="Times New Roman" w:cs="Times New Roman"/>
          <w:sz w:val="24"/>
          <w:szCs w:val="24"/>
        </w:rPr>
        <w:t>opportunities</w:t>
      </w:r>
      <w:r w:rsidRPr="0036244A">
        <w:rPr>
          <w:rFonts w:ascii="Times New Roman" w:hAnsi="Times New Roman" w:cs="Times New Roman"/>
          <w:sz w:val="24"/>
          <w:szCs w:val="24"/>
        </w:rPr>
        <w:t xml:space="preserve"> in the deployment of </w:t>
      </w:r>
      <w:r w:rsidR="00A41D5D">
        <w:rPr>
          <w:rFonts w:ascii="Times New Roman" w:hAnsi="Times New Roman" w:cs="Times New Roman"/>
          <w:sz w:val="24"/>
          <w:szCs w:val="24"/>
        </w:rPr>
        <w:t>ASHPs</w:t>
      </w:r>
      <w:r w:rsidRPr="0036244A">
        <w:rPr>
          <w:rFonts w:ascii="Times New Roman" w:hAnsi="Times New Roman" w:cs="Times New Roman"/>
          <w:sz w:val="24"/>
          <w:szCs w:val="24"/>
        </w:rPr>
        <w:t>.</w:t>
      </w:r>
      <w:r w:rsidR="00B81D2F">
        <w:rPr>
          <w:rFonts w:ascii="Times New Roman" w:hAnsi="Times New Roman" w:cs="Times New Roman"/>
          <w:sz w:val="24"/>
          <w:szCs w:val="24"/>
        </w:rPr>
        <w:t xml:space="preserve"> </w:t>
      </w:r>
      <w:r w:rsidRPr="0036244A">
        <w:rPr>
          <w:rFonts w:ascii="Times New Roman" w:hAnsi="Times New Roman" w:cs="Times New Roman"/>
          <w:sz w:val="24"/>
          <w:szCs w:val="24"/>
        </w:rPr>
        <w:t xml:space="preserve">Journals, Government, and industry reports were consulted, along with subject matter expert organisations, such as </w:t>
      </w:r>
      <w:r w:rsidR="00B81D2F">
        <w:rPr>
          <w:rFonts w:ascii="Times New Roman" w:hAnsi="Times New Roman" w:cs="Times New Roman"/>
          <w:sz w:val="24"/>
          <w:szCs w:val="24"/>
        </w:rPr>
        <w:t>the Chartered Institute of Building Services Engineers (</w:t>
      </w:r>
      <w:r w:rsidRPr="0036244A">
        <w:rPr>
          <w:rFonts w:ascii="Times New Roman" w:hAnsi="Times New Roman" w:cs="Times New Roman"/>
          <w:sz w:val="24"/>
          <w:szCs w:val="24"/>
        </w:rPr>
        <w:t>CIBSE</w:t>
      </w:r>
      <w:r w:rsidR="00B81D2F">
        <w:rPr>
          <w:rFonts w:ascii="Times New Roman" w:hAnsi="Times New Roman" w:cs="Times New Roman"/>
          <w:sz w:val="24"/>
          <w:szCs w:val="24"/>
        </w:rPr>
        <w:t>)</w:t>
      </w:r>
      <w:r w:rsidRPr="0036244A">
        <w:rPr>
          <w:rFonts w:ascii="Times New Roman" w:hAnsi="Times New Roman" w:cs="Times New Roman"/>
          <w:sz w:val="24"/>
          <w:szCs w:val="24"/>
        </w:rPr>
        <w:t>.</w:t>
      </w:r>
    </w:p>
    <w:p w14:paraId="3400DC97" w14:textId="77777777" w:rsidR="0036244A" w:rsidRPr="0036244A" w:rsidRDefault="0036244A" w:rsidP="0036244A">
      <w:pPr>
        <w:spacing w:after="0" w:line="360" w:lineRule="auto"/>
        <w:jc w:val="both"/>
        <w:rPr>
          <w:rFonts w:ascii="Times New Roman" w:hAnsi="Times New Roman" w:cs="Times New Roman"/>
          <w:sz w:val="24"/>
          <w:szCs w:val="24"/>
        </w:rPr>
      </w:pPr>
    </w:p>
    <w:p w14:paraId="201B523E" w14:textId="77777777" w:rsidR="0036244A" w:rsidRPr="0036244A" w:rsidRDefault="0036244A" w:rsidP="00B9033A">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Findings have been categorised into the following themes:</w:t>
      </w:r>
    </w:p>
    <w:p w14:paraId="532ECFA4" w14:textId="77777777"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Overview of ASHP Technology</w:t>
      </w:r>
    </w:p>
    <w:p w14:paraId="45E0AC7B" w14:textId="5EA87958"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Need for </w:t>
      </w:r>
      <w:r w:rsidR="004A1D8F">
        <w:rPr>
          <w:rFonts w:ascii="Times New Roman" w:hAnsi="Times New Roman" w:cs="Times New Roman"/>
          <w:sz w:val="24"/>
          <w:szCs w:val="24"/>
        </w:rPr>
        <w:t>S</w:t>
      </w:r>
      <w:r w:rsidRPr="0036244A">
        <w:rPr>
          <w:rFonts w:ascii="Times New Roman" w:hAnsi="Times New Roman" w:cs="Times New Roman"/>
          <w:sz w:val="24"/>
          <w:szCs w:val="24"/>
        </w:rPr>
        <w:t xml:space="preserve">ustainable </w:t>
      </w:r>
      <w:r w:rsidR="004A1D8F">
        <w:rPr>
          <w:rFonts w:ascii="Times New Roman" w:hAnsi="Times New Roman" w:cs="Times New Roman"/>
          <w:sz w:val="24"/>
          <w:szCs w:val="24"/>
        </w:rPr>
        <w:t>H</w:t>
      </w:r>
      <w:r w:rsidRPr="0036244A">
        <w:rPr>
          <w:rFonts w:ascii="Times New Roman" w:hAnsi="Times New Roman" w:cs="Times New Roman"/>
          <w:sz w:val="24"/>
          <w:szCs w:val="24"/>
        </w:rPr>
        <w:t>eating</w:t>
      </w:r>
    </w:p>
    <w:p w14:paraId="5745C5B8" w14:textId="3715405A"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Decarbonisation and </w:t>
      </w:r>
      <w:r w:rsidR="004A1D8F">
        <w:rPr>
          <w:rFonts w:ascii="Times New Roman" w:hAnsi="Times New Roman" w:cs="Times New Roman"/>
          <w:sz w:val="24"/>
          <w:szCs w:val="24"/>
        </w:rPr>
        <w:t>S</w:t>
      </w:r>
      <w:r w:rsidRPr="0036244A">
        <w:rPr>
          <w:rFonts w:ascii="Times New Roman" w:hAnsi="Times New Roman" w:cs="Times New Roman"/>
          <w:sz w:val="24"/>
          <w:szCs w:val="24"/>
        </w:rPr>
        <w:t xml:space="preserve">ustainability in the </w:t>
      </w:r>
      <w:r w:rsidR="004A1D8F">
        <w:rPr>
          <w:rFonts w:ascii="Times New Roman" w:hAnsi="Times New Roman" w:cs="Times New Roman"/>
          <w:sz w:val="24"/>
          <w:szCs w:val="24"/>
        </w:rPr>
        <w:t>G</w:t>
      </w:r>
      <w:r w:rsidRPr="0036244A">
        <w:rPr>
          <w:rFonts w:ascii="Times New Roman" w:hAnsi="Times New Roman" w:cs="Times New Roman"/>
          <w:sz w:val="24"/>
          <w:szCs w:val="24"/>
        </w:rPr>
        <w:t xml:space="preserve">overnment </w:t>
      </w:r>
      <w:r w:rsidR="004A1D8F">
        <w:rPr>
          <w:rFonts w:ascii="Times New Roman" w:hAnsi="Times New Roman" w:cs="Times New Roman"/>
          <w:sz w:val="24"/>
          <w:szCs w:val="24"/>
        </w:rPr>
        <w:t>E</w:t>
      </w:r>
      <w:r w:rsidRPr="0036244A">
        <w:rPr>
          <w:rFonts w:ascii="Times New Roman" w:hAnsi="Times New Roman" w:cs="Times New Roman"/>
          <w:sz w:val="24"/>
          <w:szCs w:val="24"/>
        </w:rPr>
        <w:t>state</w:t>
      </w:r>
    </w:p>
    <w:p w14:paraId="2ABF1849" w14:textId="4E9B39F4"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Challenges and </w:t>
      </w:r>
      <w:r w:rsidR="004A1D8F">
        <w:rPr>
          <w:rFonts w:ascii="Times New Roman" w:hAnsi="Times New Roman" w:cs="Times New Roman"/>
          <w:sz w:val="24"/>
          <w:szCs w:val="24"/>
        </w:rPr>
        <w:t>B</w:t>
      </w:r>
      <w:r w:rsidRPr="0036244A">
        <w:rPr>
          <w:rFonts w:ascii="Times New Roman" w:hAnsi="Times New Roman" w:cs="Times New Roman"/>
          <w:sz w:val="24"/>
          <w:szCs w:val="24"/>
        </w:rPr>
        <w:t xml:space="preserve">arriers to </w:t>
      </w:r>
      <w:r w:rsidR="004A1D8F">
        <w:rPr>
          <w:rFonts w:ascii="Times New Roman" w:hAnsi="Times New Roman" w:cs="Times New Roman"/>
          <w:sz w:val="24"/>
          <w:szCs w:val="24"/>
        </w:rPr>
        <w:t>A</w:t>
      </w:r>
      <w:r w:rsidRPr="0036244A">
        <w:rPr>
          <w:rFonts w:ascii="Times New Roman" w:hAnsi="Times New Roman" w:cs="Times New Roman"/>
          <w:sz w:val="24"/>
          <w:szCs w:val="24"/>
        </w:rPr>
        <w:t>doption</w:t>
      </w:r>
    </w:p>
    <w:p w14:paraId="00136657" w14:textId="29AC92C7"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Financial </w:t>
      </w:r>
      <w:r w:rsidR="004A1D8F">
        <w:rPr>
          <w:rFonts w:ascii="Times New Roman" w:hAnsi="Times New Roman" w:cs="Times New Roman"/>
          <w:sz w:val="24"/>
          <w:szCs w:val="24"/>
        </w:rPr>
        <w:t>C</w:t>
      </w:r>
      <w:r w:rsidRPr="0036244A">
        <w:rPr>
          <w:rFonts w:ascii="Times New Roman" w:hAnsi="Times New Roman" w:cs="Times New Roman"/>
          <w:sz w:val="24"/>
          <w:szCs w:val="24"/>
        </w:rPr>
        <w:t>onsiderations</w:t>
      </w:r>
    </w:p>
    <w:p w14:paraId="0349C577" w14:textId="1A5E440A"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Best </w:t>
      </w:r>
      <w:r w:rsidR="0061113E">
        <w:rPr>
          <w:rFonts w:ascii="Times New Roman" w:hAnsi="Times New Roman" w:cs="Times New Roman"/>
          <w:sz w:val="24"/>
          <w:szCs w:val="24"/>
        </w:rPr>
        <w:t>P</w:t>
      </w:r>
      <w:r w:rsidRPr="0036244A">
        <w:rPr>
          <w:rFonts w:ascii="Times New Roman" w:hAnsi="Times New Roman" w:cs="Times New Roman"/>
          <w:sz w:val="24"/>
          <w:szCs w:val="24"/>
        </w:rPr>
        <w:t>ractice</w:t>
      </w:r>
    </w:p>
    <w:p w14:paraId="40292000" w14:textId="0BE08A1A" w:rsidR="0036244A" w:rsidRPr="0036244A" w:rsidRDefault="0036244A" w:rsidP="00EF1D1C">
      <w:pPr>
        <w:numPr>
          <w:ilvl w:val="0"/>
          <w:numId w:val="2"/>
        </w:numPr>
        <w:spacing w:after="0" w:line="360" w:lineRule="auto"/>
        <w:ind w:left="757"/>
        <w:jc w:val="both"/>
        <w:rPr>
          <w:rFonts w:ascii="Times New Roman" w:hAnsi="Times New Roman" w:cs="Times New Roman"/>
          <w:sz w:val="24"/>
          <w:szCs w:val="24"/>
        </w:rPr>
      </w:pPr>
      <w:r w:rsidRPr="0036244A">
        <w:rPr>
          <w:rFonts w:ascii="Times New Roman" w:hAnsi="Times New Roman" w:cs="Times New Roman"/>
          <w:sz w:val="24"/>
          <w:szCs w:val="24"/>
        </w:rPr>
        <w:t xml:space="preserve">Forecast and </w:t>
      </w:r>
      <w:r w:rsidR="0061113E">
        <w:rPr>
          <w:rFonts w:ascii="Times New Roman" w:hAnsi="Times New Roman" w:cs="Times New Roman"/>
          <w:sz w:val="24"/>
          <w:szCs w:val="24"/>
        </w:rPr>
        <w:t>F</w:t>
      </w:r>
      <w:r w:rsidRPr="0036244A">
        <w:rPr>
          <w:rFonts w:ascii="Times New Roman" w:hAnsi="Times New Roman" w:cs="Times New Roman"/>
          <w:sz w:val="24"/>
          <w:szCs w:val="24"/>
        </w:rPr>
        <w:t xml:space="preserve">uture </w:t>
      </w:r>
      <w:r w:rsidR="0061113E">
        <w:rPr>
          <w:rFonts w:ascii="Times New Roman" w:hAnsi="Times New Roman" w:cs="Times New Roman"/>
          <w:sz w:val="24"/>
          <w:szCs w:val="24"/>
        </w:rPr>
        <w:t>O</w:t>
      </w:r>
      <w:r w:rsidRPr="0036244A">
        <w:rPr>
          <w:rFonts w:ascii="Times New Roman" w:hAnsi="Times New Roman" w:cs="Times New Roman"/>
          <w:sz w:val="24"/>
          <w:szCs w:val="24"/>
        </w:rPr>
        <w:t>utlook</w:t>
      </w:r>
    </w:p>
    <w:p w14:paraId="04BD8939" w14:textId="77777777" w:rsidR="0036244A" w:rsidRPr="0036244A" w:rsidRDefault="0036244A" w:rsidP="00F66FE7">
      <w:pPr>
        <w:spacing w:after="0" w:line="360" w:lineRule="auto"/>
        <w:ind w:left="397"/>
        <w:jc w:val="both"/>
        <w:rPr>
          <w:rFonts w:ascii="Times New Roman" w:hAnsi="Times New Roman" w:cs="Times New Roman"/>
          <w:sz w:val="24"/>
          <w:szCs w:val="24"/>
        </w:rPr>
      </w:pPr>
    </w:p>
    <w:p w14:paraId="75E99FC5" w14:textId="7C09BE6E" w:rsidR="0036244A" w:rsidRDefault="0036244A" w:rsidP="00B9033A">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A literature review gap analysis was then undertaken of topics that were either partially explored or not at all. </w:t>
      </w:r>
    </w:p>
    <w:p w14:paraId="253AD3EF" w14:textId="77777777" w:rsidR="00CF3842" w:rsidRPr="0036244A" w:rsidRDefault="00CF3842" w:rsidP="00D97936">
      <w:pPr>
        <w:spacing w:after="0" w:line="360" w:lineRule="auto"/>
        <w:jc w:val="both"/>
        <w:rPr>
          <w:rFonts w:ascii="Times New Roman" w:hAnsi="Times New Roman" w:cs="Times New Roman"/>
          <w:sz w:val="24"/>
          <w:szCs w:val="24"/>
        </w:rPr>
      </w:pPr>
    </w:p>
    <w:p w14:paraId="1EA34806" w14:textId="77777777" w:rsidR="0036244A" w:rsidRPr="0036244A" w:rsidRDefault="0036244A" w:rsidP="00D97936">
      <w:pPr>
        <w:pStyle w:val="Heading2"/>
        <w:spacing w:before="0" w:after="0" w:line="360" w:lineRule="auto"/>
      </w:pPr>
      <w:bookmarkStart w:id="122" w:name="_Toc190179098"/>
      <w:bookmarkStart w:id="123" w:name="_Toc190185376"/>
      <w:bookmarkStart w:id="124" w:name="_Toc190185510"/>
      <w:bookmarkStart w:id="125" w:name="_Toc193128420"/>
      <w:r w:rsidRPr="0036244A">
        <w:t>3.7 Data Analysis</w:t>
      </w:r>
      <w:bookmarkEnd w:id="122"/>
      <w:bookmarkEnd w:id="123"/>
      <w:bookmarkEnd w:id="124"/>
      <w:bookmarkEnd w:id="125"/>
    </w:p>
    <w:p w14:paraId="790EC09A" w14:textId="77777777" w:rsidR="0036244A" w:rsidRPr="0036244A" w:rsidRDefault="0036244A" w:rsidP="00D97936">
      <w:pPr>
        <w:spacing w:after="0" w:line="360" w:lineRule="auto"/>
        <w:jc w:val="both"/>
        <w:rPr>
          <w:rFonts w:ascii="Times New Roman" w:hAnsi="Times New Roman" w:cs="Times New Roman"/>
          <w:b/>
          <w:bCs/>
          <w:sz w:val="24"/>
          <w:szCs w:val="24"/>
        </w:rPr>
      </w:pPr>
      <w:r w:rsidRPr="0036244A">
        <w:rPr>
          <w:rFonts w:ascii="Times New Roman" w:hAnsi="Times New Roman" w:cs="Times New Roman"/>
          <w:b/>
          <w:bCs/>
          <w:sz w:val="24"/>
          <w:szCs w:val="24"/>
        </w:rPr>
        <w:t>Quantitative Analysis</w:t>
      </w:r>
    </w:p>
    <w:p w14:paraId="03E1D751" w14:textId="39EF5934" w:rsidR="0036244A" w:rsidRDefault="0036244A" w:rsidP="0036244A">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To analyse the data collected, Independent Sample T-Tests were completed using Statistical Package for the Social Sciences (SPSS), to compare the means between different groups within the participant sample</w:t>
      </w:r>
      <w:r w:rsidR="00E61489">
        <w:rPr>
          <w:rFonts w:ascii="Times New Roman" w:hAnsi="Times New Roman" w:cs="Times New Roman"/>
          <w:sz w:val="24"/>
          <w:szCs w:val="24"/>
        </w:rPr>
        <w:t>.</w:t>
      </w:r>
    </w:p>
    <w:p w14:paraId="16C858F8" w14:textId="77777777" w:rsidR="00E61489" w:rsidRPr="0036244A" w:rsidRDefault="00E61489" w:rsidP="0036244A">
      <w:pPr>
        <w:spacing w:after="0" w:line="360" w:lineRule="auto"/>
        <w:jc w:val="both"/>
        <w:rPr>
          <w:rFonts w:ascii="Times New Roman" w:hAnsi="Times New Roman" w:cs="Times New Roman"/>
          <w:sz w:val="24"/>
          <w:szCs w:val="24"/>
        </w:rPr>
      </w:pPr>
    </w:p>
    <w:p w14:paraId="0A0DE10C" w14:textId="77777777" w:rsidR="0036244A" w:rsidRPr="0036244A" w:rsidRDefault="0036244A" w:rsidP="0036244A">
      <w:pPr>
        <w:spacing w:after="0" w:line="360" w:lineRule="auto"/>
        <w:jc w:val="both"/>
        <w:rPr>
          <w:rFonts w:ascii="Times New Roman" w:hAnsi="Times New Roman" w:cs="Times New Roman"/>
          <w:b/>
          <w:bCs/>
          <w:sz w:val="24"/>
          <w:szCs w:val="24"/>
        </w:rPr>
      </w:pPr>
      <w:r w:rsidRPr="0036244A">
        <w:rPr>
          <w:rFonts w:ascii="Times New Roman" w:hAnsi="Times New Roman" w:cs="Times New Roman"/>
          <w:b/>
          <w:bCs/>
          <w:sz w:val="24"/>
          <w:szCs w:val="24"/>
        </w:rPr>
        <w:t>Qualitative Analysis</w:t>
      </w:r>
    </w:p>
    <w:p w14:paraId="517F39B0" w14:textId="73C97463" w:rsidR="0036244A" w:rsidRPr="0036244A" w:rsidRDefault="0036244A" w:rsidP="0036244A">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Qualitative data was analysed using thematic analysis. Braun and Clarke's (2006) six-step framework </w:t>
      </w:r>
      <w:r w:rsidR="00042471">
        <w:rPr>
          <w:rFonts w:ascii="Times New Roman" w:hAnsi="Times New Roman" w:cs="Times New Roman"/>
          <w:sz w:val="24"/>
          <w:szCs w:val="24"/>
        </w:rPr>
        <w:t>was</w:t>
      </w:r>
      <w:r w:rsidRPr="0036244A">
        <w:rPr>
          <w:rFonts w:ascii="Times New Roman" w:hAnsi="Times New Roman" w:cs="Times New Roman"/>
          <w:sz w:val="24"/>
          <w:szCs w:val="24"/>
        </w:rPr>
        <w:t xml:space="preserve"> adopted to identify common patterns and themes within interview transcripts. </w:t>
      </w:r>
    </w:p>
    <w:p w14:paraId="18D4F4D9" w14:textId="77777777" w:rsidR="0036244A" w:rsidRPr="0036244A" w:rsidRDefault="0036244A" w:rsidP="0036244A">
      <w:pPr>
        <w:spacing w:after="0" w:line="360" w:lineRule="auto"/>
        <w:jc w:val="both"/>
        <w:rPr>
          <w:rFonts w:ascii="Times New Roman" w:hAnsi="Times New Roman" w:cs="Times New Roman"/>
          <w:sz w:val="24"/>
          <w:szCs w:val="24"/>
        </w:rPr>
      </w:pPr>
    </w:p>
    <w:p w14:paraId="3CC1EF7D" w14:textId="77777777" w:rsidR="0036244A" w:rsidRPr="0036244A" w:rsidRDefault="0036244A" w:rsidP="00CC7E2B">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This approach includes:</w:t>
      </w:r>
    </w:p>
    <w:p w14:paraId="5A0BBDE9" w14:textId="711CCF7A" w:rsidR="0036244A" w:rsidRPr="007506FD" w:rsidRDefault="0036244A" w:rsidP="00B21AEE">
      <w:pPr>
        <w:pStyle w:val="ListParagraph"/>
        <w:numPr>
          <w:ilvl w:val="0"/>
          <w:numId w:val="25"/>
        </w:numPr>
        <w:spacing w:after="0" w:line="360" w:lineRule="auto"/>
        <w:ind w:left="587"/>
        <w:jc w:val="both"/>
        <w:rPr>
          <w:rFonts w:ascii="Times New Roman" w:hAnsi="Times New Roman" w:cs="Times New Roman"/>
          <w:sz w:val="24"/>
          <w:szCs w:val="24"/>
        </w:rPr>
      </w:pPr>
      <w:r w:rsidRPr="007506FD">
        <w:rPr>
          <w:rFonts w:ascii="Times New Roman" w:hAnsi="Times New Roman" w:cs="Times New Roman"/>
          <w:sz w:val="24"/>
          <w:szCs w:val="24"/>
        </w:rPr>
        <w:t xml:space="preserve">Familiarising the data, </w:t>
      </w:r>
    </w:p>
    <w:p w14:paraId="0F817521" w14:textId="641096BC" w:rsidR="0036244A" w:rsidRPr="007506FD" w:rsidRDefault="0036244A" w:rsidP="00B21AEE">
      <w:pPr>
        <w:pStyle w:val="ListParagraph"/>
        <w:numPr>
          <w:ilvl w:val="0"/>
          <w:numId w:val="25"/>
        </w:numPr>
        <w:spacing w:after="0" w:line="360" w:lineRule="auto"/>
        <w:ind w:left="587"/>
        <w:jc w:val="both"/>
        <w:rPr>
          <w:rFonts w:ascii="Times New Roman" w:hAnsi="Times New Roman" w:cs="Times New Roman"/>
          <w:sz w:val="24"/>
          <w:szCs w:val="24"/>
        </w:rPr>
      </w:pPr>
      <w:r w:rsidRPr="007506FD">
        <w:rPr>
          <w:rFonts w:ascii="Times New Roman" w:hAnsi="Times New Roman" w:cs="Times New Roman"/>
          <w:sz w:val="24"/>
          <w:szCs w:val="24"/>
        </w:rPr>
        <w:lastRenderedPageBreak/>
        <w:t xml:space="preserve">Coding, </w:t>
      </w:r>
    </w:p>
    <w:p w14:paraId="74773286" w14:textId="4F3A4A50" w:rsidR="0036244A" w:rsidRPr="007506FD" w:rsidRDefault="0036244A" w:rsidP="00B21AEE">
      <w:pPr>
        <w:pStyle w:val="ListParagraph"/>
        <w:numPr>
          <w:ilvl w:val="0"/>
          <w:numId w:val="25"/>
        </w:numPr>
        <w:spacing w:after="0" w:line="360" w:lineRule="auto"/>
        <w:ind w:left="587"/>
        <w:jc w:val="both"/>
        <w:rPr>
          <w:rFonts w:ascii="Times New Roman" w:hAnsi="Times New Roman" w:cs="Times New Roman"/>
          <w:sz w:val="24"/>
          <w:szCs w:val="24"/>
        </w:rPr>
      </w:pPr>
      <w:r w:rsidRPr="007506FD">
        <w:rPr>
          <w:rFonts w:ascii="Times New Roman" w:hAnsi="Times New Roman" w:cs="Times New Roman"/>
          <w:sz w:val="24"/>
          <w:szCs w:val="24"/>
        </w:rPr>
        <w:t>Theme generation and</w:t>
      </w:r>
    </w:p>
    <w:p w14:paraId="1BDA4015" w14:textId="0A41AC04" w:rsidR="0036244A" w:rsidRDefault="0036244A" w:rsidP="00B21AEE">
      <w:pPr>
        <w:pStyle w:val="ListParagraph"/>
        <w:numPr>
          <w:ilvl w:val="0"/>
          <w:numId w:val="25"/>
        </w:numPr>
        <w:spacing w:after="0" w:line="360" w:lineRule="auto"/>
        <w:ind w:left="587"/>
        <w:jc w:val="both"/>
        <w:rPr>
          <w:rFonts w:ascii="Times New Roman" w:hAnsi="Times New Roman" w:cs="Times New Roman"/>
          <w:sz w:val="24"/>
          <w:szCs w:val="24"/>
        </w:rPr>
      </w:pPr>
      <w:r w:rsidRPr="007506FD">
        <w:rPr>
          <w:rFonts w:ascii="Times New Roman" w:hAnsi="Times New Roman" w:cs="Times New Roman"/>
          <w:sz w:val="24"/>
          <w:szCs w:val="24"/>
        </w:rPr>
        <w:t xml:space="preserve">Interpretation. </w:t>
      </w:r>
    </w:p>
    <w:p w14:paraId="46AA0B06" w14:textId="77777777" w:rsidR="00042471" w:rsidRPr="007506FD" w:rsidRDefault="00042471" w:rsidP="00042471">
      <w:pPr>
        <w:pStyle w:val="ListParagraph"/>
        <w:spacing w:after="0" w:line="360" w:lineRule="auto"/>
        <w:ind w:left="757"/>
        <w:jc w:val="both"/>
        <w:rPr>
          <w:rFonts w:ascii="Times New Roman" w:hAnsi="Times New Roman" w:cs="Times New Roman"/>
          <w:sz w:val="24"/>
          <w:szCs w:val="24"/>
        </w:rPr>
      </w:pPr>
    </w:p>
    <w:p w14:paraId="0DA44472" w14:textId="4859B109" w:rsidR="0036244A" w:rsidRPr="0036244A" w:rsidRDefault="0036244A" w:rsidP="00CC7E2B">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Many of the key themes identified correlate with the study</w:t>
      </w:r>
      <w:r w:rsidR="006D1F75">
        <w:rPr>
          <w:rFonts w:ascii="Times New Roman" w:hAnsi="Times New Roman" w:cs="Times New Roman"/>
          <w:sz w:val="24"/>
          <w:szCs w:val="24"/>
        </w:rPr>
        <w:t>’</w:t>
      </w:r>
      <w:r w:rsidRPr="0036244A">
        <w:rPr>
          <w:rFonts w:ascii="Times New Roman" w:hAnsi="Times New Roman" w:cs="Times New Roman"/>
          <w:sz w:val="24"/>
          <w:szCs w:val="24"/>
        </w:rPr>
        <w:t>s research objectives</w:t>
      </w:r>
      <w:r w:rsidR="00745979">
        <w:rPr>
          <w:rFonts w:ascii="Times New Roman" w:hAnsi="Times New Roman" w:cs="Times New Roman"/>
          <w:sz w:val="24"/>
          <w:szCs w:val="24"/>
        </w:rPr>
        <w:t>. O</w:t>
      </w:r>
      <w:r w:rsidRPr="0036244A">
        <w:rPr>
          <w:rFonts w:ascii="Times New Roman" w:hAnsi="Times New Roman" w:cs="Times New Roman"/>
          <w:sz w:val="24"/>
          <w:szCs w:val="24"/>
        </w:rPr>
        <w:t xml:space="preserve">ne of the research objectives was to </w:t>
      </w:r>
      <w:r w:rsidR="006D1F75">
        <w:rPr>
          <w:rFonts w:ascii="Times New Roman" w:hAnsi="Times New Roman" w:cs="Times New Roman"/>
          <w:sz w:val="24"/>
          <w:szCs w:val="24"/>
        </w:rPr>
        <w:t>‘</w:t>
      </w:r>
      <w:r w:rsidR="003D6231">
        <w:rPr>
          <w:rFonts w:ascii="Times New Roman" w:hAnsi="Times New Roman" w:cs="Times New Roman"/>
          <w:sz w:val="24"/>
          <w:szCs w:val="24"/>
        </w:rPr>
        <w:t>a</w:t>
      </w:r>
      <w:r w:rsidR="003D6231" w:rsidRPr="0036244A">
        <w:rPr>
          <w:rFonts w:ascii="Times New Roman" w:hAnsi="Times New Roman" w:cs="Times New Roman"/>
          <w:sz w:val="24"/>
          <w:szCs w:val="24"/>
        </w:rPr>
        <w:t>ssess</w:t>
      </w:r>
      <w:r w:rsidR="00CE0954">
        <w:rPr>
          <w:rFonts w:ascii="Times New Roman" w:hAnsi="Times New Roman" w:cs="Times New Roman"/>
          <w:sz w:val="24"/>
          <w:szCs w:val="24"/>
        </w:rPr>
        <w:t xml:space="preserve"> the</w:t>
      </w:r>
      <w:r w:rsidR="00CE0954" w:rsidRPr="0036244A">
        <w:rPr>
          <w:rFonts w:ascii="Times New Roman" w:hAnsi="Times New Roman" w:cs="Times New Roman"/>
          <w:sz w:val="24"/>
          <w:szCs w:val="24"/>
        </w:rPr>
        <w:t xml:space="preserve"> financial considerations</w:t>
      </w:r>
      <w:r w:rsidR="00CE0954">
        <w:rPr>
          <w:rFonts w:ascii="Times New Roman" w:hAnsi="Times New Roman" w:cs="Times New Roman"/>
          <w:sz w:val="24"/>
          <w:szCs w:val="24"/>
        </w:rPr>
        <w:t xml:space="preserve"> impacting ASHP deployment</w:t>
      </w:r>
      <w:r w:rsidR="008E072D" w:rsidRPr="00EE79C7">
        <w:rPr>
          <w:rFonts w:ascii="Times New Roman" w:hAnsi="Times New Roman" w:cs="Times New Roman"/>
          <w:sz w:val="24"/>
          <w:szCs w:val="24"/>
        </w:rPr>
        <w:t>,</w:t>
      </w:r>
      <w:r w:rsidR="006D1F75">
        <w:rPr>
          <w:rFonts w:ascii="Times New Roman" w:hAnsi="Times New Roman" w:cs="Times New Roman"/>
          <w:sz w:val="24"/>
          <w:szCs w:val="24"/>
        </w:rPr>
        <w:t>’</w:t>
      </w:r>
      <w:r w:rsidR="008E072D">
        <w:rPr>
          <w:rFonts w:ascii="Times New Roman" w:hAnsi="Times New Roman" w:cs="Times New Roman"/>
          <w:sz w:val="24"/>
          <w:szCs w:val="24"/>
        </w:rPr>
        <w:t xml:space="preserve"> and</w:t>
      </w:r>
      <w:r w:rsidRPr="0036244A">
        <w:rPr>
          <w:rFonts w:ascii="Times New Roman" w:hAnsi="Times New Roman" w:cs="Times New Roman"/>
          <w:sz w:val="24"/>
          <w:szCs w:val="24"/>
        </w:rPr>
        <w:t xml:space="preserve"> a qualitative theme emerged under the title </w:t>
      </w:r>
      <w:r w:rsidR="006D1F75">
        <w:rPr>
          <w:rFonts w:ascii="Times New Roman" w:hAnsi="Times New Roman" w:cs="Times New Roman"/>
          <w:sz w:val="24"/>
          <w:szCs w:val="24"/>
        </w:rPr>
        <w:t>‘</w:t>
      </w:r>
      <w:r w:rsidRPr="0033582E">
        <w:rPr>
          <w:rFonts w:ascii="Times New Roman" w:hAnsi="Times New Roman" w:cs="Times New Roman"/>
          <w:sz w:val="24"/>
          <w:szCs w:val="24"/>
        </w:rPr>
        <w:t>Financial Constraints and Funding.</w:t>
      </w:r>
      <w:r w:rsidR="006D1F75">
        <w:rPr>
          <w:rFonts w:ascii="Times New Roman" w:hAnsi="Times New Roman" w:cs="Times New Roman"/>
          <w:sz w:val="24"/>
          <w:szCs w:val="24"/>
        </w:rPr>
        <w:t>’</w:t>
      </w:r>
    </w:p>
    <w:p w14:paraId="71E27325" w14:textId="77777777" w:rsidR="0036244A" w:rsidRPr="0036244A" w:rsidRDefault="0036244A" w:rsidP="00F66FE7">
      <w:pPr>
        <w:spacing w:after="0" w:line="360" w:lineRule="auto"/>
        <w:ind w:left="340"/>
        <w:jc w:val="both"/>
        <w:rPr>
          <w:rFonts w:ascii="Times New Roman" w:hAnsi="Times New Roman" w:cs="Times New Roman"/>
          <w:sz w:val="24"/>
          <w:szCs w:val="24"/>
        </w:rPr>
      </w:pPr>
    </w:p>
    <w:p w14:paraId="19372A1B" w14:textId="77777777" w:rsidR="0036244A" w:rsidRPr="0036244A" w:rsidRDefault="0036244A" w:rsidP="0036244A">
      <w:pPr>
        <w:spacing w:after="0" w:line="360" w:lineRule="auto"/>
        <w:jc w:val="both"/>
        <w:rPr>
          <w:rFonts w:ascii="Times New Roman" w:hAnsi="Times New Roman" w:cs="Times New Roman"/>
          <w:b/>
          <w:bCs/>
          <w:sz w:val="24"/>
          <w:szCs w:val="24"/>
        </w:rPr>
      </w:pPr>
      <w:r w:rsidRPr="0036244A">
        <w:rPr>
          <w:rFonts w:ascii="Times New Roman" w:hAnsi="Times New Roman" w:cs="Times New Roman"/>
          <w:b/>
          <w:bCs/>
          <w:sz w:val="24"/>
          <w:szCs w:val="24"/>
        </w:rPr>
        <w:t>Integration of Findings</w:t>
      </w:r>
    </w:p>
    <w:p w14:paraId="745711B1" w14:textId="12AEC40E" w:rsidR="0036244A" w:rsidRPr="0036244A" w:rsidRDefault="0036244A" w:rsidP="007506FD">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Triangulation was used to identify common trends to validate the data sets. </w:t>
      </w:r>
      <w:r w:rsidR="0038770C" w:rsidRPr="0038770C">
        <w:rPr>
          <w:rFonts w:ascii="Times New Roman" w:hAnsi="Times New Roman" w:cs="Times New Roman"/>
          <w:sz w:val="24"/>
          <w:szCs w:val="24"/>
        </w:rPr>
        <w:t>The quantitative data was cross-referenced with the qualitative data to identify if topic answers supported one another or if inconsistencies were identified</w:t>
      </w:r>
      <w:r w:rsidR="0038770C">
        <w:rPr>
          <w:rFonts w:ascii="Times New Roman" w:hAnsi="Times New Roman" w:cs="Times New Roman"/>
          <w:sz w:val="24"/>
          <w:szCs w:val="24"/>
        </w:rPr>
        <w:t>.</w:t>
      </w:r>
      <w:r w:rsidR="008B362D">
        <w:rPr>
          <w:rFonts w:ascii="Times New Roman" w:hAnsi="Times New Roman" w:cs="Times New Roman"/>
          <w:sz w:val="24"/>
          <w:szCs w:val="24"/>
        </w:rPr>
        <w:t xml:space="preserve"> </w:t>
      </w:r>
      <w:r w:rsidR="002749F0">
        <w:rPr>
          <w:rFonts w:ascii="Times New Roman" w:hAnsi="Times New Roman" w:cs="Times New Roman"/>
          <w:sz w:val="24"/>
          <w:szCs w:val="24"/>
        </w:rPr>
        <w:t>‘</w:t>
      </w:r>
      <w:r w:rsidR="00D5121E" w:rsidRPr="00EA0C6E">
        <w:rPr>
          <w:rFonts w:ascii="Times New Roman" w:hAnsi="Times New Roman" w:cs="Times New Roman"/>
          <w:sz w:val="24"/>
          <w:szCs w:val="24"/>
        </w:rPr>
        <w:t>Good research practice obligates the researcher to triangulate</w:t>
      </w:r>
      <w:r w:rsidR="002749F0">
        <w:rPr>
          <w:rFonts w:ascii="Times New Roman" w:hAnsi="Times New Roman" w:cs="Times New Roman"/>
          <w:sz w:val="24"/>
          <w:szCs w:val="24"/>
        </w:rPr>
        <w:t>,</w:t>
      </w:r>
      <w:r w:rsidR="001308EF">
        <w:rPr>
          <w:rFonts w:ascii="Times New Roman" w:hAnsi="Times New Roman" w:cs="Times New Roman"/>
          <w:sz w:val="24"/>
          <w:szCs w:val="24"/>
        </w:rPr>
        <w:t>’</w:t>
      </w:r>
      <w:r w:rsidR="00D5121E" w:rsidRPr="00EA0C6E">
        <w:rPr>
          <w:rFonts w:ascii="Times New Roman" w:hAnsi="Times New Roman" w:cs="Times New Roman"/>
          <w:sz w:val="24"/>
          <w:szCs w:val="24"/>
        </w:rPr>
        <w:t xml:space="preserve"> (M</w:t>
      </w:r>
      <w:r w:rsidR="00427913" w:rsidRPr="00EA0C6E">
        <w:rPr>
          <w:rFonts w:ascii="Times New Roman" w:hAnsi="Times New Roman" w:cs="Times New Roman"/>
          <w:sz w:val="24"/>
          <w:szCs w:val="24"/>
        </w:rPr>
        <w:t>athison,1988 p.13)</w:t>
      </w:r>
      <w:r w:rsidR="00EA0C6E">
        <w:rPr>
          <w:rFonts w:ascii="Times New Roman" w:hAnsi="Times New Roman" w:cs="Times New Roman"/>
          <w:sz w:val="24"/>
          <w:szCs w:val="24"/>
        </w:rPr>
        <w:t>.</w:t>
      </w:r>
    </w:p>
    <w:p w14:paraId="4B4EA2DE" w14:textId="77777777" w:rsidR="0036244A" w:rsidRPr="0036244A" w:rsidRDefault="0036244A" w:rsidP="007506FD">
      <w:pPr>
        <w:spacing w:after="0" w:line="360" w:lineRule="auto"/>
        <w:jc w:val="both"/>
        <w:rPr>
          <w:rFonts w:ascii="Times New Roman" w:hAnsi="Times New Roman" w:cs="Times New Roman"/>
          <w:sz w:val="24"/>
          <w:szCs w:val="24"/>
        </w:rPr>
      </w:pPr>
    </w:p>
    <w:p w14:paraId="22CB0A53" w14:textId="77777777" w:rsidR="0036244A" w:rsidRPr="0036244A" w:rsidRDefault="0036244A" w:rsidP="000706D3">
      <w:pPr>
        <w:pStyle w:val="Heading2"/>
        <w:spacing w:before="0" w:after="0" w:line="360" w:lineRule="auto"/>
      </w:pPr>
      <w:bookmarkStart w:id="126" w:name="_Toc190179099"/>
      <w:bookmarkStart w:id="127" w:name="_Toc190185377"/>
      <w:bookmarkStart w:id="128" w:name="_Toc190185511"/>
      <w:bookmarkStart w:id="129" w:name="_Toc193128421"/>
      <w:r w:rsidRPr="0036244A">
        <w:t>3.8 Ethical Considerations</w:t>
      </w:r>
      <w:bookmarkEnd w:id="126"/>
      <w:bookmarkEnd w:id="127"/>
      <w:bookmarkEnd w:id="128"/>
      <w:bookmarkEnd w:id="129"/>
    </w:p>
    <w:p w14:paraId="5C5F61FF" w14:textId="2AA0BA83" w:rsidR="0036244A" w:rsidRPr="0036244A" w:rsidRDefault="0036244A" w:rsidP="000706D3">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A UWTSD ethics form was submitted alongside the initial research proposal</w:t>
      </w:r>
      <w:r w:rsidR="006F1190">
        <w:rPr>
          <w:rFonts w:ascii="Times New Roman" w:hAnsi="Times New Roman" w:cs="Times New Roman"/>
          <w:sz w:val="24"/>
          <w:szCs w:val="24"/>
        </w:rPr>
        <w:t xml:space="preserve"> with par</w:t>
      </w:r>
      <w:r w:rsidRPr="0036244A">
        <w:rPr>
          <w:rFonts w:ascii="Times New Roman" w:hAnsi="Times New Roman" w:cs="Times New Roman"/>
          <w:sz w:val="24"/>
          <w:szCs w:val="24"/>
        </w:rPr>
        <w:t xml:space="preserve">ticipant data fully </w:t>
      </w:r>
      <w:r w:rsidR="00EA0C6E" w:rsidRPr="0036244A">
        <w:rPr>
          <w:rFonts w:ascii="Times New Roman" w:hAnsi="Times New Roman" w:cs="Times New Roman"/>
          <w:sz w:val="24"/>
          <w:szCs w:val="24"/>
        </w:rPr>
        <w:t>anonymised,</w:t>
      </w:r>
      <w:r w:rsidRPr="0036244A">
        <w:rPr>
          <w:rFonts w:ascii="Times New Roman" w:hAnsi="Times New Roman" w:cs="Times New Roman"/>
          <w:sz w:val="24"/>
          <w:szCs w:val="24"/>
        </w:rPr>
        <w:t xml:space="preserve"> and everyone was briefed that it was their own individual choice to attend and participate in the interviews.</w:t>
      </w:r>
    </w:p>
    <w:p w14:paraId="2D8082DF" w14:textId="77777777" w:rsidR="00546DF4" w:rsidRPr="0036244A" w:rsidRDefault="00546DF4" w:rsidP="007506FD">
      <w:pPr>
        <w:spacing w:after="0" w:line="360" w:lineRule="auto"/>
        <w:jc w:val="both"/>
        <w:rPr>
          <w:rFonts w:ascii="Times New Roman" w:hAnsi="Times New Roman" w:cs="Times New Roman"/>
          <w:sz w:val="24"/>
          <w:szCs w:val="24"/>
        </w:rPr>
      </w:pPr>
    </w:p>
    <w:p w14:paraId="61ABB191" w14:textId="77777777" w:rsidR="0036244A" w:rsidRPr="0036244A" w:rsidRDefault="0036244A" w:rsidP="000706D3">
      <w:pPr>
        <w:pStyle w:val="Heading2"/>
        <w:spacing w:before="0" w:after="0" w:line="360" w:lineRule="auto"/>
      </w:pPr>
      <w:bookmarkStart w:id="130" w:name="_Toc190179100"/>
      <w:bookmarkStart w:id="131" w:name="_Toc190185378"/>
      <w:bookmarkStart w:id="132" w:name="_Toc190185512"/>
      <w:bookmarkStart w:id="133" w:name="_Toc193128422"/>
      <w:r w:rsidRPr="0036244A">
        <w:t>3.9 Limitations</w:t>
      </w:r>
      <w:bookmarkEnd w:id="130"/>
      <w:bookmarkEnd w:id="131"/>
      <w:bookmarkEnd w:id="132"/>
      <w:bookmarkEnd w:id="133"/>
    </w:p>
    <w:p w14:paraId="12C80077" w14:textId="63EB5DBB" w:rsidR="0036244A" w:rsidRPr="0036244A" w:rsidRDefault="0036244A" w:rsidP="000706D3">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This research acknowledges limitations that may have influenced the findings. A limitation cannot be controlled by the </w:t>
      </w:r>
      <w:r w:rsidR="00CC7E2B">
        <w:rPr>
          <w:rFonts w:ascii="Times New Roman" w:hAnsi="Times New Roman" w:cs="Times New Roman"/>
          <w:sz w:val="24"/>
          <w:szCs w:val="24"/>
        </w:rPr>
        <w:t>A</w:t>
      </w:r>
      <w:r w:rsidRPr="0036244A">
        <w:rPr>
          <w:rFonts w:ascii="Times New Roman" w:hAnsi="Times New Roman" w:cs="Times New Roman"/>
          <w:sz w:val="24"/>
          <w:szCs w:val="24"/>
        </w:rPr>
        <w:t xml:space="preserve">uthor and can cause an unavoidable bias and impact on results </w:t>
      </w:r>
      <w:r w:rsidRPr="00377036">
        <w:rPr>
          <w:rFonts w:ascii="Times New Roman" w:hAnsi="Times New Roman" w:cs="Times New Roman"/>
          <w:sz w:val="24"/>
          <w:szCs w:val="24"/>
        </w:rPr>
        <w:t>(Price &amp; Hurnan, 2004).</w:t>
      </w:r>
      <w:r w:rsidRPr="0036244A">
        <w:rPr>
          <w:rFonts w:ascii="Times New Roman" w:hAnsi="Times New Roman" w:cs="Times New Roman"/>
          <w:sz w:val="24"/>
          <w:szCs w:val="24"/>
        </w:rPr>
        <w:t xml:space="preserve"> The most significant limitation was the smaller than anticipated sample size. The research aspirations w</w:t>
      </w:r>
      <w:r w:rsidR="00737978">
        <w:rPr>
          <w:rFonts w:ascii="Times New Roman" w:hAnsi="Times New Roman" w:cs="Times New Roman"/>
          <w:sz w:val="24"/>
          <w:szCs w:val="24"/>
        </w:rPr>
        <w:t>as</w:t>
      </w:r>
      <w:r w:rsidRPr="0036244A">
        <w:rPr>
          <w:rFonts w:ascii="Times New Roman" w:hAnsi="Times New Roman" w:cs="Times New Roman"/>
          <w:sz w:val="24"/>
          <w:szCs w:val="24"/>
        </w:rPr>
        <w:t xml:space="preserve"> to achieve a response of 30 participants; however, this fell short with 6 participants or</w:t>
      </w:r>
      <w:r w:rsidR="00737978">
        <w:rPr>
          <w:rFonts w:ascii="Times New Roman" w:hAnsi="Times New Roman" w:cs="Times New Roman"/>
          <w:sz w:val="24"/>
          <w:szCs w:val="24"/>
        </w:rPr>
        <w:t xml:space="preserve"> a</w:t>
      </w:r>
      <w:r w:rsidRPr="0036244A">
        <w:rPr>
          <w:rFonts w:ascii="Times New Roman" w:hAnsi="Times New Roman" w:cs="Times New Roman"/>
          <w:sz w:val="24"/>
          <w:szCs w:val="24"/>
        </w:rPr>
        <w:t xml:space="preserve"> 20% targeted response rate. </w:t>
      </w:r>
    </w:p>
    <w:p w14:paraId="1DC68137" w14:textId="77777777" w:rsidR="0036244A" w:rsidRPr="0036244A" w:rsidRDefault="0036244A" w:rsidP="00167E9C">
      <w:pPr>
        <w:spacing w:after="0" w:line="360" w:lineRule="auto"/>
        <w:jc w:val="both"/>
        <w:rPr>
          <w:rFonts w:ascii="Times New Roman" w:hAnsi="Times New Roman" w:cs="Times New Roman"/>
          <w:sz w:val="24"/>
          <w:szCs w:val="24"/>
        </w:rPr>
      </w:pPr>
    </w:p>
    <w:p w14:paraId="6357E65B" w14:textId="77777777" w:rsidR="0036244A" w:rsidRPr="0036244A" w:rsidRDefault="0036244A" w:rsidP="004030B2">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t xml:space="preserve">Some of the factors contributing to this reduced response include: </w:t>
      </w:r>
    </w:p>
    <w:p w14:paraId="3E2D26EC" w14:textId="77777777" w:rsidR="0036244A" w:rsidRPr="0036244A" w:rsidRDefault="0036244A" w:rsidP="00F66FE7">
      <w:pPr>
        <w:spacing w:after="0" w:line="360" w:lineRule="auto"/>
        <w:ind w:left="397"/>
        <w:jc w:val="both"/>
        <w:rPr>
          <w:rFonts w:ascii="Times New Roman" w:hAnsi="Times New Roman" w:cs="Times New Roman"/>
          <w:sz w:val="24"/>
          <w:szCs w:val="24"/>
        </w:rPr>
      </w:pPr>
    </w:p>
    <w:p w14:paraId="653AFADB" w14:textId="77777777" w:rsidR="0036244A" w:rsidRPr="0036244A" w:rsidRDefault="0036244A" w:rsidP="00B21AEE">
      <w:pPr>
        <w:numPr>
          <w:ilvl w:val="0"/>
          <w:numId w:val="3"/>
        </w:numPr>
        <w:spacing w:after="0" w:line="360" w:lineRule="auto"/>
        <w:ind w:left="587"/>
        <w:jc w:val="both"/>
        <w:rPr>
          <w:rFonts w:ascii="Times New Roman" w:hAnsi="Times New Roman" w:cs="Times New Roman"/>
          <w:sz w:val="24"/>
          <w:szCs w:val="24"/>
        </w:rPr>
      </w:pPr>
      <w:r w:rsidRPr="0036244A">
        <w:rPr>
          <w:rFonts w:ascii="Times New Roman" w:hAnsi="Times New Roman" w:cs="Times New Roman"/>
          <w:sz w:val="24"/>
          <w:szCs w:val="24"/>
        </w:rPr>
        <w:t>Newly adopted technology in the market and low exposure of government professionals.</w:t>
      </w:r>
    </w:p>
    <w:p w14:paraId="22B69C92" w14:textId="77777777" w:rsidR="0036244A" w:rsidRPr="0036244A" w:rsidRDefault="0036244A" w:rsidP="00B21AEE">
      <w:pPr>
        <w:numPr>
          <w:ilvl w:val="0"/>
          <w:numId w:val="3"/>
        </w:numPr>
        <w:spacing w:after="0" w:line="360" w:lineRule="auto"/>
        <w:ind w:left="587"/>
        <w:jc w:val="both"/>
        <w:rPr>
          <w:rFonts w:ascii="Times New Roman" w:hAnsi="Times New Roman" w:cs="Times New Roman"/>
          <w:sz w:val="24"/>
          <w:szCs w:val="24"/>
        </w:rPr>
      </w:pPr>
      <w:r w:rsidRPr="0036244A">
        <w:rPr>
          <w:rFonts w:ascii="Times New Roman" w:hAnsi="Times New Roman" w:cs="Times New Roman"/>
          <w:sz w:val="24"/>
          <w:szCs w:val="24"/>
        </w:rPr>
        <w:t>Participant sensitivities sharing operational challenges within the government estate.</w:t>
      </w:r>
    </w:p>
    <w:p w14:paraId="52A14DED" w14:textId="77777777" w:rsidR="0036244A" w:rsidRPr="0036244A" w:rsidRDefault="0036244A" w:rsidP="00B21AEE">
      <w:pPr>
        <w:numPr>
          <w:ilvl w:val="0"/>
          <w:numId w:val="3"/>
        </w:numPr>
        <w:spacing w:after="0" w:line="360" w:lineRule="auto"/>
        <w:ind w:left="587"/>
        <w:jc w:val="both"/>
        <w:rPr>
          <w:rFonts w:ascii="Times New Roman" w:hAnsi="Times New Roman" w:cs="Times New Roman"/>
          <w:sz w:val="24"/>
          <w:szCs w:val="24"/>
        </w:rPr>
      </w:pPr>
      <w:r w:rsidRPr="0036244A">
        <w:rPr>
          <w:rFonts w:ascii="Times New Roman" w:hAnsi="Times New Roman" w:cs="Times New Roman"/>
          <w:sz w:val="24"/>
          <w:szCs w:val="24"/>
        </w:rPr>
        <w:t>Limited availability of relevant participants.</w:t>
      </w:r>
    </w:p>
    <w:p w14:paraId="1137627B" w14:textId="77777777" w:rsidR="0036244A" w:rsidRPr="0036244A" w:rsidRDefault="0036244A" w:rsidP="00B21AEE">
      <w:pPr>
        <w:numPr>
          <w:ilvl w:val="0"/>
          <w:numId w:val="3"/>
        </w:numPr>
        <w:spacing w:after="0" w:line="360" w:lineRule="auto"/>
        <w:ind w:left="587"/>
        <w:jc w:val="both"/>
        <w:rPr>
          <w:rFonts w:ascii="Times New Roman" w:hAnsi="Times New Roman" w:cs="Times New Roman"/>
          <w:sz w:val="24"/>
          <w:szCs w:val="24"/>
        </w:rPr>
      </w:pPr>
      <w:r w:rsidRPr="0036244A">
        <w:rPr>
          <w:rFonts w:ascii="Times New Roman" w:hAnsi="Times New Roman" w:cs="Times New Roman"/>
          <w:sz w:val="24"/>
          <w:szCs w:val="24"/>
        </w:rPr>
        <w:t>Some participants' capability (technical) was a factor in confidentially describing robust insights into the performance and management of ASHP systems.</w:t>
      </w:r>
    </w:p>
    <w:p w14:paraId="14C9B2F2" w14:textId="77777777" w:rsidR="0036244A" w:rsidRPr="0036244A" w:rsidRDefault="0036244A" w:rsidP="00F66FE7">
      <w:pPr>
        <w:spacing w:after="0" w:line="360" w:lineRule="auto"/>
        <w:ind w:left="397"/>
        <w:jc w:val="both"/>
        <w:rPr>
          <w:rFonts w:ascii="Times New Roman" w:hAnsi="Times New Roman" w:cs="Times New Roman"/>
          <w:sz w:val="24"/>
          <w:szCs w:val="24"/>
        </w:rPr>
      </w:pPr>
    </w:p>
    <w:p w14:paraId="18E2B27A" w14:textId="72BFBFFE" w:rsidR="0036244A" w:rsidRPr="0036244A" w:rsidRDefault="0036244A" w:rsidP="004030B2">
      <w:pPr>
        <w:spacing w:after="0" w:line="360" w:lineRule="auto"/>
        <w:jc w:val="both"/>
        <w:rPr>
          <w:rFonts w:ascii="Times New Roman" w:hAnsi="Times New Roman" w:cs="Times New Roman"/>
          <w:sz w:val="24"/>
          <w:szCs w:val="24"/>
        </w:rPr>
      </w:pPr>
      <w:r w:rsidRPr="0036244A">
        <w:rPr>
          <w:rFonts w:ascii="Times New Roman" w:hAnsi="Times New Roman" w:cs="Times New Roman"/>
          <w:sz w:val="24"/>
          <w:szCs w:val="24"/>
        </w:rPr>
        <w:lastRenderedPageBreak/>
        <w:t xml:space="preserve">An enhanced focus was given to the </w:t>
      </w:r>
      <w:r w:rsidR="006015CF">
        <w:rPr>
          <w:rFonts w:ascii="Times New Roman" w:hAnsi="Times New Roman" w:cs="Times New Roman"/>
          <w:sz w:val="24"/>
          <w:szCs w:val="24"/>
        </w:rPr>
        <w:t xml:space="preserve">literature </w:t>
      </w:r>
      <w:r w:rsidRPr="0036244A">
        <w:rPr>
          <w:rFonts w:ascii="Times New Roman" w:hAnsi="Times New Roman" w:cs="Times New Roman"/>
          <w:sz w:val="24"/>
          <w:szCs w:val="24"/>
        </w:rPr>
        <w:t>to support the findings after triangulation of the quantitative and qualitative data.</w:t>
      </w:r>
    </w:p>
    <w:p w14:paraId="4BE5AD83" w14:textId="77777777" w:rsidR="0036244A" w:rsidRPr="0036244A" w:rsidRDefault="0036244A" w:rsidP="00F66FE7">
      <w:pPr>
        <w:spacing w:after="0" w:line="360" w:lineRule="auto"/>
        <w:ind w:left="397"/>
        <w:jc w:val="both"/>
        <w:rPr>
          <w:rFonts w:ascii="Times New Roman" w:hAnsi="Times New Roman" w:cs="Times New Roman"/>
          <w:sz w:val="24"/>
          <w:szCs w:val="24"/>
        </w:rPr>
      </w:pPr>
    </w:p>
    <w:p w14:paraId="453E6776" w14:textId="77777777" w:rsidR="0036244A" w:rsidRPr="0036244A" w:rsidRDefault="0036244A" w:rsidP="00167E9C">
      <w:pPr>
        <w:pStyle w:val="Heading2"/>
        <w:spacing w:before="0" w:after="0" w:line="360" w:lineRule="auto"/>
      </w:pPr>
      <w:bookmarkStart w:id="134" w:name="_Toc190179101"/>
      <w:bookmarkStart w:id="135" w:name="_Toc190185379"/>
      <w:bookmarkStart w:id="136" w:name="_Toc190185513"/>
      <w:bookmarkStart w:id="137" w:name="_Toc193128423"/>
      <w:r w:rsidRPr="0036244A">
        <w:t>3.10 Summary</w:t>
      </w:r>
      <w:bookmarkEnd w:id="134"/>
      <w:bookmarkEnd w:id="135"/>
      <w:bookmarkEnd w:id="136"/>
      <w:bookmarkEnd w:id="137"/>
    </w:p>
    <w:p w14:paraId="1C48E007" w14:textId="1EC83211" w:rsidR="009A1C27" w:rsidRDefault="0036244A" w:rsidP="00D954F1">
      <w:pPr>
        <w:spacing w:after="0" w:line="360" w:lineRule="auto"/>
        <w:jc w:val="both"/>
        <w:rPr>
          <w:rFonts w:ascii="Times New Roman" w:hAnsi="Times New Roman" w:cs="Times New Roman"/>
          <w:b/>
          <w:bCs/>
          <w:sz w:val="28"/>
          <w:szCs w:val="28"/>
          <w:u w:val="single"/>
          <w:lang w:val="en-US"/>
        </w:rPr>
      </w:pPr>
      <w:r w:rsidRPr="0036244A">
        <w:rPr>
          <w:rFonts w:ascii="Times New Roman" w:hAnsi="Times New Roman" w:cs="Times New Roman"/>
          <w:sz w:val="24"/>
          <w:szCs w:val="24"/>
        </w:rPr>
        <w:t xml:space="preserve">The methodology identifies </w:t>
      </w:r>
      <w:r w:rsidR="005F0D23">
        <w:rPr>
          <w:rFonts w:ascii="Times New Roman" w:hAnsi="Times New Roman" w:cs="Times New Roman"/>
          <w:sz w:val="24"/>
          <w:szCs w:val="24"/>
        </w:rPr>
        <w:t>MMR</w:t>
      </w:r>
      <w:r w:rsidRPr="0036244A">
        <w:rPr>
          <w:rFonts w:ascii="Times New Roman" w:hAnsi="Times New Roman" w:cs="Times New Roman"/>
          <w:sz w:val="24"/>
          <w:szCs w:val="24"/>
        </w:rPr>
        <w:t xml:space="preserve"> as the best fit for the research when considering the project's complex scope, in parallel with conflicting time constraints. MM</w:t>
      </w:r>
      <w:r w:rsidR="00257C66">
        <w:rPr>
          <w:rFonts w:ascii="Times New Roman" w:hAnsi="Times New Roman" w:cs="Times New Roman"/>
          <w:sz w:val="24"/>
          <w:szCs w:val="24"/>
        </w:rPr>
        <w:t>R</w:t>
      </w:r>
      <w:r w:rsidRPr="0036244A">
        <w:rPr>
          <w:rFonts w:ascii="Times New Roman" w:hAnsi="Times New Roman" w:cs="Times New Roman"/>
          <w:sz w:val="24"/>
          <w:szCs w:val="24"/>
        </w:rPr>
        <w:t xml:space="preserve"> provides a framework to obtain measurable metrics via quantitative numerical data and contrasting textual qualitative data from interviews. Both data sets were required to generate insights for a complex issue - ASHP deployment. This approach will help to inform best practice</w:t>
      </w:r>
      <w:r w:rsidR="004664EF">
        <w:rPr>
          <w:rFonts w:ascii="Times New Roman" w:hAnsi="Times New Roman" w:cs="Times New Roman"/>
          <w:sz w:val="24"/>
          <w:szCs w:val="24"/>
        </w:rPr>
        <w:t>s</w:t>
      </w:r>
      <w:r w:rsidRPr="0036244A">
        <w:rPr>
          <w:rFonts w:ascii="Times New Roman" w:hAnsi="Times New Roman" w:cs="Times New Roman"/>
          <w:sz w:val="24"/>
          <w:szCs w:val="24"/>
        </w:rPr>
        <w:t xml:space="preserve"> in the government estate and enhance the success </w:t>
      </w:r>
      <w:r w:rsidR="0073110A" w:rsidRPr="0036244A">
        <w:rPr>
          <w:rFonts w:ascii="Times New Roman" w:hAnsi="Times New Roman" w:cs="Times New Roman"/>
          <w:sz w:val="24"/>
          <w:szCs w:val="24"/>
        </w:rPr>
        <w:t>of decarbonisation</w:t>
      </w:r>
      <w:r w:rsidRPr="0036244A">
        <w:rPr>
          <w:rFonts w:ascii="Times New Roman" w:hAnsi="Times New Roman" w:cs="Times New Roman"/>
          <w:sz w:val="24"/>
          <w:szCs w:val="24"/>
        </w:rPr>
        <w:t xml:space="preserve"> in the future. Although the findings are restricted due to a small sample size, additional efforts will be undertaken to add value and assurance to the findings by including supporting secondary data. </w:t>
      </w:r>
      <w:r w:rsidR="00D954F1" w:rsidRPr="00D954F1">
        <w:rPr>
          <w:rFonts w:ascii="Times New Roman" w:hAnsi="Times New Roman" w:cs="Times New Roman"/>
          <w:sz w:val="24"/>
          <w:szCs w:val="24"/>
        </w:rPr>
        <w:t xml:space="preserve">The next </w:t>
      </w:r>
      <w:r w:rsidR="009B1EEA">
        <w:rPr>
          <w:rFonts w:ascii="Times New Roman" w:hAnsi="Times New Roman" w:cs="Times New Roman"/>
          <w:sz w:val="24"/>
          <w:szCs w:val="24"/>
        </w:rPr>
        <w:t>c</w:t>
      </w:r>
      <w:r w:rsidR="00D954F1" w:rsidRPr="00D954F1">
        <w:rPr>
          <w:rFonts w:ascii="Times New Roman" w:hAnsi="Times New Roman" w:cs="Times New Roman"/>
          <w:sz w:val="24"/>
          <w:szCs w:val="24"/>
        </w:rPr>
        <w:t>hapter will explore and discuss the findings of the data sets.</w:t>
      </w:r>
    </w:p>
    <w:p w14:paraId="20995E26" w14:textId="77777777" w:rsidR="009A1C27" w:rsidRDefault="009A1C27" w:rsidP="00D85D14">
      <w:pPr>
        <w:spacing w:line="360" w:lineRule="auto"/>
        <w:jc w:val="both"/>
        <w:rPr>
          <w:rFonts w:ascii="Times New Roman" w:hAnsi="Times New Roman" w:cs="Times New Roman"/>
          <w:b/>
          <w:bCs/>
          <w:sz w:val="28"/>
          <w:szCs w:val="28"/>
          <w:u w:val="single"/>
          <w:lang w:val="en-US"/>
        </w:rPr>
      </w:pPr>
    </w:p>
    <w:p w14:paraId="487CBCEA"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5C469D6D"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045C17B9"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0A585F90"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4A164B6B"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557684C0"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4034ED4C"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5CF13AE5"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5429DDCD"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50F3E57E" w14:textId="77777777" w:rsidR="00244755" w:rsidRDefault="00244755" w:rsidP="00D85D14">
      <w:pPr>
        <w:spacing w:line="360" w:lineRule="auto"/>
        <w:jc w:val="both"/>
        <w:rPr>
          <w:rFonts w:ascii="Times New Roman" w:hAnsi="Times New Roman" w:cs="Times New Roman"/>
          <w:b/>
          <w:bCs/>
          <w:sz w:val="28"/>
          <w:szCs w:val="28"/>
          <w:u w:val="single"/>
          <w:lang w:val="en-US"/>
        </w:rPr>
      </w:pPr>
    </w:p>
    <w:p w14:paraId="663A364F" w14:textId="77777777" w:rsidR="00CC260B" w:rsidRDefault="00CC260B" w:rsidP="00D85D14">
      <w:pPr>
        <w:spacing w:line="360" w:lineRule="auto"/>
        <w:jc w:val="both"/>
        <w:rPr>
          <w:rFonts w:ascii="Times New Roman" w:hAnsi="Times New Roman" w:cs="Times New Roman"/>
          <w:b/>
          <w:bCs/>
          <w:sz w:val="28"/>
          <w:szCs w:val="28"/>
          <w:u w:val="single"/>
          <w:lang w:val="en-US"/>
        </w:rPr>
      </w:pPr>
    </w:p>
    <w:p w14:paraId="27FF10F3" w14:textId="77777777" w:rsidR="00CC260B" w:rsidRDefault="00CC260B" w:rsidP="00D85D14">
      <w:pPr>
        <w:spacing w:line="360" w:lineRule="auto"/>
        <w:jc w:val="both"/>
        <w:rPr>
          <w:rFonts w:ascii="Times New Roman" w:hAnsi="Times New Roman" w:cs="Times New Roman"/>
          <w:b/>
          <w:bCs/>
          <w:sz w:val="28"/>
          <w:szCs w:val="28"/>
          <w:u w:val="single"/>
          <w:lang w:val="en-US"/>
        </w:rPr>
      </w:pPr>
    </w:p>
    <w:p w14:paraId="5E320994" w14:textId="5BD8F986" w:rsidR="00CC260B" w:rsidRDefault="00FF181A" w:rsidP="00D85D14">
      <w:pPr>
        <w:spacing w:line="360" w:lineRule="auto"/>
        <w:jc w:val="both"/>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br/>
      </w:r>
    </w:p>
    <w:p w14:paraId="27827C44" w14:textId="5B62D829" w:rsidR="00A61362" w:rsidRDefault="000706D3" w:rsidP="00BE457E">
      <w:pPr>
        <w:pStyle w:val="Heading1"/>
        <w:spacing w:before="0" w:after="0" w:line="360" w:lineRule="auto"/>
        <w:rPr>
          <w:lang w:val="en-US"/>
        </w:rPr>
      </w:pPr>
      <w:bookmarkStart w:id="138" w:name="_CHAPTER_4"/>
      <w:bookmarkStart w:id="139" w:name="_Toc190179102"/>
      <w:bookmarkStart w:id="140" w:name="_Toc190185380"/>
      <w:bookmarkStart w:id="141" w:name="_Toc190185514"/>
      <w:bookmarkStart w:id="142" w:name="_Toc193128424"/>
      <w:bookmarkEnd w:id="138"/>
      <w:r>
        <w:rPr>
          <w:lang w:val="en-US"/>
        </w:rPr>
        <w:lastRenderedPageBreak/>
        <w:t>C</w:t>
      </w:r>
      <w:r w:rsidR="00D85D14" w:rsidRPr="00D85D14">
        <w:rPr>
          <w:lang w:val="en-US"/>
        </w:rPr>
        <w:t>HAPTER 4</w:t>
      </w:r>
      <w:bookmarkEnd w:id="139"/>
      <w:bookmarkEnd w:id="140"/>
      <w:bookmarkEnd w:id="141"/>
      <w:bookmarkEnd w:id="142"/>
    </w:p>
    <w:p w14:paraId="58C9F2B6" w14:textId="77777777" w:rsidR="00A61362" w:rsidRDefault="00D85D14" w:rsidP="00BE457E">
      <w:pPr>
        <w:pStyle w:val="Heading2"/>
        <w:spacing w:before="0" w:after="0" w:line="360" w:lineRule="auto"/>
        <w:rPr>
          <w:lang w:val="en-US"/>
        </w:rPr>
      </w:pPr>
      <w:bookmarkStart w:id="143" w:name="_Toc190179103"/>
      <w:bookmarkStart w:id="144" w:name="_Toc190185381"/>
      <w:bookmarkStart w:id="145" w:name="_Toc190185515"/>
      <w:bookmarkStart w:id="146" w:name="_Toc193128425"/>
      <w:r w:rsidRPr="00D85D14">
        <w:rPr>
          <w:lang w:val="en-US"/>
        </w:rPr>
        <w:t xml:space="preserve">4.0 </w:t>
      </w:r>
      <w:r w:rsidR="00F81EAC">
        <w:rPr>
          <w:lang w:val="en-US"/>
        </w:rPr>
        <w:t>FINDINGS AND DISCUSSION</w:t>
      </w:r>
      <w:bookmarkEnd w:id="143"/>
      <w:bookmarkEnd w:id="144"/>
      <w:bookmarkEnd w:id="145"/>
      <w:bookmarkEnd w:id="146"/>
    </w:p>
    <w:p w14:paraId="379CED99" w14:textId="775517B6" w:rsidR="004030B2" w:rsidRDefault="004030B2" w:rsidP="004030B2">
      <w:pPr>
        <w:rPr>
          <w:rFonts w:ascii="Times New Roman" w:hAnsi="Times New Roman" w:cs="Times New Roman"/>
          <w:sz w:val="24"/>
          <w:szCs w:val="24"/>
        </w:rPr>
      </w:pPr>
      <w:bookmarkStart w:id="147" w:name="_Toc190179104"/>
      <w:bookmarkStart w:id="148" w:name="_Toc190185382"/>
      <w:bookmarkStart w:id="149" w:name="_Toc190185516"/>
      <w:r w:rsidRPr="004030B2">
        <w:rPr>
          <w:rFonts w:ascii="Times New Roman" w:hAnsi="Times New Roman" w:cs="Times New Roman"/>
          <w:sz w:val="24"/>
          <w:szCs w:val="24"/>
        </w:rPr>
        <w:t xml:space="preserve">This chapter discusses the findings in alignment with the research objectives described in </w:t>
      </w:r>
      <w:hyperlink w:anchor="_CHAPTER_1" w:history="1">
        <w:r w:rsidRPr="004030B2">
          <w:rPr>
            <w:rStyle w:val="Hyperlink"/>
            <w:rFonts w:ascii="Times New Roman" w:hAnsi="Times New Roman" w:cs="Times New Roman"/>
            <w:sz w:val="24"/>
            <w:szCs w:val="24"/>
          </w:rPr>
          <w:t>Chapter 1.</w:t>
        </w:r>
      </w:hyperlink>
    </w:p>
    <w:p w14:paraId="4F21E436" w14:textId="77777777" w:rsidR="004030B2" w:rsidRPr="004030B2" w:rsidRDefault="004030B2" w:rsidP="004030B2">
      <w:pPr>
        <w:spacing w:after="0"/>
        <w:rPr>
          <w:rFonts w:ascii="Times New Roman" w:hAnsi="Times New Roman" w:cs="Times New Roman"/>
          <w:sz w:val="24"/>
          <w:szCs w:val="24"/>
        </w:rPr>
      </w:pPr>
    </w:p>
    <w:p w14:paraId="73D940BE" w14:textId="0F89DD8A" w:rsidR="00D85D14" w:rsidRPr="00D85D14" w:rsidRDefault="00D85D14" w:rsidP="004030B2">
      <w:pPr>
        <w:pStyle w:val="Heading2"/>
        <w:spacing w:before="0" w:after="0" w:line="360" w:lineRule="auto"/>
      </w:pPr>
      <w:bookmarkStart w:id="150" w:name="_Toc193128426"/>
      <w:r w:rsidRPr="00D85D14">
        <w:t>4.1 Introduction</w:t>
      </w:r>
      <w:bookmarkEnd w:id="147"/>
      <w:bookmarkEnd w:id="148"/>
      <w:bookmarkEnd w:id="149"/>
      <w:bookmarkEnd w:id="150"/>
    </w:p>
    <w:p w14:paraId="379CDE19" w14:textId="5E273BF2" w:rsidR="00D85D14" w:rsidRDefault="00797223" w:rsidP="007506FD">
      <w:pPr>
        <w:spacing w:after="0" w:line="360" w:lineRule="auto"/>
        <w:jc w:val="both"/>
        <w:rPr>
          <w:rFonts w:ascii="Times New Roman" w:hAnsi="Times New Roman" w:cs="Times New Roman"/>
          <w:sz w:val="24"/>
          <w:szCs w:val="24"/>
        </w:rPr>
      </w:pPr>
      <w:r w:rsidRPr="00797223">
        <w:rPr>
          <w:rFonts w:ascii="Times New Roman" w:hAnsi="Times New Roman" w:cs="Times New Roman"/>
          <w:sz w:val="24"/>
          <w:szCs w:val="24"/>
        </w:rPr>
        <w:t xml:space="preserve">The </w:t>
      </w:r>
      <w:r w:rsidR="005F0D23">
        <w:rPr>
          <w:rFonts w:ascii="Times New Roman" w:hAnsi="Times New Roman" w:cs="Times New Roman"/>
          <w:sz w:val="24"/>
          <w:szCs w:val="24"/>
        </w:rPr>
        <w:t>MMR</w:t>
      </w:r>
      <w:r w:rsidRPr="00797223">
        <w:rPr>
          <w:rFonts w:ascii="Times New Roman" w:hAnsi="Times New Roman" w:cs="Times New Roman"/>
          <w:sz w:val="24"/>
          <w:szCs w:val="24"/>
        </w:rPr>
        <w:t xml:space="preserve"> approach adopted has allowed quantitative metrics to be applied to many subjects and captured qualitative feedback from intervie</w:t>
      </w:r>
      <w:r w:rsidR="00820B41">
        <w:rPr>
          <w:rFonts w:ascii="Times New Roman" w:hAnsi="Times New Roman" w:cs="Times New Roman"/>
          <w:sz w:val="24"/>
          <w:szCs w:val="24"/>
        </w:rPr>
        <w:t>ws.</w:t>
      </w:r>
    </w:p>
    <w:p w14:paraId="092605C2" w14:textId="77777777" w:rsidR="00820B41" w:rsidRPr="00D85D14" w:rsidRDefault="00820B41" w:rsidP="007506FD">
      <w:pPr>
        <w:spacing w:after="0" w:line="360" w:lineRule="auto"/>
        <w:jc w:val="both"/>
        <w:rPr>
          <w:rFonts w:ascii="Times New Roman" w:hAnsi="Times New Roman" w:cs="Times New Roman"/>
          <w:sz w:val="24"/>
          <w:szCs w:val="24"/>
        </w:rPr>
      </w:pPr>
    </w:p>
    <w:p w14:paraId="18013DBA" w14:textId="737B3C38" w:rsidR="00D85D14" w:rsidRPr="00D85D14" w:rsidRDefault="00D85D14" w:rsidP="00AE477D">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To present and frame the findings, firstly the quantitative results</w:t>
      </w:r>
      <w:r w:rsidR="004030B2">
        <w:rPr>
          <w:rFonts w:ascii="Times New Roman" w:hAnsi="Times New Roman" w:cs="Times New Roman"/>
          <w:sz w:val="24"/>
          <w:szCs w:val="24"/>
        </w:rPr>
        <w:t xml:space="preserve"> were explored</w:t>
      </w:r>
      <w:r w:rsidRPr="00D85D14">
        <w:rPr>
          <w:rFonts w:ascii="Times New Roman" w:hAnsi="Times New Roman" w:cs="Times New Roman"/>
          <w:sz w:val="24"/>
          <w:szCs w:val="24"/>
        </w:rPr>
        <w:t>. Trends and patterns will be identified from the baseline demographic style questions and the Likert scale questions results, such as system satisfaction, energy performance, and maintenance impacts.</w:t>
      </w:r>
    </w:p>
    <w:p w14:paraId="02A9B77B" w14:textId="77777777" w:rsidR="00D85D14" w:rsidRPr="00D85D14" w:rsidRDefault="00D85D14" w:rsidP="00AE477D">
      <w:pPr>
        <w:spacing w:after="0" w:line="360" w:lineRule="auto"/>
        <w:jc w:val="both"/>
        <w:rPr>
          <w:rFonts w:ascii="Times New Roman" w:hAnsi="Times New Roman" w:cs="Times New Roman"/>
          <w:sz w:val="24"/>
          <w:szCs w:val="24"/>
        </w:rPr>
      </w:pPr>
    </w:p>
    <w:p w14:paraId="7F1AD2F7" w14:textId="5306957C" w:rsidR="00D85D14" w:rsidRDefault="008E6F6C" w:rsidP="00AE477D">
      <w:pPr>
        <w:spacing w:after="0" w:line="360" w:lineRule="auto"/>
        <w:jc w:val="both"/>
        <w:rPr>
          <w:rFonts w:ascii="Times New Roman" w:hAnsi="Times New Roman" w:cs="Times New Roman"/>
          <w:sz w:val="24"/>
          <w:szCs w:val="24"/>
        </w:rPr>
      </w:pPr>
      <w:r w:rsidRPr="008E6F6C">
        <w:rPr>
          <w:rFonts w:ascii="Times New Roman" w:hAnsi="Times New Roman" w:cs="Times New Roman"/>
          <w:sz w:val="24"/>
          <w:szCs w:val="24"/>
        </w:rPr>
        <w:t xml:space="preserve">Then, qualitative analysis via the thematic approach described in </w:t>
      </w:r>
      <w:hyperlink w:anchor="_CHAPTER_3" w:history="1">
        <w:r w:rsidRPr="00880792">
          <w:rPr>
            <w:rStyle w:val="Hyperlink"/>
            <w:rFonts w:ascii="Times New Roman" w:hAnsi="Times New Roman" w:cs="Times New Roman"/>
            <w:sz w:val="24"/>
            <w:szCs w:val="24"/>
          </w:rPr>
          <w:t>Chapter 3</w:t>
        </w:r>
      </w:hyperlink>
      <w:r w:rsidR="004030B2">
        <w:t xml:space="preserve"> </w:t>
      </w:r>
      <w:r w:rsidR="004030B2" w:rsidRPr="004030B2">
        <w:rPr>
          <w:rFonts w:ascii="Times New Roman" w:hAnsi="Times New Roman" w:cs="Times New Roman"/>
          <w:sz w:val="24"/>
          <w:szCs w:val="24"/>
        </w:rPr>
        <w:t>was undertaken</w:t>
      </w:r>
      <w:r w:rsidRPr="008E6F6C">
        <w:rPr>
          <w:rFonts w:ascii="Times New Roman" w:hAnsi="Times New Roman" w:cs="Times New Roman"/>
          <w:sz w:val="24"/>
          <w:szCs w:val="24"/>
        </w:rPr>
        <w:t xml:space="preserve">. Topics such as financial considerations, environmental impacts, and reliability </w:t>
      </w:r>
      <w:r w:rsidR="00AE477D">
        <w:rPr>
          <w:rFonts w:ascii="Times New Roman" w:hAnsi="Times New Roman" w:cs="Times New Roman"/>
          <w:sz w:val="24"/>
          <w:szCs w:val="24"/>
        </w:rPr>
        <w:t>was</w:t>
      </w:r>
      <w:r w:rsidRPr="008E6F6C">
        <w:rPr>
          <w:rFonts w:ascii="Times New Roman" w:hAnsi="Times New Roman" w:cs="Times New Roman"/>
          <w:sz w:val="24"/>
          <w:szCs w:val="24"/>
        </w:rPr>
        <w:t xml:space="preserve"> explored, and both data sets (qualitative and quantitative) reviewed together via triangulation and discussed in detail before literature from </w:t>
      </w:r>
      <w:hyperlink w:anchor="_CHAPTER_2" w:history="1">
        <w:r w:rsidRPr="00992E00">
          <w:rPr>
            <w:rStyle w:val="Hyperlink"/>
            <w:rFonts w:ascii="Times New Roman" w:hAnsi="Times New Roman" w:cs="Times New Roman"/>
            <w:sz w:val="24"/>
            <w:szCs w:val="24"/>
          </w:rPr>
          <w:t>Chapter 2</w:t>
        </w:r>
      </w:hyperlink>
      <w:r w:rsidRPr="008E6F6C">
        <w:rPr>
          <w:rFonts w:ascii="Times New Roman" w:hAnsi="Times New Roman" w:cs="Times New Roman"/>
          <w:sz w:val="24"/>
          <w:szCs w:val="24"/>
        </w:rPr>
        <w:t xml:space="preserve"> </w:t>
      </w:r>
      <w:r w:rsidR="00AE477D">
        <w:rPr>
          <w:rFonts w:ascii="Times New Roman" w:hAnsi="Times New Roman" w:cs="Times New Roman"/>
          <w:sz w:val="24"/>
          <w:szCs w:val="24"/>
        </w:rPr>
        <w:t>was</w:t>
      </w:r>
      <w:r w:rsidRPr="008E6F6C">
        <w:rPr>
          <w:rFonts w:ascii="Times New Roman" w:hAnsi="Times New Roman" w:cs="Times New Roman"/>
          <w:sz w:val="24"/>
          <w:szCs w:val="24"/>
        </w:rPr>
        <w:t xml:space="preserve"> drawn through to support or challenge emerging outcomes. Finally,  the </w:t>
      </w:r>
      <w:r w:rsidR="00992E00">
        <w:rPr>
          <w:rFonts w:ascii="Times New Roman" w:hAnsi="Times New Roman" w:cs="Times New Roman"/>
          <w:sz w:val="24"/>
          <w:szCs w:val="24"/>
        </w:rPr>
        <w:t>c</w:t>
      </w:r>
      <w:r w:rsidRPr="008E6F6C">
        <w:rPr>
          <w:rFonts w:ascii="Times New Roman" w:hAnsi="Times New Roman" w:cs="Times New Roman"/>
          <w:sz w:val="24"/>
          <w:szCs w:val="24"/>
        </w:rPr>
        <w:t xml:space="preserve">hapter </w:t>
      </w:r>
      <w:r w:rsidR="00AE477D">
        <w:rPr>
          <w:rFonts w:ascii="Times New Roman" w:hAnsi="Times New Roman" w:cs="Times New Roman"/>
          <w:sz w:val="24"/>
          <w:szCs w:val="24"/>
        </w:rPr>
        <w:t xml:space="preserve">is concluded </w:t>
      </w:r>
      <w:r w:rsidRPr="008E6F6C">
        <w:rPr>
          <w:rFonts w:ascii="Times New Roman" w:hAnsi="Times New Roman" w:cs="Times New Roman"/>
          <w:sz w:val="24"/>
          <w:szCs w:val="24"/>
        </w:rPr>
        <w:t>with a summary of the insights found.</w:t>
      </w:r>
    </w:p>
    <w:p w14:paraId="6D25419B" w14:textId="77777777" w:rsidR="008E6F6C" w:rsidRPr="00D85D14" w:rsidRDefault="008E6F6C" w:rsidP="00AE477D">
      <w:pPr>
        <w:spacing w:after="0" w:line="360" w:lineRule="auto"/>
        <w:jc w:val="both"/>
        <w:rPr>
          <w:rFonts w:ascii="Times New Roman" w:hAnsi="Times New Roman" w:cs="Times New Roman"/>
          <w:sz w:val="24"/>
          <w:szCs w:val="24"/>
        </w:rPr>
      </w:pPr>
    </w:p>
    <w:p w14:paraId="2E2ECF6F" w14:textId="5D7250BB" w:rsidR="00D85D14" w:rsidRDefault="00EB3DCD" w:rsidP="00AE477D">
      <w:pPr>
        <w:spacing w:after="0" w:line="360" w:lineRule="auto"/>
        <w:jc w:val="both"/>
        <w:rPr>
          <w:rFonts w:ascii="Times New Roman" w:hAnsi="Times New Roman" w:cs="Times New Roman"/>
          <w:sz w:val="24"/>
          <w:szCs w:val="24"/>
        </w:rPr>
      </w:pPr>
      <w:r w:rsidRPr="00EB3DCD">
        <w:rPr>
          <w:rFonts w:ascii="Times New Roman" w:hAnsi="Times New Roman" w:cs="Times New Roman"/>
          <w:sz w:val="24"/>
          <w:szCs w:val="24"/>
        </w:rPr>
        <w:t xml:space="preserve">The opinions gathered are based on responses received from six public sector professionals representing the UK government. This is a 20% response rate against the original recruitment target and is smaller than anticipated. </w:t>
      </w:r>
      <w:r w:rsidR="00B630F9">
        <w:rPr>
          <w:rFonts w:ascii="Times New Roman" w:hAnsi="Times New Roman" w:cs="Times New Roman"/>
          <w:sz w:val="24"/>
          <w:szCs w:val="24"/>
        </w:rPr>
        <w:t>T</w:t>
      </w:r>
      <w:r w:rsidRPr="00EB3DCD">
        <w:rPr>
          <w:rFonts w:ascii="Times New Roman" w:hAnsi="Times New Roman" w:cs="Times New Roman"/>
          <w:sz w:val="24"/>
          <w:szCs w:val="24"/>
        </w:rPr>
        <w:t>he response rate can be primarily attributed to</w:t>
      </w:r>
      <w:r w:rsidR="005564A9">
        <w:rPr>
          <w:rFonts w:ascii="Times New Roman" w:hAnsi="Times New Roman" w:cs="Times New Roman"/>
          <w:sz w:val="24"/>
          <w:szCs w:val="24"/>
        </w:rPr>
        <w:t xml:space="preserve"> the recent uptake of ASHP being </w:t>
      </w:r>
      <w:r w:rsidR="0047684B">
        <w:rPr>
          <w:rFonts w:ascii="Times New Roman" w:hAnsi="Times New Roman" w:cs="Times New Roman"/>
          <w:sz w:val="24"/>
          <w:szCs w:val="24"/>
        </w:rPr>
        <w:t>used for heating system retrofits.</w:t>
      </w:r>
      <w:r w:rsidRPr="00EB3DCD">
        <w:rPr>
          <w:rFonts w:ascii="Times New Roman" w:hAnsi="Times New Roman" w:cs="Times New Roman"/>
          <w:sz w:val="24"/>
          <w:szCs w:val="24"/>
        </w:rPr>
        <w:t xml:space="preserve"> Participants targeted were the correct stakeholders; however, many cited immature project developments, which did not give them sufficient experience and insight to contribute meaningfully.</w:t>
      </w:r>
    </w:p>
    <w:p w14:paraId="28A23B31" w14:textId="77777777" w:rsidR="00EB3DCD" w:rsidRPr="00D85D14" w:rsidRDefault="00EB3DCD" w:rsidP="00AE477D">
      <w:pPr>
        <w:spacing w:after="0" w:line="360" w:lineRule="auto"/>
        <w:jc w:val="both"/>
        <w:rPr>
          <w:rFonts w:ascii="Times New Roman" w:hAnsi="Times New Roman" w:cs="Times New Roman"/>
          <w:sz w:val="24"/>
          <w:szCs w:val="24"/>
        </w:rPr>
      </w:pPr>
    </w:p>
    <w:p w14:paraId="6017CC08" w14:textId="67BA9D05" w:rsidR="000963A6" w:rsidRDefault="00852550" w:rsidP="00AE477D">
      <w:pPr>
        <w:spacing w:after="0" w:line="360" w:lineRule="auto"/>
        <w:jc w:val="both"/>
        <w:rPr>
          <w:rFonts w:ascii="Times New Roman" w:hAnsi="Times New Roman" w:cs="Times New Roman"/>
          <w:sz w:val="24"/>
          <w:szCs w:val="24"/>
        </w:rPr>
      </w:pPr>
      <w:r w:rsidRPr="00852550">
        <w:rPr>
          <w:rFonts w:ascii="Times New Roman" w:hAnsi="Times New Roman" w:cs="Times New Roman"/>
          <w:sz w:val="24"/>
          <w:szCs w:val="24"/>
        </w:rPr>
        <w:t>Therefore, the sample size may limit how applicable the results are throughout the findings. Despite this limitation</w:t>
      </w:r>
      <w:r w:rsidR="00CE0228" w:rsidRPr="00CE0228">
        <w:rPr>
          <w:rFonts w:ascii="Times New Roman" w:hAnsi="Times New Roman" w:cs="Times New Roman"/>
          <w:sz w:val="24"/>
          <w:szCs w:val="24"/>
        </w:rPr>
        <w:t xml:space="preserve"> </w:t>
      </w:r>
      <w:r w:rsidR="00CE0228" w:rsidRPr="00852550">
        <w:rPr>
          <w:rFonts w:ascii="Times New Roman" w:hAnsi="Times New Roman" w:cs="Times New Roman"/>
          <w:sz w:val="24"/>
          <w:szCs w:val="24"/>
        </w:rPr>
        <w:t>acknowledgment</w:t>
      </w:r>
      <w:r w:rsidRPr="00852550">
        <w:rPr>
          <w:rFonts w:ascii="Times New Roman" w:hAnsi="Times New Roman" w:cs="Times New Roman"/>
          <w:sz w:val="24"/>
          <w:szCs w:val="24"/>
        </w:rPr>
        <w:t xml:space="preserve">, the findings still reflect unique user experiences that have been triangulated and </w:t>
      </w:r>
      <w:r w:rsidR="00F33F6F">
        <w:rPr>
          <w:rFonts w:ascii="Times New Roman" w:hAnsi="Times New Roman" w:cs="Times New Roman"/>
          <w:sz w:val="24"/>
          <w:szCs w:val="24"/>
        </w:rPr>
        <w:t>strengthened</w:t>
      </w:r>
      <w:r w:rsidRPr="00852550">
        <w:rPr>
          <w:rFonts w:ascii="Times New Roman" w:hAnsi="Times New Roman" w:cs="Times New Roman"/>
          <w:sz w:val="24"/>
          <w:szCs w:val="24"/>
        </w:rPr>
        <w:t xml:space="preserve"> with literature, which provides </w:t>
      </w:r>
      <w:r w:rsidR="000049BA">
        <w:rPr>
          <w:rFonts w:ascii="Times New Roman" w:hAnsi="Times New Roman" w:cs="Times New Roman"/>
          <w:sz w:val="24"/>
          <w:szCs w:val="24"/>
        </w:rPr>
        <w:t xml:space="preserve">research </w:t>
      </w:r>
      <w:r w:rsidRPr="00852550">
        <w:rPr>
          <w:rFonts w:ascii="Times New Roman" w:hAnsi="Times New Roman" w:cs="Times New Roman"/>
          <w:sz w:val="24"/>
          <w:szCs w:val="24"/>
        </w:rPr>
        <w:t>credence</w:t>
      </w:r>
      <w:r w:rsidR="0020660A">
        <w:rPr>
          <w:rFonts w:ascii="Times New Roman" w:hAnsi="Times New Roman" w:cs="Times New Roman"/>
          <w:sz w:val="24"/>
          <w:szCs w:val="24"/>
        </w:rPr>
        <w:t xml:space="preserve">, </w:t>
      </w:r>
      <w:r w:rsidRPr="00852550">
        <w:rPr>
          <w:rFonts w:ascii="Times New Roman" w:hAnsi="Times New Roman" w:cs="Times New Roman"/>
          <w:sz w:val="24"/>
          <w:szCs w:val="24"/>
        </w:rPr>
        <w:t xml:space="preserve">value to government estate </w:t>
      </w:r>
      <w:r w:rsidR="008A7CCC">
        <w:rPr>
          <w:rFonts w:ascii="Times New Roman" w:hAnsi="Times New Roman" w:cs="Times New Roman"/>
          <w:sz w:val="24"/>
          <w:szCs w:val="24"/>
        </w:rPr>
        <w:t>professionals</w:t>
      </w:r>
      <w:r w:rsidRPr="00852550">
        <w:rPr>
          <w:rFonts w:ascii="Times New Roman" w:hAnsi="Times New Roman" w:cs="Times New Roman"/>
          <w:sz w:val="24"/>
          <w:szCs w:val="24"/>
        </w:rPr>
        <w:t xml:space="preserve"> and </w:t>
      </w:r>
      <w:r w:rsidR="00B26566">
        <w:rPr>
          <w:rFonts w:ascii="Times New Roman" w:hAnsi="Times New Roman" w:cs="Times New Roman"/>
          <w:sz w:val="24"/>
          <w:szCs w:val="24"/>
        </w:rPr>
        <w:t>anyone</w:t>
      </w:r>
      <w:r w:rsidRPr="00852550">
        <w:rPr>
          <w:rFonts w:ascii="Times New Roman" w:hAnsi="Times New Roman" w:cs="Times New Roman"/>
          <w:sz w:val="24"/>
          <w:szCs w:val="24"/>
        </w:rPr>
        <w:t xml:space="preserve"> who seek</w:t>
      </w:r>
      <w:r w:rsidR="00B26566">
        <w:rPr>
          <w:rFonts w:ascii="Times New Roman" w:hAnsi="Times New Roman" w:cs="Times New Roman"/>
          <w:sz w:val="24"/>
          <w:szCs w:val="24"/>
        </w:rPr>
        <w:t>s</w:t>
      </w:r>
      <w:r w:rsidRPr="00852550">
        <w:rPr>
          <w:rFonts w:ascii="Times New Roman" w:hAnsi="Times New Roman" w:cs="Times New Roman"/>
          <w:sz w:val="24"/>
          <w:szCs w:val="24"/>
        </w:rPr>
        <w:t xml:space="preserve"> to expand on the research</w:t>
      </w:r>
      <w:r w:rsidR="00B26566">
        <w:rPr>
          <w:rFonts w:ascii="Times New Roman" w:hAnsi="Times New Roman" w:cs="Times New Roman"/>
          <w:sz w:val="24"/>
          <w:szCs w:val="24"/>
        </w:rPr>
        <w:t xml:space="preserve"> undertaken</w:t>
      </w:r>
      <w:r w:rsidRPr="00852550">
        <w:rPr>
          <w:rFonts w:ascii="Times New Roman" w:hAnsi="Times New Roman" w:cs="Times New Roman"/>
          <w:sz w:val="24"/>
          <w:szCs w:val="24"/>
        </w:rPr>
        <w:t>.</w:t>
      </w:r>
    </w:p>
    <w:p w14:paraId="56694791" w14:textId="77777777" w:rsidR="00852550" w:rsidRPr="00D85D14" w:rsidRDefault="00852550" w:rsidP="00AE477D">
      <w:pPr>
        <w:spacing w:after="0" w:line="360" w:lineRule="auto"/>
        <w:jc w:val="both"/>
        <w:rPr>
          <w:rFonts w:ascii="Times New Roman" w:hAnsi="Times New Roman" w:cs="Times New Roman"/>
          <w:sz w:val="24"/>
          <w:szCs w:val="24"/>
        </w:rPr>
      </w:pPr>
    </w:p>
    <w:p w14:paraId="44C50B76" w14:textId="5197DE8D" w:rsidR="00274DED" w:rsidRDefault="00274DED" w:rsidP="00AE477D">
      <w:pPr>
        <w:spacing w:after="0" w:line="360" w:lineRule="auto"/>
        <w:jc w:val="both"/>
        <w:rPr>
          <w:rFonts w:ascii="Times New Roman" w:hAnsi="Times New Roman" w:cs="Times New Roman"/>
          <w:sz w:val="24"/>
          <w:szCs w:val="24"/>
          <w:lang w:val="en-US"/>
        </w:rPr>
      </w:pPr>
      <w:r w:rsidRPr="00323C84">
        <w:rPr>
          <w:rFonts w:ascii="Times New Roman" w:hAnsi="Times New Roman" w:cs="Times New Roman"/>
          <w:sz w:val="24"/>
          <w:szCs w:val="24"/>
          <w:lang w:val="en-US"/>
        </w:rPr>
        <w:t>The raw qua</w:t>
      </w:r>
      <w:r>
        <w:rPr>
          <w:rFonts w:ascii="Times New Roman" w:hAnsi="Times New Roman" w:cs="Times New Roman"/>
          <w:sz w:val="24"/>
          <w:szCs w:val="24"/>
          <w:lang w:val="en-US"/>
        </w:rPr>
        <w:t>ntitative</w:t>
      </w:r>
      <w:r w:rsidRPr="00323C8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qualitative </w:t>
      </w:r>
      <w:r w:rsidRPr="00323C84">
        <w:rPr>
          <w:rFonts w:ascii="Times New Roman" w:hAnsi="Times New Roman" w:cs="Times New Roman"/>
          <w:sz w:val="24"/>
          <w:szCs w:val="24"/>
          <w:lang w:val="en-US"/>
        </w:rPr>
        <w:t xml:space="preserve">analysis results can be found in </w:t>
      </w:r>
      <w:hyperlink w:anchor="_APPENDIX_E" w:history="1">
        <w:r w:rsidRPr="001615B5">
          <w:rPr>
            <w:rStyle w:val="Hyperlink"/>
            <w:rFonts w:ascii="Times New Roman" w:hAnsi="Times New Roman" w:cs="Times New Roman"/>
            <w:sz w:val="24"/>
            <w:szCs w:val="24"/>
            <w:lang w:val="en-US"/>
          </w:rPr>
          <w:t>Appendix</w:t>
        </w:r>
        <w:r w:rsidR="00E13CB2" w:rsidRPr="001615B5">
          <w:rPr>
            <w:rStyle w:val="Hyperlink"/>
            <w:rFonts w:ascii="Times New Roman" w:hAnsi="Times New Roman" w:cs="Times New Roman"/>
            <w:sz w:val="24"/>
            <w:szCs w:val="24"/>
            <w:lang w:val="en-US"/>
          </w:rPr>
          <w:t xml:space="preserve"> E</w:t>
        </w:r>
      </w:hyperlink>
      <w:r>
        <w:rPr>
          <w:rFonts w:ascii="Times New Roman" w:hAnsi="Times New Roman" w:cs="Times New Roman"/>
          <w:sz w:val="24"/>
          <w:szCs w:val="24"/>
          <w:lang w:val="en-US"/>
        </w:rPr>
        <w:t xml:space="preserve"> and </w:t>
      </w:r>
      <w:hyperlink w:anchor="_APPENDIX_F" w:history="1">
        <w:r w:rsidRPr="001615B5">
          <w:rPr>
            <w:rStyle w:val="Hyperlink"/>
            <w:rFonts w:ascii="Times New Roman" w:hAnsi="Times New Roman" w:cs="Times New Roman"/>
            <w:sz w:val="24"/>
            <w:szCs w:val="24"/>
            <w:lang w:val="en-US"/>
          </w:rPr>
          <w:t>Appendix</w:t>
        </w:r>
        <w:r w:rsidR="003349A4" w:rsidRPr="001615B5">
          <w:rPr>
            <w:rStyle w:val="Hyperlink"/>
            <w:rFonts w:ascii="Times New Roman" w:hAnsi="Times New Roman" w:cs="Times New Roman"/>
            <w:sz w:val="24"/>
            <w:szCs w:val="24"/>
            <w:lang w:val="en-US"/>
          </w:rPr>
          <w:t xml:space="preserve"> </w:t>
        </w:r>
        <w:r w:rsidR="00E13CB2" w:rsidRPr="001615B5">
          <w:rPr>
            <w:rStyle w:val="Hyperlink"/>
            <w:rFonts w:ascii="Times New Roman" w:hAnsi="Times New Roman" w:cs="Times New Roman"/>
            <w:sz w:val="24"/>
            <w:szCs w:val="24"/>
            <w:lang w:val="en-US"/>
          </w:rPr>
          <w:t>F</w:t>
        </w:r>
      </w:hyperlink>
      <w:r w:rsidR="00920A71">
        <w:t>,</w:t>
      </w:r>
      <w:r>
        <w:rPr>
          <w:rFonts w:ascii="Times New Roman" w:hAnsi="Times New Roman" w:cs="Times New Roman"/>
          <w:sz w:val="24"/>
          <w:szCs w:val="24"/>
          <w:lang w:val="en-US"/>
        </w:rPr>
        <w:t xml:space="preserve"> respectively.</w:t>
      </w:r>
    </w:p>
    <w:p w14:paraId="180407C0" w14:textId="77777777" w:rsidR="00244755" w:rsidRDefault="00244755" w:rsidP="00AE477D">
      <w:pPr>
        <w:spacing w:after="0" w:line="360" w:lineRule="auto"/>
        <w:jc w:val="both"/>
        <w:rPr>
          <w:rFonts w:ascii="Times New Roman" w:hAnsi="Times New Roman" w:cs="Times New Roman"/>
          <w:sz w:val="24"/>
          <w:szCs w:val="24"/>
          <w:lang w:val="en-US"/>
        </w:rPr>
      </w:pPr>
    </w:p>
    <w:p w14:paraId="2B7982D8" w14:textId="77777777" w:rsidR="00D85D14" w:rsidRPr="00D85D14" w:rsidRDefault="00D85D14" w:rsidP="00C47E72">
      <w:pPr>
        <w:pStyle w:val="Heading2"/>
        <w:spacing w:before="0" w:after="0" w:line="360" w:lineRule="auto"/>
        <w:rPr>
          <w:lang w:val="en-US"/>
        </w:rPr>
      </w:pPr>
      <w:bookmarkStart w:id="151" w:name="_Toc190179105"/>
      <w:bookmarkStart w:id="152" w:name="_Toc190185383"/>
      <w:bookmarkStart w:id="153" w:name="_Toc190185517"/>
      <w:bookmarkStart w:id="154" w:name="_Toc193128427"/>
      <w:r w:rsidRPr="00D85D14">
        <w:rPr>
          <w:lang w:val="en-US"/>
        </w:rPr>
        <w:lastRenderedPageBreak/>
        <w:t>4.2 Quantitative Findings</w:t>
      </w:r>
      <w:bookmarkEnd w:id="151"/>
      <w:bookmarkEnd w:id="152"/>
      <w:bookmarkEnd w:id="153"/>
      <w:bookmarkEnd w:id="154"/>
    </w:p>
    <w:p w14:paraId="0290DC68" w14:textId="06C67210" w:rsidR="00D85D14" w:rsidRPr="00D85D14" w:rsidRDefault="00D85D14" w:rsidP="00C47E72">
      <w:pPr>
        <w:pStyle w:val="Heading2"/>
        <w:spacing w:before="0" w:after="0" w:line="360" w:lineRule="auto"/>
        <w:rPr>
          <w:lang w:val="en-US"/>
        </w:rPr>
      </w:pPr>
      <w:bookmarkStart w:id="155" w:name="_Toc190179106"/>
      <w:bookmarkStart w:id="156" w:name="_Toc190185384"/>
      <w:bookmarkStart w:id="157" w:name="_Toc190185518"/>
      <w:bookmarkStart w:id="158" w:name="_Toc193128428"/>
      <w:r w:rsidRPr="00D85D14">
        <w:rPr>
          <w:lang w:val="en-US"/>
        </w:rPr>
        <w:t>4.2.1</w:t>
      </w:r>
      <w:r w:rsidR="00B70013">
        <w:rPr>
          <w:lang w:val="en-US"/>
        </w:rPr>
        <w:t xml:space="preserve"> </w:t>
      </w:r>
      <w:r w:rsidRPr="00D85D14">
        <w:rPr>
          <w:lang w:val="en-US"/>
        </w:rPr>
        <w:t>T-Tests Results</w:t>
      </w:r>
      <w:bookmarkEnd w:id="155"/>
      <w:bookmarkEnd w:id="156"/>
      <w:bookmarkEnd w:id="157"/>
      <w:bookmarkEnd w:id="158"/>
    </w:p>
    <w:p w14:paraId="0A643184" w14:textId="2170D698" w:rsidR="00D85D14" w:rsidRDefault="00D85D14" w:rsidP="00C47E72">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lang w:val="en-US"/>
        </w:rPr>
        <w:t xml:space="preserve">A </w:t>
      </w:r>
      <w:r w:rsidR="008B6907">
        <w:rPr>
          <w:rFonts w:ascii="Times New Roman" w:hAnsi="Times New Roman" w:cs="Times New Roman"/>
          <w:sz w:val="24"/>
          <w:szCs w:val="24"/>
          <w:lang w:val="en-US"/>
        </w:rPr>
        <w:t>‘</w:t>
      </w:r>
      <w:r w:rsidRPr="00D85D14">
        <w:rPr>
          <w:rFonts w:ascii="Times New Roman" w:hAnsi="Times New Roman" w:cs="Times New Roman"/>
          <w:sz w:val="24"/>
          <w:szCs w:val="24"/>
          <w:lang w:val="en-US"/>
        </w:rPr>
        <w:t>T-test</w:t>
      </w:r>
      <w:r w:rsidR="008B6907">
        <w:rPr>
          <w:rFonts w:ascii="Times New Roman" w:hAnsi="Times New Roman" w:cs="Times New Roman"/>
          <w:sz w:val="24"/>
          <w:szCs w:val="24"/>
          <w:lang w:val="en-US"/>
        </w:rPr>
        <w:t>’</w:t>
      </w:r>
      <w:r w:rsidRPr="00D85D14">
        <w:rPr>
          <w:rFonts w:ascii="Times New Roman" w:hAnsi="Times New Roman" w:cs="Times New Roman"/>
          <w:sz w:val="24"/>
          <w:szCs w:val="24"/>
          <w:lang w:val="en-US"/>
        </w:rPr>
        <w:t xml:space="preserve"> calculation was performed on SPSS, to assess if the mean (average) of the quantitative groups is statistically different from one another, such as reliability satisfaction based on maintenance requirements. The results revealed no statistically significant differences between the group means.</w:t>
      </w:r>
    </w:p>
    <w:p w14:paraId="1182A335" w14:textId="77777777" w:rsidR="00C47E72" w:rsidRDefault="00C47E72" w:rsidP="00C47E72">
      <w:pPr>
        <w:spacing w:after="0" w:line="360" w:lineRule="auto"/>
        <w:jc w:val="both"/>
        <w:rPr>
          <w:rFonts w:ascii="Times New Roman" w:hAnsi="Times New Roman" w:cs="Times New Roman"/>
          <w:sz w:val="24"/>
          <w:szCs w:val="24"/>
          <w:lang w:val="en-US"/>
        </w:rPr>
      </w:pPr>
    </w:p>
    <w:p w14:paraId="40CC3D1E" w14:textId="77777777" w:rsidR="00D85D14" w:rsidRPr="00D85D14" w:rsidRDefault="00D85D14" w:rsidP="00C47E72">
      <w:pPr>
        <w:pStyle w:val="Heading2"/>
        <w:spacing w:before="0" w:after="0" w:line="360" w:lineRule="auto"/>
      </w:pPr>
      <w:bookmarkStart w:id="159" w:name="_Toc190179107"/>
      <w:bookmarkStart w:id="160" w:name="_Toc190185385"/>
      <w:bookmarkStart w:id="161" w:name="_Toc190185519"/>
      <w:bookmarkStart w:id="162" w:name="_Toc193128429"/>
      <w:r w:rsidRPr="00D85D14">
        <w:t>4.2.2 Participant Demographics</w:t>
      </w:r>
      <w:bookmarkEnd w:id="159"/>
      <w:bookmarkEnd w:id="160"/>
      <w:bookmarkEnd w:id="161"/>
      <w:bookmarkEnd w:id="162"/>
      <w:r w:rsidRPr="00D85D14">
        <w:t xml:space="preserve"> </w:t>
      </w:r>
    </w:p>
    <w:p w14:paraId="76518027" w14:textId="77777777" w:rsidR="00D85D14" w:rsidRPr="00D85D14" w:rsidRDefault="00D85D14" w:rsidP="00C47E72">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demographics of the participants was explored in this section, including role type, length of experience and practical completion (PC) achievement. </w:t>
      </w:r>
    </w:p>
    <w:p w14:paraId="2FAE480A" w14:textId="77777777" w:rsidR="00D85D14" w:rsidRPr="00D85D14" w:rsidRDefault="00D85D14" w:rsidP="00C47E72">
      <w:pPr>
        <w:spacing w:after="0" w:line="360" w:lineRule="auto"/>
        <w:jc w:val="both"/>
        <w:rPr>
          <w:rFonts w:ascii="Times New Roman" w:hAnsi="Times New Roman" w:cs="Times New Roman"/>
          <w:sz w:val="24"/>
          <w:szCs w:val="24"/>
        </w:rPr>
      </w:pPr>
    </w:p>
    <w:p w14:paraId="4C0E6273" w14:textId="77777777" w:rsidR="00D85D14" w:rsidRPr="00D85D14" w:rsidRDefault="00D85D14" w:rsidP="00C47E72">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Q1a. Participant Roles in ASHP Deployment</w:t>
      </w:r>
    </w:p>
    <w:p w14:paraId="63364B24" w14:textId="4CF96ACD" w:rsidR="00D85D14" w:rsidRPr="00D85D14" w:rsidRDefault="00D85D14" w:rsidP="007506FD">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participants selected their roles related to ASHP deployment. Some job titles were merged due to the similarities in responsibilities. The complete list of job roles and distribution is included in </w:t>
      </w:r>
      <w:r w:rsidR="005C6A05">
        <w:rPr>
          <w:rFonts w:ascii="Times New Roman" w:hAnsi="Times New Roman" w:cs="Times New Roman"/>
          <w:sz w:val="24"/>
          <w:szCs w:val="24"/>
        </w:rPr>
        <w:t>Table 2.</w:t>
      </w:r>
    </w:p>
    <w:tbl>
      <w:tblPr>
        <w:tblStyle w:val="TableGrid"/>
        <w:tblW w:w="0" w:type="auto"/>
        <w:tblLook w:val="04A0" w:firstRow="1" w:lastRow="0" w:firstColumn="1" w:lastColumn="0" w:noHBand="0" w:noVBand="1"/>
      </w:tblPr>
      <w:tblGrid>
        <w:gridCol w:w="4957"/>
        <w:gridCol w:w="1345"/>
        <w:gridCol w:w="3191"/>
      </w:tblGrid>
      <w:tr w:rsidR="00D85D14" w:rsidRPr="00D85D14" w14:paraId="06BE3D1F" w14:textId="77777777" w:rsidTr="005B4E09">
        <w:tc>
          <w:tcPr>
            <w:tcW w:w="4957" w:type="dxa"/>
            <w:shd w:val="clear" w:color="auto" w:fill="D1D1D1" w:themeFill="background2" w:themeFillShade="E6"/>
          </w:tcPr>
          <w:p w14:paraId="34ED9705" w14:textId="77777777" w:rsidR="00D85D14" w:rsidRPr="00D85D14" w:rsidRDefault="00D85D14" w:rsidP="007506FD">
            <w:pPr>
              <w:spacing w:line="360" w:lineRule="auto"/>
              <w:jc w:val="both"/>
              <w:rPr>
                <w:rFonts w:ascii="Times New Roman" w:hAnsi="Times New Roman" w:cs="Times New Roman"/>
                <w:b/>
                <w:bCs/>
                <w:sz w:val="24"/>
                <w:szCs w:val="24"/>
                <w:lang w:val="en-US"/>
              </w:rPr>
            </w:pPr>
            <w:bookmarkStart w:id="163" w:name="_Hlk188554506"/>
            <w:r w:rsidRPr="00D85D14">
              <w:rPr>
                <w:rFonts w:ascii="Times New Roman" w:hAnsi="Times New Roman" w:cs="Times New Roman"/>
                <w:b/>
                <w:bCs/>
                <w:sz w:val="24"/>
                <w:szCs w:val="24"/>
                <w:lang w:val="en-US"/>
              </w:rPr>
              <w:t>Role</w:t>
            </w:r>
          </w:p>
        </w:tc>
        <w:tc>
          <w:tcPr>
            <w:tcW w:w="1345" w:type="dxa"/>
            <w:shd w:val="clear" w:color="auto" w:fill="D1D1D1" w:themeFill="background2" w:themeFillShade="E6"/>
          </w:tcPr>
          <w:p w14:paraId="19C766B9"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Percentage (%)</w:t>
            </w:r>
          </w:p>
        </w:tc>
        <w:tc>
          <w:tcPr>
            <w:tcW w:w="3191" w:type="dxa"/>
            <w:shd w:val="clear" w:color="auto" w:fill="D1D1D1" w:themeFill="background2" w:themeFillShade="E6"/>
          </w:tcPr>
          <w:p w14:paraId="11BC7AC3" w14:textId="25BF147A"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N</w:t>
            </w:r>
            <w:r w:rsidR="005B4E09">
              <w:rPr>
                <w:rFonts w:ascii="Times New Roman" w:hAnsi="Times New Roman" w:cs="Times New Roman"/>
                <w:b/>
                <w:bCs/>
                <w:sz w:val="24"/>
                <w:szCs w:val="24"/>
                <w:lang w:val="en-US"/>
              </w:rPr>
              <w:t>umber</w:t>
            </w:r>
            <w:r w:rsidRPr="00D85D14">
              <w:rPr>
                <w:rFonts w:ascii="Times New Roman" w:hAnsi="Times New Roman" w:cs="Times New Roman"/>
                <w:b/>
                <w:bCs/>
                <w:sz w:val="24"/>
                <w:szCs w:val="24"/>
                <w:lang w:val="en-US"/>
              </w:rPr>
              <w:t xml:space="preserve"> of Participants</w:t>
            </w:r>
          </w:p>
        </w:tc>
      </w:tr>
      <w:tr w:rsidR="00D85D14" w:rsidRPr="00D85D14" w14:paraId="239EF09A" w14:textId="77777777" w:rsidTr="009E46A9">
        <w:tc>
          <w:tcPr>
            <w:tcW w:w="4957" w:type="dxa"/>
          </w:tcPr>
          <w:p w14:paraId="36E8F37E" w14:textId="3345F3CC"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Carbon/N</w:t>
            </w:r>
            <w:r w:rsidR="00B41F2B">
              <w:rPr>
                <w:rFonts w:ascii="Times New Roman" w:eastAsia="Times New Roman" w:hAnsi="Times New Roman" w:cs="Times New Roman"/>
                <w:kern w:val="0"/>
                <w:sz w:val="24"/>
                <w:szCs w:val="24"/>
                <w:lang w:eastAsia="en-GB"/>
                <w14:ligatures w14:val="none"/>
              </w:rPr>
              <w:t>Z</w:t>
            </w:r>
            <w:r w:rsidRPr="00D85D14">
              <w:rPr>
                <w:rFonts w:ascii="Times New Roman" w:eastAsia="Times New Roman" w:hAnsi="Times New Roman" w:cs="Times New Roman"/>
                <w:kern w:val="0"/>
                <w:sz w:val="24"/>
                <w:szCs w:val="24"/>
                <w:lang w:eastAsia="en-GB"/>
                <w14:ligatures w14:val="none"/>
              </w:rPr>
              <w:t>/Energy Manager</w:t>
            </w:r>
          </w:p>
        </w:tc>
        <w:tc>
          <w:tcPr>
            <w:tcW w:w="1345" w:type="dxa"/>
          </w:tcPr>
          <w:p w14:paraId="21D1EBB0"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50%</w:t>
            </w:r>
          </w:p>
        </w:tc>
        <w:tc>
          <w:tcPr>
            <w:tcW w:w="3191" w:type="dxa"/>
          </w:tcPr>
          <w:p w14:paraId="0D4B7A49"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sz w:val="24"/>
                <w:szCs w:val="24"/>
                <w:lang w:val="en-US"/>
              </w:rPr>
              <w:t>(3 participants)</w:t>
            </w:r>
          </w:p>
        </w:tc>
      </w:tr>
      <w:tr w:rsidR="00D85D14" w:rsidRPr="00D85D14" w14:paraId="74382A50" w14:textId="77777777" w:rsidTr="009E46A9">
        <w:tc>
          <w:tcPr>
            <w:tcW w:w="4957" w:type="dxa"/>
          </w:tcPr>
          <w:p w14:paraId="2381129F"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Building/Property/FM Lead</w:t>
            </w:r>
          </w:p>
        </w:tc>
        <w:tc>
          <w:tcPr>
            <w:tcW w:w="1345" w:type="dxa"/>
          </w:tcPr>
          <w:p w14:paraId="29B42CF6"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33.33%</w:t>
            </w:r>
          </w:p>
        </w:tc>
        <w:tc>
          <w:tcPr>
            <w:tcW w:w="3191" w:type="dxa"/>
          </w:tcPr>
          <w:p w14:paraId="002DB2FC"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sz w:val="24"/>
                <w:szCs w:val="24"/>
                <w:lang w:val="en-US"/>
              </w:rPr>
              <w:t>(2 participants)</w:t>
            </w:r>
          </w:p>
        </w:tc>
      </w:tr>
      <w:tr w:rsidR="00D85D14" w:rsidRPr="00D85D14" w14:paraId="35E86B5C" w14:textId="77777777" w:rsidTr="009E46A9">
        <w:tc>
          <w:tcPr>
            <w:tcW w:w="4957" w:type="dxa"/>
          </w:tcPr>
          <w:p w14:paraId="29BC24D1"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Project Manager</w:t>
            </w:r>
          </w:p>
        </w:tc>
        <w:tc>
          <w:tcPr>
            <w:tcW w:w="1345" w:type="dxa"/>
          </w:tcPr>
          <w:p w14:paraId="31DD416A"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eastAsia="Times New Roman" w:hAnsi="Times New Roman" w:cs="Times New Roman"/>
                <w:kern w:val="0"/>
                <w:sz w:val="24"/>
                <w:szCs w:val="24"/>
                <w:lang w:eastAsia="en-GB"/>
                <w14:ligatures w14:val="none"/>
              </w:rPr>
              <w:t>16.67%</w:t>
            </w:r>
          </w:p>
        </w:tc>
        <w:tc>
          <w:tcPr>
            <w:tcW w:w="3191" w:type="dxa"/>
          </w:tcPr>
          <w:p w14:paraId="10235108"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sz w:val="24"/>
                <w:szCs w:val="24"/>
                <w:lang w:val="en-US"/>
              </w:rPr>
              <w:t>(1 participant)</w:t>
            </w:r>
          </w:p>
        </w:tc>
      </w:tr>
      <w:tr w:rsidR="00D85D14" w:rsidRPr="00D85D14" w14:paraId="32DA05C9" w14:textId="77777777" w:rsidTr="009E46A9">
        <w:tc>
          <w:tcPr>
            <w:tcW w:w="4957" w:type="dxa"/>
          </w:tcPr>
          <w:p w14:paraId="306B7EE4" w14:textId="2A80E8ED" w:rsidR="00D85D14" w:rsidRPr="00D85D14" w:rsidRDefault="00D85D14" w:rsidP="007506FD">
            <w:pPr>
              <w:spacing w:line="360" w:lineRule="auto"/>
              <w:rPr>
                <w:rFonts w:ascii="Times New Roman" w:eastAsia="Times New Roman" w:hAnsi="Times New Roman" w:cs="Times New Roman"/>
                <w:kern w:val="0"/>
                <w:sz w:val="24"/>
                <w:szCs w:val="24"/>
                <w:lang w:eastAsia="en-GB"/>
                <w14:ligatures w14:val="none"/>
              </w:rPr>
            </w:pPr>
            <w:r w:rsidRPr="00D85D14">
              <w:rPr>
                <w:rFonts w:ascii="Times New Roman" w:eastAsia="Times New Roman" w:hAnsi="Times New Roman" w:cs="Times New Roman"/>
                <w:kern w:val="0"/>
                <w:sz w:val="24"/>
                <w:szCs w:val="24"/>
                <w:lang w:eastAsia="en-GB"/>
                <w14:ligatures w14:val="none"/>
              </w:rPr>
              <w:t>Third Party F</w:t>
            </w:r>
            <w:r w:rsidR="0078690E">
              <w:rPr>
                <w:rFonts w:ascii="Times New Roman" w:eastAsia="Times New Roman" w:hAnsi="Times New Roman" w:cs="Times New Roman"/>
                <w:kern w:val="0"/>
                <w:sz w:val="24"/>
                <w:szCs w:val="24"/>
                <w:lang w:eastAsia="en-GB"/>
                <w14:ligatures w14:val="none"/>
              </w:rPr>
              <w:t>acilities Management</w:t>
            </w:r>
            <w:r w:rsidRPr="00D85D14">
              <w:rPr>
                <w:rFonts w:ascii="Times New Roman" w:eastAsia="Times New Roman" w:hAnsi="Times New Roman" w:cs="Times New Roman"/>
                <w:kern w:val="0"/>
                <w:sz w:val="24"/>
                <w:szCs w:val="24"/>
                <w:lang w:eastAsia="en-GB"/>
                <w14:ligatures w14:val="none"/>
              </w:rPr>
              <w:t xml:space="preserve"> Provider</w:t>
            </w:r>
          </w:p>
        </w:tc>
        <w:tc>
          <w:tcPr>
            <w:tcW w:w="1345" w:type="dxa"/>
          </w:tcPr>
          <w:p w14:paraId="26EFBBD5" w14:textId="77777777" w:rsidR="00D85D14" w:rsidRPr="00D85D14" w:rsidRDefault="00D85D14" w:rsidP="007506FD">
            <w:pPr>
              <w:spacing w:line="360" w:lineRule="auto"/>
              <w:jc w:val="both"/>
              <w:rPr>
                <w:rFonts w:ascii="Times New Roman" w:eastAsia="Times New Roman" w:hAnsi="Times New Roman" w:cs="Times New Roman"/>
                <w:kern w:val="0"/>
                <w:sz w:val="24"/>
                <w:szCs w:val="24"/>
                <w:lang w:eastAsia="en-GB"/>
                <w14:ligatures w14:val="none"/>
              </w:rPr>
            </w:pPr>
            <w:r w:rsidRPr="00D85D14">
              <w:rPr>
                <w:rFonts w:ascii="Times New Roman" w:eastAsia="Times New Roman" w:hAnsi="Times New Roman" w:cs="Times New Roman"/>
                <w:kern w:val="0"/>
                <w:sz w:val="24"/>
                <w:szCs w:val="24"/>
                <w:lang w:eastAsia="en-GB"/>
                <w14:ligatures w14:val="none"/>
              </w:rPr>
              <w:t>0%</w:t>
            </w:r>
          </w:p>
        </w:tc>
        <w:tc>
          <w:tcPr>
            <w:tcW w:w="3191" w:type="dxa"/>
          </w:tcPr>
          <w:p w14:paraId="5605AD66"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sz w:val="24"/>
                <w:szCs w:val="24"/>
                <w:lang w:val="en-US"/>
              </w:rPr>
              <w:t>(0 participants)</w:t>
            </w:r>
          </w:p>
        </w:tc>
      </w:tr>
      <w:bookmarkEnd w:id="163"/>
      <w:tr w:rsidR="00D85D14" w:rsidRPr="00D85D14" w14:paraId="2AB6044F" w14:textId="77777777" w:rsidTr="009E46A9">
        <w:tc>
          <w:tcPr>
            <w:tcW w:w="4957" w:type="dxa"/>
          </w:tcPr>
          <w:p w14:paraId="711CC0CA" w14:textId="77777777" w:rsidR="00D85D14" w:rsidRPr="00D85D14" w:rsidRDefault="00D85D14" w:rsidP="007506FD">
            <w:pPr>
              <w:spacing w:line="360" w:lineRule="auto"/>
              <w:jc w:val="both"/>
              <w:rPr>
                <w:rFonts w:ascii="Times New Roman" w:eastAsia="Times New Roman" w:hAnsi="Times New Roman" w:cs="Times New Roman"/>
                <w:kern w:val="0"/>
                <w:sz w:val="24"/>
                <w:szCs w:val="24"/>
                <w:lang w:eastAsia="en-GB"/>
                <w14:ligatures w14:val="none"/>
              </w:rPr>
            </w:pPr>
            <w:r w:rsidRPr="00D85D14">
              <w:rPr>
                <w:rFonts w:ascii="Times New Roman" w:eastAsia="Times New Roman" w:hAnsi="Times New Roman" w:cs="Times New Roman"/>
                <w:kern w:val="0"/>
                <w:sz w:val="24"/>
                <w:szCs w:val="24"/>
                <w:lang w:eastAsia="en-GB"/>
                <w14:ligatures w14:val="none"/>
              </w:rPr>
              <w:t>Other</w:t>
            </w:r>
          </w:p>
        </w:tc>
        <w:tc>
          <w:tcPr>
            <w:tcW w:w="1345" w:type="dxa"/>
          </w:tcPr>
          <w:p w14:paraId="771CFE3D" w14:textId="77777777" w:rsidR="00D85D14" w:rsidRPr="00D85D14" w:rsidRDefault="00D85D14" w:rsidP="007506FD">
            <w:pPr>
              <w:spacing w:line="360" w:lineRule="auto"/>
              <w:jc w:val="both"/>
              <w:rPr>
                <w:rFonts w:ascii="Times New Roman" w:eastAsia="Times New Roman" w:hAnsi="Times New Roman" w:cs="Times New Roman"/>
                <w:kern w:val="0"/>
                <w:sz w:val="24"/>
                <w:szCs w:val="24"/>
                <w:lang w:eastAsia="en-GB"/>
                <w14:ligatures w14:val="none"/>
              </w:rPr>
            </w:pPr>
            <w:r w:rsidRPr="00D85D14">
              <w:rPr>
                <w:rFonts w:ascii="Times New Roman" w:eastAsia="Times New Roman" w:hAnsi="Times New Roman" w:cs="Times New Roman"/>
                <w:kern w:val="0"/>
                <w:sz w:val="24"/>
                <w:szCs w:val="24"/>
                <w:lang w:eastAsia="en-GB"/>
                <w14:ligatures w14:val="none"/>
              </w:rPr>
              <w:t>0%</w:t>
            </w:r>
          </w:p>
        </w:tc>
        <w:tc>
          <w:tcPr>
            <w:tcW w:w="3191" w:type="dxa"/>
          </w:tcPr>
          <w:p w14:paraId="2E5269EA" w14:textId="77777777" w:rsidR="00D85D14" w:rsidRPr="00D85D14" w:rsidRDefault="00D85D14" w:rsidP="007506FD">
            <w:pPr>
              <w:spacing w:line="360" w:lineRule="auto"/>
              <w:jc w:val="both"/>
              <w:rPr>
                <w:rFonts w:ascii="Times New Roman" w:hAnsi="Times New Roman" w:cs="Times New Roman"/>
                <w:b/>
                <w:bCs/>
                <w:sz w:val="24"/>
                <w:szCs w:val="24"/>
                <w:lang w:val="en-US"/>
              </w:rPr>
            </w:pPr>
            <w:r w:rsidRPr="00D85D14">
              <w:rPr>
                <w:rFonts w:ascii="Times New Roman" w:hAnsi="Times New Roman" w:cs="Times New Roman"/>
                <w:sz w:val="24"/>
                <w:szCs w:val="24"/>
                <w:lang w:val="en-US"/>
              </w:rPr>
              <w:t>(0 participants)</w:t>
            </w:r>
          </w:p>
        </w:tc>
      </w:tr>
    </w:tbl>
    <w:p w14:paraId="27526D0B" w14:textId="56221B6D" w:rsidR="00B0288F" w:rsidRPr="00E935AA" w:rsidRDefault="00D85D14" w:rsidP="007506FD">
      <w:pPr>
        <w:pStyle w:val="Caption"/>
        <w:spacing w:after="0"/>
      </w:pPr>
      <w:r w:rsidRPr="00D85D14">
        <w:rPr>
          <w:rFonts w:eastAsia="Times New Roman" w:cs="Times New Roman"/>
          <w:kern w:val="0"/>
          <w:sz w:val="24"/>
          <w:szCs w:val="24"/>
          <w:lang w:eastAsia="en-GB"/>
          <w14:ligatures w14:val="none"/>
        </w:rPr>
        <w:tab/>
      </w:r>
      <w:bookmarkStart w:id="164" w:name="_Hlk190176498"/>
      <w:r w:rsidR="00B0288F" w:rsidRPr="00E935AA">
        <w:t>Table 2: Participant Roles</w:t>
      </w:r>
      <w:bookmarkEnd w:id="164"/>
    </w:p>
    <w:p w14:paraId="73BD5993" w14:textId="202DF40C" w:rsidR="00675F21" w:rsidRDefault="00675F21" w:rsidP="00D85D1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280FD39D" w14:textId="6D95F91C" w:rsidR="00D85D14" w:rsidRPr="00D85D14" w:rsidRDefault="00D85D14" w:rsidP="007506FD">
      <w:pPr>
        <w:spacing w:after="0" w:line="360" w:lineRule="auto"/>
        <w:contextualSpacing/>
        <w:jc w:val="both"/>
        <w:rPr>
          <w:rFonts w:ascii="Times New Roman" w:hAnsi="Times New Roman" w:cs="Times New Roman"/>
          <w:sz w:val="24"/>
          <w:szCs w:val="24"/>
        </w:rPr>
      </w:pPr>
      <w:r w:rsidRPr="005C6A05">
        <w:rPr>
          <w:rFonts w:ascii="Times New Roman" w:hAnsi="Times New Roman" w:cs="Times New Roman"/>
          <w:sz w:val="24"/>
          <w:szCs w:val="24"/>
        </w:rPr>
        <w:t>Fig</w:t>
      </w:r>
      <w:r w:rsidR="00535C51">
        <w:rPr>
          <w:rFonts w:ascii="Times New Roman" w:hAnsi="Times New Roman" w:cs="Times New Roman"/>
          <w:sz w:val="24"/>
          <w:szCs w:val="24"/>
        </w:rPr>
        <w:t>.</w:t>
      </w:r>
      <w:r w:rsidR="007F27D2" w:rsidRPr="005C6A05">
        <w:rPr>
          <w:rFonts w:ascii="Times New Roman" w:hAnsi="Times New Roman" w:cs="Times New Roman"/>
          <w:sz w:val="24"/>
          <w:szCs w:val="24"/>
        </w:rPr>
        <w:t xml:space="preserve"> </w:t>
      </w:r>
      <w:r w:rsidR="005C6A05">
        <w:rPr>
          <w:rFonts w:ascii="Times New Roman" w:hAnsi="Times New Roman" w:cs="Times New Roman"/>
          <w:sz w:val="24"/>
          <w:szCs w:val="24"/>
        </w:rPr>
        <w:t xml:space="preserve">2 </w:t>
      </w:r>
      <w:r w:rsidRPr="00D85D14">
        <w:rPr>
          <w:rFonts w:ascii="Times New Roman" w:hAnsi="Times New Roman" w:cs="Times New Roman"/>
          <w:sz w:val="24"/>
          <w:szCs w:val="24"/>
        </w:rPr>
        <w:t>visually represents the distribution of participants across their various roles.</w:t>
      </w:r>
    </w:p>
    <w:p w14:paraId="0235FF0A"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6C85D44F"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79F2360D" w14:textId="77777777" w:rsidR="00997CF9" w:rsidRDefault="00D85D14" w:rsidP="00997CF9">
      <w:pPr>
        <w:keepNext/>
        <w:spacing w:after="0" w:line="360" w:lineRule="auto"/>
        <w:jc w:val="center"/>
      </w:pPr>
      <w:r w:rsidRPr="00D85D14">
        <w:rPr>
          <w:rFonts w:ascii="Times New Roman" w:hAnsi="Times New Roman" w:cs="Times New Roman"/>
          <w:noProof/>
          <w:kern w:val="0"/>
          <w:sz w:val="24"/>
          <w:szCs w:val="24"/>
        </w:rPr>
        <w:lastRenderedPageBreak/>
        <w:drawing>
          <wp:inline distT="0" distB="0" distL="0" distR="0" wp14:anchorId="2AFA050F" wp14:editId="54A0DEE6">
            <wp:extent cx="4694400" cy="2762760"/>
            <wp:effectExtent l="0" t="0" r="0" b="0"/>
            <wp:docPr id="330330897" name="Picture 3"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30897" name="Picture 3" descr="A pie chart with different colored section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5220" cy="2786783"/>
                    </a:xfrm>
                    <a:prstGeom prst="rect">
                      <a:avLst/>
                    </a:prstGeom>
                    <a:noFill/>
                    <a:ln>
                      <a:noFill/>
                    </a:ln>
                  </pic:spPr>
                </pic:pic>
              </a:graphicData>
            </a:graphic>
          </wp:inline>
        </w:drawing>
      </w:r>
    </w:p>
    <w:p w14:paraId="652EC4F3" w14:textId="26094926" w:rsidR="00D85D14" w:rsidRPr="00D85D14" w:rsidRDefault="00997CF9" w:rsidP="00E935AA">
      <w:pPr>
        <w:pStyle w:val="Caption"/>
        <w:rPr>
          <w:rFonts w:cs="Times New Roman"/>
          <w:sz w:val="24"/>
          <w:szCs w:val="24"/>
          <w:lang w:val="en-US"/>
        </w:rPr>
      </w:pPr>
      <w:bookmarkStart w:id="165" w:name="_Toc190625897"/>
      <w:r>
        <w:t xml:space="preserve">Figure </w:t>
      </w:r>
      <w:fldSimple w:instr=" SEQ Figure \* ARABIC ">
        <w:r w:rsidR="00747A98">
          <w:rPr>
            <w:noProof/>
          </w:rPr>
          <w:t>2</w:t>
        </w:r>
      </w:fldSimple>
      <w:r>
        <w:t>: Participant Job Roles</w:t>
      </w:r>
      <w:bookmarkEnd w:id="165"/>
    </w:p>
    <w:p w14:paraId="18A92A10" w14:textId="77777777" w:rsidR="00396838" w:rsidRPr="003D4184" w:rsidRDefault="00396838" w:rsidP="00D85D14">
      <w:pPr>
        <w:spacing w:after="0" w:line="360" w:lineRule="auto"/>
        <w:jc w:val="right"/>
        <w:rPr>
          <w:rFonts w:ascii="Times New Roman" w:hAnsi="Times New Roman" w:cs="Times New Roman"/>
          <w:b/>
          <w:bCs/>
          <w:sz w:val="20"/>
          <w:szCs w:val="20"/>
          <w:highlight w:val="yellow"/>
          <w:lang w:val="en-US"/>
        </w:rPr>
      </w:pPr>
    </w:p>
    <w:p w14:paraId="6FC1F59F" w14:textId="30B4402D" w:rsidR="00D85D14" w:rsidRPr="003D4184" w:rsidRDefault="00D85D14" w:rsidP="00D85D14">
      <w:pPr>
        <w:spacing w:after="0" w:line="360" w:lineRule="auto"/>
        <w:jc w:val="both"/>
        <w:rPr>
          <w:rFonts w:ascii="Times New Roman" w:hAnsi="Times New Roman" w:cs="Times New Roman"/>
          <w:b/>
          <w:bCs/>
          <w:sz w:val="24"/>
          <w:szCs w:val="24"/>
        </w:rPr>
      </w:pPr>
      <w:bookmarkStart w:id="166" w:name="_Hlk189053522"/>
      <w:r w:rsidRPr="003D4184">
        <w:rPr>
          <w:rFonts w:ascii="Times New Roman" w:hAnsi="Times New Roman" w:cs="Times New Roman"/>
          <w:b/>
          <w:bCs/>
          <w:sz w:val="24"/>
          <w:szCs w:val="24"/>
        </w:rPr>
        <w:t>Key Observations:</w:t>
      </w:r>
    </w:p>
    <w:bookmarkEnd w:id="166"/>
    <w:p w14:paraId="26D50787" w14:textId="7B0AB08C" w:rsidR="006A6401" w:rsidRDefault="00575220" w:rsidP="00722ABD">
      <w:pPr>
        <w:spacing w:after="0" w:line="360" w:lineRule="auto"/>
        <w:jc w:val="both"/>
        <w:rPr>
          <w:rFonts w:ascii="Times New Roman" w:hAnsi="Times New Roman" w:cs="Times New Roman"/>
          <w:sz w:val="24"/>
          <w:szCs w:val="24"/>
        </w:rPr>
      </w:pPr>
      <w:r w:rsidRPr="00575220">
        <w:rPr>
          <w:rFonts w:ascii="Times New Roman" w:hAnsi="Times New Roman" w:cs="Times New Roman"/>
          <w:sz w:val="24"/>
          <w:szCs w:val="24"/>
        </w:rPr>
        <w:t>The pie chart indicates that 50% of roles are tethered to energy management, as the largest group is Carbon/NZ/Energy</w:t>
      </w:r>
      <w:r w:rsidR="00413E78">
        <w:rPr>
          <w:rFonts w:ascii="Times New Roman" w:hAnsi="Times New Roman" w:cs="Times New Roman"/>
          <w:sz w:val="24"/>
          <w:szCs w:val="24"/>
        </w:rPr>
        <w:t xml:space="preserve"> </w:t>
      </w:r>
      <w:r w:rsidRPr="00575220">
        <w:rPr>
          <w:rFonts w:ascii="Times New Roman" w:hAnsi="Times New Roman" w:cs="Times New Roman"/>
          <w:sz w:val="24"/>
          <w:szCs w:val="24"/>
        </w:rPr>
        <w:t>Managers; this means that the group represents carbon reporting and environmental best practices. 33.33% of roles are property related via Building/Property/FM role types; these professions ensure that operational awareness of the systems is covered. Finally, Project Managers were the last to be represented with 16.67% of the share, and these can offer finance and delivery experiences.</w:t>
      </w:r>
      <w:r w:rsidR="00722ABD">
        <w:rPr>
          <w:rFonts w:ascii="Times New Roman" w:hAnsi="Times New Roman" w:cs="Times New Roman"/>
          <w:sz w:val="24"/>
          <w:szCs w:val="24"/>
        </w:rPr>
        <w:t xml:space="preserve"> </w:t>
      </w:r>
      <w:r w:rsidR="00F10D02" w:rsidRPr="00F10D02">
        <w:rPr>
          <w:rFonts w:ascii="Times New Roman" w:hAnsi="Times New Roman" w:cs="Times New Roman"/>
          <w:sz w:val="24"/>
          <w:szCs w:val="24"/>
        </w:rPr>
        <w:t>Unfortunately, there was no representation from third</w:t>
      </w:r>
      <w:r w:rsidR="00F10D02">
        <w:rPr>
          <w:rFonts w:ascii="Times New Roman" w:hAnsi="Times New Roman" w:cs="Times New Roman"/>
          <w:sz w:val="24"/>
          <w:szCs w:val="24"/>
        </w:rPr>
        <w:t xml:space="preserve"> </w:t>
      </w:r>
      <w:r w:rsidR="00F10D02" w:rsidRPr="00F10D02">
        <w:rPr>
          <w:rFonts w:ascii="Times New Roman" w:hAnsi="Times New Roman" w:cs="Times New Roman"/>
          <w:sz w:val="24"/>
          <w:szCs w:val="24"/>
        </w:rPr>
        <w:t>party Facilities Management providers; this is likely linked to their primary responsibility of maintaining and operating equipment versus client installation commissions</w:t>
      </w:r>
      <w:r w:rsidR="00B65B51">
        <w:rPr>
          <w:rFonts w:ascii="Times New Roman" w:hAnsi="Times New Roman" w:cs="Times New Roman"/>
          <w:sz w:val="24"/>
          <w:szCs w:val="24"/>
        </w:rPr>
        <w:t>.</w:t>
      </w:r>
    </w:p>
    <w:p w14:paraId="216F38FC" w14:textId="77777777" w:rsidR="00F10D02" w:rsidRPr="00D85D14" w:rsidRDefault="00F10D02" w:rsidP="00D85D14">
      <w:pPr>
        <w:pStyle w:val="ListParagraph"/>
        <w:spacing w:after="0" w:line="360" w:lineRule="auto"/>
        <w:jc w:val="both"/>
        <w:rPr>
          <w:rFonts w:ascii="Times New Roman" w:hAnsi="Times New Roman" w:cs="Times New Roman"/>
          <w:sz w:val="24"/>
          <w:szCs w:val="24"/>
        </w:rPr>
      </w:pPr>
    </w:p>
    <w:p w14:paraId="5E02D73D"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b/>
          <w:bCs/>
          <w:sz w:val="24"/>
          <w:szCs w:val="24"/>
        </w:rPr>
        <w:t>Q1b. Length of Experience in Current Role</w:t>
      </w:r>
    </w:p>
    <w:p w14:paraId="2E082DAE" w14:textId="663BA9F2" w:rsidR="00D85D14" w:rsidRPr="00D85D14" w:rsidRDefault="00D85D14" w:rsidP="00D85D14">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rPr>
        <w:t xml:space="preserve">The length of time participants had been in their current role was sought to understand what experience they would bring to the deployment of ASHPs. </w:t>
      </w:r>
      <w:r w:rsidRPr="00900073">
        <w:rPr>
          <w:rFonts w:ascii="Times New Roman" w:hAnsi="Times New Roman" w:cs="Times New Roman"/>
          <w:sz w:val="24"/>
          <w:szCs w:val="24"/>
          <w:lang w:val="en-US"/>
        </w:rPr>
        <w:t>Fig</w:t>
      </w:r>
      <w:r w:rsidR="00535C51">
        <w:rPr>
          <w:rFonts w:ascii="Times New Roman" w:hAnsi="Times New Roman" w:cs="Times New Roman"/>
          <w:sz w:val="24"/>
          <w:szCs w:val="24"/>
          <w:lang w:val="en-US"/>
        </w:rPr>
        <w:t xml:space="preserve">. </w:t>
      </w:r>
      <w:r w:rsidR="00900073">
        <w:rPr>
          <w:rFonts w:ascii="Times New Roman" w:hAnsi="Times New Roman" w:cs="Times New Roman"/>
          <w:sz w:val="24"/>
          <w:szCs w:val="24"/>
          <w:lang w:val="en-US"/>
        </w:rPr>
        <w:t xml:space="preserve">3 </w:t>
      </w:r>
      <w:r w:rsidRPr="00D85D14">
        <w:rPr>
          <w:rFonts w:ascii="Times New Roman" w:hAnsi="Times New Roman" w:cs="Times New Roman"/>
          <w:sz w:val="24"/>
          <w:szCs w:val="24"/>
          <w:lang w:val="en-US"/>
        </w:rPr>
        <w:t>visually represents the length of time participants have spent in their current roles.</w:t>
      </w:r>
    </w:p>
    <w:p w14:paraId="0ACD42FB" w14:textId="77777777" w:rsidR="00D85D14" w:rsidRPr="00D85D14" w:rsidRDefault="00D85D14" w:rsidP="00D85D14">
      <w:pPr>
        <w:spacing w:after="0" w:line="360" w:lineRule="auto"/>
        <w:jc w:val="both"/>
        <w:rPr>
          <w:rFonts w:ascii="Times New Roman" w:eastAsia="Times New Roman" w:hAnsi="Times New Roman" w:cs="Times New Roman"/>
          <w:i/>
          <w:iCs/>
          <w:kern w:val="0"/>
          <w:sz w:val="24"/>
          <w:szCs w:val="24"/>
          <w:lang w:eastAsia="en-GB"/>
          <w14:ligatures w14:val="none"/>
        </w:rPr>
      </w:pPr>
    </w:p>
    <w:p w14:paraId="0EED4ECC" w14:textId="77777777" w:rsidR="00C5477C" w:rsidRDefault="00D85D14" w:rsidP="00C5477C">
      <w:pPr>
        <w:keepNext/>
        <w:spacing w:after="0" w:line="360" w:lineRule="auto"/>
        <w:jc w:val="center"/>
      </w:pPr>
      <w:r w:rsidRPr="00D85D14">
        <w:rPr>
          <w:rFonts w:ascii="Times New Roman" w:hAnsi="Times New Roman" w:cs="Times New Roman"/>
          <w:noProof/>
          <w:sz w:val="24"/>
          <w:szCs w:val="24"/>
          <w:lang w:val="en-US"/>
        </w:rPr>
        <w:lastRenderedPageBreak/>
        <w:drawing>
          <wp:inline distT="0" distB="0" distL="0" distR="0" wp14:anchorId="3A93FE36" wp14:editId="5A8C4398">
            <wp:extent cx="4881600" cy="2876483"/>
            <wp:effectExtent l="0" t="0" r="0" b="635"/>
            <wp:docPr id="302615721" name="Picture 1" descr="A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15721" name="Picture 1" descr="A graph with blue rectangular ba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3674" cy="2883597"/>
                    </a:xfrm>
                    <a:prstGeom prst="rect">
                      <a:avLst/>
                    </a:prstGeom>
                    <a:noFill/>
                  </pic:spPr>
                </pic:pic>
              </a:graphicData>
            </a:graphic>
          </wp:inline>
        </w:drawing>
      </w:r>
    </w:p>
    <w:p w14:paraId="39243090" w14:textId="5BB43DD9" w:rsidR="00D85D14" w:rsidRPr="00D85D14" w:rsidRDefault="00C5477C" w:rsidP="007506FD">
      <w:pPr>
        <w:pStyle w:val="Caption"/>
        <w:rPr>
          <w:rFonts w:cs="Times New Roman"/>
          <w:sz w:val="24"/>
          <w:szCs w:val="24"/>
          <w:lang w:val="en-US"/>
        </w:rPr>
      </w:pPr>
      <w:bookmarkStart w:id="167" w:name="_Toc190625898"/>
      <w:r>
        <w:t xml:space="preserve">Figure </w:t>
      </w:r>
      <w:fldSimple w:instr=" SEQ Figure \* ARABIC ">
        <w:r w:rsidR="00747A98">
          <w:rPr>
            <w:noProof/>
          </w:rPr>
          <w:t>3</w:t>
        </w:r>
      </w:fldSimple>
      <w:r>
        <w:t>: Participants Time in Role</w:t>
      </w:r>
      <w:bookmarkEnd w:id="167"/>
    </w:p>
    <w:p w14:paraId="13609D8B" w14:textId="4F6890C6" w:rsidR="00C51144" w:rsidRDefault="00D85D14" w:rsidP="00C51144">
      <w:pPr>
        <w:spacing w:after="0" w:line="360" w:lineRule="auto"/>
        <w:jc w:val="both"/>
        <w:rPr>
          <w:rFonts w:ascii="Times New Roman" w:hAnsi="Times New Roman" w:cs="Times New Roman"/>
          <w:b/>
          <w:bCs/>
          <w:sz w:val="24"/>
          <w:szCs w:val="24"/>
          <w:lang w:val="en-US"/>
        </w:rPr>
      </w:pPr>
      <w:bookmarkStart w:id="168" w:name="_Hlk189053960"/>
      <w:r w:rsidRPr="003D4184">
        <w:rPr>
          <w:rFonts w:ascii="Times New Roman" w:hAnsi="Times New Roman" w:cs="Times New Roman"/>
          <w:b/>
          <w:bCs/>
          <w:sz w:val="24"/>
          <w:szCs w:val="24"/>
        </w:rPr>
        <w:t>Key Observations:</w:t>
      </w:r>
      <w:bookmarkEnd w:id="168"/>
    </w:p>
    <w:p w14:paraId="17D30A79" w14:textId="107FB155" w:rsidR="00EA7600" w:rsidRDefault="00EA7600" w:rsidP="00EA7600">
      <w:pPr>
        <w:spacing w:after="0" w:line="360" w:lineRule="auto"/>
        <w:jc w:val="both"/>
        <w:rPr>
          <w:rFonts w:ascii="Times New Roman" w:hAnsi="Times New Roman" w:cs="Times New Roman"/>
          <w:sz w:val="24"/>
          <w:szCs w:val="24"/>
          <w:lang w:val="en-US"/>
        </w:rPr>
      </w:pPr>
      <w:r w:rsidRPr="00EA7600">
        <w:rPr>
          <w:rFonts w:ascii="Times New Roman" w:hAnsi="Times New Roman" w:cs="Times New Roman"/>
          <w:sz w:val="24"/>
          <w:szCs w:val="24"/>
          <w:lang w:val="en-US"/>
        </w:rPr>
        <w:t xml:space="preserve">The findings </w:t>
      </w:r>
      <w:r w:rsidR="00146DAB" w:rsidRPr="00EA7600">
        <w:rPr>
          <w:rFonts w:ascii="Times New Roman" w:hAnsi="Times New Roman" w:cs="Times New Roman"/>
          <w:sz w:val="24"/>
          <w:szCs w:val="24"/>
          <w:lang w:val="en-US"/>
        </w:rPr>
        <w:t>suggest</w:t>
      </w:r>
      <w:r w:rsidRPr="00EA7600">
        <w:rPr>
          <w:rFonts w:ascii="Times New Roman" w:hAnsi="Times New Roman" w:cs="Times New Roman"/>
          <w:sz w:val="24"/>
          <w:szCs w:val="24"/>
          <w:lang w:val="en-US"/>
        </w:rPr>
        <w:t xml:space="preserve"> that the group did not have </w:t>
      </w:r>
      <w:r w:rsidR="00C51DF5">
        <w:rPr>
          <w:rFonts w:ascii="Times New Roman" w:hAnsi="Times New Roman" w:cs="Times New Roman"/>
          <w:sz w:val="24"/>
          <w:szCs w:val="24"/>
          <w:lang w:val="en-US"/>
        </w:rPr>
        <w:t xml:space="preserve">significant </w:t>
      </w:r>
      <w:r w:rsidRPr="00EA7600">
        <w:rPr>
          <w:rFonts w:ascii="Times New Roman" w:hAnsi="Times New Roman" w:cs="Times New Roman"/>
          <w:sz w:val="24"/>
          <w:szCs w:val="24"/>
          <w:lang w:val="en-US"/>
        </w:rPr>
        <w:t>medium or long-term experience in their respective roles, with 83.33% having 3 years or less experience in their role.</w:t>
      </w:r>
      <w:r w:rsidR="00B70013">
        <w:rPr>
          <w:rFonts w:ascii="Times New Roman" w:hAnsi="Times New Roman" w:cs="Times New Roman"/>
          <w:sz w:val="24"/>
          <w:szCs w:val="24"/>
          <w:lang w:val="en-US"/>
        </w:rPr>
        <w:t xml:space="preserve"> </w:t>
      </w:r>
      <w:r w:rsidRPr="00EA7600">
        <w:rPr>
          <w:rFonts w:ascii="Times New Roman" w:hAnsi="Times New Roman" w:cs="Times New Roman"/>
          <w:sz w:val="24"/>
          <w:szCs w:val="24"/>
          <w:lang w:val="en-US"/>
        </w:rPr>
        <w:t>One (16.67%) outlier had 10+ years’ experience and hopefully can provide some valuable long-term context and insights for ASHP deployment.</w:t>
      </w:r>
    </w:p>
    <w:p w14:paraId="6997A90D" w14:textId="61CC4E45" w:rsidR="00EA7600" w:rsidRDefault="00EA7600" w:rsidP="00B21AEE">
      <w:pPr>
        <w:spacing w:after="0" w:line="360" w:lineRule="auto"/>
        <w:jc w:val="both"/>
        <w:rPr>
          <w:rFonts w:ascii="Times New Roman" w:hAnsi="Times New Roman" w:cs="Times New Roman"/>
          <w:sz w:val="24"/>
          <w:szCs w:val="24"/>
          <w:lang w:val="en-US"/>
        </w:rPr>
      </w:pPr>
      <w:r w:rsidRPr="00EA7600">
        <w:rPr>
          <w:rFonts w:ascii="Times New Roman" w:hAnsi="Times New Roman" w:cs="Times New Roman"/>
          <w:sz w:val="24"/>
          <w:szCs w:val="24"/>
          <w:lang w:val="en-US"/>
        </w:rPr>
        <w:t xml:space="preserve">Gaps in mid-level experience were noted, with no respondents for the </w:t>
      </w:r>
      <w:r w:rsidR="00E30124">
        <w:rPr>
          <w:rFonts w:ascii="Times New Roman" w:hAnsi="Times New Roman" w:cs="Times New Roman"/>
          <w:sz w:val="24"/>
          <w:szCs w:val="24"/>
          <w:lang w:val="en-US"/>
        </w:rPr>
        <w:t>4</w:t>
      </w:r>
      <w:r w:rsidRPr="00EA7600">
        <w:rPr>
          <w:rFonts w:ascii="Times New Roman" w:hAnsi="Times New Roman" w:cs="Times New Roman"/>
          <w:sz w:val="24"/>
          <w:szCs w:val="24"/>
          <w:lang w:val="en-US"/>
        </w:rPr>
        <w:t>–6 years and 7–9 years range. This lack of recorded experience for mid-level could be attributed to a number o</w:t>
      </w:r>
      <w:r w:rsidR="00722ABD">
        <w:rPr>
          <w:rFonts w:ascii="Times New Roman" w:hAnsi="Times New Roman" w:cs="Times New Roman"/>
          <w:sz w:val="24"/>
          <w:szCs w:val="24"/>
          <w:lang w:val="en-US"/>
        </w:rPr>
        <w:t>f</w:t>
      </w:r>
      <w:r w:rsidRPr="00EA7600">
        <w:rPr>
          <w:rFonts w:ascii="Times New Roman" w:hAnsi="Times New Roman" w:cs="Times New Roman"/>
          <w:sz w:val="24"/>
          <w:szCs w:val="24"/>
          <w:lang w:val="en-US"/>
        </w:rPr>
        <w:t xml:space="preserve"> reasons, such as:</w:t>
      </w:r>
    </w:p>
    <w:p w14:paraId="11A5F79D" w14:textId="77777777" w:rsidR="00B21AEE" w:rsidRPr="00EA7600" w:rsidRDefault="00B21AEE" w:rsidP="00B21AEE">
      <w:pPr>
        <w:spacing w:after="0" w:line="360" w:lineRule="auto"/>
        <w:jc w:val="both"/>
        <w:rPr>
          <w:rFonts w:ascii="Times New Roman" w:hAnsi="Times New Roman" w:cs="Times New Roman"/>
          <w:sz w:val="24"/>
          <w:szCs w:val="24"/>
          <w:lang w:val="en-US"/>
        </w:rPr>
      </w:pPr>
    </w:p>
    <w:p w14:paraId="6C1F4D2A" w14:textId="77777777" w:rsidR="007B3578" w:rsidRDefault="007B3578" w:rsidP="00B21AEE">
      <w:pPr>
        <w:pStyle w:val="ListParagraph"/>
        <w:numPr>
          <w:ilvl w:val="0"/>
          <w:numId w:val="102"/>
        </w:numPr>
        <w:spacing w:after="0" w:line="360" w:lineRule="auto"/>
        <w:ind w:left="680"/>
        <w:jc w:val="both"/>
        <w:rPr>
          <w:rFonts w:ascii="Times New Roman" w:hAnsi="Times New Roman" w:cs="Times New Roman"/>
          <w:sz w:val="24"/>
          <w:szCs w:val="24"/>
          <w:lang w:val="en-US"/>
        </w:rPr>
      </w:pPr>
      <w:r>
        <w:rPr>
          <w:rFonts w:ascii="Times New Roman" w:hAnsi="Times New Roman" w:cs="Times New Roman"/>
          <w:sz w:val="24"/>
          <w:szCs w:val="24"/>
          <w:lang w:val="en-US"/>
        </w:rPr>
        <w:t>The r</w:t>
      </w:r>
      <w:r w:rsidR="00F207FC">
        <w:rPr>
          <w:rFonts w:ascii="Times New Roman" w:hAnsi="Times New Roman" w:cs="Times New Roman"/>
          <w:sz w:val="24"/>
          <w:szCs w:val="24"/>
          <w:lang w:val="en-US"/>
        </w:rPr>
        <w:t>ecent i</w:t>
      </w:r>
      <w:r w:rsidR="00EA7600" w:rsidRPr="00146DAB">
        <w:rPr>
          <w:rFonts w:ascii="Times New Roman" w:hAnsi="Times New Roman" w:cs="Times New Roman"/>
          <w:sz w:val="24"/>
          <w:szCs w:val="24"/>
          <w:lang w:val="en-US"/>
        </w:rPr>
        <w:t>ntroduction of Government NZ policies</w:t>
      </w:r>
      <w:r w:rsidR="000E0030">
        <w:rPr>
          <w:rFonts w:ascii="Times New Roman" w:hAnsi="Times New Roman" w:cs="Times New Roman"/>
          <w:sz w:val="24"/>
          <w:szCs w:val="24"/>
          <w:lang w:val="en-US"/>
        </w:rPr>
        <w:t xml:space="preserve"> driving change</w:t>
      </w:r>
      <w:r>
        <w:rPr>
          <w:rFonts w:ascii="Times New Roman" w:hAnsi="Times New Roman" w:cs="Times New Roman"/>
          <w:sz w:val="24"/>
          <w:szCs w:val="24"/>
          <w:lang w:val="en-US"/>
        </w:rPr>
        <w:t>,</w:t>
      </w:r>
      <w:r w:rsidR="00F207FC">
        <w:rPr>
          <w:rFonts w:ascii="Times New Roman" w:hAnsi="Times New Roman" w:cs="Times New Roman"/>
          <w:sz w:val="24"/>
          <w:szCs w:val="24"/>
          <w:lang w:val="en-US"/>
        </w:rPr>
        <w:t xml:space="preserve"> a</w:t>
      </w:r>
      <w:r w:rsidR="000E0030">
        <w:rPr>
          <w:rFonts w:ascii="Times New Roman" w:hAnsi="Times New Roman" w:cs="Times New Roman"/>
          <w:sz w:val="24"/>
          <w:szCs w:val="24"/>
          <w:lang w:val="en-US"/>
        </w:rPr>
        <w:t>s</w:t>
      </w:r>
      <w:r w:rsidR="00EA7600" w:rsidRPr="00146DAB">
        <w:rPr>
          <w:rFonts w:ascii="Times New Roman" w:hAnsi="Times New Roman" w:cs="Times New Roman"/>
          <w:sz w:val="24"/>
          <w:szCs w:val="24"/>
          <w:lang w:val="en-US"/>
        </w:rPr>
        <w:t xml:space="preserve"> detailed in</w:t>
      </w:r>
    </w:p>
    <w:p w14:paraId="7A3D4B7C" w14:textId="3EDAD4B7" w:rsidR="00EA7600" w:rsidRPr="00146DAB" w:rsidRDefault="00EA7600" w:rsidP="00B21AEE">
      <w:pPr>
        <w:pStyle w:val="ListParagraph"/>
        <w:spacing w:after="0" w:line="360" w:lineRule="auto"/>
        <w:ind w:left="680"/>
        <w:jc w:val="both"/>
        <w:rPr>
          <w:rFonts w:ascii="Times New Roman" w:hAnsi="Times New Roman" w:cs="Times New Roman"/>
          <w:sz w:val="24"/>
          <w:szCs w:val="24"/>
          <w:lang w:val="en-US"/>
        </w:rPr>
      </w:pPr>
      <w:r w:rsidRPr="00146DAB">
        <w:rPr>
          <w:rFonts w:ascii="Times New Roman" w:hAnsi="Times New Roman" w:cs="Times New Roman"/>
          <w:sz w:val="24"/>
          <w:szCs w:val="24"/>
          <w:lang w:val="en-US"/>
        </w:rPr>
        <w:t xml:space="preserve"> </w:t>
      </w:r>
      <w:hyperlink w:anchor="_CHAPTER_2" w:history="1">
        <w:r w:rsidRPr="00DD47D0">
          <w:rPr>
            <w:rStyle w:val="Hyperlink"/>
            <w:rFonts w:ascii="Times New Roman" w:hAnsi="Times New Roman" w:cs="Times New Roman"/>
            <w:sz w:val="24"/>
            <w:szCs w:val="24"/>
            <w:lang w:val="en-US"/>
          </w:rPr>
          <w:t>Chapter 2</w:t>
        </w:r>
      </w:hyperlink>
      <w:r w:rsidRPr="00146DAB">
        <w:rPr>
          <w:rFonts w:ascii="Times New Roman" w:hAnsi="Times New Roman" w:cs="Times New Roman"/>
          <w:sz w:val="24"/>
          <w:szCs w:val="24"/>
          <w:lang w:val="en-US"/>
        </w:rPr>
        <w:t xml:space="preserve">. </w:t>
      </w:r>
    </w:p>
    <w:p w14:paraId="1C85C63D" w14:textId="70FF6E48" w:rsidR="00EA7600" w:rsidRPr="00146DAB" w:rsidRDefault="00EA7600" w:rsidP="00B21AEE">
      <w:pPr>
        <w:pStyle w:val="ListParagraph"/>
        <w:numPr>
          <w:ilvl w:val="0"/>
          <w:numId w:val="102"/>
        </w:numPr>
        <w:spacing w:after="0" w:line="360" w:lineRule="auto"/>
        <w:ind w:left="680"/>
        <w:jc w:val="both"/>
        <w:rPr>
          <w:rFonts w:ascii="Times New Roman" w:hAnsi="Times New Roman" w:cs="Times New Roman"/>
          <w:sz w:val="24"/>
          <w:szCs w:val="24"/>
          <w:lang w:val="en-US"/>
        </w:rPr>
      </w:pPr>
      <w:r w:rsidRPr="00146DAB">
        <w:rPr>
          <w:rFonts w:ascii="Times New Roman" w:hAnsi="Times New Roman" w:cs="Times New Roman"/>
          <w:sz w:val="24"/>
          <w:szCs w:val="24"/>
          <w:lang w:val="en-US"/>
        </w:rPr>
        <w:t xml:space="preserve">Adoption of </w:t>
      </w:r>
      <w:r w:rsidR="00A41D5D">
        <w:rPr>
          <w:rFonts w:ascii="Times New Roman" w:hAnsi="Times New Roman" w:cs="Times New Roman"/>
          <w:sz w:val="24"/>
          <w:szCs w:val="24"/>
          <w:lang w:val="en-US"/>
        </w:rPr>
        <w:t>ASHPs</w:t>
      </w:r>
      <w:r w:rsidRPr="00146DAB">
        <w:rPr>
          <w:rFonts w:ascii="Times New Roman" w:hAnsi="Times New Roman" w:cs="Times New Roman"/>
          <w:sz w:val="24"/>
          <w:szCs w:val="24"/>
          <w:lang w:val="en-US"/>
        </w:rPr>
        <w:t xml:space="preserve"> as an alternative heating source.</w:t>
      </w:r>
    </w:p>
    <w:p w14:paraId="3F6FEF2A" w14:textId="77777777" w:rsidR="00D24E66" w:rsidRPr="00D85D14" w:rsidRDefault="00D24E66" w:rsidP="00D24E66">
      <w:pPr>
        <w:pStyle w:val="ListParagraph"/>
        <w:spacing w:after="0" w:line="360" w:lineRule="auto"/>
        <w:ind w:left="1320"/>
        <w:jc w:val="both"/>
        <w:rPr>
          <w:rFonts w:ascii="Times New Roman" w:hAnsi="Times New Roman" w:cs="Times New Roman"/>
          <w:sz w:val="24"/>
          <w:szCs w:val="24"/>
          <w:lang w:val="en-US"/>
        </w:rPr>
      </w:pPr>
    </w:p>
    <w:p w14:paraId="6C72879F" w14:textId="77777777" w:rsidR="00D85D14" w:rsidRPr="00D85D14" w:rsidRDefault="00D85D14" w:rsidP="00D24E66">
      <w:pPr>
        <w:pStyle w:val="Heading2"/>
        <w:spacing w:before="0" w:after="0" w:line="360" w:lineRule="auto"/>
        <w:rPr>
          <w:b w:val="0"/>
          <w:lang w:val="en-US"/>
        </w:rPr>
      </w:pPr>
      <w:bookmarkStart w:id="169" w:name="_Toc190179108"/>
      <w:bookmarkStart w:id="170" w:name="_Toc190185386"/>
      <w:bookmarkStart w:id="171" w:name="_Toc190185520"/>
      <w:bookmarkStart w:id="172" w:name="_Toc193128430"/>
      <w:r w:rsidRPr="00D85D14">
        <w:rPr>
          <w:lang w:val="en-US"/>
        </w:rPr>
        <w:t>4.2.3 Project and Building Characteristics</w:t>
      </w:r>
      <w:bookmarkEnd w:id="169"/>
      <w:bookmarkEnd w:id="170"/>
      <w:bookmarkEnd w:id="171"/>
      <w:bookmarkEnd w:id="172"/>
    </w:p>
    <w:p w14:paraId="5B89DAC1" w14:textId="2FF35267" w:rsidR="00D85D14" w:rsidRDefault="007368F3" w:rsidP="007506FD">
      <w:pPr>
        <w:spacing w:after="0" w:line="360" w:lineRule="auto"/>
        <w:jc w:val="both"/>
        <w:rPr>
          <w:rFonts w:ascii="Times New Roman" w:hAnsi="Times New Roman" w:cs="Times New Roman"/>
          <w:sz w:val="24"/>
          <w:szCs w:val="24"/>
          <w:lang w:val="en-US"/>
        </w:rPr>
      </w:pPr>
      <w:r w:rsidRPr="007368F3">
        <w:rPr>
          <w:rFonts w:ascii="Times New Roman" w:hAnsi="Times New Roman" w:cs="Times New Roman"/>
          <w:sz w:val="24"/>
          <w:szCs w:val="24"/>
          <w:lang w:val="en-US"/>
        </w:rPr>
        <w:t>This section explores some of the characteristics of the buildings and the participant's ASHP projects; specifics such as building size, PC achievement timescales, and legacy heating system information were requested.</w:t>
      </w:r>
    </w:p>
    <w:p w14:paraId="1E0DC50F" w14:textId="77777777" w:rsidR="007368F3" w:rsidRPr="00D85D14" w:rsidRDefault="007368F3" w:rsidP="007506FD">
      <w:pPr>
        <w:spacing w:after="0" w:line="360" w:lineRule="auto"/>
        <w:jc w:val="both"/>
        <w:rPr>
          <w:rFonts w:ascii="Times New Roman" w:hAnsi="Times New Roman" w:cs="Times New Roman"/>
          <w:sz w:val="24"/>
          <w:szCs w:val="24"/>
          <w:lang w:val="en-US"/>
        </w:rPr>
      </w:pPr>
    </w:p>
    <w:p w14:paraId="529A0943" w14:textId="77777777" w:rsidR="00D85D14" w:rsidRPr="00D85D14" w:rsidRDefault="00D85D14" w:rsidP="007506FD">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 xml:space="preserve">Q2. ASHP Practical Completion </w:t>
      </w:r>
    </w:p>
    <w:p w14:paraId="2314B869" w14:textId="339069EB" w:rsidR="00D85D14" w:rsidRPr="00D85D14" w:rsidRDefault="00A1664E" w:rsidP="00D85D14">
      <w:pPr>
        <w:spacing w:after="0" w:line="360" w:lineRule="auto"/>
        <w:jc w:val="both"/>
        <w:rPr>
          <w:rFonts w:ascii="Times New Roman" w:hAnsi="Times New Roman" w:cs="Times New Roman"/>
          <w:sz w:val="24"/>
          <w:szCs w:val="24"/>
          <w:lang w:val="en-US"/>
        </w:rPr>
      </w:pPr>
      <w:r w:rsidRPr="00A1664E">
        <w:rPr>
          <w:rFonts w:ascii="Times New Roman" w:hAnsi="Times New Roman" w:cs="Times New Roman"/>
          <w:sz w:val="24"/>
          <w:szCs w:val="24"/>
          <w:lang w:val="en-US"/>
        </w:rPr>
        <w:t xml:space="preserve">PC determines when both parties (client and contractor) concur that the contract responsible for the ASHP </w:t>
      </w:r>
      <w:r w:rsidR="00C05BFC">
        <w:rPr>
          <w:rFonts w:ascii="Times New Roman" w:hAnsi="Times New Roman" w:cs="Times New Roman"/>
          <w:sz w:val="24"/>
          <w:szCs w:val="24"/>
          <w:lang w:val="en-US"/>
        </w:rPr>
        <w:t>delivery</w:t>
      </w:r>
      <w:r w:rsidRPr="00A1664E">
        <w:rPr>
          <w:rFonts w:ascii="Times New Roman" w:hAnsi="Times New Roman" w:cs="Times New Roman"/>
          <w:sz w:val="24"/>
          <w:szCs w:val="24"/>
          <w:lang w:val="en-US"/>
        </w:rPr>
        <w:t xml:space="preserve"> has been completed to satisfaction. Therefore, participants were asked when PC was achieved for their respective projects. When PC is achieved, it can influence the completeness of their experiences and exposure to project successes and failures. Fig</w:t>
      </w:r>
      <w:r w:rsidR="006F6A3D">
        <w:rPr>
          <w:rFonts w:ascii="Times New Roman" w:hAnsi="Times New Roman" w:cs="Times New Roman"/>
          <w:sz w:val="24"/>
          <w:szCs w:val="24"/>
          <w:lang w:val="en-US"/>
        </w:rPr>
        <w:t>.</w:t>
      </w:r>
      <w:r w:rsidRPr="00A1664E">
        <w:rPr>
          <w:rFonts w:ascii="Times New Roman" w:hAnsi="Times New Roman" w:cs="Times New Roman"/>
          <w:sz w:val="24"/>
          <w:szCs w:val="24"/>
          <w:lang w:val="en-US"/>
        </w:rPr>
        <w:t xml:space="preserve"> 4 visually represents when PC was achieved related to the participant’s projects.</w:t>
      </w:r>
    </w:p>
    <w:p w14:paraId="2B776080" w14:textId="77777777" w:rsidR="00C5477C" w:rsidRDefault="00D85D14" w:rsidP="00C5477C">
      <w:pPr>
        <w:keepNext/>
        <w:spacing w:after="0" w:line="360" w:lineRule="auto"/>
        <w:jc w:val="center"/>
      </w:pPr>
      <w:r w:rsidRPr="00D85D14">
        <w:rPr>
          <w:rFonts w:ascii="Times New Roman" w:hAnsi="Times New Roman" w:cs="Times New Roman"/>
          <w:noProof/>
          <w:sz w:val="24"/>
          <w:szCs w:val="24"/>
          <w:lang w:val="en-US"/>
        </w:rPr>
        <w:lastRenderedPageBreak/>
        <w:drawing>
          <wp:inline distT="0" distB="0" distL="0" distR="0" wp14:anchorId="520A0039" wp14:editId="4B5DBE24">
            <wp:extent cx="5299748" cy="3117600"/>
            <wp:effectExtent l="0" t="0" r="0" b="6985"/>
            <wp:docPr id="1488665886" name="Picture 2"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65886" name="Picture 2" descr="A graph of a bar graph&#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1732" cy="3142297"/>
                    </a:xfrm>
                    <a:prstGeom prst="rect">
                      <a:avLst/>
                    </a:prstGeom>
                    <a:noFill/>
                  </pic:spPr>
                </pic:pic>
              </a:graphicData>
            </a:graphic>
          </wp:inline>
        </w:drawing>
      </w:r>
    </w:p>
    <w:p w14:paraId="6CF35B8C" w14:textId="3D0E37ED" w:rsidR="00D85D14" w:rsidRPr="00D85D14" w:rsidRDefault="00C5477C" w:rsidP="00E935AA">
      <w:pPr>
        <w:pStyle w:val="Caption"/>
        <w:rPr>
          <w:rFonts w:cs="Times New Roman"/>
          <w:sz w:val="24"/>
          <w:szCs w:val="24"/>
          <w:lang w:val="en-US"/>
        </w:rPr>
      </w:pPr>
      <w:bookmarkStart w:id="173" w:name="_Toc190625899"/>
      <w:r>
        <w:t xml:space="preserve">Figure </w:t>
      </w:r>
      <w:fldSimple w:instr=" SEQ Figure \* ARABIC ">
        <w:r w:rsidR="00747A98">
          <w:rPr>
            <w:noProof/>
          </w:rPr>
          <w:t>4</w:t>
        </w:r>
      </w:fldSimple>
      <w:r>
        <w:t>: Practical Completion Achievement</w:t>
      </w:r>
      <w:bookmarkEnd w:id="173"/>
    </w:p>
    <w:p w14:paraId="516B8228" w14:textId="4491BF14" w:rsidR="000866BC" w:rsidRDefault="00D85D14" w:rsidP="000866BC">
      <w:pPr>
        <w:spacing w:after="0" w:line="360" w:lineRule="auto"/>
        <w:jc w:val="both"/>
        <w:rPr>
          <w:rFonts w:ascii="Times New Roman" w:hAnsi="Times New Roman" w:cs="Times New Roman"/>
          <w:sz w:val="24"/>
          <w:szCs w:val="24"/>
          <w:lang w:val="en-US"/>
        </w:rPr>
      </w:pPr>
      <w:r w:rsidRPr="003D4184">
        <w:rPr>
          <w:rFonts w:ascii="Times New Roman" w:hAnsi="Times New Roman" w:cs="Times New Roman"/>
          <w:b/>
          <w:bCs/>
          <w:sz w:val="24"/>
          <w:szCs w:val="24"/>
        </w:rPr>
        <w:t>Key Observations:</w:t>
      </w:r>
    </w:p>
    <w:p w14:paraId="2A818C65" w14:textId="6AF36126" w:rsidR="00D85D14" w:rsidRDefault="009348FE" w:rsidP="00D85D14">
      <w:pPr>
        <w:spacing w:after="0" w:line="360" w:lineRule="auto"/>
        <w:jc w:val="both"/>
        <w:rPr>
          <w:rFonts w:ascii="Times New Roman" w:hAnsi="Times New Roman" w:cs="Times New Roman"/>
          <w:sz w:val="24"/>
          <w:szCs w:val="24"/>
          <w:lang w:val="en-US"/>
        </w:rPr>
      </w:pPr>
      <w:r w:rsidRPr="009348FE">
        <w:rPr>
          <w:rFonts w:ascii="Times New Roman" w:hAnsi="Times New Roman" w:cs="Times New Roman"/>
          <w:sz w:val="24"/>
          <w:szCs w:val="24"/>
          <w:lang w:val="en-US"/>
        </w:rPr>
        <w:t xml:space="preserve">83.33% of ASHP projects were completed within 1-3 years. </w:t>
      </w:r>
      <w:r w:rsidR="008268C0">
        <w:rPr>
          <w:rFonts w:ascii="Times New Roman" w:hAnsi="Times New Roman" w:cs="Times New Roman"/>
          <w:sz w:val="24"/>
          <w:szCs w:val="24"/>
          <w:lang w:val="en-US"/>
        </w:rPr>
        <w:t>T</w:t>
      </w:r>
      <w:r w:rsidRPr="009348FE">
        <w:rPr>
          <w:rFonts w:ascii="Times New Roman" w:hAnsi="Times New Roman" w:cs="Times New Roman"/>
          <w:sz w:val="24"/>
          <w:szCs w:val="24"/>
          <w:lang w:val="en-US"/>
        </w:rPr>
        <w:t xml:space="preserve">his means any teething issues commonly associated with the defect’s liability period (usually 12 months from PC) have </w:t>
      </w:r>
      <w:r w:rsidR="008268C0">
        <w:rPr>
          <w:rFonts w:ascii="Times New Roman" w:hAnsi="Times New Roman" w:cs="Times New Roman"/>
          <w:sz w:val="24"/>
          <w:szCs w:val="24"/>
          <w:lang w:val="en-US"/>
        </w:rPr>
        <w:t xml:space="preserve">likely </w:t>
      </w:r>
      <w:r w:rsidRPr="009348FE">
        <w:rPr>
          <w:rFonts w:ascii="Times New Roman" w:hAnsi="Times New Roman" w:cs="Times New Roman"/>
          <w:sz w:val="24"/>
          <w:szCs w:val="24"/>
          <w:lang w:val="en-US"/>
        </w:rPr>
        <w:t>been overcome. This will ensure that the satisfaction levels are a fair representation of participant experiences. The remaining 16.67% was completed in less than 1 year. The lack of perspective from participants with 3+ years may partially reduce long term operational insight. </w:t>
      </w:r>
    </w:p>
    <w:p w14:paraId="466562C9" w14:textId="77777777" w:rsidR="009348FE" w:rsidRPr="00D85D14" w:rsidRDefault="009348FE" w:rsidP="00D85D14">
      <w:pPr>
        <w:spacing w:after="0" w:line="360" w:lineRule="auto"/>
        <w:jc w:val="both"/>
        <w:rPr>
          <w:rFonts w:ascii="Times New Roman" w:hAnsi="Times New Roman" w:cs="Times New Roman"/>
          <w:b/>
          <w:bCs/>
          <w:sz w:val="24"/>
          <w:szCs w:val="24"/>
          <w:lang w:val="en-US"/>
        </w:rPr>
      </w:pPr>
    </w:p>
    <w:p w14:paraId="46F3BFBB" w14:textId="77777777" w:rsidR="00D85D14" w:rsidRPr="000417B0" w:rsidRDefault="00D85D14" w:rsidP="00D85D14">
      <w:pPr>
        <w:spacing w:after="0" w:line="360" w:lineRule="auto"/>
        <w:jc w:val="both"/>
        <w:rPr>
          <w:rFonts w:ascii="Times New Roman" w:hAnsi="Times New Roman" w:cs="Times New Roman"/>
          <w:b/>
          <w:bCs/>
          <w:sz w:val="24"/>
          <w:szCs w:val="24"/>
          <w:lang w:val="en-US"/>
        </w:rPr>
      </w:pPr>
      <w:r w:rsidRPr="000417B0">
        <w:rPr>
          <w:rFonts w:ascii="Times New Roman" w:hAnsi="Times New Roman" w:cs="Times New Roman"/>
          <w:b/>
          <w:bCs/>
          <w:sz w:val="24"/>
          <w:szCs w:val="24"/>
          <w:lang w:val="en-US"/>
        </w:rPr>
        <w:t>Q3a Building Size</w:t>
      </w:r>
    </w:p>
    <w:p w14:paraId="100F4CE4" w14:textId="7FBFB72E" w:rsidR="00D85D14" w:rsidRPr="00D85D14" w:rsidRDefault="000417B0" w:rsidP="00D85D14">
      <w:pPr>
        <w:spacing w:after="0" w:line="360" w:lineRule="auto"/>
        <w:jc w:val="both"/>
        <w:rPr>
          <w:rFonts w:ascii="Times New Roman" w:hAnsi="Times New Roman" w:cs="Times New Roman"/>
          <w:sz w:val="24"/>
          <w:szCs w:val="24"/>
          <w:highlight w:val="yellow"/>
        </w:rPr>
      </w:pPr>
      <w:r w:rsidRPr="000417B0">
        <w:rPr>
          <w:rFonts w:ascii="Times New Roman" w:hAnsi="Times New Roman" w:cs="Times New Roman"/>
          <w:sz w:val="24"/>
          <w:szCs w:val="24"/>
          <w:lang w:val="en-US"/>
        </w:rPr>
        <w:t>The size of the building related to the participants’ project was requested</w:t>
      </w:r>
      <w:r>
        <w:rPr>
          <w:rFonts w:ascii="Times New Roman" w:hAnsi="Times New Roman" w:cs="Times New Roman"/>
          <w:sz w:val="24"/>
          <w:szCs w:val="24"/>
          <w:lang w:val="en-US"/>
        </w:rPr>
        <w:t xml:space="preserve"> from </w:t>
      </w:r>
      <w:r w:rsidRPr="000417B0">
        <w:rPr>
          <w:rFonts w:ascii="Times New Roman" w:hAnsi="Times New Roman" w:cs="Times New Roman"/>
          <w:sz w:val="24"/>
          <w:szCs w:val="24"/>
          <w:lang w:val="en-US"/>
        </w:rPr>
        <w:t>the group. The size of the building would likely impact cost and deliverability and ultimately increase the risk of system performance due to increased complexity. Participants were asked to record their building size in</w:t>
      </w:r>
      <w:r w:rsidR="009E3CF3">
        <w:rPr>
          <w:rFonts w:ascii="Times New Roman" w:hAnsi="Times New Roman" w:cs="Times New Roman"/>
          <w:sz w:val="24"/>
          <w:szCs w:val="24"/>
          <w:lang w:val="en-US"/>
        </w:rPr>
        <w:t xml:space="preserve"> </w:t>
      </w:r>
      <w:r w:rsidR="00D85D14" w:rsidRPr="00D85D14">
        <w:rPr>
          <w:rFonts w:ascii="Times New Roman" w:hAnsi="Times New Roman" w:cs="Times New Roman"/>
          <w:sz w:val="24"/>
          <w:szCs w:val="24"/>
          <w:lang w:val="en-US"/>
        </w:rPr>
        <w:t>m</w:t>
      </w:r>
      <w:r w:rsidR="00D85D14" w:rsidRPr="00D85D14">
        <w:rPr>
          <w:rFonts w:ascii="Times New Roman" w:hAnsi="Times New Roman" w:cs="Times New Roman"/>
          <w:sz w:val="24"/>
          <w:szCs w:val="24"/>
          <w:vertAlign w:val="superscript"/>
          <w:lang w:val="en-US"/>
        </w:rPr>
        <w:t>2</w:t>
      </w:r>
      <w:r w:rsidR="00D85D14" w:rsidRPr="00D85D14">
        <w:rPr>
          <w:rFonts w:ascii="Times New Roman" w:hAnsi="Times New Roman" w:cs="Times New Roman"/>
          <w:sz w:val="24"/>
          <w:szCs w:val="24"/>
          <w:lang w:val="en-US"/>
        </w:rPr>
        <w:t>.</w:t>
      </w:r>
      <w:r w:rsidR="00D85D14" w:rsidRPr="00D85D14">
        <w:rPr>
          <w:rFonts w:ascii="Times New Roman" w:hAnsi="Times New Roman" w:cs="Times New Roman"/>
          <w:sz w:val="24"/>
          <w:szCs w:val="24"/>
          <w:highlight w:val="yellow"/>
        </w:rPr>
        <w:t xml:space="preserve"> </w:t>
      </w:r>
    </w:p>
    <w:p w14:paraId="64595BAA" w14:textId="77777777" w:rsidR="00CB474A" w:rsidRDefault="00CB474A" w:rsidP="00D85D14">
      <w:pPr>
        <w:spacing w:after="0" w:line="360" w:lineRule="auto"/>
        <w:jc w:val="both"/>
        <w:rPr>
          <w:rFonts w:ascii="Times New Roman" w:hAnsi="Times New Roman" w:cs="Times New Roman"/>
          <w:sz w:val="24"/>
          <w:szCs w:val="24"/>
          <w:highlight w:val="yellow"/>
        </w:rPr>
      </w:pPr>
    </w:p>
    <w:p w14:paraId="0CF7FF94" w14:textId="780921C1" w:rsidR="00D85D14" w:rsidRPr="00D85D14" w:rsidRDefault="00D85D14" w:rsidP="00D85D14">
      <w:pPr>
        <w:spacing w:after="0" w:line="360" w:lineRule="auto"/>
        <w:jc w:val="both"/>
        <w:rPr>
          <w:rFonts w:ascii="Times New Roman" w:hAnsi="Times New Roman" w:cs="Times New Roman"/>
          <w:sz w:val="24"/>
          <w:szCs w:val="24"/>
        </w:rPr>
      </w:pPr>
      <w:r w:rsidRPr="009F4254">
        <w:rPr>
          <w:rFonts w:ascii="Times New Roman" w:hAnsi="Times New Roman" w:cs="Times New Roman"/>
          <w:sz w:val="24"/>
          <w:szCs w:val="24"/>
        </w:rPr>
        <w:t>Fig</w:t>
      </w:r>
      <w:r w:rsidR="000417B0">
        <w:rPr>
          <w:rFonts w:ascii="Times New Roman" w:hAnsi="Times New Roman" w:cs="Times New Roman"/>
          <w:sz w:val="24"/>
          <w:szCs w:val="24"/>
        </w:rPr>
        <w:t>.</w:t>
      </w:r>
      <w:r w:rsidRPr="009F4254">
        <w:rPr>
          <w:rFonts w:ascii="Times New Roman" w:hAnsi="Times New Roman" w:cs="Times New Roman"/>
          <w:sz w:val="24"/>
          <w:szCs w:val="24"/>
        </w:rPr>
        <w:t xml:space="preserve"> </w:t>
      </w:r>
      <w:r w:rsidR="009F4254" w:rsidRPr="009F4254">
        <w:rPr>
          <w:rFonts w:ascii="Times New Roman" w:hAnsi="Times New Roman" w:cs="Times New Roman"/>
          <w:sz w:val="24"/>
          <w:szCs w:val="24"/>
        </w:rPr>
        <w:t>5</w:t>
      </w:r>
      <w:r w:rsidRPr="00D85D14">
        <w:rPr>
          <w:rFonts w:ascii="Times New Roman" w:hAnsi="Times New Roman" w:cs="Times New Roman"/>
          <w:sz w:val="24"/>
          <w:szCs w:val="24"/>
        </w:rPr>
        <w:t xml:space="preserve"> visually represents the size of buildings in scope for the participant's projects.</w:t>
      </w:r>
    </w:p>
    <w:p w14:paraId="211484D8"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340D75B4" w14:textId="77777777" w:rsidR="00EF32A4" w:rsidRDefault="00D85D14" w:rsidP="00EF32A4">
      <w:pPr>
        <w:keepNext/>
        <w:spacing w:after="0" w:line="360" w:lineRule="auto"/>
        <w:jc w:val="center"/>
      </w:pPr>
      <w:r w:rsidRPr="00D85D14">
        <w:rPr>
          <w:rFonts w:ascii="Times New Roman" w:hAnsi="Times New Roman" w:cs="Times New Roman"/>
          <w:noProof/>
          <w:kern w:val="0"/>
          <w:sz w:val="24"/>
          <w:szCs w:val="24"/>
        </w:rPr>
        <w:lastRenderedPageBreak/>
        <w:drawing>
          <wp:inline distT="0" distB="0" distL="0" distR="0" wp14:anchorId="6DF779BB" wp14:editId="4A05F1FF">
            <wp:extent cx="4478400" cy="2635637"/>
            <wp:effectExtent l="0" t="0" r="0" b="0"/>
            <wp:docPr id="1096180439" name="Picture 4" descr="A graph of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80439" name="Picture 4" descr="A graph of a ba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02941" cy="2650080"/>
                    </a:xfrm>
                    <a:prstGeom prst="rect">
                      <a:avLst/>
                    </a:prstGeom>
                    <a:noFill/>
                    <a:ln>
                      <a:noFill/>
                    </a:ln>
                  </pic:spPr>
                </pic:pic>
              </a:graphicData>
            </a:graphic>
          </wp:inline>
        </w:drawing>
      </w:r>
    </w:p>
    <w:p w14:paraId="2B390F2A" w14:textId="46F1C6AD" w:rsidR="00D85D14" w:rsidRPr="00D85D14" w:rsidRDefault="00EF32A4" w:rsidP="00E935AA">
      <w:pPr>
        <w:pStyle w:val="Caption"/>
        <w:rPr>
          <w:rFonts w:cs="Times New Roman"/>
          <w:sz w:val="24"/>
          <w:szCs w:val="24"/>
          <w:lang w:val="en-US"/>
        </w:rPr>
      </w:pPr>
      <w:bookmarkStart w:id="174" w:name="_Toc190625900"/>
      <w:r>
        <w:t xml:space="preserve">Figure </w:t>
      </w:r>
      <w:fldSimple w:instr=" SEQ Figure \* ARABIC ">
        <w:r w:rsidR="00747A98">
          <w:rPr>
            <w:noProof/>
          </w:rPr>
          <w:t>5</w:t>
        </w:r>
      </w:fldSimple>
      <w:r>
        <w:t xml:space="preserve">: </w:t>
      </w:r>
      <w:r w:rsidRPr="00423B96">
        <w:t>Project Building Size</w:t>
      </w:r>
      <w:bookmarkEnd w:id="174"/>
    </w:p>
    <w:p w14:paraId="0460C270" w14:textId="77777777" w:rsidR="00D85D14" w:rsidRPr="003D4184" w:rsidRDefault="00D85D14" w:rsidP="00D85D14">
      <w:pPr>
        <w:spacing w:after="0" w:line="360" w:lineRule="auto"/>
        <w:jc w:val="both"/>
        <w:rPr>
          <w:rFonts w:ascii="Times New Roman" w:hAnsi="Times New Roman" w:cs="Times New Roman"/>
          <w:b/>
          <w:bCs/>
          <w:sz w:val="24"/>
          <w:szCs w:val="24"/>
          <w:lang w:val="en-US"/>
        </w:rPr>
      </w:pPr>
      <w:r w:rsidRPr="003D4184">
        <w:rPr>
          <w:rFonts w:ascii="Times New Roman" w:hAnsi="Times New Roman" w:cs="Times New Roman"/>
          <w:b/>
          <w:bCs/>
          <w:sz w:val="24"/>
          <w:szCs w:val="24"/>
        </w:rPr>
        <w:t>Key Observations:</w:t>
      </w:r>
    </w:p>
    <w:p w14:paraId="4AEB8FF4" w14:textId="3772DAD1" w:rsidR="00D85D14" w:rsidRDefault="001656BB" w:rsidP="00D85D14">
      <w:pPr>
        <w:spacing w:after="0" w:line="360" w:lineRule="auto"/>
        <w:jc w:val="both"/>
        <w:rPr>
          <w:rFonts w:ascii="Times New Roman" w:hAnsi="Times New Roman" w:cs="Times New Roman"/>
          <w:sz w:val="24"/>
          <w:szCs w:val="24"/>
        </w:rPr>
      </w:pPr>
      <w:r w:rsidRPr="001656BB">
        <w:rPr>
          <w:rFonts w:ascii="Times New Roman" w:hAnsi="Times New Roman" w:cs="Times New Roman"/>
          <w:sz w:val="24"/>
          <w:szCs w:val="24"/>
        </w:rPr>
        <w:t>Medium sized buildings were the popular choice for the group with 83.33% recording buildings 1,001-5,000m</w:t>
      </w:r>
      <w:r w:rsidRPr="001656BB">
        <w:rPr>
          <w:rFonts w:ascii="Times New Roman" w:hAnsi="Times New Roman" w:cs="Times New Roman"/>
          <w:sz w:val="24"/>
          <w:szCs w:val="24"/>
          <w:vertAlign w:val="superscript"/>
        </w:rPr>
        <w:t>2</w:t>
      </w:r>
      <w:r w:rsidRPr="001656BB">
        <w:rPr>
          <w:rFonts w:ascii="Times New Roman" w:hAnsi="Times New Roman" w:cs="Times New Roman"/>
          <w:sz w:val="24"/>
          <w:szCs w:val="24"/>
        </w:rPr>
        <w:t xml:space="preserve"> in size and 16.67% indicated a building in the 5,001-10,000m</w:t>
      </w:r>
      <w:r w:rsidRPr="001656BB">
        <w:rPr>
          <w:rFonts w:ascii="Times New Roman" w:hAnsi="Times New Roman" w:cs="Times New Roman"/>
          <w:sz w:val="24"/>
          <w:szCs w:val="24"/>
          <w:vertAlign w:val="superscript"/>
        </w:rPr>
        <w:t>2</w:t>
      </w:r>
      <w:r w:rsidRPr="001656BB">
        <w:rPr>
          <w:rFonts w:ascii="Times New Roman" w:hAnsi="Times New Roman" w:cs="Times New Roman"/>
          <w:sz w:val="24"/>
          <w:szCs w:val="24"/>
        </w:rPr>
        <w:t xml:space="preserve"> range. The notable absence of smaller buildings could indicate that organisations are prioritising high emitting buildings, to achieve CO</w:t>
      </w:r>
      <w:r w:rsidRPr="00117885">
        <w:rPr>
          <w:rFonts w:ascii="Times New Roman" w:hAnsi="Times New Roman" w:cs="Times New Roman"/>
          <w:sz w:val="24"/>
          <w:szCs w:val="24"/>
          <w:vertAlign w:val="subscript"/>
        </w:rPr>
        <w:t>2</w:t>
      </w:r>
      <w:r w:rsidRPr="001656BB">
        <w:rPr>
          <w:rFonts w:ascii="Times New Roman" w:hAnsi="Times New Roman" w:cs="Times New Roman"/>
          <w:sz w:val="24"/>
          <w:szCs w:val="24"/>
        </w:rPr>
        <w:t xml:space="preserve"> targets quickly. In contrast, the absence of larger buildings (10,000m</w:t>
      </w:r>
      <w:r w:rsidRPr="001656BB">
        <w:rPr>
          <w:rFonts w:ascii="Times New Roman" w:hAnsi="Times New Roman" w:cs="Times New Roman"/>
          <w:sz w:val="24"/>
          <w:szCs w:val="24"/>
          <w:vertAlign w:val="superscript"/>
        </w:rPr>
        <w:t>2</w:t>
      </w:r>
      <w:r w:rsidRPr="001656BB">
        <w:rPr>
          <w:rFonts w:ascii="Times New Roman" w:hAnsi="Times New Roman" w:cs="Times New Roman"/>
          <w:sz w:val="24"/>
          <w:szCs w:val="24"/>
        </w:rPr>
        <w:t xml:space="preserve"> plus) could be attributed to </w:t>
      </w:r>
      <w:r w:rsidR="00DB49F9">
        <w:rPr>
          <w:rFonts w:ascii="Times New Roman" w:hAnsi="Times New Roman" w:cs="Times New Roman"/>
          <w:sz w:val="24"/>
          <w:szCs w:val="24"/>
        </w:rPr>
        <w:t>the</w:t>
      </w:r>
      <w:r w:rsidRPr="001656BB">
        <w:rPr>
          <w:rFonts w:ascii="Times New Roman" w:hAnsi="Times New Roman" w:cs="Times New Roman"/>
          <w:sz w:val="24"/>
          <w:szCs w:val="24"/>
        </w:rPr>
        <w:t xml:space="preserve"> number of buildings available, the complexity of delivery, budget limitations, and higher operational delivery risks. Contradicting this rationale for </w:t>
      </w:r>
      <w:r w:rsidR="000E7EAC">
        <w:rPr>
          <w:rFonts w:ascii="Times New Roman" w:hAnsi="Times New Roman" w:cs="Times New Roman"/>
          <w:sz w:val="24"/>
          <w:szCs w:val="24"/>
        </w:rPr>
        <w:t>larger</w:t>
      </w:r>
      <w:r w:rsidRPr="001656BB">
        <w:rPr>
          <w:rFonts w:ascii="Times New Roman" w:hAnsi="Times New Roman" w:cs="Times New Roman"/>
          <w:sz w:val="24"/>
          <w:szCs w:val="24"/>
        </w:rPr>
        <w:t xml:space="preserve"> buildings, however, more considerable CO</w:t>
      </w:r>
      <w:r w:rsidRPr="00117885">
        <w:rPr>
          <w:rFonts w:ascii="Times New Roman" w:hAnsi="Times New Roman" w:cs="Times New Roman"/>
          <w:sz w:val="24"/>
          <w:szCs w:val="24"/>
          <w:vertAlign w:val="subscript"/>
        </w:rPr>
        <w:t xml:space="preserve">2 </w:t>
      </w:r>
      <w:r w:rsidRPr="001656BB">
        <w:rPr>
          <w:rFonts w:ascii="Times New Roman" w:hAnsi="Times New Roman" w:cs="Times New Roman"/>
          <w:sz w:val="24"/>
          <w:szCs w:val="24"/>
        </w:rPr>
        <w:t>savings are available.</w:t>
      </w:r>
    </w:p>
    <w:p w14:paraId="714FCD09" w14:textId="77777777" w:rsidR="001656BB" w:rsidRPr="00D85D14" w:rsidRDefault="001656BB" w:rsidP="00D85D14">
      <w:pPr>
        <w:spacing w:after="0" w:line="360" w:lineRule="auto"/>
        <w:jc w:val="both"/>
        <w:rPr>
          <w:rFonts w:ascii="Times New Roman" w:hAnsi="Times New Roman" w:cs="Times New Roman"/>
          <w:sz w:val="24"/>
          <w:szCs w:val="24"/>
        </w:rPr>
      </w:pPr>
    </w:p>
    <w:p w14:paraId="49FE4DAB" w14:textId="77777777" w:rsidR="00D85D14" w:rsidRPr="00D85D14" w:rsidRDefault="00D85D14" w:rsidP="00D85D14">
      <w:pPr>
        <w:spacing w:after="0" w:line="360" w:lineRule="auto"/>
        <w:jc w:val="both"/>
        <w:rPr>
          <w:rFonts w:ascii="Times New Roman" w:hAnsi="Times New Roman" w:cs="Times New Roman"/>
          <w:sz w:val="24"/>
          <w:szCs w:val="24"/>
        </w:rPr>
      </w:pPr>
      <w:r w:rsidRPr="00E003CD">
        <w:rPr>
          <w:rFonts w:ascii="Times New Roman" w:hAnsi="Times New Roman" w:cs="Times New Roman"/>
          <w:b/>
          <w:bCs/>
          <w:sz w:val="24"/>
          <w:szCs w:val="24"/>
        </w:rPr>
        <w:t>Q3b Legacy Heating</w:t>
      </w:r>
      <w:r w:rsidRPr="00D85D14">
        <w:rPr>
          <w:rFonts w:ascii="Times New Roman" w:hAnsi="Times New Roman" w:cs="Times New Roman"/>
          <w:b/>
          <w:bCs/>
          <w:sz w:val="24"/>
          <w:szCs w:val="24"/>
        </w:rPr>
        <w:t xml:space="preserve"> System Type</w:t>
      </w:r>
    </w:p>
    <w:p w14:paraId="7B4B7A84" w14:textId="0B666556" w:rsidR="00D85D14" w:rsidRDefault="009A3B2D" w:rsidP="00D85D14">
      <w:pPr>
        <w:spacing w:after="0" w:line="360" w:lineRule="auto"/>
        <w:jc w:val="both"/>
        <w:rPr>
          <w:rFonts w:ascii="Times New Roman" w:hAnsi="Times New Roman" w:cs="Times New Roman"/>
          <w:sz w:val="24"/>
          <w:szCs w:val="24"/>
        </w:rPr>
      </w:pPr>
      <w:r w:rsidRPr="009A3B2D">
        <w:rPr>
          <w:rFonts w:ascii="Times New Roman" w:hAnsi="Times New Roman" w:cs="Times New Roman"/>
          <w:sz w:val="24"/>
          <w:szCs w:val="24"/>
        </w:rPr>
        <w:t xml:space="preserve">It was important to understand what legacy systems participants were benchmarking their experiences against; this may draw out some areas for improvement or </w:t>
      </w:r>
      <w:r w:rsidR="00E003CD" w:rsidRPr="009A3B2D">
        <w:rPr>
          <w:rFonts w:ascii="Times New Roman" w:hAnsi="Times New Roman" w:cs="Times New Roman"/>
          <w:sz w:val="24"/>
          <w:szCs w:val="24"/>
        </w:rPr>
        <w:t>help understand</w:t>
      </w:r>
      <w:r w:rsidRPr="009A3B2D">
        <w:rPr>
          <w:rFonts w:ascii="Times New Roman" w:hAnsi="Times New Roman" w:cs="Times New Roman"/>
          <w:sz w:val="24"/>
          <w:szCs w:val="24"/>
        </w:rPr>
        <w:t xml:space="preserve"> participants' perspectives.</w:t>
      </w:r>
    </w:p>
    <w:p w14:paraId="1B501B93" w14:textId="77777777" w:rsidR="00E003CD" w:rsidRPr="00D85D14" w:rsidRDefault="00E003CD" w:rsidP="00D85D14">
      <w:pPr>
        <w:spacing w:after="0" w:line="360" w:lineRule="auto"/>
        <w:jc w:val="both"/>
        <w:rPr>
          <w:rFonts w:ascii="Times New Roman" w:hAnsi="Times New Roman" w:cs="Times New Roman"/>
          <w:sz w:val="24"/>
          <w:szCs w:val="24"/>
        </w:rPr>
      </w:pPr>
    </w:p>
    <w:p w14:paraId="1471E89C" w14:textId="33770093" w:rsidR="001C63C0" w:rsidRDefault="00D85D14" w:rsidP="001C63C0">
      <w:pPr>
        <w:spacing w:after="0" w:line="360" w:lineRule="auto"/>
        <w:jc w:val="both"/>
        <w:rPr>
          <w:rFonts w:ascii="Times New Roman" w:hAnsi="Times New Roman" w:cs="Times New Roman"/>
          <w:sz w:val="24"/>
          <w:szCs w:val="24"/>
          <w:lang w:val="en-US"/>
        </w:rPr>
      </w:pPr>
      <w:bookmarkStart w:id="175" w:name="_Hlk189054592"/>
      <w:r w:rsidRPr="003D4184">
        <w:rPr>
          <w:rFonts w:ascii="Times New Roman" w:hAnsi="Times New Roman" w:cs="Times New Roman"/>
          <w:b/>
          <w:bCs/>
          <w:sz w:val="24"/>
          <w:szCs w:val="24"/>
        </w:rPr>
        <w:t>Key Observations:</w:t>
      </w:r>
      <w:bookmarkEnd w:id="175"/>
    </w:p>
    <w:p w14:paraId="22B1228F" w14:textId="671FE9EC" w:rsidR="00D85D14" w:rsidRDefault="002867AD" w:rsidP="002867AD">
      <w:pPr>
        <w:spacing w:after="0" w:line="360" w:lineRule="auto"/>
        <w:jc w:val="both"/>
        <w:rPr>
          <w:rFonts w:ascii="Times New Roman" w:hAnsi="Times New Roman" w:cs="Times New Roman"/>
          <w:sz w:val="24"/>
          <w:szCs w:val="24"/>
          <w:lang w:val="en-US"/>
        </w:rPr>
      </w:pPr>
      <w:r w:rsidRPr="002867AD">
        <w:rPr>
          <w:rFonts w:ascii="Times New Roman" w:hAnsi="Times New Roman" w:cs="Times New Roman"/>
          <w:sz w:val="24"/>
          <w:szCs w:val="24"/>
          <w:lang w:val="en-US"/>
        </w:rPr>
        <w:t>All participants (100%) stated that fossil fuel boilers (gas) heated their buildings before introducing ASHPs. This reflects the wide application of gas heating systems in the UK government estate, highlighting the scale of the fossil fuel removal</w:t>
      </w:r>
      <w:r w:rsidR="00777836">
        <w:rPr>
          <w:rFonts w:ascii="Times New Roman" w:hAnsi="Times New Roman" w:cs="Times New Roman"/>
          <w:sz w:val="24"/>
          <w:szCs w:val="24"/>
          <w:lang w:val="en-US"/>
        </w:rPr>
        <w:t xml:space="preserve"> needed</w:t>
      </w:r>
      <w:r w:rsidRPr="002867AD">
        <w:rPr>
          <w:rFonts w:ascii="Times New Roman" w:hAnsi="Times New Roman" w:cs="Times New Roman"/>
          <w:sz w:val="24"/>
          <w:szCs w:val="24"/>
          <w:lang w:val="en-US"/>
        </w:rPr>
        <w:t>; equally however, it offers more opportunities for CO</w:t>
      </w:r>
      <w:r w:rsidRPr="00117885">
        <w:rPr>
          <w:rFonts w:ascii="Times New Roman" w:hAnsi="Times New Roman" w:cs="Times New Roman"/>
          <w:sz w:val="24"/>
          <w:szCs w:val="24"/>
          <w:vertAlign w:val="subscript"/>
          <w:lang w:val="en-US"/>
        </w:rPr>
        <w:t xml:space="preserve">2 </w:t>
      </w:r>
      <w:r w:rsidRPr="002867AD">
        <w:rPr>
          <w:rFonts w:ascii="Times New Roman" w:hAnsi="Times New Roman" w:cs="Times New Roman"/>
          <w:sz w:val="24"/>
          <w:szCs w:val="24"/>
          <w:lang w:val="en-US"/>
        </w:rPr>
        <w:t>savings. The 100% response rate provides a consistent benchmark for all question answers, which may be beneficial to draw out further findings.</w:t>
      </w:r>
    </w:p>
    <w:p w14:paraId="2DC9C2D0" w14:textId="77777777" w:rsidR="002867AD" w:rsidRPr="002867AD" w:rsidRDefault="002867AD" w:rsidP="002867AD">
      <w:pPr>
        <w:spacing w:after="0" w:line="360" w:lineRule="auto"/>
        <w:jc w:val="both"/>
        <w:rPr>
          <w:rFonts w:ascii="Times New Roman" w:hAnsi="Times New Roman" w:cs="Times New Roman"/>
          <w:sz w:val="24"/>
          <w:szCs w:val="24"/>
          <w:lang w:val="en-US"/>
        </w:rPr>
      </w:pPr>
    </w:p>
    <w:p w14:paraId="008796EE" w14:textId="77777777" w:rsidR="00D85D14" w:rsidRPr="00D85D14" w:rsidRDefault="00D85D14" w:rsidP="00EE4CEC">
      <w:pPr>
        <w:pStyle w:val="Heading2"/>
        <w:spacing w:before="0" w:after="0" w:line="360" w:lineRule="auto"/>
        <w:rPr>
          <w:lang w:val="en-US"/>
        </w:rPr>
      </w:pPr>
      <w:bookmarkStart w:id="176" w:name="_Toc190179109"/>
      <w:bookmarkStart w:id="177" w:name="_Toc190185387"/>
      <w:bookmarkStart w:id="178" w:name="_Toc190185521"/>
      <w:bookmarkStart w:id="179" w:name="_Toc193128431"/>
      <w:r w:rsidRPr="000452E1">
        <w:rPr>
          <w:lang w:val="en-US"/>
        </w:rPr>
        <w:t>4.2.3 ASHP Performance Metrics</w:t>
      </w:r>
      <w:bookmarkEnd w:id="176"/>
      <w:bookmarkEnd w:id="177"/>
      <w:bookmarkEnd w:id="178"/>
      <w:bookmarkEnd w:id="179"/>
    </w:p>
    <w:p w14:paraId="6CB5C6CE" w14:textId="6627209D" w:rsidR="00D85D14" w:rsidRPr="00D85D14" w:rsidRDefault="000452E1" w:rsidP="00EE4CEC">
      <w:pPr>
        <w:spacing w:after="0" w:line="360" w:lineRule="auto"/>
        <w:jc w:val="both"/>
        <w:rPr>
          <w:rFonts w:ascii="Times New Roman" w:hAnsi="Times New Roman" w:cs="Times New Roman"/>
          <w:sz w:val="24"/>
          <w:szCs w:val="24"/>
          <w:lang w:val="en-US"/>
        </w:rPr>
      </w:pPr>
      <w:r w:rsidRPr="000452E1">
        <w:rPr>
          <w:rFonts w:ascii="Times New Roman" w:hAnsi="Times New Roman" w:cs="Times New Roman"/>
          <w:sz w:val="24"/>
          <w:szCs w:val="24"/>
          <w:lang w:val="en-US"/>
        </w:rPr>
        <w:t xml:space="preserve">Within this section the participants were asked to score their satisfaction and importance levels using the 7-point Likert scale for all questions. All the topics explored were related to the research </w:t>
      </w:r>
      <w:r w:rsidRPr="000452E1">
        <w:rPr>
          <w:rFonts w:ascii="Times New Roman" w:hAnsi="Times New Roman" w:cs="Times New Roman"/>
          <w:sz w:val="24"/>
          <w:szCs w:val="24"/>
          <w:lang w:val="en-US"/>
        </w:rPr>
        <w:lastRenderedPageBreak/>
        <w:t xml:space="preserve">objectives, such as cost, environmental impact, system reliability, and performance. For specific </w:t>
      </w:r>
      <w:r w:rsidR="00611058">
        <w:rPr>
          <w:rFonts w:ascii="Times New Roman" w:hAnsi="Times New Roman" w:cs="Times New Roman"/>
          <w:sz w:val="24"/>
          <w:szCs w:val="24"/>
          <w:lang w:val="en-US"/>
        </w:rPr>
        <w:t>details</w:t>
      </w:r>
      <w:r w:rsidRPr="000452E1">
        <w:rPr>
          <w:rFonts w:ascii="Times New Roman" w:hAnsi="Times New Roman" w:cs="Times New Roman"/>
          <w:sz w:val="24"/>
          <w:szCs w:val="24"/>
          <w:lang w:val="en-US"/>
        </w:rPr>
        <w:t xml:space="preserve"> of the questions posed,</w:t>
      </w:r>
      <w:r>
        <w:rPr>
          <w:rFonts w:ascii="Times New Roman" w:hAnsi="Times New Roman" w:cs="Times New Roman"/>
          <w:sz w:val="24"/>
          <w:szCs w:val="24"/>
          <w:lang w:val="en-US"/>
        </w:rPr>
        <w:t xml:space="preserve"> </w:t>
      </w:r>
      <w:r w:rsidR="004D5B02">
        <w:rPr>
          <w:rFonts w:ascii="Times New Roman" w:hAnsi="Times New Roman" w:cs="Times New Roman"/>
          <w:sz w:val="24"/>
          <w:szCs w:val="24"/>
          <w:lang w:val="en-US"/>
        </w:rPr>
        <w:t xml:space="preserve">please see </w:t>
      </w:r>
      <w:hyperlink w:anchor="_APPENDIX_C" w:history="1">
        <w:r w:rsidR="004D5B02" w:rsidRPr="004D5B02">
          <w:rPr>
            <w:rStyle w:val="Hyperlink"/>
            <w:rFonts w:ascii="Times New Roman" w:hAnsi="Times New Roman" w:cs="Times New Roman"/>
            <w:sz w:val="24"/>
            <w:szCs w:val="24"/>
            <w:lang w:val="en-US"/>
          </w:rPr>
          <w:t>Appendix C.</w:t>
        </w:r>
      </w:hyperlink>
    </w:p>
    <w:p w14:paraId="1498BC55"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427DD2AF" w14:textId="77777777" w:rsidR="00D85D14" w:rsidRPr="00D85D14" w:rsidRDefault="00D85D14" w:rsidP="00D85D14">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Q4. ASHP Performance</w:t>
      </w:r>
    </w:p>
    <w:p w14:paraId="70085A30" w14:textId="57F1D421" w:rsidR="00D85D14" w:rsidRPr="00D85D14" w:rsidRDefault="004D5B02" w:rsidP="00D85D1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question was related to s</w:t>
      </w:r>
      <w:r w:rsidR="00D85D14" w:rsidRPr="00D85D14">
        <w:rPr>
          <w:rFonts w:ascii="Times New Roman" w:hAnsi="Times New Roman" w:cs="Times New Roman"/>
          <w:sz w:val="24"/>
          <w:szCs w:val="24"/>
          <w:lang w:val="en-US"/>
        </w:rPr>
        <w:t xml:space="preserve">atisfaction levels against the performance of the ASHP (providing its primary function – heating). The results are recorded in </w:t>
      </w:r>
      <w:r w:rsidR="00E2112A">
        <w:rPr>
          <w:rFonts w:ascii="Times New Roman" w:hAnsi="Times New Roman" w:cs="Times New Roman"/>
          <w:sz w:val="24"/>
          <w:szCs w:val="24"/>
          <w:lang w:val="en-US"/>
        </w:rPr>
        <w:t>Fig</w:t>
      </w:r>
      <w:r w:rsidR="00955EC6">
        <w:rPr>
          <w:rFonts w:ascii="Times New Roman" w:hAnsi="Times New Roman" w:cs="Times New Roman"/>
          <w:sz w:val="24"/>
          <w:szCs w:val="24"/>
          <w:lang w:val="en-US"/>
        </w:rPr>
        <w:t>.</w:t>
      </w:r>
      <w:r w:rsidR="00E2112A">
        <w:rPr>
          <w:rFonts w:ascii="Times New Roman" w:hAnsi="Times New Roman" w:cs="Times New Roman"/>
          <w:sz w:val="24"/>
          <w:szCs w:val="24"/>
          <w:lang w:val="en-US"/>
        </w:rPr>
        <w:t xml:space="preserve"> 6.</w:t>
      </w:r>
    </w:p>
    <w:p w14:paraId="0B78E2BF" w14:textId="77777777" w:rsidR="00D85D14" w:rsidRPr="00D85D14" w:rsidRDefault="00D85D14" w:rsidP="00D85D14">
      <w:pPr>
        <w:spacing w:after="0" w:line="360" w:lineRule="auto"/>
        <w:jc w:val="both"/>
        <w:rPr>
          <w:rFonts w:ascii="Times New Roman" w:hAnsi="Times New Roman" w:cs="Times New Roman"/>
          <w:b/>
          <w:bCs/>
          <w:sz w:val="24"/>
          <w:szCs w:val="24"/>
          <w:lang w:val="en-US"/>
        </w:rPr>
      </w:pPr>
    </w:p>
    <w:p w14:paraId="78712FC8" w14:textId="77777777" w:rsidR="00EF32A4" w:rsidRDefault="00D85D14" w:rsidP="00EF32A4">
      <w:pPr>
        <w:keepNext/>
        <w:spacing w:after="0" w:line="360" w:lineRule="auto"/>
        <w:jc w:val="center"/>
      </w:pPr>
      <w:r w:rsidRPr="00D85D14">
        <w:rPr>
          <w:rFonts w:ascii="Times New Roman" w:hAnsi="Times New Roman" w:cs="Times New Roman"/>
          <w:b/>
          <w:bCs/>
          <w:noProof/>
          <w:sz w:val="24"/>
          <w:szCs w:val="24"/>
        </w:rPr>
        <w:drawing>
          <wp:inline distT="0" distB="0" distL="0" distR="0" wp14:anchorId="61218F3D" wp14:editId="45DB09F3">
            <wp:extent cx="5779904" cy="3398400"/>
            <wp:effectExtent l="0" t="0" r="0" b="0"/>
            <wp:docPr id="1235766633" name="Picture 6" descr="A bar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66633" name="Picture 6" descr="A bar graph with different colored bar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2551" cy="3405836"/>
                    </a:xfrm>
                    <a:prstGeom prst="rect">
                      <a:avLst/>
                    </a:prstGeom>
                    <a:noFill/>
                    <a:ln>
                      <a:noFill/>
                    </a:ln>
                  </pic:spPr>
                </pic:pic>
              </a:graphicData>
            </a:graphic>
          </wp:inline>
        </w:drawing>
      </w:r>
    </w:p>
    <w:p w14:paraId="379F5DE1" w14:textId="46DDB396" w:rsidR="00D85D14" w:rsidRPr="00D85D14" w:rsidRDefault="00EF32A4" w:rsidP="00E935AA">
      <w:pPr>
        <w:pStyle w:val="Caption"/>
        <w:rPr>
          <w:rFonts w:cs="Times New Roman"/>
          <w:b/>
          <w:bCs/>
          <w:sz w:val="24"/>
          <w:szCs w:val="24"/>
          <w:lang w:val="en-US"/>
        </w:rPr>
      </w:pPr>
      <w:bookmarkStart w:id="180" w:name="_Toc190625901"/>
      <w:r>
        <w:t xml:space="preserve">Figure </w:t>
      </w:r>
      <w:fldSimple w:instr=" SEQ Figure \* ARABIC ">
        <w:r w:rsidR="00747A98">
          <w:rPr>
            <w:noProof/>
          </w:rPr>
          <w:t>6</w:t>
        </w:r>
      </w:fldSimple>
      <w:r>
        <w:t xml:space="preserve">: </w:t>
      </w:r>
      <w:r w:rsidRPr="002670EE">
        <w:t>Performance of System</w:t>
      </w:r>
      <w:bookmarkEnd w:id="180"/>
    </w:p>
    <w:p w14:paraId="18407543" w14:textId="77777777" w:rsidR="00D85D14" w:rsidRPr="003D4184" w:rsidRDefault="00D85D14" w:rsidP="00D85D14">
      <w:pPr>
        <w:spacing w:after="0" w:line="360" w:lineRule="auto"/>
        <w:jc w:val="both"/>
        <w:rPr>
          <w:rFonts w:ascii="Times New Roman" w:hAnsi="Times New Roman" w:cs="Times New Roman"/>
          <w:b/>
          <w:bCs/>
          <w:sz w:val="24"/>
          <w:szCs w:val="24"/>
          <w:lang w:val="en-US"/>
        </w:rPr>
      </w:pPr>
      <w:r w:rsidRPr="003D4184">
        <w:rPr>
          <w:rFonts w:ascii="Times New Roman" w:hAnsi="Times New Roman" w:cs="Times New Roman"/>
          <w:b/>
          <w:bCs/>
          <w:sz w:val="24"/>
          <w:szCs w:val="24"/>
        </w:rPr>
        <w:t>Key Observations:</w:t>
      </w:r>
    </w:p>
    <w:p w14:paraId="063D74B3" w14:textId="5DCB6C84" w:rsidR="004E324F" w:rsidRDefault="00801591" w:rsidP="00D85D14">
      <w:pPr>
        <w:spacing w:after="0" w:line="360" w:lineRule="auto"/>
        <w:jc w:val="both"/>
        <w:rPr>
          <w:rFonts w:ascii="Times New Roman" w:hAnsi="Times New Roman" w:cs="Times New Roman"/>
          <w:sz w:val="24"/>
          <w:szCs w:val="24"/>
        </w:rPr>
      </w:pPr>
      <w:r w:rsidRPr="00801591">
        <w:rPr>
          <w:rFonts w:ascii="Times New Roman" w:hAnsi="Times New Roman" w:cs="Times New Roman"/>
          <w:sz w:val="24"/>
          <w:szCs w:val="24"/>
        </w:rPr>
        <w:t>The results suggest that the participant</w:t>
      </w:r>
      <w:r w:rsidR="00945006">
        <w:rPr>
          <w:rFonts w:ascii="Times New Roman" w:hAnsi="Times New Roman" w:cs="Times New Roman"/>
          <w:sz w:val="24"/>
          <w:szCs w:val="24"/>
        </w:rPr>
        <w:t>’</w:t>
      </w:r>
      <w:r w:rsidR="00A75495">
        <w:rPr>
          <w:rFonts w:ascii="Times New Roman" w:hAnsi="Times New Roman" w:cs="Times New Roman"/>
          <w:sz w:val="24"/>
          <w:szCs w:val="24"/>
        </w:rPr>
        <w:t>s</w:t>
      </w:r>
      <w:r w:rsidRPr="00801591">
        <w:rPr>
          <w:rFonts w:ascii="Times New Roman" w:hAnsi="Times New Roman" w:cs="Times New Roman"/>
          <w:sz w:val="24"/>
          <w:szCs w:val="24"/>
        </w:rPr>
        <w:t xml:space="preserve"> ASHP projects adequately heat government buildings, as 83.33% were satisfied or very satisfied. There was one outlier, with 16.67% of participants selecting a neutral rating. This could be attributed to several reasons, such as PC only recently </w:t>
      </w:r>
      <w:r w:rsidR="00D41B02" w:rsidRPr="00801591">
        <w:rPr>
          <w:rFonts w:ascii="Times New Roman" w:hAnsi="Times New Roman" w:cs="Times New Roman"/>
          <w:sz w:val="24"/>
          <w:szCs w:val="24"/>
        </w:rPr>
        <w:t>achieved,</w:t>
      </w:r>
      <w:r w:rsidRPr="00801591">
        <w:rPr>
          <w:rFonts w:ascii="Times New Roman" w:hAnsi="Times New Roman" w:cs="Times New Roman"/>
          <w:sz w:val="24"/>
          <w:szCs w:val="24"/>
        </w:rPr>
        <w:t xml:space="preserve"> or the participant did not oversee the delivered outcomes.</w:t>
      </w:r>
    </w:p>
    <w:p w14:paraId="34B914FE" w14:textId="77777777" w:rsidR="00F827FC" w:rsidRPr="00D85D14" w:rsidRDefault="00F827FC" w:rsidP="00D85D14">
      <w:pPr>
        <w:spacing w:after="0" w:line="360" w:lineRule="auto"/>
        <w:jc w:val="both"/>
        <w:rPr>
          <w:rFonts w:ascii="Times New Roman" w:hAnsi="Times New Roman" w:cs="Times New Roman"/>
          <w:sz w:val="24"/>
          <w:szCs w:val="24"/>
          <w:lang w:val="en-US"/>
        </w:rPr>
      </w:pPr>
    </w:p>
    <w:p w14:paraId="28BF6B24" w14:textId="77777777"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Q5. Cost Effectiveness</w:t>
      </w:r>
    </w:p>
    <w:p w14:paraId="461621E7" w14:textId="092F5DF0" w:rsidR="001D6CB5" w:rsidRDefault="00CB512D"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Satisfaction levels relating to t</w:t>
      </w:r>
      <w:r w:rsidR="00D85D14" w:rsidRPr="00D85D14">
        <w:rPr>
          <w:rFonts w:ascii="Times New Roman" w:hAnsi="Times New Roman" w:cs="Times New Roman"/>
          <w:sz w:val="24"/>
          <w:szCs w:val="24"/>
        </w:rPr>
        <w:t xml:space="preserve">he </w:t>
      </w:r>
      <w:r w:rsidR="0025532A">
        <w:rPr>
          <w:rFonts w:ascii="Times New Roman" w:hAnsi="Times New Roman" w:cs="Times New Roman"/>
          <w:sz w:val="24"/>
          <w:szCs w:val="24"/>
        </w:rPr>
        <w:t xml:space="preserve">cost of the </w:t>
      </w:r>
      <w:r w:rsidR="00CA089A">
        <w:rPr>
          <w:rFonts w:ascii="Times New Roman" w:hAnsi="Times New Roman" w:cs="Times New Roman"/>
          <w:sz w:val="24"/>
          <w:szCs w:val="24"/>
        </w:rPr>
        <w:t xml:space="preserve">system (CAPEX) in relation to the </w:t>
      </w:r>
      <w:r w:rsidR="00D85D14" w:rsidRPr="00D85D14">
        <w:rPr>
          <w:rFonts w:ascii="Times New Roman" w:hAnsi="Times New Roman" w:cs="Times New Roman"/>
          <w:sz w:val="24"/>
          <w:szCs w:val="24"/>
        </w:rPr>
        <w:t>benefits</w:t>
      </w:r>
      <w:r w:rsidR="008E2717">
        <w:rPr>
          <w:rFonts w:ascii="Times New Roman" w:hAnsi="Times New Roman" w:cs="Times New Roman"/>
          <w:sz w:val="24"/>
          <w:szCs w:val="24"/>
        </w:rPr>
        <w:t xml:space="preserve"> realised f</w:t>
      </w:r>
      <w:r w:rsidR="00CC4B88">
        <w:rPr>
          <w:rFonts w:ascii="Times New Roman" w:hAnsi="Times New Roman" w:cs="Times New Roman"/>
          <w:sz w:val="24"/>
          <w:szCs w:val="24"/>
        </w:rPr>
        <w:t>rom</w:t>
      </w:r>
      <w:r w:rsidR="008E2717">
        <w:rPr>
          <w:rFonts w:ascii="Times New Roman" w:hAnsi="Times New Roman" w:cs="Times New Roman"/>
          <w:sz w:val="24"/>
          <w:szCs w:val="24"/>
        </w:rPr>
        <w:t xml:space="preserve"> the ASHP system was sought from the group</w:t>
      </w:r>
      <w:r w:rsidR="009574AC">
        <w:rPr>
          <w:rFonts w:ascii="Times New Roman" w:hAnsi="Times New Roman" w:cs="Times New Roman"/>
          <w:sz w:val="24"/>
          <w:szCs w:val="24"/>
        </w:rPr>
        <w:t>, as value for money</w:t>
      </w:r>
      <w:r w:rsidR="001B0201">
        <w:rPr>
          <w:rFonts w:ascii="Times New Roman" w:hAnsi="Times New Roman" w:cs="Times New Roman"/>
          <w:sz w:val="24"/>
          <w:szCs w:val="24"/>
        </w:rPr>
        <w:t xml:space="preserve"> (VfM)</w:t>
      </w:r>
      <w:r w:rsidR="009574AC">
        <w:rPr>
          <w:rFonts w:ascii="Times New Roman" w:hAnsi="Times New Roman" w:cs="Times New Roman"/>
          <w:sz w:val="24"/>
          <w:szCs w:val="24"/>
        </w:rPr>
        <w:t xml:space="preserve"> and budgetary control are a common constraint in the public sector.</w:t>
      </w:r>
    </w:p>
    <w:p w14:paraId="022E3AE8" w14:textId="77777777" w:rsidR="001D6CB5" w:rsidRDefault="001D6CB5" w:rsidP="00D85D14">
      <w:pPr>
        <w:spacing w:after="0" w:line="360" w:lineRule="auto"/>
        <w:jc w:val="both"/>
        <w:rPr>
          <w:rFonts w:ascii="Times New Roman" w:hAnsi="Times New Roman" w:cs="Times New Roman"/>
          <w:sz w:val="24"/>
          <w:szCs w:val="24"/>
        </w:rPr>
      </w:pPr>
    </w:p>
    <w:p w14:paraId="527E0D48" w14:textId="35D027DE"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results are recorded in </w:t>
      </w:r>
      <w:r w:rsidR="00A979B7">
        <w:rPr>
          <w:rFonts w:ascii="Times New Roman" w:hAnsi="Times New Roman" w:cs="Times New Roman"/>
          <w:sz w:val="24"/>
          <w:szCs w:val="24"/>
        </w:rPr>
        <w:t>Fig</w:t>
      </w:r>
      <w:r w:rsidR="00955EC6">
        <w:rPr>
          <w:rFonts w:ascii="Times New Roman" w:hAnsi="Times New Roman" w:cs="Times New Roman"/>
          <w:sz w:val="24"/>
          <w:szCs w:val="24"/>
        </w:rPr>
        <w:t>.</w:t>
      </w:r>
      <w:r w:rsidR="00A979B7">
        <w:rPr>
          <w:rFonts w:ascii="Times New Roman" w:hAnsi="Times New Roman" w:cs="Times New Roman"/>
          <w:sz w:val="24"/>
          <w:szCs w:val="24"/>
        </w:rPr>
        <w:t xml:space="preserve"> 7.</w:t>
      </w:r>
      <w:r w:rsidRPr="00D85D14">
        <w:rPr>
          <w:rFonts w:ascii="Times New Roman" w:hAnsi="Times New Roman" w:cs="Times New Roman"/>
          <w:sz w:val="24"/>
          <w:szCs w:val="24"/>
        </w:rPr>
        <w:t xml:space="preserve"> </w:t>
      </w:r>
    </w:p>
    <w:p w14:paraId="48D06EC1"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22E34A9C" w14:textId="77777777" w:rsidR="00EF32A4" w:rsidRPr="00B75393" w:rsidRDefault="00D85D14" w:rsidP="00EF32A4">
      <w:pPr>
        <w:keepNext/>
        <w:spacing w:after="0" w:line="360" w:lineRule="auto"/>
        <w:jc w:val="center"/>
      </w:pPr>
      <w:r w:rsidRPr="00B75393">
        <w:rPr>
          <w:rFonts w:ascii="Times New Roman" w:hAnsi="Times New Roman" w:cs="Times New Roman"/>
          <w:noProof/>
          <w:kern w:val="0"/>
          <w:sz w:val="24"/>
          <w:szCs w:val="24"/>
        </w:rPr>
        <w:lastRenderedPageBreak/>
        <w:drawing>
          <wp:inline distT="0" distB="0" distL="0" distR="0" wp14:anchorId="723FAC6F" wp14:editId="352111E2">
            <wp:extent cx="5590957" cy="3290400"/>
            <wp:effectExtent l="0" t="0" r="0" b="5715"/>
            <wp:docPr id="671267467" name="Picture 8" descr="A bar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67467" name="Picture 8" descr="A bar graph with blue bar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0957" cy="3302171"/>
                    </a:xfrm>
                    <a:prstGeom prst="rect">
                      <a:avLst/>
                    </a:prstGeom>
                    <a:noFill/>
                    <a:ln>
                      <a:noFill/>
                    </a:ln>
                  </pic:spPr>
                </pic:pic>
              </a:graphicData>
            </a:graphic>
          </wp:inline>
        </w:drawing>
      </w:r>
    </w:p>
    <w:p w14:paraId="7F35B5A8" w14:textId="37D23213" w:rsidR="00D85D14" w:rsidRPr="00D85D14" w:rsidRDefault="00EF32A4" w:rsidP="00E935AA">
      <w:pPr>
        <w:pStyle w:val="Caption"/>
        <w:rPr>
          <w:rFonts w:cs="Times New Roman"/>
          <w:b/>
          <w:bCs/>
          <w:sz w:val="24"/>
          <w:szCs w:val="24"/>
          <w:lang w:val="en-US"/>
        </w:rPr>
      </w:pPr>
      <w:bookmarkStart w:id="181" w:name="_Toc190625902"/>
      <w:r w:rsidRPr="00B75393">
        <w:t xml:space="preserve">Figure </w:t>
      </w:r>
      <w:fldSimple w:instr=" SEQ Figure \* ARABIC ">
        <w:r w:rsidR="00747A98">
          <w:rPr>
            <w:noProof/>
          </w:rPr>
          <w:t>7</w:t>
        </w:r>
      </w:fldSimple>
      <w:r w:rsidRPr="00B75393">
        <w:t>: Cost Effectiveness</w:t>
      </w:r>
      <w:bookmarkEnd w:id="181"/>
    </w:p>
    <w:p w14:paraId="0671CDE6" w14:textId="77777777" w:rsidR="009574AC" w:rsidRDefault="00D85D14" w:rsidP="009574AC">
      <w:pPr>
        <w:spacing w:after="0" w:line="360" w:lineRule="auto"/>
        <w:jc w:val="both"/>
        <w:rPr>
          <w:rFonts w:ascii="Times New Roman" w:hAnsi="Times New Roman" w:cs="Times New Roman"/>
          <w:b/>
          <w:bCs/>
          <w:sz w:val="24"/>
          <w:szCs w:val="24"/>
        </w:rPr>
      </w:pPr>
      <w:bookmarkStart w:id="182" w:name="_Hlk188614242"/>
      <w:r w:rsidRPr="00F827FC">
        <w:rPr>
          <w:rFonts w:ascii="Times New Roman" w:hAnsi="Times New Roman" w:cs="Times New Roman"/>
          <w:b/>
          <w:bCs/>
          <w:sz w:val="24"/>
          <w:szCs w:val="24"/>
        </w:rPr>
        <w:t>Key Observations</w:t>
      </w:r>
      <w:r w:rsidRPr="003D4184">
        <w:rPr>
          <w:rFonts w:ascii="Times New Roman" w:hAnsi="Times New Roman" w:cs="Times New Roman"/>
          <w:b/>
          <w:bCs/>
          <w:sz w:val="24"/>
          <w:szCs w:val="24"/>
        </w:rPr>
        <w:t>:</w:t>
      </w:r>
      <w:bookmarkEnd w:id="182"/>
    </w:p>
    <w:p w14:paraId="5C00ACB1" w14:textId="57F16108" w:rsidR="00D85D14" w:rsidRDefault="00C03283" w:rsidP="00D85D14">
      <w:pPr>
        <w:spacing w:after="0" w:line="360" w:lineRule="auto"/>
        <w:jc w:val="both"/>
        <w:rPr>
          <w:rFonts w:ascii="Times New Roman" w:hAnsi="Times New Roman" w:cs="Times New Roman"/>
          <w:sz w:val="24"/>
          <w:szCs w:val="24"/>
        </w:rPr>
      </w:pPr>
      <w:r w:rsidRPr="00C03283">
        <w:rPr>
          <w:rFonts w:ascii="Times New Roman" w:hAnsi="Times New Roman" w:cs="Times New Roman"/>
          <w:sz w:val="24"/>
          <w:szCs w:val="24"/>
        </w:rPr>
        <w:t>The results indicate a division in perceptions; some participants view the technology as cost-effective, while the remainder find it hard to justify.</w:t>
      </w:r>
      <w:r w:rsidR="00A076AD">
        <w:rPr>
          <w:rFonts w:ascii="Times New Roman" w:hAnsi="Times New Roman" w:cs="Times New Roman"/>
          <w:sz w:val="24"/>
          <w:szCs w:val="24"/>
        </w:rPr>
        <w:t xml:space="preserve"> </w:t>
      </w:r>
      <w:r w:rsidRPr="00C03283">
        <w:rPr>
          <w:rFonts w:ascii="Times New Roman" w:hAnsi="Times New Roman" w:cs="Times New Roman"/>
          <w:sz w:val="24"/>
          <w:szCs w:val="24"/>
        </w:rPr>
        <w:t>50% expressed some satisfaction with the ASHP investment, and contrasting this, the remaining 50% expressed dissatisfaction. This indicates either a lack of awareness around comparable costs versus traditional heating types or frustration with the delivered ASHP system outcomes.</w:t>
      </w:r>
    </w:p>
    <w:p w14:paraId="5A1E04BC" w14:textId="77777777" w:rsidR="00C03283" w:rsidRPr="00D85D14" w:rsidRDefault="00C03283" w:rsidP="00D85D14">
      <w:pPr>
        <w:spacing w:after="0" w:line="360" w:lineRule="auto"/>
        <w:jc w:val="both"/>
        <w:rPr>
          <w:rFonts w:ascii="Times New Roman" w:hAnsi="Times New Roman" w:cs="Times New Roman"/>
          <w:sz w:val="24"/>
          <w:szCs w:val="24"/>
          <w:lang w:val="en-US"/>
        </w:rPr>
      </w:pPr>
    </w:p>
    <w:p w14:paraId="20EDF22C" w14:textId="77777777" w:rsidR="00D85D14" w:rsidRPr="00D85D14" w:rsidRDefault="00D85D14" w:rsidP="00D85D14">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 xml:space="preserve">Q6. Environmental Impact </w:t>
      </w:r>
    </w:p>
    <w:p w14:paraId="37BD5AE1" w14:textId="17A90DD9" w:rsidR="00E41DEF" w:rsidRDefault="00BE6694" w:rsidP="00D85D14">
      <w:pPr>
        <w:spacing w:after="0" w:line="360" w:lineRule="auto"/>
        <w:jc w:val="both"/>
        <w:rPr>
          <w:rFonts w:ascii="Times New Roman" w:hAnsi="Times New Roman" w:cs="Times New Roman"/>
          <w:sz w:val="24"/>
          <w:szCs w:val="24"/>
          <w:lang w:val="en-US"/>
        </w:rPr>
      </w:pPr>
      <w:bookmarkStart w:id="183" w:name="_Hlk188612016"/>
      <w:r w:rsidRPr="00BE6694">
        <w:rPr>
          <w:rFonts w:ascii="Times New Roman" w:hAnsi="Times New Roman" w:cs="Times New Roman"/>
          <w:sz w:val="24"/>
          <w:szCs w:val="24"/>
          <w:lang w:val="en-US"/>
        </w:rPr>
        <w:t xml:space="preserve">The group was asked how important protection of the environment was in their heating system replacement decision making. The results indicate policy influence as well as </w:t>
      </w:r>
      <w:r w:rsidR="00E41DEF" w:rsidRPr="00BE6694">
        <w:rPr>
          <w:rFonts w:ascii="Times New Roman" w:hAnsi="Times New Roman" w:cs="Times New Roman"/>
          <w:sz w:val="24"/>
          <w:szCs w:val="24"/>
          <w:lang w:val="en-US"/>
        </w:rPr>
        <w:t>government</w:t>
      </w:r>
      <w:r w:rsidRPr="00BE6694">
        <w:rPr>
          <w:rFonts w:ascii="Times New Roman" w:hAnsi="Times New Roman" w:cs="Times New Roman"/>
          <w:sz w:val="24"/>
          <w:szCs w:val="24"/>
          <w:lang w:val="en-US"/>
        </w:rPr>
        <w:t xml:space="preserve"> priority levels influencing ASHP adoption.</w:t>
      </w:r>
    </w:p>
    <w:p w14:paraId="059C1779" w14:textId="184F5D5C" w:rsidR="001D6CB5" w:rsidRDefault="00DD2314" w:rsidP="00D85D1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63704831" w14:textId="40AE987B" w:rsidR="00D85D14" w:rsidRPr="00D85D14" w:rsidRDefault="00D85D14" w:rsidP="00D85D14">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lang w:val="en-US"/>
        </w:rPr>
        <w:t xml:space="preserve">The results are recorded in </w:t>
      </w:r>
      <w:r w:rsidR="001F0AFD">
        <w:rPr>
          <w:rFonts w:ascii="Times New Roman" w:hAnsi="Times New Roman" w:cs="Times New Roman"/>
          <w:sz w:val="24"/>
          <w:szCs w:val="24"/>
          <w:lang w:val="en-US"/>
        </w:rPr>
        <w:t>Fig</w:t>
      </w:r>
      <w:r w:rsidR="003B5616">
        <w:rPr>
          <w:rFonts w:ascii="Times New Roman" w:hAnsi="Times New Roman" w:cs="Times New Roman"/>
          <w:sz w:val="24"/>
          <w:szCs w:val="24"/>
          <w:lang w:val="en-US"/>
        </w:rPr>
        <w:t>.</w:t>
      </w:r>
      <w:r w:rsidR="001F0AFD">
        <w:rPr>
          <w:rFonts w:ascii="Times New Roman" w:hAnsi="Times New Roman" w:cs="Times New Roman"/>
          <w:sz w:val="24"/>
          <w:szCs w:val="24"/>
          <w:lang w:val="en-US"/>
        </w:rPr>
        <w:t xml:space="preserve"> 8</w:t>
      </w:r>
      <w:r w:rsidRPr="00D85D14">
        <w:rPr>
          <w:rFonts w:ascii="Times New Roman" w:hAnsi="Times New Roman" w:cs="Times New Roman"/>
          <w:sz w:val="24"/>
          <w:szCs w:val="24"/>
          <w:lang w:val="en-US"/>
        </w:rPr>
        <w:t>.</w:t>
      </w:r>
    </w:p>
    <w:bookmarkEnd w:id="183"/>
    <w:p w14:paraId="5B56B1AD" w14:textId="77777777" w:rsidR="00EF32A4" w:rsidRDefault="00D85D14" w:rsidP="00EF32A4">
      <w:pPr>
        <w:keepNext/>
        <w:spacing w:after="0" w:line="360" w:lineRule="auto"/>
        <w:jc w:val="center"/>
      </w:pPr>
      <w:r w:rsidRPr="00D85D14">
        <w:rPr>
          <w:rFonts w:ascii="Times New Roman" w:hAnsi="Times New Roman" w:cs="Times New Roman"/>
          <w:b/>
          <w:bCs/>
          <w:noProof/>
          <w:sz w:val="24"/>
          <w:szCs w:val="24"/>
        </w:rPr>
        <w:lastRenderedPageBreak/>
        <w:drawing>
          <wp:inline distT="0" distB="0" distL="0" distR="0" wp14:anchorId="64021D57" wp14:editId="766341FE">
            <wp:extent cx="4610100" cy="2710591"/>
            <wp:effectExtent l="0" t="0" r="0" b="0"/>
            <wp:docPr id="1429573553" name="Picture 11" descr="A bar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573553" name="Picture 11" descr="A bar graph with blue bar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2055" cy="2717620"/>
                    </a:xfrm>
                    <a:prstGeom prst="rect">
                      <a:avLst/>
                    </a:prstGeom>
                    <a:noFill/>
                    <a:ln>
                      <a:noFill/>
                    </a:ln>
                  </pic:spPr>
                </pic:pic>
              </a:graphicData>
            </a:graphic>
          </wp:inline>
        </w:drawing>
      </w:r>
    </w:p>
    <w:p w14:paraId="41EAC999" w14:textId="26707261" w:rsidR="00D85D14" w:rsidRDefault="00EF32A4" w:rsidP="00E935AA">
      <w:pPr>
        <w:pStyle w:val="Caption"/>
      </w:pPr>
      <w:bookmarkStart w:id="184" w:name="_Toc190625903"/>
      <w:r>
        <w:t xml:space="preserve">Figure </w:t>
      </w:r>
      <w:fldSimple w:instr=" SEQ Figure \* ARABIC ">
        <w:r w:rsidR="00747A98">
          <w:rPr>
            <w:noProof/>
          </w:rPr>
          <w:t>8</w:t>
        </w:r>
      </w:fldSimple>
      <w:r>
        <w:t xml:space="preserve">: </w:t>
      </w:r>
      <w:r w:rsidRPr="003B6754">
        <w:t>Environmental Impact</w:t>
      </w:r>
      <w:bookmarkEnd w:id="184"/>
    </w:p>
    <w:p w14:paraId="3B44C314" w14:textId="08EBF59B" w:rsidR="00A80D82" w:rsidRPr="0041114E" w:rsidRDefault="0041114E" w:rsidP="00A80D82">
      <w:pPr>
        <w:rPr>
          <w:rFonts w:ascii="Times New Roman" w:hAnsi="Times New Roman" w:cs="Times New Roman"/>
          <w:b/>
          <w:bCs/>
          <w:sz w:val="24"/>
          <w:szCs w:val="24"/>
          <w:lang w:val="en-US"/>
        </w:rPr>
      </w:pPr>
      <w:r w:rsidRPr="007B488C">
        <w:rPr>
          <w:rFonts w:ascii="Times New Roman" w:hAnsi="Times New Roman" w:cs="Times New Roman"/>
          <w:b/>
          <w:bCs/>
          <w:sz w:val="24"/>
          <w:szCs w:val="24"/>
          <w:lang w:val="en-US"/>
        </w:rPr>
        <w:t>Key Observations</w:t>
      </w:r>
    </w:p>
    <w:p w14:paraId="089D25C6" w14:textId="44312C7A" w:rsidR="00D85D14" w:rsidRDefault="00AD6F56" w:rsidP="00AD6F56">
      <w:pPr>
        <w:spacing w:after="0" w:line="360" w:lineRule="auto"/>
        <w:jc w:val="both"/>
        <w:rPr>
          <w:rFonts w:ascii="Times New Roman" w:hAnsi="Times New Roman" w:cs="Times New Roman"/>
          <w:sz w:val="24"/>
          <w:szCs w:val="24"/>
        </w:rPr>
      </w:pPr>
      <w:r w:rsidRPr="00AD6F56">
        <w:rPr>
          <w:rFonts w:ascii="Times New Roman" w:hAnsi="Times New Roman" w:cs="Times New Roman"/>
          <w:sz w:val="24"/>
          <w:szCs w:val="24"/>
        </w:rPr>
        <w:t>The environmental impact was important to all participants when replacing heating systems; this could be related to the participant</w:t>
      </w:r>
      <w:r w:rsidR="006C362A">
        <w:rPr>
          <w:rFonts w:ascii="Times New Roman" w:hAnsi="Times New Roman" w:cs="Times New Roman"/>
          <w:sz w:val="24"/>
          <w:szCs w:val="24"/>
        </w:rPr>
        <w:t>’</w:t>
      </w:r>
      <w:r w:rsidRPr="00AD6F56">
        <w:rPr>
          <w:rFonts w:ascii="Times New Roman" w:hAnsi="Times New Roman" w:cs="Times New Roman"/>
          <w:sz w:val="24"/>
          <w:szCs w:val="24"/>
        </w:rPr>
        <w:t xml:space="preserve">s job roles, government policy encouraging change, or personal environmental beliefs. All group members (100%) rated </w:t>
      </w:r>
      <w:r w:rsidR="006C362A">
        <w:rPr>
          <w:rFonts w:ascii="Times New Roman" w:hAnsi="Times New Roman" w:cs="Times New Roman"/>
          <w:sz w:val="24"/>
          <w:szCs w:val="24"/>
        </w:rPr>
        <w:t>low carbon</w:t>
      </w:r>
      <w:r w:rsidRPr="00AD6F56">
        <w:rPr>
          <w:rFonts w:ascii="Times New Roman" w:hAnsi="Times New Roman" w:cs="Times New Roman"/>
          <w:sz w:val="24"/>
          <w:szCs w:val="24"/>
        </w:rPr>
        <w:t xml:space="preserve"> heating systems as important or higher, indicating a strong need for the decarbonisation of heating systems.</w:t>
      </w:r>
    </w:p>
    <w:p w14:paraId="0C6A4857" w14:textId="77777777" w:rsidR="00AD6F56" w:rsidRPr="00AD6F56" w:rsidRDefault="00AD6F56" w:rsidP="00AD6F56">
      <w:pPr>
        <w:spacing w:after="0" w:line="360" w:lineRule="auto"/>
        <w:jc w:val="both"/>
        <w:rPr>
          <w:rFonts w:ascii="Times New Roman" w:hAnsi="Times New Roman" w:cs="Times New Roman"/>
          <w:sz w:val="24"/>
          <w:szCs w:val="24"/>
          <w:lang w:val="en-US"/>
        </w:rPr>
      </w:pPr>
    </w:p>
    <w:p w14:paraId="0FBED8BA" w14:textId="6AF8D04B" w:rsidR="00D85D14" w:rsidRPr="00D85D14" w:rsidRDefault="00D85D14" w:rsidP="00D85D14">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Q7. Energy Efficiency</w:t>
      </w:r>
    </w:p>
    <w:p w14:paraId="09D030C5" w14:textId="2A7F848A" w:rsidR="00255408" w:rsidRDefault="007C524B" w:rsidP="00255408">
      <w:pPr>
        <w:spacing w:after="0" w:line="360" w:lineRule="auto"/>
        <w:jc w:val="both"/>
        <w:rPr>
          <w:rFonts w:ascii="Times New Roman" w:hAnsi="Times New Roman" w:cs="Times New Roman"/>
          <w:sz w:val="24"/>
          <w:szCs w:val="24"/>
          <w:lang w:val="en-US"/>
        </w:rPr>
      </w:pPr>
      <w:r w:rsidRPr="007C524B">
        <w:rPr>
          <w:rFonts w:ascii="Times New Roman" w:hAnsi="Times New Roman" w:cs="Times New Roman"/>
          <w:sz w:val="24"/>
          <w:szCs w:val="24"/>
          <w:lang w:val="en-US"/>
        </w:rPr>
        <w:t>The energy efficiency experiences of the ASHP systems were sought from the participants; despite the systems being inherently green, the energy efficiency of the system can indirectly influence perceptions in other areas, such as cost, performance against the legacy system, and overall performance.</w:t>
      </w:r>
    </w:p>
    <w:p w14:paraId="0051F9C5" w14:textId="77777777" w:rsidR="007C524B" w:rsidRDefault="007C524B" w:rsidP="00255408">
      <w:pPr>
        <w:spacing w:after="0" w:line="360" w:lineRule="auto"/>
        <w:jc w:val="both"/>
        <w:rPr>
          <w:rFonts w:ascii="Times New Roman" w:hAnsi="Times New Roman" w:cs="Times New Roman"/>
          <w:sz w:val="24"/>
          <w:szCs w:val="24"/>
          <w:lang w:val="en-US"/>
        </w:rPr>
      </w:pPr>
    </w:p>
    <w:p w14:paraId="3B46C428" w14:textId="1C6C5BB7" w:rsidR="00255408" w:rsidRPr="00D85D14" w:rsidRDefault="00255408" w:rsidP="00255408">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lang w:val="en-US"/>
        </w:rPr>
        <w:t xml:space="preserve">The results are recorded in </w:t>
      </w:r>
      <w:r>
        <w:rPr>
          <w:rFonts w:ascii="Times New Roman" w:hAnsi="Times New Roman" w:cs="Times New Roman"/>
          <w:sz w:val="24"/>
          <w:szCs w:val="24"/>
          <w:lang w:val="en-US"/>
        </w:rPr>
        <w:t>Fig</w:t>
      </w:r>
      <w:r w:rsidR="007B488C">
        <w:rPr>
          <w:rFonts w:ascii="Times New Roman" w:hAnsi="Times New Roman" w:cs="Times New Roman"/>
          <w:sz w:val="24"/>
          <w:szCs w:val="24"/>
          <w:lang w:val="en-US"/>
        </w:rPr>
        <w:t>.</w:t>
      </w:r>
      <w:r>
        <w:rPr>
          <w:rFonts w:ascii="Times New Roman" w:hAnsi="Times New Roman" w:cs="Times New Roman"/>
          <w:sz w:val="24"/>
          <w:szCs w:val="24"/>
          <w:lang w:val="en-US"/>
        </w:rPr>
        <w:t xml:space="preserve"> 9</w:t>
      </w:r>
      <w:r w:rsidRPr="00D85D14">
        <w:rPr>
          <w:rFonts w:ascii="Times New Roman" w:hAnsi="Times New Roman" w:cs="Times New Roman"/>
          <w:sz w:val="24"/>
          <w:szCs w:val="24"/>
          <w:lang w:val="en-US"/>
        </w:rPr>
        <w:t>.</w:t>
      </w:r>
    </w:p>
    <w:p w14:paraId="278D091A" w14:textId="24E00DF2" w:rsidR="00D85D14" w:rsidRPr="00D85D14" w:rsidRDefault="00D85D14" w:rsidP="00D85D14">
      <w:pPr>
        <w:spacing w:after="0" w:line="360" w:lineRule="auto"/>
        <w:jc w:val="both"/>
        <w:rPr>
          <w:rFonts w:ascii="Times New Roman" w:hAnsi="Times New Roman" w:cs="Times New Roman"/>
          <w:sz w:val="24"/>
          <w:szCs w:val="24"/>
          <w:lang w:val="en-US"/>
        </w:rPr>
      </w:pPr>
    </w:p>
    <w:p w14:paraId="389C4393" w14:textId="77777777" w:rsidR="00EF32A4" w:rsidRDefault="00D85D14" w:rsidP="00EF32A4">
      <w:pPr>
        <w:keepNext/>
        <w:spacing w:after="0" w:line="360" w:lineRule="auto"/>
        <w:jc w:val="center"/>
      </w:pPr>
      <w:r w:rsidRPr="00D85D14">
        <w:rPr>
          <w:rFonts w:ascii="Times New Roman" w:hAnsi="Times New Roman" w:cs="Times New Roman"/>
          <w:noProof/>
          <w:kern w:val="0"/>
          <w:sz w:val="24"/>
          <w:szCs w:val="24"/>
        </w:rPr>
        <w:lastRenderedPageBreak/>
        <w:drawing>
          <wp:inline distT="0" distB="0" distL="0" distR="0" wp14:anchorId="0396BF99" wp14:editId="2A8FFCB2">
            <wp:extent cx="5053742" cy="2966400"/>
            <wp:effectExtent l="0" t="0" r="0" b="5715"/>
            <wp:docPr id="491249976" name="Picture 13" descr="A graph of energy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49976" name="Picture 13" descr="A graph of energy efficiency&#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08759" cy="2998693"/>
                    </a:xfrm>
                    <a:prstGeom prst="rect">
                      <a:avLst/>
                    </a:prstGeom>
                    <a:noFill/>
                    <a:ln>
                      <a:noFill/>
                    </a:ln>
                  </pic:spPr>
                </pic:pic>
              </a:graphicData>
            </a:graphic>
          </wp:inline>
        </w:drawing>
      </w:r>
    </w:p>
    <w:p w14:paraId="4B875423" w14:textId="18128096" w:rsidR="00D85D14" w:rsidRPr="003E69A0" w:rsidRDefault="00EF32A4" w:rsidP="00E935AA">
      <w:pPr>
        <w:pStyle w:val="Caption"/>
      </w:pPr>
      <w:bookmarkStart w:id="185" w:name="_Toc190625904"/>
      <w:r w:rsidRPr="003E69A0">
        <w:t xml:space="preserve">Figure </w:t>
      </w:r>
      <w:fldSimple w:instr=" SEQ Figure \* ARABIC ">
        <w:r w:rsidR="00747A98">
          <w:rPr>
            <w:noProof/>
          </w:rPr>
          <w:t>9</w:t>
        </w:r>
      </w:fldSimple>
      <w:r w:rsidRPr="003E69A0">
        <w:t>: Energy Efficiency</w:t>
      </w:r>
      <w:bookmarkEnd w:id="185"/>
    </w:p>
    <w:p w14:paraId="051647E8" w14:textId="4B7AB292" w:rsidR="00D85D14" w:rsidRPr="00A80D82" w:rsidRDefault="00D85D14" w:rsidP="00D85D14">
      <w:pPr>
        <w:spacing w:after="0" w:line="360" w:lineRule="auto"/>
        <w:jc w:val="both"/>
        <w:rPr>
          <w:rFonts w:ascii="Times New Roman" w:hAnsi="Times New Roman" w:cs="Times New Roman"/>
          <w:b/>
          <w:bCs/>
          <w:sz w:val="24"/>
          <w:szCs w:val="24"/>
          <w:lang w:val="en-US"/>
        </w:rPr>
      </w:pPr>
      <w:r w:rsidRPr="003E69A0">
        <w:rPr>
          <w:rFonts w:ascii="Times New Roman" w:hAnsi="Times New Roman" w:cs="Times New Roman"/>
          <w:b/>
          <w:bCs/>
          <w:sz w:val="24"/>
          <w:szCs w:val="24"/>
        </w:rPr>
        <w:t>Key Observations:</w:t>
      </w:r>
    </w:p>
    <w:p w14:paraId="06C2D4FF" w14:textId="46E3879B" w:rsidR="00D85D14" w:rsidRPr="00AC6D4B" w:rsidRDefault="00F841FE" w:rsidP="00AC6D4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was another mixed response from the group </w:t>
      </w:r>
      <w:r w:rsidR="00AA5887">
        <w:rPr>
          <w:rFonts w:ascii="Times New Roman" w:hAnsi="Times New Roman" w:cs="Times New Roman"/>
          <w:sz w:val="24"/>
          <w:szCs w:val="24"/>
        </w:rPr>
        <w:t>with 50% satisfied and above</w:t>
      </w:r>
      <w:r w:rsidR="00CD1B32">
        <w:rPr>
          <w:rFonts w:ascii="Times New Roman" w:hAnsi="Times New Roman" w:cs="Times New Roman"/>
          <w:sz w:val="24"/>
          <w:szCs w:val="24"/>
        </w:rPr>
        <w:t xml:space="preserve">, and </w:t>
      </w:r>
      <w:r w:rsidR="00AA5887">
        <w:rPr>
          <w:rFonts w:ascii="Times New Roman" w:hAnsi="Times New Roman" w:cs="Times New Roman"/>
          <w:sz w:val="24"/>
          <w:szCs w:val="24"/>
        </w:rPr>
        <w:t xml:space="preserve">the opposing 50% </w:t>
      </w:r>
      <w:r w:rsidR="00FA764C">
        <w:rPr>
          <w:rFonts w:ascii="Times New Roman" w:hAnsi="Times New Roman" w:cs="Times New Roman"/>
          <w:sz w:val="24"/>
          <w:szCs w:val="24"/>
        </w:rPr>
        <w:t>of the group recording dissatisfaction or neutral ratings (</w:t>
      </w:r>
      <w:r w:rsidR="00AC6D4B">
        <w:rPr>
          <w:rFonts w:ascii="Times New Roman" w:hAnsi="Times New Roman" w:cs="Times New Roman"/>
          <w:sz w:val="24"/>
          <w:szCs w:val="24"/>
        </w:rPr>
        <w:t xml:space="preserve">33.33% and 16.67% respectively) </w:t>
      </w:r>
      <w:r w:rsidR="0057007E" w:rsidRPr="00AC6D4B">
        <w:rPr>
          <w:rFonts w:ascii="Times New Roman" w:hAnsi="Times New Roman" w:cs="Times New Roman"/>
          <w:sz w:val="24"/>
          <w:szCs w:val="24"/>
        </w:rPr>
        <w:t>These r</w:t>
      </w:r>
      <w:r w:rsidR="00AC6D4B">
        <w:rPr>
          <w:rFonts w:ascii="Times New Roman" w:hAnsi="Times New Roman" w:cs="Times New Roman"/>
          <w:sz w:val="24"/>
          <w:szCs w:val="24"/>
        </w:rPr>
        <w:t>esults</w:t>
      </w:r>
      <w:r w:rsidR="0057007E" w:rsidRPr="00AC6D4B">
        <w:rPr>
          <w:rFonts w:ascii="Times New Roman" w:hAnsi="Times New Roman" w:cs="Times New Roman"/>
          <w:sz w:val="24"/>
          <w:szCs w:val="24"/>
        </w:rPr>
        <w:t xml:space="preserve"> are a close reflection of the </w:t>
      </w:r>
      <w:r w:rsidR="00AC6D4B">
        <w:rPr>
          <w:rFonts w:ascii="Times New Roman" w:hAnsi="Times New Roman" w:cs="Times New Roman"/>
          <w:sz w:val="24"/>
          <w:szCs w:val="24"/>
        </w:rPr>
        <w:t xml:space="preserve">previous </w:t>
      </w:r>
      <w:r w:rsidR="0057007E" w:rsidRPr="00AC6D4B">
        <w:rPr>
          <w:rFonts w:ascii="Times New Roman" w:hAnsi="Times New Roman" w:cs="Times New Roman"/>
          <w:sz w:val="24"/>
          <w:szCs w:val="24"/>
        </w:rPr>
        <w:t xml:space="preserve">findings </w:t>
      </w:r>
      <w:r w:rsidR="00AC6D4B">
        <w:rPr>
          <w:rFonts w:ascii="Times New Roman" w:hAnsi="Times New Roman" w:cs="Times New Roman"/>
          <w:sz w:val="24"/>
          <w:szCs w:val="24"/>
        </w:rPr>
        <w:t xml:space="preserve">shared </w:t>
      </w:r>
      <w:r w:rsidR="0057007E" w:rsidRPr="00AC6D4B">
        <w:rPr>
          <w:rFonts w:ascii="Times New Roman" w:hAnsi="Times New Roman" w:cs="Times New Roman"/>
          <w:sz w:val="24"/>
          <w:szCs w:val="24"/>
        </w:rPr>
        <w:t>in Q5 (cost effectiveness)</w:t>
      </w:r>
      <w:r w:rsidR="00AC6D4B">
        <w:rPr>
          <w:rFonts w:ascii="Times New Roman" w:hAnsi="Times New Roman" w:cs="Times New Roman"/>
          <w:sz w:val="24"/>
          <w:szCs w:val="24"/>
        </w:rPr>
        <w:t>, so there may be a correlation between them</w:t>
      </w:r>
      <w:r w:rsidR="00C42B20">
        <w:rPr>
          <w:rFonts w:ascii="Times New Roman" w:hAnsi="Times New Roman" w:cs="Times New Roman"/>
          <w:sz w:val="24"/>
          <w:szCs w:val="24"/>
        </w:rPr>
        <w:t>.</w:t>
      </w:r>
    </w:p>
    <w:p w14:paraId="7F1E0A73" w14:textId="77777777" w:rsidR="0057007E" w:rsidRPr="0057007E" w:rsidRDefault="0057007E" w:rsidP="0057007E">
      <w:pPr>
        <w:pStyle w:val="ListParagraph"/>
        <w:spacing w:after="0" w:line="360" w:lineRule="auto"/>
        <w:jc w:val="both"/>
        <w:rPr>
          <w:rFonts w:ascii="Times New Roman" w:hAnsi="Times New Roman" w:cs="Times New Roman"/>
          <w:sz w:val="24"/>
          <w:szCs w:val="24"/>
          <w:lang w:val="en-US"/>
        </w:rPr>
      </w:pPr>
    </w:p>
    <w:p w14:paraId="7B71E03F" w14:textId="77777777"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lang w:val="en-US"/>
        </w:rPr>
        <w:t>Q8</w:t>
      </w:r>
      <w:r w:rsidRPr="00D85D14">
        <w:rPr>
          <w:rFonts w:ascii="Times New Roman" w:hAnsi="Times New Roman" w:cs="Times New Roman"/>
          <w:b/>
          <w:bCs/>
          <w:sz w:val="24"/>
          <w:szCs w:val="24"/>
        </w:rPr>
        <w:t>. Reliability ASHP Systems</w:t>
      </w:r>
    </w:p>
    <w:p w14:paraId="4D8DAB02" w14:textId="77777777" w:rsidR="00F34FB9" w:rsidRDefault="00F34FB9" w:rsidP="00F34FB9">
      <w:pPr>
        <w:keepNext/>
        <w:spacing w:after="0" w:line="360" w:lineRule="auto"/>
        <w:rPr>
          <w:rFonts w:ascii="Times New Roman" w:hAnsi="Times New Roman" w:cs="Times New Roman"/>
          <w:sz w:val="24"/>
          <w:szCs w:val="24"/>
        </w:rPr>
      </w:pPr>
      <w:r w:rsidRPr="00F34FB9">
        <w:rPr>
          <w:rFonts w:ascii="Times New Roman" w:hAnsi="Times New Roman" w:cs="Times New Roman"/>
          <w:sz w:val="24"/>
          <w:szCs w:val="24"/>
        </w:rPr>
        <w:t xml:space="preserve">Reliability can indirectly influence participants experiences in the other areas explored, therefore </w:t>
      </w:r>
      <w:r>
        <w:rPr>
          <w:rFonts w:ascii="Times New Roman" w:hAnsi="Times New Roman" w:cs="Times New Roman"/>
          <w:sz w:val="24"/>
          <w:szCs w:val="24"/>
        </w:rPr>
        <w:t>it</w:t>
      </w:r>
    </w:p>
    <w:p w14:paraId="445FD2DE" w14:textId="09B6DD1E" w:rsidR="00EF32A4" w:rsidRDefault="00F34FB9" w:rsidP="006C362A">
      <w:pPr>
        <w:keepNext/>
        <w:spacing w:after="0" w:line="360" w:lineRule="auto"/>
        <w:jc w:val="center"/>
      </w:pPr>
      <w:r w:rsidRPr="00F34FB9">
        <w:rPr>
          <w:rFonts w:ascii="Times New Roman" w:hAnsi="Times New Roman" w:cs="Times New Roman"/>
          <w:sz w:val="24"/>
          <w:szCs w:val="24"/>
        </w:rPr>
        <w:t>was essential to understand participants experiences in this area. The results are recorded in Fig.10.</w:t>
      </w:r>
      <w:r w:rsidR="00D85D14" w:rsidRPr="00D85D14">
        <w:rPr>
          <w:rFonts w:ascii="Times New Roman" w:hAnsi="Times New Roman" w:cs="Times New Roman"/>
          <w:noProof/>
          <w:kern w:val="0"/>
          <w:sz w:val="24"/>
          <w:szCs w:val="24"/>
        </w:rPr>
        <w:drawing>
          <wp:inline distT="0" distB="0" distL="0" distR="0" wp14:anchorId="5EC6DF4D" wp14:editId="05EB8DEE">
            <wp:extent cx="4912072" cy="2883243"/>
            <wp:effectExtent l="0" t="0" r="3175" b="0"/>
            <wp:docPr id="889553772" name="Picture 15" descr="A bar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53772" name="Picture 15" descr="A bar graph with blue rectangular bar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36522" cy="2897595"/>
                    </a:xfrm>
                    <a:prstGeom prst="rect">
                      <a:avLst/>
                    </a:prstGeom>
                    <a:noFill/>
                    <a:ln>
                      <a:noFill/>
                    </a:ln>
                  </pic:spPr>
                </pic:pic>
              </a:graphicData>
            </a:graphic>
          </wp:inline>
        </w:drawing>
      </w:r>
    </w:p>
    <w:p w14:paraId="66D464F2" w14:textId="4866F7AE" w:rsidR="00D85D14" w:rsidRPr="00D85D14" w:rsidRDefault="00EF32A4" w:rsidP="00E935AA">
      <w:pPr>
        <w:pStyle w:val="Caption"/>
        <w:rPr>
          <w:rFonts w:cs="Times New Roman"/>
          <w:b/>
          <w:bCs/>
          <w:sz w:val="24"/>
          <w:szCs w:val="24"/>
          <w:lang w:val="en-US"/>
        </w:rPr>
      </w:pPr>
      <w:bookmarkStart w:id="186" w:name="_Toc190625905"/>
      <w:r>
        <w:t xml:space="preserve">Figure </w:t>
      </w:r>
      <w:fldSimple w:instr=" SEQ Figure \* ARABIC ">
        <w:r w:rsidR="00747A98">
          <w:rPr>
            <w:noProof/>
          </w:rPr>
          <w:t>10</w:t>
        </w:r>
      </w:fldSimple>
      <w:r>
        <w:t xml:space="preserve">: </w:t>
      </w:r>
      <w:r w:rsidRPr="005E3FDE">
        <w:t>Reliability</w:t>
      </w:r>
      <w:bookmarkEnd w:id="186"/>
    </w:p>
    <w:p w14:paraId="0F904F9D" w14:textId="77777777" w:rsidR="00330EDB" w:rsidRDefault="00330EDB" w:rsidP="00D85D14">
      <w:pPr>
        <w:spacing w:after="0" w:line="360" w:lineRule="auto"/>
        <w:jc w:val="both"/>
        <w:rPr>
          <w:rFonts w:ascii="Times New Roman" w:hAnsi="Times New Roman" w:cs="Times New Roman"/>
          <w:b/>
          <w:bCs/>
          <w:sz w:val="24"/>
          <w:szCs w:val="24"/>
        </w:rPr>
      </w:pPr>
    </w:p>
    <w:p w14:paraId="36CEA870" w14:textId="5E44C6ED" w:rsidR="00D85D14" w:rsidRPr="00762DCE" w:rsidRDefault="00D85D14" w:rsidP="00D85D14">
      <w:pPr>
        <w:spacing w:after="0" w:line="360" w:lineRule="auto"/>
        <w:jc w:val="both"/>
        <w:rPr>
          <w:rFonts w:ascii="Times New Roman" w:hAnsi="Times New Roman" w:cs="Times New Roman"/>
          <w:b/>
          <w:bCs/>
          <w:sz w:val="24"/>
          <w:szCs w:val="24"/>
        </w:rPr>
      </w:pPr>
      <w:r w:rsidRPr="00762DCE">
        <w:rPr>
          <w:rFonts w:ascii="Times New Roman" w:hAnsi="Times New Roman" w:cs="Times New Roman"/>
          <w:b/>
          <w:bCs/>
          <w:sz w:val="24"/>
          <w:szCs w:val="24"/>
        </w:rPr>
        <w:lastRenderedPageBreak/>
        <w:t>Key</w:t>
      </w:r>
      <w:r w:rsidR="00CD5771">
        <w:rPr>
          <w:rFonts w:ascii="Times New Roman" w:hAnsi="Times New Roman" w:cs="Times New Roman"/>
          <w:b/>
          <w:bCs/>
          <w:sz w:val="24"/>
          <w:szCs w:val="24"/>
        </w:rPr>
        <w:t xml:space="preserve"> Observations</w:t>
      </w:r>
      <w:r w:rsidRPr="00762DCE">
        <w:rPr>
          <w:rFonts w:ascii="Times New Roman" w:hAnsi="Times New Roman" w:cs="Times New Roman"/>
          <w:b/>
          <w:bCs/>
          <w:sz w:val="24"/>
          <w:szCs w:val="24"/>
        </w:rPr>
        <w:t>:</w:t>
      </w:r>
    </w:p>
    <w:p w14:paraId="4B45E161" w14:textId="00E80025" w:rsidR="00D85D14" w:rsidRPr="00A564DC" w:rsidRDefault="000A2562" w:rsidP="00A564DC">
      <w:pPr>
        <w:spacing w:line="360" w:lineRule="auto"/>
        <w:jc w:val="both"/>
        <w:rPr>
          <w:rFonts w:ascii="Times New Roman" w:hAnsi="Times New Roman" w:cs="Times New Roman"/>
          <w:sz w:val="24"/>
          <w:szCs w:val="24"/>
        </w:rPr>
      </w:pPr>
      <w:r w:rsidRPr="00202F04">
        <w:rPr>
          <w:rFonts w:ascii="Times New Roman" w:hAnsi="Times New Roman" w:cs="Times New Roman"/>
          <w:sz w:val="24"/>
          <w:szCs w:val="24"/>
        </w:rPr>
        <w:t xml:space="preserve">The findings indicate </w:t>
      </w:r>
      <w:r w:rsidR="00443256">
        <w:rPr>
          <w:rFonts w:ascii="Times New Roman" w:hAnsi="Times New Roman" w:cs="Times New Roman"/>
          <w:sz w:val="24"/>
          <w:szCs w:val="24"/>
        </w:rPr>
        <w:t xml:space="preserve">the </w:t>
      </w:r>
      <w:r w:rsidRPr="00202F04">
        <w:rPr>
          <w:rFonts w:ascii="Times New Roman" w:hAnsi="Times New Roman" w:cs="Times New Roman"/>
          <w:sz w:val="24"/>
          <w:szCs w:val="24"/>
        </w:rPr>
        <w:t>ASHP heating systems in the government estate are generally reliable</w:t>
      </w:r>
      <w:r w:rsidR="00443256">
        <w:rPr>
          <w:rFonts w:ascii="Times New Roman" w:hAnsi="Times New Roman" w:cs="Times New Roman"/>
          <w:sz w:val="24"/>
          <w:szCs w:val="24"/>
        </w:rPr>
        <w:t>,</w:t>
      </w:r>
      <w:r w:rsidR="00B70D99">
        <w:rPr>
          <w:rFonts w:ascii="Times New Roman" w:hAnsi="Times New Roman" w:cs="Times New Roman"/>
          <w:sz w:val="24"/>
          <w:szCs w:val="24"/>
        </w:rPr>
        <w:t xml:space="preserve"> as 66.66% of the group provide</w:t>
      </w:r>
      <w:r w:rsidR="00820934">
        <w:rPr>
          <w:rFonts w:ascii="Times New Roman" w:hAnsi="Times New Roman" w:cs="Times New Roman"/>
          <w:sz w:val="24"/>
          <w:szCs w:val="24"/>
        </w:rPr>
        <w:t>d</w:t>
      </w:r>
      <w:r w:rsidR="00B70D99">
        <w:rPr>
          <w:rFonts w:ascii="Times New Roman" w:hAnsi="Times New Roman" w:cs="Times New Roman"/>
          <w:sz w:val="24"/>
          <w:szCs w:val="24"/>
        </w:rPr>
        <w:t xml:space="preserve"> ratings on the reliable end of the scale.</w:t>
      </w:r>
      <w:r w:rsidR="00A564DC">
        <w:rPr>
          <w:rFonts w:ascii="Times New Roman" w:hAnsi="Times New Roman" w:cs="Times New Roman"/>
          <w:sz w:val="24"/>
          <w:szCs w:val="24"/>
        </w:rPr>
        <w:t xml:space="preserve"> Noting however </w:t>
      </w:r>
      <w:r w:rsidR="00D85D14" w:rsidRPr="00A564DC">
        <w:rPr>
          <w:rFonts w:ascii="Times New Roman" w:hAnsi="Times New Roman" w:cs="Times New Roman"/>
          <w:sz w:val="24"/>
          <w:szCs w:val="24"/>
        </w:rPr>
        <w:t>33.33% provided neutral ratings</w:t>
      </w:r>
      <w:r w:rsidR="00A564DC">
        <w:rPr>
          <w:rFonts w:ascii="Times New Roman" w:hAnsi="Times New Roman" w:cs="Times New Roman"/>
          <w:sz w:val="24"/>
          <w:szCs w:val="24"/>
        </w:rPr>
        <w:t xml:space="preserve">, so findings may </w:t>
      </w:r>
      <w:r w:rsidR="00D478DC">
        <w:rPr>
          <w:rFonts w:ascii="Times New Roman" w:hAnsi="Times New Roman" w:cs="Times New Roman"/>
          <w:sz w:val="24"/>
          <w:szCs w:val="24"/>
        </w:rPr>
        <w:t xml:space="preserve">not be conclusive on face value. It is envisaged that PC achievement </w:t>
      </w:r>
      <w:r w:rsidR="00FE0962">
        <w:rPr>
          <w:rFonts w:ascii="Times New Roman" w:hAnsi="Times New Roman" w:cs="Times New Roman"/>
          <w:sz w:val="24"/>
          <w:szCs w:val="24"/>
        </w:rPr>
        <w:t xml:space="preserve">timings </w:t>
      </w:r>
      <w:r w:rsidR="00D478DC">
        <w:rPr>
          <w:rFonts w:ascii="Times New Roman" w:hAnsi="Times New Roman" w:cs="Times New Roman"/>
          <w:sz w:val="24"/>
          <w:szCs w:val="24"/>
        </w:rPr>
        <w:t xml:space="preserve">may influence </w:t>
      </w:r>
      <w:r w:rsidR="00733DA7">
        <w:rPr>
          <w:rFonts w:ascii="Times New Roman" w:hAnsi="Times New Roman" w:cs="Times New Roman"/>
          <w:sz w:val="24"/>
          <w:szCs w:val="24"/>
        </w:rPr>
        <w:t>some</w:t>
      </w:r>
      <w:r w:rsidR="000E7EAC">
        <w:rPr>
          <w:rFonts w:ascii="Times New Roman" w:hAnsi="Times New Roman" w:cs="Times New Roman"/>
          <w:sz w:val="24"/>
          <w:szCs w:val="24"/>
        </w:rPr>
        <w:t xml:space="preserve"> of </w:t>
      </w:r>
      <w:r w:rsidR="00D478DC">
        <w:rPr>
          <w:rFonts w:ascii="Times New Roman" w:hAnsi="Times New Roman" w:cs="Times New Roman"/>
          <w:sz w:val="24"/>
          <w:szCs w:val="24"/>
        </w:rPr>
        <w:t xml:space="preserve">these </w:t>
      </w:r>
      <w:r w:rsidR="00733DA7">
        <w:rPr>
          <w:rFonts w:ascii="Times New Roman" w:hAnsi="Times New Roman" w:cs="Times New Roman"/>
          <w:sz w:val="24"/>
          <w:szCs w:val="24"/>
        </w:rPr>
        <w:t>results.</w:t>
      </w:r>
    </w:p>
    <w:p w14:paraId="52E429AB" w14:textId="77777777" w:rsidR="00D85D14" w:rsidRPr="00D85D14" w:rsidRDefault="00D85D14" w:rsidP="00D85D14">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Q9. Maintenance Requirements ASHP Systems</w:t>
      </w:r>
    </w:p>
    <w:p w14:paraId="0510695A" w14:textId="2456F005" w:rsidR="00B722A5" w:rsidRDefault="000A5874" w:rsidP="00D85D1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burdensomeness of the ASHP maintenance regime was a key question asked to the group, as this could influence perceptions </w:t>
      </w:r>
      <w:r w:rsidR="00567133">
        <w:rPr>
          <w:rFonts w:ascii="Times New Roman" w:hAnsi="Times New Roman" w:cs="Times New Roman"/>
          <w:sz w:val="24"/>
          <w:szCs w:val="24"/>
          <w:lang w:val="en-US"/>
        </w:rPr>
        <w:t>in other areas as well as</w:t>
      </w:r>
      <w:r w:rsidR="00C875CC">
        <w:rPr>
          <w:rFonts w:ascii="Times New Roman" w:hAnsi="Times New Roman" w:cs="Times New Roman"/>
          <w:sz w:val="24"/>
          <w:szCs w:val="24"/>
          <w:lang w:val="en-US"/>
        </w:rPr>
        <w:t xml:space="preserve"> potentially influencing business as usual </w:t>
      </w:r>
      <w:r w:rsidR="00703A9A">
        <w:rPr>
          <w:rFonts w:ascii="Times New Roman" w:hAnsi="Times New Roman" w:cs="Times New Roman"/>
          <w:sz w:val="24"/>
          <w:szCs w:val="24"/>
          <w:lang w:val="en-US"/>
        </w:rPr>
        <w:t>operations.</w:t>
      </w:r>
      <w:r w:rsidR="00567133">
        <w:rPr>
          <w:rFonts w:ascii="Times New Roman" w:hAnsi="Times New Roman" w:cs="Times New Roman"/>
          <w:sz w:val="24"/>
          <w:szCs w:val="24"/>
          <w:lang w:val="en-US"/>
        </w:rPr>
        <w:t xml:space="preserve"> </w:t>
      </w:r>
      <w:r w:rsidR="00D85D14" w:rsidRPr="00D85D14">
        <w:rPr>
          <w:rFonts w:ascii="Times New Roman" w:hAnsi="Times New Roman" w:cs="Times New Roman"/>
          <w:sz w:val="24"/>
          <w:szCs w:val="24"/>
          <w:lang w:val="en-US"/>
        </w:rPr>
        <w:t xml:space="preserve">The results are recorded in </w:t>
      </w:r>
      <w:r w:rsidR="00EB6A4B">
        <w:rPr>
          <w:rFonts w:ascii="Times New Roman" w:hAnsi="Times New Roman" w:cs="Times New Roman"/>
          <w:sz w:val="24"/>
          <w:szCs w:val="24"/>
          <w:lang w:val="en-US"/>
        </w:rPr>
        <w:t>Fig</w:t>
      </w:r>
      <w:r w:rsidR="00E86AFA">
        <w:rPr>
          <w:rFonts w:ascii="Times New Roman" w:hAnsi="Times New Roman" w:cs="Times New Roman"/>
          <w:sz w:val="24"/>
          <w:szCs w:val="24"/>
          <w:lang w:val="en-US"/>
        </w:rPr>
        <w:t>.</w:t>
      </w:r>
      <w:r w:rsidR="00EB6A4B">
        <w:rPr>
          <w:rFonts w:ascii="Times New Roman" w:hAnsi="Times New Roman" w:cs="Times New Roman"/>
          <w:sz w:val="24"/>
          <w:szCs w:val="24"/>
          <w:lang w:val="en-US"/>
        </w:rPr>
        <w:t xml:space="preserve"> 11.</w:t>
      </w:r>
    </w:p>
    <w:p w14:paraId="71E27FE8" w14:textId="77777777" w:rsidR="00F5155D" w:rsidRPr="00D85D14" w:rsidRDefault="00F5155D" w:rsidP="00D85D14">
      <w:pPr>
        <w:spacing w:after="0" w:line="360" w:lineRule="auto"/>
        <w:jc w:val="both"/>
        <w:rPr>
          <w:rFonts w:ascii="Times New Roman" w:hAnsi="Times New Roman" w:cs="Times New Roman"/>
          <w:sz w:val="24"/>
          <w:szCs w:val="24"/>
          <w:lang w:val="en-US"/>
        </w:rPr>
      </w:pPr>
    </w:p>
    <w:p w14:paraId="6B0F79F9" w14:textId="77777777" w:rsidR="00EF32A4" w:rsidRDefault="00D85D14" w:rsidP="00EF32A4">
      <w:pPr>
        <w:keepNext/>
        <w:spacing w:after="0" w:line="360" w:lineRule="auto"/>
        <w:jc w:val="center"/>
      </w:pPr>
      <w:r w:rsidRPr="00D85D14">
        <w:rPr>
          <w:rFonts w:ascii="Times New Roman" w:hAnsi="Times New Roman" w:cs="Times New Roman"/>
          <w:noProof/>
          <w:kern w:val="0"/>
          <w:sz w:val="24"/>
          <w:szCs w:val="24"/>
        </w:rPr>
        <w:drawing>
          <wp:inline distT="0" distB="0" distL="0" distR="0" wp14:anchorId="30652105" wp14:editId="17F65790">
            <wp:extent cx="5225217" cy="3067050"/>
            <wp:effectExtent l="0" t="0" r="0" b="0"/>
            <wp:docPr id="581644308" name="Picture 17" descr="A bar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44308" name="Picture 17" descr="A bar graph with blue bar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02683" cy="3112521"/>
                    </a:xfrm>
                    <a:prstGeom prst="rect">
                      <a:avLst/>
                    </a:prstGeom>
                    <a:noFill/>
                    <a:ln>
                      <a:noFill/>
                    </a:ln>
                  </pic:spPr>
                </pic:pic>
              </a:graphicData>
            </a:graphic>
          </wp:inline>
        </w:drawing>
      </w:r>
    </w:p>
    <w:p w14:paraId="345595F2" w14:textId="1350852D" w:rsidR="00D85D14" w:rsidRDefault="00EF32A4" w:rsidP="00E935AA">
      <w:pPr>
        <w:pStyle w:val="Caption"/>
        <w:rPr>
          <w:rFonts w:cs="Times New Roman"/>
          <w:sz w:val="24"/>
          <w:szCs w:val="24"/>
          <w:lang w:val="en-US"/>
        </w:rPr>
      </w:pPr>
      <w:bookmarkStart w:id="187" w:name="_Toc190625906"/>
      <w:r>
        <w:t xml:space="preserve">Figure </w:t>
      </w:r>
      <w:fldSimple w:instr=" SEQ Figure \* ARABIC ">
        <w:r w:rsidR="00747A98">
          <w:rPr>
            <w:noProof/>
          </w:rPr>
          <w:t>11</w:t>
        </w:r>
      </w:fldSimple>
      <w:r>
        <w:t xml:space="preserve">: </w:t>
      </w:r>
      <w:r w:rsidRPr="00683F77">
        <w:t>Maintenance</w:t>
      </w:r>
      <w:bookmarkEnd w:id="187"/>
    </w:p>
    <w:p w14:paraId="36D5CB8C" w14:textId="77777777" w:rsidR="00D85D14" w:rsidRPr="00762DCE" w:rsidRDefault="00D85D14" w:rsidP="00D85D14">
      <w:pPr>
        <w:spacing w:after="0" w:line="360" w:lineRule="auto"/>
        <w:jc w:val="both"/>
        <w:rPr>
          <w:rFonts w:ascii="Times New Roman" w:hAnsi="Times New Roman" w:cs="Times New Roman"/>
          <w:b/>
          <w:bCs/>
          <w:sz w:val="24"/>
          <w:szCs w:val="24"/>
          <w:lang w:val="en-US"/>
        </w:rPr>
      </w:pPr>
      <w:r w:rsidRPr="00762DCE">
        <w:rPr>
          <w:rFonts w:ascii="Times New Roman" w:hAnsi="Times New Roman" w:cs="Times New Roman"/>
          <w:b/>
          <w:bCs/>
          <w:sz w:val="24"/>
          <w:szCs w:val="24"/>
        </w:rPr>
        <w:t>Key Observations:</w:t>
      </w:r>
    </w:p>
    <w:p w14:paraId="52637134" w14:textId="094E923D" w:rsidR="00D85D14" w:rsidRPr="009C5C5D" w:rsidRDefault="004503F6" w:rsidP="00537FCA">
      <w:pPr>
        <w:spacing w:after="0" w:line="360" w:lineRule="auto"/>
        <w:jc w:val="both"/>
        <w:rPr>
          <w:rFonts w:ascii="Times New Roman" w:hAnsi="Times New Roman" w:cs="Times New Roman"/>
          <w:sz w:val="24"/>
          <w:szCs w:val="24"/>
        </w:rPr>
      </w:pPr>
      <w:r w:rsidRPr="004503F6">
        <w:rPr>
          <w:rFonts w:ascii="Times New Roman" w:hAnsi="Times New Roman" w:cs="Times New Roman"/>
          <w:sz w:val="24"/>
          <w:szCs w:val="24"/>
        </w:rPr>
        <w:t>There were mixed experiences with ASHP system maintenance, this could be attributed to lack of time to make an informed opinion</w:t>
      </w:r>
      <w:r w:rsidR="0082403D">
        <w:rPr>
          <w:rFonts w:ascii="Times New Roman" w:hAnsi="Times New Roman" w:cs="Times New Roman"/>
          <w:sz w:val="24"/>
          <w:szCs w:val="24"/>
        </w:rPr>
        <w:t xml:space="preserve"> (PC </w:t>
      </w:r>
      <w:r w:rsidR="00537FCA">
        <w:rPr>
          <w:rFonts w:ascii="Times New Roman" w:hAnsi="Times New Roman" w:cs="Times New Roman"/>
          <w:sz w:val="24"/>
          <w:szCs w:val="24"/>
        </w:rPr>
        <w:t xml:space="preserve">achievement) </w:t>
      </w:r>
      <w:r w:rsidR="00537FCA" w:rsidRPr="004503F6">
        <w:rPr>
          <w:rFonts w:ascii="Times New Roman" w:hAnsi="Times New Roman" w:cs="Times New Roman"/>
          <w:sz w:val="24"/>
          <w:szCs w:val="24"/>
        </w:rPr>
        <w:t>or</w:t>
      </w:r>
      <w:r w:rsidRPr="004503F6">
        <w:rPr>
          <w:rFonts w:ascii="Times New Roman" w:hAnsi="Times New Roman" w:cs="Times New Roman"/>
          <w:sz w:val="24"/>
          <w:szCs w:val="24"/>
        </w:rPr>
        <w:t xml:space="preserve"> a design/installation issue causing operational problems.</w:t>
      </w:r>
      <w:r w:rsidR="0082403D">
        <w:rPr>
          <w:rFonts w:ascii="Times New Roman" w:hAnsi="Times New Roman" w:cs="Times New Roman"/>
          <w:sz w:val="24"/>
          <w:szCs w:val="24"/>
        </w:rPr>
        <w:t xml:space="preserve"> </w:t>
      </w:r>
      <w:r w:rsidR="00D85D14" w:rsidRPr="009C5C5D">
        <w:rPr>
          <w:rFonts w:ascii="Times New Roman" w:hAnsi="Times New Roman" w:cs="Times New Roman"/>
          <w:sz w:val="24"/>
          <w:szCs w:val="24"/>
        </w:rPr>
        <w:t xml:space="preserve">50% </w:t>
      </w:r>
      <w:r w:rsidR="0082403D">
        <w:rPr>
          <w:rFonts w:ascii="Times New Roman" w:hAnsi="Times New Roman" w:cs="Times New Roman"/>
          <w:sz w:val="24"/>
          <w:szCs w:val="24"/>
        </w:rPr>
        <w:t xml:space="preserve">of the group </w:t>
      </w:r>
      <w:r w:rsidR="00D85D14" w:rsidRPr="009C5C5D">
        <w:rPr>
          <w:rFonts w:ascii="Times New Roman" w:hAnsi="Times New Roman" w:cs="Times New Roman"/>
          <w:sz w:val="24"/>
          <w:szCs w:val="24"/>
        </w:rPr>
        <w:t>provided neutral ratings, with 33.33% providing positive very manageable</w:t>
      </w:r>
      <w:r w:rsidR="00537FCA">
        <w:rPr>
          <w:rFonts w:ascii="Times New Roman" w:hAnsi="Times New Roman" w:cs="Times New Roman"/>
          <w:sz w:val="24"/>
          <w:szCs w:val="24"/>
        </w:rPr>
        <w:t xml:space="preserve"> ratings, the final participant</w:t>
      </w:r>
      <w:r w:rsidR="00D85D14" w:rsidRPr="009C5C5D">
        <w:rPr>
          <w:rFonts w:ascii="Times New Roman" w:hAnsi="Times New Roman" w:cs="Times New Roman"/>
          <w:sz w:val="24"/>
          <w:szCs w:val="24"/>
        </w:rPr>
        <w:t xml:space="preserve"> rated maintenance as </w:t>
      </w:r>
      <w:r w:rsidR="00043336">
        <w:rPr>
          <w:rFonts w:ascii="Times New Roman" w:hAnsi="Times New Roman" w:cs="Times New Roman"/>
          <w:sz w:val="24"/>
          <w:szCs w:val="24"/>
        </w:rPr>
        <w:t>s</w:t>
      </w:r>
      <w:r w:rsidR="00D85D14" w:rsidRPr="009C5C5D">
        <w:rPr>
          <w:rFonts w:ascii="Times New Roman" w:hAnsi="Times New Roman" w:cs="Times New Roman"/>
          <w:sz w:val="24"/>
          <w:szCs w:val="24"/>
        </w:rPr>
        <w:t xml:space="preserve">lightly </w:t>
      </w:r>
      <w:r w:rsidR="00043336">
        <w:rPr>
          <w:rFonts w:ascii="Times New Roman" w:hAnsi="Times New Roman" w:cs="Times New Roman"/>
          <w:sz w:val="24"/>
          <w:szCs w:val="24"/>
        </w:rPr>
        <w:t>b</w:t>
      </w:r>
      <w:r w:rsidR="00D85D14" w:rsidRPr="009C5C5D">
        <w:rPr>
          <w:rFonts w:ascii="Times New Roman" w:hAnsi="Times New Roman" w:cs="Times New Roman"/>
          <w:sz w:val="24"/>
          <w:szCs w:val="24"/>
        </w:rPr>
        <w:t>urdensome</w:t>
      </w:r>
      <w:r w:rsidR="00537FCA">
        <w:rPr>
          <w:rFonts w:ascii="Times New Roman" w:hAnsi="Times New Roman" w:cs="Times New Roman"/>
          <w:sz w:val="24"/>
          <w:szCs w:val="24"/>
        </w:rPr>
        <w:t>, or 16.67%.</w:t>
      </w:r>
    </w:p>
    <w:p w14:paraId="6C501B4B" w14:textId="77777777" w:rsidR="00D85D14" w:rsidRPr="00D85D14" w:rsidRDefault="00D85D14" w:rsidP="00D85D14">
      <w:pPr>
        <w:spacing w:after="0" w:line="360" w:lineRule="auto"/>
        <w:jc w:val="both"/>
        <w:rPr>
          <w:rFonts w:ascii="Times New Roman" w:hAnsi="Times New Roman" w:cs="Times New Roman"/>
          <w:sz w:val="24"/>
          <w:szCs w:val="24"/>
          <w:lang w:val="en-US"/>
        </w:rPr>
      </w:pPr>
    </w:p>
    <w:p w14:paraId="5DD483F0" w14:textId="77777777" w:rsidR="00487A3F" w:rsidRPr="00D85D14" w:rsidRDefault="00487A3F" w:rsidP="00487A3F">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 xml:space="preserve">Q10. </w:t>
      </w:r>
      <w:r>
        <w:rPr>
          <w:rFonts w:ascii="Times New Roman" w:hAnsi="Times New Roman" w:cs="Times New Roman"/>
          <w:b/>
          <w:bCs/>
          <w:sz w:val="24"/>
          <w:szCs w:val="24"/>
          <w:lang w:val="en-US"/>
        </w:rPr>
        <w:t>Benchmark Comparison versus</w:t>
      </w:r>
      <w:r w:rsidRPr="00D85D14">
        <w:rPr>
          <w:rFonts w:ascii="Times New Roman" w:hAnsi="Times New Roman" w:cs="Times New Roman"/>
          <w:b/>
          <w:bCs/>
          <w:sz w:val="24"/>
          <w:szCs w:val="24"/>
          <w:lang w:val="en-US"/>
        </w:rPr>
        <w:t xml:space="preserve"> Legacy Systems </w:t>
      </w:r>
    </w:p>
    <w:p w14:paraId="3CD68626" w14:textId="03E4125B" w:rsidR="00487A3F" w:rsidRPr="00D85D14" w:rsidRDefault="00487A3F" w:rsidP="00487A3F">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Performance satisfaction against the participant’s legacy heating system (gas) was sought, as this would provide a reliable measure to identify </w:t>
      </w:r>
      <w:r w:rsidR="00565887">
        <w:rPr>
          <w:rFonts w:ascii="Times New Roman" w:hAnsi="Times New Roman" w:cs="Times New Roman"/>
          <w:sz w:val="24"/>
          <w:szCs w:val="24"/>
          <w:lang w:val="en-US"/>
        </w:rPr>
        <w:t>if</w:t>
      </w:r>
      <w:r>
        <w:rPr>
          <w:rFonts w:ascii="Times New Roman" w:hAnsi="Times New Roman" w:cs="Times New Roman"/>
          <w:sz w:val="24"/>
          <w:szCs w:val="24"/>
          <w:lang w:val="en-US"/>
        </w:rPr>
        <w:t xml:space="preserve"> ASHP</w:t>
      </w:r>
      <w:r w:rsidR="00565887">
        <w:rPr>
          <w:rFonts w:ascii="Times New Roman" w:hAnsi="Times New Roman" w:cs="Times New Roman"/>
          <w:sz w:val="24"/>
          <w:szCs w:val="24"/>
          <w:lang w:val="en-US"/>
        </w:rPr>
        <w:t>s</w:t>
      </w:r>
      <w:r>
        <w:rPr>
          <w:rFonts w:ascii="Times New Roman" w:hAnsi="Times New Roman" w:cs="Times New Roman"/>
          <w:sz w:val="24"/>
          <w:szCs w:val="24"/>
          <w:lang w:val="en-US"/>
        </w:rPr>
        <w:t xml:space="preserve"> are a natural and accepted successor to legacy gas systems.</w:t>
      </w:r>
      <w:r w:rsidR="00B70013">
        <w:rPr>
          <w:rFonts w:ascii="Times New Roman" w:hAnsi="Times New Roman" w:cs="Times New Roman"/>
          <w:sz w:val="24"/>
          <w:szCs w:val="24"/>
          <w:lang w:val="en-US"/>
        </w:rPr>
        <w:t xml:space="preserve"> </w:t>
      </w:r>
      <w:r w:rsidRPr="00D85D14">
        <w:rPr>
          <w:rFonts w:ascii="Times New Roman" w:hAnsi="Times New Roman" w:cs="Times New Roman"/>
          <w:sz w:val="24"/>
          <w:szCs w:val="24"/>
          <w:lang w:val="en-US"/>
        </w:rPr>
        <w:t xml:space="preserve">The results are recorded in </w:t>
      </w:r>
      <w:r>
        <w:rPr>
          <w:rFonts w:ascii="Times New Roman" w:hAnsi="Times New Roman" w:cs="Times New Roman"/>
          <w:sz w:val="24"/>
          <w:szCs w:val="24"/>
          <w:lang w:val="en-US"/>
        </w:rPr>
        <w:t>Fig</w:t>
      </w:r>
      <w:r w:rsidR="00565887">
        <w:rPr>
          <w:rFonts w:ascii="Times New Roman" w:hAnsi="Times New Roman" w:cs="Times New Roman"/>
          <w:sz w:val="24"/>
          <w:szCs w:val="24"/>
          <w:lang w:val="en-US"/>
        </w:rPr>
        <w:t>.</w:t>
      </w:r>
      <w:r>
        <w:rPr>
          <w:rFonts w:ascii="Times New Roman" w:hAnsi="Times New Roman" w:cs="Times New Roman"/>
          <w:sz w:val="24"/>
          <w:szCs w:val="24"/>
          <w:lang w:val="en-US"/>
        </w:rPr>
        <w:t xml:space="preserve"> 12.</w:t>
      </w:r>
    </w:p>
    <w:p w14:paraId="0CE5323B" w14:textId="77777777" w:rsidR="00487A3F" w:rsidRDefault="00487A3F" w:rsidP="00487A3F">
      <w:pPr>
        <w:keepNext/>
        <w:spacing w:after="0" w:line="360" w:lineRule="auto"/>
        <w:jc w:val="center"/>
      </w:pPr>
      <w:r w:rsidRPr="00D85D14">
        <w:rPr>
          <w:rFonts w:ascii="Times New Roman" w:hAnsi="Times New Roman" w:cs="Times New Roman"/>
          <w:noProof/>
          <w:kern w:val="0"/>
          <w:sz w:val="24"/>
          <w:szCs w:val="24"/>
        </w:rPr>
        <w:lastRenderedPageBreak/>
        <w:drawing>
          <wp:inline distT="0" distB="0" distL="0" distR="0" wp14:anchorId="0357FF0D" wp14:editId="538E5304">
            <wp:extent cx="4895850" cy="2881315"/>
            <wp:effectExtent l="0" t="0" r="0" b="0"/>
            <wp:docPr id="663727178" name="Picture 19" descr="A bar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27178" name="Picture 19" descr="A bar graph with blue rectangular bar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16740" cy="2893609"/>
                    </a:xfrm>
                    <a:prstGeom prst="rect">
                      <a:avLst/>
                    </a:prstGeom>
                    <a:noFill/>
                    <a:ln>
                      <a:noFill/>
                    </a:ln>
                  </pic:spPr>
                </pic:pic>
              </a:graphicData>
            </a:graphic>
          </wp:inline>
        </w:drawing>
      </w:r>
    </w:p>
    <w:p w14:paraId="4FC4AD6A" w14:textId="555553BC" w:rsidR="00487A3F" w:rsidRPr="00D85D14" w:rsidRDefault="00487A3F" w:rsidP="00487A3F">
      <w:pPr>
        <w:pStyle w:val="Caption"/>
        <w:rPr>
          <w:rFonts w:cs="Times New Roman"/>
          <w:b/>
          <w:bCs/>
          <w:sz w:val="24"/>
          <w:szCs w:val="24"/>
          <w:lang w:val="en-US"/>
        </w:rPr>
      </w:pPr>
      <w:bookmarkStart w:id="188" w:name="_Toc190625907"/>
      <w:r>
        <w:t xml:space="preserve">Figure </w:t>
      </w:r>
      <w:fldSimple w:instr=" SEQ Figure \* ARABIC ">
        <w:r w:rsidR="00747A98">
          <w:rPr>
            <w:noProof/>
          </w:rPr>
          <w:t>12</w:t>
        </w:r>
      </w:fldSimple>
      <w:r>
        <w:t xml:space="preserve">: </w:t>
      </w:r>
      <w:r w:rsidRPr="00DE6411">
        <w:t>System Comparison</w:t>
      </w:r>
      <w:bookmarkEnd w:id="188"/>
    </w:p>
    <w:p w14:paraId="473DAD40" w14:textId="77777777" w:rsidR="00487A3F" w:rsidRPr="00762DCE" w:rsidRDefault="00487A3F" w:rsidP="00487A3F">
      <w:pPr>
        <w:spacing w:after="0" w:line="360" w:lineRule="auto"/>
        <w:jc w:val="both"/>
        <w:rPr>
          <w:rFonts w:ascii="Times New Roman" w:hAnsi="Times New Roman" w:cs="Times New Roman"/>
          <w:b/>
          <w:bCs/>
          <w:sz w:val="24"/>
          <w:szCs w:val="24"/>
          <w:lang w:val="en-US"/>
        </w:rPr>
      </w:pPr>
      <w:r w:rsidRPr="00762DCE">
        <w:rPr>
          <w:rFonts w:ascii="Times New Roman" w:hAnsi="Times New Roman" w:cs="Times New Roman"/>
          <w:b/>
          <w:bCs/>
          <w:sz w:val="24"/>
          <w:szCs w:val="24"/>
        </w:rPr>
        <w:t>Key Observations:</w:t>
      </w:r>
    </w:p>
    <w:p w14:paraId="242C3FC0" w14:textId="23864EB4" w:rsidR="00487A3F" w:rsidRDefault="00487A3F" w:rsidP="00487A3F">
      <w:pPr>
        <w:spacing w:after="0" w:line="360" w:lineRule="auto"/>
        <w:jc w:val="both"/>
        <w:rPr>
          <w:rFonts w:ascii="Times New Roman" w:hAnsi="Times New Roman" w:cs="Times New Roman"/>
          <w:sz w:val="24"/>
          <w:szCs w:val="24"/>
          <w:lang w:val="en-US"/>
        </w:rPr>
      </w:pPr>
      <w:r w:rsidRPr="003337A1">
        <w:rPr>
          <w:rFonts w:ascii="Times New Roman" w:hAnsi="Times New Roman" w:cs="Times New Roman"/>
          <w:sz w:val="24"/>
          <w:szCs w:val="24"/>
          <w:lang w:val="en-US"/>
        </w:rPr>
        <w:t xml:space="preserve">The findings </w:t>
      </w:r>
      <w:r w:rsidR="0055203E">
        <w:rPr>
          <w:rFonts w:ascii="Times New Roman" w:hAnsi="Times New Roman" w:cs="Times New Roman"/>
          <w:sz w:val="24"/>
          <w:szCs w:val="24"/>
          <w:lang w:val="en-US"/>
        </w:rPr>
        <w:t>suggest</w:t>
      </w:r>
      <w:r w:rsidRPr="003337A1">
        <w:rPr>
          <w:rFonts w:ascii="Times New Roman" w:hAnsi="Times New Roman" w:cs="Times New Roman"/>
          <w:sz w:val="24"/>
          <w:szCs w:val="24"/>
          <w:lang w:val="en-US"/>
        </w:rPr>
        <w:t xml:space="preserve"> that ASHP systems are </w:t>
      </w:r>
      <w:r w:rsidR="00565887">
        <w:rPr>
          <w:rFonts w:ascii="Times New Roman" w:hAnsi="Times New Roman" w:cs="Times New Roman"/>
          <w:sz w:val="24"/>
          <w:szCs w:val="24"/>
          <w:lang w:val="en-US"/>
        </w:rPr>
        <w:t>generally</w:t>
      </w:r>
      <w:r w:rsidRPr="003337A1">
        <w:rPr>
          <w:rFonts w:ascii="Times New Roman" w:hAnsi="Times New Roman" w:cs="Times New Roman"/>
          <w:sz w:val="24"/>
          <w:szCs w:val="24"/>
          <w:lang w:val="en-US"/>
        </w:rPr>
        <w:t xml:space="preserve"> viewed as a viable alternative</w:t>
      </w:r>
      <w:r w:rsidR="00F67EDF">
        <w:rPr>
          <w:rFonts w:ascii="Times New Roman" w:hAnsi="Times New Roman" w:cs="Times New Roman"/>
          <w:sz w:val="24"/>
          <w:szCs w:val="24"/>
          <w:lang w:val="en-US"/>
        </w:rPr>
        <w:t xml:space="preserve"> to gas</w:t>
      </w:r>
      <w:r w:rsidR="001940AC">
        <w:rPr>
          <w:rFonts w:ascii="Times New Roman" w:hAnsi="Times New Roman" w:cs="Times New Roman"/>
          <w:sz w:val="24"/>
          <w:szCs w:val="24"/>
          <w:lang w:val="en-US"/>
        </w:rPr>
        <w:t>, noting however</w:t>
      </w:r>
      <w:r w:rsidR="002504D4">
        <w:rPr>
          <w:rFonts w:ascii="Times New Roman" w:hAnsi="Times New Roman" w:cs="Times New Roman"/>
          <w:sz w:val="24"/>
          <w:szCs w:val="24"/>
          <w:lang w:val="en-US"/>
        </w:rPr>
        <w:t xml:space="preserve"> </w:t>
      </w:r>
      <w:r w:rsidRPr="003337A1">
        <w:rPr>
          <w:rFonts w:ascii="Times New Roman" w:hAnsi="Times New Roman" w:cs="Times New Roman"/>
          <w:sz w:val="24"/>
          <w:szCs w:val="24"/>
          <w:lang w:val="en-US"/>
        </w:rPr>
        <w:t>dissatisfied ratings</w:t>
      </w:r>
      <w:r w:rsidR="001940AC">
        <w:rPr>
          <w:rFonts w:ascii="Times New Roman" w:hAnsi="Times New Roman" w:cs="Times New Roman"/>
          <w:sz w:val="24"/>
          <w:szCs w:val="24"/>
          <w:lang w:val="en-US"/>
        </w:rPr>
        <w:t xml:space="preserve"> observed</w:t>
      </w:r>
      <w:r w:rsidRPr="003337A1">
        <w:rPr>
          <w:rFonts w:ascii="Times New Roman" w:hAnsi="Times New Roman" w:cs="Times New Roman"/>
          <w:sz w:val="24"/>
          <w:szCs w:val="24"/>
          <w:lang w:val="en-US"/>
        </w:rPr>
        <w:t xml:space="preserve"> suggest traditional gas boiler systems remain a trusted option</w:t>
      </w:r>
      <w:r w:rsidR="00992386">
        <w:rPr>
          <w:rFonts w:ascii="Times New Roman" w:hAnsi="Times New Roman" w:cs="Times New Roman"/>
          <w:sz w:val="24"/>
          <w:szCs w:val="24"/>
          <w:lang w:val="en-US"/>
        </w:rPr>
        <w:t xml:space="preserve"> for some</w:t>
      </w:r>
      <w:r w:rsidRPr="003337A1">
        <w:rPr>
          <w:rFonts w:ascii="Times New Roman" w:hAnsi="Times New Roman" w:cs="Times New Roman"/>
          <w:sz w:val="24"/>
          <w:szCs w:val="24"/>
          <w:lang w:val="en-US"/>
        </w:rPr>
        <w:t xml:space="preserve">. This could indicate that ASHP systems do not fully meet operational requirements, or there may be operational consequences of ASHP systems that were not known </w:t>
      </w:r>
      <w:r>
        <w:rPr>
          <w:rFonts w:ascii="Times New Roman" w:hAnsi="Times New Roman" w:cs="Times New Roman"/>
          <w:sz w:val="24"/>
          <w:szCs w:val="24"/>
          <w:lang w:val="en-US"/>
        </w:rPr>
        <w:t xml:space="preserve">to participants </w:t>
      </w:r>
      <w:r w:rsidRPr="003337A1">
        <w:rPr>
          <w:rFonts w:ascii="Times New Roman" w:hAnsi="Times New Roman" w:cs="Times New Roman"/>
          <w:sz w:val="24"/>
          <w:szCs w:val="24"/>
          <w:lang w:val="en-US"/>
        </w:rPr>
        <w:t>prior to installation.</w:t>
      </w:r>
      <w:r>
        <w:rPr>
          <w:rFonts w:ascii="Times New Roman" w:hAnsi="Times New Roman" w:cs="Times New Roman"/>
          <w:sz w:val="24"/>
          <w:szCs w:val="24"/>
          <w:lang w:val="en-US"/>
        </w:rPr>
        <w:t xml:space="preserve"> </w:t>
      </w:r>
      <w:r w:rsidRPr="009C5C5D">
        <w:rPr>
          <w:rFonts w:ascii="Times New Roman" w:hAnsi="Times New Roman" w:cs="Times New Roman"/>
          <w:sz w:val="24"/>
          <w:szCs w:val="24"/>
          <w:lang w:val="en-US"/>
        </w:rPr>
        <w:t xml:space="preserve">50% </w:t>
      </w:r>
      <w:r>
        <w:rPr>
          <w:rFonts w:ascii="Times New Roman" w:hAnsi="Times New Roman" w:cs="Times New Roman"/>
          <w:sz w:val="24"/>
          <w:szCs w:val="24"/>
          <w:lang w:val="en-US"/>
        </w:rPr>
        <w:t xml:space="preserve">of participant’s </w:t>
      </w:r>
      <w:r w:rsidRPr="009C5C5D">
        <w:rPr>
          <w:rFonts w:ascii="Times New Roman" w:hAnsi="Times New Roman" w:cs="Times New Roman"/>
          <w:sz w:val="24"/>
          <w:szCs w:val="24"/>
          <w:lang w:val="en-US"/>
        </w:rPr>
        <w:t xml:space="preserve">expressed </w:t>
      </w:r>
      <w:r>
        <w:rPr>
          <w:rFonts w:ascii="Times New Roman" w:hAnsi="Times New Roman" w:cs="Times New Roman"/>
          <w:sz w:val="24"/>
          <w:szCs w:val="24"/>
          <w:lang w:val="en-US"/>
        </w:rPr>
        <w:t xml:space="preserve">some form of </w:t>
      </w:r>
      <w:r w:rsidRPr="009C5C5D">
        <w:rPr>
          <w:rFonts w:ascii="Times New Roman" w:hAnsi="Times New Roman" w:cs="Times New Roman"/>
          <w:sz w:val="24"/>
          <w:szCs w:val="24"/>
          <w:lang w:val="en-US"/>
        </w:rPr>
        <w:t>satisfaction with the performance of ASHP systems</w:t>
      </w:r>
      <w:r>
        <w:rPr>
          <w:rFonts w:ascii="Times New Roman" w:hAnsi="Times New Roman" w:cs="Times New Roman"/>
          <w:sz w:val="24"/>
          <w:szCs w:val="24"/>
          <w:lang w:val="en-US"/>
        </w:rPr>
        <w:t xml:space="preserve">, with the other half providing </w:t>
      </w:r>
      <w:r w:rsidR="002269F3">
        <w:rPr>
          <w:rFonts w:ascii="Times New Roman" w:hAnsi="Times New Roman" w:cs="Times New Roman"/>
          <w:sz w:val="24"/>
          <w:szCs w:val="24"/>
          <w:lang w:val="en-US"/>
        </w:rPr>
        <w:t>n</w:t>
      </w:r>
      <w:r w:rsidRPr="009C5C5D">
        <w:rPr>
          <w:rFonts w:ascii="Times New Roman" w:hAnsi="Times New Roman" w:cs="Times New Roman"/>
          <w:sz w:val="24"/>
          <w:szCs w:val="24"/>
          <w:lang w:val="en-US"/>
        </w:rPr>
        <w:t>eutral</w:t>
      </w:r>
      <w:r w:rsidRPr="00C434F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w:t>
      </w:r>
      <w:r w:rsidR="002269F3">
        <w:rPr>
          <w:rFonts w:ascii="Times New Roman" w:hAnsi="Times New Roman" w:cs="Times New Roman"/>
          <w:sz w:val="24"/>
          <w:szCs w:val="24"/>
          <w:lang w:val="en-US"/>
        </w:rPr>
        <w:t>s</w:t>
      </w:r>
      <w:r w:rsidRPr="009C5C5D">
        <w:rPr>
          <w:rFonts w:ascii="Times New Roman" w:hAnsi="Times New Roman" w:cs="Times New Roman"/>
          <w:sz w:val="24"/>
          <w:szCs w:val="24"/>
          <w:lang w:val="en-US"/>
        </w:rPr>
        <w:t xml:space="preserve">lightly </w:t>
      </w:r>
      <w:r w:rsidR="002269F3">
        <w:rPr>
          <w:rFonts w:ascii="Times New Roman" w:hAnsi="Times New Roman" w:cs="Times New Roman"/>
          <w:sz w:val="24"/>
          <w:szCs w:val="24"/>
          <w:lang w:val="en-US"/>
        </w:rPr>
        <w:t>d</w:t>
      </w:r>
      <w:r w:rsidRPr="009C5C5D">
        <w:rPr>
          <w:rFonts w:ascii="Times New Roman" w:hAnsi="Times New Roman" w:cs="Times New Roman"/>
          <w:sz w:val="24"/>
          <w:szCs w:val="24"/>
          <w:lang w:val="en-US"/>
        </w:rPr>
        <w:t>issatisfied</w:t>
      </w:r>
      <w:r>
        <w:rPr>
          <w:rFonts w:ascii="Times New Roman" w:hAnsi="Times New Roman" w:cs="Times New Roman"/>
          <w:sz w:val="24"/>
          <w:szCs w:val="24"/>
          <w:lang w:val="en-US"/>
        </w:rPr>
        <w:t xml:space="preserve"> ratings, with results of </w:t>
      </w:r>
      <w:r w:rsidRPr="009C5C5D">
        <w:rPr>
          <w:rFonts w:ascii="Times New Roman" w:hAnsi="Times New Roman" w:cs="Times New Roman"/>
          <w:sz w:val="24"/>
          <w:szCs w:val="24"/>
          <w:lang w:val="en-US"/>
        </w:rPr>
        <w:t xml:space="preserve">33.33% and 16.67% </w:t>
      </w:r>
      <w:r>
        <w:rPr>
          <w:rFonts w:ascii="Times New Roman" w:hAnsi="Times New Roman" w:cs="Times New Roman"/>
          <w:sz w:val="24"/>
          <w:szCs w:val="24"/>
          <w:lang w:val="en-US"/>
        </w:rPr>
        <w:t>respectively.</w:t>
      </w:r>
    </w:p>
    <w:p w14:paraId="509677E0" w14:textId="77777777" w:rsidR="00487A3F" w:rsidRDefault="00487A3F" w:rsidP="00487A3F">
      <w:pPr>
        <w:spacing w:after="0" w:line="360" w:lineRule="auto"/>
        <w:jc w:val="both"/>
        <w:rPr>
          <w:rFonts w:ascii="Times New Roman" w:hAnsi="Times New Roman" w:cs="Times New Roman"/>
          <w:sz w:val="24"/>
          <w:szCs w:val="24"/>
          <w:lang w:val="en-US"/>
        </w:rPr>
      </w:pPr>
    </w:p>
    <w:p w14:paraId="37819F06" w14:textId="478C0BD4" w:rsidR="00487A3F" w:rsidRPr="009C5C5D" w:rsidRDefault="00487A3F" w:rsidP="00487A3F">
      <w:pPr>
        <w:spacing w:after="0" w:line="360" w:lineRule="auto"/>
        <w:jc w:val="both"/>
        <w:rPr>
          <w:rFonts w:ascii="Times New Roman" w:hAnsi="Times New Roman" w:cs="Times New Roman"/>
          <w:sz w:val="24"/>
          <w:szCs w:val="24"/>
          <w:lang w:val="en-US"/>
        </w:rPr>
      </w:pPr>
      <w:r w:rsidRPr="009C5C5D">
        <w:rPr>
          <w:rFonts w:ascii="Times New Roman" w:hAnsi="Times New Roman" w:cs="Times New Roman"/>
          <w:sz w:val="24"/>
          <w:szCs w:val="24"/>
          <w:lang w:val="en-US"/>
        </w:rPr>
        <w:t>Not</w:t>
      </w:r>
      <w:r>
        <w:rPr>
          <w:rFonts w:ascii="Times New Roman" w:hAnsi="Times New Roman" w:cs="Times New Roman"/>
          <w:sz w:val="24"/>
          <w:szCs w:val="24"/>
          <w:lang w:val="en-US"/>
        </w:rPr>
        <w:t>e</w:t>
      </w:r>
      <w:r w:rsidR="00A7670B">
        <w:rPr>
          <w:rFonts w:ascii="Times New Roman" w:hAnsi="Times New Roman" w:cs="Times New Roman"/>
          <w:sz w:val="24"/>
          <w:szCs w:val="24"/>
          <w:lang w:val="en-US"/>
        </w:rPr>
        <w:t>,</w:t>
      </w:r>
      <w:r w:rsidRPr="009C5C5D">
        <w:rPr>
          <w:rFonts w:ascii="Times New Roman" w:hAnsi="Times New Roman" w:cs="Times New Roman"/>
          <w:sz w:val="24"/>
          <w:szCs w:val="24"/>
          <w:lang w:val="en-US"/>
        </w:rPr>
        <w:t xml:space="preserve"> the results from Q3 confirmed that all participants previously had gas boilers in situ. </w:t>
      </w:r>
    </w:p>
    <w:p w14:paraId="02BE6A12" w14:textId="77777777" w:rsidR="00487A3F" w:rsidRPr="00D85D14" w:rsidRDefault="00487A3F" w:rsidP="00487A3F">
      <w:pPr>
        <w:spacing w:after="0" w:line="360" w:lineRule="auto"/>
        <w:jc w:val="both"/>
        <w:rPr>
          <w:rFonts w:ascii="Times New Roman" w:hAnsi="Times New Roman" w:cs="Times New Roman"/>
          <w:sz w:val="24"/>
          <w:szCs w:val="24"/>
          <w:lang w:val="en-US"/>
        </w:rPr>
      </w:pPr>
    </w:p>
    <w:p w14:paraId="5DF7F38D" w14:textId="77777777" w:rsidR="00487A3F" w:rsidRPr="00D85D14" w:rsidRDefault="00487A3F" w:rsidP="00487A3F">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t>Q11. Overall Satisfaction with ASHP Integration</w:t>
      </w:r>
    </w:p>
    <w:p w14:paraId="0C475F37" w14:textId="7758F355" w:rsidR="00487A3F" w:rsidRDefault="00487A3F" w:rsidP="00487A3F">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overall </w:t>
      </w:r>
      <w:r w:rsidRPr="00D85D14">
        <w:rPr>
          <w:rFonts w:ascii="Times New Roman" w:hAnsi="Times New Roman" w:cs="Times New Roman"/>
          <w:sz w:val="24"/>
          <w:szCs w:val="24"/>
          <w:lang w:val="en-US"/>
        </w:rPr>
        <w:t xml:space="preserve">satisfaction of ASHP integration into the existing heating </w:t>
      </w:r>
      <w:r w:rsidR="002F0E65" w:rsidRPr="00D85D14">
        <w:rPr>
          <w:rFonts w:ascii="Times New Roman" w:hAnsi="Times New Roman" w:cs="Times New Roman"/>
          <w:sz w:val="24"/>
          <w:szCs w:val="24"/>
          <w:lang w:val="en-US"/>
        </w:rPr>
        <w:t>system</w:t>
      </w:r>
      <w:r w:rsidR="002F0E65">
        <w:rPr>
          <w:rFonts w:ascii="Times New Roman" w:hAnsi="Times New Roman" w:cs="Times New Roman"/>
          <w:sz w:val="24"/>
          <w:szCs w:val="24"/>
          <w:lang w:val="en-US"/>
        </w:rPr>
        <w:t>s</w:t>
      </w:r>
      <w:r w:rsidRPr="00D85D1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was a key question that provides an overarching view of the topics covered and is fundamental to the views of the groups perceptions of the technology. </w:t>
      </w:r>
    </w:p>
    <w:p w14:paraId="291C762E" w14:textId="77777777" w:rsidR="00487A3F" w:rsidRDefault="00487A3F" w:rsidP="00487A3F">
      <w:pPr>
        <w:spacing w:after="0" w:line="360" w:lineRule="auto"/>
        <w:jc w:val="both"/>
        <w:rPr>
          <w:rFonts w:ascii="Times New Roman" w:hAnsi="Times New Roman" w:cs="Times New Roman"/>
          <w:sz w:val="24"/>
          <w:szCs w:val="24"/>
          <w:lang w:val="en-US"/>
        </w:rPr>
      </w:pPr>
    </w:p>
    <w:p w14:paraId="43EE9B34" w14:textId="1F84E7A8" w:rsidR="00487A3F" w:rsidRPr="00D85D14" w:rsidRDefault="00487A3F" w:rsidP="00487A3F">
      <w:pPr>
        <w:spacing w:after="0" w:line="360" w:lineRule="auto"/>
        <w:jc w:val="both"/>
        <w:rPr>
          <w:rFonts w:ascii="Times New Roman" w:hAnsi="Times New Roman" w:cs="Times New Roman"/>
          <w:sz w:val="24"/>
          <w:szCs w:val="24"/>
          <w:lang w:val="en-US"/>
        </w:rPr>
      </w:pPr>
      <w:r w:rsidRPr="00D85D14">
        <w:rPr>
          <w:rFonts w:ascii="Times New Roman" w:hAnsi="Times New Roman" w:cs="Times New Roman"/>
          <w:sz w:val="24"/>
          <w:szCs w:val="24"/>
          <w:lang w:val="en-US"/>
        </w:rPr>
        <w:t xml:space="preserve">The results are recorded in </w:t>
      </w:r>
      <w:r>
        <w:rPr>
          <w:rFonts w:ascii="Times New Roman" w:hAnsi="Times New Roman" w:cs="Times New Roman"/>
          <w:sz w:val="24"/>
          <w:szCs w:val="24"/>
          <w:lang w:val="en-US"/>
        </w:rPr>
        <w:t>Fig</w:t>
      </w:r>
      <w:r w:rsidR="002F0E65">
        <w:rPr>
          <w:rFonts w:ascii="Times New Roman" w:hAnsi="Times New Roman" w:cs="Times New Roman"/>
          <w:sz w:val="24"/>
          <w:szCs w:val="24"/>
          <w:lang w:val="en-US"/>
        </w:rPr>
        <w:t>.</w:t>
      </w:r>
      <w:r>
        <w:rPr>
          <w:rFonts w:ascii="Times New Roman" w:hAnsi="Times New Roman" w:cs="Times New Roman"/>
          <w:sz w:val="24"/>
          <w:szCs w:val="24"/>
          <w:lang w:val="en-US"/>
        </w:rPr>
        <w:t xml:space="preserve"> 13</w:t>
      </w:r>
      <w:r w:rsidRPr="00D85D14">
        <w:rPr>
          <w:rFonts w:ascii="Times New Roman" w:hAnsi="Times New Roman" w:cs="Times New Roman"/>
          <w:sz w:val="24"/>
          <w:szCs w:val="24"/>
          <w:lang w:val="en-US"/>
        </w:rPr>
        <w:t>.</w:t>
      </w:r>
    </w:p>
    <w:p w14:paraId="33C4E139" w14:textId="77777777" w:rsidR="00487A3F" w:rsidRPr="00D85D14" w:rsidRDefault="00487A3F" w:rsidP="00487A3F">
      <w:pPr>
        <w:spacing w:after="0" w:line="360" w:lineRule="auto"/>
        <w:jc w:val="both"/>
        <w:rPr>
          <w:rFonts w:ascii="Times New Roman" w:hAnsi="Times New Roman" w:cs="Times New Roman"/>
          <w:b/>
          <w:bCs/>
          <w:sz w:val="24"/>
          <w:szCs w:val="24"/>
          <w:lang w:val="en-US"/>
        </w:rPr>
      </w:pPr>
    </w:p>
    <w:p w14:paraId="23011E8D" w14:textId="77777777" w:rsidR="00487A3F" w:rsidRDefault="00487A3F" w:rsidP="00487A3F">
      <w:pPr>
        <w:keepNext/>
        <w:spacing w:after="0" w:line="360" w:lineRule="auto"/>
        <w:jc w:val="center"/>
      </w:pPr>
      <w:r w:rsidRPr="00D85D14">
        <w:rPr>
          <w:rFonts w:ascii="Times New Roman" w:hAnsi="Times New Roman" w:cs="Times New Roman"/>
          <w:noProof/>
          <w:kern w:val="0"/>
          <w:sz w:val="24"/>
          <w:szCs w:val="24"/>
        </w:rPr>
        <w:lastRenderedPageBreak/>
        <w:drawing>
          <wp:inline distT="0" distB="0" distL="0" distR="0" wp14:anchorId="7273B192" wp14:editId="0EDE4748">
            <wp:extent cx="5308551" cy="3124200"/>
            <wp:effectExtent l="0" t="0" r="6985" b="0"/>
            <wp:docPr id="1580884119" name="Picture 21" descr="A bar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884119" name="Picture 21" descr="A bar graph with blue bar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14726" cy="3127834"/>
                    </a:xfrm>
                    <a:prstGeom prst="rect">
                      <a:avLst/>
                    </a:prstGeom>
                    <a:noFill/>
                    <a:ln>
                      <a:noFill/>
                    </a:ln>
                  </pic:spPr>
                </pic:pic>
              </a:graphicData>
            </a:graphic>
          </wp:inline>
        </w:drawing>
      </w:r>
    </w:p>
    <w:p w14:paraId="7CFDCEB3" w14:textId="60EAF492" w:rsidR="00487A3F" w:rsidRPr="00D85D14" w:rsidRDefault="00487A3F" w:rsidP="00487A3F">
      <w:pPr>
        <w:pStyle w:val="Caption"/>
        <w:rPr>
          <w:rFonts w:cs="Times New Roman"/>
          <w:b/>
          <w:bCs/>
          <w:sz w:val="24"/>
          <w:szCs w:val="24"/>
          <w:lang w:val="en-US"/>
        </w:rPr>
      </w:pPr>
      <w:bookmarkStart w:id="189" w:name="_Toc190625908"/>
      <w:r>
        <w:t xml:space="preserve">Figure </w:t>
      </w:r>
      <w:fldSimple w:instr=" SEQ Figure \* ARABIC ">
        <w:r w:rsidR="00747A98">
          <w:rPr>
            <w:noProof/>
          </w:rPr>
          <w:t>13</w:t>
        </w:r>
      </w:fldSimple>
      <w:r>
        <w:t xml:space="preserve">: </w:t>
      </w:r>
      <w:r w:rsidRPr="002350C3">
        <w:t>Overall Satisfaction</w:t>
      </w:r>
      <w:bookmarkEnd w:id="189"/>
    </w:p>
    <w:p w14:paraId="2FEFB42C" w14:textId="77777777" w:rsidR="00487A3F" w:rsidRPr="00BC4FAC" w:rsidRDefault="00487A3F" w:rsidP="00487A3F">
      <w:pPr>
        <w:spacing w:after="0" w:line="360" w:lineRule="auto"/>
        <w:jc w:val="both"/>
        <w:rPr>
          <w:rFonts w:ascii="Times New Roman" w:hAnsi="Times New Roman" w:cs="Times New Roman"/>
          <w:b/>
          <w:bCs/>
          <w:sz w:val="24"/>
          <w:szCs w:val="24"/>
          <w:lang w:val="en-US"/>
        </w:rPr>
      </w:pPr>
      <w:r w:rsidRPr="00BC4FAC">
        <w:rPr>
          <w:rFonts w:ascii="Times New Roman" w:hAnsi="Times New Roman" w:cs="Times New Roman"/>
          <w:b/>
          <w:bCs/>
          <w:sz w:val="24"/>
          <w:szCs w:val="24"/>
        </w:rPr>
        <w:t>Key Observations:</w:t>
      </w:r>
    </w:p>
    <w:p w14:paraId="19DFBB4D" w14:textId="299DABE6" w:rsidR="00487A3F" w:rsidRDefault="00487A3F" w:rsidP="00487A3F">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general, the group perceived the ASHP system</w:t>
      </w:r>
      <w:r w:rsidR="002F0E65">
        <w:rPr>
          <w:rFonts w:ascii="Times New Roman" w:hAnsi="Times New Roman" w:cs="Times New Roman"/>
          <w:sz w:val="24"/>
          <w:szCs w:val="24"/>
          <w:lang w:val="en-US"/>
        </w:rPr>
        <w:t>s</w:t>
      </w:r>
      <w:r>
        <w:rPr>
          <w:rFonts w:ascii="Times New Roman" w:hAnsi="Times New Roman" w:cs="Times New Roman"/>
          <w:sz w:val="24"/>
          <w:szCs w:val="24"/>
          <w:lang w:val="en-US"/>
        </w:rPr>
        <w:t xml:space="preserve"> to be integrated satisfactory, with a solitary neutral rating record</w:t>
      </w:r>
      <w:r w:rsidR="00192A1D">
        <w:rPr>
          <w:rFonts w:ascii="Times New Roman" w:hAnsi="Times New Roman" w:cs="Times New Roman"/>
          <w:sz w:val="24"/>
          <w:szCs w:val="24"/>
          <w:lang w:val="en-US"/>
        </w:rPr>
        <w:t>ed</w:t>
      </w:r>
      <w:r>
        <w:rPr>
          <w:rFonts w:ascii="Times New Roman" w:hAnsi="Times New Roman" w:cs="Times New Roman"/>
          <w:sz w:val="24"/>
          <w:szCs w:val="24"/>
          <w:lang w:val="en-US"/>
        </w:rPr>
        <w:t xml:space="preserve">. This equates to </w:t>
      </w:r>
      <w:r w:rsidRPr="009C5C5D">
        <w:rPr>
          <w:rFonts w:ascii="Times New Roman" w:hAnsi="Times New Roman" w:cs="Times New Roman"/>
          <w:sz w:val="24"/>
          <w:szCs w:val="24"/>
          <w:lang w:val="en-US"/>
        </w:rPr>
        <w:t>83.33% express</w:t>
      </w:r>
      <w:r>
        <w:rPr>
          <w:rFonts w:ascii="Times New Roman" w:hAnsi="Times New Roman" w:cs="Times New Roman"/>
          <w:sz w:val="24"/>
          <w:szCs w:val="24"/>
          <w:lang w:val="en-US"/>
        </w:rPr>
        <w:t xml:space="preserve">ing some form of </w:t>
      </w:r>
      <w:r w:rsidRPr="009C5C5D">
        <w:rPr>
          <w:rFonts w:ascii="Times New Roman" w:hAnsi="Times New Roman" w:cs="Times New Roman"/>
          <w:sz w:val="24"/>
          <w:szCs w:val="24"/>
          <w:lang w:val="en-US"/>
        </w:rPr>
        <w:t>satisfaction</w:t>
      </w:r>
      <w:r>
        <w:rPr>
          <w:rFonts w:ascii="Times New Roman" w:hAnsi="Times New Roman" w:cs="Times New Roman"/>
          <w:sz w:val="24"/>
          <w:szCs w:val="24"/>
          <w:lang w:val="en-US"/>
        </w:rPr>
        <w:t xml:space="preserve"> and one participant (</w:t>
      </w:r>
      <w:r w:rsidRPr="009C5C5D">
        <w:rPr>
          <w:rFonts w:ascii="Times New Roman" w:hAnsi="Times New Roman" w:cs="Times New Roman"/>
          <w:sz w:val="24"/>
          <w:szCs w:val="24"/>
          <w:lang w:val="en-US"/>
        </w:rPr>
        <w:t>16.67%</w:t>
      </w:r>
      <w:r>
        <w:rPr>
          <w:rFonts w:ascii="Times New Roman" w:hAnsi="Times New Roman" w:cs="Times New Roman"/>
          <w:sz w:val="24"/>
          <w:szCs w:val="24"/>
          <w:lang w:val="en-US"/>
        </w:rPr>
        <w:t xml:space="preserve">) providing </w:t>
      </w:r>
      <w:r w:rsidR="00192A1D">
        <w:rPr>
          <w:rFonts w:ascii="Times New Roman" w:hAnsi="Times New Roman" w:cs="Times New Roman"/>
          <w:sz w:val="24"/>
          <w:szCs w:val="24"/>
          <w:lang w:val="en-US"/>
        </w:rPr>
        <w:t>the</w:t>
      </w:r>
      <w:r w:rsidRPr="009C5C5D">
        <w:rPr>
          <w:rFonts w:ascii="Times New Roman" w:hAnsi="Times New Roman" w:cs="Times New Roman"/>
          <w:sz w:val="24"/>
          <w:szCs w:val="24"/>
          <w:lang w:val="en-US"/>
        </w:rPr>
        <w:t xml:space="preserve"> neutral </w:t>
      </w:r>
      <w:r>
        <w:rPr>
          <w:rFonts w:ascii="Times New Roman" w:hAnsi="Times New Roman" w:cs="Times New Roman"/>
          <w:sz w:val="24"/>
          <w:szCs w:val="24"/>
          <w:lang w:val="en-US"/>
        </w:rPr>
        <w:t xml:space="preserve">rating. </w:t>
      </w:r>
      <w:r w:rsidRPr="00F753D0">
        <w:rPr>
          <w:rFonts w:ascii="Times New Roman" w:hAnsi="Times New Roman" w:cs="Times New Roman"/>
          <w:sz w:val="24"/>
          <w:szCs w:val="24"/>
          <w:lang w:val="en-US"/>
        </w:rPr>
        <w:t>The neutral rating</w:t>
      </w:r>
      <w:r>
        <w:rPr>
          <w:rFonts w:ascii="Times New Roman" w:hAnsi="Times New Roman" w:cs="Times New Roman"/>
          <w:sz w:val="24"/>
          <w:szCs w:val="24"/>
          <w:lang w:val="en-US"/>
        </w:rPr>
        <w:t xml:space="preserve"> may</w:t>
      </w:r>
      <w:r w:rsidRPr="00F753D0">
        <w:rPr>
          <w:rFonts w:ascii="Times New Roman" w:hAnsi="Times New Roman" w:cs="Times New Roman"/>
          <w:sz w:val="24"/>
          <w:szCs w:val="24"/>
          <w:lang w:val="en-US"/>
        </w:rPr>
        <w:t xml:space="preserve"> indicate improvement is still needed </w:t>
      </w:r>
      <w:r>
        <w:rPr>
          <w:rFonts w:ascii="Times New Roman" w:hAnsi="Times New Roman" w:cs="Times New Roman"/>
          <w:sz w:val="24"/>
          <w:szCs w:val="24"/>
          <w:lang w:val="en-US"/>
        </w:rPr>
        <w:t>in some areas, which will hopefully be drawn out in further analysis.</w:t>
      </w:r>
    </w:p>
    <w:p w14:paraId="37213F1B" w14:textId="77777777" w:rsidR="00487A3F" w:rsidRDefault="00487A3F" w:rsidP="00487A3F">
      <w:pPr>
        <w:spacing w:after="0" w:line="360" w:lineRule="auto"/>
        <w:jc w:val="both"/>
        <w:rPr>
          <w:rFonts w:ascii="Times New Roman" w:hAnsi="Times New Roman" w:cs="Times New Roman"/>
          <w:sz w:val="24"/>
          <w:szCs w:val="24"/>
          <w:lang w:val="en-US"/>
        </w:rPr>
      </w:pPr>
    </w:p>
    <w:p w14:paraId="117EC940" w14:textId="77777777" w:rsidR="00487A3F" w:rsidRDefault="00487A3F" w:rsidP="00487A3F">
      <w:pPr>
        <w:spacing w:after="0" w:line="360" w:lineRule="auto"/>
        <w:jc w:val="both"/>
        <w:rPr>
          <w:rFonts w:ascii="Times New Roman" w:hAnsi="Times New Roman" w:cs="Times New Roman"/>
          <w:sz w:val="24"/>
          <w:szCs w:val="24"/>
          <w:lang w:val="en-US"/>
        </w:rPr>
      </w:pPr>
    </w:p>
    <w:p w14:paraId="47FB58F1" w14:textId="77777777" w:rsidR="00487A3F" w:rsidRDefault="00487A3F" w:rsidP="00487A3F">
      <w:pPr>
        <w:spacing w:after="0" w:line="360" w:lineRule="auto"/>
        <w:jc w:val="both"/>
        <w:rPr>
          <w:rFonts w:ascii="Times New Roman" w:hAnsi="Times New Roman" w:cs="Times New Roman"/>
          <w:sz w:val="24"/>
          <w:szCs w:val="24"/>
          <w:lang w:val="en-US"/>
        </w:rPr>
      </w:pPr>
    </w:p>
    <w:p w14:paraId="108FF457" w14:textId="77777777" w:rsidR="00487A3F" w:rsidRDefault="00487A3F" w:rsidP="00487A3F">
      <w:pPr>
        <w:spacing w:after="0" w:line="360" w:lineRule="auto"/>
        <w:jc w:val="both"/>
        <w:rPr>
          <w:rFonts w:ascii="Times New Roman" w:hAnsi="Times New Roman" w:cs="Times New Roman"/>
          <w:sz w:val="24"/>
          <w:szCs w:val="24"/>
          <w:lang w:val="en-US"/>
        </w:rPr>
      </w:pPr>
    </w:p>
    <w:p w14:paraId="7D9D5876" w14:textId="77777777" w:rsidR="00487A3F" w:rsidRDefault="00487A3F" w:rsidP="00487A3F">
      <w:pPr>
        <w:spacing w:after="0" w:line="360" w:lineRule="auto"/>
        <w:jc w:val="both"/>
        <w:rPr>
          <w:rFonts w:ascii="Times New Roman" w:hAnsi="Times New Roman" w:cs="Times New Roman"/>
          <w:sz w:val="24"/>
          <w:szCs w:val="24"/>
          <w:lang w:val="en-US"/>
        </w:rPr>
      </w:pPr>
    </w:p>
    <w:p w14:paraId="1857A32D" w14:textId="77777777" w:rsidR="00487A3F" w:rsidRDefault="00487A3F" w:rsidP="00487A3F">
      <w:pPr>
        <w:spacing w:after="0" w:line="360" w:lineRule="auto"/>
        <w:jc w:val="both"/>
        <w:rPr>
          <w:rFonts w:ascii="Times New Roman" w:hAnsi="Times New Roman" w:cs="Times New Roman"/>
          <w:sz w:val="24"/>
          <w:szCs w:val="24"/>
          <w:lang w:val="en-US"/>
        </w:rPr>
      </w:pPr>
    </w:p>
    <w:p w14:paraId="751BB602" w14:textId="77777777" w:rsidR="00487A3F" w:rsidRDefault="00487A3F" w:rsidP="00487A3F">
      <w:pPr>
        <w:spacing w:after="0" w:line="360" w:lineRule="auto"/>
        <w:jc w:val="both"/>
        <w:rPr>
          <w:rFonts w:ascii="Times New Roman" w:hAnsi="Times New Roman" w:cs="Times New Roman"/>
          <w:sz w:val="24"/>
          <w:szCs w:val="24"/>
          <w:lang w:val="en-US"/>
        </w:rPr>
      </w:pPr>
    </w:p>
    <w:p w14:paraId="43226190" w14:textId="77777777" w:rsidR="00487A3F" w:rsidRDefault="00487A3F" w:rsidP="00487A3F">
      <w:pPr>
        <w:spacing w:after="0" w:line="360" w:lineRule="auto"/>
        <w:jc w:val="both"/>
        <w:rPr>
          <w:rFonts w:ascii="Times New Roman" w:hAnsi="Times New Roman" w:cs="Times New Roman"/>
          <w:sz w:val="24"/>
          <w:szCs w:val="24"/>
          <w:lang w:val="en-US"/>
        </w:rPr>
      </w:pPr>
    </w:p>
    <w:p w14:paraId="1905AE73" w14:textId="77777777" w:rsidR="00487A3F" w:rsidRDefault="00487A3F" w:rsidP="00487A3F">
      <w:pPr>
        <w:spacing w:after="0" w:line="360" w:lineRule="auto"/>
        <w:jc w:val="both"/>
        <w:rPr>
          <w:rFonts w:ascii="Times New Roman" w:hAnsi="Times New Roman" w:cs="Times New Roman"/>
          <w:sz w:val="24"/>
          <w:szCs w:val="24"/>
          <w:lang w:val="en-US"/>
        </w:rPr>
      </w:pPr>
    </w:p>
    <w:p w14:paraId="0A024327" w14:textId="77777777" w:rsidR="00487A3F" w:rsidRDefault="00487A3F" w:rsidP="00487A3F">
      <w:pPr>
        <w:spacing w:after="0" w:line="360" w:lineRule="auto"/>
        <w:jc w:val="both"/>
        <w:rPr>
          <w:rFonts w:ascii="Times New Roman" w:hAnsi="Times New Roman" w:cs="Times New Roman"/>
          <w:sz w:val="24"/>
          <w:szCs w:val="24"/>
          <w:lang w:val="en-US"/>
        </w:rPr>
      </w:pPr>
    </w:p>
    <w:p w14:paraId="13D6ECB0" w14:textId="77777777" w:rsidR="00487A3F" w:rsidRDefault="00487A3F" w:rsidP="00487A3F">
      <w:pPr>
        <w:spacing w:after="0" w:line="360" w:lineRule="auto"/>
        <w:jc w:val="both"/>
        <w:rPr>
          <w:rFonts w:ascii="Times New Roman" w:hAnsi="Times New Roman" w:cs="Times New Roman"/>
          <w:sz w:val="24"/>
          <w:szCs w:val="24"/>
          <w:lang w:val="en-US"/>
        </w:rPr>
      </w:pPr>
    </w:p>
    <w:p w14:paraId="3742D449" w14:textId="77777777" w:rsidR="00487A3F" w:rsidRDefault="00487A3F" w:rsidP="00487A3F">
      <w:pPr>
        <w:spacing w:after="0" w:line="360" w:lineRule="auto"/>
        <w:jc w:val="both"/>
        <w:rPr>
          <w:rFonts w:ascii="Times New Roman" w:hAnsi="Times New Roman" w:cs="Times New Roman"/>
          <w:sz w:val="24"/>
          <w:szCs w:val="24"/>
          <w:lang w:val="en-US"/>
        </w:rPr>
      </w:pPr>
    </w:p>
    <w:p w14:paraId="19D6BEC7" w14:textId="77777777" w:rsidR="00487A3F" w:rsidRDefault="00487A3F" w:rsidP="00487A3F">
      <w:pPr>
        <w:spacing w:after="0" w:line="360" w:lineRule="auto"/>
        <w:jc w:val="both"/>
        <w:rPr>
          <w:rFonts w:ascii="Times New Roman" w:hAnsi="Times New Roman" w:cs="Times New Roman"/>
          <w:sz w:val="24"/>
          <w:szCs w:val="24"/>
          <w:lang w:val="en-US"/>
        </w:rPr>
      </w:pPr>
    </w:p>
    <w:p w14:paraId="5E618BFE" w14:textId="77777777" w:rsidR="00487A3F" w:rsidRDefault="00487A3F" w:rsidP="00487A3F">
      <w:pPr>
        <w:spacing w:after="0" w:line="360" w:lineRule="auto"/>
        <w:jc w:val="both"/>
        <w:rPr>
          <w:rFonts w:ascii="Times New Roman" w:hAnsi="Times New Roman" w:cs="Times New Roman"/>
          <w:sz w:val="24"/>
          <w:szCs w:val="24"/>
          <w:lang w:val="en-US"/>
        </w:rPr>
      </w:pPr>
    </w:p>
    <w:p w14:paraId="5F4475D9" w14:textId="77777777" w:rsidR="00487A3F" w:rsidRDefault="00487A3F" w:rsidP="00487A3F">
      <w:pPr>
        <w:spacing w:after="0" w:line="360" w:lineRule="auto"/>
        <w:jc w:val="both"/>
        <w:rPr>
          <w:rFonts w:ascii="Times New Roman" w:hAnsi="Times New Roman" w:cs="Times New Roman"/>
          <w:sz w:val="24"/>
          <w:szCs w:val="24"/>
          <w:lang w:val="en-US"/>
        </w:rPr>
      </w:pPr>
    </w:p>
    <w:p w14:paraId="6069F938" w14:textId="77777777" w:rsidR="00487A3F" w:rsidRDefault="00487A3F" w:rsidP="00487A3F">
      <w:pPr>
        <w:spacing w:after="0" w:line="360" w:lineRule="auto"/>
        <w:jc w:val="both"/>
        <w:rPr>
          <w:rFonts w:ascii="Times New Roman" w:hAnsi="Times New Roman" w:cs="Times New Roman"/>
          <w:sz w:val="24"/>
          <w:szCs w:val="24"/>
          <w:lang w:val="en-US"/>
        </w:rPr>
      </w:pPr>
    </w:p>
    <w:p w14:paraId="5C8ACF0E" w14:textId="77777777" w:rsidR="00487A3F" w:rsidRPr="00F753D0" w:rsidRDefault="00487A3F" w:rsidP="00487A3F">
      <w:pPr>
        <w:spacing w:after="0" w:line="360" w:lineRule="auto"/>
        <w:jc w:val="both"/>
        <w:rPr>
          <w:rFonts w:ascii="Times New Roman" w:hAnsi="Times New Roman" w:cs="Times New Roman"/>
          <w:sz w:val="24"/>
          <w:szCs w:val="24"/>
          <w:lang w:val="en-US"/>
        </w:rPr>
      </w:pPr>
    </w:p>
    <w:p w14:paraId="543633A3" w14:textId="77777777" w:rsidR="00487A3F" w:rsidRPr="00D85D14" w:rsidRDefault="00487A3F" w:rsidP="00487A3F">
      <w:pPr>
        <w:pStyle w:val="Heading2"/>
        <w:spacing w:before="0" w:after="0" w:line="360" w:lineRule="auto"/>
      </w:pPr>
      <w:bookmarkStart w:id="190" w:name="_Toc190179110"/>
      <w:bookmarkStart w:id="191" w:name="_Toc190185388"/>
      <w:bookmarkStart w:id="192" w:name="_Toc190185522"/>
      <w:bookmarkStart w:id="193" w:name="_Toc193128432"/>
      <w:r w:rsidRPr="00D85D14">
        <w:lastRenderedPageBreak/>
        <w:t>4.2.4 ASHP Metrics - Mean Satisfaction Levels</w:t>
      </w:r>
      <w:bookmarkEnd w:id="190"/>
      <w:bookmarkEnd w:id="191"/>
      <w:bookmarkEnd w:id="192"/>
      <w:bookmarkEnd w:id="193"/>
    </w:p>
    <w:p w14:paraId="3E67CF1A" w14:textId="69496E43" w:rsidR="00487A3F" w:rsidRPr="00D85D14" w:rsidRDefault="00487A3F"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w:t>
      </w:r>
      <w:r w:rsidR="00895374">
        <w:rPr>
          <w:rFonts w:ascii="Times New Roman" w:hAnsi="Times New Roman" w:cs="Times New Roman"/>
          <w:sz w:val="24"/>
          <w:szCs w:val="24"/>
        </w:rPr>
        <w:t>.</w:t>
      </w:r>
      <w:r>
        <w:rPr>
          <w:rFonts w:ascii="Times New Roman" w:hAnsi="Times New Roman" w:cs="Times New Roman"/>
          <w:sz w:val="24"/>
          <w:szCs w:val="24"/>
        </w:rPr>
        <w:t xml:space="preserve"> 14</w:t>
      </w:r>
      <w:r w:rsidRPr="00D85D14">
        <w:rPr>
          <w:rFonts w:ascii="Times New Roman" w:hAnsi="Times New Roman" w:cs="Times New Roman"/>
          <w:sz w:val="24"/>
          <w:szCs w:val="24"/>
        </w:rPr>
        <w:t xml:space="preserve"> illustrates the mean</w:t>
      </w:r>
      <w:r>
        <w:rPr>
          <w:rFonts w:ascii="Times New Roman" w:hAnsi="Times New Roman" w:cs="Times New Roman"/>
          <w:sz w:val="24"/>
          <w:szCs w:val="24"/>
        </w:rPr>
        <w:t xml:space="preserve"> (or average)</w:t>
      </w:r>
      <w:r w:rsidRPr="00D85D14">
        <w:rPr>
          <w:rFonts w:ascii="Times New Roman" w:hAnsi="Times New Roman" w:cs="Times New Roman"/>
          <w:sz w:val="24"/>
          <w:szCs w:val="24"/>
        </w:rPr>
        <w:t xml:space="preserve"> for all the key quantitative aspects previously described.</w:t>
      </w:r>
      <w:r>
        <w:rPr>
          <w:rFonts w:ascii="Times New Roman" w:hAnsi="Times New Roman" w:cs="Times New Roman"/>
          <w:sz w:val="24"/>
          <w:szCs w:val="24"/>
        </w:rPr>
        <w:t xml:space="preserve"> The radar chart provides an easy and quick visual to allow the reader to assess quantitative performance in all areas at a glance.</w:t>
      </w:r>
    </w:p>
    <w:p w14:paraId="2F80FEF3" w14:textId="71C10F8A" w:rsidR="00487A3F" w:rsidRDefault="001D3823" w:rsidP="00487A3F">
      <w:pPr>
        <w:keepNext/>
        <w:spacing w:after="0" w:line="360" w:lineRule="auto"/>
        <w:jc w:val="center"/>
      </w:pPr>
      <w:r>
        <w:rPr>
          <w:noProof/>
        </w:rPr>
        <w:drawing>
          <wp:inline distT="0" distB="0" distL="0" distR="0" wp14:anchorId="167E04B7" wp14:editId="11504EB8">
            <wp:extent cx="3755428" cy="3375377"/>
            <wp:effectExtent l="0" t="0" r="0" b="0"/>
            <wp:docPr id="2055407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077" name="Picture 1" descr="A diagram of a diagram&#10;&#10;AI-generated content may be incorrect."/>
                    <pic:cNvPicPr/>
                  </pic:nvPicPr>
                  <pic:blipFill>
                    <a:blip r:embed="rId23"/>
                    <a:stretch>
                      <a:fillRect/>
                    </a:stretch>
                  </pic:blipFill>
                  <pic:spPr>
                    <a:xfrm>
                      <a:off x="0" y="0"/>
                      <a:ext cx="3770165" cy="3388622"/>
                    </a:xfrm>
                    <a:prstGeom prst="rect">
                      <a:avLst/>
                    </a:prstGeom>
                  </pic:spPr>
                </pic:pic>
              </a:graphicData>
            </a:graphic>
          </wp:inline>
        </w:drawing>
      </w:r>
    </w:p>
    <w:p w14:paraId="02C17657" w14:textId="3B7737D1" w:rsidR="00487A3F" w:rsidRPr="00D85D14" w:rsidRDefault="00487A3F" w:rsidP="00487A3F">
      <w:pPr>
        <w:pStyle w:val="Caption"/>
        <w:rPr>
          <w:rFonts w:cs="Times New Roman"/>
          <w:b/>
          <w:bCs/>
          <w:sz w:val="24"/>
          <w:szCs w:val="24"/>
          <w:lang w:val="en-US"/>
        </w:rPr>
      </w:pPr>
      <w:bookmarkStart w:id="194" w:name="_Toc190625909"/>
      <w:r>
        <w:t xml:space="preserve">Figure </w:t>
      </w:r>
      <w:fldSimple w:instr=" SEQ Figure \* ARABIC ">
        <w:r w:rsidR="00747A98">
          <w:rPr>
            <w:noProof/>
          </w:rPr>
          <w:t>14</w:t>
        </w:r>
      </w:fldSimple>
      <w:r>
        <w:t xml:space="preserve">: </w:t>
      </w:r>
      <w:r w:rsidRPr="0022768E">
        <w:t>Satisfaction Levels - Mean</w:t>
      </w:r>
      <w:bookmarkEnd w:id="194"/>
    </w:p>
    <w:p w14:paraId="52E594B6" w14:textId="3D3A22B5" w:rsidR="00487A3F" w:rsidRDefault="00922A2B" w:rsidP="00487A3F">
      <w:pPr>
        <w:spacing w:after="0" w:line="360" w:lineRule="auto"/>
        <w:jc w:val="center"/>
        <w:rPr>
          <w:rFonts w:ascii="Times New Roman" w:hAnsi="Times New Roman" w:cs="Times New Roman"/>
          <w:b/>
          <w:bCs/>
          <w:sz w:val="24"/>
          <w:szCs w:val="24"/>
        </w:rPr>
      </w:pPr>
      <w:r>
        <w:rPr>
          <w:noProof/>
        </w:rPr>
        <w:drawing>
          <wp:inline distT="0" distB="0" distL="0" distR="0" wp14:anchorId="7A524E32" wp14:editId="7C51E16E">
            <wp:extent cx="5100337" cy="4362450"/>
            <wp:effectExtent l="0" t="0" r="5080" b="0"/>
            <wp:docPr id="1857310563" name="Picture 1" descr="A table of valu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10563" name="Picture 1" descr="A table of values with text&#10;&#10;AI-generated content may be incorrect."/>
                    <pic:cNvPicPr/>
                  </pic:nvPicPr>
                  <pic:blipFill>
                    <a:blip r:embed="rId24"/>
                    <a:stretch>
                      <a:fillRect/>
                    </a:stretch>
                  </pic:blipFill>
                  <pic:spPr>
                    <a:xfrm>
                      <a:off x="0" y="0"/>
                      <a:ext cx="5101635" cy="4363560"/>
                    </a:xfrm>
                    <a:prstGeom prst="rect">
                      <a:avLst/>
                    </a:prstGeom>
                  </pic:spPr>
                </pic:pic>
              </a:graphicData>
            </a:graphic>
          </wp:inline>
        </w:drawing>
      </w:r>
    </w:p>
    <w:p w14:paraId="4C86F14C" w14:textId="77777777" w:rsidR="00487A3F" w:rsidRPr="00494909" w:rsidRDefault="00487A3F" w:rsidP="00487A3F">
      <w:pPr>
        <w:spacing w:after="0" w:line="360" w:lineRule="auto"/>
        <w:jc w:val="right"/>
        <w:rPr>
          <w:rFonts w:ascii="Times New Roman" w:hAnsi="Times New Roman" w:cs="Times New Roman"/>
          <w:b/>
          <w:bCs/>
          <w:i/>
          <w:iCs/>
          <w:sz w:val="20"/>
          <w:szCs w:val="20"/>
        </w:rPr>
      </w:pPr>
      <w:r w:rsidRPr="00494909">
        <w:rPr>
          <w:rFonts w:ascii="Times New Roman" w:hAnsi="Times New Roman" w:cs="Times New Roman"/>
          <w:i/>
          <w:iCs/>
          <w:sz w:val="20"/>
          <w:szCs w:val="20"/>
        </w:rPr>
        <w:lastRenderedPageBreak/>
        <w:t xml:space="preserve">Table 3: </w:t>
      </w:r>
      <w:r w:rsidRPr="00494909">
        <w:rPr>
          <w:rFonts w:ascii="Times New Roman" w:hAnsi="Times New Roman" w:cs="Times New Roman"/>
          <w:i/>
          <w:iCs/>
          <w:sz w:val="20"/>
          <w:szCs w:val="20"/>
          <w:lang w:val="en-US"/>
        </w:rPr>
        <w:t>Radar Chart Legend</w:t>
      </w:r>
    </w:p>
    <w:p w14:paraId="61ABAA63" w14:textId="77777777" w:rsidR="00487A3F" w:rsidRPr="007D3F19" w:rsidRDefault="00487A3F" w:rsidP="00487A3F">
      <w:pPr>
        <w:spacing w:after="0" w:line="360" w:lineRule="auto"/>
        <w:jc w:val="both"/>
        <w:rPr>
          <w:rFonts w:ascii="Times New Roman" w:hAnsi="Times New Roman" w:cs="Times New Roman"/>
          <w:b/>
          <w:bCs/>
          <w:sz w:val="24"/>
          <w:szCs w:val="24"/>
          <w:lang w:val="en-US"/>
        </w:rPr>
      </w:pPr>
      <w:r w:rsidRPr="007D3F19">
        <w:rPr>
          <w:rFonts w:ascii="Times New Roman" w:hAnsi="Times New Roman" w:cs="Times New Roman"/>
          <w:b/>
          <w:bCs/>
          <w:sz w:val="24"/>
          <w:szCs w:val="24"/>
        </w:rPr>
        <w:t>Key Observations:</w:t>
      </w:r>
    </w:p>
    <w:p w14:paraId="11B48A3C"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Cost effectiveness, energy efficiency and maintenance are the worst scoring areas when comparing via the mean, </w:t>
      </w:r>
      <w:r>
        <w:rPr>
          <w:rFonts w:ascii="Times New Roman" w:hAnsi="Times New Roman" w:cs="Times New Roman"/>
          <w:sz w:val="24"/>
          <w:szCs w:val="24"/>
        </w:rPr>
        <w:t xml:space="preserve">indicating that </w:t>
      </w:r>
      <w:r w:rsidRPr="00D85D14">
        <w:rPr>
          <w:rFonts w:ascii="Times New Roman" w:hAnsi="Times New Roman" w:cs="Times New Roman"/>
          <w:sz w:val="24"/>
          <w:szCs w:val="24"/>
        </w:rPr>
        <w:t xml:space="preserve">there </w:t>
      </w:r>
      <w:r>
        <w:rPr>
          <w:rFonts w:ascii="Times New Roman" w:hAnsi="Times New Roman" w:cs="Times New Roman"/>
          <w:sz w:val="24"/>
          <w:szCs w:val="24"/>
        </w:rPr>
        <w:t xml:space="preserve">may </w:t>
      </w:r>
      <w:r w:rsidRPr="00D85D14">
        <w:rPr>
          <w:rFonts w:ascii="Times New Roman" w:hAnsi="Times New Roman" w:cs="Times New Roman"/>
          <w:sz w:val="24"/>
          <w:szCs w:val="24"/>
        </w:rPr>
        <w:t>be a correlation</w:t>
      </w:r>
      <w:r>
        <w:rPr>
          <w:rFonts w:ascii="Times New Roman" w:hAnsi="Times New Roman" w:cs="Times New Roman"/>
          <w:sz w:val="24"/>
          <w:szCs w:val="24"/>
        </w:rPr>
        <w:t>, in contrast t</w:t>
      </w:r>
      <w:r w:rsidRPr="00D85D14">
        <w:rPr>
          <w:rFonts w:ascii="Times New Roman" w:hAnsi="Times New Roman" w:cs="Times New Roman"/>
          <w:sz w:val="24"/>
          <w:szCs w:val="24"/>
        </w:rPr>
        <w:t>he protection of the environment is a priority for participants, when replacing heating systems</w:t>
      </w:r>
      <w:r>
        <w:rPr>
          <w:rFonts w:ascii="Times New Roman" w:hAnsi="Times New Roman" w:cs="Times New Roman"/>
          <w:sz w:val="24"/>
          <w:szCs w:val="24"/>
        </w:rPr>
        <w:t xml:space="preserve"> and the highest score noted. </w:t>
      </w:r>
      <w:r w:rsidRPr="00D85D14">
        <w:rPr>
          <w:rFonts w:ascii="Times New Roman" w:hAnsi="Times New Roman" w:cs="Times New Roman"/>
          <w:sz w:val="24"/>
          <w:szCs w:val="24"/>
        </w:rPr>
        <w:t>The remaining metrics such as system comparison, reliability and performance show moderate satisfaction, highlighting areas where improvements may be beneficial.</w:t>
      </w:r>
    </w:p>
    <w:p w14:paraId="5627D359" w14:textId="77777777" w:rsidR="00487A3F" w:rsidRDefault="00487A3F" w:rsidP="00487A3F">
      <w:pPr>
        <w:spacing w:after="0" w:line="360" w:lineRule="auto"/>
        <w:jc w:val="both"/>
        <w:rPr>
          <w:rFonts w:ascii="Times New Roman" w:hAnsi="Times New Roman" w:cs="Times New Roman"/>
          <w:b/>
          <w:bCs/>
          <w:sz w:val="24"/>
          <w:szCs w:val="24"/>
          <w:lang w:val="en-US"/>
        </w:rPr>
      </w:pPr>
    </w:p>
    <w:p w14:paraId="50E3D5F9" w14:textId="77777777" w:rsidR="00487A3F" w:rsidRPr="00D85D14" w:rsidRDefault="00487A3F" w:rsidP="00487A3F">
      <w:pPr>
        <w:pStyle w:val="Heading2"/>
        <w:spacing w:before="0" w:after="0" w:line="360" w:lineRule="auto"/>
        <w:rPr>
          <w:lang w:val="en-US"/>
        </w:rPr>
      </w:pPr>
      <w:bookmarkStart w:id="195" w:name="_Toc190179111"/>
      <w:bookmarkStart w:id="196" w:name="_Toc190185389"/>
      <w:bookmarkStart w:id="197" w:name="_Toc190185523"/>
      <w:bookmarkStart w:id="198" w:name="_Toc193128433"/>
      <w:r w:rsidRPr="00D85D14">
        <w:rPr>
          <w:lang w:val="en-US"/>
        </w:rPr>
        <w:t xml:space="preserve">4.3 Qualitative </w:t>
      </w:r>
      <w:r>
        <w:rPr>
          <w:lang w:val="en-US"/>
        </w:rPr>
        <w:t>Findings and Data Integration</w:t>
      </w:r>
      <w:bookmarkEnd w:id="195"/>
      <w:bookmarkEnd w:id="196"/>
      <w:bookmarkEnd w:id="197"/>
      <w:bookmarkEnd w:id="198"/>
    </w:p>
    <w:p w14:paraId="10015C2C" w14:textId="2CC9611B" w:rsidR="00487A3F" w:rsidRDefault="00BD00D8" w:rsidP="00487A3F">
      <w:pPr>
        <w:spacing w:after="0" w:line="360" w:lineRule="auto"/>
        <w:jc w:val="both"/>
        <w:rPr>
          <w:rFonts w:ascii="Times New Roman" w:hAnsi="Times New Roman" w:cs="Times New Roman"/>
          <w:sz w:val="24"/>
          <w:szCs w:val="24"/>
        </w:rPr>
      </w:pPr>
      <w:r w:rsidRPr="00BD00D8">
        <w:rPr>
          <w:rFonts w:ascii="Times New Roman" w:hAnsi="Times New Roman" w:cs="Times New Roman"/>
          <w:sz w:val="24"/>
          <w:szCs w:val="24"/>
        </w:rPr>
        <w:t>The findings in this section are taken from the qualitative interview question responses. Each question was designed to obtain unique ASHP implementation information to help achieve the research objectives. Topics such as financial considerations, maintenance impact, and system performance were included.</w:t>
      </w:r>
    </w:p>
    <w:p w14:paraId="76FEBA53" w14:textId="77777777" w:rsidR="00BD00D8" w:rsidRPr="00D85D14" w:rsidRDefault="00BD00D8" w:rsidP="00487A3F">
      <w:pPr>
        <w:spacing w:after="0" w:line="360" w:lineRule="auto"/>
        <w:jc w:val="both"/>
        <w:rPr>
          <w:rFonts w:ascii="Times New Roman" w:hAnsi="Times New Roman" w:cs="Times New Roman"/>
          <w:sz w:val="24"/>
          <w:szCs w:val="24"/>
        </w:rPr>
      </w:pPr>
    </w:p>
    <w:p w14:paraId="6996CDD2" w14:textId="579139F3" w:rsidR="00A25039" w:rsidRDefault="00CA34A0" w:rsidP="00BF2843">
      <w:pPr>
        <w:keepNext/>
        <w:spacing w:after="0" w:line="360" w:lineRule="auto"/>
        <w:jc w:val="both"/>
        <w:rPr>
          <w:noProof/>
        </w:rPr>
      </w:pPr>
      <w:r w:rsidRPr="00CA34A0">
        <w:rPr>
          <w:rFonts w:ascii="Times New Roman" w:hAnsi="Times New Roman" w:cs="Times New Roman"/>
          <w:sz w:val="24"/>
          <w:szCs w:val="24"/>
        </w:rPr>
        <w:t>Within this section, the qualitative data will be presented and then triangulated with the quantitative</w:t>
      </w:r>
      <w:r>
        <w:rPr>
          <w:rFonts w:ascii="Times New Roman" w:hAnsi="Times New Roman" w:cs="Times New Roman"/>
          <w:sz w:val="24"/>
          <w:szCs w:val="24"/>
        </w:rPr>
        <w:t xml:space="preserve"> </w:t>
      </w:r>
      <w:r w:rsidRPr="00CA34A0">
        <w:rPr>
          <w:rFonts w:ascii="Times New Roman" w:hAnsi="Times New Roman" w:cs="Times New Roman"/>
          <w:sz w:val="24"/>
          <w:szCs w:val="24"/>
        </w:rPr>
        <w:t>data before literature is added to support or challenge any emerging findings. The themes identified</w:t>
      </w:r>
      <w:r>
        <w:rPr>
          <w:rFonts w:ascii="Times New Roman" w:hAnsi="Times New Roman" w:cs="Times New Roman"/>
          <w:sz w:val="24"/>
          <w:szCs w:val="24"/>
        </w:rPr>
        <w:t xml:space="preserve"> </w:t>
      </w:r>
      <w:r w:rsidRPr="00CA34A0">
        <w:rPr>
          <w:rFonts w:ascii="Times New Roman" w:hAnsi="Times New Roman" w:cs="Times New Roman"/>
          <w:sz w:val="24"/>
          <w:szCs w:val="24"/>
        </w:rPr>
        <w:t>in this section have been visualised to show their relationship with the research objectives,</w:t>
      </w:r>
      <w:r w:rsidR="00A25039">
        <w:rPr>
          <w:rFonts w:ascii="Times New Roman" w:hAnsi="Times New Roman" w:cs="Times New Roman"/>
          <w:sz w:val="24"/>
          <w:szCs w:val="24"/>
        </w:rPr>
        <w:t xml:space="preserve"> </w:t>
      </w:r>
      <w:r w:rsidRPr="00CA34A0">
        <w:rPr>
          <w:rFonts w:ascii="Times New Roman" w:hAnsi="Times New Roman" w:cs="Times New Roman"/>
          <w:sz w:val="24"/>
          <w:szCs w:val="24"/>
        </w:rPr>
        <w:t>see Fig 15.</w:t>
      </w:r>
      <w:r w:rsidR="00946371" w:rsidRPr="00946371">
        <w:rPr>
          <w:noProof/>
        </w:rPr>
        <w:t xml:space="preserve"> </w:t>
      </w:r>
    </w:p>
    <w:p w14:paraId="4033EA59" w14:textId="77777777" w:rsidR="00A25039" w:rsidRDefault="00A25039" w:rsidP="00A25039">
      <w:pPr>
        <w:keepNext/>
        <w:spacing w:after="0" w:line="360" w:lineRule="auto"/>
        <w:ind w:left="397"/>
        <w:jc w:val="both"/>
        <w:rPr>
          <w:noProof/>
        </w:rPr>
      </w:pPr>
    </w:p>
    <w:p w14:paraId="075C37B8" w14:textId="5DE9B377" w:rsidR="00487A3F" w:rsidRDefault="00A25039" w:rsidP="00A25039">
      <w:pPr>
        <w:keepNext/>
        <w:spacing w:after="0" w:line="360" w:lineRule="auto"/>
        <w:ind w:left="397"/>
        <w:jc w:val="both"/>
      </w:pPr>
      <w:r>
        <w:rPr>
          <w:noProof/>
        </w:rPr>
        <w:drawing>
          <wp:inline distT="0" distB="0" distL="0" distR="0" wp14:anchorId="1394E0C1" wp14:editId="2CF50786">
            <wp:extent cx="5833142" cy="2697480"/>
            <wp:effectExtent l="0" t="0" r="0" b="7620"/>
            <wp:docPr id="557787742"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87742" name="Picture 1" descr="A diagram of a company&#10;&#10;AI-generated content may be incorrect."/>
                    <pic:cNvPicPr/>
                  </pic:nvPicPr>
                  <pic:blipFill>
                    <a:blip r:embed="rId25"/>
                    <a:stretch>
                      <a:fillRect/>
                    </a:stretch>
                  </pic:blipFill>
                  <pic:spPr>
                    <a:xfrm>
                      <a:off x="0" y="0"/>
                      <a:ext cx="5837088" cy="2699305"/>
                    </a:xfrm>
                    <a:prstGeom prst="rect">
                      <a:avLst/>
                    </a:prstGeom>
                  </pic:spPr>
                </pic:pic>
              </a:graphicData>
            </a:graphic>
          </wp:inline>
        </w:drawing>
      </w:r>
    </w:p>
    <w:p w14:paraId="77D24A3C" w14:textId="1A8D3291" w:rsidR="00487A3F" w:rsidRPr="00D85D14" w:rsidRDefault="00487A3F" w:rsidP="00487A3F">
      <w:pPr>
        <w:pStyle w:val="Caption"/>
        <w:rPr>
          <w:rFonts w:cs="Times New Roman"/>
          <w:sz w:val="24"/>
          <w:szCs w:val="24"/>
        </w:rPr>
      </w:pPr>
      <w:bookmarkStart w:id="199" w:name="_Toc190625910"/>
      <w:r>
        <w:t xml:space="preserve">Figure </w:t>
      </w:r>
      <w:fldSimple w:instr=" SEQ Figure \* ARABIC ">
        <w:r w:rsidR="00747A98">
          <w:rPr>
            <w:noProof/>
          </w:rPr>
          <w:t>15</w:t>
        </w:r>
      </w:fldSimple>
      <w:r>
        <w:t>: Theme and Objectives Relationship</w:t>
      </w:r>
      <w:bookmarkEnd w:id="199"/>
    </w:p>
    <w:p w14:paraId="5976C912" w14:textId="642FC41E" w:rsidR="00487A3F" w:rsidRDefault="00487A3F" w:rsidP="00BF2843">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During the thematic analysis, Stakeholder Engagement and Education was also identified as a theme, however during analysis, it became apparent that there was not sufficient quantitative data and</w:t>
      </w:r>
      <w:r>
        <w:rPr>
          <w:rFonts w:ascii="Times New Roman" w:hAnsi="Times New Roman" w:cs="Times New Roman"/>
          <w:sz w:val="24"/>
          <w:szCs w:val="24"/>
        </w:rPr>
        <w:t xml:space="preserve"> </w:t>
      </w:r>
      <w:r w:rsidRPr="00D85D14">
        <w:rPr>
          <w:rFonts w:ascii="Times New Roman" w:hAnsi="Times New Roman" w:cs="Times New Roman"/>
          <w:sz w:val="24"/>
          <w:szCs w:val="24"/>
        </w:rPr>
        <w:t>literature to validate and offer any meaningful analysis. Therefore, it has not been included in this section.</w:t>
      </w:r>
    </w:p>
    <w:p w14:paraId="45980874" w14:textId="77777777" w:rsidR="005C0368" w:rsidRDefault="005C0368" w:rsidP="00487A3F">
      <w:pPr>
        <w:spacing w:after="0" w:line="360" w:lineRule="auto"/>
        <w:ind w:left="397"/>
        <w:jc w:val="both"/>
        <w:rPr>
          <w:rFonts w:ascii="Times New Roman" w:hAnsi="Times New Roman" w:cs="Times New Roman"/>
          <w:sz w:val="24"/>
          <w:szCs w:val="24"/>
        </w:rPr>
      </w:pPr>
    </w:p>
    <w:p w14:paraId="3D0C9952" w14:textId="77777777" w:rsidR="00487A3F" w:rsidRPr="00D85D14" w:rsidRDefault="00487A3F" w:rsidP="00487A3F">
      <w:pPr>
        <w:pStyle w:val="Heading2"/>
        <w:spacing w:before="0" w:after="0" w:line="360" w:lineRule="auto"/>
      </w:pPr>
      <w:bookmarkStart w:id="200" w:name="_Toc190179112"/>
      <w:bookmarkStart w:id="201" w:name="_Toc190185390"/>
      <w:bookmarkStart w:id="202" w:name="_Toc190185524"/>
      <w:bookmarkStart w:id="203" w:name="_Toc193128434"/>
      <w:r w:rsidRPr="00D85D14">
        <w:lastRenderedPageBreak/>
        <w:t xml:space="preserve">4.3.1 </w:t>
      </w:r>
      <w:r>
        <w:t>Theme 1-</w:t>
      </w:r>
      <w:r w:rsidRPr="00D85D14">
        <w:t>Financial Constraints and Funding</w:t>
      </w:r>
      <w:bookmarkEnd w:id="200"/>
      <w:bookmarkEnd w:id="201"/>
      <w:bookmarkEnd w:id="202"/>
      <w:r>
        <w:t>.</w:t>
      </w:r>
      <w:bookmarkEnd w:id="203"/>
    </w:p>
    <w:p w14:paraId="2762BA34"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This theme reviews some of the financial challenges and opportunities encountered by participants in their ASHP projects.</w:t>
      </w:r>
    </w:p>
    <w:p w14:paraId="118E2773" w14:textId="77777777" w:rsidR="00487A3F" w:rsidRPr="00D85D14" w:rsidRDefault="00487A3F" w:rsidP="00487A3F">
      <w:pPr>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7461"/>
      </w:tblGrid>
      <w:tr w:rsidR="00487A3F" w:rsidRPr="00D85D14" w14:paraId="4DCC30FF" w14:textId="77777777" w:rsidTr="004F7BEC">
        <w:tc>
          <w:tcPr>
            <w:tcW w:w="1555" w:type="dxa"/>
          </w:tcPr>
          <w:p w14:paraId="158C0FFE" w14:textId="77777777" w:rsidR="00487A3F" w:rsidRPr="00D85D14" w:rsidRDefault="00487A3F" w:rsidP="004F7BEC">
            <w:pPr>
              <w:spacing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Related research objectives:</w:t>
            </w:r>
          </w:p>
        </w:tc>
        <w:tc>
          <w:tcPr>
            <w:tcW w:w="7461" w:type="dxa"/>
          </w:tcPr>
          <w:p w14:paraId="394E3301" w14:textId="17CC4FB1" w:rsidR="00487A3F" w:rsidRPr="0044645A" w:rsidRDefault="00761D7C" w:rsidP="004F7BEC">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44645A">
              <w:rPr>
                <w:rFonts w:ascii="Times New Roman" w:hAnsi="Times New Roman" w:cs="Times New Roman"/>
                <w:sz w:val="24"/>
                <w:szCs w:val="24"/>
              </w:rPr>
              <w:t>Understand stakeholder perspectives on ASHP projects</w:t>
            </w:r>
            <w:r>
              <w:rPr>
                <w:rFonts w:ascii="Times New Roman" w:hAnsi="Times New Roman" w:cs="Times New Roman"/>
                <w:sz w:val="24"/>
                <w:szCs w:val="24"/>
              </w:rPr>
              <w:t>’</w:t>
            </w:r>
            <w:r w:rsidR="00487A3F" w:rsidRPr="0044645A">
              <w:rPr>
                <w:rFonts w:ascii="Times New Roman" w:hAnsi="Times New Roman" w:cs="Times New Roman"/>
                <w:sz w:val="24"/>
                <w:szCs w:val="24"/>
              </w:rPr>
              <w:t xml:space="preserve"> </w:t>
            </w:r>
          </w:p>
          <w:p w14:paraId="08077BE4" w14:textId="77777777" w:rsidR="00487A3F" w:rsidRPr="0044645A" w:rsidRDefault="00487A3F" w:rsidP="004F7BEC">
            <w:pPr>
              <w:spacing w:line="360" w:lineRule="auto"/>
              <w:jc w:val="both"/>
              <w:rPr>
                <w:rFonts w:ascii="Times New Roman" w:hAnsi="Times New Roman" w:cs="Times New Roman"/>
                <w:sz w:val="24"/>
                <w:szCs w:val="24"/>
              </w:rPr>
            </w:pPr>
            <w:r w:rsidRPr="0044645A">
              <w:rPr>
                <w:rFonts w:ascii="Times New Roman" w:hAnsi="Times New Roman" w:cs="Times New Roman"/>
                <w:sz w:val="24"/>
                <w:szCs w:val="24"/>
              </w:rPr>
              <w:t>and</w:t>
            </w:r>
          </w:p>
          <w:p w14:paraId="22289B18" w14:textId="76F8B546" w:rsidR="00487A3F" w:rsidRPr="0044645A" w:rsidRDefault="00761D7C" w:rsidP="004F7BEC">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36244A">
              <w:rPr>
                <w:rFonts w:ascii="Times New Roman" w:hAnsi="Times New Roman" w:cs="Times New Roman"/>
                <w:sz w:val="24"/>
                <w:szCs w:val="24"/>
              </w:rPr>
              <w:t>Assess</w:t>
            </w:r>
            <w:r w:rsidR="00487A3F">
              <w:rPr>
                <w:rFonts w:ascii="Times New Roman" w:hAnsi="Times New Roman" w:cs="Times New Roman"/>
                <w:sz w:val="24"/>
                <w:szCs w:val="24"/>
              </w:rPr>
              <w:t xml:space="preserve"> the</w:t>
            </w:r>
            <w:r w:rsidR="00487A3F" w:rsidRPr="0036244A">
              <w:rPr>
                <w:rFonts w:ascii="Times New Roman" w:hAnsi="Times New Roman" w:cs="Times New Roman"/>
                <w:sz w:val="24"/>
                <w:szCs w:val="24"/>
              </w:rPr>
              <w:t xml:space="preserve"> financial considerations</w:t>
            </w:r>
            <w:r w:rsidR="00487A3F">
              <w:rPr>
                <w:rFonts w:ascii="Times New Roman" w:hAnsi="Times New Roman" w:cs="Times New Roman"/>
                <w:sz w:val="24"/>
                <w:szCs w:val="24"/>
              </w:rPr>
              <w:t xml:space="preserve"> impacting ASHP deployment</w:t>
            </w:r>
            <w:r w:rsidR="00487A3F" w:rsidRPr="0044645A">
              <w:rPr>
                <w:rFonts w:ascii="Times New Roman" w:hAnsi="Times New Roman" w:cs="Times New Roman"/>
                <w:sz w:val="24"/>
                <w:szCs w:val="24"/>
              </w:rPr>
              <w:t>.</w:t>
            </w:r>
            <w:r w:rsidR="00575DD7">
              <w:rPr>
                <w:rFonts w:ascii="Times New Roman" w:hAnsi="Times New Roman" w:cs="Times New Roman"/>
                <w:sz w:val="24"/>
                <w:szCs w:val="24"/>
              </w:rPr>
              <w:t>’</w:t>
            </w:r>
          </w:p>
          <w:p w14:paraId="0AD2A337" w14:textId="77777777" w:rsidR="00487A3F" w:rsidRPr="00D85D14" w:rsidRDefault="00487A3F" w:rsidP="004F7BEC">
            <w:pPr>
              <w:spacing w:line="360" w:lineRule="auto"/>
              <w:jc w:val="both"/>
              <w:rPr>
                <w:rFonts w:ascii="Times New Roman" w:hAnsi="Times New Roman" w:cs="Times New Roman"/>
                <w:sz w:val="24"/>
                <w:szCs w:val="24"/>
              </w:rPr>
            </w:pPr>
          </w:p>
        </w:tc>
      </w:tr>
    </w:tbl>
    <w:p w14:paraId="2D80936F"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High Upfront Costs</w:t>
      </w:r>
      <w:r>
        <w:rPr>
          <w:rFonts w:ascii="Times New Roman" w:hAnsi="Times New Roman" w:cs="Times New Roman"/>
          <w:b/>
          <w:bCs/>
          <w:sz w:val="24"/>
          <w:szCs w:val="24"/>
        </w:rPr>
        <w:t xml:space="preserve"> -CAPEX</w:t>
      </w:r>
    </w:p>
    <w:p w14:paraId="38A4D946"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responses had a common theme regarding high CAPEX and OPEX costs. </w:t>
      </w:r>
    </w:p>
    <w:p w14:paraId="27302501" w14:textId="77777777" w:rsidR="00487A3F" w:rsidRPr="00D85D14" w:rsidRDefault="00487A3F" w:rsidP="00487A3F">
      <w:pPr>
        <w:spacing w:after="0" w:line="360" w:lineRule="auto"/>
        <w:jc w:val="both"/>
        <w:rPr>
          <w:rFonts w:ascii="Times New Roman" w:hAnsi="Times New Roman" w:cs="Times New Roman"/>
          <w:sz w:val="24"/>
          <w:szCs w:val="24"/>
        </w:rPr>
      </w:pPr>
    </w:p>
    <w:p w14:paraId="7D085148"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004 stated:</w:t>
      </w:r>
    </w:p>
    <w:p w14:paraId="432320A8" w14:textId="400DC764" w:rsidR="00487A3F" w:rsidRPr="007711A6" w:rsidRDefault="00B37385"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7711A6">
        <w:rPr>
          <w:rFonts w:ascii="Times New Roman" w:hAnsi="Times New Roman" w:cs="Times New Roman"/>
          <w:sz w:val="24"/>
          <w:szCs w:val="24"/>
        </w:rPr>
        <w:t>Capital costs are a major challenge for ASHP retrofits.</w:t>
      </w:r>
      <w:r>
        <w:rPr>
          <w:rFonts w:ascii="Times New Roman" w:hAnsi="Times New Roman" w:cs="Times New Roman"/>
          <w:sz w:val="24"/>
          <w:szCs w:val="24"/>
        </w:rPr>
        <w:t>’</w:t>
      </w:r>
      <w:r w:rsidR="00487A3F" w:rsidRPr="007711A6">
        <w:rPr>
          <w:rFonts w:ascii="Times New Roman" w:hAnsi="Times New Roman" w:cs="Times New Roman"/>
          <w:sz w:val="24"/>
          <w:szCs w:val="24"/>
        </w:rPr>
        <w:t xml:space="preserve"> </w:t>
      </w:r>
    </w:p>
    <w:p w14:paraId="35A89D48" w14:textId="77777777" w:rsidR="00487A3F" w:rsidRPr="00D85D14" w:rsidRDefault="00487A3F" w:rsidP="00487A3F">
      <w:pPr>
        <w:spacing w:after="0" w:line="360" w:lineRule="auto"/>
        <w:jc w:val="both"/>
        <w:rPr>
          <w:rFonts w:ascii="Times New Roman" w:hAnsi="Times New Roman" w:cs="Times New Roman"/>
          <w:sz w:val="24"/>
          <w:szCs w:val="24"/>
        </w:rPr>
      </w:pPr>
    </w:p>
    <w:p w14:paraId="20A69B3D"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003 added:</w:t>
      </w:r>
    </w:p>
    <w:p w14:paraId="329E42F6" w14:textId="708A05D7" w:rsidR="00487A3F" w:rsidRPr="007711A6" w:rsidRDefault="00B37385"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7711A6">
        <w:rPr>
          <w:rFonts w:ascii="Times New Roman" w:hAnsi="Times New Roman" w:cs="Times New Roman"/>
          <w:sz w:val="24"/>
          <w:szCs w:val="24"/>
        </w:rPr>
        <w:t>Cost of electrical upgrades increases capital expenses.</w:t>
      </w:r>
      <w:r>
        <w:rPr>
          <w:rFonts w:ascii="Times New Roman" w:hAnsi="Times New Roman" w:cs="Times New Roman"/>
          <w:sz w:val="24"/>
          <w:szCs w:val="24"/>
        </w:rPr>
        <w:t>’</w:t>
      </w:r>
      <w:r w:rsidR="00487A3F" w:rsidRPr="007711A6">
        <w:rPr>
          <w:rFonts w:ascii="Times New Roman" w:hAnsi="Times New Roman" w:cs="Times New Roman"/>
          <w:sz w:val="24"/>
          <w:szCs w:val="24"/>
        </w:rPr>
        <w:t xml:space="preserve"> </w:t>
      </w:r>
    </w:p>
    <w:p w14:paraId="7C7B9C00" w14:textId="77777777" w:rsidR="00487A3F" w:rsidRPr="00D85D14" w:rsidRDefault="00487A3F" w:rsidP="00487A3F">
      <w:pPr>
        <w:spacing w:after="0" w:line="360" w:lineRule="auto"/>
        <w:jc w:val="both"/>
        <w:rPr>
          <w:rFonts w:ascii="Times New Roman" w:hAnsi="Times New Roman" w:cs="Times New Roman"/>
          <w:sz w:val="24"/>
          <w:szCs w:val="24"/>
        </w:rPr>
      </w:pPr>
    </w:p>
    <w:p w14:paraId="3C7AC181" w14:textId="4A7EA481" w:rsidR="00487A3F" w:rsidRDefault="00471E07" w:rsidP="00487A3F">
      <w:pPr>
        <w:spacing w:after="0" w:line="360" w:lineRule="auto"/>
        <w:jc w:val="both"/>
        <w:rPr>
          <w:rFonts w:ascii="Times New Roman" w:hAnsi="Times New Roman" w:cs="Times New Roman"/>
          <w:sz w:val="24"/>
          <w:szCs w:val="24"/>
        </w:rPr>
      </w:pPr>
      <w:r w:rsidRPr="00471E07">
        <w:rPr>
          <w:rFonts w:ascii="Times New Roman" w:hAnsi="Times New Roman" w:cs="Times New Roman"/>
          <w:sz w:val="24"/>
          <w:szCs w:val="24"/>
        </w:rPr>
        <w:t>Due to the larger scope of work (fabric, grid, distribution network and external compound upgrades), there is a price variance between ASHP installations and gas systems.</w:t>
      </w:r>
    </w:p>
    <w:p w14:paraId="43544E98" w14:textId="77777777" w:rsidR="00471E07" w:rsidRPr="00D85D14" w:rsidRDefault="00471E07" w:rsidP="00487A3F">
      <w:pPr>
        <w:spacing w:after="0" w:line="360" w:lineRule="auto"/>
        <w:jc w:val="both"/>
        <w:rPr>
          <w:rFonts w:ascii="Times New Roman" w:hAnsi="Times New Roman" w:cs="Times New Roman"/>
          <w:sz w:val="24"/>
          <w:szCs w:val="24"/>
        </w:rPr>
      </w:pPr>
    </w:p>
    <w:p w14:paraId="4C5E501F" w14:textId="77777777" w:rsidR="00487A3F" w:rsidRDefault="00487A3F" w:rsidP="00487A3F">
      <w:pPr>
        <w:spacing w:after="0" w:line="360" w:lineRule="auto"/>
        <w:jc w:val="both"/>
        <w:rPr>
          <w:rFonts w:ascii="Times New Roman" w:hAnsi="Times New Roman" w:cs="Times New Roman"/>
          <w:b/>
          <w:bCs/>
          <w:sz w:val="24"/>
          <w:szCs w:val="24"/>
        </w:rPr>
      </w:pPr>
      <w:r w:rsidRPr="00A72D99">
        <w:rPr>
          <w:rFonts w:ascii="Times New Roman" w:hAnsi="Times New Roman" w:cs="Times New Roman"/>
          <w:b/>
          <w:bCs/>
          <w:sz w:val="24"/>
          <w:szCs w:val="24"/>
        </w:rPr>
        <w:t>Energy Price Disparity-OPEX</w:t>
      </w:r>
    </w:p>
    <w:p w14:paraId="08A045D1" w14:textId="77777777" w:rsidR="00074434" w:rsidRPr="00D85D14" w:rsidRDefault="00074434" w:rsidP="00487A3F">
      <w:pPr>
        <w:spacing w:after="0" w:line="360" w:lineRule="auto"/>
        <w:jc w:val="both"/>
        <w:rPr>
          <w:rFonts w:ascii="Times New Roman" w:hAnsi="Times New Roman" w:cs="Times New Roman"/>
          <w:b/>
          <w:bCs/>
          <w:sz w:val="24"/>
          <w:szCs w:val="24"/>
        </w:rPr>
      </w:pPr>
    </w:p>
    <w:p w14:paraId="5934A26E" w14:textId="49D167A3"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participants regularly discussed the energy market price </w:t>
      </w:r>
      <w:r w:rsidR="002757CA">
        <w:rPr>
          <w:rFonts w:ascii="Times New Roman" w:hAnsi="Times New Roman" w:cs="Times New Roman"/>
          <w:sz w:val="24"/>
          <w:szCs w:val="24"/>
        </w:rPr>
        <w:t>variations</w:t>
      </w:r>
      <w:r w:rsidRPr="00D85D14">
        <w:rPr>
          <w:rFonts w:ascii="Times New Roman" w:hAnsi="Times New Roman" w:cs="Times New Roman"/>
          <w:sz w:val="24"/>
          <w:szCs w:val="24"/>
        </w:rPr>
        <w:t xml:space="preserve"> for utilities and the detrimental impact on ASHP operational energy costs.</w:t>
      </w:r>
    </w:p>
    <w:p w14:paraId="534848C0" w14:textId="77777777" w:rsidR="00487A3F" w:rsidRPr="00D85D14" w:rsidRDefault="00487A3F"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p>
    <w:p w14:paraId="171BD215" w14:textId="77777777" w:rsidR="00487A3F" w:rsidRPr="00D85D14" w:rsidRDefault="00487A3F"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sidRPr="00D85D14">
        <w:rPr>
          <w:rFonts w:ascii="Times New Roman" w:eastAsia="Times New Roman" w:hAnsi="Times New Roman" w:cs="Times New Roman"/>
          <w:color w:val="0E101A"/>
          <w:kern w:val="0"/>
          <w:sz w:val="24"/>
          <w:szCs w:val="24"/>
          <w:lang w:eastAsia="en-GB"/>
          <w14:ligatures w14:val="none"/>
        </w:rPr>
        <w:t>Participant 005 stated:</w:t>
      </w:r>
    </w:p>
    <w:p w14:paraId="21572B6D" w14:textId="32678CB6" w:rsidR="00487A3F" w:rsidRPr="009A237E" w:rsidRDefault="002757CA"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Pr>
          <w:rFonts w:ascii="Times New Roman" w:eastAsia="Times New Roman" w:hAnsi="Times New Roman" w:cs="Times New Roman"/>
          <w:color w:val="0E101A"/>
          <w:kern w:val="0"/>
          <w:sz w:val="24"/>
          <w:szCs w:val="24"/>
          <w:lang w:eastAsia="en-GB"/>
          <w14:ligatures w14:val="none"/>
        </w:rPr>
        <w:t>‘</w:t>
      </w:r>
      <w:r w:rsidR="00487A3F" w:rsidRPr="009A237E">
        <w:rPr>
          <w:rFonts w:ascii="Times New Roman" w:eastAsia="Times New Roman" w:hAnsi="Times New Roman" w:cs="Times New Roman"/>
          <w:color w:val="0E101A"/>
          <w:kern w:val="0"/>
          <w:sz w:val="24"/>
          <w:szCs w:val="24"/>
          <w:lang w:eastAsia="en-GB"/>
          <w14:ligatures w14:val="none"/>
        </w:rPr>
        <w:t>Gas prices being cheaper than electricity creates a financial disadvantage for ASHP systems.</w:t>
      </w:r>
      <w:r>
        <w:rPr>
          <w:rFonts w:ascii="Times New Roman" w:eastAsia="Times New Roman" w:hAnsi="Times New Roman" w:cs="Times New Roman"/>
          <w:color w:val="0E101A"/>
          <w:kern w:val="0"/>
          <w:sz w:val="24"/>
          <w:szCs w:val="24"/>
          <w:lang w:eastAsia="en-GB"/>
          <w14:ligatures w14:val="none"/>
        </w:rPr>
        <w:t>’</w:t>
      </w:r>
    </w:p>
    <w:p w14:paraId="2829A621" w14:textId="77777777" w:rsidR="00487A3F" w:rsidRDefault="00487A3F"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p>
    <w:p w14:paraId="60D6F5EF" w14:textId="77777777" w:rsidR="00487A3F" w:rsidRPr="00D85D14" w:rsidRDefault="00487A3F"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sidRPr="00D85D14">
        <w:rPr>
          <w:rFonts w:ascii="Times New Roman" w:eastAsia="Times New Roman" w:hAnsi="Times New Roman" w:cs="Times New Roman"/>
          <w:color w:val="0E101A"/>
          <w:kern w:val="0"/>
          <w:sz w:val="24"/>
          <w:szCs w:val="24"/>
          <w:lang w:eastAsia="en-GB"/>
          <w14:ligatures w14:val="none"/>
        </w:rPr>
        <w:t xml:space="preserve">Participant 002 added: </w:t>
      </w:r>
    </w:p>
    <w:p w14:paraId="31A5C9A3" w14:textId="79D43B5F" w:rsidR="00487A3F" w:rsidRPr="009A237E" w:rsidRDefault="002757CA"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Pr>
          <w:rFonts w:ascii="Times New Roman" w:eastAsia="Times New Roman" w:hAnsi="Times New Roman" w:cs="Times New Roman"/>
          <w:color w:val="0E101A"/>
          <w:kern w:val="0"/>
          <w:sz w:val="24"/>
          <w:szCs w:val="24"/>
          <w:lang w:eastAsia="en-GB"/>
          <w14:ligatures w14:val="none"/>
        </w:rPr>
        <w:t>‘</w:t>
      </w:r>
      <w:r w:rsidR="00487A3F" w:rsidRPr="009A237E">
        <w:rPr>
          <w:rFonts w:ascii="Times New Roman" w:eastAsia="Times New Roman" w:hAnsi="Times New Roman" w:cs="Times New Roman"/>
          <w:color w:val="0E101A"/>
          <w:kern w:val="0"/>
          <w:sz w:val="24"/>
          <w:szCs w:val="24"/>
          <w:lang w:eastAsia="en-GB"/>
          <w14:ligatures w14:val="none"/>
        </w:rPr>
        <w:t>The ASHP was a lot more expensive to run than what was sold to us, in terms of operational running costs. ASHP are more efficient with the energy they consume. However, gas prices are 4 times cheaper than electricity, this means they are still more expensive.</w:t>
      </w:r>
      <w:r>
        <w:rPr>
          <w:rFonts w:ascii="Times New Roman" w:eastAsia="Times New Roman" w:hAnsi="Times New Roman" w:cs="Times New Roman"/>
          <w:color w:val="0E101A"/>
          <w:kern w:val="0"/>
          <w:sz w:val="24"/>
          <w:szCs w:val="24"/>
          <w:lang w:eastAsia="en-GB"/>
          <w14:ligatures w14:val="none"/>
        </w:rPr>
        <w:t>’</w:t>
      </w:r>
    </w:p>
    <w:p w14:paraId="403536B3" w14:textId="77777777" w:rsidR="00487A3F" w:rsidRPr="00D85D14" w:rsidRDefault="00487A3F" w:rsidP="00487A3F">
      <w:pPr>
        <w:spacing w:after="0" w:line="360" w:lineRule="auto"/>
        <w:jc w:val="both"/>
        <w:rPr>
          <w:rFonts w:ascii="Times New Roman" w:eastAsia="Times New Roman" w:hAnsi="Times New Roman" w:cs="Times New Roman"/>
          <w:i/>
          <w:iCs/>
          <w:color w:val="0E101A"/>
          <w:kern w:val="0"/>
          <w:sz w:val="24"/>
          <w:szCs w:val="24"/>
          <w:lang w:eastAsia="en-GB"/>
          <w14:ligatures w14:val="none"/>
        </w:rPr>
      </w:pPr>
    </w:p>
    <w:p w14:paraId="54804B9D" w14:textId="77777777" w:rsidR="00487A3F" w:rsidRPr="00D85D14" w:rsidRDefault="00487A3F"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sidRPr="00D85D14">
        <w:rPr>
          <w:rFonts w:ascii="Times New Roman" w:eastAsia="Times New Roman" w:hAnsi="Times New Roman" w:cs="Times New Roman"/>
          <w:color w:val="0E101A"/>
          <w:kern w:val="0"/>
          <w:sz w:val="24"/>
          <w:szCs w:val="24"/>
          <w:lang w:eastAsia="en-GB"/>
          <w14:ligatures w14:val="none"/>
        </w:rPr>
        <w:t>Participant 006 recommended:</w:t>
      </w:r>
    </w:p>
    <w:p w14:paraId="58E1B707" w14:textId="37269839" w:rsidR="00487A3F" w:rsidRPr="009A237E" w:rsidRDefault="002757CA" w:rsidP="00487A3F">
      <w:pPr>
        <w:spacing w:after="0" w:line="360" w:lineRule="auto"/>
        <w:jc w:val="both"/>
        <w:rPr>
          <w:rFonts w:ascii="Times New Roman" w:eastAsia="Times New Roman" w:hAnsi="Times New Roman" w:cs="Times New Roman"/>
          <w:color w:val="0E101A"/>
          <w:kern w:val="0"/>
          <w:sz w:val="24"/>
          <w:szCs w:val="24"/>
          <w:lang w:eastAsia="en-GB"/>
          <w14:ligatures w14:val="none"/>
        </w:rPr>
      </w:pPr>
      <w:r>
        <w:rPr>
          <w:rFonts w:ascii="Times New Roman" w:eastAsia="Times New Roman" w:hAnsi="Times New Roman" w:cs="Times New Roman"/>
          <w:color w:val="0E101A"/>
          <w:kern w:val="0"/>
          <w:sz w:val="24"/>
          <w:szCs w:val="24"/>
          <w:lang w:eastAsia="en-GB"/>
          <w14:ligatures w14:val="none"/>
        </w:rPr>
        <w:t>‘</w:t>
      </w:r>
      <w:r w:rsidR="00487A3F" w:rsidRPr="009A237E">
        <w:rPr>
          <w:rFonts w:ascii="Times New Roman" w:eastAsia="Times New Roman" w:hAnsi="Times New Roman" w:cs="Times New Roman"/>
          <w:color w:val="0E101A"/>
          <w:kern w:val="0"/>
          <w:sz w:val="24"/>
          <w:szCs w:val="24"/>
          <w:lang w:eastAsia="en-GB"/>
          <w14:ligatures w14:val="none"/>
        </w:rPr>
        <w:t>Pairing ASHPs with LED lighting offsets ASHP operational costs.</w:t>
      </w:r>
      <w:r>
        <w:rPr>
          <w:rFonts w:ascii="Times New Roman" w:eastAsia="Times New Roman" w:hAnsi="Times New Roman" w:cs="Times New Roman"/>
          <w:color w:val="0E101A"/>
          <w:kern w:val="0"/>
          <w:sz w:val="24"/>
          <w:szCs w:val="24"/>
          <w:lang w:eastAsia="en-GB"/>
          <w14:ligatures w14:val="none"/>
        </w:rPr>
        <w:t>’</w:t>
      </w:r>
      <w:r w:rsidR="00B70013">
        <w:rPr>
          <w:rFonts w:ascii="Times New Roman" w:eastAsia="Times New Roman" w:hAnsi="Times New Roman" w:cs="Times New Roman"/>
          <w:color w:val="0E101A"/>
          <w:kern w:val="0"/>
          <w:sz w:val="24"/>
          <w:szCs w:val="24"/>
          <w:lang w:eastAsia="en-GB"/>
          <w14:ligatures w14:val="none"/>
        </w:rPr>
        <w:t xml:space="preserve"> </w:t>
      </w:r>
    </w:p>
    <w:p w14:paraId="752143F6" w14:textId="0B4C9C3A" w:rsidR="00487A3F" w:rsidRPr="00D85D14" w:rsidRDefault="00487A3F" w:rsidP="00487A3F">
      <w:pPr>
        <w:spacing w:after="0" w:line="360" w:lineRule="auto"/>
        <w:jc w:val="both"/>
        <w:rPr>
          <w:rFonts w:ascii="Times New Roman" w:hAnsi="Times New Roman" w:cs="Times New Roman"/>
          <w:sz w:val="24"/>
          <w:szCs w:val="24"/>
        </w:rPr>
      </w:pPr>
      <w:r>
        <w:rPr>
          <w:rFonts w:ascii="Times New Roman" w:eastAsia="Times New Roman" w:hAnsi="Times New Roman" w:cs="Times New Roman"/>
          <w:color w:val="0E101A"/>
          <w:kern w:val="0"/>
          <w:sz w:val="24"/>
          <w:szCs w:val="24"/>
          <w:lang w:eastAsia="en-GB"/>
          <w14:ligatures w14:val="none"/>
        </w:rPr>
        <w:lastRenderedPageBreak/>
        <w:t>The p</w:t>
      </w:r>
      <w:r w:rsidRPr="00D85D14">
        <w:rPr>
          <w:rFonts w:ascii="Times New Roman" w:eastAsia="Times New Roman" w:hAnsi="Times New Roman" w:cs="Times New Roman"/>
          <w:color w:val="0E101A"/>
          <w:kern w:val="0"/>
          <w:sz w:val="24"/>
          <w:szCs w:val="24"/>
          <w:lang w:eastAsia="en-GB"/>
          <w14:ligatures w14:val="none"/>
        </w:rPr>
        <w:t xml:space="preserve">articipants concerns may originate from confusion about </w:t>
      </w:r>
      <w:r>
        <w:rPr>
          <w:rFonts w:ascii="Times New Roman" w:eastAsia="Times New Roman" w:hAnsi="Times New Roman" w:cs="Times New Roman"/>
          <w:color w:val="0E101A"/>
          <w:kern w:val="0"/>
          <w:sz w:val="24"/>
          <w:szCs w:val="24"/>
          <w:lang w:eastAsia="en-GB"/>
          <w14:ligatures w14:val="none"/>
        </w:rPr>
        <w:t xml:space="preserve">the forecasted ASHP </w:t>
      </w:r>
      <w:r w:rsidRPr="00D85D14">
        <w:rPr>
          <w:rFonts w:ascii="Times New Roman" w:eastAsia="Times New Roman" w:hAnsi="Times New Roman" w:cs="Times New Roman"/>
          <w:color w:val="0E101A"/>
          <w:kern w:val="0"/>
          <w:sz w:val="24"/>
          <w:szCs w:val="24"/>
          <w:lang w:eastAsia="en-GB"/>
          <w14:ligatures w14:val="none"/>
        </w:rPr>
        <w:t>system efficiency and issues related to poor design</w:t>
      </w:r>
      <w:r>
        <w:rPr>
          <w:rFonts w:ascii="Times New Roman" w:eastAsia="Times New Roman" w:hAnsi="Times New Roman" w:cs="Times New Roman"/>
          <w:color w:val="0E101A"/>
          <w:kern w:val="0"/>
          <w:sz w:val="24"/>
          <w:szCs w:val="24"/>
          <w:lang w:eastAsia="en-GB"/>
          <w14:ligatures w14:val="none"/>
        </w:rPr>
        <w:t xml:space="preserve"> and installation</w:t>
      </w:r>
      <w:r w:rsidR="00A06DDA">
        <w:rPr>
          <w:rFonts w:ascii="Times New Roman" w:eastAsia="Times New Roman" w:hAnsi="Times New Roman" w:cs="Times New Roman"/>
          <w:color w:val="0E101A"/>
          <w:kern w:val="0"/>
          <w:sz w:val="24"/>
          <w:szCs w:val="24"/>
          <w:lang w:eastAsia="en-GB"/>
          <w14:ligatures w14:val="none"/>
        </w:rPr>
        <w:t>,</w:t>
      </w:r>
      <w:r>
        <w:rPr>
          <w:rFonts w:ascii="Times New Roman" w:eastAsia="Times New Roman" w:hAnsi="Times New Roman" w:cs="Times New Roman"/>
          <w:color w:val="0E101A"/>
          <w:kern w:val="0"/>
          <w:sz w:val="24"/>
          <w:szCs w:val="24"/>
          <w:lang w:eastAsia="en-GB"/>
          <w14:ligatures w14:val="none"/>
        </w:rPr>
        <w:t xml:space="preserve"> exacerbating any inefficiency flaws.</w:t>
      </w:r>
    </w:p>
    <w:p w14:paraId="183929A2" w14:textId="77777777" w:rsidR="00487A3F" w:rsidRPr="00D85D14" w:rsidRDefault="00487A3F" w:rsidP="00487A3F">
      <w:pPr>
        <w:spacing w:after="0" w:line="360" w:lineRule="auto"/>
        <w:jc w:val="both"/>
        <w:rPr>
          <w:rFonts w:ascii="Times New Roman" w:hAnsi="Times New Roman" w:cs="Times New Roman"/>
          <w:sz w:val="24"/>
          <w:szCs w:val="24"/>
        </w:rPr>
      </w:pPr>
    </w:p>
    <w:p w14:paraId="63FEE9AA"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External Funding</w:t>
      </w:r>
      <w:r>
        <w:rPr>
          <w:rFonts w:ascii="Times New Roman" w:hAnsi="Times New Roman" w:cs="Times New Roman"/>
          <w:b/>
          <w:bCs/>
          <w:sz w:val="24"/>
          <w:szCs w:val="24"/>
        </w:rPr>
        <w:t xml:space="preserve"> (PSDS Grants)</w:t>
      </w:r>
    </w:p>
    <w:p w14:paraId="45571957"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sz w:val="24"/>
          <w:szCs w:val="24"/>
        </w:rPr>
        <w:t>Following these co</w:t>
      </w:r>
      <w:r>
        <w:rPr>
          <w:rFonts w:ascii="Times New Roman" w:hAnsi="Times New Roman" w:cs="Times New Roman"/>
          <w:sz w:val="24"/>
          <w:szCs w:val="24"/>
        </w:rPr>
        <w:t>st concerns</w:t>
      </w:r>
      <w:r w:rsidRPr="00D85D14">
        <w:rPr>
          <w:rFonts w:ascii="Times New Roman" w:hAnsi="Times New Roman" w:cs="Times New Roman"/>
          <w:sz w:val="24"/>
          <w:szCs w:val="24"/>
        </w:rPr>
        <w:t>, it made logical sense for participants to underpin the cost challenges with sound bites related to the importance of funding.</w:t>
      </w:r>
    </w:p>
    <w:p w14:paraId="3973FEBD" w14:textId="77777777" w:rsidR="00487A3F" w:rsidRPr="00D85D14" w:rsidRDefault="00487A3F" w:rsidP="00487A3F">
      <w:pPr>
        <w:spacing w:after="0" w:line="360" w:lineRule="auto"/>
        <w:jc w:val="both"/>
        <w:rPr>
          <w:rFonts w:ascii="Times New Roman" w:hAnsi="Times New Roman" w:cs="Times New Roman"/>
          <w:sz w:val="24"/>
          <w:szCs w:val="24"/>
        </w:rPr>
      </w:pPr>
    </w:p>
    <w:p w14:paraId="32007439"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002 stated:</w:t>
      </w:r>
    </w:p>
    <w:p w14:paraId="56778732" w14:textId="17803E1B" w:rsidR="00487A3F" w:rsidRPr="009A237E" w:rsidRDefault="00447B32"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9A237E">
        <w:rPr>
          <w:rFonts w:ascii="Times New Roman" w:hAnsi="Times New Roman" w:cs="Times New Roman"/>
          <w:sz w:val="24"/>
          <w:szCs w:val="24"/>
        </w:rPr>
        <w:t>Salix</w:t>
      </w:r>
      <w:r w:rsidR="009956DA">
        <w:rPr>
          <w:rFonts w:ascii="Times New Roman" w:hAnsi="Times New Roman" w:cs="Times New Roman"/>
          <w:sz w:val="24"/>
          <w:szCs w:val="24"/>
        </w:rPr>
        <w:t xml:space="preserve"> (PSDS)</w:t>
      </w:r>
      <w:r w:rsidR="00487A3F" w:rsidRPr="009A237E">
        <w:rPr>
          <w:rFonts w:ascii="Times New Roman" w:hAnsi="Times New Roman" w:cs="Times New Roman"/>
          <w:sz w:val="24"/>
          <w:szCs w:val="24"/>
        </w:rPr>
        <w:t xml:space="preserve"> funding and other grants have been pivotal in making ASHP retrofits viable.</w:t>
      </w:r>
      <w:r>
        <w:rPr>
          <w:rFonts w:ascii="Times New Roman" w:hAnsi="Times New Roman" w:cs="Times New Roman"/>
          <w:sz w:val="24"/>
          <w:szCs w:val="24"/>
        </w:rPr>
        <w:t>’</w:t>
      </w:r>
      <w:r w:rsidR="00487A3F" w:rsidRPr="009A237E">
        <w:rPr>
          <w:rFonts w:ascii="Times New Roman" w:hAnsi="Times New Roman" w:cs="Times New Roman"/>
          <w:sz w:val="24"/>
          <w:szCs w:val="24"/>
        </w:rPr>
        <w:t xml:space="preserve"> </w:t>
      </w:r>
    </w:p>
    <w:p w14:paraId="428A76DC" w14:textId="77777777" w:rsidR="00487A3F" w:rsidRPr="00D85D14" w:rsidRDefault="00487A3F" w:rsidP="00487A3F">
      <w:pPr>
        <w:spacing w:after="0" w:line="360" w:lineRule="auto"/>
        <w:jc w:val="both"/>
        <w:rPr>
          <w:rFonts w:ascii="Times New Roman" w:hAnsi="Times New Roman" w:cs="Times New Roman"/>
          <w:i/>
          <w:iCs/>
          <w:sz w:val="24"/>
          <w:szCs w:val="24"/>
        </w:rPr>
      </w:pPr>
    </w:p>
    <w:p w14:paraId="54FEACC3" w14:textId="77777777"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Participant 005 added: </w:t>
      </w:r>
    </w:p>
    <w:p w14:paraId="4936A2AF" w14:textId="6E15A658" w:rsidR="00487A3F" w:rsidRPr="009A237E" w:rsidRDefault="00447B32"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487A3F" w:rsidRPr="009A237E">
        <w:rPr>
          <w:rFonts w:ascii="Times New Roman" w:hAnsi="Times New Roman" w:cs="Times New Roman"/>
          <w:sz w:val="24"/>
          <w:szCs w:val="24"/>
        </w:rPr>
        <w:t>The investment is not adequate enough in order to allow the country to hit its net zero targets.</w:t>
      </w:r>
      <w:r>
        <w:rPr>
          <w:rFonts w:ascii="Times New Roman" w:hAnsi="Times New Roman" w:cs="Times New Roman"/>
          <w:sz w:val="24"/>
          <w:szCs w:val="24"/>
        </w:rPr>
        <w:t>’</w:t>
      </w:r>
    </w:p>
    <w:p w14:paraId="500BF85A" w14:textId="77777777" w:rsidR="00487A3F" w:rsidRPr="00D85D14" w:rsidRDefault="00487A3F" w:rsidP="00487A3F">
      <w:pPr>
        <w:spacing w:after="0" w:line="360" w:lineRule="auto"/>
        <w:jc w:val="both"/>
        <w:rPr>
          <w:rFonts w:ascii="Times New Roman" w:hAnsi="Times New Roman" w:cs="Times New Roman"/>
          <w:sz w:val="24"/>
          <w:szCs w:val="24"/>
        </w:rPr>
      </w:pPr>
    </w:p>
    <w:p w14:paraId="15B79B24" w14:textId="4B129FE8" w:rsidR="00487A3F" w:rsidRDefault="00C81CDA" w:rsidP="00487A3F">
      <w:pPr>
        <w:spacing w:after="0" w:line="360" w:lineRule="auto"/>
        <w:jc w:val="both"/>
        <w:rPr>
          <w:rFonts w:ascii="Times New Roman" w:hAnsi="Times New Roman" w:cs="Times New Roman"/>
          <w:sz w:val="24"/>
          <w:szCs w:val="24"/>
        </w:rPr>
      </w:pPr>
      <w:r w:rsidRPr="00C81CDA">
        <w:rPr>
          <w:rFonts w:ascii="Times New Roman" w:hAnsi="Times New Roman" w:cs="Times New Roman"/>
          <w:sz w:val="24"/>
          <w:szCs w:val="24"/>
        </w:rPr>
        <w:t>External funding was key in bridging the price gap between heating system types; otherwise, ASHP business cases would not be viable from a financial perspective.</w:t>
      </w:r>
    </w:p>
    <w:p w14:paraId="60188551" w14:textId="77777777" w:rsidR="00C81CDA" w:rsidRDefault="00C81CDA" w:rsidP="00487A3F">
      <w:pPr>
        <w:spacing w:after="0" w:line="360" w:lineRule="auto"/>
        <w:jc w:val="both"/>
        <w:rPr>
          <w:rFonts w:ascii="Times New Roman" w:hAnsi="Times New Roman" w:cs="Times New Roman"/>
          <w:sz w:val="24"/>
          <w:szCs w:val="24"/>
          <w:highlight w:val="yellow"/>
        </w:rPr>
      </w:pPr>
    </w:p>
    <w:p w14:paraId="3FC76C5A" w14:textId="13F25EC9" w:rsidR="00487A3F" w:rsidRPr="00D85D14" w:rsidRDefault="00487A3F"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w:t>
      </w:r>
      <w:r w:rsidR="00C81CDA">
        <w:rPr>
          <w:rFonts w:ascii="Times New Roman" w:hAnsi="Times New Roman" w:cs="Times New Roman"/>
          <w:sz w:val="24"/>
          <w:szCs w:val="24"/>
        </w:rPr>
        <w:t>.</w:t>
      </w:r>
      <w:r>
        <w:rPr>
          <w:rFonts w:ascii="Times New Roman" w:hAnsi="Times New Roman" w:cs="Times New Roman"/>
          <w:sz w:val="24"/>
          <w:szCs w:val="24"/>
        </w:rPr>
        <w:t xml:space="preserve"> 16</w:t>
      </w:r>
      <w:r w:rsidRPr="00D85D14">
        <w:rPr>
          <w:rFonts w:ascii="Times New Roman" w:hAnsi="Times New Roman" w:cs="Times New Roman"/>
          <w:sz w:val="24"/>
          <w:szCs w:val="24"/>
        </w:rPr>
        <w:t xml:space="preserve"> </w:t>
      </w:r>
      <w:r w:rsidR="004F5984" w:rsidRPr="00D85D14">
        <w:rPr>
          <w:rFonts w:ascii="Times New Roman" w:hAnsi="Times New Roman" w:cs="Times New Roman"/>
          <w:sz w:val="24"/>
          <w:szCs w:val="24"/>
        </w:rPr>
        <w:t>illustrates the frequency of keywords</w:t>
      </w:r>
      <w:r w:rsidR="004F5984">
        <w:rPr>
          <w:rFonts w:ascii="Times New Roman" w:hAnsi="Times New Roman" w:cs="Times New Roman"/>
          <w:sz w:val="24"/>
          <w:szCs w:val="24"/>
        </w:rPr>
        <w:t xml:space="preserve"> for</w:t>
      </w:r>
      <w:r w:rsidR="004F5984" w:rsidRPr="00D85D14">
        <w:rPr>
          <w:rFonts w:ascii="Times New Roman" w:hAnsi="Times New Roman" w:cs="Times New Roman"/>
          <w:sz w:val="24"/>
          <w:szCs w:val="24"/>
        </w:rPr>
        <w:t xml:space="preserve"> </w:t>
      </w:r>
      <w:r w:rsidR="004F5984">
        <w:rPr>
          <w:rFonts w:ascii="Times New Roman" w:hAnsi="Times New Roman" w:cs="Times New Roman"/>
          <w:sz w:val="24"/>
          <w:szCs w:val="24"/>
        </w:rPr>
        <w:t xml:space="preserve">the </w:t>
      </w:r>
      <w:r w:rsidR="004F5984" w:rsidRPr="001B1AF8">
        <w:rPr>
          <w:rFonts w:ascii="Times New Roman" w:hAnsi="Times New Roman" w:cs="Times New Roman"/>
          <w:sz w:val="24"/>
          <w:szCs w:val="24"/>
        </w:rPr>
        <w:t>Financial Constraints and Funding</w:t>
      </w:r>
      <w:r w:rsidR="004F5984">
        <w:rPr>
          <w:rFonts w:ascii="Times New Roman" w:hAnsi="Times New Roman" w:cs="Times New Roman"/>
          <w:sz w:val="24"/>
          <w:szCs w:val="24"/>
        </w:rPr>
        <w:t xml:space="preserve"> </w:t>
      </w:r>
      <w:r w:rsidR="004F5984" w:rsidRPr="00D85D14">
        <w:rPr>
          <w:rFonts w:ascii="Times New Roman" w:hAnsi="Times New Roman" w:cs="Times New Roman"/>
          <w:sz w:val="24"/>
          <w:szCs w:val="24"/>
        </w:rPr>
        <w:t>theme discussed at interview</w:t>
      </w:r>
      <w:r w:rsidR="004F5984">
        <w:rPr>
          <w:rFonts w:ascii="Times New Roman" w:hAnsi="Times New Roman" w:cs="Times New Roman"/>
          <w:sz w:val="24"/>
          <w:szCs w:val="24"/>
        </w:rPr>
        <w:t xml:space="preserve">, visualised according to the font size. </w:t>
      </w:r>
    </w:p>
    <w:p w14:paraId="60947BFB" w14:textId="77777777" w:rsidR="00487A3F" w:rsidRPr="00D85D14" w:rsidRDefault="00487A3F" w:rsidP="00487A3F">
      <w:pPr>
        <w:spacing w:after="0" w:line="360" w:lineRule="auto"/>
        <w:jc w:val="both"/>
        <w:rPr>
          <w:rFonts w:ascii="Times New Roman" w:hAnsi="Times New Roman" w:cs="Times New Roman"/>
          <w:sz w:val="24"/>
          <w:szCs w:val="24"/>
          <w:lang w:val="en-US"/>
        </w:rPr>
      </w:pPr>
    </w:p>
    <w:p w14:paraId="3B652A5E" w14:textId="77777777" w:rsidR="00487A3F" w:rsidRDefault="00487A3F" w:rsidP="00487A3F">
      <w:pPr>
        <w:keepNext/>
        <w:spacing w:after="0" w:line="360" w:lineRule="auto"/>
        <w:jc w:val="center"/>
      </w:pPr>
      <w:r w:rsidRPr="00D85D14">
        <w:rPr>
          <w:rFonts w:ascii="Times New Roman" w:hAnsi="Times New Roman" w:cs="Times New Roman"/>
          <w:noProof/>
          <w:sz w:val="24"/>
          <w:szCs w:val="24"/>
        </w:rPr>
        <w:drawing>
          <wp:inline distT="0" distB="0" distL="0" distR="0" wp14:anchorId="38D18ECC" wp14:editId="5A6003AC">
            <wp:extent cx="5296355" cy="2838297"/>
            <wp:effectExtent l="0" t="0" r="0" b="635"/>
            <wp:docPr id="173061521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15211" name="Picture 1" descr="A close-up of a text&#10;&#10;Description automatically generated"/>
                    <pic:cNvPicPr/>
                  </pic:nvPicPr>
                  <pic:blipFill>
                    <a:blip r:embed="rId26"/>
                    <a:stretch>
                      <a:fillRect/>
                    </a:stretch>
                  </pic:blipFill>
                  <pic:spPr>
                    <a:xfrm>
                      <a:off x="0" y="0"/>
                      <a:ext cx="5329729" cy="2856182"/>
                    </a:xfrm>
                    <a:prstGeom prst="rect">
                      <a:avLst/>
                    </a:prstGeom>
                  </pic:spPr>
                </pic:pic>
              </a:graphicData>
            </a:graphic>
          </wp:inline>
        </w:drawing>
      </w:r>
    </w:p>
    <w:p w14:paraId="33173E5A" w14:textId="636186AA" w:rsidR="00487A3F" w:rsidRPr="00D85D14" w:rsidRDefault="00487A3F" w:rsidP="00487A3F">
      <w:pPr>
        <w:pStyle w:val="Caption"/>
        <w:rPr>
          <w:rFonts w:cs="Times New Roman"/>
          <w:sz w:val="24"/>
          <w:szCs w:val="24"/>
          <w:lang w:val="en-US"/>
        </w:rPr>
      </w:pPr>
      <w:bookmarkStart w:id="204" w:name="_Toc190625911"/>
      <w:r>
        <w:t xml:space="preserve">Figure </w:t>
      </w:r>
      <w:fldSimple w:instr=" SEQ Figure \* ARABIC ">
        <w:r w:rsidR="00747A98">
          <w:rPr>
            <w:noProof/>
          </w:rPr>
          <w:t>16</w:t>
        </w:r>
      </w:fldSimple>
      <w:r>
        <w:t xml:space="preserve">: </w:t>
      </w:r>
      <w:r w:rsidRPr="007412E1">
        <w:t>Financial Qualitative Word Cloud</w:t>
      </w:r>
      <w:bookmarkEnd w:id="204"/>
    </w:p>
    <w:p w14:paraId="1DBFD33F" w14:textId="77777777" w:rsidR="00487A3F" w:rsidRDefault="00487A3F" w:rsidP="00487A3F">
      <w:pPr>
        <w:spacing w:after="0" w:line="360" w:lineRule="auto"/>
        <w:jc w:val="both"/>
        <w:rPr>
          <w:rFonts w:ascii="Times New Roman" w:hAnsi="Times New Roman" w:cs="Times New Roman"/>
          <w:b/>
          <w:bCs/>
          <w:sz w:val="24"/>
          <w:szCs w:val="24"/>
          <w:lang w:val="en-US"/>
        </w:rPr>
      </w:pPr>
    </w:p>
    <w:p w14:paraId="6317D57A" w14:textId="77777777" w:rsidR="00487A3F" w:rsidRDefault="00487A3F" w:rsidP="00487A3F">
      <w:pPr>
        <w:spacing w:after="0" w:line="360" w:lineRule="auto"/>
        <w:jc w:val="both"/>
        <w:rPr>
          <w:rFonts w:ascii="Times New Roman" w:hAnsi="Times New Roman" w:cs="Times New Roman"/>
          <w:b/>
          <w:bCs/>
          <w:sz w:val="24"/>
          <w:szCs w:val="24"/>
          <w:lang w:val="en-US"/>
        </w:rPr>
      </w:pPr>
    </w:p>
    <w:p w14:paraId="014C429D" w14:textId="77777777" w:rsidR="00204EBB" w:rsidRDefault="00204EBB" w:rsidP="00487A3F">
      <w:pPr>
        <w:spacing w:after="0" w:line="360" w:lineRule="auto"/>
        <w:jc w:val="both"/>
        <w:rPr>
          <w:rFonts w:ascii="Times New Roman" w:hAnsi="Times New Roman" w:cs="Times New Roman"/>
          <w:b/>
          <w:bCs/>
          <w:sz w:val="24"/>
          <w:szCs w:val="24"/>
          <w:lang w:val="en-US"/>
        </w:rPr>
      </w:pPr>
    </w:p>
    <w:p w14:paraId="24658F00" w14:textId="77777777" w:rsidR="00487A3F" w:rsidRDefault="00487A3F" w:rsidP="00487A3F">
      <w:pPr>
        <w:spacing w:after="0" w:line="360" w:lineRule="auto"/>
        <w:jc w:val="both"/>
        <w:rPr>
          <w:rFonts w:ascii="Times New Roman" w:hAnsi="Times New Roman" w:cs="Times New Roman"/>
          <w:b/>
          <w:bCs/>
          <w:sz w:val="24"/>
          <w:szCs w:val="24"/>
          <w:lang w:val="en-US"/>
        </w:rPr>
      </w:pPr>
    </w:p>
    <w:p w14:paraId="136A27CB" w14:textId="77777777" w:rsidR="00487A3F" w:rsidRPr="00D85D14" w:rsidRDefault="00487A3F" w:rsidP="00487A3F">
      <w:pPr>
        <w:spacing w:after="0" w:line="360" w:lineRule="auto"/>
        <w:jc w:val="both"/>
        <w:rPr>
          <w:rFonts w:ascii="Times New Roman" w:hAnsi="Times New Roman" w:cs="Times New Roman"/>
          <w:b/>
          <w:bCs/>
          <w:sz w:val="24"/>
          <w:szCs w:val="24"/>
          <w:lang w:val="en-US"/>
        </w:rPr>
      </w:pPr>
      <w:r w:rsidRPr="00D85D14">
        <w:rPr>
          <w:rFonts w:ascii="Times New Roman" w:hAnsi="Times New Roman" w:cs="Times New Roman"/>
          <w:b/>
          <w:bCs/>
          <w:sz w:val="24"/>
          <w:szCs w:val="24"/>
          <w:lang w:val="en-US"/>
        </w:rPr>
        <w:lastRenderedPageBreak/>
        <w:t xml:space="preserve">Data </w:t>
      </w:r>
      <w:r>
        <w:rPr>
          <w:rFonts w:ascii="Times New Roman" w:hAnsi="Times New Roman" w:cs="Times New Roman"/>
          <w:b/>
          <w:bCs/>
          <w:sz w:val="24"/>
          <w:szCs w:val="24"/>
          <w:lang w:val="en-US"/>
        </w:rPr>
        <w:t>Triangulation</w:t>
      </w:r>
    </w:p>
    <w:p w14:paraId="17DECE79"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Q5. Cost Effectiveness</w:t>
      </w:r>
    </w:p>
    <w:p w14:paraId="7B69BFA6" w14:textId="57A4C6E5" w:rsidR="00487A3F" w:rsidRDefault="00487A3F" w:rsidP="00487A3F">
      <w:pPr>
        <w:spacing w:after="0" w:line="360" w:lineRule="auto"/>
        <w:jc w:val="both"/>
        <w:rPr>
          <w:rFonts w:ascii="Times New Roman" w:hAnsi="Times New Roman" w:cs="Times New Roman"/>
          <w:sz w:val="24"/>
          <w:szCs w:val="24"/>
        </w:rPr>
      </w:pPr>
      <w:r w:rsidRPr="00995589">
        <w:rPr>
          <w:rFonts w:ascii="Times New Roman" w:hAnsi="Times New Roman" w:cs="Times New Roman"/>
          <w:sz w:val="24"/>
          <w:szCs w:val="24"/>
        </w:rPr>
        <w:t>There was a 50/50 division between satisfaction and dissatisfaction</w:t>
      </w:r>
      <w:r>
        <w:rPr>
          <w:rFonts w:ascii="Times New Roman" w:hAnsi="Times New Roman" w:cs="Times New Roman"/>
          <w:sz w:val="24"/>
          <w:szCs w:val="24"/>
        </w:rPr>
        <w:t xml:space="preserve"> for the cost effectiveness of the ASHP systems. The project</w:t>
      </w:r>
      <w:r w:rsidRPr="009B7688">
        <w:rPr>
          <w:rFonts w:ascii="Times New Roman" w:hAnsi="Times New Roman" w:cs="Times New Roman"/>
          <w:sz w:val="24"/>
          <w:szCs w:val="24"/>
        </w:rPr>
        <w:t xml:space="preserve"> and property professionals (50%) were more satisfied with ASHP costs, because their role is tethered to decision making and cost control of CAPEX. </w:t>
      </w:r>
      <w:r w:rsidR="0090072D" w:rsidRPr="0090072D">
        <w:rPr>
          <w:rFonts w:ascii="Times New Roman" w:hAnsi="Times New Roman" w:cs="Times New Roman"/>
          <w:sz w:val="24"/>
          <w:szCs w:val="24"/>
        </w:rPr>
        <w:t xml:space="preserve">In contrast the energy professional’s responsibilities are related to environmental/cost </w:t>
      </w:r>
      <w:r w:rsidR="00D628A2" w:rsidRPr="0090072D">
        <w:rPr>
          <w:rFonts w:ascii="Times New Roman" w:hAnsi="Times New Roman" w:cs="Times New Roman"/>
          <w:sz w:val="24"/>
          <w:szCs w:val="24"/>
        </w:rPr>
        <w:t>reporting.</w:t>
      </w:r>
      <w:r w:rsidR="0090072D" w:rsidRPr="0090072D">
        <w:rPr>
          <w:rFonts w:ascii="Times New Roman" w:hAnsi="Times New Roman" w:cs="Times New Roman"/>
          <w:sz w:val="24"/>
          <w:szCs w:val="24"/>
        </w:rPr>
        <w:t xml:space="preserve"> This pattern was also </w:t>
      </w:r>
      <w:r w:rsidR="00D628A2">
        <w:rPr>
          <w:rFonts w:ascii="Times New Roman" w:hAnsi="Times New Roman" w:cs="Times New Roman"/>
          <w:sz w:val="24"/>
          <w:szCs w:val="24"/>
        </w:rPr>
        <w:t xml:space="preserve">observed </w:t>
      </w:r>
      <w:r w:rsidR="0090072D" w:rsidRPr="0090072D">
        <w:rPr>
          <w:rFonts w:ascii="Times New Roman" w:hAnsi="Times New Roman" w:cs="Times New Roman"/>
          <w:sz w:val="24"/>
          <w:szCs w:val="24"/>
        </w:rPr>
        <w:t>in Q7.</w:t>
      </w:r>
    </w:p>
    <w:p w14:paraId="5A00827E" w14:textId="77777777" w:rsidR="00D628A2" w:rsidRPr="009B7688" w:rsidRDefault="00D628A2" w:rsidP="00487A3F">
      <w:pPr>
        <w:spacing w:after="0" w:line="360" w:lineRule="auto"/>
        <w:jc w:val="both"/>
        <w:rPr>
          <w:rFonts w:ascii="Times New Roman" w:hAnsi="Times New Roman" w:cs="Times New Roman"/>
          <w:sz w:val="24"/>
          <w:szCs w:val="24"/>
        </w:rPr>
      </w:pPr>
    </w:p>
    <w:p w14:paraId="1223AD6B" w14:textId="67A5C076" w:rsidR="00487A3F" w:rsidRDefault="00DF2F58" w:rsidP="009D4840">
      <w:pPr>
        <w:spacing w:after="0" w:line="360" w:lineRule="auto"/>
        <w:jc w:val="both"/>
        <w:rPr>
          <w:rFonts w:ascii="Times New Roman" w:hAnsi="Times New Roman" w:cs="Times New Roman"/>
          <w:sz w:val="24"/>
          <w:szCs w:val="24"/>
        </w:rPr>
      </w:pPr>
      <w:r w:rsidRPr="00DF2F58">
        <w:rPr>
          <w:rFonts w:ascii="Times New Roman" w:hAnsi="Times New Roman" w:cs="Times New Roman"/>
          <w:sz w:val="24"/>
          <w:szCs w:val="24"/>
        </w:rPr>
        <w:t xml:space="preserve">During the interviews, the participants did not explicitly reference a CAPEX-OPEX trade-off issue. However, the varied responses do align with this principle. Those satisfied with cost were likely influenced by grant funding, masking the CAPEX issue. On the contrary, energy professionals who analyse energy consumption were more critical due to wasted energy and OPEX concerns, which align with wider operational energy cost concerns; this may influence their </w:t>
      </w:r>
      <w:r w:rsidR="000B1A33" w:rsidRPr="00DF2F58">
        <w:rPr>
          <w:rFonts w:ascii="Times New Roman" w:hAnsi="Times New Roman" w:cs="Times New Roman"/>
          <w:sz w:val="24"/>
          <w:szCs w:val="24"/>
        </w:rPr>
        <w:t xml:space="preserve">scoring </w:t>
      </w:r>
      <w:r w:rsidR="000B1A33">
        <w:rPr>
          <w:rFonts w:ascii="Times New Roman" w:hAnsi="Times New Roman" w:cs="Times New Roman"/>
          <w:sz w:val="24"/>
          <w:szCs w:val="24"/>
        </w:rPr>
        <w:t>for</w:t>
      </w:r>
      <w:r w:rsidR="00335677">
        <w:rPr>
          <w:rFonts w:ascii="Times New Roman" w:hAnsi="Times New Roman" w:cs="Times New Roman"/>
          <w:sz w:val="24"/>
          <w:szCs w:val="24"/>
        </w:rPr>
        <w:t xml:space="preserve"> </w:t>
      </w:r>
      <w:r w:rsidR="001B0201">
        <w:rPr>
          <w:rFonts w:ascii="Times New Roman" w:hAnsi="Times New Roman" w:cs="Times New Roman"/>
          <w:sz w:val="24"/>
          <w:szCs w:val="24"/>
        </w:rPr>
        <w:t>VfM</w:t>
      </w:r>
      <w:r w:rsidRPr="00DF2F58">
        <w:rPr>
          <w:rFonts w:ascii="Times New Roman" w:hAnsi="Times New Roman" w:cs="Times New Roman"/>
          <w:sz w:val="24"/>
          <w:szCs w:val="24"/>
        </w:rPr>
        <w:t xml:space="preserve"> </w:t>
      </w:r>
      <w:r w:rsidR="000B1A33">
        <w:rPr>
          <w:rFonts w:ascii="Times New Roman" w:hAnsi="Times New Roman" w:cs="Times New Roman"/>
          <w:sz w:val="24"/>
          <w:szCs w:val="24"/>
        </w:rPr>
        <w:t xml:space="preserve">and </w:t>
      </w:r>
      <w:r w:rsidRPr="00DF2F58">
        <w:rPr>
          <w:rFonts w:ascii="Times New Roman" w:hAnsi="Times New Roman" w:cs="Times New Roman"/>
          <w:sz w:val="24"/>
          <w:szCs w:val="24"/>
        </w:rPr>
        <w:t>perception of the CAPEX and reali</w:t>
      </w:r>
      <w:r w:rsidR="009775E3">
        <w:rPr>
          <w:rFonts w:ascii="Times New Roman" w:hAnsi="Times New Roman" w:cs="Times New Roman"/>
          <w:sz w:val="24"/>
          <w:szCs w:val="24"/>
        </w:rPr>
        <w:t>s</w:t>
      </w:r>
      <w:r w:rsidRPr="00DF2F58">
        <w:rPr>
          <w:rFonts w:ascii="Times New Roman" w:hAnsi="Times New Roman" w:cs="Times New Roman"/>
          <w:sz w:val="24"/>
          <w:szCs w:val="24"/>
        </w:rPr>
        <w:t>ed benefits.</w:t>
      </w:r>
    </w:p>
    <w:p w14:paraId="7F2A2551" w14:textId="77777777" w:rsidR="00DF2F58" w:rsidRPr="00882B22" w:rsidRDefault="00DF2F58" w:rsidP="009D4840">
      <w:pPr>
        <w:spacing w:after="0" w:line="360" w:lineRule="auto"/>
        <w:jc w:val="both"/>
        <w:rPr>
          <w:rFonts w:ascii="Times New Roman" w:hAnsi="Times New Roman" w:cs="Times New Roman"/>
          <w:sz w:val="24"/>
          <w:szCs w:val="24"/>
        </w:rPr>
      </w:pPr>
    </w:p>
    <w:p w14:paraId="7DC0AA8C" w14:textId="21D7AAB5" w:rsidR="00487A3F" w:rsidRPr="000B7C10" w:rsidRDefault="00487A3F" w:rsidP="009D4840">
      <w:pPr>
        <w:spacing w:after="0" w:line="360" w:lineRule="auto"/>
        <w:jc w:val="both"/>
        <w:rPr>
          <w:rFonts w:ascii="Times New Roman" w:hAnsi="Times New Roman" w:cs="Times New Roman"/>
          <w:sz w:val="24"/>
          <w:szCs w:val="24"/>
        </w:rPr>
      </w:pPr>
      <w:r w:rsidRPr="000B7C10">
        <w:rPr>
          <w:rFonts w:ascii="Times New Roman" w:hAnsi="Times New Roman" w:cs="Times New Roman"/>
          <w:sz w:val="24"/>
          <w:szCs w:val="24"/>
        </w:rPr>
        <w:t xml:space="preserve">The mean was 4 </w:t>
      </w:r>
      <w:r>
        <w:rPr>
          <w:rFonts w:ascii="Times New Roman" w:hAnsi="Times New Roman" w:cs="Times New Roman"/>
          <w:sz w:val="24"/>
          <w:szCs w:val="24"/>
        </w:rPr>
        <w:t xml:space="preserve">for this question </w:t>
      </w:r>
      <w:r w:rsidRPr="000B7C10">
        <w:rPr>
          <w:rFonts w:ascii="Times New Roman" w:hAnsi="Times New Roman" w:cs="Times New Roman"/>
          <w:sz w:val="24"/>
          <w:szCs w:val="24"/>
        </w:rPr>
        <w:t>and the high upfront cost results from the qualitative analysis are linked. 100% of participants directly or indirectly provided qualitative feedback that ASHP projects cost more than legacy gas systems.</w:t>
      </w:r>
    </w:p>
    <w:p w14:paraId="635BC467" w14:textId="77777777" w:rsidR="00487A3F" w:rsidRDefault="00487A3F" w:rsidP="00487A3F">
      <w:pPr>
        <w:spacing w:after="0" w:line="360" w:lineRule="auto"/>
        <w:jc w:val="both"/>
        <w:rPr>
          <w:rFonts w:ascii="Times New Roman" w:hAnsi="Times New Roman" w:cs="Times New Roman"/>
          <w:b/>
          <w:bCs/>
          <w:sz w:val="24"/>
          <w:szCs w:val="24"/>
        </w:rPr>
      </w:pPr>
    </w:p>
    <w:p w14:paraId="528A93E2" w14:textId="77777777" w:rsidR="00487A3F" w:rsidRPr="00D85D14" w:rsidRDefault="00487A3F" w:rsidP="00487A3F">
      <w:pPr>
        <w:spacing w:after="0" w:line="360" w:lineRule="auto"/>
        <w:jc w:val="both"/>
        <w:rPr>
          <w:rFonts w:ascii="Times New Roman" w:hAnsi="Times New Roman" w:cs="Times New Roman"/>
          <w:sz w:val="24"/>
          <w:szCs w:val="24"/>
        </w:rPr>
      </w:pPr>
      <w:r w:rsidRPr="00EF44A5">
        <w:rPr>
          <w:rFonts w:ascii="Times New Roman" w:hAnsi="Times New Roman" w:cs="Times New Roman"/>
          <w:b/>
          <w:bCs/>
          <w:sz w:val="24"/>
          <w:szCs w:val="24"/>
        </w:rPr>
        <w:t>Q7. Energy Efficiency</w:t>
      </w:r>
    </w:p>
    <w:p w14:paraId="29583798" w14:textId="13BAE278" w:rsidR="00487A3F" w:rsidRDefault="00487A3F" w:rsidP="00487A3F">
      <w:pPr>
        <w:spacing w:after="0" w:line="360" w:lineRule="auto"/>
        <w:jc w:val="both"/>
        <w:rPr>
          <w:rFonts w:ascii="Times New Roman" w:hAnsi="Times New Roman" w:cs="Times New Roman"/>
          <w:sz w:val="24"/>
          <w:szCs w:val="24"/>
        </w:rPr>
      </w:pPr>
      <w:r w:rsidRPr="008E1B5D">
        <w:rPr>
          <w:rFonts w:ascii="Times New Roman" w:hAnsi="Times New Roman" w:cs="Times New Roman"/>
          <w:sz w:val="24"/>
          <w:szCs w:val="24"/>
        </w:rPr>
        <w:t xml:space="preserve">The energy efficiency of the system is </w:t>
      </w:r>
      <w:r>
        <w:rPr>
          <w:rFonts w:ascii="Times New Roman" w:hAnsi="Times New Roman" w:cs="Times New Roman"/>
          <w:sz w:val="24"/>
          <w:szCs w:val="24"/>
        </w:rPr>
        <w:t>tethered</w:t>
      </w:r>
      <w:r w:rsidRPr="008E1B5D">
        <w:rPr>
          <w:rFonts w:ascii="Times New Roman" w:hAnsi="Times New Roman" w:cs="Times New Roman"/>
          <w:sz w:val="24"/>
          <w:szCs w:val="24"/>
        </w:rPr>
        <w:t xml:space="preserve"> to </w:t>
      </w:r>
      <w:r>
        <w:rPr>
          <w:rFonts w:ascii="Times New Roman" w:hAnsi="Times New Roman" w:cs="Times New Roman"/>
          <w:sz w:val="24"/>
          <w:szCs w:val="24"/>
        </w:rPr>
        <w:t xml:space="preserve">operational energy </w:t>
      </w:r>
      <w:r w:rsidRPr="008E1B5D">
        <w:rPr>
          <w:rFonts w:ascii="Times New Roman" w:hAnsi="Times New Roman" w:cs="Times New Roman"/>
          <w:sz w:val="24"/>
          <w:szCs w:val="24"/>
        </w:rPr>
        <w:t>cost</w:t>
      </w:r>
      <w:r>
        <w:rPr>
          <w:rFonts w:ascii="Times New Roman" w:hAnsi="Times New Roman" w:cs="Times New Roman"/>
          <w:sz w:val="24"/>
          <w:szCs w:val="24"/>
        </w:rPr>
        <w:t>, as th</w:t>
      </w:r>
      <w:r w:rsidRPr="008E1B5D">
        <w:rPr>
          <w:rFonts w:ascii="Times New Roman" w:hAnsi="Times New Roman" w:cs="Times New Roman"/>
          <w:sz w:val="24"/>
          <w:szCs w:val="24"/>
        </w:rPr>
        <w:t>e more energy consumed, the higher the energy cost.</w:t>
      </w:r>
      <w:r>
        <w:rPr>
          <w:rFonts w:ascii="Times New Roman" w:hAnsi="Times New Roman" w:cs="Times New Roman"/>
          <w:sz w:val="24"/>
          <w:szCs w:val="24"/>
        </w:rPr>
        <w:t xml:space="preserve"> </w:t>
      </w:r>
      <w:r w:rsidRPr="009C5C5D">
        <w:rPr>
          <w:rFonts w:ascii="Times New Roman" w:hAnsi="Times New Roman" w:cs="Times New Roman"/>
          <w:sz w:val="24"/>
          <w:szCs w:val="24"/>
        </w:rPr>
        <w:t xml:space="preserve">The job role findings were reversed for this question. Those in property and project roles were predominately satisfied. Those in energy roles were predominantly </w:t>
      </w:r>
      <w:r w:rsidR="007E7646">
        <w:rPr>
          <w:rFonts w:ascii="Times New Roman" w:hAnsi="Times New Roman" w:cs="Times New Roman"/>
          <w:sz w:val="24"/>
          <w:szCs w:val="24"/>
        </w:rPr>
        <w:t>dis</w:t>
      </w:r>
      <w:r w:rsidRPr="009C5C5D">
        <w:rPr>
          <w:rFonts w:ascii="Times New Roman" w:hAnsi="Times New Roman" w:cs="Times New Roman"/>
          <w:sz w:val="24"/>
          <w:szCs w:val="24"/>
        </w:rPr>
        <w:t xml:space="preserve">satisfied. This gives further credence to the </w:t>
      </w:r>
      <w:r w:rsidR="002C7B20">
        <w:rPr>
          <w:rFonts w:ascii="Times New Roman" w:hAnsi="Times New Roman" w:cs="Times New Roman"/>
          <w:sz w:val="24"/>
          <w:szCs w:val="24"/>
        </w:rPr>
        <w:t xml:space="preserve">separate </w:t>
      </w:r>
      <w:r w:rsidRPr="009C5C5D">
        <w:rPr>
          <w:rFonts w:ascii="Times New Roman" w:hAnsi="Times New Roman" w:cs="Times New Roman"/>
          <w:sz w:val="24"/>
          <w:szCs w:val="24"/>
        </w:rPr>
        <w:t>profess</w:t>
      </w:r>
      <w:r w:rsidR="002C7B20">
        <w:rPr>
          <w:rFonts w:ascii="Times New Roman" w:hAnsi="Times New Roman" w:cs="Times New Roman"/>
          <w:sz w:val="24"/>
          <w:szCs w:val="24"/>
        </w:rPr>
        <w:t>ionalisms</w:t>
      </w:r>
      <w:r w:rsidRPr="009C5C5D">
        <w:rPr>
          <w:rFonts w:ascii="Times New Roman" w:hAnsi="Times New Roman" w:cs="Times New Roman"/>
          <w:sz w:val="24"/>
          <w:szCs w:val="24"/>
        </w:rPr>
        <w:t xml:space="preserve"> having </w:t>
      </w:r>
      <w:r w:rsidR="002C7B20">
        <w:rPr>
          <w:rFonts w:ascii="Times New Roman" w:hAnsi="Times New Roman" w:cs="Times New Roman"/>
          <w:sz w:val="24"/>
          <w:szCs w:val="24"/>
        </w:rPr>
        <w:t>opposing</w:t>
      </w:r>
      <w:r w:rsidRPr="009C5C5D">
        <w:rPr>
          <w:rFonts w:ascii="Times New Roman" w:hAnsi="Times New Roman" w:cs="Times New Roman"/>
          <w:sz w:val="24"/>
          <w:szCs w:val="24"/>
        </w:rPr>
        <w:t xml:space="preserve"> cost biases</w:t>
      </w:r>
      <w:r w:rsidR="005401FA">
        <w:rPr>
          <w:rFonts w:ascii="Times New Roman" w:hAnsi="Times New Roman" w:cs="Times New Roman"/>
          <w:sz w:val="24"/>
          <w:szCs w:val="24"/>
        </w:rPr>
        <w:t>,</w:t>
      </w:r>
      <w:r w:rsidRPr="009C5C5D">
        <w:rPr>
          <w:rFonts w:ascii="Times New Roman" w:hAnsi="Times New Roman" w:cs="Times New Roman"/>
          <w:sz w:val="24"/>
          <w:szCs w:val="24"/>
        </w:rPr>
        <w:t xml:space="preserve"> as </w:t>
      </w:r>
      <w:r>
        <w:rPr>
          <w:rFonts w:ascii="Times New Roman" w:hAnsi="Times New Roman" w:cs="Times New Roman"/>
          <w:sz w:val="24"/>
          <w:szCs w:val="24"/>
        </w:rPr>
        <w:t>observed</w:t>
      </w:r>
      <w:r w:rsidRPr="009C5C5D">
        <w:rPr>
          <w:rFonts w:ascii="Times New Roman" w:hAnsi="Times New Roman" w:cs="Times New Roman"/>
          <w:sz w:val="24"/>
          <w:szCs w:val="24"/>
        </w:rPr>
        <w:t xml:space="preserve"> in Q5.</w:t>
      </w:r>
    </w:p>
    <w:p w14:paraId="38598AAD" w14:textId="77777777" w:rsidR="00487A3F" w:rsidRPr="009C5C5D" w:rsidRDefault="00487A3F" w:rsidP="00487A3F">
      <w:pPr>
        <w:spacing w:after="0" w:line="360" w:lineRule="auto"/>
        <w:jc w:val="both"/>
        <w:rPr>
          <w:rFonts w:ascii="Times New Roman" w:hAnsi="Times New Roman" w:cs="Times New Roman"/>
          <w:sz w:val="24"/>
          <w:szCs w:val="24"/>
        </w:rPr>
      </w:pPr>
    </w:p>
    <w:p w14:paraId="5E29DB20" w14:textId="77777777" w:rsidR="00487A3F" w:rsidRPr="00D92FE5" w:rsidRDefault="00487A3F" w:rsidP="009D4840">
      <w:pPr>
        <w:spacing w:after="0" w:line="360" w:lineRule="auto"/>
        <w:jc w:val="both"/>
        <w:rPr>
          <w:rFonts w:ascii="Times New Roman" w:hAnsi="Times New Roman" w:cs="Times New Roman"/>
          <w:sz w:val="24"/>
          <w:szCs w:val="24"/>
        </w:rPr>
      </w:pPr>
      <w:r w:rsidRPr="00D92FE5">
        <w:rPr>
          <w:rFonts w:ascii="Times New Roman" w:hAnsi="Times New Roman" w:cs="Times New Roman"/>
          <w:sz w:val="24"/>
          <w:szCs w:val="24"/>
        </w:rPr>
        <w:t xml:space="preserve">The mean was 3.17 </w:t>
      </w:r>
      <w:r>
        <w:rPr>
          <w:rFonts w:ascii="Times New Roman" w:hAnsi="Times New Roman" w:cs="Times New Roman"/>
          <w:sz w:val="24"/>
          <w:szCs w:val="24"/>
        </w:rPr>
        <w:t xml:space="preserve">for this question </w:t>
      </w:r>
      <w:r w:rsidRPr="00D92FE5">
        <w:rPr>
          <w:rFonts w:ascii="Times New Roman" w:hAnsi="Times New Roman" w:cs="Times New Roman"/>
          <w:sz w:val="24"/>
          <w:szCs w:val="24"/>
        </w:rPr>
        <w:t xml:space="preserve">and is linked to the qualitative analysis findings, cost concerns about gas and electricity price disparities. The energy inefficiency of the ASHP systems exacerbated some participant’s </w:t>
      </w:r>
      <w:r>
        <w:rPr>
          <w:rFonts w:ascii="Times New Roman" w:hAnsi="Times New Roman" w:cs="Times New Roman"/>
          <w:sz w:val="24"/>
          <w:szCs w:val="24"/>
        </w:rPr>
        <w:t>cost perspectives.</w:t>
      </w:r>
    </w:p>
    <w:p w14:paraId="06C83105" w14:textId="77777777" w:rsidR="00487A3F" w:rsidRPr="00D85D14" w:rsidRDefault="00487A3F" w:rsidP="00487A3F">
      <w:pPr>
        <w:spacing w:after="0" w:line="360" w:lineRule="auto"/>
        <w:jc w:val="both"/>
        <w:rPr>
          <w:rFonts w:ascii="Times New Roman" w:hAnsi="Times New Roman" w:cs="Times New Roman"/>
          <w:sz w:val="24"/>
          <w:szCs w:val="24"/>
        </w:rPr>
      </w:pPr>
    </w:p>
    <w:p w14:paraId="490D50DA"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 xml:space="preserve">Q9. Maintenance </w:t>
      </w:r>
    </w:p>
    <w:p w14:paraId="1EE39257" w14:textId="77777777" w:rsidR="00487A3F" w:rsidRPr="002C3566" w:rsidRDefault="00487A3F" w:rsidP="00487A3F">
      <w:pPr>
        <w:spacing w:after="0" w:line="360" w:lineRule="auto"/>
        <w:jc w:val="both"/>
        <w:rPr>
          <w:rFonts w:ascii="Times New Roman" w:hAnsi="Times New Roman" w:cs="Times New Roman"/>
          <w:sz w:val="24"/>
          <w:szCs w:val="24"/>
        </w:rPr>
      </w:pPr>
      <w:r w:rsidRPr="002C3566">
        <w:rPr>
          <w:rFonts w:ascii="Times New Roman" w:hAnsi="Times New Roman" w:cs="Times New Roman"/>
          <w:sz w:val="24"/>
          <w:szCs w:val="24"/>
        </w:rPr>
        <w:t>Poor maintenance experience may result in high costs</w:t>
      </w:r>
      <w:r>
        <w:rPr>
          <w:rFonts w:ascii="Times New Roman" w:hAnsi="Times New Roman" w:cs="Times New Roman"/>
          <w:sz w:val="24"/>
          <w:szCs w:val="24"/>
        </w:rPr>
        <w:t>, however the sub sections observed in this theme are not related to maintenance.</w:t>
      </w:r>
    </w:p>
    <w:p w14:paraId="1B71D09A" w14:textId="77777777" w:rsidR="00487A3F" w:rsidRDefault="00487A3F" w:rsidP="00487A3F">
      <w:pPr>
        <w:pStyle w:val="ListParagraph"/>
        <w:spacing w:after="0" w:line="360" w:lineRule="auto"/>
        <w:jc w:val="both"/>
        <w:rPr>
          <w:rFonts w:ascii="Times New Roman" w:hAnsi="Times New Roman" w:cs="Times New Roman"/>
          <w:sz w:val="24"/>
          <w:szCs w:val="24"/>
        </w:rPr>
      </w:pPr>
    </w:p>
    <w:p w14:paraId="2FADE63D" w14:textId="77777777" w:rsidR="009C4838" w:rsidRPr="00D85D14" w:rsidRDefault="009C4838" w:rsidP="00487A3F">
      <w:pPr>
        <w:pStyle w:val="ListParagraph"/>
        <w:spacing w:after="0" w:line="360" w:lineRule="auto"/>
        <w:jc w:val="both"/>
        <w:rPr>
          <w:rFonts w:ascii="Times New Roman" w:hAnsi="Times New Roman" w:cs="Times New Roman"/>
          <w:sz w:val="24"/>
          <w:szCs w:val="24"/>
        </w:rPr>
      </w:pPr>
    </w:p>
    <w:p w14:paraId="785C51E0" w14:textId="77777777" w:rsidR="00487A3F" w:rsidRPr="00D85D14" w:rsidRDefault="00487A3F" w:rsidP="00487A3F">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lastRenderedPageBreak/>
        <w:t>Q10. System Comparison-Gas</w:t>
      </w:r>
    </w:p>
    <w:p w14:paraId="08BDE57B" w14:textId="07B2DF90" w:rsidR="00487A3F" w:rsidRPr="009C5C5D" w:rsidRDefault="00487A3F" w:rsidP="00487A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w:t>
      </w:r>
      <w:r w:rsidRPr="00171C1C">
        <w:rPr>
          <w:rFonts w:ascii="Times New Roman" w:hAnsi="Times New Roman" w:cs="Times New Roman"/>
          <w:sz w:val="24"/>
          <w:szCs w:val="24"/>
        </w:rPr>
        <w:t xml:space="preserve">omparison </w:t>
      </w:r>
      <w:r>
        <w:rPr>
          <w:rFonts w:ascii="Times New Roman" w:hAnsi="Times New Roman" w:cs="Times New Roman"/>
          <w:sz w:val="24"/>
          <w:szCs w:val="24"/>
        </w:rPr>
        <w:t xml:space="preserve">against participants </w:t>
      </w:r>
      <w:r w:rsidRPr="00171C1C">
        <w:rPr>
          <w:rFonts w:ascii="Times New Roman" w:hAnsi="Times New Roman" w:cs="Times New Roman"/>
          <w:sz w:val="24"/>
          <w:szCs w:val="24"/>
        </w:rPr>
        <w:t>legacy gas systems may offer clues as to cost satisfaction.</w:t>
      </w:r>
      <w:r>
        <w:rPr>
          <w:rFonts w:ascii="Times New Roman" w:hAnsi="Times New Roman" w:cs="Times New Roman"/>
          <w:sz w:val="24"/>
          <w:szCs w:val="24"/>
        </w:rPr>
        <w:t xml:space="preserve"> </w:t>
      </w:r>
      <w:r w:rsidRPr="009C5C5D">
        <w:rPr>
          <w:rFonts w:ascii="Times New Roman" w:hAnsi="Times New Roman" w:cs="Times New Roman"/>
          <w:sz w:val="24"/>
          <w:szCs w:val="24"/>
        </w:rPr>
        <w:t>The mean was 2.83</w:t>
      </w:r>
      <w:r>
        <w:rPr>
          <w:rFonts w:ascii="Times New Roman" w:hAnsi="Times New Roman" w:cs="Times New Roman"/>
          <w:sz w:val="24"/>
          <w:szCs w:val="24"/>
        </w:rPr>
        <w:t xml:space="preserve"> and </w:t>
      </w:r>
      <w:r w:rsidR="00A3201E">
        <w:rPr>
          <w:rFonts w:ascii="Times New Roman" w:hAnsi="Times New Roman" w:cs="Times New Roman"/>
          <w:sz w:val="24"/>
          <w:szCs w:val="24"/>
        </w:rPr>
        <w:t xml:space="preserve">this </w:t>
      </w:r>
      <w:r>
        <w:rPr>
          <w:rFonts w:ascii="Times New Roman" w:hAnsi="Times New Roman" w:cs="Times New Roman"/>
          <w:sz w:val="24"/>
          <w:szCs w:val="24"/>
        </w:rPr>
        <w:t xml:space="preserve">result was towards the middle of all topic scores. </w:t>
      </w:r>
      <w:r w:rsidR="00287A17">
        <w:rPr>
          <w:rFonts w:ascii="Times New Roman" w:hAnsi="Times New Roman" w:cs="Times New Roman"/>
          <w:sz w:val="24"/>
          <w:szCs w:val="24"/>
        </w:rPr>
        <w:t>Participant rationale cited at interview was related to operational performance (heat output speed)</w:t>
      </w:r>
      <w:r w:rsidR="007069E1">
        <w:rPr>
          <w:rFonts w:ascii="Times New Roman" w:hAnsi="Times New Roman" w:cs="Times New Roman"/>
          <w:sz w:val="24"/>
          <w:szCs w:val="24"/>
        </w:rPr>
        <w:t>, so this question provides no clues in relation to cost.</w:t>
      </w:r>
    </w:p>
    <w:p w14:paraId="781950C2" w14:textId="77777777" w:rsidR="00487A3F" w:rsidRDefault="00487A3F" w:rsidP="00487A3F">
      <w:pPr>
        <w:spacing w:after="0" w:line="360" w:lineRule="auto"/>
        <w:jc w:val="both"/>
        <w:rPr>
          <w:rFonts w:ascii="Times New Roman" w:hAnsi="Times New Roman" w:cs="Times New Roman"/>
          <w:b/>
          <w:bCs/>
          <w:sz w:val="24"/>
          <w:szCs w:val="24"/>
        </w:rPr>
      </w:pPr>
    </w:p>
    <w:p w14:paraId="7E3C21B4" w14:textId="77777777" w:rsidR="00487A3F" w:rsidRPr="00395BD4" w:rsidRDefault="00487A3F" w:rsidP="00487A3F">
      <w:pPr>
        <w:spacing w:after="0" w:line="360" w:lineRule="auto"/>
        <w:jc w:val="both"/>
        <w:rPr>
          <w:rFonts w:ascii="Times New Roman" w:hAnsi="Times New Roman" w:cs="Times New Roman"/>
          <w:b/>
          <w:bCs/>
          <w:sz w:val="24"/>
          <w:szCs w:val="24"/>
        </w:rPr>
      </w:pPr>
      <w:r w:rsidRPr="00395BD4">
        <w:rPr>
          <w:rFonts w:ascii="Times New Roman" w:hAnsi="Times New Roman" w:cs="Times New Roman"/>
          <w:b/>
          <w:bCs/>
          <w:sz w:val="24"/>
          <w:szCs w:val="24"/>
        </w:rPr>
        <w:t>Literature Analysis</w:t>
      </w:r>
    </w:p>
    <w:p w14:paraId="63E5E0B6" w14:textId="53A9DF0D" w:rsidR="00487A3F" w:rsidRPr="00D85D14" w:rsidRDefault="00487A3F" w:rsidP="00487A3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literature supports the narrative of higher CAPEX and OPEX attributed to ASHP deployment. Carroll et al. (2020) describe ASHPs deployment incurring higher CAPEX, which aligns with the government report, </w:t>
      </w:r>
      <w:r w:rsidR="00626EC3">
        <w:rPr>
          <w:rFonts w:ascii="Times New Roman" w:hAnsi="Times New Roman" w:cs="Times New Roman"/>
          <w:sz w:val="24"/>
          <w:szCs w:val="24"/>
        </w:rPr>
        <w:t>‘</w:t>
      </w:r>
      <w:r w:rsidRPr="00D85D14">
        <w:rPr>
          <w:rFonts w:ascii="Times New Roman" w:hAnsi="Times New Roman" w:cs="Times New Roman"/>
          <w:sz w:val="24"/>
          <w:szCs w:val="24"/>
        </w:rPr>
        <w:t>Heat Pumps -POST Note 699</w:t>
      </w:r>
      <w:r w:rsidR="00626EC3">
        <w:rPr>
          <w:rFonts w:ascii="Times New Roman" w:hAnsi="Times New Roman" w:cs="Times New Roman"/>
          <w:sz w:val="24"/>
          <w:szCs w:val="24"/>
        </w:rPr>
        <w:t>’</w:t>
      </w:r>
      <w:r w:rsidRPr="00D85D14">
        <w:rPr>
          <w:rFonts w:ascii="Times New Roman" w:hAnsi="Times New Roman" w:cs="Times New Roman"/>
          <w:sz w:val="24"/>
          <w:szCs w:val="24"/>
        </w:rPr>
        <w:t xml:space="preserve"> (UK Parliament, 2023). According to CIBSE (2022), the price disparity can be attributed to external space requirements, emitter upgrades, and thermal storage, with Kirkwood (2024) describing fabric upgrades as essential. </w:t>
      </w:r>
    </w:p>
    <w:p w14:paraId="04EA9CBC" w14:textId="77777777" w:rsidR="00487A3F" w:rsidRPr="00D85D14" w:rsidRDefault="00487A3F" w:rsidP="00487A3F">
      <w:pPr>
        <w:spacing w:after="0" w:line="360" w:lineRule="auto"/>
        <w:jc w:val="both"/>
        <w:rPr>
          <w:rFonts w:ascii="Times New Roman" w:hAnsi="Times New Roman" w:cs="Times New Roman"/>
          <w:sz w:val="24"/>
          <w:szCs w:val="24"/>
        </w:rPr>
      </w:pPr>
    </w:p>
    <w:p w14:paraId="378B7A04" w14:textId="56484028" w:rsidR="00487A3F" w:rsidRPr="00D85D14" w:rsidRDefault="00487A3F" w:rsidP="009D4840">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Kelly and Cockroft (2011) note that </w:t>
      </w:r>
      <w:r w:rsidR="00A41D5D">
        <w:rPr>
          <w:rFonts w:ascii="Times New Roman" w:hAnsi="Times New Roman" w:cs="Times New Roman"/>
          <w:sz w:val="24"/>
          <w:szCs w:val="24"/>
        </w:rPr>
        <w:t>ASHPs</w:t>
      </w:r>
      <w:r w:rsidRPr="00D85D14">
        <w:rPr>
          <w:rFonts w:ascii="Times New Roman" w:hAnsi="Times New Roman" w:cs="Times New Roman"/>
          <w:sz w:val="24"/>
          <w:szCs w:val="24"/>
        </w:rPr>
        <w:t xml:space="preserve"> systems are 10% more expensive than gas heating, and Harrington (2023) highlights the influence of gas and electricity price disparities on consumer decisions.</w:t>
      </w:r>
      <w:r w:rsidR="0081772A">
        <w:rPr>
          <w:rFonts w:ascii="Times New Roman" w:hAnsi="Times New Roman" w:cs="Times New Roman"/>
          <w:sz w:val="24"/>
          <w:szCs w:val="24"/>
        </w:rPr>
        <w:t xml:space="preserve"> The energy price disparity</w:t>
      </w:r>
      <w:r w:rsidR="002932DD">
        <w:rPr>
          <w:rFonts w:ascii="Times New Roman" w:hAnsi="Times New Roman" w:cs="Times New Roman"/>
          <w:sz w:val="24"/>
          <w:szCs w:val="24"/>
        </w:rPr>
        <w:t xml:space="preserve"> between gas and ASHP system operational energy is exacerbated by the NG decarbonisation of the electrical infrastructure</w:t>
      </w:r>
      <w:r w:rsidR="00A076AD">
        <w:rPr>
          <w:rFonts w:ascii="Times New Roman" w:hAnsi="Times New Roman" w:cs="Times New Roman"/>
          <w:sz w:val="24"/>
          <w:szCs w:val="24"/>
        </w:rPr>
        <w:t>,</w:t>
      </w:r>
      <w:r w:rsidR="002932DD">
        <w:rPr>
          <w:rFonts w:ascii="Times New Roman" w:hAnsi="Times New Roman" w:cs="Times New Roman"/>
          <w:sz w:val="24"/>
          <w:szCs w:val="24"/>
        </w:rPr>
        <w:t xml:space="preserve"> </w:t>
      </w:r>
      <w:r w:rsidR="00550865">
        <w:rPr>
          <w:rFonts w:ascii="Times New Roman" w:hAnsi="Times New Roman" w:cs="Times New Roman"/>
          <w:sz w:val="24"/>
          <w:szCs w:val="24"/>
        </w:rPr>
        <w:t>with associated</w:t>
      </w:r>
      <w:r w:rsidR="002932DD">
        <w:rPr>
          <w:rFonts w:ascii="Times New Roman" w:hAnsi="Times New Roman" w:cs="Times New Roman"/>
          <w:sz w:val="24"/>
          <w:szCs w:val="24"/>
        </w:rPr>
        <w:t xml:space="preserve"> costs </w:t>
      </w:r>
      <w:r w:rsidR="00550865">
        <w:rPr>
          <w:rFonts w:ascii="Times New Roman" w:hAnsi="Times New Roman" w:cs="Times New Roman"/>
          <w:sz w:val="24"/>
          <w:szCs w:val="24"/>
        </w:rPr>
        <w:t xml:space="preserve">being </w:t>
      </w:r>
      <w:r w:rsidR="002932DD">
        <w:rPr>
          <w:rFonts w:ascii="Times New Roman" w:hAnsi="Times New Roman" w:cs="Times New Roman"/>
          <w:sz w:val="24"/>
          <w:szCs w:val="24"/>
        </w:rPr>
        <w:t>passed onto consumers (NESO, 2025).</w:t>
      </w:r>
    </w:p>
    <w:p w14:paraId="7CD4BB40" w14:textId="77777777" w:rsidR="00487A3F" w:rsidRPr="00D85D14" w:rsidRDefault="00487A3F" w:rsidP="009D4840">
      <w:pPr>
        <w:spacing w:after="0" w:line="360" w:lineRule="auto"/>
        <w:jc w:val="both"/>
        <w:rPr>
          <w:rFonts w:ascii="Times New Roman" w:hAnsi="Times New Roman" w:cs="Times New Roman"/>
          <w:sz w:val="24"/>
          <w:szCs w:val="24"/>
        </w:rPr>
      </w:pPr>
    </w:p>
    <w:p w14:paraId="08207140" w14:textId="4FB51604" w:rsidR="00487A3F" w:rsidRPr="00D85D14" w:rsidRDefault="00487A3F" w:rsidP="009D4840">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To address CAPEX funding gaps, the Government introduced the PSDS, providing its estate with valuable financial assistance for decarbonisation interventions, with £2 billion awarded to date (HM Gov, 2020). For successful applications, funding is ringfenced for ASHP schemes. However, considering the size of the government estate described in </w:t>
      </w:r>
      <w:hyperlink w:anchor="_2.4_Decarbonisation_and" w:history="1">
        <w:r w:rsidRPr="004A61DD">
          <w:rPr>
            <w:rStyle w:val="Hyperlink"/>
            <w:rFonts w:ascii="Times New Roman" w:hAnsi="Times New Roman" w:cs="Times New Roman"/>
            <w:sz w:val="24"/>
            <w:szCs w:val="24"/>
          </w:rPr>
          <w:t>Chapter 2</w:t>
        </w:r>
      </w:hyperlink>
      <w:r w:rsidRPr="00D85D14">
        <w:rPr>
          <w:rFonts w:ascii="Times New Roman" w:hAnsi="Times New Roman" w:cs="Times New Roman"/>
          <w:sz w:val="24"/>
          <w:szCs w:val="24"/>
        </w:rPr>
        <w:t xml:space="preserve"> (160 million m</w:t>
      </w:r>
      <w:r w:rsidRPr="00563F50">
        <w:rPr>
          <w:rFonts w:ascii="Times New Roman" w:hAnsi="Times New Roman" w:cs="Times New Roman"/>
          <w:sz w:val="24"/>
          <w:szCs w:val="24"/>
          <w:vertAlign w:val="superscript"/>
        </w:rPr>
        <w:t>2</w:t>
      </w:r>
      <w:r w:rsidRPr="00D85D14">
        <w:rPr>
          <w:rFonts w:ascii="Times New Roman" w:hAnsi="Times New Roman" w:cs="Times New Roman"/>
          <w:sz w:val="24"/>
          <w:szCs w:val="24"/>
        </w:rPr>
        <w:t xml:space="preserve">) the funding </w:t>
      </w:r>
      <w:r w:rsidR="00255771">
        <w:rPr>
          <w:rFonts w:ascii="Times New Roman" w:hAnsi="Times New Roman" w:cs="Times New Roman"/>
          <w:sz w:val="24"/>
          <w:szCs w:val="24"/>
        </w:rPr>
        <w:t xml:space="preserve">received </w:t>
      </w:r>
      <w:r w:rsidRPr="00D85D14">
        <w:rPr>
          <w:rFonts w:ascii="Times New Roman" w:hAnsi="Times New Roman" w:cs="Times New Roman"/>
          <w:sz w:val="24"/>
          <w:szCs w:val="24"/>
        </w:rPr>
        <w:t>to date</w:t>
      </w:r>
      <w:r w:rsidR="00255771">
        <w:rPr>
          <w:rFonts w:ascii="Times New Roman" w:hAnsi="Times New Roman" w:cs="Times New Roman"/>
          <w:sz w:val="24"/>
          <w:szCs w:val="24"/>
        </w:rPr>
        <w:t xml:space="preserve">, </w:t>
      </w:r>
      <w:r w:rsidRPr="00D85D14">
        <w:rPr>
          <w:rFonts w:ascii="Times New Roman" w:hAnsi="Times New Roman" w:cs="Times New Roman"/>
          <w:sz w:val="24"/>
          <w:szCs w:val="24"/>
        </w:rPr>
        <w:t>equates to 12.5 £/m</w:t>
      </w:r>
      <w:r w:rsidRPr="002F5178">
        <w:rPr>
          <w:rFonts w:ascii="Times New Roman" w:hAnsi="Times New Roman" w:cs="Times New Roman"/>
          <w:sz w:val="24"/>
          <w:szCs w:val="24"/>
          <w:vertAlign w:val="superscript"/>
        </w:rPr>
        <w:t>2</w:t>
      </w:r>
      <w:r w:rsidRPr="00D85D14">
        <w:rPr>
          <w:rFonts w:ascii="Times New Roman" w:hAnsi="Times New Roman" w:cs="Times New Roman"/>
          <w:sz w:val="24"/>
          <w:szCs w:val="24"/>
        </w:rPr>
        <w:t> for full decarbonisation.</w:t>
      </w:r>
      <w:r w:rsidR="00B70013">
        <w:rPr>
          <w:rFonts w:ascii="Times New Roman" w:hAnsi="Times New Roman" w:cs="Times New Roman"/>
          <w:sz w:val="24"/>
          <w:szCs w:val="24"/>
        </w:rPr>
        <w:t xml:space="preserve"> </w:t>
      </w:r>
      <w:r w:rsidRPr="00D85D14">
        <w:rPr>
          <w:rFonts w:ascii="Times New Roman" w:hAnsi="Times New Roman" w:cs="Times New Roman"/>
          <w:sz w:val="24"/>
          <w:szCs w:val="24"/>
        </w:rPr>
        <w:t xml:space="preserve">Even if efficiently allocated, this funding remains insufficient to fully cover the government estate. </w:t>
      </w:r>
    </w:p>
    <w:p w14:paraId="5FA56669" w14:textId="77777777" w:rsidR="00487A3F" w:rsidRPr="00D85D14" w:rsidRDefault="00487A3F" w:rsidP="009D4840">
      <w:pPr>
        <w:spacing w:after="0" w:line="360" w:lineRule="auto"/>
        <w:jc w:val="both"/>
        <w:rPr>
          <w:rFonts w:ascii="Times New Roman" w:hAnsi="Times New Roman" w:cs="Times New Roman"/>
          <w:sz w:val="24"/>
          <w:szCs w:val="24"/>
        </w:rPr>
      </w:pPr>
    </w:p>
    <w:p w14:paraId="6756B2E4" w14:textId="125FAD4D" w:rsidR="00487A3F" w:rsidRPr="00D85D14" w:rsidRDefault="00487A3F" w:rsidP="009D4840">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An alternative approach to address OPEX costs is integrating low carbon interventions. According to the EHPA (2023), </w:t>
      </w:r>
      <w:r w:rsidR="00FE1D2B">
        <w:rPr>
          <w:rFonts w:ascii="Times New Roman" w:hAnsi="Times New Roman" w:cs="Times New Roman"/>
          <w:sz w:val="24"/>
          <w:szCs w:val="24"/>
        </w:rPr>
        <w:t>s</w:t>
      </w:r>
      <w:r w:rsidRPr="00D85D14">
        <w:rPr>
          <w:rFonts w:ascii="Times New Roman" w:hAnsi="Times New Roman" w:cs="Times New Roman"/>
          <w:sz w:val="24"/>
          <w:szCs w:val="24"/>
        </w:rPr>
        <w:t xml:space="preserve">olar PV is also a good intervention to integrate with </w:t>
      </w:r>
      <w:r w:rsidR="00A41D5D">
        <w:rPr>
          <w:rFonts w:ascii="Times New Roman" w:hAnsi="Times New Roman" w:cs="Times New Roman"/>
          <w:sz w:val="24"/>
          <w:szCs w:val="24"/>
        </w:rPr>
        <w:t>ASHPs</w:t>
      </w:r>
      <w:r w:rsidRPr="00D85D14">
        <w:rPr>
          <w:rFonts w:ascii="Times New Roman" w:hAnsi="Times New Roman" w:cs="Times New Roman"/>
          <w:sz w:val="24"/>
          <w:szCs w:val="24"/>
        </w:rPr>
        <w:t xml:space="preserve">. The </w:t>
      </w:r>
      <w:r>
        <w:rPr>
          <w:rFonts w:ascii="Times New Roman" w:hAnsi="Times New Roman" w:cs="Times New Roman"/>
          <w:sz w:val="24"/>
          <w:szCs w:val="24"/>
        </w:rPr>
        <w:t>consistent</w:t>
      </w:r>
      <w:r w:rsidRPr="00D85D14">
        <w:rPr>
          <w:rFonts w:ascii="Times New Roman" w:hAnsi="Times New Roman" w:cs="Times New Roman"/>
          <w:sz w:val="24"/>
          <w:szCs w:val="24"/>
        </w:rPr>
        <w:t xml:space="preserve"> CAPEX/OPEX</w:t>
      </w:r>
      <w:r>
        <w:rPr>
          <w:rFonts w:ascii="Times New Roman" w:hAnsi="Times New Roman" w:cs="Times New Roman"/>
          <w:sz w:val="24"/>
          <w:szCs w:val="24"/>
        </w:rPr>
        <w:t xml:space="preserve"> cost concern</w:t>
      </w:r>
      <w:r w:rsidRPr="00D85D14">
        <w:rPr>
          <w:rFonts w:ascii="Times New Roman" w:hAnsi="Times New Roman" w:cs="Times New Roman"/>
          <w:sz w:val="24"/>
          <w:szCs w:val="24"/>
        </w:rPr>
        <w:t xml:space="preserve"> findings align with Ryland and He (2022), who describe the economic CAPEX-OPEX trade-off principle in electric heating.</w:t>
      </w:r>
    </w:p>
    <w:p w14:paraId="0419D27D" w14:textId="77777777" w:rsidR="00487A3F" w:rsidRDefault="00487A3F" w:rsidP="00487A3F">
      <w:pPr>
        <w:spacing w:after="0" w:line="360" w:lineRule="auto"/>
        <w:ind w:left="397"/>
        <w:jc w:val="both"/>
        <w:rPr>
          <w:rFonts w:ascii="Times New Roman" w:hAnsi="Times New Roman" w:cs="Times New Roman"/>
          <w:b/>
          <w:bCs/>
          <w:sz w:val="24"/>
          <w:szCs w:val="24"/>
        </w:rPr>
      </w:pPr>
    </w:p>
    <w:p w14:paraId="1401A7E0" w14:textId="77777777" w:rsidR="00487A3F" w:rsidRPr="007D153B" w:rsidRDefault="00487A3F" w:rsidP="00487A3F">
      <w:pPr>
        <w:spacing w:after="0" w:line="360" w:lineRule="auto"/>
        <w:jc w:val="both"/>
        <w:rPr>
          <w:rFonts w:ascii="Times New Roman" w:hAnsi="Times New Roman" w:cs="Times New Roman"/>
          <w:b/>
          <w:bCs/>
          <w:sz w:val="24"/>
          <w:szCs w:val="24"/>
        </w:rPr>
      </w:pPr>
      <w:r w:rsidRPr="007D153B">
        <w:rPr>
          <w:rFonts w:ascii="Times New Roman" w:hAnsi="Times New Roman" w:cs="Times New Roman"/>
          <w:b/>
          <w:bCs/>
          <w:sz w:val="24"/>
          <w:szCs w:val="24"/>
        </w:rPr>
        <w:t>Key Observations</w:t>
      </w:r>
    </w:p>
    <w:p w14:paraId="1E91FDF1" w14:textId="77777777" w:rsidR="00487A3F" w:rsidRPr="009C5C5D" w:rsidRDefault="00487A3F" w:rsidP="00D402BC">
      <w:pPr>
        <w:pStyle w:val="ListParagraph"/>
        <w:numPr>
          <w:ilvl w:val="0"/>
          <w:numId w:val="92"/>
        </w:numPr>
        <w:spacing w:line="360" w:lineRule="auto"/>
        <w:ind w:left="587"/>
        <w:jc w:val="both"/>
        <w:rPr>
          <w:rFonts w:ascii="Times New Roman" w:hAnsi="Times New Roman" w:cs="Times New Roman"/>
          <w:sz w:val="24"/>
          <w:szCs w:val="24"/>
        </w:rPr>
      </w:pPr>
      <w:r w:rsidRPr="009C5C5D">
        <w:rPr>
          <w:rFonts w:ascii="Times New Roman" w:hAnsi="Times New Roman" w:cs="Times New Roman"/>
          <w:sz w:val="24"/>
          <w:szCs w:val="24"/>
        </w:rPr>
        <w:t>Evidence indicates energy inefficiency has influenced the qualitative price disparity narrative, particularly among energy related professionals, which is related to OPEX.</w:t>
      </w:r>
    </w:p>
    <w:p w14:paraId="61C7B78D" w14:textId="1E5B50A1" w:rsidR="00487A3F" w:rsidRPr="009C5C5D" w:rsidRDefault="00487A3F" w:rsidP="00D402BC">
      <w:pPr>
        <w:pStyle w:val="ListParagraph"/>
        <w:numPr>
          <w:ilvl w:val="0"/>
          <w:numId w:val="92"/>
        </w:numPr>
        <w:spacing w:after="0" w:line="360" w:lineRule="auto"/>
        <w:ind w:left="587"/>
        <w:jc w:val="both"/>
        <w:rPr>
          <w:rFonts w:ascii="Times New Roman" w:hAnsi="Times New Roman" w:cs="Times New Roman"/>
          <w:sz w:val="24"/>
          <w:szCs w:val="24"/>
        </w:rPr>
      </w:pPr>
      <w:r w:rsidRPr="009C5C5D">
        <w:rPr>
          <w:rFonts w:ascii="Times New Roman" w:hAnsi="Times New Roman" w:cs="Times New Roman"/>
          <w:sz w:val="24"/>
          <w:szCs w:val="24"/>
        </w:rPr>
        <w:lastRenderedPageBreak/>
        <w:t>There were findings from both data sets</w:t>
      </w:r>
      <w:r>
        <w:rPr>
          <w:rFonts w:ascii="Times New Roman" w:hAnsi="Times New Roman" w:cs="Times New Roman"/>
          <w:sz w:val="24"/>
          <w:szCs w:val="24"/>
        </w:rPr>
        <w:t xml:space="preserve"> (quantitative and qualitative)</w:t>
      </w:r>
      <w:r w:rsidRPr="009C5C5D">
        <w:rPr>
          <w:rFonts w:ascii="Times New Roman" w:hAnsi="Times New Roman" w:cs="Times New Roman"/>
          <w:sz w:val="24"/>
          <w:szCs w:val="24"/>
        </w:rPr>
        <w:t xml:space="preserve"> to indicate poor performance</w:t>
      </w:r>
      <w:r>
        <w:rPr>
          <w:rFonts w:ascii="Times New Roman" w:hAnsi="Times New Roman" w:cs="Times New Roman"/>
          <w:sz w:val="24"/>
          <w:szCs w:val="24"/>
        </w:rPr>
        <w:t xml:space="preserve"> perceptions and </w:t>
      </w:r>
      <w:r w:rsidR="00AB5C9E">
        <w:rPr>
          <w:rFonts w:ascii="Times New Roman" w:hAnsi="Times New Roman" w:cs="Times New Roman"/>
          <w:sz w:val="24"/>
          <w:szCs w:val="24"/>
        </w:rPr>
        <w:t>VfM</w:t>
      </w:r>
      <w:r w:rsidRPr="009C5C5D">
        <w:rPr>
          <w:rFonts w:ascii="Times New Roman" w:hAnsi="Times New Roman" w:cs="Times New Roman"/>
          <w:sz w:val="24"/>
          <w:szCs w:val="24"/>
        </w:rPr>
        <w:t xml:space="preserve"> may influence overall cost opinions.</w:t>
      </w:r>
    </w:p>
    <w:p w14:paraId="45D9947C" w14:textId="222329C7" w:rsidR="00487A3F" w:rsidRPr="009C5C5D" w:rsidRDefault="00487A3F" w:rsidP="00D402BC">
      <w:pPr>
        <w:pStyle w:val="ListParagraph"/>
        <w:numPr>
          <w:ilvl w:val="0"/>
          <w:numId w:val="92"/>
        </w:numPr>
        <w:spacing w:after="0" w:line="360" w:lineRule="auto"/>
        <w:ind w:left="587"/>
        <w:jc w:val="both"/>
        <w:rPr>
          <w:rFonts w:ascii="Times New Roman" w:hAnsi="Times New Roman" w:cs="Times New Roman"/>
          <w:sz w:val="24"/>
          <w:szCs w:val="24"/>
        </w:rPr>
      </w:pPr>
      <w:r w:rsidRPr="009C5C5D">
        <w:rPr>
          <w:rFonts w:ascii="Times New Roman" w:hAnsi="Times New Roman" w:cs="Times New Roman"/>
          <w:sz w:val="24"/>
          <w:szCs w:val="24"/>
        </w:rPr>
        <w:t xml:space="preserve">Quantitative analysis identified mixed satisfaction levels related to the cost-effectiveness of ASHP systems. However, 100% of participant’s underscored the importance of funding/grants for their projects at interview, providing </w:t>
      </w:r>
      <w:r w:rsidR="00D75EB5">
        <w:rPr>
          <w:rFonts w:ascii="Times New Roman" w:hAnsi="Times New Roman" w:cs="Times New Roman"/>
          <w:sz w:val="24"/>
          <w:szCs w:val="24"/>
        </w:rPr>
        <w:t xml:space="preserve">indirect </w:t>
      </w:r>
      <w:r w:rsidRPr="009C5C5D">
        <w:rPr>
          <w:rFonts w:ascii="Times New Roman" w:hAnsi="Times New Roman" w:cs="Times New Roman"/>
          <w:sz w:val="24"/>
          <w:szCs w:val="24"/>
        </w:rPr>
        <w:t xml:space="preserve">evidence that CAPEX is challenging without it. This contradicts those who stated that they were satisfied with costs. The grant funding received, may have </w:t>
      </w:r>
      <w:r>
        <w:rPr>
          <w:rFonts w:ascii="Times New Roman" w:hAnsi="Times New Roman" w:cs="Times New Roman"/>
          <w:sz w:val="24"/>
          <w:szCs w:val="24"/>
        </w:rPr>
        <w:t xml:space="preserve">unconsciously </w:t>
      </w:r>
      <w:r w:rsidRPr="009C5C5D">
        <w:rPr>
          <w:rFonts w:ascii="Times New Roman" w:hAnsi="Times New Roman" w:cs="Times New Roman"/>
          <w:sz w:val="24"/>
          <w:szCs w:val="24"/>
        </w:rPr>
        <w:t>elevated their ratings.</w:t>
      </w:r>
    </w:p>
    <w:p w14:paraId="472220FA" w14:textId="680B846C" w:rsidR="00487A3F" w:rsidRPr="009C5C5D" w:rsidRDefault="00487A3F" w:rsidP="00D402BC">
      <w:pPr>
        <w:pStyle w:val="ListParagraph"/>
        <w:numPr>
          <w:ilvl w:val="0"/>
          <w:numId w:val="92"/>
        </w:numPr>
        <w:spacing w:after="0" w:line="360" w:lineRule="auto"/>
        <w:ind w:left="587"/>
        <w:jc w:val="both"/>
        <w:rPr>
          <w:rFonts w:ascii="Times New Roman" w:hAnsi="Times New Roman" w:cs="Times New Roman"/>
          <w:sz w:val="24"/>
          <w:szCs w:val="24"/>
        </w:rPr>
      </w:pPr>
      <w:r w:rsidRPr="009C5C5D">
        <w:rPr>
          <w:rFonts w:ascii="Times New Roman" w:hAnsi="Times New Roman" w:cs="Times New Roman"/>
          <w:sz w:val="24"/>
          <w:szCs w:val="24"/>
        </w:rPr>
        <w:t>Literature validates that CAPEX and OPEX are expensive</w:t>
      </w:r>
      <w:r>
        <w:rPr>
          <w:rFonts w:ascii="Times New Roman" w:hAnsi="Times New Roman" w:cs="Times New Roman"/>
          <w:sz w:val="24"/>
          <w:szCs w:val="24"/>
        </w:rPr>
        <w:t xml:space="preserve"> for ASHP deployment</w:t>
      </w:r>
      <w:r w:rsidRPr="009C5C5D">
        <w:rPr>
          <w:rFonts w:ascii="Times New Roman" w:hAnsi="Times New Roman" w:cs="Times New Roman"/>
          <w:sz w:val="24"/>
          <w:szCs w:val="24"/>
        </w:rPr>
        <w:t xml:space="preserve"> when compared to gas, therefore how these are balanced in </w:t>
      </w:r>
      <w:r w:rsidR="00C27EA4">
        <w:rPr>
          <w:rFonts w:ascii="Times New Roman" w:hAnsi="Times New Roman" w:cs="Times New Roman"/>
          <w:sz w:val="24"/>
          <w:szCs w:val="24"/>
        </w:rPr>
        <w:t>government</w:t>
      </w:r>
      <w:r w:rsidRPr="009C5C5D">
        <w:rPr>
          <w:rFonts w:ascii="Times New Roman" w:hAnsi="Times New Roman" w:cs="Times New Roman"/>
          <w:sz w:val="24"/>
          <w:szCs w:val="24"/>
        </w:rPr>
        <w:t xml:space="preserve"> projects appears to be causing a burden.</w:t>
      </w:r>
    </w:p>
    <w:p w14:paraId="05AE47AE" w14:textId="77777777" w:rsidR="00395BD4" w:rsidRDefault="00395BD4" w:rsidP="00412EE9">
      <w:pPr>
        <w:pStyle w:val="ListParagraph"/>
        <w:spacing w:after="0" w:line="360" w:lineRule="auto"/>
        <w:jc w:val="both"/>
        <w:rPr>
          <w:rFonts w:ascii="Times New Roman" w:hAnsi="Times New Roman" w:cs="Times New Roman"/>
          <w:sz w:val="24"/>
          <w:szCs w:val="24"/>
        </w:rPr>
      </w:pPr>
    </w:p>
    <w:p w14:paraId="3D832BBF" w14:textId="1E333A26" w:rsidR="00D85D14" w:rsidRPr="007B4635" w:rsidRDefault="00D85D14" w:rsidP="00083ED1">
      <w:pPr>
        <w:pStyle w:val="Heading2"/>
        <w:spacing w:before="0" w:after="0" w:line="360" w:lineRule="auto"/>
      </w:pPr>
      <w:bookmarkStart w:id="205" w:name="_Toc190179113"/>
      <w:bookmarkStart w:id="206" w:name="_Toc190185391"/>
      <w:bookmarkStart w:id="207" w:name="_Toc190185525"/>
      <w:bookmarkStart w:id="208" w:name="_Toc193128435"/>
      <w:r w:rsidRPr="00C27EA4">
        <w:rPr>
          <w:lang w:val="en-US"/>
        </w:rPr>
        <w:t xml:space="preserve">4.3.2 </w:t>
      </w:r>
      <w:r w:rsidR="005F4995" w:rsidRPr="00C27EA4">
        <w:rPr>
          <w:lang w:val="en-US"/>
        </w:rPr>
        <w:t>Theme 2-</w:t>
      </w:r>
      <w:r w:rsidRPr="00C27EA4">
        <w:t>Design and System Integration</w:t>
      </w:r>
      <w:bookmarkEnd w:id="205"/>
      <w:bookmarkEnd w:id="206"/>
      <w:bookmarkEnd w:id="207"/>
      <w:r w:rsidR="005F4995" w:rsidRPr="00C27EA4">
        <w:t>.</w:t>
      </w:r>
      <w:bookmarkEnd w:id="208"/>
    </w:p>
    <w:p w14:paraId="6C321AD9" w14:textId="77777777" w:rsidR="00D85D14" w:rsidRPr="00D85D14" w:rsidRDefault="00D85D14" w:rsidP="00083ED1">
      <w:pPr>
        <w:spacing w:after="0" w:line="360" w:lineRule="auto"/>
        <w:jc w:val="both"/>
        <w:rPr>
          <w:rFonts w:ascii="Times New Roman" w:hAnsi="Times New Roman" w:cs="Times New Roman"/>
          <w:sz w:val="24"/>
          <w:szCs w:val="24"/>
        </w:rPr>
      </w:pPr>
      <w:r w:rsidRPr="007B4635">
        <w:rPr>
          <w:rFonts w:ascii="Times New Roman" w:hAnsi="Times New Roman" w:cs="Times New Roman"/>
          <w:sz w:val="24"/>
          <w:szCs w:val="24"/>
        </w:rPr>
        <w:t>This</w:t>
      </w:r>
      <w:r w:rsidRPr="00D85D14">
        <w:rPr>
          <w:rFonts w:ascii="Times New Roman" w:hAnsi="Times New Roman" w:cs="Times New Roman"/>
          <w:sz w:val="24"/>
          <w:szCs w:val="24"/>
        </w:rPr>
        <w:t xml:space="preserve"> theme reviews some of the design and system integration challenges encountered by participants in their ASHP projects, including holistic building upgrades and system sizing.</w:t>
      </w:r>
    </w:p>
    <w:p w14:paraId="593CD637" w14:textId="77777777" w:rsidR="00D85D14" w:rsidRPr="00D85D14" w:rsidRDefault="00D85D14" w:rsidP="00D85D14">
      <w:pPr>
        <w:spacing w:after="0" w:line="360" w:lineRule="auto"/>
        <w:jc w:val="both"/>
        <w:rPr>
          <w:rFonts w:ascii="Times New Roman" w:hAnsi="Times New Roman" w:cs="Times New Roman"/>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7461"/>
      </w:tblGrid>
      <w:tr w:rsidR="00D85D14" w:rsidRPr="00D85D14" w14:paraId="2210F775" w14:textId="77777777" w:rsidTr="008F185B">
        <w:tc>
          <w:tcPr>
            <w:tcW w:w="1843" w:type="dxa"/>
          </w:tcPr>
          <w:p w14:paraId="3B0F1AD1" w14:textId="77777777" w:rsidR="008F185B" w:rsidRDefault="00D85D14" w:rsidP="00D85D14">
            <w:pPr>
              <w:spacing w:line="360" w:lineRule="auto"/>
              <w:jc w:val="both"/>
              <w:rPr>
                <w:rFonts w:ascii="Times New Roman" w:hAnsi="Times New Roman" w:cs="Times New Roman"/>
                <w:b/>
                <w:bCs/>
                <w:sz w:val="24"/>
                <w:szCs w:val="24"/>
              </w:rPr>
            </w:pPr>
            <w:bookmarkStart w:id="209" w:name="_Hlk189737714"/>
            <w:r w:rsidRPr="00D85D14">
              <w:rPr>
                <w:rFonts w:ascii="Times New Roman" w:hAnsi="Times New Roman" w:cs="Times New Roman"/>
                <w:b/>
                <w:bCs/>
                <w:sz w:val="24"/>
                <w:szCs w:val="24"/>
              </w:rPr>
              <w:t>Related research</w:t>
            </w:r>
          </w:p>
          <w:p w14:paraId="0DF2DEAA" w14:textId="506B2FA1" w:rsidR="00D85D14" w:rsidRPr="00D85D14" w:rsidRDefault="00D85D14" w:rsidP="00D85D14">
            <w:pPr>
              <w:spacing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objectives:</w:t>
            </w:r>
          </w:p>
        </w:tc>
        <w:tc>
          <w:tcPr>
            <w:tcW w:w="7461" w:type="dxa"/>
          </w:tcPr>
          <w:p w14:paraId="3954DBB4" w14:textId="70920670" w:rsidR="00D85D14" w:rsidRPr="00083ED1" w:rsidRDefault="00761D7C" w:rsidP="00D85D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083ED1">
              <w:rPr>
                <w:rFonts w:ascii="Times New Roman" w:hAnsi="Times New Roman" w:cs="Times New Roman"/>
                <w:sz w:val="24"/>
                <w:szCs w:val="24"/>
              </w:rPr>
              <w:t>Analyse technical and logistical challenges in retrofitting ASHPs</w:t>
            </w:r>
            <w:r>
              <w:rPr>
                <w:rFonts w:ascii="Times New Roman" w:hAnsi="Times New Roman" w:cs="Times New Roman"/>
                <w:sz w:val="24"/>
                <w:szCs w:val="24"/>
              </w:rPr>
              <w:t>’</w:t>
            </w:r>
            <w:r w:rsidR="00D85D14" w:rsidRPr="00083ED1">
              <w:rPr>
                <w:rFonts w:ascii="Times New Roman" w:hAnsi="Times New Roman" w:cs="Times New Roman"/>
                <w:sz w:val="24"/>
                <w:szCs w:val="24"/>
              </w:rPr>
              <w:t xml:space="preserve"> </w:t>
            </w:r>
          </w:p>
          <w:p w14:paraId="077D47DC" w14:textId="77777777" w:rsidR="00D85D14" w:rsidRPr="00083ED1" w:rsidRDefault="00D85D14" w:rsidP="00D85D14">
            <w:pPr>
              <w:spacing w:line="360" w:lineRule="auto"/>
              <w:jc w:val="both"/>
              <w:rPr>
                <w:rFonts w:ascii="Times New Roman" w:hAnsi="Times New Roman" w:cs="Times New Roman"/>
                <w:sz w:val="24"/>
                <w:szCs w:val="24"/>
              </w:rPr>
            </w:pPr>
            <w:r w:rsidRPr="00083ED1">
              <w:rPr>
                <w:rFonts w:ascii="Times New Roman" w:hAnsi="Times New Roman" w:cs="Times New Roman"/>
                <w:sz w:val="24"/>
                <w:szCs w:val="24"/>
              </w:rPr>
              <w:t>and</w:t>
            </w:r>
          </w:p>
          <w:p w14:paraId="6C3A70A0" w14:textId="0B06CAB9" w:rsidR="00D85D14" w:rsidRPr="00083ED1" w:rsidRDefault="00761D7C" w:rsidP="00D85D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083ED1">
              <w:rPr>
                <w:rFonts w:ascii="Times New Roman" w:hAnsi="Times New Roman" w:cs="Times New Roman"/>
                <w:sz w:val="24"/>
                <w:szCs w:val="24"/>
              </w:rPr>
              <w:t>Integrate best practices and recommendations for ASHP projects.</w:t>
            </w:r>
            <w:r>
              <w:rPr>
                <w:rFonts w:ascii="Times New Roman" w:hAnsi="Times New Roman" w:cs="Times New Roman"/>
                <w:sz w:val="24"/>
                <w:szCs w:val="24"/>
              </w:rPr>
              <w:t>’</w:t>
            </w:r>
          </w:p>
          <w:p w14:paraId="18FFA2B0" w14:textId="77777777" w:rsidR="00D85D14" w:rsidRPr="00D85D14" w:rsidRDefault="00D85D14" w:rsidP="00D85D14">
            <w:pPr>
              <w:spacing w:line="360" w:lineRule="auto"/>
              <w:jc w:val="both"/>
              <w:rPr>
                <w:rFonts w:ascii="Times New Roman" w:hAnsi="Times New Roman" w:cs="Times New Roman"/>
                <w:sz w:val="24"/>
                <w:szCs w:val="24"/>
              </w:rPr>
            </w:pPr>
          </w:p>
        </w:tc>
      </w:tr>
    </w:tbl>
    <w:bookmarkEnd w:id="209"/>
    <w:p w14:paraId="7FF1FBD9" w14:textId="0E77715F"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Systems Tailored to Buildings</w:t>
      </w:r>
      <w:r w:rsidR="005B4101">
        <w:rPr>
          <w:rFonts w:ascii="Times New Roman" w:hAnsi="Times New Roman" w:cs="Times New Roman"/>
          <w:b/>
          <w:bCs/>
          <w:sz w:val="24"/>
          <w:szCs w:val="24"/>
        </w:rPr>
        <w:t xml:space="preserve"> -Holistic Design</w:t>
      </w:r>
    </w:p>
    <w:p w14:paraId="6B4986D1" w14:textId="28674860" w:rsidR="00F12756" w:rsidRDefault="00FA6FE3" w:rsidP="00D85D14">
      <w:pPr>
        <w:spacing w:after="0" w:line="360" w:lineRule="auto"/>
        <w:jc w:val="both"/>
        <w:rPr>
          <w:rFonts w:ascii="Times New Roman" w:hAnsi="Times New Roman" w:cs="Times New Roman"/>
          <w:sz w:val="24"/>
          <w:szCs w:val="24"/>
        </w:rPr>
      </w:pPr>
      <w:r w:rsidRPr="00FA6FE3">
        <w:rPr>
          <w:rFonts w:ascii="Times New Roman" w:hAnsi="Times New Roman" w:cs="Times New Roman"/>
          <w:sz w:val="24"/>
          <w:szCs w:val="24"/>
        </w:rPr>
        <w:t>Participants often cited the need for ASHP systems to be holistically designed to achieve project objectives and believed ASHP systems need to dovetail a building’s unique idiosyncrasies.</w:t>
      </w:r>
    </w:p>
    <w:p w14:paraId="2E462866" w14:textId="77777777" w:rsidR="00FA6FE3" w:rsidRPr="00D85D14" w:rsidRDefault="00FA6FE3" w:rsidP="00D85D14">
      <w:pPr>
        <w:spacing w:after="0" w:line="360" w:lineRule="auto"/>
        <w:jc w:val="both"/>
        <w:rPr>
          <w:rFonts w:ascii="Times New Roman" w:hAnsi="Times New Roman" w:cs="Times New Roman"/>
          <w:sz w:val="24"/>
          <w:szCs w:val="24"/>
        </w:rPr>
      </w:pPr>
    </w:p>
    <w:p w14:paraId="1A4CA9EB"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 Participant 002 stated:</w:t>
      </w:r>
    </w:p>
    <w:p w14:paraId="0A1F638F" w14:textId="5D168E13" w:rsidR="00D85D14" w:rsidRPr="003F62A9" w:rsidRDefault="00CD575E"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3F62A9">
        <w:rPr>
          <w:rFonts w:ascii="Times New Roman" w:hAnsi="Times New Roman" w:cs="Times New Roman"/>
          <w:sz w:val="24"/>
          <w:szCs w:val="24"/>
        </w:rPr>
        <w:t>Whole system strategies are necessary for success.</w:t>
      </w:r>
      <w:r>
        <w:rPr>
          <w:rFonts w:ascii="Times New Roman" w:hAnsi="Times New Roman" w:cs="Times New Roman"/>
          <w:sz w:val="24"/>
          <w:szCs w:val="24"/>
        </w:rPr>
        <w:t>’</w:t>
      </w:r>
      <w:r w:rsidR="00D85D14" w:rsidRPr="003F62A9">
        <w:rPr>
          <w:rFonts w:ascii="Times New Roman" w:hAnsi="Times New Roman" w:cs="Times New Roman"/>
          <w:sz w:val="24"/>
          <w:szCs w:val="24"/>
        </w:rPr>
        <w:t xml:space="preserve"> </w:t>
      </w:r>
    </w:p>
    <w:p w14:paraId="17A83300" w14:textId="77777777" w:rsidR="005200A4" w:rsidRDefault="005200A4" w:rsidP="00D85D14">
      <w:pPr>
        <w:spacing w:after="0" w:line="360" w:lineRule="auto"/>
        <w:jc w:val="both"/>
        <w:rPr>
          <w:rFonts w:ascii="Times New Roman" w:hAnsi="Times New Roman" w:cs="Times New Roman"/>
          <w:sz w:val="24"/>
          <w:szCs w:val="24"/>
        </w:rPr>
      </w:pPr>
    </w:p>
    <w:p w14:paraId="025478A6" w14:textId="599080C0"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006 supported:</w:t>
      </w:r>
    </w:p>
    <w:p w14:paraId="7DA5366B" w14:textId="40DCEE52" w:rsidR="00D85D14" w:rsidRPr="003F62A9" w:rsidRDefault="00025BE1"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3F62A9">
        <w:rPr>
          <w:rFonts w:ascii="Times New Roman" w:hAnsi="Times New Roman" w:cs="Times New Roman"/>
          <w:sz w:val="24"/>
          <w:szCs w:val="24"/>
        </w:rPr>
        <w:t>You need to look at the scheme holistically; there are a lot of moving parts you need to get right, all of them contribute to the final outcome.</w:t>
      </w:r>
      <w:r>
        <w:rPr>
          <w:rFonts w:ascii="Times New Roman" w:hAnsi="Times New Roman" w:cs="Times New Roman"/>
          <w:sz w:val="24"/>
          <w:szCs w:val="24"/>
        </w:rPr>
        <w:t>’</w:t>
      </w:r>
      <w:r w:rsidR="00D85D14" w:rsidRPr="003F62A9">
        <w:rPr>
          <w:rFonts w:ascii="Times New Roman" w:hAnsi="Times New Roman" w:cs="Times New Roman"/>
          <w:sz w:val="24"/>
          <w:szCs w:val="24"/>
        </w:rPr>
        <w:t xml:space="preserve"> </w:t>
      </w:r>
    </w:p>
    <w:p w14:paraId="0B3DC7FF" w14:textId="77777777" w:rsidR="00D70FC4" w:rsidRDefault="00D70FC4" w:rsidP="00D85D14">
      <w:pPr>
        <w:spacing w:after="0" w:line="360" w:lineRule="auto"/>
        <w:jc w:val="both"/>
        <w:rPr>
          <w:rFonts w:ascii="Times New Roman" w:hAnsi="Times New Roman" w:cs="Times New Roman"/>
          <w:sz w:val="24"/>
          <w:szCs w:val="24"/>
        </w:rPr>
      </w:pPr>
    </w:p>
    <w:p w14:paraId="25E5F854" w14:textId="1744FAD1"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ASHP System Sizing</w:t>
      </w:r>
      <w:r w:rsidR="005B4101">
        <w:rPr>
          <w:rFonts w:ascii="Times New Roman" w:hAnsi="Times New Roman" w:cs="Times New Roman"/>
          <w:b/>
          <w:bCs/>
          <w:sz w:val="24"/>
          <w:szCs w:val="24"/>
        </w:rPr>
        <w:t xml:space="preserve"> </w:t>
      </w:r>
    </w:p>
    <w:p w14:paraId="4AB9E714" w14:textId="75ECB93B" w:rsidR="00D85D14" w:rsidRDefault="00E93C61" w:rsidP="00D85D14">
      <w:pPr>
        <w:spacing w:after="0" w:line="360" w:lineRule="auto"/>
        <w:jc w:val="both"/>
        <w:rPr>
          <w:rFonts w:ascii="Times New Roman" w:hAnsi="Times New Roman" w:cs="Times New Roman"/>
          <w:sz w:val="24"/>
          <w:szCs w:val="24"/>
        </w:rPr>
      </w:pPr>
      <w:r w:rsidRPr="00E93C61">
        <w:rPr>
          <w:rFonts w:ascii="Times New Roman" w:hAnsi="Times New Roman" w:cs="Times New Roman"/>
          <w:sz w:val="24"/>
          <w:szCs w:val="24"/>
        </w:rPr>
        <w:t>A number of the participants were keen to describe the importance of ensuring that the ASHP system is not oversized, caused by poor design calculations. This could result in increased CAPEX, OPEX and operational issues.</w:t>
      </w:r>
    </w:p>
    <w:p w14:paraId="1298D927" w14:textId="77777777" w:rsidR="00E93C61" w:rsidRDefault="00E93C61" w:rsidP="00D85D14">
      <w:pPr>
        <w:spacing w:after="0" w:line="360" w:lineRule="auto"/>
        <w:jc w:val="both"/>
        <w:rPr>
          <w:rFonts w:ascii="Times New Roman" w:hAnsi="Times New Roman" w:cs="Times New Roman"/>
          <w:sz w:val="24"/>
          <w:szCs w:val="24"/>
        </w:rPr>
      </w:pPr>
    </w:p>
    <w:p w14:paraId="58E2B412"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lastRenderedPageBreak/>
        <w:t>Participant 003 stated:</w:t>
      </w:r>
    </w:p>
    <w:p w14:paraId="0C23042A" w14:textId="37AE78C6" w:rsidR="00D85D14" w:rsidRPr="003F62A9" w:rsidRDefault="00A541B7"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3F62A9">
        <w:rPr>
          <w:rFonts w:ascii="Times New Roman" w:hAnsi="Times New Roman" w:cs="Times New Roman"/>
          <w:sz w:val="24"/>
          <w:szCs w:val="24"/>
        </w:rPr>
        <w:t>Oversized systems incur unnecessary costs and inefficiencies.</w:t>
      </w:r>
      <w:r>
        <w:rPr>
          <w:rFonts w:ascii="Times New Roman" w:hAnsi="Times New Roman" w:cs="Times New Roman"/>
          <w:sz w:val="24"/>
          <w:szCs w:val="24"/>
        </w:rPr>
        <w:t>’</w:t>
      </w:r>
      <w:r w:rsidR="00D85D14" w:rsidRPr="003F62A9">
        <w:rPr>
          <w:rFonts w:ascii="Times New Roman" w:hAnsi="Times New Roman" w:cs="Times New Roman"/>
          <w:sz w:val="24"/>
          <w:szCs w:val="24"/>
        </w:rPr>
        <w:t xml:space="preserve"> </w:t>
      </w:r>
    </w:p>
    <w:p w14:paraId="5860D794" w14:textId="77777777" w:rsidR="0065265D" w:rsidRPr="00D85D14" w:rsidRDefault="0065265D" w:rsidP="00D85D14">
      <w:pPr>
        <w:spacing w:after="0" w:line="360" w:lineRule="auto"/>
        <w:jc w:val="both"/>
        <w:rPr>
          <w:rFonts w:ascii="Times New Roman" w:hAnsi="Times New Roman" w:cs="Times New Roman"/>
          <w:sz w:val="24"/>
          <w:szCs w:val="24"/>
        </w:rPr>
      </w:pPr>
    </w:p>
    <w:p w14:paraId="1EB7192C" w14:textId="57FBFAC1"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w:t>
      </w:r>
      <w:r w:rsidR="00982E55">
        <w:rPr>
          <w:rFonts w:ascii="Times New Roman" w:hAnsi="Times New Roman" w:cs="Times New Roman"/>
          <w:sz w:val="24"/>
          <w:szCs w:val="24"/>
        </w:rPr>
        <w:t>2</w:t>
      </w:r>
      <w:r w:rsidRPr="00D85D14">
        <w:rPr>
          <w:rFonts w:ascii="Times New Roman" w:hAnsi="Times New Roman" w:cs="Times New Roman"/>
          <w:sz w:val="24"/>
          <w:szCs w:val="24"/>
        </w:rPr>
        <w:t xml:space="preserve"> added: </w:t>
      </w:r>
    </w:p>
    <w:p w14:paraId="18EEA9A6" w14:textId="37E054A6" w:rsidR="00243596" w:rsidRDefault="00A541B7" w:rsidP="002435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982E55" w:rsidRPr="00982E55">
        <w:rPr>
          <w:rFonts w:ascii="Times New Roman" w:hAnsi="Times New Roman" w:cs="Times New Roman"/>
          <w:sz w:val="24"/>
          <w:szCs w:val="24"/>
        </w:rPr>
        <w:t>System designers were cautious but oversizing the ASHP increased energy consumption unnecessarily.</w:t>
      </w:r>
      <w:r>
        <w:rPr>
          <w:rFonts w:ascii="Times New Roman" w:hAnsi="Times New Roman" w:cs="Times New Roman"/>
          <w:sz w:val="24"/>
          <w:szCs w:val="24"/>
        </w:rPr>
        <w:t>’</w:t>
      </w:r>
      <w:r w:rsidR="00982E55" w:rsidRPr="00982E55">
        <w:rPr>
          <w:rFonts w:ascii="Times New Roman" w:hAnsi="Times New Roman" w:cs="Times New Roman"/>
          <w:sz w:val="24"/>
          <w:szCs w:val="24"/>
        </w:rPr>
        <w:t xml:space="preserve"> </w:t>
      </w:r>
    </w:p>
    <w:p w14:paraId="1B98FE0C" w14:textId="77777777" w:rsidR="00982E55" w:rsidRPr="00D85D14" w:rsidRDefault="00982E55" w:rsidP="00243596">
      <w:pPr>
        <w:spacing w:after="0" w:line="360" w:lineRule="auto"/>
        <w:jc w:val="both"/>
        <w:rPr>
          <w:rFonts w:ascii="Times New Roman" w:hAnsi="Times New Roman" w:cs="Times New Roman"/>
          <w:sz w:val="24"/>
          <w:szCs w:val="24"/>
        </w:rPr>
      </w:pPr>
    </w:p>
    <w:p w14:paraId="4DAEA2A1" w14:textId="2C33B39D" w:rsidR="00D85D14" w:rsidRPr="00D85D14" w:rsidRDefault="00D85D14" w:rsidP="00A50211">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Over engineering could result from risk averse decision making</w:t>
      </w:r>
      <w:r w:rsidR="00243596">
        <w:rPr>
          <w:rFonts w:ascii="Times New Roman" w:hAnsi="Times New Roman" w:cs="Times New Roman"/>
          <w:sz w:val="24"/>
          <w:szCs w:val="24"/>
        </w:rPr>
        <w:t>,</w:t>
      </w:r>
      <w:r w:rsidRPr="00D85D14">
        <w:rPr>
          <w:rFonts w:ascii="Times New Roman" w:hAnsi="Times New Roman" w:cs="Times New Roman"/>
          <w:sz w:val="24"/>
          <w:szCs w:val="24"/>
        </w:rPr>
        <w:t xml:space="preserve"> to mitigate</w:t>
      </w:r>
      <w:r w:rsidR="00140A5B">
        <w:rPr>
          <w:rFonts w:ascii="Times New Roman" w:hAnsi="Times New Roman" w:cs="Times New Roman"/>
          <w:sz w:val="24"/>
          <w:szCs w:val="24"/>
        </w:rPr>
        <w:t xml:space="preserve"> a </w:t>
      </w:r>
      <w:r w:rsidR="00243596">
        <w:rPr>
          <w:rFonts w:ascii="Times New Roman" w:hAnsi="Times New Roman" w:cs="Times New Roman"/>
          <w:sz w:val="24"/>
          <w:szCs w:val="24"/>
        </w:rPr>
        <w:t xml:space="preserve">designers’ </w:t>
      </w:r>
      <w:r w:rsidRPr="00D85D14">
        <w:rPr>
          <w:rFonts w:ascii="Times New Roman" w:hAnsi="Times New Roman" w:cs="Times New Roman"/>
          <w:sz w:val="24"/>
          <w:szCs w:val="24"/>
        </w:rPr>
        <w:t>liability exposure</w:t>
      </w:r>
      <w:r w:rsidR="00C25B70">
        <w:rPr>
          <w:rFonts w:ascii="Times New Roman" w:hAnsi="Times New Roman" w:cs="Times New Roman"/>
          <w:sz w:val="24"/>
          <w:szCs w:val="24"/>
        </w:rPr>
        <w:t xml:space="preserve"> or not having the necessary skillset to confidently assess a buildings heat demand.</w:t>
      </w:r>
      <w:r w:rsidRPr="00D85D14">
        <w:rPr>
          <w:rFonts w:ascii="Times New Roman" w:hAnsi="Times New Roman" w:cs="Times New Roman"/>
          <w:sz w:val="24"/>
          <w:szCs w:val="24"/>
        </w:rPr>
        <w:t xml:space="preserve"> </w:t>
      </w:r>
    </w:p>
    <w:p w14:paraId="3FA1DEF8" w14:textId="77777777" w:rsidR="00D85D14" w:rsidRPr="00D85D14" w:rsidRDefault="00D85D14" w:rsidP="00D85D14">
      <w:pPr>
        <w:spacing w:after="0" w:line="360" w:lineRule="auto"/>
        <w:jc w:val="both"/>
        <w:rPr>
          <w:rFonts w:ascii="Times New Roman" w:hAnsi="Times New Roman" w:cs="Times New Roman"/>
          <w:sz w:val="24"/>
          <w:szCs w:val="24"/>
        </w:rPr>
      </w:pPr>
    </w:p>
    <w:p w14:paraId="3FF399D3" w14:textId="69C19A46"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 xml:space="preserve">Extensive </w:t>
      </w:r>
      <w:r w:rsidR="00A5552B">
        <w:rPr>
          <w:rFonts w:ascii="Times New Roman" w:hAnsi="Times New Roman" w:cs="Times New Roman"/>
          <w:b/>
          <w:bCs/>
          <w:sz w:val="24"/>
          <w:szCs w:val="24"/>
        </w:rPr>
        <w:t>F</w:t>
      </w:r>
      <w:r w:rsidRPr="00D85D14">
        <w:rPr>
          <w:rFonts w:ascii="Times New Roman" w:hAnsi="Times New Roman" w:cs="Times New Roman"/>
          <w:b/>
          <w:bCs/>
          <w:sz w:val="24"/>
          <w:szCs w:val="24"/>
        </w:rPr>
        <w:t xml:space="preserve">abric </w:t>
      </w:r>
      <w:r w:rsidR="00A5552B">
        <w:rPr>
          <w:rFonts w:ascii="Times New Roman" w:hAnsi="Times New Roman" w:cs="Times New Roman"/>
          <w:b/>
          <w:bCs/>
          <w:sz w:val="24"/>
          <w:szCs w:val="24"/>
        </w:rPr>
        <w:t>U</w:t>
      </w:r>
      <w:r w:rsidRPr="00D85D14">
        <w:rPr>
          <w:rFonts w:ascii="Times New Roman" w:hAnsi="Times New Roman" w:cs="Times New Roman"/>
          <w:b/>
          <w:bCs/>
          <w:sz w:val="24"/>
          <w:szCs w:val="24"/>
        </w:rPr>
        <w:t xml:space="preserve">pgrades </w:t>
      </w:r>
    </w:p>
    <w:p w14:paraId="7F61034C"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Fabric upgrades were a recurring theme, especially when ASHP systems trigger this requirement.</w:t>
      </w:r>
    </w:p>
    <w:p w14:paraId="47C87E09" w14:textId="77777777" w:rsidR="00D85D14" w:rsidRPr="00D85D14" w:rsidRDefault="00D85D14" w:rsidP="00D85D14">
      <w:pPr>
        <w:spacing w:after="0" w:line="360" w:lineRule="auto"/>
        <w:jc w:val="both"/>
        <w:rPr>
          <w:rFonts w:ascii="Times New Roman" w:hAnsi="Times New Roman" w:cs="Times New Roman"/>
          <w:sz w:val="24"/>
          <w:szCs w:val="24"/>
        </w:rPr>
      </w:pPr>
    </w:p>
    <w:p w14:paraId="7197E9D2"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 Participant 003 stated:</w:t>
      </w:r>
    </w:p>
    <w:p w14:paraId="6BF21339" w14:textId="30E24051" w:rsidR="00D85D14" w:rsidRPr="00B71E7B" w:rsidRDefault="00E338A8"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71E7B">
        <w:rPr>
          <w:rFonts w:ascii="Times New Roman" w:hAnsi="Times New Roman" w:cs="Times New Roman"/>
          <w:sz w:val="24"/>
          <w:szCs w:val="24"/>
        </w:rPr>
        <w:t>Replacing heating systems requires insulation and good quality windows and doors to really feel the benefits of ASHP</w:t>
      </w:r>
      <w:r w:rsidR="005020EC" w:rsidRPr="00B71E7B">
        <w:rPr>
          <w:rFonts w:ascii="Times New Roman" w:hAnsi="Times New Roman" w:cs="Times New Roman"/>
          <w:sz w:val="24"/>
          <w:szCs w:val="24"/>
        </w:rPr>
        <w:t>s</w:t>
      </w:r>
      <w:r w:rsidR="00D85D14" w:rsidRPr="00B71E7B">
        <w:rPr>
          <w:rFonts w:ascii="Times New Roman" w:hAnsi="Times New Roman" w:cs="Times New Roman"/>
          <w:sz w:val="24"/>
          <w:szCs w:val="24"/>
        </w:rPr>
        <w:t>.</w:t>
      </w:r>
      <w:r>
        <w:rPr>
          <w:rFonts w:ascii="Times New Roman" w:hAnsi="Times New Roman" w:cs="Times New Roman"/>
          <w:sz w:val="24"/>
          <w:szCs w:val="24"/>
        </w:rPr>
        <w:t>’</w:t>
      </w:r>
    </w:p>
    <w:p w14:paraId="022FA15D" w14:textId="77777777" w:rsidR="005200A4" w:rsidRDefault="005200A4" w:rsidP="00D85D14">
      <w:pPr>
        <w:spacing w:after="0" w:line="360" w:lineRule="auto"/>
        <w:jc w:val="both"/>
        <w:rPr>
          <w:rFonts w:ascii="Times New Roman" w:hAnsi="Times New Roman" w:cs="Times New Roman"/>
          <w:sz w:val="24"/>
          <w:szCs w:val="24"/>
        </w:rPr>
      </w:pPr>
    </w:p>
    <w:p w14:paraId="4A0CCF99" w14:textId="0114488B"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Participant 004 added:</w:t>
      </w:r>
    </w:p>
    <w:p w14:paraId="688506EF" w14:textId="1C482C1F" w:rsidR="00D85D14" w:rsidRPr="00B71E7B" w:rsidRDefault="00E338A8"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71E7B">
        <w:rPr>
          <w:rFonts w:ascii="Times New Roman" w:hAnsi="Times New Roman" w:cs="Times New Roman"/>
          <w:sz w:val="24"/>
          <w:szCs w:val="24"/>
        </w:rPr>
        <w:t>We decided to undertake some fabric upgrades at the same time; this has significantly improved heat loss in the building.</w:t>
      </w:r>
      <w:r>
        <w:rPr>
          <w:rFonts w:ascii="Times New Roman" w:hAnsi="Times New Roman" w:cs="Times New Roman"/>
          <w:sz w:val="24"/>
          <w:szCs w:val="24"/>
        </w:rPr>
        <w:t>’</w:t>
      </w:r>
      <w:r w:rsidR="00D85D14" w:rsidRPr="00B71E7B">
        <w:rPr>
          <w:rFonts w:ascii="Times New Roman" w:hAnsi="Times New Roman" w:cs="Times New Roman"/>
          <w:sz w:val="24"/>
          <w:szCs w:val="24"/>
        </w:rPr>
        <w:t xml:space="preserve"> </w:t>
      </w:r>
    </w:p>
    <w:p w14:paraId="5267DD4F" w14:textId="77777777" w:rsidR="00D85D14" w:rsidRPr="00D85D14" w:rsidRDefault="00D85D14" w:rsidP="00D85D14">
      <w:pPr>
        <w:spacing w:after="0" w:line="360" w:lineRule="auto"/>
        <w:jc w:val="both"/>
        <w:rPr>
          <w:rFonts w:ascii="Times New Roman" w:hAnsi="Times New Roman" w:cs="Times New Roman"/>
          <w:i/>
          <w:iCs/>
          <w:sz w:val="24"/>
          <w:szCs w:val="24"/>
        </w:rPr>
      </w:pPr>
    </w:p>
    <w:p w14:paraId="75A1FB69" w14:textId="61FC8DC1"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The inclusion of fabric</w:t>
      </w:r>
      <w:r w:rsidR="00A03B89">
        <w:rPr>
          <w:rFonts w:ascii="Times New Roman" w:hAnsi="Times New Roman" w:cs="Times New Roman"/>
          <w:sz w:val="24"/>
          <w:szCs w:val="24"/>
        </w:rPr>
        <w:t xml:space="preserve"> upgrades</w:t>
      </w:r>
      <w:r w:rsidRPr="00D85D14">
        <w:rPr>
          <w:rFonts w:ascii="Times New Roman" w:hAnsi="Times New Roman" w:cs="Times New Roman"/>
          <w:sz w:val="24"/>
          <w:szCs w:val="24"/>
        </w:rPr>
        <w:t xml:space="preserve"> is a positive and proactive measure, but as described in the previous financial theme, the CAPEX consequences likely influence participants</w:t>
      </w:r>
      <w:r w:rsidR="005D2D1B">
        <w:rPr>
          <w:rFonts w:ascii="Times New Roman" w:hAnsi="Times New Roman" w:cs="Times New Roman"/>
          <w:sz w:val="24"/>
          <w:szCs w:val="24"/>
        </w:rPr>
        <w:t xml:space="preserve"> CAPEX</w:t>
      </w:r>
      <w:r w:rsidRPr="00D85D14">
        <w:rPr>
          <w:rFonts w:ascii="Times New Roman" w:hAnsi="Times New Roman" w:cs="Times New Roman"/>
          <w:sz w:val="24"/>
          <w:szCs w:val="24"/>
        </w:rPr>
        <w:t xml:space="preserve"> cost perspectives and viability of the scheme.</w:t>
      </w:r>
    </w:p>
    <w:p w14:paraId="6236D192" w14:textId="77777777" w:rsidR="00D85D14" w:rsidRPr="00D85D14" w:rsidRDefault="00D85D14" w:rsidP="00D85D14">
      <w:pPr>
        <w:spacing w:after="0" w:line="360" w:lineRule="auto"/>
        <w:jc w:val="both"/>
        <w:rPr>
          <w:rFonts w:ascii="Times New Roman" w:hAnsi="Times New Roman" w:cs="Times New Roman"/>
          <w:sz w:val="24"/>
          <w:szCs w:val="24"/>
        </w:rPr>
      </w:pPr>
    </w:p>
    <w:p w14:paraId="6C12B391" w14:textId="6D65C402" w:rsidR="00D85D14" w:rsidRPr="00D85D14" w:rsidRDefault="00B71E7B"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 17</w:t>
      </w:r>
      <w:r w:rsidR="00D85D14" w:rsidRPr="00D85D14">
        <w:rPr>
          <w:rFonts w:ascii="Times New Roman" w:hAnsi="Times New Roman" w:cs="Times New Roman"/>
          <w:sz w:val="24"/>
          <w:szCs w:val="24"/>
        </w:rPr>
        <w:t xml:space="preserve"> </w:t>
      </w:r>
      <w:r w:rsidR="007B4CA3" w:rsidRPr="00D85D14">
        <w:rPr>
          <w:rFonts w:ascii="Times New Roman" w:hAnsi="Times New Roman" w:cs="Times New Roman"/>
          <w:sz w:val="24"/>
          <w:szCs w:val="24"/>
        </w:rPr>
        <w:t>illustrates the frequency of keywords</w:t>
      </w:r>
      <w:r w:rsidR="00757BBA">
        <w:rPr>
          <w:rFonts w:ascii="Times New Roman" w:hAnsi="Times New Roman" w:cs="Times New Roman"/>
          <w:sz w:val="24"/>
          <w:szCs w:val="24"/>
        </w:rPr>
        <w:t xml:space="preserve"> </w:t>
      </w:r>
      <w:r w:rsidR="004F5984">
        <w:rPr>
          <w:rFonts w:ascii="Times New Roman" w:hAnsi="Times New Roman" w:cs="Times New Roman"/>
          <w:sz w:val="24"/>
          <w:szCs w:val="24"/>
        </w:rPr>
        <w:t>for</w:t>
      </w:r>
      <w:r w:rsidR="007B4CA3" w:rsidRPr="00D85D14">
        <w:rPr>
          <w:rFonts w:ascii="Times New Roman" w:hAnsi="Times New Roman" w:cs="Times New Roman"/>
          <w:sz w:val="24"/>
          <w:szCs w:val="24"/>
        </w:rPr>
        <w:t xml:space="preserve"> </w:t>
      </w:r>
      <w:r w:rsidR="00757BBA">
        <w:rPr>
          <w:rFonts w:ascii="Times New Roman" w:hAnsi="Times New Roman" w:cs="Times New Roman"/>
          <w:sz w:val="24"/>
          <w:szCs w:val="24"/>
        </w:rPr>
        <w:t xml:space="preserve">the </w:t>
      </w:r>
      <w:r w:rsidR="00757BBA" w:rsidRPr="00D85D14">
        <w:rPr>
          <w:rFonts w:ascii="Times New Roman" w:hAnsi="Times New Roman" w:cs="Times New Roman"/>
          <w:sz w:val="24"/>
          <w:szCs w:val="24"/>
        </w:rPr>
        <w:t xml:space="preserve">Design and System Integration theme </w:t>
      </w:r>
      <w:r w:rsidR="007B4CA3" w:rsidRPr="00D85D14">
        <w:rPr>
          <w:rFonts w:ascii="Times New Roman" w:hAnsi="Times New Roman" w:cs="Times New Roman"/>
          <w:sz w:val="24"/>
          <w:szCs w:val="24"/>
        </w:rPr>
        <w:t>discussed at interview</w:t>
      </w:r>
      <w:r w:rsidR="007B4CA3">
        <w:rPr>
          <w:rFonts w:ascii="Times New Roman" w:hAnsi="Times New Roman" w:cs="Times New Roman"/>
          <w:sz w:val="24"/>
          <w:szCs w:val="24"/>
        </w:rPr>
        <w:t xml:space="preserve">, </w:t>
      </w:r>
      <w:r w:rsidR="003F57B9">
        <w:rPr>
          <w:rFonts w:ascii="Times New Roman" w:hAnsi="Times New Roman" w:cs="Times New Roman"/>
          <w:sz w:val="24"/>
          <w:szCs w:val="24"/>
        </w:rPr>
        <w:t>visualised according to the</w:t>
      </w:r>
      <w:r w:rsidR="007B4CA3">
        <w:rPr>
          <w:rFonts w:ascii="Times New Roman" w:hAnsi="Times New Roman" w:cs="Times New Roman"/>
          <w:sz w:val="24"/>
          <w:szCs w:val="24"/>
        </w:rPr>
        <w:t xml:space="preserve"> font size</w:t>
      </w:r>
      <w:r w:rsidR="00D85D14" w:rsidRPr="00D85D14">
        <w:rPr>
          <w:rFonts w:ascii="Times New Roman" w:hAnsi="Times New Roman" w:cs="Times New Roman"/>
          <w:sz w:val="24"/>
          <w:szCs w:val="24"/>
        </w:rPr>
        <w:t>.</w:t>
      </w:r>
    </w:p>
    <w:p w14:paraId="247FA03D" w14:textId="77777777" w:rsidR="00D85D14" w:rsidRPr="00D85D14" w:rsidRDefault="00D85D14" w:rsidP="00D85D14">
      <w:pPr>
        <w:spacing w:after="0" w:line="360" w:lineRule="auto"/>
        <w:jc w:val="both"/>
        <w:rPr>
          <w:rFonts w:ascii="Times New Roman" w:hAnsi="Times New Roman" w:cs="Times New Roman"/>
          <w:sz w:val="24"/>
          <w:szCs w:val="24"/>
        </w:rPr>
      </w:pPr>
    </w:p>
    <w:p w14:paraId="33BA5AB6" w14:textId="77777777" w:rsidR="00EF32A4" w:rsidRDefault="00D85D14" w:rsidP="00EF32A4">
      <w:pPr>
        <w:keepNext/>
        <w:spacing w:after="0" w:line="360" w:lineRule="auto"/>
        <w:jc w:val="center"/>
      </w:pPr>
      <w:r w:rsidRPr="00D85D14">
        <w:rPr>
          <w:rFonts w:ascii="Times New Roman" w:hAnsi="Times New Roman" w:cs="Times New Roman"/>
          <w:noProof/>
          <w:sz w:val="24"/>
          <w:szCs w:val="24"/>
        </w:rPr>
        <w:lastRenderedPageBreak/>
        <w:drawing>
          <wp:inline distT="0" distB="0" distL="0" distR="0" wp14:anchorId="3192EEE1" wp14:editId="4F966C61">
            <wp:extent cx="4916657" cy="2512800"/>
            <wp:effectExtent l="0" t="0" r="0" b="1905"/>
            <wp:docPr id="1922459909"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59909" name="Picture 1" descr="A close up of text&#10;&#10;Description automatically generated"/>
                    <pic:cNvPicPr/>
                  </pic:nvPicPr>
                  <pic:blipFill>
                    <a:blip r:embed="rId27"/>
                    <a:stretch>
                      <a:fillRect/>
                    </a:stretch>
                  </pic:blipFill>
                  <pic:spPr>
                    <a:xfrm>
                      <a:off x="0" y="0"/>
                      <a:ext cx="4947976" cy="2528807"/>
                    </a:xfrm>
                    <a:prstGeom prst="rect">
                      <a:avLst/>
                    </a:prstGeom>
                  </pic:spPr>
                </pic:pic>
              </a:graphicData>
            </a:graphic>
          </wp:inline>
        </w:drawing>
      </w:r>
    </w:p>
    <w:p w14:paraId="4F3300A0" w14:textId="4B5E6C6B" w:rsidR="00D85D14" w:rsidRPr="00D85D14" w:rsidRDefault="00EF32A4" w:rsidP="00E935AA">
      <w:pPr>
        <w:pStyle w:val="Caption"/>
        <w:rPr>
          <w:rFonts w:cs="Times New Roman"/>
          <w:sz w:val="24"/>
          <w:szCs w:val="24"/>
          <w:lang w:val="en-US"/>
        </w:rPr>
      </w:pPr>
      <w:bookmarkStart w:id="210" w:name="_Toc190625912"/>
      <w:r>
        <w:t xml:space="preserve">Figure </w:t>
      </w:r>
      <w:fldSimple w:instr=" SEQ Figure \* ARABIC ">
        <w:r w:rsidR="00747A98">
          <w:rPr>
            <w:noProof/>
          </w:rPr>
          <w:t>17</w:t>
        </w:r>
      </w:fldSimple>
      <w:r>
        <w:t xml:space="preserve">: </w:t>
      </w:r>
      <w:r w:rsidRPr="00FE7346">
        <w:t>Design Qualitative Word Cloud</w:t>
      </w:r>
      <w:bookmarkEnd w:id="210"/>
    </w:p>
    <w:p w14:paraId="484AF5BC" w14:textId="77777777"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Data Integration</w:t>
      </w:r>
    </w:p>
    <w:p w14:paraId="11B709FB" w14:textId="77777777" w:rsidR="00D85D14" w:rsidRPr="00D85D14"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b/>
          <w:bCs/>
          <w:sz w:val="24"/>
          <w:szCs w:val="24"/>
        </w:rPr>
        <w:t>Q4. Performance</w:t>
      </w:r>
    </w:p>
    <w:p w14:paraId="13B3F0AD" w14:textId="189CC3F8" w:rsidR="00D85D14" w:rsidRPr="00655F92" w:rsidRDefault="00D85D14" w:rsidP="00225650">
      <w:pPr>
        <w:spacing w:after="0" w:line="360" w:lineRule="auto"/>
        <w:jc w:val="both"/>
        <w:rPr>
          <w:rFonts w:ascii="Times New Roman" w:hAnsi="Times New Roman" w:cs="Times New Roman"/>
          <w:sz w:val="24"/>
          <w:szCs w:val="24"/>
        </w:rPr>
      </w:pPr>
      <w:r w:rsidRPr="00225650">
        <w:rPr>
          <w:rFonts w:ascii="Times New Roman" w:hAnsi="Times New Roman" w:cs="Times New Roman"/>
          <w:sz w:val="24"/>
          <w:szCs w:val="24"/>
        </w:rPr>
        <w:t xml:space="preserve">The performance </w:t>
      </w:r>
      <w:r w:rsidR="00225650">
        <w:rPr>
          <w:rFonts w:ascii="Times New Roman" w:hAnsi="Times New Roman" w:cs="Times New Roman"/>
          <w:sz w:val="24"/>
          <w:szCs w:val="24"/>
        </w:rPr>
        <w:t xml:space="preserve">of the system </w:t>
      </w:r>
      <w:r w:rsidRPr="00225650">
        <w:rPr>
          <w:rFonts w:ascii="Times New Roman" w:hAnsi="Times New Roman" w:cs="Times New Roman"/>
          <w:sz w:val="24"/>
          <w:szCs w:val="24"/>
        </w:rPr>
        <w:t xml:space="preserve">is inherently linked to </w:t>
      </w:r>
      <w:r w:rsidR="00225650">
        <w:rPr>
          <w:rFonts w:ascii="Times New Roman" w:hAnsi="Times New Roman" w:cs="Times New Roman"/>
          <w:sz w:val="24"/>
          <w:szCs w:val="24"/>
        </w:rPr>
        <w:t>its</w:t>
      </w:r>
      <w:r w:rsidRPr="00225650">
        <w:rPr>
          <w:rFonts w:ascii="Times New Roman" w:hAnsi="Times New Roman" w:cs="Times New Roman"/>
          <w:sz w:val="24"/>
          <w:szCs w:val="24"/>
        </w:rPr>
        <w:t xml:space="preserve"> design and integration</w:t>
      </w:r>
      <w:r w:rsidR="00225650">
        <w:rPr>
          <w:rFonts w:ascii="Times New Roman" w:hAnsi="Times New Roman" w:cs="Times New Roman"/>
          <w:sz w:val="24"/>
          <w:szCs w:val="24"/>
        </w:rPr>
        <w:t>, with 8</w:t>
      </w:r>
      <w:r w:rsidRPr="00655F92">
        <w:rPr>
          <w:rFonts w:ascii="Times New Roman" w:hAnsi="Times New Roman" w:cs="Times New Roman"/>
          <w:sz w:val="24"/>
          <w:szCs w:val="24"/>
        </w:rPr>
        <w:t>3.34% of participants show</w:t>
      </w:r>
      <w:r w:rsidR="00961BAB">
        <w:rPr>
          <w:rFonts w:ascii="Times New Roman" w:hAnsi="Times New Roman" w:cs="Times New Roman"/>
          <w:sz w:val="24"/>
          <w:szCs w:val="24"/>
        </w:rPr>
        <w:t>ing</w:t>
      </w:r>
      <w:r w:rsidRPr="00655F92">
        <w:rPr>
          <w:rFonts w:ascii="Times New Roman" w:hAnsi="Times New Roman" w:cs="Times New Roman"/>
          <w:sz w:val="24"/>
          <w:szCs w:val="24"/>
        </w:rPr>
        <w:t xml:space="preserve"> satisfaction with performance. The mean was </w:t>
      </w:r>
      <w:r w:rsidR="00AE2F8D">
        <w:rPr>
          <w:rFonts w:ascii="Times New Roman" w:hAnsi="Times New Roman" w:cs="Times New Roman"/>
          <w:sz w:val="24"/>
          <w:szCs w:val="24"/>
        </w:rPr>
        <w:t>2</w:t>
      </w:r>
      <w:r w:rsidRPr="00655F92">
        <w:rPr>
          <w:rFonts w:ascii="Times New Roman" w:hAnsi="Times New Roman" w:cs="Times New Roman"/>
          <w:sz w:val="24"/>
          <w:szCs w:val="24"/>
        </w:rPr>
        <w:t>.</w:t>
      </w:r>
      <w:r w:rsidR="00CF02D9">
        <w:rPr>
          <w:rFonts w:ascii="Times New Roman" w:hAnsi="Times New Roman" w:cs="Times New Roman"/>
          <w:sz w:val="24"/>
          <w:szCs w:val="24"/>
        </w:rPr>
        <w:t>17</w:t>
      </w:r>
      <w:r w:rsidRPr="00655F92">
        <w:rPr>
          <w:rFonts w:ascii="Times New Roman" w:hAnsi="Times New Roman" w:cs="Times New Roman"/>
          <w:sz w:val="24"/>
          <w:szCs w:val="24"/>
        </w:rPr>
        <w:t xml:space="preserve">, so participants were generally happy with the systems primary function, </w:t>
      </w:r>
      <w:r w:rsidR="00967146" w:rsidRPr="00655F92">
        <w:rPr>
          <w:rFonts w:ascii="Times New Roman" w:hAnsi="Times New Roman" w:cs="Times New Roman"/>
          <w:sz w:val="24"/>
          <w:szCs w:val="24"/>
        </w:rPr>
        <w:t>ther</w:t>
      </w:r>
      <w:r w:rsidR="00A236E8" w:rsidRPr="00655F92">
        <w:rPr>
          <w:rFonts w:ascii="Times New Roman" w:hAnsi="Times New Roman" w:cs="Times New Roman"/>
          <w:sz w:val="24"/>
          <w:szCs w:val="24"/>
        </w:rPr>
        <w:t>e</w:t>
      </w:r>
      <w:r w:rsidR="00967146" w:rsidRPr="00655F92">
        <w:rPr>
          <w:rFonts w:ascii="Times New Roman" w:hAnsi="Times New Roman" w:cs="Times New Roman"/>
          <w:sz w:val="24"/>
          <w:szCs w:val="24"/>
        </w:rPr>
        <w:t>fore</w:t>
      </w:r>
      <w:r w:rsidRPr="00655F92">
        <w:rPr>
          <w:rFonts w:ascii="Times New Roman" w:hAnsi="Times New Roman" w:cs="Times New Roman"/>
          <w:sz w:val="24"/>
          <w:szCs w:val="24"/>
        </w:rPr>
        <w:t xml:space="preserve"> this</w:t>
      </w:r>
      <w:r w:rsidR="00A236E8" w:rsidRPr="00655F92">
        <w:rPr>
          <w:rFonts w:ascii="Times New Roman" w:hAnsi="Times New Roman" w:cs="Times New Roman"/>
          <w:sz w:val="24"/>
          <w:szCs w:val="24"/>
        </w:rPr>
        <w:t xml:space="preserve"> question </w:t>
      </w:r>
      <w:r w:rsidR="00EA0B09">
        <w:rPr>
          <w:rFonts w:ascii="Times New Roman" w:hAnsi="Times New Roman" w:cs="Times New Roman"/>
          <w:sz w:val="24"/>
          <w:szCs w:val="24"/>
        </w:rPr>
        <w:t xml:space="preserve">does </w:t>
      </w:r>
      <w:r w:rsidR="00225650">
        <w:rPr>
          <w:rFonts w:ascii="Times New Roman" w:hAnsi="Times New Roman" w:cs="Times New Roman"/>
          <w:sz w:val="24"/>
          <w:szCs w:val="24"/>
        </w:rPr>
        <w:t>not correlate with the</w:t>
      </w:r>
      <w:r w:rsidRPr="00655F92">
        <w:rPr>
          <w:rFonts w:ascii="Times New Roman" w:hAnsi="Times New Roman" w:cs="Times New Roman"/>
          <w:sz w:val="24"/>
          <w:szCs w:val="24"/>
        </w:rPr>
        <w:t xml:space="preserve"> qualitative findings.</w:t>
      </w:r>
      <w:r w:rsidR="000E34E9">
        <w:rPr>
          <w:rFonts w:ascii="Times New Roman" w:hAnsi="Times New Roman" w:cs="Times New Roman"/>
          <w:sz w:val="24"/>
          <w:szCs w:val="24"/>
        </w:rPr>
        <w:t xml:space="preserve"> This</w:t>
      </w:r>
      <w:r w:rsidR="00255ECC">
        <w:rPr>
          <w:rFonts w:ascii="Times New Roman" w:hAnsi="Times New Roman" w:cs="Times New Roman"/>
          <w:sz w:val="24"/>
          <w:szCs w:val="24"/>
        </w:rPr>
        <w:t xml:space="preserve"> is because the ASHP are serving their primary function</w:t>
      </w:r>
      <w:r w:rsidR="008356A1">
        <w:rPr>
          <w:rFonts w:ascii="Times New Roman" w:hAnsi="Times New Roman" w:cs="Times New Roman"/>
          <w:sz w:val="24"/>
          <w:szCs w:val="24"/>
        </w:rPr>
        <w:t xml:space="preserve"> - </w:t>
      </w:r>
      <w:r w:rsidR="00255ECC">
        <w:rPr>
          <w:rFonts w:ascii="Times New Roman" w:hAnsi="Times New Roman" w:cs="Times New Roman"/>
          <w:sz w:val="24"/>
          <w:szCs w:val="24"/>
        </w:rPr>
        <w:t>heat</w:t>
      </w:r>
      <w:r w:rsidR="008356A1">
        <w:rPr>
          <w:rFonts w:ascii="Times New Roman" w:hAnsi="Times New Roman" w:cs="Times New Roman"/>
          <w:sz w:val="24"/>
          <w:szCs w:val="24"/>
        </w:rPr>
        <w:t xml:space="preserve"> output</w:t>
      </w:r>
      <w:r w:rsidR="00255ECC">
        <w:rPr>
          <w:rFonts w:ascii="Times New Roman" w:hAnsi="Times New Roman" w:cs="Times New Roman"/>
          <w:sz w:val="24"/>
          <w:szCs w:val="24"/>
        </w:rPr>
        <w:t xml:space="preserve">, the qualitative feedback is </w:t>
      </w:r>
      <w:r w:rsidR="00C70427">
        <w:rPr>
          <w:rFonts w:ascii="Times New Roman" w:hAnsi="Times New Roman" w:cs="Times New Roman"/>
          <w:sz w:val="24"/>
          <w:szCs w:val="24"/>
        </w:rPr>
        <w:t xml:space="preserve">related to design optimisation to try and squeeze efficiency </w:t>
      </w:r>
      <w:r w:rsidR="006D2E07">
        <w:rPr>
          <w:rFonts w:ascii="Times New Roman" w:hAnsi="Times New Roman" w:cs="Times New Roman"/>
          <w:sz w:val="24"/>
          <w:szCs w:val="24"/>
        </w:rPr>
        <w:t xml:space="preserve">from </w:t>
      </w:r>
      <w:r w:rsidR="00A629D1">
        <w:rPr>
          <w:rFonts w:ascii="Times New Roman" w:hAnsi="Times New Roman" w:cs="Times New Roman"/>
          <w:sz w:val="24"/>
          <w:szCs w:val="24"/>
        </w:rPr>
        <w:t xml:space="preserve">operational </w:t>
      </w:r>
      <w:r w:rsidR="006D2E07">
        <w:rPr>
          <w:rFonts w:ascii="Times New Roman" w:hAnsi="Times New Roman" w:cs="Times New Roman"/>
          <w:sz w:val="24"/>
          <w:szCs w:val="24"/>
        </w:rPr>
        <w:t>cost and energy consumption.</w:t>
      </w:r>
    </w:p>
    <w:p w14:paraId="02C89B65" w14:textId="77777777" w:rsidR="00EE178F" w:rsidRPr="00D85D14" w:rsidRDefault="00EE178F" w:rsidP="00D85D14">
      <w:pPr>
        <w:pStyle w:val="ListParagraph"/>
        <w:spacing w:after="0" w:line="360" w:lineRule="auto"/>
        <w:jc w:val="both"/>
        <w:rPr>
          <w:rFonts w:ascii="Times New Roman" w:hAnsi="Times New Roman" w:cs="Times New Roman"/>
          <w:sz w:val="24"/>
          <w:szCs w:val="24"/>
        </w:rPr>
      </w:pPr>
    </w:p>
    <w:p w14:paraId="14B4CDB0" w14:textId="77777777"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Q7. Energy Efficiency</w:t>
      </w:r>
    </w:p>
    <w:p w14:paraId="7743A1B1" w14:textId="16DB2CBE" w:rsidR="00D85D14" w:rsidRPr="006D2E07" w:rsidRDefault="00801CF9" w:rsidP="006D2E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w:t>
      </w:r>
      <w:r w:rsidR="00D85D14" w:rsidRPr="006D2E07">
        <w:rPr>
          <w:rFonts w:ascii="Times New Roman" w:hAnsi="Times New Roman" w:cs="Times New Roman"/>
          <w:sz w:val="24"/>
          <w:szCs w:val="24"/>
        </w:rPr>
        <w:t xml:space="preserve">nergy efficiency is linked to how well </w:t>
      </w:r>
      <w:r w:rsidR="00E54EBC" w:rsidRPr="006D2E07">
        <w:rPr>
          <w:rFonts w:ascii="Times New Roman" w:hAnsi="Times New Roman" w:cs="Times New Roman"/>
          <w:sz w:val="24"/>
          <w:szCs w:val="24"/>
        </w:rPr>
        <w:t>the ASHP system</w:t>
      </w:r>
      <w:r w:rsidR="00D85D14" w:rsidRPr="006D2E07">
        <w:rPr>
          <w:rFonts w:ascii="Times New Roman" w:hAnsi="Times New Roman" w:cs="Times New Roman"/>
          <w:sz w:val="24"/>
          <w:szCs w:val="24"/>
        </w:rPr>
        <w:t xml:space="preserve"> is designed and installed.</w:t>
      </w:r>
      <w:r w:rsidR="006D2E07">
        <w:rPr>
          <w:rFonts w:ascii="Times New Roman" w:hAnsi="Times New Roman" w:cs="Times New Roman"/>
          <w:sz w:val="24"/>
          <w:szCs w:val="24"/>
        </w:rPr>
        <w:t xml:space="preserve"> </w:t>
      </w:r>
      <w:r>
        <w:rPr>
          <w:rFonts w:ascii="Times New Roman" w:hAnsi="Times New Roman" w:cs="Times New Roman"/>
          <w:sz w:val="24"/>
          <w:szCs w:val="24"/>
        </w:rPr>
        <w:t>The mean was 3.16 and n</w:t>
      </w:r>
      <w:r w:rsidR="006D2E07">
        <w:rPr>
          <w:rFonts w:ascii="Times New Roman" w:hAnsi="Times New Roman" w:cs="Times New Roman"/>
          <w:sz w:val="24"/>
          <w:szCs w:val="24"/>
        </w:rPr>
        <w:t>oting that the</w:t>
      </w:r>
      <w:r>
        <w:rPr>
          <w:rFonts w:ascii="Times New Roman" w:hAnsi="Times New Roman" w:cs="Times New Roman"/>
          <w:sz w:val="24"/>
          <w:szCs w:val="24"/>
        </w:rPr>
        <w:t>re were mixed satisfaction levels previously recorded, t</w:t>
      </w:r>
      <w:r w:rsidRPr="00655F92">
        <w:rPr>
          <w:rFonts w:ascii="Times New Roman" w:hAnsi="Times New Roman" w:cs="Times New Roman"/>
          <w:sz w:val="24"/>
          <w:szCs w:val="24"/>
        </w:rPr>
        <w:t>he system</w:t>
      </w:r>
      <w:r w:rsidR="00F84D92">
        <w:rPr>
          <w:rFonts w:ascii="Times New Roman" w:hAnsi="Times New Roman" w:cs="Times New Roman"/>
          <w:sz w:val="24"/>
          <w:szCs w:val="24"/>
        </w:rPr>
        <w:t>’</w:t>
      </w:r>
      <w:r w:rsidRPr="00655F92">
        <w:rPr>
          <w:rFonts w:ascii="Times New Roman" w:hAnsi="Times New Roman" w:cs="Times New Roman"/>
          <w:sz w:val="24"/>
          <w:szCs w:val="24"/>
        </w:rPr>
        <w:t xml:space="preserve">s energy efficiency performance played a key role for participant’s qualitative </w:t>
      </w:r>
      <w:r>
        <w:rPr>
          <w:rFonts w:ascii="Times New Roman" w:hAnsi="Times New Roman" w:cs="Times New Roman"/>
          <w:sz w:val="24"/>
          <w:szCs w:val="24"/>
        </w:rPr>
        <w:t>responses</w:t>
      </w:r>
      <w:r w:rsidRPr="00655F92">
        <w:rPr>
          <w:rFonts w:ascii="Times New Roman" w:hAnsi="Times New Roman" w:cs="Times New Roman"/>
          <w:sz w:val="24"/>
          <w:szCs w:val="24"/>
        </w:rPr>
        <w:t xml:space="preserve"> in this theme (system sizing, fabric upgrades and holistic designs).</w:t>
      </w:r>
    </w:p>
    <w:p w14:paraId="257F4722" w14:textId="77777777" w:rsidR="005200A4" w:rsidRDefault="005200A4" w:rsidP="00D85D14">
      <w:pPr>
        <w:spacing w:after="0" w:line="360" w:lineRule="auto"/>
        <w:jc w:val="both"/>
        <w:rPr>
          <w:rFonts w:ascii="Times New Roman" w:hAnsi="Times New Roman" w:cs="Times New Roman"/>
          <w:b/>
          <w:bCs/>
          <w:sz w:val="24"/>
          <w:szCs w:val="24"/>
        </w:rPr>
      </w:pPr>
    </w:p>
    <w:p w14:paraId="153737B0" w14:textId="1ED8A045"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Q8. Reliability</w:t>
      </w:r>
      <w:r w:rsidR="001454C4">
        <w:rPr>
          <w:rFonts w:ascii="Times New Roman" w:hAnsi="Times New Roman" w:cs="Times New Roman"/>
          <w:b/>
          <w:bCs/>
          <w:sz w:val="24"/>
          <w:szCs w:val="24"/>
        </w:rPr>
        <w:t xml:space="preserve"> and</w:t>
      </w:r>
      <w:r w:rsidRPr="00D85D14">
        <w:rPr>
          <w:rFonts w:ascii="Times New Roman" w:hAnsi="Times New Roman" w:cs="Times New Roman"/>
          <w:b/>
          <w:bCs/>
          <w:sz w:val="24"/>
          <w:szCs w:val="24"/>
        </w:rPr>
        <w:t xml:space="preserve"> Q9 Maintenance.</w:t>
      </w:r>
    </w:p>
    <w:p w14:paraId="02600EDE" w14:textId="3E353B85" w:rsidR="00D85D14" w:rsidRPr="00801CF9" w:rsidRDefault="00D85D14" w:rsidP="00801CF9">
      <w:pPr>
        <w:spacing w:after="0" w:line="360" w:lineRule="auto"/>
        <w:jc w:val="both"/>
        <w:rPr>
          <w:rFonts w:ascii="Times New Roman" w:hAnsi="Times New Roman" w:cs="Times New Roman"/>
          <w:sz w:val="24"/>
          <w:szCs w:val="24"/>
        </w:rPr>
      </w:pPr>
      <w:r w:rsidRPr="00801CF9">
        <w:rPr>
          <w:rFonts w:ascii="Times New Roman" w:hAnsi="Times New Roman" w:cs="Times New Roman"/>
          <w:sz w:val="24"/>
          <w:szCs w:val="24"/>
        </w:rPr>
        <w:t xml:space="preserve">Despite both of these areas directly impacting system design and integration the qualitative results are not related to these areas, so further analysis has not been </w:t>
      </w:r>
      <w:r w:rsidR="001F7A10" w:rsidRPr="00801CF9">
        <w:rPr>
          <w:rFonts w:ascii="Times New Roman" w:hAnsi="Times New Roman" w:cs="Times New Roman"/>
          <w:sz w:val="24"/>
          <w:szCs w:val="24"/>
        </w:rPr>
        <w:t>undertaken.</w:t>
      </w:r>
    </w:p>
    <w:p w14:paraId="3A270968" w14:textId="77777777" w:rsidR="00D85D14" w:rsidRDefault="00D85D14" w:rsidP="00D85D14">
      <w:pPr>
        <w:spacing w:after="0" w:line="360" w:lineRule="auto"/>
        <w:jc w:val="both"/>
        <w:rPr>
          <w:rFonts w:ascii="Times New Roman" w:hAnsi="Times New Roman" w:cs="Times New Roman"/>
          <w:sz w:val="24"/>
          <w:szCs w:val="24"/>
        </w:rPr>
      </w:pPr>
    </w:p>
    <w:p w14:paraId="539CB634" w14:textId="0E95D993" w:rsidR="00395BD4" w:rsidRPr="00395BD4" w:rsidRDefault="00395BD4" w:rsidP="00D85D14">
      <w:pPr>
        <w:spacing w:after="0" w:line="360" w:lineRule="auto"/>
        <w:jc w:val="both"/>
        <w:rPr>
          <w:rFonts w:ascii="Times New Roman" w:hAnsi="Times New Roman" w:cs="Times New Roman"/>
          <w:b/>
          <w:bCs/>
          <w:sz w:val="24"/>
          <w:szCs w:val="24"/>
        </w:rPr>
      </w:pPr>
      <w:r w:rsidRPr="00395BD4">
        <w:rPr>
          <w:rFonts w:ascii="Times New Roman" w:hAnsi="Times New Roman" w:cs="Times New Roman"/>
          <w:b/>
          <w:bCs/>
          <w:sz w:val="24"/>
          <w:szCs w:val="24"/>
        </w:rPr>
        <w:t>Literature Analysis</w:t>
      </w:r>
    </w:p>
    <w:p w14:paraId="06A09B73" w14:textId="01CA6310" w:rsidR="00D85D14" w:rsidRPr="00762AC8" w:rsidRDefault="00D85D14" w:rsidP="00D85D14">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The literature supports the system sizing qualitative narrative,</w:t>
      </w:r>
      <w:r w:rsidR="00E1762C">
        <w:rPr>
          <w:rFonts w:ascii="Times New Roman" w:hAnsi="Times New Roman" w:cs="Times New Roman"/>
          <w:sz w:val="24"/>
          <w:szCs w:val="24"/>
        </w:rPr>
        <w:t xml:space="preserve"> HPT (2024) emphasise, s</w:t>
      </w:r>
      <w:r w:rsidR="00E1762C" w:rsidRPr="00D232D7">
        <w:rPr>
          <w:rFonts w:ascii="Times New Roman" w:hAnsi="Times New Roman" w:cs="Times New Roman"/>
          <w:sz w:val="24"/>
          <w:szCs w:val="24"/>
        </w:rPr>
        <w:t>ystem efficiency is significantly determined by the pump efficiency, system size, and control mechanisms</w:t>
      </w:r>
      <w:r w:rsidR="00E1762C">
        <w:rPr>
          <w:rFonts w:ascii="Times New Roman" w:hAnsi="Times New Roman" w:cs="Times New Roman"/>
          <w:sz w:val="24"/>
          <w:szCs w:val="24"/>
        </w:rPr>
        <w:t xml:space="preserve">. </w:t>
      </w:r>
      <w:r w:rsidRPr="00D85D14">
        <w:rPr>
          <w:rFonts w:ascii="Times New Roman" w:hAnsi="Times New Roman" w:cs="Times New Roman"/>
          <w:sz w:val="24"/>
          <w:szCs w:val="24"/>
        </w:rPr>
        <w:t xml:space="preserve">This is reiterated by CIBSE (2022, p. 2), who declare: </w:t>
      </w:r>
      <w:r w:rsidR="00A04BDD" w:rsidRPr="00966939">
        <w:rPr>
          <w:rFonts w:ascii="Times New Roman" w:hAnsi="Times New Roman" w:cs="Times New Roman"/>
          <w:sz w:val="24"/>
          <w:szCs w:val="24"/>
        </w:rPr>
        <w:t>‘</w:t>
      </w:r>
      <w:r w:rsidRPr="00966939">
        <w:rPr>
          <w:rFonts w:ascii="Times New Roman" w:hAnsi="Times New Roman" w:cs="Times New Roman"/>
          <w:sz w:val="24"/>
          <w:szCs w:val="24"/>
        </w:rPr>
        <w:t>It is crucial that designers accurately size the heat pumps required for the system.</w:t>
      </w:r>
      <w:r w:rsidR="00A04BDD" w:rsidRPr="00966939">
        <w:rPr>
          <w:rFonts w:ascii="Times New Roman" w:hAnsi="Times New Roman" w:cs="Times New Roman"/>
          <w:sz w:val="24"/>
          <w:szCs w:val="24"/>
        </w:rPr>
        <w:t>’</w:t>
      </w:r>
      <w:r w:rsidR="00966939">
        <w:rPr>
          <w:rFonts w:ascii="Times New Roman" w:hAnsi="Times New Roman" w:cs="Times New Roman"/>
          <w:i/>
          <w:iCs/>
          <w:sz w:val="24"/>
          <w:szCs w:val="24"/>
        </w:rPr>
        <w:t xml:space="preserve"> </w:t>
      </w:r>
      <w:r w:rsidRPr="00D85D14">
        <w:rPr>
          <w:rFonts w:ascii="Times New Roman" w:hAnsi="Times New Roman" w:cs="Times New Roman"/>
          <w:i/>
          <w:iCs/>
          <w:sz w:val="24"/>
          <w:szCs w:val="24"/>
        </w:rPr>
        <w:t xml:space="preserve"> </w:t>
      </w:r>
      <w:r w:rsidR="00762AC8">
        <w:rPr>
          <w:rFonts w:ascii="Times New Roman" w:hAnsi="Times New Roman" w:cs="Times New Roman"/>
          <w:sz w:val="24"/>
          <w:szCs w:val="24"/>
        </w:rPr>
        <w:t>This is critical to get right</w:t>
      </w:r>
      <w:r w:rsidR="001603FC">
        <w:rPr>
          <w:rFonts w:ascii="Times New Roman" w:hAnsi="Times New Roman" w:cs="Times New Roman"/>
          <w:sz w:val="24"/>
          <w:szCs w:val="24"/>
        </w:rPr>
        <w:t xml:space="preserve"> as failure to do so has many </w:t>
      </w:r>
      <w:r w:rsidR="00F558B5">
        <w:rPr>
          <w:rFonts w:ascii="Times New Roman" w:hAnsi="Times New Roman" w:cs="Times New Roman"/>
          <w:sz w:val="24"/>
          <w:szCs w:val="24"/>
        </w:rPr>
        <w:lastRenderedPageBreak/>
        <w:t xml:space="preserve">detrimental </w:t>
      </w:r>
      <w:r w:rsidR="001603FC">
        <w:rPr>
          <w:rFonts w:ascii="Times New Roman" w:hAnsi="Times New Roman" w:cs="Times New Roman"/>
          <w:sz w:val="24"/>
          <w:szCs w:val="24"/>
        </w:rPr>
        <w:t>consequences</w:t>
      </w:r>
      <w:r w:rsidR="00FE35B0">
        <w:rPr>
          <w:rFonts w:ascii="Times New Roman" w:hAnsi="Times New Roman" w:cs="Times New Roman"/>
          <w:sz w:val="24"/>
          <w:szCs w:val="24"/>
        </w:rPr>
        <w:t>,</w:t>
      </w:r>
      <w:r w:rsidR="004263FE">
        <w:rPr>
          <w:rFonts w:ascii="Times New Roman" w:hAnsi="Times New Roman" w:cs="Times New Roman"/>
          <w:sz w:val="24"/>
          <w:szCs w:val="24"/>
        </w:rPr>
        <w:t xml:space="preserve"> such as</w:t>
      </w:r>
      <w:r w:rsidR="00FE35B0">
        <w:rPr>
          <w:rFonts w:ascii="Times New Roman" w:hAnsi="Times New Roman" w:cs="Times New Roman"/>
          <w:sz w:val="24"/>
          <w:szCs w:val="24"/>
        </w:rPr>
        <w:t xml:space="preserve"> </w:t>
      </w:r>
      <w:r w:rsidR="00762AC8">
        <w:rPr>
          <w:rFonts w:ascii="Times New Roman" w:hAnsi="Times New Roman" w:cs="Times New Roman"/>
          <w:sz w:val="24"/>
          <w:szCs w:val="24"/>
        </w:rPr>
        <w:t>increased ASHP plant</w:t>
      </w:r>
      <w:r w:rsidR="000C4F8B">
        <w:rPr>
          <w:rFonts w:ascii="Times New Roman" w:hAnsi="Times New Roman" w:cs="Times New Roman"/>
          <w:sz w:val="24"/>
          <w:szCs w:val="24"/>
        </w:rPr>
        <w:t xml:space="preserve"> costs,</w:t>
      </w:r>
      <w:r w:rsidR="00762AC8">
        <w:rPr>
          <w:rFonts w:ascii="Times New Roman" w:hAnsi="Times New Roman" w:cs="Times New Roman"/>
          <w:sz w:val="24"/>
          <w:szCs w:val="24"/>
        </w:rPr>
        <w:t xml:space="preserve"> NG reinforcement</w:t>
      </w:r>
      <w:r w:rsidR="00FE35B0">
        <w:rPr>
          <w:rFonts w:ascii="Times New Roman" w:hAnsi="Times New Roman" w:cs="Times New Roman"/>
          <w:sz w:val="24"/>
          <w:szCs w:val="24"/>
        </w:rPr>
        <w:t xml:space="preserve"> costs, energy inefficiency costs</w:t>
      </w:r>
      <w:r w:rsidR="00762AC8">
        <w:rPr>
          <w:rFonts w:ascii="Times New Roman" w:hAnsi="Times New Roman" w:cs="Times New Roman"/>
          <w:sz w:val="24"/>
          <w:szCs w:val="24"/>
        </w:rPr>
        <w:t xml:space="preserve"> and </w:t>
      </w:r>
      <w:r w:rsidR="00827B45">
        <w:rPr>
          <w:rFonts w:ascii="Times New Roman" w:hAnsi="Times New Roman" w:cs="Times New Roman"/>
          <w:sz w:val="24"/>
          <w:szCs w:val="24"/>
        </w:rPr>
        <w:t xml:space="preserve">increased </w:t>
      </w:r>
      <w:r w:rsidR="00E41396">
        <w:rPr>
          <w:rFonts w:ascii="Times New Roman" w:hAnsi="Times New Roman" w:cs="Times New Roman"/>
          <w:sz w:val="24"/>
          <w:szCs w:val="24"/>
        </w:rPr>
        <w:t xml:space="preserve">maintenance </w:t>
      </w:r>
      <w:r w:rsidR="00827B45">
        <w:rPr>
          <w:rFonts w:ascii="Times New Roman" w:hAnsi="Times New Roman" w:cs="Times New Roman"/>
          <w:sz w:val="24"/>
          <w:szCs w:val="24"/>
        </w:rPr>
        <w:t>defects</w:t>
      </w:r>
      <w:r w:rsidR="00E41396">
        <w:rPr>
          <w:rFonts w:ascii="Times New Roman" w:hAnsi="Times New Roman" w:cs="Times New Roman"/>
          <w:sz w:val="24"/>
          <w:szCs w:val="24"/>
        </w:rPr>
        <w:t>.</w:t>
      </w:r>
    </w:p>
    <w:p w14:paraId="5A784BE4" w14:textId="77777777" w:rsidR="00D85D14" w:rsidRPr="00D85D14" w:rsidRDefault="00D85D14" w:rsidP="00D85D14">
      <w:pPr>
        <w:spacing w:after="0" w:line="360" w:lineRule="auto"/>
        <w:jc w:val="both"/>
        <w:rPr>
          <w:rFonts w:ascii="Times New Roman" w:hAnsi="Times New Roman" w:cs="Times New Roman"/>
          <w:sz w:val="24"/>
          <w:szCs w:val="24"/>
        </w:rPr>
      </w:pPr>
    </w:p>
    <w:p w14:paraId="4F848990" w14:textId="5A484183" w:rsidR="00737E03" w:rsidRPr="00D85D14" w:rsidRDefault="00EC332A" w:rsidP="00CC410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also</w:t>
      </w:r>
      <w:r w:rsidR="00D85D14" w:rsidRPr="00D85D14">
        <w:rPr>
          <w:rFonts w:ascii="Times New Roman" w:hAnsi="Times New Roman" w:cs="Times New Roman"/>
          <w:sz w:val="24"/>
          <w:szCs w:val="24"/>
        </w:rPr>
        <w:t xml:space="preserve"> indirectly supports the holistic system approach. Kirkwood (2024) states that fabric should run through the design</w:t>
      </w:r>
      <w:r w:rsidR="00737E03">
        <w:rPr>
          <w:rFonts w:ascii="Times New Roman" w:hAnsi="Times New Roman" w:cs="Times New Roman"/>
          <w:sz w:val="24"/>
          <w:szCs w:val="24"/>
        </w:rPr>
        <w:t xml:space="preserve"> and CIBSE (2022) </w:t>
      </w:r>
      <w:r w:rsidR="00B01674">
        <w:rPr>
          <w:rFonts w:ascii="Times New Roman" w:hAnsi="Times New Roman" w:cs="Times New Roman"/>
          <w:sz w:val="24"/>
          <w:szCs w:val="24"/>
        </w:rPr>
        <w:t>highlight</w:t>
      </w:r>
      <w:r w:rsidR="00737E03">
        <w:rPr>
          <w:rFonts w:ascii="Times New Roman" w:hAnsi="Times New Roman" w:cs="Times New Roman"/>
          <w:sz w:val="24"/>
          <w:szCs w:val="24"/>
        </w:rPr>
        <w:t xml:space="preserve"> the importance of specific building modelling.</w:t>
      </w:r>
      <w:r w:rsidR="000C4F8B">
        <w:rPr>
          <w:rFonts w:ascii="Times New Roman" w:hAnsi="Times New Roman" w:cs="Times New Roman"/>
          <w:sz w:val="24"/>
          <w:szCs w:val="24"/>
        </w:rPr>
        <w:t xml:space="preserve"> </w:t>
      </w:r>
      <w:r w:rsidR="00734A2F">
        <w:rPr>
          <w:rFonts w:ascii="Times New Roman" w:hAnsi="Times New Roman" w:cs="Times New Roman"/>
          <w:sz w:val="24"/>
          <w:szCs w:val="24"/>
        </w:rPr>
        <w:t>Therefore,</w:t>
      </w:r>
      <w:r w:rsidR="001728FD">
        <w:rPr>
          <w:rFonts w:ascii="Times New Roman" w:hAnsi="Times New Roman" w:cs="Times New Roman"/>
          <w:sz w:val="24"/>
          <w:szCs w:val="24"/>
        </w:rPr>
        <w:t xml:space="preserve"> as </w:t>
      </w:r>
      <w:r w:rsidR="005262B3">
        <w:rPr>
          <w:rFonts w:ascii="Times New Roman" w:hAnsi="Times New Roman" w:cs="Times New Roman"/>
          <w:sz w:val="24"/>
          <w:szCs w:val="24"/>
        </w:rPr>
        <w:t xml:space="preserve">our relationship </w:t>
      </w:r>
      <w:r w:rsidR="001728FD">
        <w:rPr>
          <w:rFonts w:ascii="Times New Roman" w:hAnsi="Times New Roman" w:cs="Times New Roman"/>
          <w:sz w:val="24"/>
          <w:szCs w:val="24"/>
        </w:rPr>
        <w:t>with</w:t>
      </w:r>
      <w:r w:rsidR="00B27C0F">
        <w:rPr>
          <w:rFonts w:ascii="Times New Roman" w:hAnsi="Times New Roman" w:cs="Times New Roman"/>
          <w:sz w:val="24"/>
          <w:szCs w:val="24"/>
        </w:rPr>
        <w:t xml:space="preserve"> trusted</w:t>
      </w:r>
      <w:r w:rsidR="001728FD">
        <w:rPr>
          <w:rFonts w:ascii="Times New Roman" w:hAnsi="Times New Roman" w:cs="Times New Roman"/>
          <w:sz w:val="24"/>
          <w:szCs w:val="24"/>
        </w:rPr>
        <w:t xml:space="preserve"> gas</w:t>
      </w:r>
      <w:r w:rsidR="00B27C0F">
        <w:rPr>
          <w:rFonts w:ascii="Times New Roman" w:hAnsi="Times New Roman" w:cs="Times New Roman"/>
          <w:sz w:val="24"/>
          <w:szCs w:val="24"/>
        </w:rPr>
        <w:t xml:space="preserve"> legacy</w:t>
      </w:r>
      <w:r w:rsidR="001728FD">
        <w:rPr>
          <w:rFonts w:ascii="Times New Roman" w:hAnsi="Times New Roman" w:cs="Times New Roman"/>
          <w:sz w:val="24"/>
          <w:szCs w:val="24"/>
        </w:rPr>
        <w:t xml:space="preserve"> systems</w:t>
      </w:r>
      <w:r w:rsidR="005262B3">
        <w:rPr>
          <w:rFonts w:ascii="Times New Roman" w:hAnsi="Times New Roman" w:cs="Times New Roman"/>
          <w:sz w:val="24"/>
          <w:szCs w:val="24"/>
        </w:rPr>
        <w:t xml:space="preserve"> subsides</w:t>
      </w:r>
      <w:r w:rsidR="0013098F">
        <w:rPr>
          <w:rFonts w:ascii="Times New Roman" w:hAnsi="Times New Roman" w:cs="Times New Roman"/>
          <w:sz w:val="24"/>
          <w:szCs w:val="24"/>
        </w:rPr>
        <w:t xml:space="preserve">, </w:t>
      </w:r>
      <w:r w:rsidR="005262B3">
        <w:rPr>
          <w:rFonts w:ascii="Times New Roman" w:hAnsi="Times New Roman" w:cs="Times New Roman"/>
          <w:sz w:val="24"/>
          <w:szCs w:val="24"/>
        </w:rPr>
        <w:t>(</w:t>
      </w:r>
      <w:r w:rsidR="0013098F">
        <w:rPr>
          <w:rFonts w:ascii="Times New Roman" w:hAnsi="Times New Roman" w:cs="Times New Roman"/>
          <w:sz w:val="24"/>
          <w:szCs w:val="24"/>
        </w:rPr>
        <w:t>which</w:t>
      </w:r>
      <w:r w:rsidR="00AA5D8C">
        <w:rPr>
          <w:rFonts w:ascii="Times New Roman" w:hAnsi="Times New Roman" w:cs="Times New Roman"/>
          <w:sz w:val="24"/>
          <w:szCs w:val="24"/>
        </w:rPr>
        <w:t xml:space="preserve"> modulate</w:t>
      </w:r>
      <w:r w:rsidR="001A7CD3">
        <w:rPr>
          <w:rFonts w:ascii="Times New Roman" w:hAnsi="Times New Roman" w:cs="Times New Roman"/>
          <w:sz w:val="24"/>
          <w:szCs w:val="24"/>
        </w:rPr>
        <w:t>s</w:t>
      </w:r>
      <w:r w:rsidR="00AA5D8C">
        <w:rPr>
          <w:rFonts w:ascii="Times New Roman" w:hAnsi="Times New Roman" w:cs="Times New Roman"/>
          <w:sz w:val="24"/>
          <w:szCs w:val="24"/>
        </w:rPr>
        <w:t xml:space="preserve"> quickly and provide</w:t>
      </w:r>
      <w:r w:rsidR="001A7CD3">
        <w:rPr>
          <w:rFonts w:ascii="Times New Roman" w:hAnsi="Times New Roman" w:cs="Times New Roman"/>
          <w:sz w:val="24"/>
          <w:szCs w:val="24"/>
        </w:rPr>
        <w:t>s</w:t>
      </w:r>
      <w:r w:rsidR="00AA5D8C">
        <w:rPr>
          <w:rFonts w:ascii="Times New Roman" w:hAnsi="Times New Roman" w:cs="Times New Roman"/>
          <w:sz w:val="24"/>
          <w:szCs w:val="24"/>
        </w:rPr>
        <w:t xml:space="preserve"> high heat output</w:t>
      </w:r>
      <w:r w:rsidR="005262B3">
        <w:rPr>
          <w:rFonts w:ascii="Times New Roman" w:hAnsi="Times New Roman" w:cs="Times New Roman"/>
          <w:sz w:val="24"/>
          <w:szCs w:val="24"/>
        </w:rPr>
        <w:t>)</w:t>
      </w:r>
      <w:r w:rsidR="001A7CD3">
        <w:rPr>
          <w:rFonts w:ascii="Times New Roman" w:hAnsi="Times New Roman" w:cs="Times New Roman"/>
          <w:sz w:val="24"/>
          <w:szCs w:val="24"/>
        </w:rPr>
        <w:t>,</w:t>
      </w:r>
      <w:r w:rsidR="0080191F">
        <w:rPr>
          <w:rFonts w:ascii="Times New Roman" w:hAnsi="Times New Roman" w:cs="Times New Roman"/>
          <w:sz w:val="24"/>
          <w:szCs w:val="24"/>
        </w:rPr>
        <w:t xml:space="preserve"> </w:t>
      </w:r>
      <w:r w:rsidR="00B072FF">
        <w:rPr>
          <w:rFonts w:ascii="Times New Roman" w:hAnsi="Times New Roman" w:cs="Times New Roman"/>
          <w:sz w:val="24"/>
          <w:szCs w:val="24"/>
        </w:rPr>
        <w:t xml:space="preserve">ASHP systems need to fit hand in glove with their </w:t>
      </w:r>
      <w:r w:rsidR="00D729C4">
        <w:rPr>
          <w:rFonts w:ascii="Times New Roman" w:hAnsi="Times New Roman" w:cs="Times New Roman"/>
          <w:sz w:val="24"/>
          <w:szCs w:val="24"/>
        </w:rPr>
        <w:t xml:space="preserve">adopted </w:t>
      </w:r>
      <w:r w:rsidR="00DD019D">
        <w:rPr>
          <w:rFonts w:ascii="Times New Roman" w:hAnsi="Times New Roman" w:cs="Times New Roman"/>
          <w:sz w:val="24"/>
          <w:szCs w:val="24"/>
        </w:rPr>
        <w:t>home</w:t>
      </w:r>
      <w:r w:rsidR="00DC15D8">
        <w:rPr>
          <w:rFonts w:ascii="Times New Roman" w:hAnsi="Times New Roman" w:cs="Times New Roman"/>
          <w:sz w:val="24"/>
          <w:szCs w:val="24"/>
        </w:rPr>
        <w:t>s</w:t>
      </w:r>
      <w:r w:rsidR="0080191F">
        <w:rPr>
          <w:rFonts w:ascii="Times New Roman" w:hAnsi="Times New Roman" w:cs="Times New Roman"/>
          <w:sz w:val="24"/>
          <w:szCs w:val="24"/>
        </w:rPr>
        <w:t>. T</w:t>
      </w:r>
      <w:r w:rsidR="00DD019D">
        <w:rPr>
          <w:rFonts w:ascii="Times New Roman" w:hAnsi="Times New Roman" w:cs="Times New Roman"/>
          <w:sz w:val="24"/>
          <w:szCs w:val="24"/>
        </w:rPr>
        <w:t xml:space="preserve">hey do not </w:t>
      </w:r>
      <w:r w:rsidR="00062E30">
        <w:rPr>
          <w:rFonts w:ascii="Times New Roman" w:hAnsi="Times New Roman" w:cs="Times New Roman"/>
          <w:sz w:val="24"/>
          <w:szCs w:val="24"/>
        </w:rPr>
        <w:t xml:space="preserve">yet </w:t>
      </w:r>
      <w:r w:rsidR="00DD019D">
        <w:rPr>
          <w:rFonts w:ascii="Times New Roman" w:hAnsi="Times New Roman" w:cs="Times New Roman"/>
          <w:sz w:val="24"/>
          <w:szCs w:val="24"/>
        </w:rPr>
        <w:t>have the performance</w:t>
      </w:r>
      <w:r w:rsidR="00734A2F">
        <w:rPr>
          <w:rFonts w:ascii="Times New Roman" w:hAnsi="Times New Roman" w:cs="Times New Roman"/>
          <w:sz w:val="24"/>
          <w:szCs w:val="24"/>
        </w:rPr>
        <w:t xml:space="preserve"> power</w:t>
      </w:r>
      <w:r w:rsidR="00DD019D">
        <w:rPr>
          <w:rFonts w:ascii="Times New Roman" w:hAnsi="Times New Roman" w:cs="Times New Roman"/>
          <w:sz w:val="24"/>
          <w:szCs w:val="24"/>
        </w:rPr>
        <w:t xml:space="preserve"> to mask building inefficiencies and </w:t>
      </w:r>
      <w:r w:rsidR="00AE605D">
        <w:rPr>
          <w:rFonts w:ascii="Times New Roman" w:hAnsi="Times New Roman" w:cs="Times New Roman"/>
          <w:sz w:val="24"/>
          <w:szCs w:val="24"/>
        </w:rPr>
        <w:t xml:space="preserve">imperfections like </w:t>
      </w:r>
      <w:r>
        <w:rPr>
          <w:rFonts w:ascii="Times New Roman" w:hAnsi="Times New Roman" w:cs="Times New Roman"/>
          <w:sz w:val="24"/>
          <w:szCs w:val="24"/>
        </w:rPr>
        <w:t>their gas equivalents</w:t>
      </w:r>
      <w:r w:rsidR="00734A2F">
        <w:rPr>
          <w:rFonts w:ascii="Times New Roman" w:hAnsi="Times New Roman" w:cs="Times New Roman"/>
          <w:sz w:val="24"/>
          <w:szCs w:val="24"/>
        </w:rPr>
        <w:t xml:space="preserve"> may have conveniently </w:t>
      </w:r>
      <w:r w:rsidR="001E2303">
        <w:rPr>
          <w:rFonts w:ascii="Times New Roman" w:hAnsi="Times New Roman" w:cs="Times New Roman"/>
          <w:sz w:val="24"/>
          <w:szCs w:val="24"/>
        </w:rPr>
        <w:t>supressed.</w:t>
      </w:r>
    </w:p>
    <w:p w14:paraId="41C1B303" w14:textId="77777777" w:rsidR="00D85D14" w:rsidRPr="00D85D14" w:rsidRDefault="00D85D14" w:rsidP="00CC410F">
      <w:pPr>
        <w:spacing w:after="0" w:line="360" w:lineRule="auto"/>
        <w:jc w:val="both"/>
        <w:rPr>
          <w:rFonts w:ascii="Times New Roman" w:hAnsi="Times New Roman" w:cs="Times New Roman"/>
          <w:sz w:val="24"/>
          <w:szCs w:val="24"/>
        </w:rPr>
      </w:pPr>
    </w:p>
    <w:p w14:paraId="3EFD3FC6" w14:textId="76B9CE20" w:rsidR="00D85D14" w:rsidRPr="00D85D14" w:rsidRDefault="00D85D14" w:rsidP="00CC410F">
      <w:pPr>
        <w:spacing w:after="0" w:line="360" w:lineRule="auto"/>
        <w:jc w:val="both"/>
        <w:rPr>
          <w:rFonts w:ascii="Times New Roman" w:hAnsi="Times New Roman" w:cs="Times New Roman"/>
          <w:sz w:val="24"/>
          <w:szCs w:val="24"/>
        </w:rPr>
      </w:pPr>
      <w:r w:rsidRPr="00D85D14">
        <w:rPr>
          <w:rFonts w:ascii="Times New Roman" w:hAnsi="Times New Roman" w:cs="Times New Roman"/>
          <w:sz w:val="24"/>
          <w:szCs w:val="24"/>
        </w:rPr>
        <w:t xml:space="preserve">The literature aligns with the participants' feedback—ASHP performance requires strong, comprehensive system design that considers fabric </w:t>
      </w:r>
      <w:r w:rsidR="00982FE1">
        <w:rPr>
          <w:rFonts w:ascii="Times New Roman" w:hAnsi="Times New Roman" w:cs="Times New Roman"/>
          <w:sz w:val="24"/>
          <w:szCs w:val="24"/>
        </w:rPr>
        <w:t>modernisation</w:t>
      </w:r>
      <w:r w:rsidRPr="00D85D14">
        <w:rPr>
          <w:rFonts w:ascii="Times New Roman" w:hAnsi="Times New Roman" w:cs="Times New Roman"/>
          <w:sz w:val="24"/>
          <w:szCs w:val="24"/>
        </w:rPr>
        <w:t>.</w:t>
      </w:r>
      <w:r w:rsidR="00E347FE">
        <w:rPr>
          <w:rFonts w:ascii="Times New Roman" w:hAnsi="Times New Roman" w:cs="Times New Roman"/>
          <w:sz w:val="24"/>
          <w:szCs w:val="24"/>
        </w:rPr>
        <w:t xml:space="preserve"> The building regulations that govern </w:t>
      </w:r>
      <w:r w:rsidR="00D05380">
        <w:rPr>
          <w:rFonts w:ascii="Times New Roman" w:hAnsi="Times New Roman" w:cs="Times New Roman"/>
          <w:sz w:val="24"/>
          <w:szCs w:val="24"/>
        </w:rPr>
        <w:t xml:space="preserve">ASHP deployment signpost to </w:t>
      </w:r>
      <w:r w:rsidR="004B23BD">
        <w:rPr>
          <w:rFonts w:ascii="Times New Roman" w:hAnsi="Times New Roman" w:cs="Times New Roman"/>
          <w:sz w:val="24"/>
          <w:szCs w:val="24"/>
        </w:rPr>
        <w:t>outdated performance</w:t>
      </w:r>
      <w:r w:rsidR="0094023E">
        <w:rPr>
          <w:rFonts w:ascii="Times New Roman" w:hAnsi="Times New Roman" w:cs="Times New Roman"/>
          <w:sz w:val="24"/>
          <w:szCs w:val="24"/>
        </w:rPr>
        <w:t xml:space="preserve"> metrics, </w:t>
      </w:r>
      <w:r w:rsidR="0094023E" w:rsidRPr="00D232D7">
        <w:rPr>
          <w:rFonts w:ascii="Times New Roman" w:hAnsi="Times New Roman" w:cs="Times New Roman"/>
          <w:sz w:val="24"/>
          <w:szCs w:val="24"/>
        </w:rPr>
        <w:t>BS EN15450:2007</w:t>
      </w:r>
      <w:r w:rsidR="00B468CB">
        <w:rPr>
          <w:rFonts w:ascii="Times New Roman" w:hAnsi="Times New Roman" w:cs="Times New Roman"/>
          <w:sz w:val="24"/>
          <w:szCs w:val="24"/>
        </w:rPr>
        <w:t>, which may give rise to the inefficiencies being realised.</w:t>
      </w:r>
    </w:p>
    <w:p w14:paraId="148465ED" w14:textId="77777777" w:rsidR="00D85D14" w:rsidRPr="00A5552B" w:rsidRDefault="00D85D14" w:rsidP="009C6B67">
      <w:pPr>
        <w:spacing w:after="0" w:line="360" w:lineRule="auto"/>
        <w:ind w:left="397"/>
        <w:jc w:val="both"/>
        <w:rPr>
          <w:rFonts w:ascii="Times New Roman" w:hAnsi="Times New Roman" w:cs="Times New Roman"/>
          <w:i/>
          <w:iCs/>
          <w:sz w:val="24"/>
          <w:szCs w:val="24"/>
        </w:rPr>
      </w:pPr>
    </w:p>
    <w:p w14:paraId="3646E427" w14:textId="77777777" w:rsidR="00D85D14" w:rsidRPr="00B468CB" w:rsidRDefault="00D85D14" w:rsidP="00D85D14">
      <w:pPr>
        <w:spacing w:after="0" w:line="360" w:lineRule="auto"/>
        <w:jc w:val="both"/>
        <w:rPr>
          <w:rFonts w:ascii="Times New Roman" w:hAnsi="Times New Roman" w:cs="Times New Roman"/>
          <w:b/>
          <w:bCs/>
          <w:sz w:val="24"/>
          <w:szCs w:val="24"/>
        </w:rPr>
      </w:pPr>
      <w:r w:rsidRPr="00B468CB">
        <w:rPr>
          <w:rFonts w:ascii="Times New Roman" w:hAnsi="Times New Roman" w:cs="Times New Roman"/>
          <w:b/>
          <w:bCs/>
          <w:sz w:val="24"/>
          <w:szCs w:val="24"/>
        </w:rPr>
        <w:t>Key Observations</w:t>
      </w:r>
    </w:p>
    <w:p w14:paraId="58AB88B4" w14:textId="77777777" w:rsidR="00D85D14" w:rsidRPr="00655F92" w:rsidRDefault="00D85D14" w:rsidP="00D402BC">
      <w:pPr>
        <w:pStyle w:val="ListParagraph"/>
        <w:numPr>
          <w:ilvl w:val="0"/>
          <w:numId w:val="95"/>
        </w:numPr>
        <w:spacing w:after="0" w:line="360" w:lineRule="auto"/>
        <w:ind w:left="587"/>
        <w:jc w:val="both"/>
        <w:rPr>
          <w:rFonts w:ascii="Times New Roman" w:hAnsi="Times New Roman" w:cs="Times New Roman"/>
          <w:sz w:val="24"/>
          <w:szCs w:val="24"/>
        </w:rPr>
      </w:pPr>
      <w:r w:rsidRPr="00655F92">
        <w:rPr>
          <w:rFonts w:ascii="Times New Roman" w:hAnsi="Times New Roman" w:cs="Times New Roman"/>
          <w:sz w:val="24"/>
          <w:szCs w:val="24"/>
        </w:rPr>
        <w:t xml:space="preserve">There is a correlation between the energy efficiency of the system and how well it is designed and implemented, all qualitative feedback in this theme has a direct link to energy efficiency performance. </w:t>
      </w:r>
    </w:p>
    <w:p w14:paraId="47A847BE" w14:textId="6759F949" w:rsidR="00D85D14" w:rsidRPr="00655F92" w:rsidRDefault="00D85D14" w:rsidP="00D402BC">
      <w:pPr>
        <w:pStyle w:val="ListParagraph"/>
        <w:numPr>
          <w:ilvl w:val="0"/>
          <w:numId w:val="95"/>
        </w:numPr>
        <w:spacing w:after="0" w:line="360" w:lineRule="auto"/>
        <w:ind w:left="587"/>
        <w:jc w:val="both"/>
        <w:rPr>
          <w:rFonts w:ascii="Times New Roman" w:hAnsi="Times New Roman" w:cs="Times New Roman"/>
          <w:sz w:val="24"/>
          <w:szCs w:val="24"/>
        </w:rPr>
      </w:pPr>
      <w:r w:rsidRPr="00655F92">
        <w:rPr>
          <w:rFonts w:ascii="Times New Roman" w:hAnsi="Times New Roman" w:cs="Times New Roman"/>
          <w:sz w:val="24"/>
          <w:szCs w:val="24"/>
        </w:rPr>
        <w:t>Energy efficiency was one of the worse performing areas in the quantitative analysis and therefore participants were vocal in expressing opinions on how the design and system integration can improve</w:t>
      </w:r>
      <w:r w:rsidR="005B21DD">
        <w:rPr>
          <w:rFonts w:ascii="Times New Roman" w:hAnsi="Times New Roman" w:cs="Times New Roman"/>
          <w:sz w:val="24"/>
          <w:szCs w:val="24"/>
        </w:rPr>
        <w:t xml:space="preserve"> this area</w:t>
      </w:r>
      <w:r w:rsidRPr="00655F92">
        <w:rPr>
          <w:rFonts w:ascii="Times New Roman" w:hAnsi="Times New Roman" w:cs="Times New Roman"/>
          <w:sz w:val="24"/>
          <w:szCs w:val="24"/>
        </w:rPr>
        <w:t>.</w:t>
      </w:r>
    </w:p>
    <w:p w14:paraId="1DD52283" w14:textId="2CFCCB14" w:rsidR="00D85D14" w:rsidRPr="00655F92" w:rsidRDefault="002A7D78" w:rsidP="00D402BC">
      <w:pPr>
        <w:pStyle w:val="ListParagraph"/>
        <w:numPr>
          <w:ilvl w:val="0"/>
          <w:numId w:val="95"/>
        </w:numPr>
        <w:spacing w:after="0" w:line="360" w:lineRule="auto"/>
        <w:ind w:left="587"/>
        <w:textAlignment w:val="baseline"/>
        <w:rPr>
          <w:rFonts w:ascii="Times New Roman" w:hAnsi="Times New Roman" w:cs="Times New Roman"/>
          <w:b/>
          <w:bCs/>
          <w:sz w:val="24"/>
          <w:szCs w:val="24"/>
        </w:rPr>
      </w:pPr>
      <w:r w:rsidRPr="00655F92">
        <w:rPr>
          <w:rFonts w:ascii="Times New Roman" w:hAnsi="Times New Roman" w:cs="Times New Roman"/>
          <w:sz w:val="24"/>
          <w:szCs w:val="24"/>
        </w:rPr>
        <w:t>No</w:t>
      </w:r>
      <w:r w:rsidR="00D85D14" w:rsidRPr="00655F92">
        <w:rPr>
          <w:rFonts w:ascii="Times New Roman" w:hAnsi="Times New Roman" w:cs="Times New Roman"/>
          <w:sz w:val="24"/>
          <w:szCs w:val="24"/>
        </w:rPr>
        <w:t xml:space="preserve"> detrimental comments of how the system can undertake its main objective – heat output</w:t>
      </w:r>
      <w:r w:rsidR="00B37378" w:rsidRPr="00655F92">
        <w:rPr>
          <w:rFonts w:ascii="Times New Roman" w:hAnsi="Times New Roman" w:cs="Times New Roman"/>
          <w:sz w:val="24"/>
          <w:szCs w:val="24"/>
        </w:rPr>
        <w:t xml:space="preserve"> was noted in this theme.</w:t>
      </w:r>
    </w:p>
    <w:p w14:paraId="20D7A308" w14:textId="77777777" w:rsidR="00244755" w:rsidRPr="001175E3" w:rsidRDefault="00244755" w:rsidP="00412EE9">
      <w:pPr>
        <w:pStyle w:val="ListParagraph"/>
        <w:spacing w:after="0" w:line="360" w:lineRule="auto"/>
        <w:textAlignment w:val="baseline"/>
        <w:rPr>
          <w:rFonts w:ascii="Times New Roman" w:hAnsi="Times New Roman" w:cs="Times New Roman"/>
          <w:b/>
          <w:bCs/>
          <w:sz w:val="24"/>
          <w:szCs w:val="24"/>
        </w:rPr>
      </w:pPr>
    </w:p>
    <w:p w14:paraId="6725CD9D" w14:textId="0761DF0D" w:rsidR="00D85D14" w:rsidRPr="00D85D14" w:rsidRDefault="00D85D14" w:rsidP="00B9797A">
      <w:pPr>
        <w:pStyle w:val="Heading2"/>
        <w:spacing w:before="0" w:after="0" w:line="360" w:lineRule="auto"/>
      </w:pPr>
      <w:bookmarkStart w:id="211" w:name="_Toc190179114"/>
      <w:bookmarkStart w:id="212" w:name="_Toc190185392"/>
      <w:bookmarkStart w:id="213" w:name="_Toc190185526"/>
      <w:bookmarkStart w:id="214" w:name="_Toc193128436"/>
      <w:r w:rsidRPr="00D85D14">
        <w:t>4.</w:t>
      </w:r>
      <w:r w:rsidR="00712DB1">
        <w:t>3</w:t>
      </w:r>
      <w:r w:rsidRPr="00D85D14">
        <w:t xml:space="preserve">.3 </w:t>
      </w:r>
      <w:r w:rsidR="00A60CFF">
        <w:t>Theme 3-</w:t>
      </w:r>
      <w:r w:rsidRPr="00D85D14">
        <w:t xml:space="preserve">Environmental </w:t>
      </w:r>
      <w:r w:rsidR="009E1CC9">
        <w:t>B</w:t>
      </w:r>
      <w:r w:rsidRPr="00D85D14">
        <w:t>enefits</w:t>
      </w:r>
      <w:bookmarkEnd w:id="211"/>
      <w:bookmarkEnd w:id="212"/>
      <w:bookmarkEnd w:id="213"/>
      <w:r w:rsidR="00A60CFF">
        <w:t>.</w:t>
      </w:r>
      <w:bookmarkEnd w:id="214"/>
    </w:p>
    <w:p w14:paraId="304DE57D" w14:textId="358852F3" w:rsidR="00D85D14" w:rsidRDefault="00D85D14" w:rsidP="00B9797A">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This theme reviews the Environmental Benefits encountered by participants in their ASHP projects, including </w:t>
      </w:r>
      <w:r w:rsidR="004C3AE3">
        <w:rPr>
          <w:rFonts w:ascii="Times New Roman" w:hAnsi="Times New Roman" w:cs="Times New Roman"/>
          <w:sz w:val="24"/>
          <w:szCs w:val="24"/>
        </w:rPr>
        <w:t>CO</w:t>
      </w:r>
      <w:r w:rsidR="004C3AE3" w:rsidRPr="00117885">
        <w:rPr>
          <w:rFonts w:ascii="Times New Roman" w:hAnsi="Times New Roman" w:cs="Times New Roman"/>
          <w:sz w:val="24"/>
          <w:szCs w:val="24"/>
          <w:vertAlign w:val="subscript"/>
        </w:rPr>
        <w:t>2</w:t>
      </w:r>
      <w:r w:rsidRPr="00D85D14">
        <w:rPr>
          <w:rFonts w:ascii="Times New Roman" w:hAnsi="Times New Roman" w:cs="Times New Roman"/>
          <w:sz w:val="24"/>
          <w:szCs w:val="24"/>
        </w:rPr>
        <w:t xml:space="preserve"> reduction, fossil fuel removal, and decarbonisation targets.</w:t>
      </w:r>
    </w:p>
    <w:p w14:paraId="2A26F65F" w14:textId="77777777" w:rsidR="00C212FE" w:rsidRPr="00D85D14" w:rsidRDefault="00C212FE" w:rsidP="00B9797A">
      <w:pPr>
        <w:spacing w:after="0" w:line="360" w:lineRule="auto"/>
        <w:jc w:val="both"/>
        <w:textAlignment w:val="baseline"/>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1"/>
        <w:gridCol w:w="7315"/>
      </w:tblGrid>
      <w:tr w:rsidR="00D85D14" w:rsidRPr="00D85D14" w14:paraId="49AA10F4" w14:textId="77777777" w:rsidTr="009E1CC9">
        <w:tc>
          <w:tcPr>
            <w:tcW w:w="1701" w:type="dxa"/>
          </w:tcPr>
          <w:p w14:paraId="6F911ACD" w14:textId="77777777" w:rsidR="00D85D14" w:rsidRPr="00D85D14" w:rsidRDefault="00D85D14" w:rsidP="00412EE9">
            <w:pPr>
              <w:spacing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Related research objectives:</w:t>
            </w:r>
          </w:p>
        </w:tc>
        <w:tc>
          <w:tcPr>
            <w:tcW w:w="7315" w:type="dxa"/>
          </w:tcPr>
          <w:p w14:paraId="2CBE0C68" w14:textId="26C17236" w:rsidR="00D85D14" w:rsidRPr="00B9797A" w:rsidRDefault="00C84A21" w:rsidP="00412EE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Understand stakeholder perspectives on ASHP projects</w:t>
            </w:r>
            <w:r>
              <w:rPr>
                <w:rFonts w:ascii="Times New Roman" w:hAnsi="Times New Roman" w:cs="Times New Roman"/>
                <w:sz w:val="24"/>
                <w:szCs w:val="24"/>
              </w:rPr>
              <w:t>’</w:t>
            </w:r>
          </w:p>
          <w:p w14:paraId="11EEB4D8" w14:textId="77777777" w:rsidR="00D85D14" w:rsidRPr="00B9797A" w:rsidRDefault="00D85D14" w:rsidP="00412EE9">
            <w:pPr>
              <w:spacing w:line="360" w:lineRule="auto"/>
              <w:jc w:val="both"/>
              <w:rPr>
                <w:rFonts w:ascii="Times New Roman" w:hAnsi="Times New Roman" w:cs="Times New Roman"/>
                <w:sz w:val="24"/>
                <w:szCs w:val="24"/>
              </w:rPr>
            </w:pPr>
            <w:r w:rsidRPr="00B9797A">
              <w:rPr>
                <w:rFonts w:ascii="Times New Roman" w:hAnsi="Times New Roman" w:cs="Times New Roman"/>
                <w:sz w:val="24"/>
                <w:szCs w:val="24"/>
              </w:rPr>
              <w:t>and</w:t>
            </w:r>
          </w:p>
          <w:p w14:paraId="0D9C8BC1" w14:textId="6D130C05" w:rsidR="00D85D14" w:rsidRPr="00B9797A" w:rsidRDefault="00C84A21" w:rsidP="00412EE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Explore the environmental impacts of ASHP adoption</w:t>
            </w:r>
            <w:r>
              <w:rPr>
                <w:rFonts w:ascii="Times New Roman" w:hAnsi="Times New Roman" w:cs="Times New Roman"/>
                <w:sz w:val="24"/>
                <w:szCs w:val="24"/>
              </w:rPr>
              <w:t>.’</w:t>
            </w:r>
          </w:p>
        </w:tc>
      </w:tr>
    </w:tbl>
    <w:p w14:paraId="58DA888D" w14:textId="77777777" w:rsidR="005B21DD" w:rsidRDefault="005B21DD" w:rsidP="00D85D14">
      <w:pPr>
        <w:spacing w:after="0" w:line="360" w:lineRule="auto"/>
        <w:textAlignment w:val="baseline"/>
        <w:rPr>
          <w:rFonts w:ascii="Times New Roman" w:hAnsi="Times New Roman" w:cs="Times New Roman"/>
          <w:b/>
          <w:bCs/>
          <w:sz w:val="24"/>
          <w:szCs w:val="24"/>
        </w:rPr>
      </w:pPr>
    </w:p>
    <w:p w14:paraId="235D230F" w14:textId="77777777" w:rsidR="00C84A21" w:rsidRDefault="00C84A21" w:rsidP="00D85D14">
      <w:pPr>
        <w:spacing w:after="0" w:line="360" w:lineRule="auto"/>
        <w:textAlignment w:val="baseline"/>
        <w:rPr>
          <w:rFonts w:ascii="Times New Roman" w:hAnsi="Times New Roman" w:cs="Times New Roman"/>
          <w:b/>
          <w:bCs/>
          <w:sz w:val="24"/>
          <w:szCs w:val="24"/>
        </w:rPr>
      </w:pPr>
    </w:p>
    <w:p w14:paraId="4C0314F3" w14:textId="77777777" w:rsidR="00C84A21" w:rsidRPr="00D85D14" w:rsidRDefault="00C84A21" w:rsidP="00D85D14">
      <w:pPr>
        <w:spacing w:after="0" w:line="360" w:lineRule="auto"/>
        <w:textAlignment w:val="baseline"/>
        <w:rPr>
          <w:rFonts w:ascii="Times New Roman" w:hAnsi="Times New Roman" w:cs="Times New Roman"/>
          <w:b/>
          <w:bCs/>
          <w:sz w:val="24"/>
          <w:szCs w:val="24"/>
        </w:rPr>
      </w:pPr>
    </w:p>
    <w:p w14:paraId="2099C7A6" w14:textId="77777777" w:rsidR="00D85D14" w:rsidRPr="00D85D14" w:rsidRDefault="00D85D14" w:rsidP="00D85D14">
      <w:pPr>
        <w:spacing w:after="0" w:line="360" w:lineRule="auto"/>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lastRenderedPageBreak/>
        <w:t>Fossil fuel removal</w:t>
      </w:r>
    </w:p>
    <w:p w14:paraId="468CEBD1"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It was clear that several participants voiced their support for the removal of fossil fuels as the main decarbonisation strategy, supporting ASHP adoption.</w:t>
      </w:r>
    </w:p>
    <w:p w14:paraId="273F99D4"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4DFD18E1"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004 stated: </w:t>
      </w:r>
    </w:p>
    <w:p w14:paraId="01B058CB" w14:textId="550C1F0E" w:rsidR="00D85D14" w:rsidRPr="00B9797A" w:rsidRDefault="00745FF6"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Eliminating gas meters contributes to decarbonisation.</w:t>
      </w:r>
      <w:r>
        <w:rPr>
          <w:rFonts w:ascii="Times New Roman" w:hAnsi="Times New Roman" w:cs="Times New Roman"/>
          <w:sz w:val="24"/>
          <w:szCs w:val="24"/>
        </w:rPr>
        <w:t>’</w:t>
      </w:r>
    </w:p>
    <w:p w14:paraId="654B0A2F"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0AD28DE3"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005 added: </w:t>
      </w:r>
    </w:p>
    <w:p w14:paraId="4A99FBA8" w14:textId="6F0BB95D" w:rsidR="00D85D14" w:rsidRPr="00B9797A" w:rsidRDefault="00745FF6"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Gas removal is key. If we remove gas, we are making great strides to Net Zero.</w:t>
      </w:r>
      <w:r>
        <w:rPr>
          <w:rFonts w:ascii="Times New Roman" w:hAnsi="Times New Roman" w:cs="Times New Roman"/>
          <w:sz w:val="24"/>
          <w:szCs w:val="24"/>
        </w:rPr>
        <w:t>’</w:t>
      </w:r>
    </w:p>
    <w:p w14:paraId="10582CBB"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21B8CD77" w14:textId="2AEA2184" w:rsidR="00D85D14" w:rsidRPr="00D85D14" w:rsidRDefault="00D85D14" w:rsidP="00D85D14">
      <w:pPr>
        <w:spacing w:after="0" w:line="360" w:lineRule="auto"/>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 xml:space="preserve">Carbon </w:t>
      </w:r>
      <w:r w:rsidR="00B43918">
        <w:rPr>
          <w:rFonts w:ascii="Times New Roman" w:hAnsi="Times New Roman" w:cs="Times New Roman"/>
          <w:b/>
          <w:bCs/>
          <w:sz w:val="24"/>
          <w:szCs w:val="24"/>
        </w:rPr>
        <w:t>S</w:t>
      </w:r>
      <w:r w:rsidRPr="00D85D14">
        <w:rPr>
          <w:rFonts w:ascii="Times New Roman" w:hAnsi="Times New Roman" w:cs="Times New Roman"/>
          <w:b/>
          <w:bCs/>
          <w:sz w:val="24"/>
          <w:szCs w:val="24"/>
        </w:rPr>
        <w:t>aving</w:t>
      </w:r>
    </w:p>
    <w:p w14:paraId="49AF054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The participants praised the carbon saving benefits of the new ASHP systems. </w:t>
      </w:r>
    </w:p>
    <w:p w14:paraId="5A6B4838"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60BE5FB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005 stated: </w:t>
      </w:r>
    </w:p>
    <w:p w14:paraId="026BB5DF" w14:textId="33BA761C" w:rsidR="00D85D14" w:rsidRPr="00B9797A" w:rsidRDefault="00745FF6"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The ASHP is saving lots of carbon and helping us to achieve our targets.</w:t>
      </w:r>
      <w:r>
        <w:rPr>
          <w:rFonts w:ascii="Times New Roman" w:hAnsi="Times New Roman" w:cs="Times New Roman"/>
          <w:sz w:val="24"/>
          <w:szCs w:val="24"/>
        </w:rPr>
        <w:t>’</w:t>
      </w:r>
    </w:p>
    <w:p w14:paraId="792CE82D"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4AD40115"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006 added: </w:t>
      </w:r>
    </w:p>
    <w:p w14:paraId="423A616A" w14:textId="78AA82D7" w:rsidR="00D85D14" w:rsidRPr="00B9797A" w:rsidRDefault="00745FF6"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9797A">
        <w:rPr>
          <w:rFonts w:ascii="Times New Roman" w:hAnsi="Times New Roman" w:cs="Times New Roman"/>
          <w:sz w:val="24"/>
          <w:szCs w:val="24"/>
        </w:rPr>
        <w:t xml:space="preserve">We saved over 100 tonnes of </w:t>
      </w:r>
      <w:r w:rsidR="009E1CC9" w:rsidRPr="00B9797A">
        <w:rPr>
          <w:rFonts w:ascii="Times New Roman" w:hAnsi="Times New Roman" w:cs="Times New Roman"/>
          <w:sz w:val="24"/>
          <w:szCs w:val="24"/>
        </w:rPr>
        <w:t>carbon, so</w:t>
      </w:r>
      <w:r w:rsidR="00D85D14" w:rsidRPr="00B9797A">
        <w:rPr>
          <w:rFonts w:ascii="Times New Roman" w:hAnsi="Times New Roman" w:cs="Times New Roman"/>
          <w:sz w:val="24"/>
          <w:szCs w:val="24"/>
        </w:rPr>
        <w:t xml:space="preserve"> that was a big sustainability win.</w:t>
      </w:r>
      <w:r>
        <w:rPr>
          <w:rFonts w:ascii="Times New Roman" w:hAnsi="Times New Roman" w:cs="Times New Roman"/>
          <w:sz w:val="24"/>
          <w:szCs w:val="24"/>
        </w:rPr>
        <w:t>’</w:t>
      </w:r>
    </w:p>
    <w:p w14:paraId="54B7F0BB" w14:textId="77777777" w:rsidR="00D85D14" w:rsidRPr="00D85D14" w:rsidRDefault="00D85D14" w:rsidP="00D85D14">
      <w:pPr>
        <w:spacing w:after="0" w:line="360" w:lineRule="auto"/>
        <w:textAlignment w:val="baseline"/>
        <w:rPr>
          <w:rFonts w:ascii="Times New Roman" w:hAnsi="Times New Roman" w:cs="Times New Roman"/>
          <w:sz w:val="24"/>
          <w:szCs w:val="24"/>
        </w:rPr>
      </w:pPr>
    </w:p>
    <w:p w14:paraId="2F9B0BE1" w14:textId="2FD066B3" w:rsidR="00D85D14" w:rsidRPr="00D85D14" w:rsidRDefault="00D85D14" w:rsidP="00D85D14">
      <w:pPr>
        <w:spacing w:after="0" w:line="360" w:lineRule="auto"/>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These statements underline the </w:t>
      </w:r>
      <w:r w:rsidR="00950BF1">
        <w:rPr>
          <w:rFonts w:ascii="Times New Roman" w:hAnsi="Times New Roman" w:cs="Times New Roman"/>
          <w:sz w:val="24"/>
          <w:szCs w:val="24"/>
        </w:rPr>
        <w:t>CO</w:t>
      </w:r>
      <w:r w:rsidR="00950BF1" w:rsidRPr="00117885">
        <w:rPr>
          <w:rFonts w:ascii="Times New Roman" w:hAnsi="Times New Roman" w:cs="Times New Roman"/>
          <w:sz w:val="24"/>
          <w:szCs w:val="24"/>
          <w:vertAlign w:val="subscript"/>
        </w:rPr>
        <w:t>2</w:t>
      </w:r>
      <w:r w:rsidRPr="00117885">
        <w:rPr>
          <w:rFonts w:ascii="Times New Roman" w:hAnsi="Times New Roman" w:cs="Times New Roman"/>
          <w:sz w:val="24"/>
          <w:szCs w:val="24"/>
          <w:vertAlign w:val="subscript"/>
        </w:rPr>
        <w:t xml:space="preserve"> </w:t>
      </w:r>
      <w:r w:rsidRPr="00D85D14">
        <w:rPr>
          <w:rFonts w:ascii="Times New Roman" w:hAnsi="Times New Roman" w:cs="Times New Roman"/>
          <w:sz w:val="24"/>
          <w:szCs w:val="24"/>
        </w:rPr>
        <w:t xml:space="preserve">benefits of </w:t>
      </w:r>
      <w:r w:rsidR="002E2238">
        <w:rPr>
          <w:rFonts w:ascii="Times New Roman" w:hAnsi="Times New Roman" w:cs="Times New Roman"/>
          <w:sz w:val="24"/>
          <w:szCs w:val="24"/>
        </w:rPr>
        <w:t xml:space="preserve">the </w:t>
      </w:r>
      <w:r w:rsidRPr="00D85D14">
        <w:rPr>
          <w:rFonts w:ascii="Times New Roman" w:hAnsi="Times New Roman" w:cs="Times New Roman"/>
          <w:sz w:val="24"/>
          <w:szCs w:val="24"/>
        </w:rPr>
        <w:t>electrified heating systems.</w:t>
      </w:r>
    </w:p>
    <w:p w14:paraId="6A237753" w14:textId="77777777" w:rsidR="00D85D14" w:rsidRPr="00D85D14" w:rsidRDefault="00D85D14" w:rsidP="00D85D14">
      <w:pPr>
        <w:spacing w:after="0" w:line="360" w:lineRule="auto"/>
        <w:textAlignment w:val="baseline"/>
        <w:rPr>
          <w:rFonts w:ascii="Times New Roman" w:hAnsi="Times New Roman" w:cs="Times New Roman"/>
          <w:b/>
          <w:bCs/>
          <w:sz w:val="24"/>
          <w:szCs w:val="24"/>
        </w:rPr>
      </w:pPr>
    </w:p>
    <w:p w14:paraId="6DA59B05" w14:textId="76D7DD70" w:rsidR="00D85D14" w:rsidRPr="00D85D14" w:rsidRDefault="00D85D14" w:rsidP="00D85D14">
      <w:pPr>
        <w:spacing w:after="0" w:line="360" w:lineRule="auto"/>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 xml:space="preserve">Decarbonisation </w:t>
      </w:r>
      <w:r w:rsidR="00B43918">
        <w:rPr>
          <w:rFonts w:ascii="Times New Roman" w:hAnsi="Times New Roman" w:cs="Times New Roman"/>
          <w:b/>
          <w:bCs/>
          <w:sz w:val="24"/>
          <w:szCs w:val="24"/>
        </w:rPr>
        <w:t>T</w:t>
      </w:r>
      <w:r w:rsidRPr="00D85D14">
        <w:rPr>
          <w:rFonts w:ascii="Times New Roman" w:hAnsi="Times New Roman" w:cs="Times New Roman"/>
          <w:b/>
          <w:bCs/>
          <w:sz w:val="24"/>
          <w:szCs w:val="24"/>
        </w:rPr>
        <w:t>argets</w:t>
      </w:r>
      <w:r w:rsidR="00B26572">
        <w:rPr>
          <w:rFonts w:ascii="Times New Roman" w:hAnsi="Times New Roman" w:cs="Times New Roman"/>
          <w:b/>
          <w:bCs/>
          <w:sz w:val="24"/>
          <w:szCs w:val="24"/>
        </w:rPr>
        <w:t xml:space="preserve"> </w:t>
      </w:r>
    </w:p>
    <w:p w14:paraId="0538EFED" w14:textId="44451E66" w:rsid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The carbon savings associated with ASHP systems extended into the ability to </w:t>
      </w:r>
      <w:r w:rsidR="00B43918">
        <w:rPr>
          <w:rFonts w:ascii="Times New Roman" w:hAnsi="Times New Roman" w:cs="Times New Roman"/>
          <w:sz w:val="24"/>
          <w:szCs w:val="24"/>
        </w:rPr>
        <w:t xml:space="preserve">achieve </w:t>
      </w:r>
      <w:r w:rsidRPr="00D85D14">
        <w:rPr>
          <w:rFonts w:ascii="Times New Roman" w:hAnsi="Times New Roman" w:cs="Times New Roman"/>
          <w:sz w:val="24"/>
          <w:szCs w:val="24"/>
        </w:rPr>
        <w:t xml:space="preserve">carbon targets for many participants. </w:t>
      </w:r>
    </w:p>
    <w:p w14:paraId="46584B14" w14:textId="77777777" w:rsidR="002E2238" w:rsidRPr="00D85D14" w:rsidRDefault="002E2238" w:rsidP="00D85D14">
      <w:pPr>
        <w:spacing w:after="0" w:line="360" w:lineRule="auto"/>
        <w:jc w:val="both"/>
        <w:textAlignment w:val="baseline"/>
        <w:rPr>
          <w:rFonts w:ascii="Times New Roman" w:hAnsi="Times New Roman" w:cs="Times New Roman"/>
          <w:sz w:val="24"/>
          <w:szCs w:val="24"/>
        </w:rPr>
      </w:pPr>
    </w:p>
    <w:p w14:paraId="194D602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002 stated:</w:t>
      </w:r>
    </w:p>
    <w:p w14:paraId="486F6AB3" w14:textId="4240919C" w:rsidR="00D85D14" w:rsidRDefault="00267197"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50574">
        <w:rPr>
          <w:rFonts w:ascii="Times New Roman" w:hAnsi="Times New Roman" w:cs="Times New Roman"/>
          <w:sz w:val="24"/>
          <w:szCs w:val="24"/>
        </w:rPr>
        <w:t>Wider adoption of ASHPs can help public sectors lead in decarbonisation efforts</w:t>
      </w:r>
      <w:r w:rsidR="00B43918" w:rsidRPr="00B50574">
        <w:rPr>
          <w:rFonts w:ascii="Times New Roman" w:hAnsi="Times New Roman" w:cs="Times New Roman"/>
          <w:sz w:val="24"/>
          <w:szCs w:val="24"/>
        </w:rPr>
        <w:t>, particularly around targets</w:t>
      </w:r>
      <w:r w:rsidR="00D85D14" w:rsidRPr="00B50574">
        <w:rPr>
          <w:rFonts w:ascii="Times New Roman" w:hAnsi="Times New Roman" w:cs="Times New Roman"/>
          <w:sz w:val="24"/>
          <w:szCs w:val="24"/>
        </w:rPr>
        <w:t>.</w:t>
      </w:r>
      <w:r>
        <w:rPr>
          <w:rFonts w:ascii="Times New Roman" w:hAnsi="Times New Roman" w:cs="Times New Roman"/>
          <w:sz w:val="24"/>
          <w:szCs w:val="24"/>
        </w:rPr>
        <w:t>’</w:t>
      </w:r>
      <w:r w:rsidR="00D85D14" w:rsidRPr="00B50574">
        <w:rPr>
          <w:rFonts w:ascii="Times New Roman" w:hAnsi="Times New Roman" w:cs="Times New Roman"/>
          <w:sz w:val="24"/>
          <w:szCs w:val="24"/>
        </w:rPr>
        <w:t xml:space="preserve"> </w:t>
      </w:r>
    </w:p>
    <w:p w14:paraId="252027E4" w14:textId="77777777" w:rsidR="002E2238" w:rsidRPr="00B50574" w:rsidRDefault="002E2238" w:rsidP="00D85D14">
      <w:pPr>
        <w:spacing w:after="0" w:line="360" w:lineRule="auto"/>
        <w:jc w:val="both"/>
        <w:textAlignment w:val="baseline"/>
        <w:rPr>
          <w:rFonts w:ascii="Times New Roman" w:hAnsi="Times New Roman" w:cs="Times New Roman"/>
          <w:sz w:val="24"/>
          <w:szCs w:val="24"/>
        </w:rPr>
      </w:pPr>
    </w:p>
    <w:p w14:paraId="1362E63F"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003 added: </w:t>
      </w:r>
    </w:p>
    <w:p w14:paraId="5427B01D" w14:textId="303E340B" w:rsidR="00D85D14" w:rsidRPr="00B50574" w:rsidRDefault="00267197"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50574">
        <w:rPr>
          <w:rFonts w:ascii="Times New Roman" w:hAnsi="Times New Roman" w:cs="Times New Roman"/>
          <w:sz w:val="24"/>
          <w:szCs w:val="24"/>
        </w:rPr>
        <w:t>With more buildings now accept</w:t>
      </w:r>
      <w:r w:rsidR="00327A97" w:rsidRPr="00B50574">
        <w:rPr>
          <w:rFonts w:ascii="Times New Roman" w:hAnsi="Times New Roman" w:cs="Times New Roman"/>
          <w:sz w:val="24"/>
          <w:szCs w:val="24"/>
        </w:rPr>
        <w:t>ing</w:t>
      </w:r>
      <w:r w:rsidR="00D85D14" w:rsidRPr="00B50574">
        <w:rPr>
          <w:rFonts w:ascii="Times New Roman" w:hAnsi="Times New Roman" w:cs="Times New Roman"/>
          <w:sz w:val="24"/>
          <w:szCs w:val="24"/>
        </w:rPr>
        <w:t xml:space="preserve"> more modern and energy efficient heating solutions, this will be a huge opportunity to decarbonise the estate on the road to Net Zero 2050.</w:t>
      </w:r>
      <w:r>
        <w:rPr>
          <w:rFonts w:ascii="Times New Roman" w:hAnsi="Times New Roman" w:cs="Times New Roman"/>
          <w:sz w:val="24"/>
          <w:szCs w:val="24"/>
        </w:rPr>
        <w:t>’</w:t>
      </w:r>
      <w:r w:rsidR="00D85D14" w:rsidRPr="00B50574">
        <w:rPr>
          <w:rFonts w:ascii="Times New Roman" w:hAnsi="Times New Roman" w:cs="Times New Roman"/>
          <w:sz w:val="24"/>
          <w:szCs w:val="24"/>
        </w:rPr>
        <w:t xml:space="preserve"> </w:t>
      </w:r>
    </w:p>
    <w:p w14:paraId="119C2F57" w14:textId="77777777" w:rsidR="00D85D14" w:rsidRPr="00B50574" w:rsidRDefault="00D85D14" w:rsidP="00D85D14">
      <w:pPr>
        <w:spacing w:after="0" w:line="360" w:lineRule="auto"/>
        <w:jc w:val="both"/>
        <w:textAlignment w:val="baseline"/>
        <w:rPr>
          <w:rFonts w:ascii="Times New Roman" w:hAnsi="Times New Roman" w:cs="Times New Roman"/>
          <w:sz w:val="24"/>
          <w:szCs w:val="24"/>
        </w:rPr>
      </w:pPr>
    </w:p>
    <w:p w14:paraId="2FD0D82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 decarbonisation of heating systems is clearly a significant factor in meeting government targets and achieving NZ.</w:t>
      </w:r>
    </w:p>
    <w:p w14:paraId="38C71A8E" w14:textId="43A73F41" w:rsidR="00D85D14" w:rsidRPr="00D85D14" w:rsidRDefault="00B50574" w:rsidP="00D85D14">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Fig</w:t>
      </w:r>
      <w:r w:rsidR="00804FC6">
        <w:rPr>
          <w:rFonts w:ascii="Times New Roman" w:hAnsi="Times New Roman" w:cs="Times New Roman"/>
          <w:sz w:val="24"/>
          <w:szCs w:val="24"/>
        </w:rPr>
        <w:t>.</w:t>
      </w:r>
      <w:r>
        <w:rPr>
          <w:rFonts w:ascii="Times New Roman" w:hAnsi="Times New Roman" w:cs="Times New Roman"/>
          <w:sz w:val="24"/>
          <w:szCs w:val="24"/>
        </w:rPr>
        <w:t xml:space="preserve"> 18</w:t>
      </w:r>
      <w:r w:rsidR="00D85D14" w:rsidRPr="00D85D14">
        <w:rPr>
          <w:rFonts w:ascii="Times New Roman" w:hAnsi="Times New Roman" w:cs="Times New Roman"/>
          <w:sz w:val="24"/>
          <w:szCs w:val="24"/>
        </w:rPr>
        <w:t xml:space="preserve"> </w:t>
      </w:r>
      <w:r w:rsidR="00804FC6" w:rsidRPr="00D85D14">
        <w:rPr>
          <w:rFonts w:ascii="Times New Roman" w:hAnsi="Times New Roman" w:cs="Times New Roman"/>
          <w:sz w:val="24"/>
          <w:szCs w:val="24"/>
        </w:rPr>
        <w:t>illustrates the frequency of keywords</w:t>
      </w:r>
      <w:r w:rsidR="00804FC6">
        <w:rPr>
          <w:rFonts w:ascii="Times New Roman" w:hAnsi="Times New Roman" w:cs="Times New Roman"/>
          <w:sz w:val="24"/>
          <w:szCs w:val="24"/>
        </w:rPr>
        <w:t xml:space="preserve"> for</w:t>
      </w:r>
      <w:r w:rsidR="00804FC6" w:rsidRPr="00D85D14">
        <w:rPr>
          <w:rFonts w:ascii="Times New Roman" w:hAnsi="Times New Roman" w:cs="Times New Roman"/>
          <w:sz w:val="24"/>
          <w:szCs w:val="24"/>
        </w:rPr>
        <w:t xml:space="preserve"> </w:t>
      </w:r>
      <w:r w:rsidR="00804FC6">
        <w:rPr>
          <w:rFonts w:ascii="Times New Roman" w:hAnsi="Times New Roman" w:cs="Times New Roman"/>
          <w:sz w:val="24"/>
          <w:szCs w:val="24"/>
        </w:rPr>
        <w:t xml:space="preserve">the Environmental Benefits </w:t>
      </w:r>
      <w:r w:rsidR="00804FC6" w:rsidRPr="00D85D14">
        <w:rPr>
          <w:rFonts w:ascii="Times New Roman" w:hAnsi="Times New Roman" w:cs="Times New Roman"/>
          <w:sz w:val="24"/>
          <w:szCs w:val="24"/>
        </w:rPr>
        <w:t>theme discussed at interview</w:t>
      </w:r>
      <w:r w:rsidR="00804FC6">
        <w:rPr>
          <w:rFonts w:ascii="Times New Roman" w:hAnsi="Times New Roman" w:cs="Times New Roman"/>
          <w:sz w:val="24"/>
          <w:szCs w:val="24"/>
        </w:rPr>
        <w:t>, visualised according to the font size.</w:t>
      </w:r>
    </w:p>
    <w:p w14:paraId="495289FC" w14:textId="77777777" w:rsidR="00D85D14" w:rsidRPr="00D85D14" w:rsidRDefault="00D85D14" w:rsidP="00D85D14">
      <w:pPr>
        <w:spacing w:after="0" w:line="360" w:lineRule="auto"/>
        <w:textAlignment w:val="baseline"/>
        <w:rPr>
          <w:rFonts w:ascii="Times New Roman" w:hAnsi="Times New Roman" w:cs="Times New Roman"/>
          <w:sz w:val="24"/>
          <w:szCs w:val="24"/>
        </w:rPr>
      </w:pPr>
    </w:p>
    <w:p w14:paraId="2AD7FF21" w14:textId="77777777" w:rsidR="00EF32A4" w:rsidRDefault="00D85D14" w:rsidP="00EF32A4">
      <w:pPr>
        <w:keepNext/>
        <w:spacing w:after="0" w:line="360" w:lineRule="auto"/>
        <w:jc w:val="center"/>
        <w:textAlignment w:val="baseline"/>
      </w:pPr>
      <w:r w:rsidRPr="00D85D14">
        <w:rPr>
          <w:rFonts w:ascii="Times New Roman" w:hAnsi="Times New Roman" w:cs="Times New Roman"/>
          <w:noProof/>
          <w:sz w:val="24"/>
          <w:szCs w:val="24"/>
        </w:rPr>
        <w:drawing>
          <wp:inline distT="0" distB="0" distL="0" distR="0" wp14:anchorId="5BAC75B0" wp14:editId="55F2AA1A">
            <wp:extent cx="3617407" cy="2274004"/>
            <wp:effectExtent l="0" t="0" r="2540" b="0"/>
            <wp:docPr id="105063361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33614" name="Picture 1" descr="A close up of a sign&#10;&#10;Description automatically generated"/>
                    <pic:cNvPicPr/>
                  </pic:nvPicPr>
                  <pic:blipFill>
                    <a:blip r:embed="rId28"/>
                    <a:stretch>
                      <a:fillRect/>
                    </a:stretch>
                  </pic:blipFill>
                  <pic:spPr>
                    <a:xfrm>
                      <a:off x="0" y="0"/>
                      <a:ext cx="3632582" cy="2283543"/>
                    </a:xfrm>
                    <a:prstGeom prst="rect">
                      <a:avLst/>
                    </a:prstGeom>
                  </pic:spPr>
                </pic:pic>
              </a:graphicData>
            </a:graphic>
          </wp:inline>
        </w:drawing>
      </w:r>
    </w:p>
    <w:p w14:paraId="7E845E90" w14:textId="21A91291" w:rsidR="00D85D14" w:rsidRPr="00D85D14" w:rsidRDefault="00EF32A4" w:rsidP="00E935AA">
      <w:pPr>
        <w:pStyle w:val="Caption"/>
        <w:rPr>
          <w:rFonts w:cs="Times New Roman"/>
          <w:sz w:val="24"/>
          <w:szCs w:val="24"/>
        </w:rPr>
      </w:pPr>
      <w:bookmarkStart w:id="215" w:name="_Toc190625913"/>
      <w:r>
        <w:t xml:space="preserve">Figure </w:t>
      </w:r>
      <w:fldSimple w:instr=" SEQ Figure \* ARABIC ">
        <w:r w:rsidR="00747A98">
          <w:rPr>
            <w:noProof/>
          </w:rPr>
          <w:t>18</w:t>
        </w:r>
      </w:fldSimple>
      <w:r>
        <w:t xml:space="preserve">: </w:t>
      </w:r>
      <w:r w:rsidRPr="00BA7AF8">
        <w:t>Environmental Qualitative Word Cloud</w:t>
      </w:r>
      <w:bookmarkEnd w:id="215"/>
    </w:p>
    <w:p w14:paraId="4F086510" w14:textId="35BCA1FA"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Data Integration</w:t>
      </w:r>
    </w:p>
    <w:p w14:paraId="044E2528" w14:textId="77777777" w:rsidR="00D85D14" w:rsidRPr="00D85D14" w:rsidRDefault="00D85D14" w:rsidP="00D85D14">
      <w:pPr>
        <w:spacing w:after="0"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Q6. Environment Impact</w:t>
      </w:r>
    </w:p>
    <w:p w14:paraId="54BC7FFB" w14:textId="6F02DEF4" w:rsidR="00D85D14" w:rsidRPr="00153832" w:rsidRDefault="00D85D14" w:rsidP="00153832">
      <w:pPr>
        <w:spacing w:after="0" w:line="360" w:lineRule="auto"/>
        <w:jc w:val="both"/>
        <w:rPr>
          <w:rFonts w:ascii="Times New Roman" w:hAnsi="Times New Roman" w:cs="Times New Roman"/>
          <w:sz w:val="24"/>
          <w:szCs w:val="24"/>
        </w:rPr>
      </w:pPr>
      <w:r w:rsidRPr="00153832">
        <w:rPr>
          <w:rFonts w:ascii="Times New Roman" w:hAnsi="Times New Roman" w:cs="Times New Roman"/>
          <w:sz w:val="24"/>
          <w:szCs w:val="24"/>
        </w:rPr>
        <w:t>This question directly assesses how the group prioritise decarbonisation in their heating system decision making</w:t>
      </w:r>
      <w:r w:rsidR="00153832">
        <w:rPr>
          <w:rFonts w:ascii="Times New Roman" w:hAnsi="Times New Roman" w:cs="Times New Roman"/>
          <w:sz w:val="24"/>
          <w:szCs w:val="24"/>
        </w:rPr>
        <w:t xml:space="preserve"> and results were very positive with </w:t>
      </w:r>
      <w:r w:rsidRPr="00D85D14">
        <w:rPr>
          <w:rFonts w:ascii="Times New Roman" w:hAnsi="Times New Roman" w:cs="Times New Roman"/>
          <w:sz w:val="24"/>
          <w:szCs w:val="24"/>
        </w:rPr>
        <w:t>66.66% stat</w:t>
      </w:r>
      <w:r w:rsidR="00AC2310">
        <w:rPr>
          <w:rFonts w:ascii="Times New Roman" w:hAnsi="Times New Roman" w:cs="Times New Roman"/>
          <w:sz w:val="24"/>
          <w:szCs w:val="24"/>
        </w:rPr>
        <w:t>ing</w:t>
      </w:r>
      <w:r w:rsidRPr="00D85D14">
        <w:rPr>
          <w:rFonts w:ascii="Times New Roman" w:hAnsi="Times New Roman" w:cs="Times New Roman"/>
          <w:sz w:val="24"/>
          <w:szCs w:val="24"/>
        </w:rPr>
        <w:t xml:space="preserve"> that the environmental impact of the governments estates heating systems was very important</w:t>
      </w:r>
      <w:r w:rsidR="00153832">
        <w:rPr>
          <w:rFonts w:ascii="Times New Roman" w:hAnsi="Times New Roman" w:cs="Times New Roman"/>
          <w:sz w:val="24"/>
          <w:szCs w:val="24"/>
        </w:rPr>
        <w:t xml:space="preserve"> and </w:t>
      </w:r>
      <w:r w:rsidRPr="00D85D14">
        <w:rPr>
          <w:rFonts w:ascii="Times New Roman" w:hAnsi="Times New Roman" w:cs="Times New Roman"/>
          <w:sz w:val="24"/>
          <w:szCs w:val="24"/>
        </w:rPr>
        <w:t>33.33% stated the environmental impact was important.</w:t>
      </w:r>
      <w:r w:rsidR="00153832">
        <w:rPr>
          <w:rFonts w:ascii="Times New Roman" w:hAnsi="Times New Roman" w:cs="Times New Roman"/>
          <w:sz w:val="24"/>
          <w:szCs w:val="24"/>
        </w:rPr>
        <w:t xml:space="preserve"> </w:t>
      </w:r>
      <w:r w:rsidRPr="00D85D14">
        <w:rPr>
          <w:rFonts w:ascii="Times New Roman" w:hAnsi="Times New Roman" w:cs="Times New Roman"/>
          <w:sz w:val="24"/>
          <w:szCs w:val="24"/>
        </w:rPr>
        <w:t>The mean was 1.33 and the highest score for all questions, highlighting that all participants believe that the decarbonisation of heating systems is crucial</w:t>
      </w:r>
      <w:r w:rsidR="00153832">
        <w:rPr>
          <w:rFonts w:ascii="Times New Roman" w:hAnsi="Times New Roman" w:cs="Times New Roman"/>
          <w:sz w:val="24"/>
          <w:szCs w:val="24"/>
        </w:rPr>
        <w:t xml:space="preserve">, </w:t>
      </w:r>
      <w:r w:rsidR="00CF2532">
        <w:rPr>
          <w:rFonts w:ascii="Times New Roman" w:hAnsi="Times New Roman" w:cs="Times New Roman"/>
          <w:sz w:val="24"/>
          <w:szCs w:val="24"/>
        </w:rPr>
        <w:t>therefore t</w:t>
      </w:r>
      <w:r w:rsidRPr="00153832">
        <w:rPr>
          <w:rFonts w:ascii="Times New Roman" w:hAnsi="Times New Roman" w:cs="Times New Roman"/>
          <w:sz w:val="24"/>
          <w:szCs w:val="24"/>
        </w:rPr>
        <w:t>his also correlates with all topics highlighted in this qualitative theme.</w:t>
      </w:r>
    </w:p>
    <w:p w14:paraId="7E9E9B7C" w14:textId="77777777" w:rsidR="009C6B67" w:rsidRPr="009C6B67" w:rsidRDefault="009C6B67" w:rsidP="009C6B67">
      <w:pPr>
        <w:spacing w:after="0" w:line="360" w:lineRule="auto"/>
        <w:jc w:val="both"/>
        <w:textAlignment w:val="baseline"/>
        <w:rPr>
          <w:rFonts w:ascii="Times New Roman" w:hAnsi="Times New Roman" w:cs="Times New Roman"/>
          <w:b/>
          <w:bCs/>
          <w:sz w:val="24"/>
          <w:szCs w:val="24"/>
        </w:rPr>
      </w:pPr>
    </w:p>
    <w:p w14:paraId="6E005C24" w14:textId="77777777"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Q7. Energy Efficiency</w:t>
      </w:r>
    </w:p>
    <w:p w14:paraId="068C8496" w14:textId="61E159FB" w:rsidR="00D85D14" w:rsidRPr="00CF2532" w:rsidRDefault="00D85D14" w:rsidP="00CF2532">
      <w:pPr>
        <w:spacing w:after="0" w:line="360" w:lineRule="auto"/>
        <w:jc w:val="both"/>
        <w:textAlignment w:val="baseline"/>
        <w:rPr>
          <w:rFonts w:ascii="Times New Roman" w:hAnsi="Times New Roman" w:cs="Times New Roman"/>
          <w:sz w:val="24"/>
          <w:szCs w:val="24"/>
        </w:rPr>
      </w:pPr>
      <w:r w:rsidRPr="00CF2532">
        <w:rPr>
          <w:rFonts w:ascii="Times New Roman" w:hAnsi="Times New Roman" w:cs="Times New Roman"/>
          <w:sz w:val="24"/>
          <w:szCs w:val="24"/>
        </w:rPr>
        <w:t xml:space="preserve">This question links energy efficiency </w:t>
      </w:r>
      <w:r w:rsidR="00A60CFF" w:rsidRPr="00CF2532">
        <w:rPr>
          <w:rFonts w:ascii="Times New Roman" w:hAnsi="Times New Roman" w:cs="Times New Roman"/>
          <w:sz w:val="24"/>
          <w:szCs w:val="24"/>
        </w:rPr>
        <w:t>performance</w:t>
      </w:r>
      <w:r w:rsidRPr="00CF2532">
        <w:rPr>
          <w:rFonts w:ascii="Times New Roman" w:hAnsi="Times New Roman" w:cs="Times New Roman"/>
          <w:sz w:val="24"/>
          <w:szCs w:val="24"/>
        </w:rPr>
        <w:t xml:space="preserve"> to environmental benefits</w:t>
      </w:r>
      <w:r w:rsidR="00CF2532">
        <w:rPr>
          <w:rFonts w:ascii="Times New Roman" w:hAnsi="Times New Roman" w:cs="Times New Roman"/>
          <w:sz w:val="24"/>
          <w:szCs w:val="24"/>
        </w:rPr>
        <w:t>, but the d</w:t>
      </w:r>
      <w:r w:rsidRPr="00CF2532">
        <w:rPr>
          <w:rFonts w:ascii="Times New Roman" w:hAnsi="Times New Roman" w:cs="Times New Roman"/>
          <w:sz w:val="24"/>
          <w:szCs w:val="24"/>
        </w:rPr>
        <w:t>issatisfaction in this area is not connected to environmental benefits, but instead cost and energy wastage, as described in the previous two themes.</w:t>
      </w:r>
    </w:p>
    <w:p w14:paraId="152DEEE6"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1E32BC15" w14:textId="77777777"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 xml:space="preserve">Q10. System Comparison-Gas </w:t>
      </w:r>
    </w:p>
    <w:p w14:paraId="3B2DB9F5" w14:textId="31B4E710" w:rsidR="00D85D14" w:rsidRPr="00D85D14" w:rsidRDefault="00D85D14" w:rsidP="00CE0B91">
      <w:pPr>
        <w:spacing w:line="360" w:lineRule="auto"/>
        <w:rPr>
          <w:rFonts w:ascii="Times New Roman" w:hAnsi="Times New Roman" w:cs="Times New Roman"/>
          <w:sz w:val="24"/>
          <w:szCs w:val="24"/>
        </w:rPr>
      </w:pPr>
      <w:r w:rsidRPr="00CF2532">
        <w:rPr>
          <w:rFonts w:ascii="Times New Roman" w:hAnsi="Times New Roman" w:cs="Times New Roman"/>
          <w:sz w:val="24"/>
          <w:szCs w:val="24"/>
        </w:rPr>
        <w:t xml:space="preserve">This question could reflect how well the ASHP system is saving </w:t>
      </w:r>
      <w:r w:rsidR="00C95646" w:rsidRPr="00CF2532">
        <w:rPr>
          <w:rFonts w:ascii="Times New Roman" w:hAnsi="Times New Roman" w:cs="Times New Roman"/>
          <w:sz w:val="24"/>
          <w:szCs w:val="24"/>
        </w:rPr>
        <w:t>CO</w:t>
      </w:r>
      <w:r w:rsidR="00C95646" w:rsidRPr="00117885">
        <w:rPr>
          <w:rFonts w:ascii="Times New Roman" w:hAnsi="Times New Roman" w:cs="Times New Roman"/>
          <w:sz w:val="24"/>
          <w:szCs w:val="24"/>
          <w:vertAlign w:val="subscript"/>
        </w:rPr>
        <w:t>2</w:t>
      </w:r>
      <w:r w:rsidRPr="00117885">
        <w:rPr>
          <w:rFonts w:ascii="Times New Roman" w:hAnsi="Times New Roman" w:cs="Times New Roman"/>
          <w:sz w:val="24"/>
          <w:szCs w:val="24"/>
          <w:vertAlign w:val="subscript"/>
        </w:rPr>
        <w:t xml:space="preserve"> </w:t>
      </w:r>
      <w:r w:rsidRPr="00CF2532">
        <w:rPr>
          <w:rFonts w:ascii="Times New Roman" w:hAnsi="Times New Roman" w:cs="Times New Roman"/>
          <w:sz w:val="24"/>
          <w:szCs w:val="24"/>
        </w:rPr>
        <w:t>versus gas boilers</w:t>
      </w:r>
      <w:r w:rsidR="003E5655">
        <w:rPr>
          <w:rFonts w:ascii="Times New Roman" w:hAnsi="Times New Roman" w:cs="Times New Roman"/>
          <w:sz w:val="24"/>
          <w:szCs w:val="24"/>
        </w:rPr>
        <w:t>. T</w:t>
      </w:r>
      <w:r w:rsidRPr="00D85D14">
        <w:rPr>
          <w:rFonts w:ascii="Times New Roman" w:hAnsi="Times New Roman" w:cs="Times New Roman"/>
          <w:sz w:val="24"/>
          <w:szCs w:val="24"/>
        </w:rPr>
        <w:t xml:space="preserve">he mean </w:t>
      </w:r>
      <w:r w:rsidR="003E5655">
        <w:rPr>
          <w:rFonts w:ascii="Times New Roman" w:hAnsi="Times New Roman" w:cs="Times New Roman"/>
          <w:sz w:val="24"/>
          <w:szCs w:val="24"/>
        </w:rPr>
        <w:t>was</w:t>
      </w:r>
      <w:r w:rsidRPr="00D85D14">
        <w:rPr>
          <w:rFonts w:ascii="Times New Roman" w:hAnsi="Times New Roman" w:cs="Times New Roman"/>
          <w:sz w:val="24"/>
          <w:szCs w:val="24"/>
        </w:rPr>
        <w:t xml:space="preserve"> 2.83, however no participants stated at interview that gas systems perform better than ASHP in terms of </w:t>
      </w:r>
      <w:r w:rsidR="00A60CFF">
        <w:rPr>
          <w:rFonts w:ascii="Times New Roman" w:hAnsi="Times New Roman" w:cs="Times New Roman"/>
          <w:sz w:val="24"/>
          <w:szCs w:val="24"/>
        </w:rPr>
        <w:t>CO</w:t>
      </w:r>
      <w:r w:rsidR="00A60CFF" w:rsidRPr="00117885">
        <w:rPr>
          <w:rFonts w:ascii="Times New Roman" w:hAnsi="Times New Roman" w:cs="Times New Roman"/>
          <w:sz w:val="24"/>
          <w:szCs w:val="24"/>
          <w:vertAlign w:val="subscript"/>
        </w:rPr>
        <w:t>2</w:t>
      </w:r>
      <w:r w:rsidRPr="00117885">
        <w:rPr>
          <w:rFonts w:ascii="Times New Roman" w:hAnsi="Times New Roman" w:cs="Times New Roman"/>
          <w:sz w:val="24"/>
          <w:szCs w:val="24"/>
          <w:vertAlign w:val="subscript"/>
        </w:rPr>
        <w:t xml:space="preserve"> </w:t>
      </w:r>
      <w:r w:rsidRPr="00D85D14">
        <w:rPr>
          <w:rFonts w:ascii="Times New Roman" w:hAnsi="Times New Roman" w:cs="Times New Roman"/>
          <w:sz w:val="24"/>
          <w:szCs w:val="24"/>
        </w:rPr>
        <w:t xml:space="preserve">saving/fossil fuel removal/meeting targets. </w:t>
      </w:r>
      <w:r w:rsidR="00CE0B91">
        <w:rPr>
          <w:rFonts w:ascii="Times New Roman" w:hAnsi="Times New Roman" w:cs="Times New Roman"/>
          <w:sz w:val="24"/>
          <w:szCs w:val="24"/>
        </w:rPr>
        <w:t>The i</w:t>
      </w:r>
      <w:r w:rsidRPr="00D85D14">
        <w:rPr>
          <w:rFonts w:ascii="Times New Roman" w:hAnsi="Times New Roman" w:cs="Times New Roman"/>
          <w:sz w:val="24"/>
          <w:szCs w:val="24"/>
        </w:rPr>
        <w:t>nterview qualitative comments from th</w:t>
      </w:r>
      <w:r w:rsidR="00A3568F">
        <w:rPr>
          <w:rFonts w:ascii="Times New Roman" w:hAnsi="Times New Roman" w:cs="Times New Roman"/>
          <w:sz w:val="24"/>
          <w:szCs w:val="24"/>
        </w:rPr>
        <w:t>e three</w:t>
      </w:r>
      <w:r w:rsidRPr="00D85D14">
        <w:rPr>
          <w:rFonts w:ascii="Times New Roman" w:hAnsi="Times New Roman" w:cs="Times New Roman"/>
          <w:sz w:val="24"/>
          <w:szCs w:val="24"/>
        </w:rPr>
        <w:t xml:space="preserve"> participants who </w:t>
      </w:r>
      <w:r w:rsidR="00300888" w:rsidRPr="00D85D14">
        <w:rPr>
          <w:rFonts w:ascii="Times New Roman" w:hAnsi="Times New Roman" w:cs="Times New Roman"/>
          <w:sz w:val="24"/>
          <w:szCs w:val="24"/>
        </w:rPr>
        <w:t>provided neutral</w:t>
      </w:r>
      <w:r w:rsidR="00CE0B91" w:rsidRPr="00D85D14">
        <w:rPr>
          <w:rFonts w:ascii="Times New Roman" w:hAnsi="Times New Roman" w:cs="Times New Roman"/>
          <w:sz w:val="24"/>
          <w:szCs w:val="24"/>
        </w:rPr>
        <w:t>,</w:t>
      </w:r>
      <w:r w:rsidRPr="00D85D14">
        <w:rPr>
          <w:rFonts w:ascii="Times New Roman" w:hAnsi="Times New Roman" w:cs="Times New Roman"/>
          <w:sz w:val="24"/>
          <w:szCs w:val="24"/>
        </w:rPr>
        <w:t xml:space="preserve"> and dissatisfied ratings cited either gas heats quicker or it was too early to make an informed decision, as rationale for their scoring. Therefore, ratings in this area were attributed to operational performance differences rather than environmental impact.</w:t>
      </w:r>
    </w:p>
    <w:p w14:paraId="2213DD38" w14:textId="77777777" w:rsidR="000D6551" w:rsidRDefault="000D6551" w:rsidP="00D85D14">
      <w:pPr>
        <w:spacing w:after="0" w:line="360" w:lineRule="auto"/>
        <w:jc w:val="both"/>
        <w:textAlignment w:val="baseline"/>
        <w:rPr>
          <w:rFonts w:ascii="Times New Roman" w:hAnsi="Times New Roman" w:cs="Times New Roman"/>
          <w:b/>
          <w:bCs/>
          <w:sz w:val="24"/>
          <w:szCs w:val="24"/>
        </w:rPr>
      </w:pPr>
    </w:p>
    <w:p w14:paraId="142142A4" w14:textId="1141BD9D"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lastRenderedPageBreak/>
        <w:t>Q11. Overall Satisfaction</w:t>
      </w:r>
    </w:p>
    <w:p w14:paraId="06BF0D36" w14:textId="0B6493D2" w:rsidR="00D85D14" w:rsidRPr="00D85D14" w:rsidRDefault="00D85D14" w:rsidP="001B1C15">
      <w:pPr>
        <w:spacing w:after="0" w:line="360" w:lineRule="auto"/>
        <w:jc w:val="both"/>
        <w:textAlignment w:val="baseline"/>
        <w:rPr>
          <w:rFonts w:ascii="Times New Roman" w:hAnsi="Times New Roman" w:cs="Times New Roman"/>
          <w:sz w:val="24"/>
          <w:szCs w:val="24"/>
        </w:rPr>
      </w:pPr>
      <w:r w:rsidRPr="00CE0B91">
        <w:rPr>
          <w:rFonts w:ascii="Times New Roman" w:hAnsi="Times New Roman" w:cs="Times New Roman"/>
          <w:sz w:val="24"/>
          <w:szCs w:val="24"/>
        </w:rPr>
        <w:t xml:space="preserve">This question could indicate if the </w:t>
      </w:r>
      <w:r w:rsidR="007A05D3" w:rsidRPr="00CE0B91">
        <w:rPr>
          <w:rFonts w:ascii="Times New Roman" w:hAnsi="Times New Roman" w:cs="Times New Roman"/>
          <w:sz w:val="24"/>
          <w:szCs w:val="24"/>
        </w:rPr>
        <w:t xml:space="preserve">system </w:t>
      </w:r>
      <w:r w:rsidRPr="00CE0B91">
        <w:rPr>
          <w:rFonts w:ascii="Times New Roman" w:hAnsi="Times New Roman" w:cs="Times New Roman"/>
          <w:sz w:val="24"/>
          <w:szCs w:val="24"/>
        </w:rPr>
        <w:t xml:space="preserve">integration is </w:t>
      </w:r>
      <w:r w:rsidR="00D43B1B">
        <w:rPr>
          <w:rFonts w:ascii="Times New Roman" w:hAnsi="Times New Roman" w:cs="Times New Roman"/>
          <w:sz w:val="24"/>
          <w:szCs w:val="24"/>
        </w:rPr>
        <w:t>good</w:t>
      </w:r>
      <w:r w:rsidR="00327A97" w:rsidRPr="00CE0B91">
        <w:rPr>
          <w:rFonts w:ascii="Times New Roman" w:hAnsi="Times New Roman" w:cs="Times New Roman"/>
          <w:sz w:val="24"/>
          <w:szCs w:val="24"/>
        </w:rPr>
        <w:t>,</w:t>
      </w:r>
      <w:r w:rsidR="007A05D3" w:rsidRPr="00CE0B91">
        <w:rPr>
          <w:rFonts w:ascii="Times New Roman" w:hAnsi="Times New Roman" w:cs="Times New Roman"/>
          <w:sz w:val="24"/>
          <w:szCs w:val="24"/>
        </w:rPr>
        <w:t xml:space="preserve"> the</w:t>
      </w:r>
      <w:r w:rsidRPr="00CE0B91">
        <w:rPr>
          <w:rFonts w:ascii="Times New Roman" w:hAnsi="Times New Roman" w:cs="Times New Roman"/>
          <w:sz w:val="24"/>
          <w:szCs w:val="24"/>
        </w:rPr>
        <w:t xml:space="preserve"> environmental benefits are more likely to be realised.</w:t>
      </w:r>
      <w:r w:rsidR="00CE0B91">
        <w:rPr>
          <w:rFonts w:ascii="Times New Roman" w:hAnsi="Times New Roman" w:cs="Times New Roman"/>
          <w:sz w:val="24"/>
          <w:szCs w:val="24"/>
        </w:rPr>
        <w:t xml:space="preserve"> </w:t>
      </w:r>
      <w:r w:rsidR="005C59BC">
        <w:rPr>
          <w:rFonts w:ascii="Times New Roman" w:hAnsi="Times New Roman" w:cs="Times New Roman"/>
          <w:sz w:val="24"/>
          <w:szCs w:val="24"/>
        </w:rPr>
        <w:t>Participants s</w:t>
      </w:r>
      <w:r w:rsidR="00CE0B91">
        <w:rPr>
          <w:rFonts w:ascii="Times New Roman" w:hAnsi="Times New Roman" w:cs="Times New Roman"/>
          <w:sz w:val="24"/>
          <w:szCs w:val="24"/>
        </w:rPr>
        <w:t xml:space="preserve">atisfaction levels were </w:t>
      </w:r>
      <w:r w:rsidR="005C59BC">
        <w:rPr>
          <w:rFonts w:ascii="Times New Roman" w:hAnsi="Times New Roman" w:cs="Times New Roman"/>
          <w:sz w:val="24"/>
          <w:szCs w:val="24"/>
        </w:rPr>
        <w:t>generally high</w:t>
      </w:r>
      <w:r w:rsidR="001B1C15">
        <w:rPr>
          <w:rFonts w:ascii="Times New Roman" w:hAnsi="Times New Roman" w:cs="Times New Roman"/>
          <w:sz w:val="24"/>
          <w:szCs w:val="24"/>
        </w:rPr>
        <w:t>, with t</w:t>
      </w:r>
      <w:r w:rsidRPr="00D85D14">
        <w:rPr>
          <w:rFonts w:ascii="Times New Roman" w:hAnsi="Times New Roman" w:cs="Times New Roman"/>
          <w:sz w:val="24"/>
          <w:szCs w:val="24"/>
        </w:rPr>
        <w:t>he energy profession roles surprisingly provid</w:t>
      </w:r>
      <w:r w:rsidR="003B35E1">
        <w:rPr>
          <w:rFonts w:ascii="Times New Roman" w:hAnsi="Times New Roman" w:cs="Times New Roman"/>
          <w:sz w:val="24"/>
          <w:szCs w:val="24"/>
        </w:rPr>
        <w:t>ing</w:t>
      </w:r>
      <w:r w:rsidRPr="00D85D14">
        <w:rPr>
          <w:rFonts w:ascii="Times New Roman" w:hAnsi="Times New Roman" w:cs="Times New Roman"/>
          <w:sz w:val="24"/>
          <w:szCs w:val="24"/>
        </w:rPr>
        <w:t xml:space="preserve"> the lowest ratings for this question (2/3 participants), which is likely attributed to their </w:t>
      </w:r>
      <w:r w:rsidR="001B1C15" w:rsidRPr="00D85D14">
        <w:rPr>
          <w:rFonts w:ascii="Times New Roman" w:hAnsi="Times New Roman" w:cs="Times New Roman"/>
          <w:sz w:val="24"/>
          <w:szCs w:val="24"/>
        </w:rPr>
        <w:t>in-depth</w:t>
      </w:r>
      <w:r w:rsidRPr="00D85D14">
        <w:rPr>
          <w:rFonts w:ascii="Times New Roman" w:hAnsi="Times New Roman" w:cs="Times New Roman"/>
          <w:sz w:val="24"/>
          <w:szCs w:val="24"/>
        </w:rPr>
        <w:t xml:space="preserve"> knowledge and awareness of the energy efficiency performance of the system.</w:t>
      </w:r>
      <w:r w:rsidR="001B1C15">
        <w:rPr>
          <w:rFonts w:ascii="Times New Roman" w:hAnsi="Times New Roman" w:cs="Times New Roman"/>
          <w:sz w:val="24"/>
          <w:szCs w:val="24"/>
        </w:rPr>
        <w:t xml:space="preserve"> </w:t>
      </w:r>
      <w:r w:rsidRPr="00D85D14">
        <w:rPr>
          <w:rFonts w:ascii="Times New Roman" w:hAnsi="Times New Roman" w:cs="Times New Roman"/>
          <w:sz w:val="24"/>
          <w:szCs w:val="24"/>
        </w:rPr>
        <w:t>The mean was 2.33 showing strong satisfaction levels in the group and therefore fundamental to realising all associated environmental benefits.</w:t>
      </w:r>
    </w:p>
    <w:p w14:paraId="6A6A7268" w14:textId="77777777" w:rsidR="00D85D14" w:rsidRDefault="00D85D14" w:rsidP="00D85D14">
      <w:pPr>
        <w:spacing w:after="0" w:line="360" w:lineRule="auto"/>
        <w:jc w:val="both"/>
        <w:textAlignment w:val="baseline"/>
        <w:rPr>
          <w:rFonts w:ascii="Times New Roman" w:hAnsi="Times New Roman" w:cs="Times New Roman"/>
          <w:sz w:val="24"/>
          <w:szCs w:val="24"/>
        </w:rPr>
      </w:pPr>
    </w:p>
    <w:p w14:paraId="690B83B4" w14:textId="77777777" w:rsidR="00395BD4" w:rsidRPr="00395BD4" w:rsidRDefault="00395BD4" w:rsidP="00395BD4">
      <w:pPr>
        <w:spacing w:after="0" w:line="360" w:lineRule="auto"/>
        <w:jc w:val="both"/>
        <w:rPr>
          <w:rFonts w:ascii="Times New Roman" w:hAnsi="Times New Roman" w:cs="Times New Roman"/>
          <w:b/>
          <w:bCs/>
          <w:sz w:val="24"/>
          <w:szCs w:val="24"/>
        </w:rPr>
      </w:pPr>
      <w:r w:rsidRPr="00395BD4">
        <w:rPr>
          <w:rFonts w:ascii="Times New Roman" w:hAnsi="Times New Roman" w:cs="Times New Roman"/>
          <w:b/>
          <w:bCs/>
          <w:sz w:val="24"/>
          <w:szCs w:val="24"/>
        </w:rPr>
        <w:t>Literature Analysis</w:t>
      </w:r>
    </w:p>
    <w:p w14:paraId="10B3FCEA" w14:textId="6EE20722"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 literature clearly underpins both data sets in terms of the topics raised within this theme. The removal of fossil fuels is fundamental to NZ aspirations and overall decarbonisation. Switching from fossil fuel heating to electric alternatives, such as heat pumps is crucial according to Facilitate Magazine (2025</w:t>
      </w:r>
      <w:r w:rsidR="00EC6541">
        <w:rPr>
          <w:rFonts w:ascii="Times New Roman" w:hAnsi="Times New Roman" w:cs="Times New Roman"/>
          <w:sz w:val="24"/>
          <w:szCs w:val="24"/>
        </w:rPr>
        <w:t>b</w:t>
      </w:r>
      <w:r w:rsidRPr="00D85D14">
        <w:rPr>
          <w:rFonts w:ascii="Times New Roman" w:hAnsi="Times New Roman" w:cs="Times New Roman"/>
          <w:sz w:val="24"/>
          <w:szCs w:val="24"/>
        </w:rPr>
        <w:t>)</w:t>
      </w:r>
      <w:r w:rsidR="00327A97">
        <w:rPr>
          <w:rFonts w:ascii="Times New Roman" w:hAnsi="Times New Roman" w:cs="Times New Roman"/>
          <w:sz w:val="24"/>
          <w:szCs w:val="24"/>
        </w:rPr>
        <w:t>.</w:t>
      </w:r>
      <w:r w:rsidRPr="00D85D14">
        <w:rPr>
          <w:rFonts w:ascii="Times New Roman" w:hAnsi="Times New Roman" w:cs="Times New Roman"/>
          <w:sz w:val="24"/>
          <w:szCs w:val="24"/>
        </w:rPr>
        <w:t xml:space="preserve"> This is supported by</w:t>
      </w:r>
      <w:r w:rsidRPr="00D85D14">
        <w:rPr>
          <w:rFonts w:ascii="Times New Roman" w:hAnsi="Times New Roman" w:cs="Times New Roman"/>
          <w:i/>
          <w:iCs/>
          <w:sz w:val="24"/>
          <w:szCs w:val="24"/>
        </w:rPr>
        <w:t xml:space="preserve"> </w:t>
      </w:r>
      <w:r w:rsidRPr="00D85D14">
        <w:rPr>
          <w:rFonts w:ascii="Times New Roman" w:hAnsi="Times New Roman" w:cs="Times New Roman"/>
          <w:sz w:val="24"/>
          <w:szCs w:val="24"/>
        </w:rPr>
        <w:t xml:space="preserve">Becker, S. et al., (2023) who emphasises, removing fossil </w:t>
      </w:r>
      <w:r w:rsidR="00C7002E">
        <w:rPr>
          <w:rFonts w:ascii="Times New Roman" w:hAnsi="Times New Roman" w:cs="Times New Roman"/>
          <w:sz w:val="24"/>
          <w:szCs w:val="24"/>
        </w:rPr>
        <w:t xml:space="preserve">fuels </w:t>
      </w:r>
      <w:r w:rsidRPr="00D85D14">
        <w:rPr>
          <w:rFonts w:ascii="Times New Roman" w:hAnsi="Times New Roman" w:cs="Times New Roman"/>
          <w:sz w:val="24"/>
          <w:szCs w:val="24"/>
        </w:rPr>
        <w:t>is fundamental to achieving climate commitments.</w:t>
      </w:r>
    </w:p>
    <w:p w14:paraId="63FA5D85"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16E2A038" w14:textId="0EE102BB" w:rsidR="00D85D14" w:rsidRPr="00B64945" w:rsidRDefault="00D85D14" w:rsidP="00CC410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Masternak et al., (2024) emphasise that ASHP leads to a reduction </w:t>
      </w:r>
      <w:r w:rsidR="00260861">
        <w:rPr>
          <w:rFonts w:ascii="Times New Roman" w:hAnsi="Times New Roman" w:cs="Times New Roman"/>
          <w:sz w:val="24"/>
          <w:szCs w:val="24"/>
        </w:rPr>
        <w:t>in</w:t>
      </w:r>
      <w:r w:rsidRPr="00D85D14">
        <w:rPr>
          <w:rFonts w:ascii="Times New Roman" w:hAnsi="Times New Roman" w:cs="Times New Roman"/>
          <w:sz w:val="24"/>
          <w:szCs w:val="24"/>
        </w:rPr>
        <w:t xml:space="preserve"> </w:t>
      </w:r>
      <w:r w:rsidR="00A60CFF">
        <w:rPr>
          <w:rFonts w:ascii="Times New Roman" w:hAnsi="Times New Roman" w:cs="Times New Roman"/>
          <w:sz w:val="24"/>
          <w:szCs w:val="24"/>
        </w:rPr>
        <w:t>CO</w:t>
      </w:r>
      <w:r w:rsidR="00A60CFF" w:rsidRPr="00117885">
        <w:rPr>
          <w:rFonts w:ascii="Times New Roman" w:hAnsi="Times New Roman" w:cs="Times New Roman"/>
          <w:sz w:val="24"/>
          <w:szCs w:val="24"/>
          <w:vertAlign w:val="subscript"/>
        </w:rPr>
        <w:t>2</w:t>
      </w:r>
      <w:r w:rsidRPr="00D85D14">
        <w:rPr>
          <w:rFonts w:ascii="Times New Roman" w:hAnsi="Times New Roman" w:cs="Times New Roman"/>
          <w:sz w:val="24"/>
          <w:szCs w:val="24"/>
        </w:rPr>
        <w:t xml:space="preserve"> emissions. A finding supported by </w:t>
      </w:r>
      <w:r w:rsidR="00D036C8" w:rsidRPr="00D036C8">
        <w:rPr>
          <w:rFonts w:ascii="Times New Roman" w:hAnsi="Times New Roman" w:cs="Times New Roman"/>
          <w:sz w:val="24"/>
          <w:szCs w:val="24"/>
        </w:rPr>
        <w:t>CIBSE (2022, p. 3)</w:t>
      </w:r>
      <w:r w:rsidR="00D036C8">
        <w:rPr>
          <w:rFonts w:ascii="Times New Roman" w:hAnsi="Times New Roman" w:cs="Times New Roman"/>
          <w:sz w:val="24"/>
          <w:szCs w:val="24"/>
        </w:rPr>
        <w:t xml:space="preserve"> </w:t>
      </w:r>
      <w:r w:rsidR="00A60CFF">
        <w:rPr>
          <w:rFonts w:ascii="Times New Roman" w:hAnsi="Times New Roman" w:cs="Times New Roman"/>
          <w:sz w:val="24"/>
          <w:szCs w:val="24"/>
        </w:rPr>
        <w:t xml:space="preserve">who </w:t>
      </w:r>
      <w:r w:rsidRPr="00D85D14">
        <w:rPr>
          <w:rFonts w:ascii="Times New Roman" w:hAnsi="Times New Roman" w:cs="Times New Roman"/>
          <w:sz w:val="24"/>
          <w:szCs w:val="24"/>
        </w:rPr>
        <w:t>state</w:t>
      </w:r>
      <w:r w:rsidR="00D036C8">
        <w:rPr>
          <w:rFonts w:ascii="Times New Roman" w:hAnsi="Times New Roman" w:cs="Times New Roman"/>
          <w:sz w:val="24"/>
          <w:szCs w:val="24"/>
        </w:rPr>
        <w:t xml:space="preserve"> in their AM17 guidance</w:t>
      </w:r>
      <w:r w:rsidRPr="00D85D14">
        <w:rPr>
          <w:rFonts w:ascii="Times New Roman" w:hAnsi="Times New Roman" w:cs="Times New Roman"/>
          <w:sz w:val="24"/>
          <w:szCs w:val="24"/>
        </w:rPr>
        <w:t>:</w:t>
      </w:r>
      <w:r w:rsidR="00A60CFF">
        <w:rPr>
          <w:rFonts w:ascii="Times New Roman" w:hAnsi="Times New Roman" w:cs="Times New Roman"/>
          <w:sz w:val="24"/>
          <w:szCs w:val="24"/>
        </w:rPr>
        <w:t xml:space="preserve"> </w:t>
      </w:r>
      <w:r w:rsidR="009451BE" w:rsidRPr="00B64945">
        <w:rPr>
          <w:rFonts w:ascii="Times New Roman" w:hAnsi="Times New Roman" w:cs="Times New Roman"/>
          <w:sz w:val="24"/>
          <w:szCs w:val="24"/>
        </w:rPr>
        <w:t>‘</w:t>
      </w:r>
      <w:r w:rsidRPr="00B64945">
        <w:rPr>
          <w:rFonts w:ascii="Times New Roman" w:hAnsi="Times New Roman" w:cs="Times New Roman"/>
          <w:sz w:val="24"/>
          <w:szCs w:val="24"/>
        </w:rPr>
        <w:t>The lower emission factors associated with grid supplied electricity favours the application of heat pumps over gas fired boilers or other fossil fuel alternatives.</w:t>
      </w:r>
      <w:r w:rsidR="009451BE" w:rsidRPr="00B64945">
        <w:rPr>
          <w:rFonts w:ascii="Times New Roman" w:hAnsi="Times New Roman" w:cs="Times New Roman"/>
          <w:sz w:val="24"/>
          <w:szCs w:val="24"/>
        </w:rPr>
        <w:t>’</w:t>
      </w:r>
    </w:p>
    <w:p w14:paraId="0F294336" w14:textId="77777777" w:rsidR="00D85D14" w:rsidRPr="00D85D14" w:rsidRDefault="00D85D14" w:rsidP="00CC410F">
      <w:pPr>
        <w:spacing w:after="0" w:line="360" w:lineRule="auto"/>
        <w:jc w:val="both"/>
        <w:textAlignment w:val="baseline"/>
        <w:rPr>
          <w:rFonts w:ascii="Times New Roman" w:hAnsi="Times New Roman" w:cs="Times New Roman"/>
          <w:sz w:val="24"/>
          <w:szCs w:val="24"/>
        </w:rPr>
      </w:pPr>
    </w:p>
    <w:p w14:paraId="3D04314E" w14:textId="71F2E97D" w:rsidR="00D85D14" w:rsidRPr="00D85D14" w:rsidRDefault="00D57A5F" w:rsidP="00CC410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 Greening Government Commitments</w:t>
      </w:r>
      <w:r w:rsidR="00D85D14" w:rsidRPr="00D85D14">
        <w:rPr>
          <w:rFonts w:ascii="Times New Roman" w:hAnsi="Times New Roman" w:cs="Times New Roman"/>
          <w:sz w:val="24"/>
          <w:szCs w:val="24"/>
        </w:rPr>
        <w:t xml:space="preserve"> </w:t>
      </w:r>
      <w:r w:rsidR="00C12E72">
        <w:rPr>
          <w:rFonts w:ascii="Times New Roman" w:hAnsi="Times New Roman" w:cs="Times New Roman"/>
          <w:sz w:val="24"/>
          <w:szCs w:val="24"/>
        </w:rPr>
        <w:t>are the Governments</w:t>
      </w:r>
      <w:r w:rsidR="00D85D14" w:rsidRPr="00D85D14">
        <w:rPr>
          <w:rFonts w:ascii="Times New Roman" w:hAnsi="Times New Roman" w:cs="Times New Roman"/>
          <w:sz w:val="24"/>
          <w:szCs w:val="24"/>
        </w:rPr>
        <w:t xml:space="preserve"> sustainability targets including </w:t>
      </w:r>
      <w:r w:rsidR="00070361">
        <w:rPr>
          <w:rFonts w:ascii="Times New Roman" w:hAnsi="Times New Roman" w:cs="Times New Roman"/>
          <w:sz w:val="24"/>
          <w:szCs w:val="24"/>
        </w:rPr>
        <w:t>CO</w:t>
      </w:r>
      <w:r w:rsidR="00070361" w:rsidRPr="00117885">
        <w:rPr>
          <w:rFonts w:ascii="Times New Roman" w:hAnsi="Times New Roman" w:cs="Times New Roman"/>
          <w:sz w:val="24"/>
          <w:szCs w:val="24"/>
          <w:vertAlign w:val="subscript"/>
        </w:rPr>
        <w:t>2</w:t>
      </w:r>
      <w:r w:rsidR="00D85D14" w:rsidRPr="00D85D14">
        <w:rPr>
          <w:rFonts w:ascii="Times New Roman" w:hAnsi="Times New Roman" w:cs="Times New Roman"/>
          <w:sz w:val="24"/>
          <w:szCs w:val="24"/>
        </w:rPr>
        <w:t xml:space="preserve"> reduction from its estate. (HM Gov, 2024b). </w:t>
      </w:r>
      <w:r w:rsidR="003625FA">
        <w:rPr>
          <w:rFonts w:ascii="Times New Roman" w:hAnsi="Times New Roman" w:cs="Times New Roman"/>
          <w:sz w:val="24"/>
          <w:szCs w:val="24"/>
        </w:rPr>
        <w:t>From a practical</w:t>
      </w:r>
      <w:r w:rsidR="00174710">
        <w:rPr>
          <w:rFonts w:ascii="Times New Roman" w:hAnsi="Times New Roman" w:cs="Times New Roman"/>
          <w:sz w:val="24"/>
          <w:szCs w:val="24"/>
        </w:rPr>
        <w:t xml:space="preserve"> delivery</w:t>
      </w:r>
      <w:r w:rsidR="003625FA">
        <w:rPr>
          <w:rFonts w:ascii="Times New Roman" w:hAnsi="Times New Roman" w:cs="Times New Roman"/>
          <w:sz w:val="24"/>
          <w:szCs w:val="24"/>
        </w:rPr>
        <w:t xml:space="preserve"> perspective t</w:t>
      </w:r>
      <w:r w:rsidR="00D85D14" w:rsidRPr="00D85D14">
        <w:rPr>
          <w:rFonts w:ascii="Times New Roman" w:hAnsi="Times New Roman" w:cs="Times New Roman"/>
          <w:sz w:val="24"/>
          <w:szCs w:val="24"/>
        </w:rPr>
        <w:t xml:space="preserve">his translates to ASHPs and its </w:t>
      </w:r>
      <w:r w:rsidR="004C3AE3">
        <w:rPr>
          <w:rFonts w:ascii="Times New Roman" w:hAnsi="Times New Roman" w:cs="Times New Roman"/>
          <w:sz w:val="24"/>
          <w:szCs w:val="24"/>
        </w:rPr>
        <w:t>CO</w:t>
      </w:r>
      <w:r w:rsidR="004C3AE3" w:rsidRPr="00117885">
        <w:rPr>
          <w:rFonts w:ascii="Times New Roman" w:hAnsi="Times New Roman" w:cs="Times New Roman"/>
          <w:sz w:val="24"/>
          <w:szCs w:val="24"/>
          <w:vertAlign w:val="subscript"/>
        </w:rPr>
        <w:t>2</w:t>
      </w:r>
      <w:r w:rsidR="00D85D14" w:rsidRPr="00117885">
        <w:rPr>
          <w:rFonts w:ascii="Times New Roman" w:hAnsi="Times New Roman" w:cs="Times New Roman"/>
          <w:sz w:val="24"/>
          <w:szCs w:val="24"/>
          <w:vertAlign w:val="subscript"/>
        </w:rPr>
        <w:t xml:space="preserve"> </w:t>
      </w:r>
      <w:r w:rsidR="00D85D14" w:rsidRPr="00D85D14">
        <w:rPr>
          <w:rFonts w:ascii="Times New Roman" w:hAnsi="Times New Roman" w:cs="Times New Roman"/>
          <w:sz w:val="24"/>
          <w:szCs w:val="24"/>
        </w:rPr>
        <w:t xml:space="preserve">saving </w:t>
      </w:r>
      <w:r w:rsidR="00174710">
        <w:rPr>
          <w:rFonts w:ascii="Times New Roman" w:hAnsi="Times New Roman" w:cs="Times New Roman"/>
          <w:sz w:val="24"/>
          <w:szCs w:val="24"/>
        </w:rPr>
        <w:t>proficiency</w:t>
      </w:r>
      <w:r w:rsidR="00D85D14" w:rsidRPr="00D85D14">
        <w:rPr>
          <w:rFonts w:ascii="Times New Roman" w:hAnsi="Times New Roman" w:cs="Times New Roman"/>
          <w:sz w:val="24"/>
          <w:szCs w:val="24"/>
        </w:rPr>
        <w:t xml:space="preserve"> being a prime technology </w:t>
      </w:r>
      <w:r w:rsidR="00B14628">
        <w:rPr>
          <w:rFonts w:ascii="Times New Roman" w:hAnsi="Times New Roman" w:cs="Times New Roman"/>
          <w:sz w:val="24"/>
          <w:szCs w:val="24"/>
        </w:rPr>
        <w:t>for any CO</w:t>
      </w:r>
      <w:r w:rsidR="00B14628" w:rsidRPr="00117885">
        <w:rPr>
          <w:rFonts w:ascii="Times New Roman" w:hAnsi="Times New Roman" w:cs="Times New Roman"/>
          <w:sz w:val="24"/>
          <w:szCs w:val="24"/>
          <w:vertAlign w:val="subscript"/>
        </w:rPr>
        <w:t xml:space="preserve">2 </w:t>
      </w:r>
      <w:r w:rsidR="00B14628">
        <w:rPr>
          <w:rFonts w:ascii="Times New Roman" w:hAnsi="Times New Roman" w:cs="Times New Roman"/>
          <w:sz w:val="24"/>
          <w:szCs w:val="24"/>
        </w:rPr>
        <w:t>target achievement.</w:t>
      </w:r>
    </w:p>
    <w:p w14:paraId="64E44A23" w14:textId="77777777" w:rsidR="00D85D14" w:rsidRPr="00B26572" w:rsidRDefault="00D85D14" w:rsidP="00D85D14">
      <w:pPr>
        <w:spacing w:after="0" w:line="360" w:lineRule="auto"/>
        <w:jc w:val="both"/>
        <w:textAlignment w:val="baseline"/>
        <w:rPr>
          <w:rFonts w:ascii="Times New Roman" w:hAnsi="Times New Roman" w:cs="Times New Roman"/>
          <w:i/>
          <w:iCs/>
          <w:sz w:val="24"/>
          <w:szCs w:val="24"/>
        </w:rPr>
      </w:pPr>
    </w:p>
    <w:p w14:paraId="24FD0186" w14:textId="77777777" w:rsidR="00D85D14" w:rsidRPr="00070361" w:rsidRDefault="00D85D14" w:rsidP="00D85D14">
      <w:pPr>
        <w:spacing w:after="0" w:line="360" w:lineRule="auto"/>
        <w:jc w:val="both"/>
        <w:textAlignment w:val="baseline"/>
        <w:rPr>
          <w:rFonts w:ascii="Times New Roman" w:hAnsi="Times New Roman" w:cs="Times New Roman"/>
          <w:b/>
          <w:bCs/>
          <w:sz w:val="24"/>
          <w:szCs w:val="24"/>
        </w:rPr>
      </w:pPr>
      <w:r w:rsidRPr="00070361">
        <w:rPr>
          <w:rFonts w:ascii="Times New Roman" w:hAnsi="Times New Roman" w:cs="Times New Roman"/>
          <w:b/>
          <w:bCs/>
          <w:sz w:val="24"/>
          <w:szCs w:val="24"/>
        </w:rPr>
        <w:t>Key Observations</w:t>
      </w:r>
    </w:p>
    <w:p w14:paraId="19303F3C" w14:textId="2F5EF899" w:rsidR="00D85D14" w:rsidRPr="00655F92" w:rsidRDefault="00D85D14" w:rsidP="00D402BC">
      <w:pPr>
        <w:pStyle w:val="ListParagraph"/>
        <w:numPr>
          <w:ilvl w:val="0"/>
          <w:numId w:val="96"/>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 xml:space="preserve">Fossil fuel removal, </w:t>
      </w:r>
      <w:r w:rsidR="00A60CFF" w:rsidRPr="00655F92">
        <w:rPr>
          <w:rFonts w:ascii="Times New Roman" w:hAnsi="Times New Roman" w:cs="Times New Roman"/>
          <w:sz w:val="24"/>
          <w:szCs w:val="24"/>
        </w:rPr>
        <w:t>CO</w:t>
      </w:r>
      <w:r w:rsidR="00A60CFF" w:rsidRPr="00117885">
        <w:rPr>
          <w:rFonts w:ascii="Times New Roman" w:hAnsi="Times New Roman" w:cs="Times New Roman"/>
          <w:sz w:val="24"/>
          <w:szCs w:val="24"/>
          <w:vertAlign w:val="subscript"/>
        </w:rPr>
        <w:t>2</w:t>
      </w:r>
      <w:r w:rsidRPr="00655F92">
        <w:rPr>
          <w:rFonts w:ascii="Times New Roman" w:hAnsi="Times New Roman" w:cs="Times New Roman"/>
          <w:sz w:val="24"/>
          <w:szCs w:val="24"/>
        </w:rPr>
        <w:t xml:space="preserve"> reduction and decarbonisation targets are all interrelated and correlate strongly with the positive environmental importance ratings.</w:t>
      </w:r>
    </w:p>
    <w:p w14:paraId="6AF69432" w14:textId="0665B99F" w:rsidR="00D85D14" w:rsidRPr="00655F92" w:rsidRDefault="00D85D14" w:rsidP="00D402BC">
      <w:pPr>
        <w:pStyle w:val="ListParagraph"/>
        <w:numPr>
          <w:ilvl w:val="0"/>
          <w:numId w:val="96"/>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 xml:space="preserve">The strong environmental importance ratings support associated </w:t>
      </w:r>
      <w:r w:rsidR="00070361" w:rsidRPr="00655F92">
        <w:rPr>
          <w:rFonts w:ascii="Times New Roman" w:hAnsi="Times New Roman" w:cs="Times New Roman"/>
          <w:sz w:val="24"/>
          <w:szCs w:val="24"/>
        </w:rPr>
        <w:t>G</w:t>
      </w:r>
      <w:r w:rsidRPr="00655F92">
        <w:rPr>
          <w:rFonts w:ascii="Times New Roman" w:hAnsi="Times New Roman" w:cs="Times New Roman"/>
          <w:sz w:val="24"/>
          <w:szCs w:val="24"/>
        </w:rPr>
        <w:t>overnment NZ policies.</w:t>
      </w:r>
    </w:p>
    <w:p w14:paraId="10A0333C" w14:textId="67020A5C" w:rsidR="00D85D14" w:rsidRPr="00655F92" w:rsidRDefault="00D85D14" w:rsidP="00D402BC">
      <w:pPr>
        <w:pStyle w:val="ListParagraph"/>
        <w:numPr>
          <w:ilvl w:val="0"/>
          <w:numId w:val="96"/>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Despite energy efficiency showing levels of dissatisfaction and a correlation to all the topics</w:t>
      </w:r>
      <w:r w:rsidR="001C67D1" w:rsidRPr="00655F92">
        <w:rPr>
          <w:rFonts w:ascii="Times New Roman" w:hAnsi="Times New Roman" w:cs="Times New Roman"/>
          <w:sz w:val="24"/>
          <w:szCs w:val="24"/>
        </w:rPr>
        <w:t xml:space="preserve"> in this theme</w:t>
      </w:r>
      <w:r w:rsidRPr="00655F92">
        <w:rPr>
          <w:rFonts w:ascii="Times New Roman" w:hAnsi="Times New Roman" w:cs="Times New Roman"/>
          <w:sz w:val="24"/>
          <w:szCs w:val="24"/>
        </w:rPr>
        <w:t xml:space="preserve">, </w:t>
      </w:r>
      <w:r w:rsidR="001C67D1" w:rsidRPr="00655F92">
        <w:rPr>
          <w:rFonts w:ascii="Times New Roman" w:hAnsi="Times New Roman" w:cs="Times New Roman"/>
          <w:sz w:val="24"/>
          <w:szCs w:val="24"/>
        </w:rPr>
        <w:t>it</w:t>
      </w:r>
      <w:r w:rsidRPr="00655F92">
        <w:rPr>
          <w:rFonts w:ascii="Times New Roman" w:hAnsi="Times New Roman" w:cs="Times New Roman"/>
          <w:sz w:val="24"/>
          <w:szCs w:val="24"/>
        </w:rPr>
        <w:t xml:space="preserve"> has been discounted by participants when claiming the benefits associated with ASHP deployment. Despite wasted energy and cost, the ASHP system emits less </w:t>
      </w:r>
      <w:r w:rsidR="00A553D4" w:rsidRPr="00655F92">
        <w:rPr>
          <w:rFonts w:ascii="Times New Roman" w:hAnsi="Times New Roman" w:cs="Times New Roman"/>
          <w:sz w:val="24"/>
          <w:szCs w:val="24"/>
        </w:rPr>
        <w:t>CO</w:t>
      </w:r>
      <w:r w:rsidR="00A553D4" w:rsidRPr="00117885">
        <w:rPr>
          <w:rFonts w:ascii="Times New Roman" w:hAnsi="Times New Roman" w:cs="Times New Roman"/>
          <w:sz w:val="24"/>
          <w:szCs w:val="24"/>
          <w:vertAlign w:val="subscript"/>
        </w:rPr>
        <w:t>2</w:t>
      </w:r>
      <w:r w:rsidRPr="00655F92">
        <w:rPr>
          <w:rFonts w:ascii="Times New Roman" w:hAnsi="Times New Roman" w:cs="Times New Roman"/>
          <w:sz w:val="24"/>
          <w:szCs w:val="24"/>
        </w:rPr>
        <w:t xml:space="preserve"> and will incrementally continue to emit less as the NG decarbonises. Therefore, participant’s concern about energy efficiency </w:t>
      </w:r>
      <w:r w:rsidR="00592BFD" w:rsidRPr="00655F92">
        <w:rPr>
          <w:rFonts w:ascii="Times New Roman" w:hAnsi="Times New Roman" w:cs="Times New Roman"/>
          <w:sz w:val="24"/>
          <w:szCs w:val="24"/>
        </w:rPr>
        <w:t>is</w:t>
      </w:r>
      <w:r w:rsidRPr="00655F92">
        <w:rPr>
          <w:rFonts w:ascii="Times New Roman" w:hAnsi="Times New Roman" w:cs="Times New Roman"/>
          <w:sz w:val="24"/>
          <w:szCs w:val="24"/>
        </w:rPr>
        <w:t xml:space="preserve"> related to waste, cost and optimisation, suggesting strategies to improve are needed. </w:t>
      </w:r>
    </w:p>
    <w:p w14:paraId="6CDA3C04" w14:textId="77777777" w:rsidR="00D85D14" w:rsidRPr="00655F92" w:rsidRDefault="00D85D14" w:rsidP="00D402BC">
      <w:pPr>
        <w:pStyle w:val="ListParagraph"/>
        <w:numPr>
          <w:ilvl w:val="0"/>
          <w:numId w:val="96"/>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lastRenderedPageBreak/>
        <w:t>The removal of a building’s gas infrastructure means that the site has achieved the biggest and most challenging obstacle for NZ ambitions.</w:t>
      </w:r>
    </w:p>
    <w:p w14:paraId="5FF83948" w14:textId="77777777" w:rsidR="00CB474A" w:rsidRPr="00D85D14" w:rsidRDefault="00CB474A" w:rsidP="00CB474A">
      <w:pPr>
        <w:pStyle w:val="ListParagraph"/>
        <w:spacing w:after="0" w:line="360" w:lineRule="auto"/>
        <w:jc w:val="both"/>
        <w:textAlignment w:val="baseline"/>
        <w:rPr>
          <w:rFonts w:ascii="Times New Roman" w:hAnsi="Times New Roman" w:cs="Times New Roman"/>
          <w:sz w:val="24"/>
          <w:szCs w:val="24"/>
        </w:rPr>
      </w:pPr>
    </w:p>
    <w:p w14:paraId="4100AF1B" w14:textId="50B6BAF5" w:rsidR="00D85D14" w:rsidRPr="00A94CFD" w:rsidRDefault="00D85D14" w:rsidP="00A553D4">
      <w:pPr>
        <w:pStyle w:val="Heading2"/>
        <w:spacing w:before="0" w:after="0" w:line="360" w:lineRule="auto"/>
      </w:pPr>
      <w:bookmarkStart w:id="216" w:name="_Toc190179115"/>
      <w:bookmarkStart w:id="217" w:name="_Toc190185393"/>
      <w:bookmarkStart w:id="218" w:name="_Toc190185527"/>
      <w:bookmarkStart w:id="219" w:name="_Toc193128437"/>
      <w:r w:rsidRPr="00A94CFD">
        <w:t>4.</w:t>
      </w:r>
      <w:r w:rsidR="00A94CFD" w:rsidRPr="00A94CFD">
        <w:t>3</w:t>
      </w:r>
      <w:r w:rsidRPr="00A94CFD">
        <w:t xml:space="preserve">.4 </w:t>
      </w:r>
      <w:r w:rsidR="00532EB6">
        <w:t>Theme 4-</w:t>
      </w:r>
      <w:r w:rsidRPr="00A94CFD">
        <w:t>User Comfort and Performance</w:t>
      </w:r>
      <w:bookmarkEnd w:id="216"/>
      <w:bookmarkEnd w:id="217"/>
      <w:bookmarkEnd w:id="218"/>
      <w:r w:rsidR="00532EB6">
        <w:t>.</w:t>
      </w:r>
      <w:bookmarkEnd w:id="219"/>
    </w:p>
    <w:p w14:paraId="524A7A4C" w14:textId="59FBAF6C" w:rsidR="00D85D14" w:rsidRPr="00D85D14" w:rsidRDefault="00D85D14" w:rsidP="00A553D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This theme reviews the </w:t>
      </w:r>
      <w:r w:rsidR="00532EB6">
        <w:rPr>
          <w:rFonts w:ascii="Times New Roman" w:hAnsi="Times New Roman" w:cs="Times New Roman"/>
          <w:sz w:val="24"/>
          <w:szCs w:val="24"/>
        </w:rPr>
        <w:t>u</w:t>
      </w:r>
      <w:r w:rsidRPr="00D85D14">
        <w:rPr>
          <w:rFonts w:ascii="Times New Roman" w:hAnsi="Times New Roman" w:cs="Times New Roman"/>
          <w:sz w:val="24"/>
          <w:szCs w:val="24"/>
        </w:rPr>
        <w:t xml:space="preserve">ser </w:t>
      </w:r>
      <w:r w:rsidR="00532EB6">
        <w:rPr>
          <w:rFonts w:ascii="Times New Roman" w:hAnsi="Times New Roman" w:cs="Times New Roman"/>
          <w:sz w:val="24"/>
          <w:szCs w:val="24"/>
        </w:rPr>
        <w:t>c</w:t>
      </w:r>
      <w:r w:rsidRPr="00D85D14">
        <w:rPr>
          <w:rFonts w:ascii="Times New Roman" w:hAnsi="Times New Roman" w:cs="Times New Roman"/>
          <w:sz w:val="24"/>
          <w:szCs w:val="24"/>
        </w:rPr>
        <w:t xml:space="preserve">omfort and </w:t>
      </w:r>
      <w:r w:rsidR="00532EB6">
        <w:rPr>
          <w:rFonts w:ascii="Times New Roman" w:hAnsi="Times New Roman" w:cs="Times New Roman"/>
          <w:sz w:val="24"/>
          <w:szCs w:val="24"/>
        </w:rPr>
        <w:t>p</w:t>
      </w:r>
      <w:r w:rsidRPr="00D85D14">
        <w:rPr>
          <w:rFonts w:ascii="Times New Roman" w:hAnsi="Times New Roman" w:cs="Times New Roman"/>
          <w:sz w:val="24"/>
          <w:szCs w:val="24"/>
        </w:rPr>
        <w:t xml:space="preserve">erformance opinions encountered by participants in their ASHP projects, including feedback on the consistency of heating, reliability, control strategies, and occupant satisfaction. </w:t>
      </w:r>
    </w:p>
    <w:p w14:paraId="0E428722" w14:textId="77777777" w:rsidR="00D85D14" w:rsidRPr="00D85D14" w:rsidRDefault="00D85D14" w:rsidP="00D85D14">
      <w:pPr>
        <w:spacing w:after="0" w:line="360" w:lineRule="auto"/>
        <w:jc w:val="both"/>
        <w:rPr>
          <w:rFonts w:ascii="Times New Roman" w:hAnsi="Times New Roman" w:cs="Times New Roman"/>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7173"/>
      </w:tblGrid>
      <w:tr w:rsidR="00D85D14" w:rsidRPr="00D85D14" w14:paraId="412633DB" w14:textId="77777777" w:rsidTr="00F42AD8">
        <w:tc>
          <w:tcPr>
            <w:tcW w:w="1843" w:type="dxa"/>
          </w:tcPr>
          <w:p w14:paraId="2946EECE" w14:textId="77777777" w:rsidR="00D85D14" w:rsidRPr="00D85D14" w:rsidRDefault="00D85D14" w:rsidP="00D85D14">
            <w:pPr>
              <w:spacing w:line="360" w:lineRule="auto"/>
              <w:jc w:val="both"/>
              <w:rPr>
                <w:rFonts w:ascii="Times New Roman" w:hAnsi="Times New Roman" w:cs="Times New Roman"/>
                <w:b/>
                <w:bCs/>
                <w:sz w:val="24"/>
                <w:szCs w:val="24"/>
              </w:rPr>
            </w:pPr>
            <w:r w:rsidRPr="00D85D14">
              <w:rPr>
                <w:rFonts w:ascii="Times New Roman" w:hAnsi="Times New Roman" w:cs="Times New Roman"/>
                <w:b/>
                <w:bCs/>
                <w:sz w:val="24"/>
                <w:szCs w:val="24"/>
              </w:rPr>
              <w:t>Related research objectives:</w:t>
            </w:r>
          </w:p>
        </w:tc>
        <w:tc>
          <w:tcPr>
            <w:tcW w:w="7173" w:type="dxa"/>
          </w:tcPr>
          <w:p w14:paraId="21442B4E" w14:textId="5137AD07" w:rsidR="00D85D14" w:rsidRPr="00BB5DA3" w:rsidRDefault="00042CD2" w:rsidP="00D85D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B5DA3">
              <w:rPr>
                <w:rFonts w:ascii="Times New Roman" w:hAnsi="Times New Roman" w:cs="Times New Roman"/>
                <w:sz w:val="24"/>
                <w:szCs w:val="24"/>
              </w:rPr>
              <w:t>Understand stakeholder perspectives on ASHP projects.</w:t>
            </w:r>
            <w:r>
              <w:rPr>
                <w:rFonts w:ascii="Times New Roman" w:hAnsi="Times New Roman" w:cs="Times New Roman"/>
                <w:sz w:val="24"/>
                <w:szCs w:val="24"/>
              </w:rPr>
              <w:t>’</w:t>
            </w:r>
          </w:p>
          <w:p w14:paraId="4F3E1A57" w14:textId="713A7C7D" w:rsidR="00D85D14" w:rsidRPr="00BB5DA3" w:rsidRDefault="00D5134F" w:rsidP="00D85D14">
            <w:pPr>
              <w:spacing w:line="360" w:lineRule="auto"/>
              <w:jc w:val="both"/>
              <w:rPr>
                <w:rFonts w:ascii="Times New Roman" w:hAnsi="Times New Roman" w:cs="Times New Roman"/>
                <w:sz w:val="24"/>
                <w:szCs w:val="24"/>
              </w:rPr>
            </w:pPr>
            <w:r w:rsidRPr="00BB5DA3">
              <w:rPr>
                <w:rFonts w:ascii="Times New Roman" w:hAnsi="Times New Roman" w:cs="Times New Roman"/>
                <w:sz w:val="24"/>
                <w:szCs w:val="24"/>
              </w:rPr>
              <w:t>a</w:t>
            </w:r>
            <w:r w:rsidR="00D85D14" w:rsidRPr="00BB5DA3">
              <w:rPr>
                <w:rFonts w:ascii="Times New Roman" w:hAnsi="Times New Roman" w:cs="Times New Roman"/>
                <w:sz w:val="24"/>
                <w:szCs w:val="24"/>
              </w:rPr>
              <w:t>nd</w:t>
            </w:r>
          </w:p>
          <w:p w14:paraId="1C854EA1" w14:textId="7D5BEBF9" w:rsidR="00D85D14" w:rsidRPr="00BB5DA3" w:rsidRDefault="00042CD2" w:rsidP="00D85D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D14" w:rsidRPr="00BB5DA3">
              <w:rPr>
                <w:rFonts w:ascii="Times New Roman" w:hAnsi="Times New Roman" w:cs="Times New Roman"/>
                <w:sz w:val="24"/>
                <w:szCs w:val="24"/>
              </w:rPr>
              <w:t>Analyse technical and logistical challenges in retrofitting ASHPs.</w:t>
            </w:r>
            <w:r>
              <w:rPr>
                <w:rFonts w:ascii="Times New Roman" w:hAnsi="Times New Roman" w:cs="Times New Roman"/>
                <w:sz w:val="24"/>
                <w:szCs w:val="24"/>
              </w:rPr>
              <w:t>’</w:t>
            </w:r>
          </w:p>
        </w:tc>
      </w:tr>
    </w:tbl>
    <w:p w14:paraId="71A02954" w14:textId="77777777" w:rsidR="00D85D14" w:rsidRPr="00D85D14" w:rsidRDefault="00D85D14" w:rsidP="00D85D14">
      <w:pPr>
        <w:spacing w:after="0" w:line="360" w:lineRule="auto"/>
        <w:jc w:val="both"/>
        <w:textAlignment w:val="baseline"/>
        <w:rPr>
          <w:rFonts w:ascii="Times New Roman" w:hAnsi="Times New Roman" w:cs="Times New Roman"/>
          <w:b/>
          <w:bCs/>
          <w:sz w:val="24"/>
          <w:szCs w:val="24"/>
        </w:rPr>
      </w:pPr>
    </w:p>
    <w:p w14:paraId="285E7460" w14:textId="5FC179E2"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 xml:space="preserve">Consistency of </w:t>
      </w:r>
      <w:r w:rsidR="00A8240C">
        <w:rPr>
          <w:rFonts w:ascii="Times New Roman" w:hAnsi="Times New Roman" w:cs="Times New Roman"/>
          <w:b/>
          <w:bCs/>
          <w:sz w:val="24"/>
          <w:szCs w:val="24"/>
        </w:rPr>
        <w:t>H</w:t>
      </w:r>
      <w:r w:rsidRPr="00D85D14">
        <w:rPr>
          <w:rFonts w:ascii="Times New Roman" w:hAnsi="Times New Roman" w:cs="Times New Roman"/>
          <w:b/>
          <w:bCs/>
          <w:sz w:val="24"/>
          <w:szCs w:val="24"/>
        </w:rPr>
        <w:t>eat</w:t>
      </w:r>
      <w:r w:rsidR="00D81263">
        <w:rPr>
          <w:rFonts w:ascii="Times New Roman" w:hAnsi="Times New Roman" w:cs="Times New Roman"/>
          <w:b/>
          <w:bCs/>
          <w:sz w:val="24"/>
          <w:szCs w:val="24"/>
        </w:rPr>
        <w:t xml:space="preserve"> Output</w:t>
      </w:r>
    </w:p>
    <w:p w14:paraId="4AA36044" w14:textId="7893641E"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A number of participants note</w:t>
      </w:r>
      <w:r w:rsidR="00CD218B">
        <w:rPr>
          <w:rFonts w:ascii="Times New Roman" w:hAnsi="Times New Roman" w:cs="Times New Roman"/>
          <w:sz w:val="24"/>
          <w:szCs w:val="24"/>
        </w:rPr>
        <w:t>d</w:t>
      </w:r>
      <w:r w:rsidRPr="00D85D14">
        <w:rPr>
          <w:rFonts w:ascii="Times New Roman" w:hAnsi="Times New Roman" w:cs="Times New Roman"/>
          <w:sz w:val="24"/>
          <w:szCs w:val="24"/>
        </w:rPr>
        <w:t xml:space="preserve"> that ASHPs operate differently from traditional gas boilers. </w:t>
      </w:r>
    </w:p>
    <w:p w14:paraId="19BB2BE1" w14:textId="77777777" w:rsidR="00CB474A" w:rsidRPr="00D85D14" w:rsidRDefault="00CB474A" w:rsidP="00D85D14">
      <w:pPr>
        <w:spacing w:after="0" w:line="360" w:lineRule="auto"/>
        <w:jc w:val="both"/>
        <w:textAlignment w:val="baseline"/>
        <w:rPr>
          <w:rFonts w:ascii="Times New Roman" w:hAnsi="Times New Roman" w:cs="Times New Roman"/>
          <w:sz w:val="24"/>
          <w:szCs w:val="24"/>
        </w:rPr>
      </w:pPr>
    </w:p>
    <w:p w14:paraId="34651C37"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001 stated:</w:t>
      </w:r>
    </w:p>
    <w:p w14:paraId="25F83609" w14:textId="371575EE" w:rsidR="00D85D14" w:rsidRPr="00BB5DA3" w:rsidRDefault="009523C2"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B5DA3">
        <w:rPr>
          <w:rFonts w:ascii="Times New Roman" w:hAnsi="Times New Roman" w:cs="Times New Roman"/>
          <w:sz w:val="24"/>
          <w:szCs w:val="24"/>
        </w:rPr>
        <w:t>ASHPs performed well when paired with systems like underfloor heating and low temperature radiators.</w:t>
      </w:r>
      <w:r>
        <w:rPr>
          <w:rFonts w:ascii="Times New Roman" w:hAnsi="Times New Roman" w:cs="Times New Roman"/>
          <w:sz w:val="24"/>
          <w:szCs w:val="24"/>
        </w:rPr>
        <w:t>’</w:t>
      </w:r>
    </w:p>
    <w:p w14:paraId="3E3DB8C2"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30B6EBC2" w14:textId="77777777" w:rsidR="001175E3"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003 added:</w:t>
      </w:r>
    </w:p>
    <w:p w14:paraId="60E5BADF" w14:textId="52AEE22F" w:rsidR="00D85D14" w:rsidRPr="00BB5DA3" w:rsidRDefault="009523C2"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BB5DA3">
        <w:rPr>
          <w:rFonts w:ascii="Times New Roman" w:hAnsi="Times New Roman" w:cs="Times New Roman"/>
          <w:sz w:val="24"/>
          <w:szCs w:val="24"/>
        </w:rPr>
        <w:t>Gas boilers heat faster than ASHPs, so control strategies need to account for this to avoid cold occupants.</w:t>
      </w:r>
      <w:r>
        <w:rPr>
          <w:rFonts w:ascii="Times New Roman" w:hAnsi="Times New Roman" w:cs="Times New Roman"/>
          <w:sz w:val="24"/>
          <w:szCs w:val="24"/>
        </w:rPr>
        <w:t>’</w:t>
      </w:r>
    </w:p>
    <w:p w14:paraId="683EF964"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52F25F3F" w14:textId="14824623"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These </w:t>
      </w:r>
      <w:r w:rsidR="00A8240C">
        <w:rPr>
          <w:rFonts w:ascii="Times New Roman" w:hAnsi="Times New Roman" w:cs="Times New Roman"/>
          <w:sz w:val="24"/>
          <w:szCs w:val="24"/>
        </w:rPr>
        <w:t>observations</w:t>
      </w:r>
      <w:r w:rsidRPr="00D85D14">
        <w:rPr>
          <w:rFonts w:ascii="Times New Roman" w:hAnsi="Times New Roman" w:cs="Times New Roman"/>
          <w:sz w:val="24"/>
          <w:szCs w:val="24"/>
        </w:rPr>
        <w:t xml:space="preserve"> suggest user training and tailored control strategies are important.</w:t>
      </w:r>
    </w:p>
    <w:p w14:paraId="29DB422F" w14:textId="77777777" w:rsidR="00515DED" w:rsidRDefault="00515DED" w:rsidP="00D85D14">
      <w:pPr>
        <w:spacing w:after="0" w:line="360" w:lineRule="auto"/>
        <w:jc w:val="both"/>
        <w:textAlignment w:val="baseline"/>
        <w:rPr>
          <w:rFonts w:ascii="Times New Roman" w:hAnsi="Times New Roman" w:cs="Times New Roman"/>
          <w:b/>
          <w:bCs/>
          <w:sz w:val="24"/>
          <w:szCs w:val="24"/>
        </w:rPr>
      </w:pPr>
    </w:p>
    <w:p w14:paraId="355C2B56" w14:textId="27476F76" w:rsidR="00D85D14" w:rsidRPr="00D85D14" w:rsidRDefault="00D81263" w:rsidP="00D85D14">
      <w:pPr>
        <w:spacing w:after="0" w:line="360" w:lineRule="auto"/>
        <w:jc w:val="both"/>
        <w:textAlignment w:val="baseline"/>
        <w:rPr>
          <w:rFonts w:ascii="Times New Roman" w:hAnsi="Times New Roman" w:cs="Times New Roman"/>
          <w:b/>
          <w:bCs/>
          <w:sz w:val="24"/>
          <w:szCs w:val="24"/>
        </w:rPr>
      </w:pPr>
      <w:r>
        <w:rPr>
          <w:rFonts w:ascii="Times New Roman" w:hAnsi="Times New Roman" w:cs="Times New Roman"/>
          <w:b/>
          <w:bCs/>
          <w:sz w:val="24"/>
          <w:szCs w:val="24"/>
        </w:rPr>
        <w:t xml:space="preserve">ASHP </w:t>
      </w:r>
      <w:r w:rsidR="00D85D14" w:rsidRPr="00D85D14">
        <w:rPr>
          <w:rFonts w:ascii="Times New Roman" w:hAnsi="Times New Roman" w:cs="Times New Roman"/>
          <w:b/>
          <w:bCs/>
          <w:sz w:val="24"/>
          <w:szCs w:val="24"/>
        </w:rPr>
        <w:t xml:space="preserve">Control </w:t>
      </w:r>
      <w:r w:rsidR="00A8240C">
        <w:rPr>
          <w:rFonts w:ascii="Times New Roman" w:hAnsi="Times New Roman" w:cs="Times New Roman"/>
          <w:b/>
          <w:bCs/>
          <w:sz w:val="24"/>
          <w:szCs w:val="24"/>
        </w:rPr>
        <w:t>S</w:t>
      </w:r>
      <w:r w:rsidR="00D85D14" w:rsidRPr="00D85D14">
        <w:rPr>
          <w:rFonts w:ascii="Times New Roman" w:hAnsi="Times New Roman" w:cs="Times New Roman"/>
          <w:b/>
          <w:bCs/>
          <w:sz w:val="24"/>
          <w:szCs w:val="24"/>
        </w:rPr>
        <w:t>trategies</w:t>
      </w:r>
    </w:p>
    <w:p w14:paraId="2BF741C8" w14:textId="213C3C1B"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Control strategies emerged consistently, with comments on</w:t>
      </w:r>
      <w:r w:rsidR="009523C2">
        <w:rPr>
          <w:rFonts w:ascii="Times New Roman" w:hAnsi="Times New Roman" w:cs="Times New Roman"/>
          <w:sz w:val="24"/>
          <w:szCs w:val="24"/>
        </w:rPr>
        <w:t xml:space="preserve"> the</w:t>
      </w:r>
      <w:r w:rsidRPr="00D85D14">
        <w:rPr>
          <w:rFonts w:ascii="Times New Roman" w:hAnsi="Times New Roman" w:cs="Times New Roman"/>
          <w:sz w:val="24"/>
          <w:szCs w:val="24"/>
        </w:rPr>
        <w:t xml:space="preserve"> </w:t>
      </w:r>
      <w:r w:rsidR="00A95C34">
        <w:rPr>
          <w:rFonts w:ascii="Times New Roman" w:hAnsi="Times New Roman" w:cs="Times New Roman"/>
          <w:sz w:val="24"/>
          <w:szCs w:val="24"/>
        </w:rPr>
        <w:t xml:space="preserve">speed of heating </w:t>
      </w:r>
      <w:r w:rsidRPr="00D85D14">
        <w:rPr>
          <w:rFonts w:ascii="Times New Roman" w:hAnsi="Times New Roman" w:cs="Times New Roman"/>
          <w:sz w:val="24"/>
          <w:szCs w:val="24"/>
        </w:rPr>
        <w:t>rate of rise compared to gas is significantly less, putting more emphasis on how systems are programmed is needed.</w:t>
      </w:r>
      <w:r w:rsidR="00B70013">
        <w:rPr>
          <w:rFonts w:ascii="Times New Roman" w:hAnsi="Times New Roman" w:cs="Times New Roman"/>
          <w:sz w:val="24"/>
          <w:szCs w:val="24"/>
        </w:rPr>
        <w:t xml:space="preserve"> </w:t>
      </w:r>
      <w:r w:rsidRPr="00D85D14">
        <w:rPr>
          <w:rFonts w:ascii="Times New Roman" w:hAnsi="Times New Roman" w:cs="Times New Roman"/>
          <w:sz w:val="24"/>
          <w:szCs w:val="24"/>
        </w:rPr>
        <w:t xml:space="preserve">This difference in operations surprised </w:t>
      </w:r>
      <w:r w:rsidR="003535A0">
        <w:rPr>
          <w:rFonts w:ascii="Times New Roman" w:hAnsi="Times New Roman" w:cs="Times New Roman"/>
          <w:sz w:val="24"/>
          <w:szCs w:val="24"/>
        </w:rPr>
        <w:t>stakeholders</w:t>
      </w:r>
      <w:r w:rsidRPr="00D85D14">
        <w:rPr>
          <w:rFonts w:ascii="Times New Roman" w:hAnsi="Times New Roman" w:cs="Times New Roman"/>
          <w:sz w:val="24"/>
          <w:szCs w:val="24"/>
        </w:rPr>
        <w:t>:</w:t>
      </w:r>
    </w:p>
    <w:p w14:paraId="468445C3" w14:textId="77777777" w:rsidR="00EE178F" w:rsidRPr="00D85D14" w:rsidRDefault="00EE178F" w:rsidP="00D85D14">
      <w:pPr>
        <w:spacing w:after="0" w:line="360" w:lineRule="auto"/>
        <w:jc w:val="both"/>
        <w:textAlignment w:val="baseline"/>
        <w:rPr>
          <w:rFonts w:ascii="Times New Roman" w:hAnsi="Times New Roman" w:cs="Times New Roman"/>
          <w:sz w:val="24"/>
          <w:szCs w:val="24"/>
        </w:rPr>
      </w:pPr>
    </w:p>
    <w:p w14:paraId="64272AB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003 stated: </w:t>
      </w:r>
    </w:p>
    <w:p w14:paraId="4D9F78D7" w14:textId="23829F44" w:rsidR="00D85D14" w:rsidRPr="003535A0" w:rsidRDefault="00861CCA"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3535A0">
        <w:rPr>
          <w:rFonts w:ascii="Times New Roman" w:hAnsi="Times New Roman" w:cs="Times New Roman"/>
          <w:sz w:val="24"/>
          <w:szCs w:val="24"/>
        </w:rPr>
        <w:t>Gas modulate</w:t>
      </w:r>
      <w:r w:rsidR="00CE79FC" w:rsidRPr="003535A0">
        <w:rPr>
          <w:rFonts w:ascii="Times New Roman" w:hAnsi="Times New Roman" w:cs="Times New Roman"/>
          <w:sz w:val="24"/>
          <w:szCs w:val="24"/>
        </w:rPr>
        <w:t>s</w:t>
      </w:r>
      <w:r w:rsidR="00D85D14" w:rsidRPr="003535A0">
        <w:rPr>
          <w:rFonts w:ascii="Times New Roman" w:hAnsi="Times New Roman" w:cs="Times New Roman"/>
          <w:sz w:val="24"/>
          <w:szCs w:val="24"/>
        </w:rPr>
        <w:t xml:space="preserve"> quickly to high temperatures, but ASHPs rely on control strategies to ensure consistent performance.</w:t>
      </w:r>
      <w:r>
        <w:rPr>
          <w:rFonts w:ascii="Times New Roman" w:hAnsi="Times New Roman" w:cs="Times New Roman"/>
          <w:sz w:val="24"/>
          <w:szCs w:val="24"/>
        </w:rPr>
        <w:t>’</w:t>
      </w:r>
    </w:p>
    <w:p w14:paraId="79EBA452" w14:textId="77777777" w:rsidR="00D85D14" w:rsidRDefault="00D85D14" w:rsidP="00D85D14">
      <w:pPr>
        <w:spacing w:after="0" w:line="360" w:lineRule="auto"/>
        <w:jc w:val="both"/>
        <w:textAlignment w:val="baseline"/>
        <w:rPr>
          <w:rFonts w:ascii="Times New Roman" w:hAnsi="Times New Roman" w:cs="Times New Roman"/>
          <w:i/>
          <w:iCs/>
          <w:sz w:val="24"/>
          <w:szCs w:val="24"/>
        </w:rPr>
      </w:pPr>
    </w:p>
    <w:p w14:paraId="5401E619" w14:textId="77777777" w:rsidR="003056DC" w:rsidRDefault="003056DC" w:rsidP="00D85D14">
      <w:pPr>
        <w:spacing w:after="0" w:line="360" w:lineRule="auto"/>
        <w:jc w:val="both"/>
        <w:textAlignment w:val="baseline"/>
        <w:rPr>
          <w:rFonts w:ascii="Times New Roman" w:hAnsi="Times New Roman" w:cs="Times New Roman"/>
          <w:i/>
          <w:iCs/>
          <w:sz w:val="24"/>
          <w:szCs w:val="24"/>
        </w:rPr>
      </w:pPr>
    </w:p>
    <w:p w14:paraId="600BE449"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lastRenderedPageBreak/>
        <w:t xml:space="preserve"> Participant 001 stated: </w:t>
      </w:r>
    </w:p>
    <w:p w14:paraId="4341A028" w14:textId="47AE062F" w:rsidR="00D85D14" w:rsidRPr="003535A0" w:rsidRDefault="00861CCA"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E573F0" w:rsidRPr="003535A0">
        <w:rPr>
          <w:rFonts w:ascii="Times New Roman" w:hAnsi="Times New Roman" w:cs="Times New Roman"/>
          <w:sz w:val="24"/>
          <w:szCs w:val="24"/>
        </w:rPr>
        <w:t>Simple</w:t>
      </w:r>
      <w:r w:rsidR="00D85D14" w:rsidRPr="003535A0">
        <w:rPr>
          <w:rFonts w:ascii="Times New Roman" w:hAnsi="Times New Roman" w:cs="Times New Roman"/>
          <w:sz w:val="24"/>
          <w:szCs w:val="24"/>
        </w:rPr>
        <w:t xml:space="preserve"> controls and proper training for building users or facilities managers help.</w:t>
      </w:r>
      <w:r>
        <w:rPr>
          <w:rFonts w:ascii="Times New Roman" w:hAnsi="Times New Roman" w:cs="Times New Roman"/>
          <w:sz w:val="24"/>
          <w:szCs w:val="24"/>
        </w:rPr>
        <w:t>’</w:t>
      </w:r>
    </w:p>
    <w:p w14:paraId="47A9FDFD" w14:textId="77777777" w:rsidR="00D85D14" w:rsidRPr="00D85D14" w:rsidRDefault="00D85D14" w:rsidP="00D85D14">
      <w:pPr>
        <w:spacing w:after="0" w:line="360" w:lineRule="auto"/>
        <w:jc w:val="both"/>
        <w:textAlignment w:val="baseline"/>
        <w:rPr>
          <w:rFonts w:ascii="Times New Roman" w:hAnsi="Times New Roman" w:cs="Times New Roman"/>
          <w:i/>
          <w:iCs/>
          <w:sz w:val="24"/>
          <w:szCs w:val="24"/>
        </w:rPr>
      </w:pPr>
    </w:p>
    <w:p w14:paraId="5F81BC7C" w14:textId="7D5A1B90"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w:t>
      </w:r>
      <w:r w:rsidR="00162AB1">
        <w:rPr>
          <w:rFonts w:ascii="Times New Roman" w:hAnsi="Times New Roman" w:cs="Times New Roman"/>
          <w:sz w:val="24"/>
          <w:szCs w:val="24"/>
        </w:rPr>
        <w:t>re appears to be a lack of knowledge on how ASHPs operate and in use performance surprises participants.</w:t>
      </w:r>
    </w:p>
    <w:p w14:paraId="0F28B844"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2831CCAA" w14:textId="0F116F2C"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 xml:space="preserve">Occupant </w:t>
      </w:r>
      <w:r w:rsidR="00527930">
        <w:rPr>
          <w:rFonts w:ascii="Times New Roman" w:hAnsi="Times New Roman" w:cs="Times New Roman"/>
          <w:b/>
          <w:bCs/>
          <w:sz w:val="24"/>
          <w:szCs w:val="24"/>
        </w:rPr>
        <w:t>S</w:t>
      </w:r>
      <w:r w:rsidRPr="00D85D14">
        <w:rPr>
          <w:rFonts w:ascii="Times New Roman" w:hAnsi="Times New Roman" w:cs="Times New Roman"/>
          <w:b/>
          <w:bCs/>
          <w:sz w:val="24"/>
          <w:szCs w:val="24"/>
        </w:rPr>
        <w:t>atisfaction</w:t>
      </w:r>
    </w:p>
    <w:p w14:paraId="4F3D26E0" w14:textId="00935F55" w:rsidR="00165E05" w:rsidRDefault="00A06DE2" w:rsidP="00D85D14">
      <w:pPr>
        <w:spacing w:after="0" w:line="360" w:lineRule="auto"/>
        <w:jc w:val="both"/>
        <w:textAlignment w:val="baseline"/>
        <w:rPr>
          <w:rFonts w:ascii="Times New Roman" w:hAnsi="Times New Roman" w:cs="Times New Roman"/>
          <w:sz w:val="24"/>
          <w:szCs w:val="24"/>
        </w:rPr>
      </w:pPr>
      <w:r w:rsidRPr="00A06DE2">
        <w:rPr>
          <w:rFonts w:ascii="Times New Roman" w:hAnsi="Times New Roman" w:cs="Times New Roman"/>
          <w:sz w:val="24"/>
          <w:szCs w:val="24"/>
        </w:rPr>
        <w:t>The participants did not comment about ASHPs contributing to a detrimental work environment. All the feedback received in relation to this topic, was around ensuring user comfort is prioritised as a project objective.</w:t>
      </w:r>
    </w:p>
    <w:p w14:paraId="5E13A72E" w14:textId="77777777" w:rsidR="00FC1B7D" w:rsidRPr="00D85D14" w:rsidRDefault="00FC1B7D" w:rsidP="00D85D14">
      <w:pPr>
        <w:spacing w:after="0" w:line="360" w:lineRule="auto"/>
        <w:jc w:val="both"/>
        <w:textAlignment w:val="baseline"/>
        <w:rPr>
          <w:rFonts w:ascii="Times New Roman" w:hAnsi="Times New Roman" w:cs="Times New Roman"/>
          <w:sz w:val="24"/>
          <w:szCs w:val="24"/>
        </w:rPr>
      </w:pPr>
    </w:p>
    <w:p w14:paraId="11A8C51C"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004 stated:</w:t>
      </w:r>
    </w:p>
    <w:p w14:paraId="129E876F" w14:textId="1E0BBCC5" w:rsidR="00D85D14" w:rsidRDefault="00C102BC"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38359B">
        <w:rPr>
          <w:rFonts w:ascii="Times New Roman" w:hAnsi="Times New Roman" w:cs="Times New Roman"/>
          <w:sz w:val="24"/>
          <w:szCs w:val="24"/>
        </w:rPr>
        <w:t>ASHPs provided consistent heating, creating a comfortable environment for occupants.</w:t>
      </w:r>
      <w:r>
        <w:rPr>
          <w:rFonts w:ascii="Times New Roman" w:hAnsi="Times New Roman" w:cs="Times New Roman"/>
          <w:sz w:val="24"/>
          <w:szCs w:val="24"/>
        </w:rPr>
        <w:t>’</w:t>
      </w:r>
      <w:r w:rsidR="00D85D14" w:rsidRPr="0038359B">
        <w:rPr>
          <w:rFonts w:ascii="Times New Roman" w:hAnsi="Times New Roman" w:cs="Times New Roman"/>
          <w:sz w:val="24"/>
          <w:szCs w:val="24"/>
        </w:rPr>
        <w:t xml:space="preserve"> </w:t>
      </w:r>
    </w:p>
    <w:p w14:paraId="44FAD29F" w14:textId="77777777" w:rsidR="00991FB6" w:rsidRPr="0038359B" w:rsidRDefault="00991FB6" w:rsidP="00D85D14">
      <w:pPr>
        <w:spacing w:after="0" w:line="360" w:lineRule="auto"/>
        <w:jc w:val="both"/>
        <w:textAlignment w:val="baseline"/>
        <w:rPr>
          <w:rFonts w:ascii="Times New Roman" w:hAnsi="Times New Roman" w:cs="Times New Roman"/>
          <w:sz w:val="24"/>
          <w:szCs w:val="24"/>
        </w:rPr>
      </w:pPr>
    </w:p>
    <w:p w14:paraId="67407AAD" w14:textId="77777777" w:rsidR="0038359B"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005 added:</w:t>
      </w:r>
    </w:p>
    <w:p w14:paraId="758F6A42" w14:textId="798B0C1E" w:rsidR="00D85D14" w:rsidRPr="0038359B" w:rsidRDefault="00C102BC"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38359B">
        <w:rPr>
          <w:rFonts w:ascii="Times New Roman" w:hAnsi="Times New Roman" w:cs="Times New Roman"/>
          <w:sz w:val="24"/>
          <w:szCs w:val="24"/>
        </w:rPr>
        <w:t>The system is meeting user comfort needs, which is the main priority.</w:t>
      </w:r>
      <w:r>
        <w:rPr>
          <w:rFonts w:ascii="Times New Roman" w:hAnsi="Times New Roman" w:cs="Times New Roman"/>
          <w:sz w:val="24"/>
          <w:szCs w:val="24"/>
        </w:rPr>
        <w:t>’</w:t>
      </w:r>
    </w:p>
    <w:p w14:paraId="19EC68E1" w14:textId="77777777" w:rsidR="00D85D14" w:rsidRDefault="00D85D14" w:rsidP="00D85D14">
      <w:pPr>
        <w:spacing w:after="0" w:line="360" w:lineRule="auto"/>
        <w:jc w:val="both"/>
        <w:textAlignment w:val="baseline"/>
        <w:rPr>
          <w:rFonts w:ascii="Times New Roman" w:hAnsi="Times New Roman" w:cs="Times New Roman"/>
          <w:b/>
          <w:bCs/>
          <w:sz w:val="24"/>
          <w:szCs w:val="24"/>
        </w:rPr>
      </w:pPr>
    </w:p>
    <w:p w14:paraId="1D803FCE" w14:textId="5F6FEF60" w:rsidR="00D85D14" w:rsidRPr="00D85D14" w:rsidRDefault="007C55CA" w:rsidP="00D85D14">
      <w:pPr>
        <w:spacing w:after="0" w:line="360" w:lineRule="auto"/>
        <w:jc w:val="both"/>
        <w:textAlignment w:val="baseline"/>
        <w:rPr>
          <w:rFonts w:ascii="Times New Roman" w:hAnsi="Times New Roman" w:cs="Times New Roman"/>
          <w:b/>
          <w:bCs/>
          <w:sz w:val="24"/>
          <w:szCs w:val="24"/>
        </w:rPr>
      </w:pPr>
      <w:r>
        <w:rPr>
          <w:rFonts w:ascii="Times New Roman" w:hAnsi="Times New Roman" w:cs="Times New Roman"/>
          <w:b/>
          <w:bCs/>
          <w:sz w:val="24"/>
          <w:szCs w:val="24"/>
        </w:rPr>
        <w:t xml:space="preserve">ASHP </w:t>
      </w:r>
      <w:r w:rsidR="00D85D14" w:rsidRPr="00D85D14">
        <w:rPr>
          <w:rFonts w:ascii="Times New Roman" w:hAnsi="Times New Roman" w:cs="Times New Roman"/>
          <w:b/>
          <w:bCs/>
          <w:sz w:val="24"/>
          <w:szCs w:val="24"/>
        </w:rPr>
        <w:t>Reliability</w:t>
      </w:r>
    </w:p>
    <w:p w14:paraId="5C1C80E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Generally, there was supportive feedback in terms of the reliability of the systems. </w:t>
      </w:r>
    </w:p>
    <w:p w14:paraId="43A86CE2" w14:textId="77777777" w:rsidR="00A81728" w:rsidRDefault="00A81728" w:rsidP="00D85D14">
      <w:pPr>
        <w:spacing w:after="0" w:line="360" w:lineRule="auto"/>
        <w:jc w:val="both"/>
        <w:textAlignment w:val="baseline"/>
        <w:rPr>
          <w:rFonts w:ascii="Times New Roman" w:hAnsi="Times New Roman" w:cs="Times New Roman"/>
          <w:sz w:val="24"/>
          <w:szCs w:val="24"/>
        </w:rPr>
      </w:pPr>
    </w:p>
    <w:p w14:paraId="061AD5BE" w14:textId="2F65E46F" w:rsidR="00D85D14" w:rsidRPr="00D85D14" w:rsidRDefault="00D85D14" w:rsidP="00D85D14">
      <w:pPr>
        <w:spacing w:after="0" w:line="360" w:lineRule="auto"/>
        <w:jc w:val="both"/>
        <w:textAlignment w:val="baseline"/>
        <w:rPr>
          <w:rFonts w:ascii="Times New Roman" w:hAnsi="Times New Roman" w:cs="Times New Roman"/>
          <w:i/>
          <w:iCs/>
          <w:sz w:val="24"/>
          <w:szCs w:val="24"/>
        </w:rPr>
      </w:pPr>
      <w:r w:rsidRPr="00D85D14">
        <w:rPr>
          <w:rFonts w:ascii="Times New Roman" w:hAnsi="Times New Roman" w:cs="Times New Roman"/>
          <w:sz w:val="24"/>
          <w:szCs w:val="24"/>
        </w:rPr>
        <w:t xml:space="preserve">Participant 004 stated: </w:t>
      </w:r>
    </w:p>
    <w:p w14:paraId="4E869597" w14:textId="5C3F32E2" w:rsidR="00D85D14" w:rsidRPr="0038359B" w:rsidRDefault="00C102BC" w:rsidP="0067105F">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D85D14" w:rsidRPr="0038359B">
        <w:rPr>
          <w:rFonts w:ascii="Times New Roman" w:hAnsi="Times New Roman" w:cs="Times New Roman"/>
          <w:sz w:val="24"/>
          <w:szCs w:val="24"/>
        </w:rPr>
        <w:t xml:space="preserve">The old gas boiler </w:t>
      </w:r>
      <w:r w:rsidR="00351335">
        <w:rPr>
          <w:rFonts w:ascii="Times New Roman" w:hAnsi="Times New Roman" w:cs="Times New Roman"/>
          <w:sz w:val="24"/>
          <w:szCs w:val="24"/>
        </w:rPr>
        <w:t xml:space="preserve">that </w:t>
      </w:r>
      <w:r w:rsidR="00D85D14" w:rsidRPr="0038359B">
        <w:rPr>
          <w:rFonts w:ascii="Times New Roman" w:hAnsi="Times New Roman" w:cs="Times New Roman"/>
          <w:sz w:val="24"/>
          <w:szCs w:val="24"/>
        </w:rPr>
        <w:t>it replaced was a nightmare to maintain, so the ASHP is by far an improved solution but not a direct comparison to a new gas boiler.</w:t>
      </w:r>
      <w:r>
        <w:rPr>
          <w:rFonts w:ascii="Times New Roman" w:hAnsi="Times New Roman" w:cs="Times New Roman"/>
          <w:sz w:val="24"/>
          <w:szCs w:val="24"/>
        </w:rPr>
        <w:t>’</w:t>
      </w:r>
    </w:p>
    <w:p w14:paraId="1C25AB35" w14:textId="77777777" w:rsidR="00D85D14" w:rsidRPr="00D85D14" w:rsidRDefault="00D85D14" w:rsidP="0067105F">
      <w:pPr>
        <w:spacing w:after="0" w:line="360" w:lineRule="auto"/>
        <w:jc w:val="both"/>
        <w:textAlignment w:val="baseline"/>
        <w:rPr>
          <w:rFonts w:ascii="Times New Roman" w:hAnsi="Times New Roman" w:cs="Times New Roman"/>
          <w:i/>
          <w:iCs/>
          <w:sz w:val="24"/>
          <w:szCs w:val="24"/>
        </w:rPr>
      </w:pPr>
    </w:p>
    <w:p w14:paraId="168D184C" w14:textId="77777777" w:rsidR="00527930" w:rsidRDefault="00D85D14" w:rsidP="0067105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Participant 005 added:</w:t>
      </w:r>
    </w:p>
    <w:p w14:paraId="6C25D290" w14:textId="38683E47" w:rsidR="00D85D14" w:rsidRPr="0038359B" w:rsidRDefault="00C102BC"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622B6E" w:rsidRPr="00622B6E">
        <w:rPr>
          <w:rFonts w:ascii="Times New Roman" w:hAnsi="Times New Roman" w:cs="Times New Roman"/>
          <w:sz w:val="24"/>
          <w:szCs w:val="24"/>
        </w:rPr>
        <w:t>There is not a noticeable operational difference compared to our gas boiler system</w:t>
      </w:r>
      <w:r>
        <w:rPr>
          <w:rFonts w:ascii="Times New Roman" w:hAnsi="Times New Roman" w:cs="Times New Roman"/>
          <w:sz w:val="24"/>
          <w:szCs w:val="24"/>
        </w:rPr>
        <w:t>’</w:t>
      </w:r>
    </w:p>
    <w:p w14:paraId="020BD501" w14:textId="77777777" w:rsidR="00D85D14" w:rsidRPr="0038359B" w:rsidRDefault="00D85D14" w:rsidP="00D85D14">
      <w:pPr>
        <w:spacing w:after="0" w:line="360" w:lineRule="auto"/>
        <w:jc w:val="both"/>
        <w:textAlignment w:val="baseline"/>
        <w:rPr>
          <w:rFonts w:ascii="Times New Roman" w:hAnsi="Times New Roman" w:cs="Times New Roman"/>
          <w:sz w:val="24"/>
          <w:szCs w:val="24"/>
        </w:rPr>
      </w:pPr>
    </w:p>
    <w:p w14:paraId="1AF7300D"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Participant 001 added: </w:t>
      </w:r>
    </w:p>
    <w:p w14:paraId="17FB2E68" w14:textId="1229F64C" w:rsidR="00D85D14" w:rsidRPr="0038359B" w:rsidRDefault="00C102BC"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w:t>
      </w:r>
      <w:r w:rsidR="004502F3">
        <w:rPr>
          <w:rFonts w:ascii="Times New Roman" w:hAnsi="Times New Roman" w:cs="Times New Roman"/>
          <w:sz w:val="24"/>
          <w:szCs w:val="24"/>
        </w:rPr>
        <w:t>The i</w:t>
      </w:r>
      <w:r w:rsidR="00D85D14" w:rsidRPr="0038359B">
        <w:rPr>
          <w:rFonts w:ascii="Times New Roman" w:hAnsi="Times New Roman" w:cs="Times New Roman"/>
          <w:sz w:val="24"/>
          <w:szCs w:val="24"/>
        </w:rPr>
        <w:t>mproper placement of outdoor units, in areas with poor airflow, has caused performance issues.</w:t>
      </w:r>
      <w:r>
        <w:rPr>
          <w:rFonts w:ascii="Times New Roman" w:hAnsi="Times New Roman" w:cs="Times New Roman"/>
          <w:sz w:val="24"/>
          <w:szCs w:val="24"/>
        </w:rPr>
        <w:t>’</w:t>
      </w:r>
    </w:p>
    <w:p w14:paraId="1A30016F" w14:textId="77777777" w:rsidR="00D85D14" w:rsidRPr="0038359B" w:rsidRDefault="00D85D14" w:rsidP="00D85D14">
      <w:pPr>
        <w:spacing w:after="0" w:line="360" w:lineRule="auto"/>
        <w:jc w:val="both"/>
        <w:textAlignment w:val="baseline"/>
        <w:rPr>
          <w:rFonts w:ascii="Times New Roman" w:hAnsi="Times New Roman" w:cs="Times New Roman"/>
          <w:sz w:val="24"/>
          <w:szCs w:val="24"/>
        </w:rPr>
      </w:pPr>
    </w:p>
    <w:p w14:paraId="3EB3B4E6"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ASHP reliability versus legacy systems depends on the design and installation quality. </w:t>
      </w:r>
    </w:p>
    <w:p w14:paraId="0F2FB087"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3393DDC5" w14:textId="403553AD" w:rsidR="00D85D14" w:rsidRPr="00D85D14" w:rsidRDefault="0038359B" w:rsidP="00D85D14">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Fig</w:t>
      </w:r>
      <w:r w:rsidR="008173CA">
        <w:rPr>
          <w:rFonts w:ascii="Times New Roman" w:hAnsi="Times New Roman" w:cs="Times New Roman"/>
          <w:sz w:val="24"/>
          <w:szCs w:val="24"/>
        </w:rPr>
        <w:t>.</w:t>
      </w:r>
      <w:r>
        <w:rPr>
          <w:rFonts w:ascii="Times New Roman" w:hAnsi="Times New Roman" w:cs="Times New Roman"/>
          <w:sz w:val="24"/>
          <w:szCs w:val="24"/>
        </w:rPr>
        <w:t xml:space="preserve"> 19</w:t>
      </w:r>
      <w:r w:rsidR="00D85D14" w:rsidRPr="00D85D14">
        <w:rPr>
          <w:rFonts w:ascii="Times New Roman" w:hAnsi="Times New Roman" w:cs="Times New Roman"/>
          <w:sz w:val="24"/>
          <w:szCs w:val="24"/>
        </w:rPr>
        <w:t xml:space="preserve"> </w:t>
      </w:r>
      <w:r w:rsidR="008173CA" w:rsidRPr="00D85D14">
        <w:rPr>
          <w:rFonts w:ascii="Times New Roman" w:hAnsi="Times New Roman" w:cs="Times New Roman"/>
          <w:sz w:val="24"/>
          <w:szCs w:val="24"/>
        </w:rPr>
        <w:t>illustrates the frequency of keywords</w:t>
      </w:r>
      <w:r w:rsidR="008173CA">
        <w:rPr>
          <w:rFonts w:ascii="Times New Roman" w:hAnsi="Times New Roman" w:cs="Times New Roman"/>
          <w:sz w:val="24"/>
          <w:szCs w:val="24"/>
        </w:rPr>
        <w:t xml:space="preserve"> for</w:t>
      </w:r>
      <w:r w:rsidR="008173CA" w:rsidRPr="00D85D14">
        <w:rPr>
          <w:rFonts w:ascii="Times New Roman" w:hAnsi="Times New Roman" w:cs="Times New Roman"/>
          <w:sz w:val="24"/>
          <w:szCs w:val="24"/>
        </w:rPr>
        <w:t xml:space="preserve"> </w:t>
      </w:r>
      <w:r w:rsidR="008173CA">
        <w:rPr>
          <w:rFonts w:ascii="Times New Roman" w:hAnsi="Times New Roman" w:cs="Times New Roman"/>
          <w:sz w:val="24"/>
          <w:szCs w:val="24"/>
        </w:rPr>
        <w:t xml:space="preserve">the User Comfort and Performance </w:t>
      </w:r>
      <w:r w:rsidR="008173CA" w:rsidRPr="00D85D14">
        <w:rPr>
          <w:rFonts w:ascii="Times New Roman" w:hAnsi="Times New Roman" w:cs="Times New Roman"/>
          <w:sz w:val="24"/>
          <w:szCs w:val="24"/>
        </w:rPr>
        <w:t>theme discussed at interview</w:t>
      </w:r>
      <w:r w:rsidR="008173CA">
        <w:rPr>
          <w:rFonts w:ascii="Times New Roman" w:hAnsi="Times New Roman" w:cs="Times New Roman"/>
          <w:sz w:val="24"/>
          <w:szCs w:val="24"/>
        </w:rPr>
        <w:t>, visualised according to the font size.</w:t>
      </w:r>
    </w:p>
    <w:p w14:paraId="4AAFA748"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60EEBFD2" w14:textId="77777777" w:rsidR="00EF32A4" w:rsidRDefault="00D85D14" w:rsidP="00EF32A4">
      <w:pPr>
        <w:keepNext/>
        <w:spacing w:after="0" w:line="360" w:lineRule="auto"/>
        <w:jc w:val="center"/>
        <w:textAlignment w:val="baseline"/>
      </w:pPr>
      <w:r w:rsidRPr="00D85D14">
        <w:rPr>
          <w:rFonts w:ascii="Times New Roman" w:hAnsi="Times New Roman" w:cs="Times New Roman"/>
          <w:noProof/>
          <w:sz w:val="24"/>
          <w:szCs w:val="24"/>
        </w:rPr>
        <w:lastRenderedPageBreak/>
        <w:drawing>
          <wp:inline distT="0" distB="0" distL="0" distR="0" wp14:anchorId="64979FB8" wp14:editId="66BC6D86">
            <wp:extent cx="4374107" cy="2845156"/>
            <wp:effectExtent l="0" t="0" r="7620" b="0"/>
            <wp:docPr id="1033341071"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41071" name="Picture 1" descr="A close-up of words&#10;&#10;Description automatically generated"/>
                    <pic:cNvPicPr/>
                  </pic:nvPicPr>
                  <pic:blipFill>
                    <a:blip r:embed="rId29"/>
                    <a:stretch>
                      <a:fillRect/>
                    </a:stretch>
                  </pic:blipFill>
                  <pic:spPr>
                    <a:xfrm>
                      <a:off x="0" y="0"/>
                      <a:ext cx="4384295" cy="2851783"/>
                    </a:xfrm>
                    <a:prstGeom prst="rect">
                      <a:avLst/>
                    </a:prstGeom>
                  </pic:spPr>
                </pic:pic>
              </a:graphicData>
            </a:graphic>
          </wp:inline>
        </w:drawing>
      </w:r>
    </w:p>
    <w:p w14:paraId="4FB15164" w14:textId="12F522B7" w:rsidR="00D85D14" w:rsidRPr="00D85D14" w:rsidRDefault="00EF32A4" w:rsidP="00E935AA">
      <w:pPr>
        <w:pStyle w:val="Caption"/>
        <w:rPr>
          <w:rFonts w:cs="Times New Roman"/>
          <w:sz w:val="24"/>
          <w:szCs w:val="24"/>
        </w:rPr>
      </w:pPr>
      <w:bookmarkStart w:id="220" w:name="_Toc190625914"/>
      <w:r>
        <w:t xml:space="preserve">Figure </w:t>
      </w:r>
      <w:fldSimple w:instr=" SEQ Figure \* ARABIC ">
        <w:r w:rsidR="00747A98">
          <w:rPr>
            <w:noProof/>
          </w:rPr>
          <w:t>19</w:t>
        </w:r>
      </w:fldSimple>
      <w:r>
        <w:t xml:space="preserve">: </w:t>
      </w:r>
      <w:r w:rsidRPr="00F633B0">
        <w:t>User Comfort Qualitative Word Cloud</w:t>
      </w:r>
      <w:bookmarkEnd w:id="220"/>
    </w:p>
    <w:p w14:paraId="64120511" w14:textId="7FCC44DE"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Data Integration</w:t>
      </w:r>
    </w:p>
    <w:p w14:paraId="0A785454" w14:textId="77777777"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Q7. Energy Efficiency</w:t>
      </w:r>
    </w:p>
    <w:p w14:paraId="4547DE67" w14:textId="77777777" w:rsidR="00D85D14" w:rsidRPr="0067105F" w:rsidRDefault="00D85D14" w:rsidP="0067105F">
      <w:pPr>
        <w:spacing w:after="0" w:line="360" w:lineRule="auto"/>
        <w:jc w:val="both"/>
        <w:textAlignment w:val="baseline"/>
        <w:rPr>
          <w:rFonts w:ascii="Times New Roman" w:hAnsi="Times New Roman" w:cs="Times New Roman"/>
          <w:sz w:val="24"/>
          <w:szCs w:val="24"/>
        </w:rPr>
      </w:pPr>
      <w:r w:rsidRPr="0067105F">
        <w:rPr>
          <w:rFonts w:ascii="Times New Roman" w:hAnsi="Times New Roman" w:cs="Times New Roman"/>
          <w:sz w:val="24"/>
          <w:szCs w:val="24"/>
        </w:rPr>
        <w:t>It is possible for a correlation between the energy efficiency of the heating system and users perceiving that the heating system is not sufficient. However previous theme analysis of the energy efficiency of the heating system has determined that qualitative comments and quantitative ratings are linked to cost and wastage of energy.</w:t>
      </w:r>
    </w:p>
    <w:p w14:paraId="1DD71AC1" w14:textId="77777777" w:rsidR="00F3532F" w:rsidRPr="00D85D14" w:rsidRDefault="00F3532F" w:rsidP="00D85D14">
      <w:pPr>
        <w:spacing w:after="0" w:line="360" w:lineRule="auto"/>
        <w:jc w:val="both"/>
        <w:textAlignment w:val="baseline"/>
        <w:rPr>
          <w:rFonts w:ascii="Times New Roman" w:hAnsi="Times New Roman" w:cs="Times New Roman"/>
          <w:sz w:val="24"/>
          <w:szCs w:val="24"/>
        </w:rPr>
      </w:pPr>
    </w:p>
    <w:p w14:paraId="3B08655C"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b/>
          <w:bCs/>
          <w:sz w:val="24"/>
          <w:szCs w:val="24"/>
        </w:rPr>
        <w:t>Q8. Reliability</w:t>
      </w:r>
    </w:p>
    <w:p w14:paraId="2C3B6DAA" w14:textId="57EFF566" w:rsidR="00D85D14" w:rsidRPr="00655F92" w:rsidRDefault="00D85D14" w:rsidP="0067105F">
      <w:pPr>
        <w:spacing w:after="0" w:line="360" w:lineRule="auto"/>
        <w:jc w:val="both"/>
        <w:textAlignment w:val="baseline"/>
        <w:rPr>
          <w:rFonts w:ascii="Times New Roman" w:hAnsi="Times New Roman" w:cs="Times New Roman"/>
          <w:sz w:val="24"/>
          <w:szCs w:val="24"/>
        </w:rPr>
      </w:pPr>
      <w:r w:rsidRPr="0067105F">
        <w:rPr>
          <w:rFonts w:ascii="Times New Roman" w:hAnsi="Times New Roman" w:cs="Times New Roman"/>
          <w:sz w:val="24"/>
          <w:szCs w:val="24"/>
        </w:rPr>
        <w:t>If the ASHP system is unreliable then you could assume a direct link with comfort for end users.</w:t>
      </w:r>
      <w:r w:rsidR="0067105F">
        <w:rPr>
          <w:rFonts w:ascii="Times New Roman" w:hAnsi="Times New Roman" w:cs="Times New Roman"/>
          <w:sz w:val="24"/>
          <w:szCs w:val="24"/>
        </w:rPr>
        <w:t xml:space="preserve"> </w:t>
      </w:r>
      <w:r w:rsidRPr="00655F92">
        <w:rPr>
          <w:rFonts w:ascii="Times New Roman" w:hAnsi="Times New Roman" w:cs="Times New Roman"/>
          <w:sz w:val="24"/>
          <w:szCs w:val="24"/>
        </w:rPr>
        <w:t>Whilst 66.66% rat</w:t>
      </w:r>
      <w:r w:rsidR="00527930" w:rsidRPr="00655F92">
        <w:rPr>
          <w:rFonts w:ascii="Times New Roman" w:hAnsi="Times New Roman" w:cs="Times New Roman"/>
          <w:sz w:val="24"/>
          <w:szCs w:val="24"/>
        </w:rPr>
        <w:t>ed</w:t>
      </w:r>
      <w:r w:rsidRPr="00655F92">
        <w:rPr>
          <w:rFonts w:ascii="Times New Roman" w:hAnsi="Times New Roman" w:cs="Times New Roman"/>
          <w:sz w:val="24"/>
          <w:szCs w:val="24"/>
        </w:rPr>
        <w:t xml:space="preserve"> the system somewhat reliable or better, with the remaining providing a neutral rating, indicating at interview that not enough time had lapsed to make a determination. Therefore, the qualitative comments were generally supportive, and issues highlighted by participants could be attributed to the defects liability period</w:t>
      </w:r>
      <w:r w:rsidR="0036536D">
        <w:rPr>
          <w:rFonts w:ascii="Times New Roman" w:hAnsi="Times New Roman" w:cs="Times New Roman"/>
          <w:sz w:val="24"/>
          <w:szCs w:val="24"/>
        </w:rPr>
        <w:t xml:space="preserve"> achievement</w:t>
      </w:r>
      <w:r w:rsidRPr="00655F92">
        <w:rPr>
          <w:rFonts w:ascii="Times New Roman" w:hAnsi="Times New Roman" w:cs="Times New Roman"/>
          <w:sz w:val="24"/>
          <w:szCs w:val="24"/>
        </w:rPr>
        <w:t xml:space="preserve">, which provides a false representation </w:t>
      </w:r>
      <w:r w:rsidR="007E6E0A" w:rsidRPr="00655F92">
        <w:rPr>
          <w:rFonts w:ascii="Times New Roman" w:hAnsi="Times New Roman" w:cs="Times New Roman"/>
          <w:sz w:val="24"/>
          <w:szCs w:val="24"/>
        </w:rPr>
        <w:t xml:space="preserve">of </w:t>
      </w:r>
      <w:r w:rsidRPr="00655F92">
        <w:rPr>
          <w:rFonts w:ascii="Times New Roman" w:hAnsi="Times New Roman" w:cs="Times New Roman"/>
          <w:sz w:val="24"/>
          <w:szCs w:val="24"/>
        </w:rPr>
        <w:t>system reliability. Qualitative feedback reinforced that the ASHP was serving its primary function and achieving comfort expectations.</w:t>
      </w:r>
    </w:p>
    <w:p w14:paraId="2B1ACA71" w14:textId="77777777" w:rsidR="007E6E0A" w:rsidRPr="00D85D14" w:rsidRDefault="007E6E0A" w:rsidP="007E6E0A">
      <w:pPr>
        <w:pStyle w:val="ListParagraph"/>
        <w:spacing w:after="0" w:line="360" w:lineRule="auto"/>
        <w:jc w:val="both"/>
        <w:textAlignment w:val="baseline"/>
        <w:rPr>
          <w:rFonts w:ascii="Times New Roman" w:hAnsi="Times New Roman" w:cs="Times New Roman"/>
          <w:sz w:val="24"/>
          <w:szCs w:val="24"/>
        </w:rPr>
      </w:pPr>
    </w:p>
    <w:p w14:paraId="37F185B0" w14:textId="721C02E8"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t>Q10. Comparison to Gas</w:t>
      </w:r>
    </w:p>
    <w:p w14:paraId="3DB933BF" w14:textId="0F612CE6" w:rsidR="00D85D14" w:rsidRPr="00655F92" w:rsidRDefault="00D85D14" w:rsidP="0067105F">
      <w:pPr>
        <w:spacing w:after="0" w:line="360" w:lineRule="auto"/>
        <w:jc w:val="both"/>
        <w:textAlignment w:val="baseline"/>
        <w:rPr>
          <w:rFonts w:ascii="Times New Roman" w:hAnsi="Times New Roman" w:cs="Times New Roman"/>
          <w:sz w:val="24"/>
          <w:szCs w:val="24"/>
        </w:rPr>
      </w:pPr>
      <w:r w:rsidRPr="0067105F">
        <w:rPr>
          <w:rFonts w:ascii="Times New Roman" w:hAnsi="Times New Roman" w:cs="Times New Roman"/>
          <w:sz w:val="24"/>
          <w:szCs w:val="24"/>
        </w:rPr>
        <w:t>The response to this question could serve to identify if users feel that ASHPs systems provide sufficient heating</w:t>
      </w:r>
      <w:r w:rsidR="0067105F">
        <w:rPr>
          <w:rFonts w:ascii="Times New Roman" w:hAnsi="Times New Roman" w:cs="Times New Roman"/>
          <w:sz w:val="24"/>
          <w:szCs w:val="24"/>
        </w:rPr>
        <w:t>, however a</w:t>
      </w:r>
      <w:r w:rsidRPr="00655F92">
        <w:rPr>
          <w:rFonts w:ascii="Times New Roman" w:hAnsi="Times New Roman" w:cs="Times New Roman"/>
          <w:sz w:val="24"/>
          <w:szCs w:val="24"/>
        </w:rPr>
        <w:t>s previously described 50% of participants cited ASHP</w:t>
      </w:r>
      <w:r w:rsidR="007E6E0A" w:rsidRPr="00655F92">
        <w:rPr>
          <w:rFonts w:ascii="Times New Roman" w:hAnsi="Times New Roman" w:cs="Times New Roman"/>
          <w:sz w:val="24"/>
          <w:szCs w:val="24"/>
        </w:rPr>
        <w:t>s</w:t>
      </w:r>
      <w:r w:rsidRPr="00655F92">
        <w:rPr>
          <w:rFonts w:ascii="Times New Roman" w:hAnsi="Times New Roman" w:cs="Times New Roman"/>
          <w:sz w:val="24"/>
          <w:szCs w:val="24"/>
        </w:rPr>
        <w:t xml:space="preserve"> heat slower than gas or it was too early to decide. This could be caused by lack of awareness around the system operation and does not necessarily pose a user comfort issue, instead it indicates a control strategy issue. </w:t>
      </w:r>
    </w:p>
    <w:p w14:paraId="3D81E60D" w14:textId="77777777" w:rsidR="00B46AB5" w:rsidRPr="00D85D14" w:rsidRDefault="00B46AB5" w:rsidP="00D85D14">
      <w:pPr>
        <w:pStyle w:val="ListParagraph"/>
        <w:spacing w:after="0" w:line="360" w:lineRule="auto"/>
        <w:jc w:val="both"/>
        <w:textAlignment w:val="baseline"/>
        <w:rPr>
          <w:rFonts w:ascii="Times New Roman" w:hAnsi="Times New Roman" w:cs="Times New Roman"/>
          <w:sz w:val="24"/>
          <w:szCs w:val="24"/>
        </w:rPr>
      </w:pPr>
    </w:p>
    <w:p w14:paraId="3BD3DB8A" w14:textId="5FA7D760" w:rsidR="00D85D14" w:rsidRPr="00D85D14" w:rsidRDefault="00D85D14" w:rsidP="00D85D14">
      <w:pPr>
        <w:spacing w:after="0" w:line="360" w:lineRule="auto"/>
        <w:jc w:val="both"/>
        <w:textAlignment w:val="baseline"/>
        <w:rPr>
          <w:rFonts w:ascii="Times New Roman" w:hAnsi="Times New Roman" w:cs="Times New Roman"/>
          <w:b/>
          <w:bCs/>
          <w:sz w:val="24"/>
          <w:szCs w:val="24"/>
        </w:rPr>
      </w:pPr>
      <w:r w:rsidRPr="00D85D14">
        <w:rPr>
          <w:rFonts w:ascii="Times New Roman" w:hAnsi="Times New Roman" w:cs="Times New Roman"/>
          <w:b/>
          <w:bCs/>
          <w:sz w:val="24"/>
          <w:szCs w:val="24"/>
        </w:rPr>
        <w:lastRenderedPageBreak/>
        <w:t>Q11. Overall Satisfaction</w:t>
      </w:r>
    </w:p>
    <w:p w14:paraId="499A0E5B" w14:textId="0DBC541C" w:rsidR="00D85D14" w:rsidRPr="0067105F" w:rsidRDefault="00D85D14" w:rsidP="0067105F">
      <w:pPr>
        <w:spacing w:after="0" w:line="360" w:lineRule="auto"/>
        <w:jc w:val="both"/>
        <w:textAlignment w:val="baseline"/>
        <w:rPr>
          <w:rFonts w:ascii="Times New Roman" w:hAnsi="Times New Roman" w:cs="Times New Roman"/>
          <w:i/>
          <w:iCs/>
          <w:sz w:val="24"/>
          <w:szCs w:val="24"/>
        </w:rPr>
      </w:pPr>
      <w:r w:rsidRPr="0067105F">
        <w:rPr>
          <w:rFonts w:ascii="Times New Roman" w:hAnsi="Times New Roman" w:cs="Times New Roman"/>
          <w:sz w:val="24"/>
          <w:szCs w:val="24"/>
        </w:rPr>
        <w:t>The systems appeared to be well integrated, with the worst performing rating as neutral, 16.67% of participants. This indicates that predominantly the smooth integration has not caused discomfort to occupants.</w:t>
      </w:r>
    </w:p>
    <w:p w14:paraId="28FDA739" w14:textId="77777777" w:rsidR="003044EF" w:rsidRPr="00655F92" w:rsidRDefault="003044EF" w:rsidP="00655F92">
      <w:pPr>
        <w:spacing w:after="0" w:line="360" w:lineRule="auto"/>
        <w:jc w:val="both"/>
        <w:textAlignment w:val="baseline"/>
        <w:rPr>
          <w:rFonts w:ascii="Times New Roman" w:hAnsi="Times New Roman" w:cs="Times New Roman"/>
          <w:i/>
          <w:iCs/>
          <w:sz w:val="24"/>
          <w:szCs w:val="24"/>
        </w:rPr>
      </w:pPr>
    </w:p>
    <w:p w14:paraId="3E8ABCDD" w14:textId="77777777" w:rsidR="00395BD4" w:rsidRPr="00395BD4" w:rsidRDefault="00395BD4" w:rsidP="00395BD4">
      <w:pPr>
        <w:spacing w:after="0" w:line="360" w:lineRule="auto"/>
        <w:jc w:val="both"/>
        <w:rPr>
          <w:rFonts w:ascii="Times New Roman" w:hAnsi="Times New Roman" w:cs="Times New Roman"/>
          <w:b/>
          <w:bCs/>
          <w:sz w:val="24"/>
          <w:szCs w:val="24"/>
        </w:rPr>
      </w:pPr>
      <w:r w:rsidRPr="00395BD4">
        <w:rPr>
          <w:rFonts w:ascii="Times New Roman" w:hAnsi="Times New Roman" w:cs="Times New Roman"/>
          <w:b/>
          <w:bCs/>
          <w:sz w:val="24"/>
          <w:szCs w:val="24"/>
        </w:rPr>
        <w:t>Literature Analysis</w:t>
      </w:r>
    </w:p>
    <w:p w14:paraId="453CF9D1" w14:textId="05A3CFC7" w:rsidR="00303D57" w:rsidRDefault="008D00A4" w:rsidP="00D85D14">
      <w:pPr>
        <w:spacing w:after="0" w:line="360" w:lineRule="auto"/>
        <w:jc w:val="both"/>
        <w:textAlignment w:val="baseline"/>
        <w:rPr>
          <w:rFonts w:ascii="Times New Roman" w:hAnsi="Times New Roman" w:cs="Times New Roman"/>
          <w:sz w:val="24"/>
          <w:szCs w:val="24"/>
        </w:rPr>
      </w:pPr>
      <w:r w:rsidRPr="008D00A4">
        <w:rPr>
          <w:rFonts w:ascii="Times New Roman" w:hAnsi="Times New Roman" w:cs="Times New Roman"/>
          <w:sz w:val="24"/>
          <w:szCs w:val="24"/>
        </w:rPr>
        <w:t>The lit</w:t>
      </w:r>
      <w:r>
        <w:rPr>
          <w:rFonts w:ascii="Times New Roman" w:hAnsi="Times New Roman" w:cs="Times New Roman"/>
          <w:sz w:val="24"/>
          <w:szCs w:val="24"/>
        </w:rPr>
        <w:t xml:space="preserve">erature does not explicitly discuss </w:t>
      </w:r>
      <w:r w:rsidR="00D82953">
        <w:rPr>
          <w:rFonts w:ascii="Times New Roman" w:hAnsi="Times New Roman" w:cs="Times New Roman"/>
          <w:sz w:val="24"/>
          <w:szCs w:val="24"/>
        </w:rPr>
        <w:t xml:space="preserve">control strategies and </w:t>
      </w:r>
      <w:r w:rsidR="008803DA">
        <w:rPr>
          <w:rFonts w:ascii="Times New Roman" w:hAnsi="Times New Roman" w:cs="Times New Roman"/>
          <w:sz w:val="24"/>
          <w:szCs w:val="24"/>
        </w:rPr>
        <w:t>its</w:t>
      </w:r>
      <w:r w:rsidR="00D82953">
        <w:rPr>
          <w:rFonts w:ascii="Times New Roman" w:hAnsi="Times New Roman" w:cs="Times New Roman"/>
          <w:sz w:val="24"/>
          <w:szCs w:val="24"/>
        </w:rPr>
        <w:t xml:space="preserve"> relationship with </w:t>
      </w:r>
      <w:r w:rsidR="00361FF9">
        <w:rPr>
          <w:rFonts w:ascii="Times New Roman" w:hAnsi="Times New Roman" w:cs="Times New Roman"/>
          <w:sz w:val="24"/>
          <w:szCs w:val="24"/>
        </w:rPr>
        <w:t xml:space="preserve">the consistency of heat output. </w:t>
      </w:r>
      <w:r w:rsidR="006E0AE0">
        <w:rPr>
          <w:rFonts w:ascii="Times New Roman" w:hAnsi="Times New Roman" w:cs="Times New Roman"/>
          <w:sz w:val="24"/>
          <w:szCs w:val="24"/>
        </w:rPr>
        <w:t>However, flow</w:t>
      </w:r>
      <w:r w:rsidR="00331BDE">
        <w:rPr>
          <w:rFonts w:ascii="Times New Roman" w:hAnsi="Times New Roman" w:cs="Times New Roman"/>
          <w:sz w:val="24"/>
          <w:szCs w:val="24"/>
        </w:rPr>
        <w:t xml:space="preserve"> temperatures of 60</w:t>
      </w:r>
      <w:r w:rsidR="00331BDE" w:rsidRPr="00331BDE">
        <w:rPr>
          <w:rFonts w:ascii="Times New Roman" w:hAnsi="Times New Roman" w:cs="Times New Roman"/>
          <w:sz w:val="24"/>
          <w:szCs w:val="24"/>
          <w:vertAlign w:val="superscript"/>
        </w:rPr>
        <w:t>o</w:t>
      </w:r>
      <w:r w:rsidR="00331BDE">
        <w:rPr>
          <w:rFonts w:ascii="Times New Roman" w:hAnsi="Times New Roman" w:cs="Times New Roman"/>
          <w:sz w:val="24"/>
          <w:szCs w:val="24"/>
        </w:rPr>
        <w:t xml:space="preserve">C are common for </w:t>
      </w:r>
      <w:r w:rsidR="00552E4A">
        <w:rPr>
          <w:rFonts w:ascii="Times New Roman" w:hAnsi="Times New Roman" w:cs="Times New Roman"/>
          <w:sz w:val="24"/>
          <w:szCs w:val="24"/>
        </w:rPr>
        <w:t>LTASHP</w:t>
      </w:r>
      <w:r w:rsidR="00331BDE">
        <w:rPr>
          <w:rFonts w:ascii="Times New Roman" w:hAnsi="Times New Roman" w:cs="Times New Roman"/>
          <w:sz w:val="24"/>
          <w:szCs w:val="24"/>
        </w:rPr>
        <w:t xml:space="preserve">, according to (CIBSE, 2022). </w:t>
      </w:r>
      <w:r w:rsidR="00552E4A">
        <w:rPr>
          <w:rFonts w:ascii="Times New Roman" w:hAnsi="Times New Roman" w:cs="Times New Roman"/>
          <w:sz w:val="24"/>
          <w:szCs w:val="24"/>
        </w:rPr>
        <w:t>LT</w:t>
      </w:r>
      <w:r w:rsidR="00A41D5D">
        <w:rPr>
          <w:rFonts w:ascii="Times New Roman" w:hAnsi="Times New Roman" w:cs="Times New Roman"/>
          <w:sz w:val="24"/>
          <w:szCs w:val="24"/>
        </w:rPr>
        <w:t>ASHPs</w:t>
      </w:r>
      <w:r w:rsidR="00331BDE">
        <w:rPr>
          <w:rFonts w:ascii="Times New Roman" w:hAnsi="Times New Roman" w:cs="Times New Roman"/>
          <w:sz w:val="24"/>
          <w:szCs w:val="24"/>
        </w:rPr>
        <w:t xml:space="preserve"> are</w:t>
      </w:r>
      <w:r w:rsidR="008B7DF9">
        <w:rPr>
          <w:rFonts w:ascii="Times New Roman" w:hAnsi="Times New Roman" w:cs="Times New Roman"/>
          <w:sz w:val="24"/>
          <w:szCs w:val="24"/>
        </w:rPr>
        <w:t xml:space="preserve"> currently</w:t>
      </w:r>
      <w:r w:rsidR="00331BDE">
        <w:rPr>
          <w:rFonts w:ascii="Times New Roman" w:hAnsi="Times New Roman" w:cs="Times New Roman"/>
          <w:sz w:val="24"/>
          <w:szCs w:val="24"/>
        </w:rPr>
        <w:t xml:space="preserve"> the most prevalent on the market</w:t>
      </w:r>
      <w:r w:rsidR="008B7DF9">
        <w:rPr>
          <w:rFonts w:ascii="Times New Roman" w:hAnsi="Times New Roman" w:cs="Times New Roman"/>
          <w:sz w:val="24"/>
          <w:szCs w:val="24"/>
        </w:rPr>
        <w:t>,</w:t>
      </w:r>
      <w:r w:rsidR="008B3748">
        <w:rPr>
          <w:rFonts w:ascii="Times New Roman" w:hAnsi="Times New Roman" w:cs="Times New Roman"/>
          <w:sz w:val="24"/>
          <w:szCs w:val="24"/>
        </w:rPr>
        <w:t xml:space="preserve"> as </w:t>
      </w:r>
      <w:r w:rsidR="00552E4A">
        <w:rPr>
          <w:rFonts w:ascii="Times New Roman" w:hAnsi="Times New Roman" w:cs="Times New Roman"/>
          <w:sz w:val="24"/>
          <w:szCs w:val="24"/>
        </w:rPr>
        <w:t>HTASHP</w:t>
      </w:r>
      <w:r w:rsidR="008B3748">
        <w:rPr>
          <w:rFonts w:ascii="Times New Roman" w:hAnsi="Times New Roman" w:cs="Times New Roman"/>
          <w:sz w:val="24"/>
          <w:szCs w:val="24"/>
        </w:rPr>
        <w:t xml:space="preserve"> are </w:t>
      </w:r>
      <w:r w:rsidR="001660EB">
        <w:rPr>
          <w:rFonts w:ascii="Times New Roman" w:hAnsi="Times New Roman" w:cs="Times New Roman"/>
          <w:sz w:val="24"/>
          <w:szCs w:val="24"/>
        </w:rPr>
        <w:t>emerging</w:t>
      </w:r>
      <w:r w:rsidR="008B3748">
        <w:rPr>
          <w:rFonts w:ascii="Times New Roman" w:hAnsi="Times New Roman" w:cs="Times New Roman"/>
          <w:sz w:val="24"/>
          <w:szCs w:val="24"/>
        </w:rPr>
        <w:t xml:space="preserve"> addition.</w:t>
      </w:r>
      <w:r w:rsidR="006E0AE0">
        <w:rPr>
          <w:rFonts w:ascii="Times New Roman" w:hAnsi="Times New Roman" w:cs="Times New Roman"/>
          <w:sz w:val="24"/>
          <w:szCs w:val="24"/>
        </w:rPr>
        <w:t xml:space="preserve"> All building users </w:t>
      </w:r>
      <w:r w:rsidR="003524F6">
        <w:rPr>
          <w:rFonts w:ascii="Times New Roman" w:hAnsi="Times New Roman" w:cs="Times New Roman"/>
          <w:sz w:val="24"/>
          <w:szCs w:val="24"/>
        </w:rPr>
        <w:t>operated</w:t>
      </w:r>
      <w:r w:rsidR="006E0AE0">
        <w:rPr>
          <w:rFonts w:ascii="Times New Roman" w:hAnsi="Times New Roman" w:cs="Times New Roman"/>
          <w:sz w:val="24"/>
          <w:szCs w:val="24"/>
        </w:rPr>
        <w:t xml:space="preserve"> gas systems </w:t>
      </w:r>
      <w:r w:rsidR="00D37917">
        <w:rPr>
          <w:rFonts w:ascii="Times New Roman" w:hAnsi="Times New Roman" w:cs="Times New Roman"/>
          <w:sz w:val="24"/>
          <w:szCs w:val="24"/>
        </w:rPr>
        <w:t xml:space="preserve">prior to the introduction of a </w:t>
      </w:r>
      <w:r w:rsidR="00552E4A">
        <w:rPr>
          <w:rFonts w:ascii="Times New Roman" w:hAnsi="Times New Roman" w:cs="Times New Roman"/>
          <w:sz w:val="24"/>
          <w:szCs w:val="24"/>
        </w:rPr>
        <w:t>LTASHP</w:t>
      </w:r>
      <w:r w:rsidR="00D37917">
        <w:rPr>
          <w:rFonts w:ascii="Times New Roman" w:hAnsi="Times New Roman" w:cs="Times New Roman"/>
          <w:sz w:val="24"/>
          <w:szCs w:val="24"/>
        </w:rPr>
        <w:t>. This w</w:t>
      </w:r>
      <w:r w:rsidR="006E0AE0">
        <w:rPr>
          <w:rFonts w:ascii="Times New Roman" w:hAnsi="Times New Roman" w:cs="Times New Roman"/>
          <w:sz w:val="24"/>
          <w:szCs w:val="24"/>
        </w:rPr>
        <w:t xml:space="preserve">ould take longer to warm up the same </w:t>
      </w:r>
      <w:r w:rsidR="0028737D">
        <w:rPr>
          <w:rFonts w:ascii="Times New Roman" w:hAnsi="Times New Roman" w:cs="Times New Roman"/>
          <w:sz w:val="24"/>
          <w:szCs w:val="24"/>
        </w:rPr>
        <w:t>space, meaning</w:t>
      </w:r>
      <w:r w:rsidR="006E0AE0">
        <w:rPr>
          <w:rFonts w:ascii="Times New Roman" w:hAnsi="Times New Roman" w:cs="Times New Roman"/>
          <w:sz w:val="24"/>
          <w:szCs w:val="24"/>
        </w:rPr>
        <w:t xml:space="preserve"> control strategies and </w:t>
      </w:r>
      <w:r w:rsidR="00166E4A">
        <w:rPr>
          <w:rFonts w:ascii="Times New Roman" w:hAnsi="Times New Roman" w:cs="Times New Roman"/>
          <w:sz w:val="24"/>
          <w:szCs w:val="24"/>
        </w:rPr>
        <w:t>Building Management System (</w:t>
      </w:r>
      <w:r w:rsidR="006E0AE0">
        <w:rPr>
          <w:rFonts w:ascii="Times New Roman" w:hAnsi="Times New Roman" w:cs="Times New Roman"/>
          <w:sz w:val="24"/>
          <w:szCs w:val="24"/>
        </w:rPr>
        <w:t>BMS</w:t>
      </w:r>
      <w:r w:rsidR="00166E4A">
        <w:rPr>
          <w:rFonts w:ascii="Times New Roman" w:hAnsi="Times New Roman" w:cs="Times New Roman"/>
          <w:sz w:val="24"/>
          <w:szCs w:val="24"/>
        </w:rPr>
        <w:t>)</w:t>
      </w:r>
      <w:r w:rsidR="006E0AE0">
        <w:rPr>
          <w:rFonts w:ascii="Times New Roman" w:hAnsi="Times New Roman" w:cs="Times New Roman"/>
          <w:sz w:val="24"/>
          <w:szCs w:val="24"/>
        </w:rPr>
        <w:t xml:space="preserve"> programming is inherently different to gas.</w:t>
      </w:r>
    </w:p>
    <w:p w14:paraId="6A81F9B1" w14:textId="77777777" w:rsidR="0002289E" w:rsidRDefault="0002289E" w:rsidP="00D85D14">
      <w:pPr>
        <w:spacing w:after="0" w:line="360" w:lineRule="auto"/>
        <w:jc w:val="both"/>
        <w:textAlignment w:val="baseline"/>
        <w:rPr>
          <w:rFonts w:ascii="Times New Roman" w:hAnsi="Times New Roman" w:cs="Times New Roman"/>
          <w:sz w:val="24"/>
          <w:szCs w:val="24"/>
        </w:rPr>
      </w:pPr>
    </w:p>
    <w:p w14:paraId="6E8F4F7C" w14:textId="490A819F" w:rsidR="00992B75" w:rsidRDefault="00E837E0" w:rsidP="00CC410F">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The literature did no</w:t>
      </w:r>
      <w:r w:rsidR="00E53A55">
        <w:rPr>
          <w:rFonts w:ascii="Times New Roman" w:hAnsi="Times New Roman" w:cs="Times New Roman"/>
          <w:sz w:val="24"/>
          <w:szCs w:val="24"/>
        </w:rPr>
        <w:t xml:space="preserve">t provide any detail about reliability, apart from alluding to </w:t>
      </w:r>
      <w:r w:rsidR="00D842DB">
        <w:rPr>
          <w:rFonts w:ascii="Times New Roman" w:hAnsi="Times New Roman" w:cs="Times New Roman"/>
          <w:sz w:val="24"/>
          <w:szCs w:val="24"/>
        </w:rPr>
        <w:t>ASHP life</w:t>
      </w:r>
      <w:r w:rsidR="00E53A55">
        <w:rPr>
          <w:rFonts w:ascii="Times New Roman" w:hAnsi="Times New Roman" w:cs="Times New Roman"/>
          <w:sz w:val="24"/>
          <w:szCs w:val="24"/>
        </w:rPr>
        <w:t xml:space="preserve"> expectancy </w:t>
      </w:r>
      <w:r w:rsidR="00156DF7">
        <w:rPr>
          <w:rFonts w:ascii="Times New Roman" w:hAnsi="Times New Roman" w:cs="Times New Roman"/>
          <w:sz w:val="24"/>
          <w:szCs w:val="24"/>
        </w:rPr>
        <w:t>of up to 20 years (HVAC, 2023)</w:t>
      </w:r>
      <w:r w:rsidR="00D842DB">
        <w:rPr>
          <w:rFonts w:ascii="Times New Roman" w:hAnsi="Times New Roman" w:cs="Times New Roman"/>
          <w:sz w:val="24"/>
          <w:szCs w:val="24"/>
        </w:rPr>
        <w:t xml:space="preserve">. </w:t>
      </w:r>
      <w:r w:rsidR="003D265A">
        <w:rPr>
          <w:rFonts w:ascii="Times New Roman" w:hAnsi="Times New Roman" w:cs="Times New Roman"/>
          <w:sz w:val="24"/>
          <w:szCs w:val="24"/>
        </w:rPr>
        <w:t xml:space="preserve">Underpinned by </w:t>
      </w:r>
      <w:r w:rsidR="00A83E63">
        <w:rPr>
          <w:rFonts w:ascii="Times New Roman" w:hAnsi="Times New Roman" w:cs="Times New Roman"/>
          <w:sz w:val="24"/>
          <w:szCs w:val="24"/>
        </w:rPr>
        <w:t xml:space="preserve">CIBSE (2023) emphasising that good maintenance prevents breakdowns. </w:t>
      </w:r>
      <w:r w:rsidR="00B929B5">
        <w:rPr>
          <w:rFonts w:ascii="Times New Roman" w:hAnsi="Times New Roman" w:cs="Times New Roman"/>
          <w:sz w:val="24"/>
          <w:szCs w:val="24"/>
        </w:rPr>
        <w:t xml:space="preserve">Noting that ASHP has been around in </w:t>
      </w:r>
      <w:r w:rsidR="00075FDA">
        <w:rPr>
          <w:rFonts w:ascii="Times New Roman" w:hAnsi="Times New Roman" w:cs="Times New Roman"/>
          <w:sz w:val="24"/>
          <w:szCs w:val="24"/>
        </w:rPr>
        <w:t>many guises</w:t>
      </w:r>
      <w:r w:rsidR="001967BC">
        <w:rPr>
          <w:rFonts w:ascii="Times New Roman" w:hAnsi="Times New Roman" w:cs="Times New Roman"/>
          <w:sz w:val="24"/>
          <w:szCs w:val="24"/>
        </w:rPr>
        <w:t xml:space="preserve"> (fridges/air conditioning)</w:t>
      </w:r>
      <w:r w:rsidR="00075FDA">
        <w:rPr>
          <w:rFonts w:ascii="Times New Roman" w:hAnsi="Times New Roman" w:cs="Times New Roman"/>
          <w:sz w:val="24"/>
          <w:szCs w:val="24"/>
        </w:rPr>
        <w:t xml:space="preserve"> for many decades</w:t>
      </w:r>
      <w:r w:rsidR="00F91CE7">
        <w:rPr>
          <w:rFonts w:ascii="Times New Roman" w:hAnsi="Times New Roman" w:cs="Times New Roman"/>
          <w:sz w:val="24"/>
          <w:szCs w:val="24"/>
        </w:rPr>
        <w:t>,</w:t>
      </w:r>
      <w:r w:rsidR="00075FDA">
        <w:rPr>
          <w:rFonts w:ascii="Times New Roman" w:hAnsi="Times New Roman" w:cs="Times New Roman"/>
          <w:sz w:val="24"/>
          <w:szCs w:val="24"/>
        </w:rPr>
        <w:t xml:space="preserve"> industry </w:t>
      </w:r>
      <w:r w:rsidR="003D265A">
        <w:rPr>
          <w:rFonts w:ascii="Times New Roman" w:hAnsi="Times New Roman" w:cs="Times New Roman"/>
          <w:sz w:val="24"/>
          <w:szCs w:val="24"/>
        </w:rPr>
        <w:t>is</w:t>
      </w:r>
      <w:r w:rsidR="00075FDA">
        <w:rPr>
          <w:rFonts w:ascii="Times New Roman" w:hAnsi="Times New Roman" w:cs="Times New Roman"/>
          <w:sz w:val="24"/>
          <w:szCs w:val="24"/>
        </w:rPr>
        <w:t xml:space="preserve"> aware of </w:t>
      </w:r>
      <w:r w:rsidR="003D265A">
        <w:rPr>
          <w:rFonts w:ascii="Times New Roman" w:hAnsi="Times New Roman" w:cs="Times New Roman"/>
          <w:sz w:val="24"/>
          <w:szCs w:val="24"/>
        </w:rPr>
        <w:t>their</w:t>
      </w:r>
      <w:r w:rsidR="00075FDA">
        <w:rPr>
          <w:rFonts w:ascii="Times New Roman" w:hAnsi="Times New Roman" w:cs="Times New Roman"/>
          <w:sz w:val="24"/>
          <w:szCs w:val="24"/>
        </w:rPr>
        <w:t xml:space="preserve"> </w:t>
      </w:r>
      <w:r w:rsidR="00DE4AE0">
        <w:rPr>
          <w:rFonts w:ascii="Times New Roman" w:hAnsi="Times New Roman" w:cs="Times New Roman"/>
          <w:sz w:val="24"/>
          <w:szCs w:val="24"/>
        </w:rPr>
        <w:t>strengths and weaknesses.</w:t>
      </w:r>
      <w:r w:rsidR="006D6D0C">
        <w:rPr>
          <w:rFonts w:ascii="Times New Roman" w:hAnsi="Times New Roman" w:cs="Times New Roman"/>
          <w:sz w:val="24"/>
          <w:szCs w:val="24"/>
        </w:rPr>
        <w:t xml:space="preserve"> </w:t>
      </w:r>
      <w:r w:rsidR="0028737D">
        <w:rPr>
          <w:rFonts w:ascii="Times New Roman" w:hAnsi="Times New Roman" w:cs="Times New Roman"/>
          <w:sz w:val="24"/>
          <w:szCs w:val="24"/>
        </w:rPr>
        <w:t>Therefore,</w:t>
      </w:r>
      <w:r w:rsidR="006D6D0C">
        <w:rPr>
          <w:rFonts w:ascii="Times New Roman" w:hAnsi="Times New Roman" w:cs="Times New Roman"/>
          <w:sz w:val="24"/>
          <w:szCs w:val="24"/>
        </w:rPr>
        <w:t xml:space="preserve"> the lack of prevalence of reliability literature</w:t>
      </w:r>
      <w:r w:rsidR="000728C0">
        <w:rPr>
          <w:rFonts w:ascii="Times New Roman" w:hAnsi="Times New Roman" w:cs="Times New Roman"/>
          <w:sz w:val="24"/>
          <w:szCs w:val="24"/>
        </w:rPr>
        <w:t xml:space="preserve"> in the review may</w:t>
      </w:r>
      <w:r w:rsidR="006D6D0C">
        <w:rPr>
          <w:rFonts w:ascii="Times New Roman" w:hAnsi="Times New Roman" w:cs="Times New Roman"/>
          <w:sz w:val="24"/>
          <w:szCs w:val="24"/>
        </w:rPr>
        <w:t xml:space="preserve"> </w:t>
      </w:r>
      <w:r w:rsidR="002C1905">
        <w:rPr>
          <w:rFonts w:ascii="Times New Roman" w:hAnsi="Times New Roman" w:cs="Times New Roman"/>
          <w:sz w:val="24"/>
          <w:szCs w:val="24"/>
        </w:rPr>
        <w:t>indirectly support</w:t>
      </w:r>
      <w:r w:rsidR="006D6D0C">
        <w:rPr>
          <w:rFonts w:ascii="Times New Roman" w:hAnsi="Times New Roman" w:cs="Times New Roman"/>
          <w:sz w:val="24"/>
          <w:szCs w:val="24"/>
        </w:rPr>
        <w:t xml:space="preserve"> the </w:t>
      </w:r>
      <w:r w:rsidR="002C1905">
        <w:rPr>
          <w:rFonts w:ascii="Times New Roman" w:hAnsi="Times New Roman" w:cs="Times New Roman"/>
          <w:sz w:val="24"/>
          <w:szCs w:val="24"/>
        </w:rPr>
        <w:t>participants</w:t>
      </w:r>
      <w:r w:rsidR="006D6D0C">
        <w:rPr>
          <w:rFonts w:ascii="Times New Roman" w:hAnsi="Times New Roman" w:cs="Times New Roman"/>
          <w:sz w:val="24"/>
          <w:szCs w:val="24"/>
        </w:rPr>
        <w:t xml:space="preserve"> </w:t>
      </w:r>
      <w:r w:rsidR="002C1905">
        <w:rPr>
          <w:rFonts w:ascii="Times New Roman" w:hAnsi="Times New Roman" w:cs="Times New Roman"/>
          <w:sz w:val="24"/>
          <w:szCs w:val="24"/>
        </w:rPr>
        <w:t>positive comments.</w:t>
      </w:r>
    </w:p>
    <w:p w14:paraId="31F5D777" w14:textId="77777777" w:rsidR="00992B75" w:rsidRDefault="00992B75" w:rsidP="00CC410F">
      <w:pPr>
        <w:spacing w:after="0" w:line="360" w:lineRule="auto"/>
        <w:jc w:val="both"/>
        <w:textAlignment w:val="baseline"/>
        <w:rPr>
          <w:rFonts w:ascii="Times New Roman" w:hAnsi="Times New Roman" w:cs="Times New Roman"/>
          <w:sz w:val="24"/>
          <w:szCs w:val="24"/>
        </w:rPr>
      </w:pPr>
    </w:p>
    <w:p w14:paraId="67F5BE8E" w14:textId="5D08DDF2" w:rsidR="00E837E0" w:rsidRPr="0002289E" w:rsidRDefault="00992B75" w:rsidP="00CC410F">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User comfort was </w:t>
      </w:r>
      <w:r w:rsidR="004A51A9">
        <w:rPr>
          <w:rFonts w:ascii="Times New Roman" w:hAnsi="Times New Roman" w:cs="Times New Roman"/>
          <w:sz w:val="24"/>
          <w:szCs w:val="24"/>
        </w:rPr>
        <w:t>a CSF</w:t>
      </w:r>
      <w:r w:rsidR="004052F3">
        <w:rPr>
          <w:rFonts w:ascii="Times New Roman" w:hAnsi="Times New Roman" w:cs="Times New Roman"/>
          <w:sz w:val="24"/>
          <w:szCs w:val="24"/>
        </w:rPr>
        <w:t xml:space="preserve"> identif</w:t>
      </w:r>
      <w:r w:rsidR="00B36ECB">
        <w:rPr>
          <w:rFonts w:ascii="Times New Roman" w:hAnsi="Times New Roman" w:cs="Times New Roman"/>
          <w:sz w:val="24"/>
          <w:szCs w:val="24"/>
        </w:rPr>
        <w:t>ied</w:t>
      </w:r>
      <w:r w:rsidR="004052F3">
        <w:rPr>
          <w:rFonts w:ascii="Times New Roman" w:hAnsi="Times New Roman" w:cs="Times New Roman"/>
          <w:sz w:val="24"/>
          <w:szCs w:val="24"/>
        </w:rPr>
        <w:t xml:space="preserve"> by CIBSE, (2022), this concurred with the participants</w:t>
      </w:r>
      <w:r w:rsidR="00663217">
        <w:rPr>
          <w:rFonts w:ascii="Times New Roman" w:hAnsi="Times New Roman" w:cs="Times New Roman"/>
          <w:sz w:val="24"/>
          <w:szCs w:val="24"/>
        </w:rPr>
        <w:t xml:space="preserve"> perceptions that</w:t>
      </w:r>
      <w:r w:rsidR="004052F3">
        <w:rPr>
          <w:rFonts w:ascii="Times New Roman" w:hAnsi="Times New Roman" w:cs="Times New Roman"/>
          <w:sz w:val="24"/>
          <w:szCs w:val="24"/>
        </w:rPr>
        <w:t xml:space="preserve"> user comfort was a project priority for their schemes.</w:t>
      </w:r>
    </w:p>
    <w:p w14:paraId="2FD9560D" w14:textId="77777777" w:rsidR="00303D57" w:rsidRPr="00D85D14" w:rsidRDefault="00303D57" w:rsidP="00D85D14">
      <w:pPr>
        <w:spacing w:after="0" w:line="360" w:lineRule="auto"/>
        <w:jc w:val="both"/>
        <w:textAlignment w:val="baseline"/>
        <w:rPr>
          <w:rFonts w:ascii="Times New Roman" w:hAnsi="Times New Roman" w:cs="Times New Roman"/>
          <w:i/>
          <w:iCs/>
          <w:sz w:val="24"/>
          <w:szCs w:val="24"/>
        </w:rPr>
      </w:pPr>
    </w:p>
    <w:p w14:paraId="59EBD9F3" w14:textId="77777777" w:rsidR="00D85D14" w:rsidRPr="00E838E5" w:rsidRDefault="00D85D14" w:rsidP="00D85D14">
      <w:pPr>
        <w:spacing w:after="0" w:line="360" w:lineRule="auto"/>
        <w:jc w:val="both"/>
        <w:textAlignment w:val="baseline"/>
        <w:rPr>
          <w:rFonts w:ascii="Times New Roman" w:hAnsi="Times New Roman" w:cs="Times New Roman"/>
          <w:b/>
          <w:bCs/>
          <w:sz w:val="24"/>
          <w:szCs w:val="24"/>
        </w:rPr>
      </w:pPr>
      <w:r w:rsidRPr="00E838E5">
        <w:rPr>
          <w:rFonts w:ascii="Times New Roman" w:hAnsi="Times New Roman" w:cs="Times New Roman"/>
          <w:b/>
          <w:bCs/>
          <w:sz w:val="24"/>
          <w:szCs w:val="24"/>
        </w:rPr>
        <w:t>Key Observations</w:t>
      </w:r>
    </w:p>
    <w:p w14:paraId="6FBE7F8C" w14:textId="5CC0C056" w:rsidR="00D85D14" w:rsidRPr="00655F92" w:rsidRDefault="00D85D14" w:rsidP="00D402BC">
      <w:pPr>
        <w:pStyle w:val="ListParagraph"/>
        <w:numPr>
          <w:ilvl w:val="0"/>
          <w:numId w:val="99"/>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As energy efficiency has had mixed result</w:t>
      </w:r>
      <w:r w:rsidR="00F91CE7" w:rsidRPr="00655F92">
        <w:rPr>
          <w:rFonts w:ascii="Times New Roman" w:hAnsi="Times New Roman" w:cs="Times New Roman"/>
          <w:sz w:val="24"/>
          <w:szCs w:val="24"/>
        </w:rPr>
        <w:t>s</w:t>
      </w:r>
      <w:r w:rsidRPr="00655F92">
        <w:rPr>
          <w:rFonts w:ascii="Times New Roman" w:hAnsi="Times New Roman" w:cs="Times New Roman"/>
          <w:sz w:val="24"/>
          <w:szCs w:val="24"/>
        </w:rPr>
        <w:t xml:space="preserve"> and one of the wors</w:t>
      </w:r>
      <w:r w:rsidR="00B36ECB">
        <w:rPr>
          <w:rFonts w:ascii="Times New Roman" w:hAnsi="Times New Roman" w:cs="Times New Roman"/>
          <w:sz w:val="24"/>
          <w:szCs w:val="24"/>
        </w:rPr>
        <w:t>t</w:t>
      </w:r>
      <w:r w:rsidRPr="00655F92">
        <w:rPr>
          <w:rFonts w:ascii="Times New Roman" w:hAnsi="Times New Roman" w:cs="Times New Roman"/>
          <w:sz w:val="24"/>
          <w:szCs w:val="24"/>
        </w:rPr>
        <w:t xml:space="preserve"> quantitative and qualitative performing areas</w:t>
      </w:r>
      <w:r w:rsidR="00B36ECB">
        <w:rPr>
          <w:rFonts w:ascii="Times New Roman" w:hAnsi="Times New Roman" w:cs="Times New Roman"/>
          <w:sz w:val="24"/>
          <w:szCs w:val="24"/>
        </w:rPr>
        <w:t>,</w:t>
      </w:r>
      <w:r w:rsidRPr="00655F92">
        <w:rPr>
          <w:rFonts w:ascii="Times New Roman" w:hAnsi="Times New Roman" w:cs="Times New Roman"/>
          <w:sz w:val="24"/>
          <w:szCs w:val="24"/>
        </w:rPr>
        <w:t xml:space="preserve"> this could suggest that the project</w:t>
      </w:r>
      <w:r w:rsidR="00F91CE7" w:rsidRPr="00655F92">
        <w:rPr>
          <w:rFonts w:ascii="Times New Roman" w:hAnsi="Times New Roman" w:cs="Times New Roman"/>
          <w:sz w:val="24"/>
          <w:szCs w:val="24"/>
        </w:rPr>
        <w:t>s</w:t>
      </w:r>
      <w:r w:rsidRPr="00655F92">
        <w:rPr>
          <w:rFonts w:ascii="Times New Roman" w:hAnsi="Times New Roman" w:cs="Times New Roman"/>
          <w:sz w:val="24"/>
          <w:szCs w:val="24"/>
        </w:rPr>
        <w:t xml:space="preserve"> prioritised user comfort over energy efficiency. </w:t>
      </w:r>
      <w:r w:rsidR="0097101F" w:rsidRPr="00655F92">
        <w:rPr>
          <w:rFonts w:ascii="Times New Roman" w:hAnsi="Times New Roman" w:cs="Times New Roman"/>
          <w:sz w:val="24"/>
          <w:szCs w:val="24"/>
        </w:rPr>
        <w:t>Two of</w:t>
      </w:r>
      <w:r w:rsidRPr="00655F92">
        <w:rPr>
          <w:rFonts w:ascii="Times New Roman" w:hAnsi="Times New Roman" w:cs="Times New Roman"/>
          <w:sz w:val="24"/>
          <w:szCs w:val="24"/>
        </w:rPr>
        <w:t xml:space="preserve"> the </w:t>
      </w:r>
      <w:r w:rsidR="00051858" w:rsidRPr="00655F92">
        <w:rPr>
          <w:rFonts w:ascii="Times New Roman" w:hAnsi="Times New Roman" w:cs="Times New Roman"/>
          <w:sz w:val="24"/>
          <w:szCs w:val="24"/>
        </w:rPr>
        <w:t>participants</w:t>
      </w:r>
      <w:r w:rsidRPr="00655F92">
        <w:rPr>
          <w:rFonts w:ascii="Times New Roman" w:hAnsi="Times New Roman" w:cs="Times New Roman"/>
          <w:sz w:val="24"/>
          <w:szCs w:val="24"/>
        </w:rPr>
        <w:t xml:space="preserve"> at interview stated that user comfort was non-negotiable. Future projects</w:t>
      </w:r>
      <w:r w:rsidR="006D3F95" w:rsidRPr="00655F92">
        <w:rPr>
          <w:rFonts w:ascii="Times New Roman" w:hAnsi="Times New Roman" w:cs="Times New Roman"/>
          <w:sz w:val="24"/>
          <w:szCs w:val="24"/>
        </w:rPr>
        <w:t xml:space="preserve"> </w:t>
      </w:r>
      <w:r w:rsidRPr="00655F92">
        <w:rPr>
          <w:rFonts w:ascii="Times New Roman" w:hAnsi="Times New Roman" w:cs="Times New Roman"/>
          <w:sz w:val="24"/>
          <w:szCs w:val="24"/>
        </w:rPr>
        <w:t>need to ensure energy efficiency parity with user comfort</w:t>
      </w:r>
      <w:r w:rsidR="004D2879" w:rsidRPr="00655F92">
        <w:rPr>
          <w:rFonts w:ascii="Times New Roman" w:hAnsi="Times New Roman" w:cs="Times New Roman"/>
          <w:sz w:val="24"/>
          <w:szCs w:val="24"/>
        </w:rPr>
        <w:t xml:space="preserve"> as a CSF, as </w:t>
      </w:r>
      <w:r w:rsidR="006D3F95" w:rsidRPr="00655F92">
        <w:rPr>
          <w:rFonts w:ascii="Times New Roman" w:hAnsi="Times New Roman" w:cs="Times New Roman"/>
          <w:sz w:val="24"/>
          <w:szCs w:val="24"/>
        </w:rPr>
        <w:t>recommended by</w:t>
      </w:r>
      <w:r w:rsidR="004D2879" w:rsidRPr="00655F92">
        <w:rPr>
          <w:rFonts w:ascii="Times New Roman" w:hAnsi="Times New Roman" w:cs="Times New Roman"/>
          <w:sz w:val="24"/>
          <w:szCs w:val="24"/>
        </w:rPr>
        <w:t xml:space="preserve"> CIBSE (2022)</w:t>
      </w:r>
      <w:r w:rsidR="00AA6840">
        <w:rPr>
          <w:rFonts w:ascii="Times New Roman" w:hAnsi="Times New Roman" w:cs="Times New Roman"/>
          <w:sz w:val="24"/>
          <w:szCs w:val="24"/>
        </w:rPr>
        <w:t xml:space="preserve"> AM17</w:t>
      </w:r>
      <w:r w:rsidR="006D3F95" w:rsidRPr="00655F92">
        <w:rPr>
          <w:rFonts w:ascii="Times New Roman" w:hAnsi="Times New Roman" w:cs="Times New Roman"/>
          <w:sz w:val="24"/>
          <w:szCs w:val="24"/>
        </w:rPr>
        <w:t xml:space="preserve"> guidance</w:t>
      </w:r>
      <w:r w:rsidRPr="00655F92">
        <w:rPr>
          <w:rFonts w:ascii="Times New Roman" w:hAnsi="Times New Roman" w:cs="Times New Roman"/>
          <w:sz w:val="24"/>
          <w:szCs w:val="24"/>
        </w:rPr>
        <w:t>.</w:t>
      </w:r>
    </w:p>
    <w:p w14:paraId="51044CB6" w14:textId="77777777" w:rsidR="00646952" w:rsidRPr="00655F92" w:rsidRDefault="00646952" w:rsidP="00D402BC">
      <w:pPr>
        <w:pStyle w:val="ListParagraph"/>
        <w:numPr>
          <w:ilvl w:val="0"/>
          <w:numId w:val="99"/>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The overall satisfaction levels suggest that the ASHP systems are working well and delivering their primary function, but the qualitative feedback points to improvements around control strategies and system operational awareness.</w:t>
      </w:r>
    </w:p>
    <w:p w14:paraId="77DA3A8C" w14:textId="77777777" w:rsidR="007726DC" w:rsidRPr="007726DC" w:rsidRDefault="00AF142A" w:rsidP="00D402BC">
      <w:pPr>
        <w:pStyle w:val="ListParagraph"/>
        <w:numPr>
          <w:ilvl w:val="0"/>
          <w:numId w:val="99"/>
        </w:numPr>
        <w:spacing w:after="0" w:line="360" w:lineRule="auto"/>
        <w:ind w:left="587"/>
        <w:jc w:val="both"/>
        <w:textAlignment w:val="baseline"/>
        <w:rPr>
          <w:rFonts w:ascii="Times New Roman" w:hAnsi="Times New Roman" w:cs="Times New Roman"/>
          <w:sz w:val="24"/>
          <w:szCs w:val="24"/>
        </w:rPr>
      </w:pPr>
      <w:r w:rsidRPr="007726DC">
        <w:rPr>
          <w:rFonts w:ascii="Times New Roman" w:hAnsi="Times New Roman" w:cs="Times New Roman"/>
          <w:sz w:val="24"/>
          <w:szCs w:val="24"/>
        </w:rPr>
        <w:t xml:space="preserve">There appears to be a legacy gas </w:t>
      </w:r>
      <w:r w:rsidR="00C03976" w:rsidRPr="007726DC">
        <w:rPr>
          <w:rFonts w:ascii="Times New Roman" w:hAnsi="Times New Roman" w:cs="Times New Roman"/>
          <w:sz w:val="24"/>
          <w:szCs w:val="24"/>
        </w:rPr>
        <w:t xml:space="preserve">system </w:t>
      </w:r>
      <w:r w:rsidRPr="007726DC">
        <w:rPr>
          <w:rFonts w:ascii="Times New Roman" w:hAnsi="Times New Roman" w:cs="Times New Roman"/>
          <w:sz w:val="24"/>
          <w:szCs w:val="24"/>
        </w:rPr>
        <w:t>hangover in terms of performance expectations</w:t>
      </w:r>
      <w:r w:rsidR="00C03976" w:rsidRPr="007726DC">
        <w:rPr>
          <w:rFonts w:ascii="Times New Roman" w:hAnsi="Times New Roman" w:cs="Times New Roman"/>
          <w:sz w:val="24"/>
          <w:szCs w:val="24"/>
        </w:rPr>
        <w:t xml:space="preserve"> of ASHPs around heat output</w:t>
      </w:r>
      <w:r w:rsidR="004E5311" w:rsidRPr="007726DC">
        <w:rPr>
          <w:rFonts w:ascii="Times New Roman" w:hAnsi="Times New Roman" w:cs="Times New Roman"/>
          <w:sz w:val="24"/>
          <w:szCs w:val="24"/>
        </w:rPr>
        <w:t xml:space="preserve"> performance</w:t>
      </w:r>
      <w:r w:rsidR="00C03976" w:rsidRPr="007726DC">
        <w:rPr>
          <w:rFonts w:ascii="Times New Roman" w:hAnsi="Times New Roman" w:cs="Times New Roman"/>
          <w:sz w:val="24"/>
          <w:szCs w:val="24"/>
        </w:rPr>
        <w:t>.</w:t>
      </w:r>
      <w:r w:rsidR="007726DC" w:rsidRPr="007726DC">
        <w:rPr>
          <w:rFonts w:ascii="Times New Roman" w:hAnsi="Times New Roman" w:cs="Times New Roman"/>
          <w:sz w:val="24"/>
          <w:szCs w:val="24"/>
        </w:rPr>
        <w:t xml:space="preserve"> To use an analogy a 2-litre petrol car may be perceived as better performing than a 1-litre petrol car. However, their primary function is the same, </w:t>
      </w:r>
      <w:r w:rsidR="007726DC" w:rsidRPr="007726DC">
        <w:rPr>
          <w:rFonts w:ascii="Times New Roman" w:hAnsi="Times New Roman" w:cs="Times New Roman"/>
          <w:sz w:val="24"/>
          <w:szCs w:val="24"/>
        </w:rPr>
        <w:lastRenderedPageBreak/>
        <w:t>getting from A to B. As the 2-litre car can get to B quicker, this maybe impacting stakeholder perspectives. The 1-litre car needs to start the journey a little earlier.</w:t>
      </w:r>
    </w:p>
    <w:p w14:paraId="1F9444E0" w14:textId="08BCAC78" w:rsidR="00D85D14" w:rsidRPr="00655F92" w:rsidRDefault="0023452B" w:rsidP="00D402BC">
      <w:pPr>
        <w:pStyle w:val="ListParagraph"/>
        <w:numPr>
          <w:ilvl w:val="0"/>
          <w:numId w:val="99"/>
        </w:numPr>
        <w:spacing w:after="0" w:line="360" w:lineRule="auto"/>
        <w:ind w:left="587"/>
        <w:jc w:val="both"/>
        <w:textAlignment w:val="baseline"/>
        <w:rPr>
          <w:rFonts w:ascii="Times New Roman" w:hAnsi="Times New Roman" w:cs="Times New Roman"/>
          <w:sz w:val="24"/>
          <w:szCs w:val="24"/>
        </w:rPr>
      </w:pPr>
      <w:r w:rsidRPr="00655F92">
        <w:rPr>
          <w:rFonts w:ascii="Times New Roman" w:hAnsi="Times New Roman" w:cs="Times New Roman"/>
          <w:sz w:val="24"/>
          <w:szCs w:val="24"/>
        </w:rPr>
        <w:t>The system r</w:t>
      </w:r>
      <w:r w:rsidR="00D85D14" w:rsidRPr="00655F92">
        <w:rPr>
          <w:rFonts w:ascii="Times New Roman" w:hAnsi="Times New Roman" w:cs="Times New Roman"/>
          <w:sz w:val="24"/>
          <w:szCs w:val="24"/>
        </w:rPr>
        <w:t xml:space="preserve">eliability </w:t>
      </w:r>
      <w:r w:rsidRPr="00655F92">
        <w:rPr>
          <w:rFonts w:ascii="Times New Roman" w:hAnsi="Times New Roman" w:cs="Times New Roman"/>
          <w:sz w:val="24"/>
          <w:szCs w:val="24"/>
        </w:rPr>
        <w:t>levels appear</w:t>
      </w:r>
      <w:r w:rsidR="00D85D14" w:rsidRPr="00655F92">
        <w:rPr>
          <w:rFonts w:ascii="Times New Roman" w:hAnsi="Times New Roman" w:cs="Times New Roman"/>
          <w:sz w:val="24"/>
          <w:szCs w:val="24"/>
        </w:rPr>
        <w:t xml:space="preserve"> to be good</w:t>
      </w:r>
      <w:r w:rsidRPr="00655F92">
        <w:rPr>
          <w:rFonts w:ascii="Times New Roman" w:hAnsi="Times New Roman" w:cs="Times New Roman"/>
          <w:sz w:val="24"/>
          <w:szCs w:val="24"/>
        </w:rPr>
        <w:t xml:space="preserve"> amongst participants</w:t>
      </w:r>
      <w:r w:rsidR="00D85D14" w:rsidRPr="00655F92">
        <w:rPr>
          <w:rFonts w:ascii="Times New Roman" w:hAnsi="Times New Roman" w:cs="Times New Roman"/>
          <w:sz w:val="24"/>
          <w:szCs w:val="24"/>
        </w:rPr>
        <w:t xml:space="preserve">, but there will be </w:t>
      </w:r>
      <w:r w:rsidRPr="00655F92">
        <w:rPr>
          <w:rFonts w:ascii="Times New Roman" w:hAnsi="Times New Roman" w:cs="Times New Roman"/>
          <w:sz w:val="24"/>
          <w:szCs w:val="24"/>
        </w:rPr>
        <w:t xml:space="preserve">likely </w:t>
      </w:r>
      <w:r w:rsidR="00D85D14" w:rsidRPr="00655F92">
        <w:rPr>
          <w:rFonts w:ascii="Times New Roman" w:hAnsi="Times New Roman" w:cs="Times New Roman"/>
          <w:sz w:val="24"/>
          <w:szCs w:val="24"/>
        </w:rPr>
        <w:t>further opportunities for improvement via design and commissioning.</w:t>
      </w:r>
    </w:p>
    <w:p w14:paraId="73F4BFC0" w14:textId="77777777" w:rsidR="003044EF" w:rsidRPr="00D85D14" w:rsidRDefault="003044EF" w:rsidP="000728C0">
      <w:pPr>
        <w:pStyle w:val="ListParagraph"/>
        <w:spacing w:after="0" w:line="360" w:lineRule="auto"/>
        <w:jc w:val="both"/>
        <w:textAlignment w:val="baseline"/>
        <w:rPr>
          <w:rFonts w:ascii="Times New Roman" w:hAnsi="Times New Roman" w:cs="Times New Roman"/>
          <w:sz w:val="24"/>
          <w:szCs w:val="24"/>
        </w:rPr>
      </w:pPr>
    </w:p>
    <w:p w14:paraId="1A4843AF" w14:textId="356669A1" w:rsidR="00D85D14" w:rsidRPr="00D85D14" w:rsidRDefault="00D85D14" w:rsidP="00020F17">
      <w:pPr>
        <w:pStyle w:val="Heading2"/>
        <w:spacing w:before="0" w:after="0" w:line="360" w:lineRule="auto"/>
      </w:pPr>
      <w:bookmarkStart w:id="221" w:name="_Toc190179116"/>
      <w:bookmarkStart w:id="222" w:name="_Toc190185394"/>
      <w:bookmarkStart w:id="223" w:name="_Toc190185528"/>
      <w:bookmarkStart w:id="224" w:name="_Toc193128438"/>
      <w:r w:rsidRPr="00D85D14">
        <w:t>4.</w:t>
      </w:r>
      <w:r w:rsidR="00A94CFD">
        <w:t>4</w:t>
      </w:r>
      <w:r w:rsidRPr="00D85D14">
        <w:t xml:space="preserve"> </w:t>
      </w:r>
      <w:r w:rsidR="00C2564D">
        <w:t>Summary</w:t>
      </w:r>
      <w:bookmarkEnd w:id="221"/>
      <w:bookmarkEnd w:id="222"/>
      <w:bookmarkEnd w:id="223"/>
      <w:bookmarkEnd w:id="224"/>
    </w:p>
    <w:p w14:paraId="61593DD4" w14:textId="59E9938B" w:rsidR="00D85D14" w:rsidRPr="00D85D14" w:rsidRDefault="00D85D14" w:rsidP="00020F17">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Within this </w:t>
      </w:r>
      <w:r w:rsidR="00DD47D0">
        <w:rPr>
          <w:rFonts w:ascii="Times New Roman" w:hAnsi="Times New Roman" w:cs="Times New Roman"/>
          <w:sz w:val="24"/>
          <w:szCs w:val="24"/>
        </w:rPr>
        <w:t>c</w:t>
      </w:r>
      <w:r w:rsidRPr="00D85D14">
        <w:rPr>
          <w:rFonts w:ascii="Times New Roman" w:hAnsi="Times New Roman" w:cs="Times New Roman"/>
          <w:sz w:val="24"/>
          <w:szCs w:val="24"/>
        </w:rPr>
        <w:t xml:space="preserve">hapter the user experiences of public sector participants </w:t>
      </w:r>
      <w:r w:rsidR="00F63859">
        <w:rPr>
          <w:rFonts w:ascii="Times New Roman" w:hAnsi="Times New Roman" w:cs="Times New Roman"/>
          <w:sz w:val="24"/>
          <w:szCs w:val="24"/>
        </w:rPr>
        <w:t>deploying ASHP systems</w:t>
      </w:r>
      <w:r w:rsidR="00DE6D60">
        <w:rPr>
          <w:rFonts w:ascii="Times New Roman" w:hAnsi="Times New Roman" w:cs="Times New Roman"/>
          <w:sz w:val="24"/>
          <w:szCs w:val="24"/>
        </w:rPr>
        <w:t xml:space="preserve"> in the </w:t>
      </w:r>
      <w:r w:rsidR="00CC410F">
        <w:rPr>
          <w:rFonts w:ascii="Times New Roman" w:hAnsi="Times New Roman" w:cs="Times New Roman"/>
          <w:sz w:val="24"/>
          <w:szCs w:val="24"/>
        </w:rPr>
        <w:t>G</w:t>
      </w:r>
      <w:r w:rsidR="00DE6D60">
        <w:rPr>
          <w:rFonts w:ascii="Times New Roman" w:hAnsi="Times New Roman" w:cs="Times New Roman"/>
          <w:sz w:val="24"/>
          <w:szCs w:val="24"/>
        </w:rPr>
        <w:t xml:space="preserve">overnment estate </w:t>
      </w:r>
      <w:r w:rsidRPr="00D85D14">
        <w:rPr>
          <w:rFonts w:ascii="Times New Roman" w:hAnsi="Times New Roman" w:cs="Times New Roman"/>
          <w:sz w:val="24"/>
          <w:szCs w:val="24"/>
        </w:rPr>
        <w:t xml:space="preserve">were reviewed to obtain information to support the accomplishment of the research objectives. The </w:t>
      </w:r>
      <w:r w:rsidR="004535CE">
        <w:rPr>
          <w:rFonts w:ascii="Times New Roman" w:hAnsi="Times New Roman" w:cs="Times New Roman"/>
          <w:sz w:val="24"/>
          <w:szCs w:val="24"/>
        </w:rPr>
        <w:t>understanding</w:t>
      </w:r>
      <w:r w:rsidRPr="00D85D14">
        <w:rPr>
          <w:rFonts w:ascii="Times New Roman" w:hAnsi="Times New Roman" w:cs="Times New Roman"/>
          <w:sz w:val="24"/>
          <w:szCs w:val="24"/>
        </w:rPr>
        <w:t xml:space="preserve"> and insight of participant’s unique experiences of how </w:t>
      </w:r>
      <w:r w:rsidR="00A41D5D">
        <w:rPr>
          <w:rFonts w:ascii="Times New Roman" w:hAnsi="Times New Roman" w:cs="Times New Roman"/>
          <w:sz w:val="24"/>
          <w:szCs w:val="24"/>
        </w:rPr>
        <w:t>ASHPs</w:t>
      </w:r>
      <w:r w:rsidRPr="00D85D14">
        <w:rPr>
          <w:rFonts w:ascii="Times New Roman" w:hAnsi="Times New Roman" w:cs="Times New Roman"/>
          <w:sz w:val="24"/>
          <w:szCs w:val="24"/>
        </w:rPr>
        <w:t xml:space="preserve"> were being deployed and received in the government estate was sought</w:t>
      </w:r>
      <w:r w:rsidR="00E23892">
        <w:rPr>
          <w:rFonts w:ascii="Times New Roman" w:hAnsi="Times New Roman" w:cs="Times New Roman"/>
          <w:sz w:val="24"/>
          <w:szCs w:val="24"/>
        </w:rPr>
        <w:t xml:space="preserve"> and analysed.</w:t>
      </w:r>
    </w:p>
    <w:p w14:paraId="37A5E321" w14:textId="77777777" w:rsidR="00D85D14" w:rsidRPr="00D85D14" w:rsidRDefault="00D85D14" w:rsidP="00D85D14">
      <w:pPr>
        <w:spacing w:after="0" w:line="360" w:lineRule="auto"/>
        <w:jc w:val="both"/>
        <w:textAlignment w:val="baseline"/>
        <w:rPr>
          <w:rFonts w:ascii="Times New Roman" w:hAnsi="Times New Roman" w:cs="Times New Roman"/>
          <w:sz w:val="24"/>
          <w:szCs w:val="24"/>
        </w:rPr>
      </w:pPr>
    </w:p>
    <w:p w14:paraId="72073F27" w14:textId="2EDA3F9F" w:rsidR="00D85D14" w:rsidRPr="00D85D14" w:rsidRDefault="00D85D14" w:rsidP="00CC410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 xml:space="preserve">The quantitative and qualitative data received from the interviews was rich and informative, despite its limitations due to the sample size. It was evident that the protection of our environment was a key driver for participant’s when replacing heating systems. Overall satisfaction was </w:t>
      </w:r>
      <w:r w:rsidR="001334F3" w:rsidRPr="00D85D14">
        <w:rPr>
          <w:rFonts w:ascii="Times New Roman" w:hAnsi="Times New Roman" w:cs="Times New Roman"/>
          <w:sz w:val="24"/>
          <w:szCs w:val="24"/>
        </w:rPr>
        <w:t>strong</w:t>
      </w:r>
      <w:r w:rsidRPr="00D85D14">
        <w:rPr>
          <w:rFonts w:ascii="Times New Roman" w:hAnsi="Times New Roman" w:cs="Times New Roman"/>
          <w:sz w:val="24"/>
          <w:szCs w:val="24"/>
        </w:rPr>
        <w:t xml:space="preserve">, and it provided evidence that ASHPs </w:t>
      </w:r>
      <w:r w:rsidR="00A67C01" w:rsidRPr="00D85D14">
        <w:rPr>
          <w:rFonts w:ascii="Times New Roman" w:hAnsi="Times New Roman" w:cs="Times New Roman"/>
          <w:sz w:val="24"/>
          <w:szCs w:val="24"/>
        </w:rPr>
        <w:t>can relieve</w:t>
      </w:r>
      <w:r w:rsidRPr="00D85D14">
        <w:rPr>
          <w:rFonts w:ascii="Times New Roman" w:hAnsi="Times New Roman" w:cs="Times New Roman"/>
          <w:sz w:val="24"/>
          <w:szCs w:val="24"/>
        </w:rPr>
        <w:t xml:space="preserve"> the duties of its dependable predecessor, gas</w:t>
      </w:r>
      <w:r w:rsidR="001E4F08">
        <w:rPr>
          <w:rFonts w:ascii="Times New Roman" w:hAnsi="Times New Roman" w:cs="Times New Roman"/>
          <w:sz w:val="24"/>
          <w:szCs w:val="24"/>
        </w:rPr>
        <w:t>.</w:t>
      </w:r>
    </w:p>
    <w:p w14:paraId="1B0EB707" w14:textId="77777777" w:rsidR="00D85D14" w:rsidRPr="00D85D14" w:rsidRDefault="00D85D14" w:rsidP="00CC410F">
      <w:pPr>
        <w:spacing w:after="0" w:line="360" w:lineRule="auto"/>
        <w:jc w:val="both"/>
        <w:textAlignment w:val="baseline"/>
        <w:rPr>
          <w:rFonts w:ascii="Times New Roman" w:hAnsi="Times New Roman" w:cs="Times New Roman"/>
          <w:sz w:val="24"/>
          <w:szCs w:val="24"/>
        </w:rPr>
      </w:pPr>
    </w:p>
    <w:p w14:paraId="1E9044C3" w14:textId="445A1BF2" w:rsidR="00D85D14" w:rsidRPr="00D85D14" w:rsidRDefault="00D85D14" w:rsidP="00CC410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 qualitative analysis presented four themes, which highlighted design, performance, integration, cost and funding as concerns, all of which were commonly linked to the energy inefficiency of their delivered systems.</w:t>
      </w:r>
      <w:r w:rsidR="00B70013">
        <w:rPr>
          <w:rFonts w:ascii="Times New Roman" w:hAnsi="Times New Roman" w:cs="Times New Roman"/>
          <w:sz w:val="24"/>
          <w:szCs w:val="24"/>
        </w:rPr>
        <w:t xml:space="preserve"> </w:t>
      </w:r>
      <w:r w:rsidRPr="00D85D14">
        <w:rPr>
          <w:rFonts w:ascii="Times New Roman" w:hAnsi="Times New Roman" w:cs="Times New Roman"/>
          <w:sz w:val="24"/>
          <w:szCs w:val="24"/>
        </w:rPr>
        <w:t>However, there was some strong positives in</w:t>
      </w:r>
      <w:r w:rsidR="00435BFA">
        <w:rPr>
          <w:rFonts w:ascii="Times New Roman" w:hAnsi="Times New Roman" w:cs="Times New Roman"/>
          <w:sz w:val="24"/>
          <w:szCs w:val="24"/>
        </w:rPr>
        <w:t xml:space="preserve"> the</w:t>
      </w:r>
      <w:r w:rsidRPr="00D85D14">
        <w:rPr>
          <w:rFonts w:ascii="Times New Roman" w:hAnsi="Times New Roman" w:cs="Times New Roman"/>
          <w:sz w:val="24"/>
          <w:szCs w:val="24"/>
        </w:rPr>
        <w:t xml:space="preserve"> themes, participants were wax lyrical about the environmental benefits ASHP</w:t>
      </w:r>
      <w:r w:rsidR="005F06FB">
        <w:rPr>
          <w:rFonts w:ascii="Times New Roman" w:hAnsi="Times New Roman" w:cs="Times New Roman"/>
          <w:sz w:val="24"/>
          <w:szCs w:val="24"/>
        </w:rPr>
        <w:t xml:space="preserve"> systems yield</w:t>
      </w:r>
      <w:r w:rsidR="008E5D7F">
        <w:rPr>
          <w:rFonts w:ascii="Times New Roman" w:hAnsi="Times New Roman" w:cs="Times New Roman"/>
          <w:sz w:val="24"/>
          <w:szCs w:val="24"/>
        </w:rPr>
        <w:t>.</w:t>
      </w:r>
    </w:p>
    <w:p w14:paraId="2F9CBB1C" w14:textId="77777777" w:rsidR="00E76AF3" w:rsidRDefault="00E76AF3" w:rsidP="00CC410F">
      <w:pPr>
        <w:spacing w:after="0" w:line="360" w:lineRule="auto"/>
        <w:jc w:val="both"/>
        <w:textAlignment w:val="baseline"/>
        <w:rPr>
          <w:rFonts w:ascii="Times New Roman" w:hAnsi="Times New Roman" w:cs="Times New Roman"/>
          <w:sz w:val="24"/>
          <w:szCs w:val="24"/>
        </w:rPr>
      </w:pPr>
    </w:p>
    <w:p w14:paraId="72225A95" w14:textId="23A2BCC9" w:rsidR="00D85D14" w:rsidRDefault="00D85D14" w:rsidP="00CC410F">
      <w:pPr>
        <w:spacing w:after="0" w:line="360" w:lineRule="auto"/>
        <w:jc w:val="both"/>
        <w:textAlignment w:val="baseline"/>
        <w:rPr>
          <w:rFonts w:ascii="Times New Roman" w:hAnsi="Times New Roman" w:cs="Times New Roman"/>
          <w:sz w:val="24"/>
          <w:szCs w:val="24"/>
        </w:rPr>
      </w:pPr>
      <w:r w:rsidRPr="00D85D14">
        <w:rPr>
          <w:rFonts w:ascii="Times New Roman" w:hAnsi="Times New Roman" w:cs="Times New Roman"/>
          <w:sz w:val="24"/>
          <w:szCs w:val="24"/>
        </w:rPr>
        <w:t>The</w:t>
      </w:r>
      <w:r w:rsidR="00E76AF3">
        <w:rPr>
          <w:rFonts w:ascii="Times New Roman" w:hAnsi="Times New Roman" w:cs="Times New Roman"/>
          <w:sz w:val="24"/>
          <w:szCs w:val="24"/>
        </w:rPr>
        <w:t xml:space="preserve"> </w:t>
      </w:r>
      <w:r w:rsidRPr="00D85D14">
        <w:rPr>
          <w:rFonts w:ascii="Times New Roman" w:hAnsi="Times New Roman" w:cs="Times New Roman"/>
          <w:sz w:val="24"/>
          <w:szCs w:val="24"/>
        </w:rPr>
        <w:t>introduction of literature supported the themes in general. Findings indicate that retrofitted ASHPs are successful, but obstacles remain particular</w:t>
      </w:r>
      <w:r w:rsidR="008E5D7F">
        <w:rPr>
          <w:rFonts w:ascii="Times New Roman" w:hAnsi="Times New Roman" w:cs="Times New Roman"/>
          <w:sz w:val="24"/>
          <w:szCs w:val="24"/>
        </w:rPr>
        <w:t>ly</w:t>
      </w:r>
      <w:r w:rsidRPr="00D85D14">
        <w:rPr>
          <w:rFonts w:ascii="Times New Roman" w:hAnsi="Times New Roman" w:cs="Times New Roman"/>
          <w:sz w:val="24"/>
          <w:szCs w:val="24"/>
        </w:rPr>
        <w:t xml:space="preserve"> around </w:t>
      </w:r>
      <w:r w:rsidR="00083C76">
        <w:rPr>
          <w:rFonts w:ascii="Times New Roman" w:hAnsi="Times New Roman" w:cs="Times New Roman"/>
          <w:sz w:val="24"/>
          <w:szCs w:val="24"/>
        </w:rPr>
        <w:t>cost, design and energy efficiency</w:t>
      </w:r>
      <w:r w:rsidR="00AC6549">
        <w:rPr>
          <w:rFonts w:ascii="Times New Roman" w:hAnsi="Times New Roman" w:cs="Times New Roman"/>
          <w:sz w:val="24"/>
          <w:szCs w:val="24"/>
        </w:rPr>
        <w:t xml:space="preserve">. These appear </w:t>
      </w:r>
      <w:r w:rsidR="00083C76">
        <w:rPr>
          <w:rFonts w:ascii="Times New Roman" w:hAnsi="Times New Roman" w:cs="Times New Roman"/>
          <w:sz w:val="24"/>
          <w:szCs w:val="24"/>
        </w:rPr>
        <w:t xml:space="preserve">fundamental </w:t>
      </w:r>
      <w:r w:rsidR="00AC6549">
        <w:rPr>
          <w:rFonts w:ascii="Times New Roman" w:hAnsi="Times New Roman" w:cs="Times New Roman"/>
          <w:sz w:val="24"/>
          <w:szCs w:val="24"/>
        </w:rPr>
        <w:t xml:space="preserve">factors </w:t>
      </w:r>
      <w:r w:rsidR="00083C76">
        <w:rPr>
          <w:rFonts w:ascii="Times New Roman" w:hAnsi="Times New Roman" w:cs="Times New Roman"/>
          <w:sz w:val="24"/>
          <w:szCs w:val="24"/>
        </w:rPr>
        <w:t>to ensure ASHP project success in the government estate</w:t>
      </w:r>
      <w:r w:rsidR="00017542">
        <w:rPr>
          <w:rFonts w:ascii="Times New Roman" w:hAnsi="Times New Roman" w:cs="Times New Roman"/>
          <w:sz w:val="24"/>
          <w:szCs w:val="24"/>
        </w:rPr>
        <w:t xml:space="preserve">. </w:t>
      </w:r>
      <w:r w:rsidRPr="00D85D14">
        <w:rPr>
          <w:rFonts w:ascii="Times New Roman" w:hAnsi="Times New Roman" w:cs="Times New Roman"/>
          <w:sz w:val="24"/>
          <w:szCs w:val="24"/>
        </w:rPr>
        <w:t xml:space="preserve">The next </w:t>
      </w:r>
      <w:r w:rsidR="00DD47D0">
        <w:rPr>
          <w:rFonts w:ascii="Times New Roman" w:hAnsi="Times New Roman" w:cs="Times New Roman"/>
          <w:sz w:val="24"/>
          <w:szCs w:val="24"/>
        </w:rPr>
        <w:t>c</w:t>
      </w:r>
      <w:r w:rsidRPr="00D85D14">
        <w:rPr>
          <w:rFonts w:ascii="Times New Roman" w:hAnsi="Times New Roman" w:cs="Times New Roman"/>
          <w:sz w:val="24"/>
          <w:szCs w:val="24"/>
        </w:rPr>
        <w:t>hapter we will identify conclusions and recommendations from the</w:t>
      </w:r>
      <w:r w:rsidR="00FB31DC">
        <w:rPr>
          <w:rFonts w:ascii="Times New Roman" w:hAnsi="Times New Roman" w:cs="Times New Roman"/>
          <w:sz w:val="24"/>
          <w:szCs w:val="24"/>
        </w:rPr>
        <w:t>se</w:t>
      </w:r>
      <w:r w:rsidRPr="00D85D14">
        <w:rPr>
          <w:rFonts w:ascii="Times New Roman" w:hAnsi="Times New Roman" w:cs="Times New Roman"/>
          <w:sz w:val="24"/>
          <w:szCs w:val="24"/>
        </w:rPr>
        <w:t xml:space="preserve"> results. </w:t>
      </w:r>
    </w:p>
    <w:p w14:paraId="06678BA9" w14:textId="77777777" w:rsidR="0095082A" w:rsidRDefault="0095082A" w:rsidP="00CC410F">
      <w:pPr>
        <w:spacing w:after="0" w:line="360" w:lineRule="auto"/>
        <w:jc w:val="both"/>
        <w:textAlignment w:val="baseline"/>
        <w:rPr>
          <w:rFonts w:ascii="Times New Roman" w:hAnsi="Times New Roman" w:cs="Times New Roman"/>
          <w:sz w:val="24"/>
          <w:szCs w:val="24"/>
        </w:rPr>
      </w:pPr>
    </w:p>
    <w:p w14:paraId="49F8D741" w14:textId="77777777" w:rsidR="0095082A" w:rsidRDefault="0095082A" w:rsidP="00CC410F">
      <w:pPr>
        <w:spacing w:after="0" w:line="360" w:lineRule="auto"/>
        <w:jc w:val="both"/>
        <w:textAlignment w:val="baseline"/>
        <w:rPr>
          <w:rFonts w:ascii="Times New Roman" w:hAnsi="Times New Roman" w:cs="Times New Roman"/>
          <w:sz w:val="24"/>
          <w:szCs w:val="24"/>
        </w:rPr>
      </w:pPr>
    </w:p>
    <w:p w14:paraId="0DE2BF47" w14:textId="77777777" w:rsidR="00662406" w:rsidRDefault="00662406" w:rsidP="00D85D14">
      <w:pPr>
        <w:spacing w:after="0" w:line="360" w:lineRule="auto"/>
        <w:jc w:val="both"/>
        <w:textAlignment w:val="baseline"/>
        <w:rPr>
          <w:rFonts w:ascii="Times New Roman" w:hAnsi="Times New Roman" w:cs="Times New Roman"/>
          <w:sz w:val="24"/>
          <w:szCs w:val="24"/>
        </w:rPr>
      </w:pPr>
    </w:p>
    <w:p w14:paraId="3983AF5C" w14:textId="77777777" w:rsidR="00662406" w:rsidRDefault="00662406" w:rsidP="00D85D14">
      <w:pPr>
        <w:spacing w:after="0" w:line="360" w:lineRule="auto"/>
        <w:jc w:val="both"/>
        <w:textAlignment w:val="baseline"/>
        <w:rPr>
          <w:rFonts w:ascii="Times New Roman" w:hAnsi="Times New Roman" w:cs="Times New Roman"/>
          <w:sz w:val="24"/>
          <w:szCs w:val="24"/>
        </w:rPr>
      </w:pPr>
    </w:p>
    <w:p w14:paraId="007CE1F5" w14:textId="77777777" w:rsidR="0095082A" w:rsidRDefault="0095082A" w:rsidP="00D85D14">
      <w:pPr>
        <w:spacing w:after="0" w:line="360" w:lineRule="auto"/>
        <w:jc w:val="both"/>
        <w:textAlignment w:val="baseline"/>
        <w:rPr>
          <w:rFonts w:ascii="Times New Roman" w:hAnsi="Times New Roman" w:cs="Times New Roman"/>
          <w:sz w:val="24"/>
          <w:szCs w:val="24"/>
        </w:rPr>
      </w:pPr>
    </w:p>
    <w:p w14:paraId="41AB5161" w14:textId="77777777" w:rsidR="0095082A" w:rsidRDefault="0095082A" w:rsidP="00D85D14">
      <w:pPr>
        <w:spacing w:after="0" w:line="360" w:lineRule="auto"/>
        <w:jc w:val="both"/>
        <w:textAlignment w:val="baseline"/>
        <w:rPr>
          <w:rFonts w:ascii="Times New Roman" w:hAnsi="Times New Roman" w:cs="Times New Roman"/>
          <w:sz w:val="24"/>
          <w:szCs w:val="24"/>
        </w:rPr>
      </w:pPr>
    </w:p>
    <w:p w14:paraId="7D43C999" w14:textId="77777777" w:rsidR="0095082A" w:rsidRDefault="0095082A" w:rsidP="00D85D14">
      <w:pPr>
        <w:spacing w:after="0" w:line="360" w:lineRule="auto"/>
        <w:jc w:val="both"/>
        <w:textAlignment w:val="baseline"/>
        <w:rPr>
          <w:rFonts w:ascii="Times New Roman" w:hAnsi="Times New Roman" w:cs="Times New Roman"/>
          <w:sz w:val="24"/>
          <w:szCs w:val="24"/>
        </w:rPr>
      </w:pPr>
    </w:p>
    <w:p w14:paraId="2A14EE8F" w14:textId="77777777" w:rsidR="0095082A" w:rsidRDefault="0095082A" w:rsidP="00D85D14">
      <w:pPr>
        <w:spacing w:after="0" w:line="360" w:lineRule="auto"/>
        <w:jc w:val="both"/>
        <w:textAlignment w:val="baseline"/>
        <w:rPr>
          <w:rFonts w:ascii="Times New Roman" w:hAnsi="Times New Roman" w:cs="Times New Roman"/>
          <w:sz w:val="24"/>
          <w:szCs w:val="24"/>
        </w:rPr>
      </w:pPr>
    </w:p>
    <w:p w14:paraId="2415B624" w14:textId="49A528C2" w:rsidR="0095082A" w:rsidRPr="0095082A" w:rsidRDefault="0095082A" w:rsidP="00FB31DC">
      <w:pPr>
        <w:pStyle w:val="Heading1"/>
        <w:spacing w:before="0" w:after="0" w:line="360" w:lineRule="auto"/>
      </w:pPr>
      <w:bookmarkStart w:id="225" w:name="_Toc190179117"/>
      <w:bookmarkStart w:id="226" w:name="_Toc190185395"/>
      <w:bookmarkStart w:id="227" w:name="_Toc190185529"/>
      <w:bookmarkStart w:id="228" w:name="_Toc193128439"/>
      <w:r w:rsidRPr="0095082A">
        <w:lastRenderedPageBreak/>
        <w:t>CHAPTER 5</w:t>
      </w:r>
      <w:bookmarkEnd w:id="225"/>
      <w:bookmarkEnd w:id="226"/>
      <w:bookmarkEnd w:id="227"/>
      <w:bookmarkEnd w:id="228"/>
    </w:p>
    <w:p w14:paraId="47F88A77" w14:textId="1FE8A8A3" w:rsidR="0095082A" w:rsidRPr="0095082A" w:rsidRDefault="0095082A" w:rsidP="00FB31DC">
      <w:pPr>
        <w:pStyle w:val="Heading2"/>
        <w:spacing w:before="0" w:after="0" w:line="360" w:lineRule="auto"/>
      </w:pPr>
      <w:bookmarkStart w:id="229" w:name="_Toc190179118"/>
      <w:bookmarkStart w:id="230" w:name="_Toc190185396"/>
      <w:bookmarkStart w:id="231" w:name="_Toc190185530"/>
      <w:bookmarkStart w:id="232" w:name="_Toc193128440"/>
      <w:r w:rsidRPr="0095082A">
        <w:t>5.0 C</w:t>
      </w:r>
      <w:r w:rsidR="00EE40EB">
        <w:t>ONCLUSION AND RECOMMENDATIONS</w:t>
      </w:r>
      <w:bookmarkEnd w:id="229"/>
      <w:bookmarkEnd w:id="230"/>
      <w:bookmarkEnd w:id="231"/>
      <w:bookmarkEnd w:id="232"/>
    </w:p>
    <w:p w14:paraId="24AE0367" w14:textId="77777777" w:rsidR="00C6573B" w:rsidRDefault="00C6573B" w:rsidP="00C6573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chapter summarises the results and discussion to answer the aim of the research.</w:t>
      </w:r>
    </w:p>
    <w:p w14:paraId="52C084D0" w14:textId="77777777" w:rsidR="00027874" w:rsidRDefault="00027874" w:rsidP="00FB31DC">
      <w:pPr>
        <w:spacing w:after="0" w:line="360" w:lineRule="auto"/>
        <w:jc w:val="both"/>
        <w:rPr>
          <w:rFonts w:ascii="Times New Roman" w:hAnsi="Times New Roman" w:cs="Times New Roman"/>
          <w:sz w:val="24"/>
          <w:szCs w:val="24"/>
        </w:rPr>
      </w:pPr>
    </w:p>
    <w:p w14:paraId="68B218FC" w14:textId="49F56D00" w:rsidR="00DD3D0C" w:rsidRPr="00C5238B" w:rsidRDefault="00DD3D0C" w:rsidP="00FB31DC">
      <w:pPr>
        <w:pStyle w:val="Heading2"/>
        <w:spacing w:before="0" w:after="0" w:line="360" w:lineRule="auto"/>
      </w:pPr>
      <w:bookmarkStart w:id="233" w:name="_Toc190179119"/>
      <w:bookmarkStart w:id="234" w:name="_Toc190185397"/>
      <w:bookmarkStart w:id="235" w:name="_Toc190185531"/>
      <w:bookmarkStart w:id="236" w:name="_Toc193128441"/>
      <w:r w:rsidRPr="00C5238B">
        <w:t>5.1 Introduction</w:t>
      </w:r>
      <w:bookmarkEnd w:id="233"/>
      <w:bookmarkEnd w:id="234"/>
      <w:bookmarkEnd w:id="235"/>
      <w:bookmarkEnd w:id="236"/>
    </w:p>
    <w:p w14:paraId="1240D084" w14:textId="74749A49" w:rsidR="005B3809" w:rsidRDefault="005B3809" w:rsidP="00DB287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origins of this research quest began from noble aspirations to improve decarbonisation success rates and contribute to the societal challenge that encircles us all- climate change. How </w:t>
      </w:r>
      <w:r w:rsidR="00C6573B">
        <w:rPr>
          <w:rFonts w:ascii="Times New Roman" w:hAnsi="Times New Roman" w:cs="Times New Roman"/>
          <w:sz w:val="24"/>
          <w:szCs w:val="24"/>
        </w:rPr>
        <w:t>it is possible to</w:t>
      </w:r>
      <w:r w:rsidR="0081772A">
        <w:rPr>
          <w:rFonts w:ascii="Times New Roman" w:hAnsi="Times New Roman" w:cs="Times New Roman"/>
          <w:sz w:val="24"/>
          <w:szCs w:val="24"/>
        </w:rPr>
        <w:t xml:space="preserve"> successfully</w:t>
      </w:r>
      <w:r>
        <w:rPr>
          <w:rFonts w:ascii="Times New Roman" w:hAnsi="Times New Roman" w:cs="Times New Roman"/>
          <w:sz w:val="24"/>
          <w:szCs w:val="24"/>
        </w:rPr>
        <w:t xml:space="preserve"> decarbonise the built environment in </w:t>
      </w:r>
      <w:r w:rsidR="00C6573B">
        <w:rPr>
          <w:rFonts w:ascii="Times New Roman" w:hAnsi="Times New Roman" w:cs="Times New Roman"/>
          <w:sz w:val="24"/>
          <w:szCs w:val="24"/>
        </w:rPr>
        <w:t>G</w:t>
      </w:r>
      <w:r>
        <w:rPr>
          <w:rFonts w:ascii="Times New Roman" w:hAnsi="Times New Roman" w:cs="Times New Roman"/>
          <w:sz w:val="24"/>
          <w:szCs w:val="24"/>
        </w:rPr>
        <w:t>overnment can be a significant contributor</w:t>
      </w:r>
      <w:r w:rsidR="00157581">
        <w:rPr>
          <w:rFonts w:ascii="Times New Roman" w:hAnsi="Times New Roman" w:cs="Times New Roman"/>
          <w:sz w:val="24"/>
          <w:szCs w:val="24"/>
        </w:rPr>
        <w:t xml:space="preserve"> to mitigate this global phenomenon</w:t>
      </w:r>
      <w:r>
        <w:rPr>
          <w:rFonts w:ascii="Times New Roman" w:hAnsi="Times New Roman" w:cs="Times New Roman"/>
          <w:sz w:val="24"/>
          <w:szCs w:val="24"/>
        </w:rPr>
        <w:t xml:space="preserve">. Therefore, stakeholder’s experiences and insight </w:t>
      </w:r>
      <w:r w:rsidR="00157581">
        <w:rPr>
          <w:rFonts w:ascii="Times New Roman" w:hAnsi="Times New Roman" w:cs="Times New Roman"/>
          <w:sz w:val="24"/>
          <w:szCs w:val="24"/>
        </w:rPr>
        <w:t>were</w:t>
      </w:r>
      <w:r>
        <w:rPr>
          <w:rFonts w:ascii="Times New Roman" w:hAnsi="Times New Roman" w:cs="Times New Roman"/>
          <w:sz w:val="24"/>
          <w:szCs w:val="24"/>
        </w:rPr>
        <w:t xml:space="preserve"> </w:t>
      </w:r>
      <w:r w:rsidR="009A0E3F">
        <w:rPr>
          <w:rFonts w:ascii="Times New Roman" w:hAnsi="Times New Roman" w:cs="Times New Roman"/>
          <w:sz w:val="24"/>
          <w:szCs w:val="24"/>
        </w:rPr>
        <w:t>gathered</w:t>
      </w:r>
      <w:r>
        <w:rPr>
          <w:rFonts w:ascii="Times New Roman" w:hAnsi="Times New Roman" w:cs="Times New Roman"/>
          <w:sz w:val="24"/>
          <w:szCs w:val="24"/>
        </w:rPr>
        <w:t xml:space="preserve">, so that findings could be analysed and opportunities for improvement identified, to endeavour to answer the </w:t>
      </w:r>
      <w:r w:rsidR="00120D0E">
        <w:rPr>
          <w:rFonts w:ascii="Times New Roman" w:hAnsi="Times New Roman" w:cs="Times New Roman"/>
          <w:sz w:val="24"/>
          <w:szCs w:val="24"/>
        </w:rPr>
        <w:t xml:space="preserve">primary </w:t>
      </w:r>
      <w:r>
        <w:rPr>
          <w:rFonts w:ascii="Times New Roman" w:hAnsi="Times New Roman" w:cs="Times New Roman"/>
          <w:sz w:val="24"/>
          <w:szCs w:val="24"/>
        </w:rPr>
        <w:t xml:space="preserve">research question posed: </w:t>
      </w:r>
    </w:p>
    <w:p w14:paraId="72571496" w14:textId="1C48366D" w:rsidR="005B3809" w:rsidRDefault="00B70013" w:rsidP="00DB287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A79067B" w14:textId="082FE8A9" w:rsidR="00D15210" w:rsidRPr="000E192B" w:rsidRDefault="007C7095" w:rsidP="008775C5">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D15210" w:rsidRPr="000E192B">
        <w:rPr>
          <w:rFonts w:ascii="Times New Roman" w:hAnsi="Times New Roman" w:cs="Times New Roman"/>
          <w:color w:val="000000" w:themeColor="text1"/>
          <w:sz w:val="24"/>
          <w:szCs w:val="24"/>
        </w:rPr>
        <w:t xml:space="preserve">What are the challenges and opportunities in implementing ASHPs in the Government </w:t>
      </w:r>
      <w:r w:rsidR="00D15210">
        <w:rPr>
          <w:rFonts w:ascii="Times New Roman" w:hAnsi="Times New Roman" w:cs="Times New Roman"/>
          <w:color w:val="000000" w:themeColor="text1"/>
          <w:sz w:val="24"/>
          <w:szCs w:val="24"/>
        </w:rPr>
        <w:t>E</w:t>
      </w:r>
      <w:r w:rsidR="00D15210" w:rsidRPr="000E192B">
        <w:rPr>
          <w:rFonts w:ascii="Times New Roman" w:hAnsi="Times New Roman" w:cs="Times New Roman"/>
          <w:color w:val="000000" w:themeColor="text1"/>
          <w:sz w:val="24"/>
          <w:szCs w:val="24"/>
        </w:rPr>
        <w:t>state, and how can these inform best practice for future projects?</w:t>
      </w:r>
      <w:r>
        <w:rPr>
          <w:rFonts w:ascii="Times New Roman" w:hAnsi="Times New Roman" w:cs="Times New Roman"/>
          <w:color w:val="000000" w:themeColor="text1"/>
          <w:sz w:val="24"/>
          <w:szCs w:val="24"/>
        </w:rPr>
        <w:t>’</w:t>
      </w:r>
    </w:p>
    <w:p w14:paraId="4BBA56B6" w14:textId="77777777" w:rsidR="00CF06BD" w:rsidRDefault="00CF06BD" w:rsidP="008775C5">
      <w:pPr>
        <w:pStyle w:val="Subdis"/>
        <w:spacing w:after="0"/>
      </w:pPr>
    </w:p>
    <w:p w14:paraId="34ECE64A" w14:textId="17EFF120" w:rsidR="004A71FA" w:rsidRPr="004A71FA" w:rsidRDefault="004A71FA" w:rsidP="00CF1CF3">
      <w:pPr>
        <w:pStyle w:val="Heading2"/>
        <w:spacing w:before="0" w:after="0" w:line="360" w:lineRule="auto"/>
      </w:pPr>
      <w:bookmarkStart w:id="237" w:name="_Toc190179120"/>
      <w:bookmarkStart w:id="238" w:name="_Toc190185398"/>
      <w:bookmarkStart w:id="239" w:name="_Toc190185532"/>
      <w:bookmarkStart w:id="240" w:name="_Toc193128442"/>
      <w:r w:rsidRPr="004A71FA">
        <w:t>5.2 Main Observations Identified</w:t>
      </w:r>
      <w:bookmarkEnd w:id="237"/>
      <w:bookmarkEnd w:id="238"/>
      <w:bookmarkEnd w:id="239"/>
      <w:bookmarkEnd w:id="240"/>
    </w:p>
    <w:p w14:paraId="19485506" w14:textId="3577BAA5" w:rsidR="00D34F35" w:rsidRDefault="001C293E" w:rsidP="00CF1CF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ASHP</w:t>
      </w:r>
      <w:r w:rsidR="002C1628">
        <w:rPr>
          <w:rFonts w:ascii="Times New Roman" w:hAnsi="Times New Roman" w:cs="Times New Roman"/>
          <w:sz w:val="24"/>
          <w:szCs w:val="24"/>
        </w:rPr>
        <w:t>s</w:t>
      </w:r>
      <w:r>
        <w:rPr>
          <w:rFonts w:ascii="Times New Roman" w:hAnsi="Times New Roman" w:cs="Times New Roman"/>
          <w:sz w:val="24"/>
          <w:szCs w:val="24"/>
        </w:rPr>
        <w:t xml:space="preserve"> are </w:t>
      </w:r>
      <w:r w:rsidR="004B3664">
        <w:rPr>
          <w:rFonts w:ascii="Times New Roman" w:hAnsi="Times New Roman" w:cs="Times New Roman"/>
          <w:sz w:val="24"/>
          <w:szCs w:val="24"/>
        </w:rPr>
        <w:t>serving their primary</w:t>
      </w:r>
      <w:r w:rsidR="003D39D5">
        <w:rPr>
          <w:rFonts w:ascii="Times New Roman" w:hAnsi="Times New Roman" w:cs="Times New Roman"/>
          <w:sz w:val="24"/>
          <w:szCs w:val="24"/>
        </w:rPr>
        <w:t xml:space="preserve"> heating</w:t>
      </w:r>
      <w:r w:rsidR="004B3664">
        <w:rPr>
          <w:rFonts w:ascii="Times New Roman" w:hAnsi="Times New Roman" w:cs="Times New Roman"/>
          <w:sz w:val="24"/>
          <w:szCs w:val="24"/>
        </w:rPr>
        <w:t xml:space="preserve"> function and </w:t>
      </w:r>
      <w:r w:rsidR="00A95454">
        <w:rPr>
          <w:rFonts w:ascii="Times New Roman" w:hAnsi="Times New Roman" w:cs="Times New Roman"/>
          <w:sz w:val="24"/>
          <w:szCs w:val="24"/>
        </w:rPr>
        <w:t>duly</w:t>
      </w:r>
      <w:r w:rsidR="004B3664">
        <w:rPr>
          <w:rFonts w:ascii="Times New Roman" w:hAnsi="Times New Roman" w:cs="Times New Roman"/>
          <w:sz w:val="24"/>
          <w:szCs w:val="24"/>
        </w:rPr>
        <w:t xml:space="preserve"> demonstrate that </w:t>
      </w:r>
      <w:r w:rsidR="00CF1CF3">
        <w:rPr>
          <w:rFonts w:ascii="Times New Roman" w:hAnsi="Times New Roman" w:cs="Times New Roman"/>
          <w:sz w:val="24"/>
          <w:szCs w:val="24"/>
        </w:rPr>
        <w:t xml:space="preserve">they </w:t>
      </w:r>
      <w:r w:rsidR="004B3664">
        <w:rPr>
          <w:rFonts w:ascii="Times New Roman" w:hAnsi="Times New Roman" w:cs="Times New Roman"/>
          <w:sz w:val="24"/>
          <w:szCs w:val="24"/>
        </w:rPr>
        <w:t xml:space="preserve">are a suitable </w:t>
      </w:r>
      <w:r w:rsidR="009A6ECA">
        <w:rPr>
          <w:rFonts w:ascii="Times New Roman" w:hAnsi="Times New Roman" w:cs="Times New Roman"/>
          <w:sz w:val="24"/>
          <w:szCs w:val="24"/>
        </w:rPr>
        <w:t>replacement for legacy gas systems</w:t>
      </w:r>
      <w:r w:rsidR="00673FFC">
        <w:rPr>
          <w:rFonts w:ascii="Times New Roman" w:hAnsi="Times New Roman" w:cs="Times New Roman"/>
          <w:sz w:val="24"/>
          <w:szCs w:val="24"/>
        </w:rPr>
        <w:t xml:space="preserve"> </w:t>
      </w:r>
      <w:r w:rsidR="009A6ECA">
        <w:rPr>
          <w:rFonts w:ascii="Times New Roman" w:hAnsi="Times New Roman" w:cs="Times New Roman"/>
          <w:sz w:val="24"/>
          <w:szCs w:val="24"/>
        </w:rPr>
        <w:t>from an operational perspective.</w:t>
      </w:r>
      <w:r w:rsidR="004B3664">
        <w:rPr>
          <w:rFonts w:ascii="Times New Roman" w:hAnsi="Times New Roman" w:cs="Times New Roman"/>
          <w:sz w:val="24"/>
          <w:szCs w:val="24"/>
        </w:rPr>
        <w:t xml:space="preserve"> </w:t>
      </w:r>
      <w:r w:rsidR="009A6ECA">
        <w:rPr>
          <w:rFonts w:ascii="Times New Roman" w:hAnsi="Times New Roman" w:cs="Times New Roman"/>
          <w:sz w:val="24"/>
          <w:szCs w:val="24"/>
        </w:rPr>
        <w:t>However, th</w:t>
      </w:r>
      <w:r w:rsidR="00A74E19">
        <w:rPr>
          <w:rFonts w:ascii="Times New Roman" w:hAnsi="Times New Roman" w:cs="Times New Roman"/>
          <w:sz w:val="24"/>
          <w:szCs w:val="24"/>
        </w:rPr>
        <w:t>e findings</w:t>
      </w:r>
      <w:r w:rsidR="00C847FB">
        <w:rPr>
          <w:rFonts w:ascii="Times New Roman" w:hAnsi="Times New Roman" w:cs="Times New Roman"/>
          <w:sz w:val="24"/>
          <w:szCs w:val="24"/>
        </w:rPr>
        <w:t xml:space="preserve"> </w:t>
      </w:r>
      <w:r w:rsidR="008136BE">
        <w:rPr>
          <w:rFonts w:ascii="Times New Roman" w:hAnsi="Times New Roman" w:cs="Times New Roman"/>
          <w:sz w:val="24"/>
          <w:szCs w:val="24"/>
        </w:rPr>
        <w:t xml:space="preserve">have </w:t>
      </w:r>
      <w:r w:rsidR="00A74E19">
        <w:rPr>
          <w:rFonts w:ascii="Times New Roman" w:hAnsi="Times New Roman" w:cs="Times New Roman"/>
          <w:sz w:val="24"/>
          <w:szCs w:val="24"/>
        </w:rPr>
        <w:t xml:space="preserve">also </w:t>
      </w:r>
      <w:r w:rsidR="008136BE">
        <w:rPr>
          <w:rFonts w:ascii="Times New Roman" w:hAnsi="Times New Roman" w:cs="Times New Roman"/>
          <w:sz w:val="24"/>
          <w:szCs w:val="24"/>
        </w:rPr>
        <w:t xml:space="preserve">identified three main </w:t>
      </w:r>
      <w:r w:rsidR="00E87999">
        <w:rPr>
          <w:rFonts w:ascii="Times New Roman" w:hAnsi="Times New Roman" w:cs="Times New Roman"/>
          <w:sz w:val="24"/>
          <w:szCs w:val="24"/>
        </w:rPr>
        <w:t>elements</w:t>
      </w:r>
      <w:r w:rsidR="00A03CE8">
        <w:rPr>
          <w:rFonts w:ascii="Times New Roman" w:hAnsi="Times New Roman" w:cs="Times New Roman"/>
          <w:sz w:val="24"/>
          <w:szCs w:val="24"/>
        </w:rPr>
        <w:t xml:space="preserve"> where there </w:t>
      </w:r>
      <w:r w:rsidR="00673FFC">
        <w:rPr>
          <w:rFonts w:ascii="Times New Roman" w:hAnsi="Times New Roman" w:cs="Times New Roman"/>
          <w:sz w:val="24"/>
          <w:szCs w:val="24"/>
        </w:rPr>
        <w:t>are</w:t>
      </w:r>
      <w:r w:rsidR="00A03CE8">
        <w:rPr>
          <w:rFonts w:ascii="Times New Roman" w:hAnsi="Times New Roman" w:cs="Times New Roman"/>
          <w:sz w:val="24"/>
          <w:szCs w:val="24"/>
        </w:rPr>
        <w:t xml:space="preserve"> opportunit</w:t>
      </w:r>
      <w:r w:rsidR="00A95454">
        <w:rPr>
          <w:rFonts w:ascii="Times New Roman" w:hAnsi="Times New Roman" w:cs="Times New Roman"/>
          <w:sz w:val="24"/>
          <w:szCs w:val="24"/>
        </w:rPr>
        <w:t>ies</w:t>
      </w:r>
      <w:r w:rsidR="00A03CE8">
        <w:rPr>
          <w:rFonts w:ascii="Times New Roman" w:hAnsi="Times New Roman" w:cs="Times New Roman"/>
          <w:sz w:val="24"/>
          <w:szCs w:val="24"/>
        </w:rPr>
        <w:t xml:space="preserve"> for improvement</w:t>
      </w:r>
      <w:r w:rsidR="00675917">
        <w:rPr>
          <w:rFonts w:ascii="Times New Roman" w:hAnsi="Times New Roman" w:cs="Times New Roman"/>
          <w:sz w:val="24"/>
          <w:szCs w:val="24"/>
        </w:rPr>
        <w:t xml:space="preserve"> that will</w:t>
      </w:r>
      <w:r w:rsidR="00EA1C9B">
        <w:rPr>
          <w:rFonts w:ascii="Times New Roman" w:hAnsi="Times New Roman" w:cs="Times New Roman"/>
          <w:sz w:val="24"/>
          <w:szCs w:val="24"/>
        </w:rPr>
        <w:t xml:space="preserve"> increase satisfaction levels</w:t>
      </w:r>
      <w:r w:rsidR="00A74E19">
        <w:rPr>
          <w:rFonts w:ascii="Times New Roman" w:hAnsi="Times New Roman" w:cs="Times New Roman"/>
          <w:sz w:val="24"/>
          <w:szCs w:val="24"/>
        </w:rPr>
        <w:t xml:space="preserve"> across the piece</w:t>
      </w:r>
      <w:r w:rsidR="00EA1C9B">
        <w:rPr>
          <w:rFonts w:ascii="Times New Roman" w:hAnsi="Times New Roman" w:cs="Times New Roman"/>
          <w:sz w:val="24"/>
          <w:szCs w:val="24"/>
        </w:rPr>
        <w:t xml:space="preserve"> </w:t>
      </w:r>
      <w:r w:rsidR="007D787C">
        <w:rPr>
          <w:rFonts w:ascii="Times New Roman" w:hAnsi="Times New Roman" w:cs="Times New Roman"/>
          <w:sz w:val="24"/>
          <w:szCs w:val="24"/>
        </w:rPr>
        <w:t>and</w:t>
      </w:r>
      <w:r w:rsidR="0060341C">
        <w:rPr>
          <w:rFonts w:ascii="Times New Roman" w:hAnsi="Times New Roman" w:cs="Times New Roman"/>
          <w:sz w:val="24"/>
          <w:szCs w:val="24"/>
        </w:rPr>
        <w:t xml:space="preserve"> stakeholder</w:t>
      </w:r>
      <w:r w:rsidR="007D787C">
        <w:rPr>
          <w:rFonts w:ascii="Times New Roman" w:hAnsi="Times New Roman" w:cs="Times New Roman"/>
          <w:sz w:val="24"/>
          <w:szCs w:val="24"/>
        </w:rPr>
        <w:t xml:space="preserve"> perceptions </w:t>
      </w:r>
      <w:r w:rsidR="0060341C">
        <w:rPr>
          <w:rFonts w:ascii="Times New Roman" w:hAnsi="Times New Roman" w:cs="Times New Roman"/>
          <w:sz w:val="24"/>
          <w:szCs w:val="24"/>
        </w:rPr>
        <w:t>of</w:t>
      </w:r>
      <w:r w:rsidR="007D787C">
        <w:rPr>
          <w:rFonts w:ascii="Times New Roman" w:hAnsi="Times New Roman" w:cs="Times New Roman"/>
          <w:sz w:val="24"/>
          <w:szCs w:val="24"/>
        </w:rPr>
        <w:t xml:space="preserve"> the technology. </w:t>
      </w:r>
    </w:p>
    <w:p w14:paraId="04FD411C" w14:textId="77777777" w:rsidR="00D34F35" w:rsidRDefault="00D34F35" w:rsidP="009A5810">
      <w:pPr>
        <w:spacing w:after="0" w:line="360" w:lineRule="auto"/>
        <w:jc w:val="both"/>
        <w:rPr>
          <w:rFonts w:ascii="Times New Roman" w:hAnsi="Times New Roman" w:cs="Times New Roman"/>
          <w:sz w:val="24"/>
          <w:szCs w:val="24"/>
        </w:rPr>
      </w:pPr>
    </w:p>
    <w:p w14:paraId="462F72D9" w14:textId="408208F3" w:rsidR="005865DE" w:rsidRDefault="00D34F35" w:rsidP="00C6573B">
      <w:pPr>
        <w:spacing w:after="0" w:line="360" w:lineRule="auto"/>
        <w:jc w:val="both"/>
        <w:rPr>
          <w:rFonts w:ascii="Times New Roman" w:hAnsi="Times New Roman" w:cs="Times New Roman"/>
          <w:sz w:val="24"/>
          <w:szCs w:val="24"/>
        </w:rPr>
      </w:pPr>
      <w:r w:rsidRPr="00655F92">
        <w:rPr>
          <w:rFonts w:ascii="Times New Roman" w:hAnsi="Times New Roman" w:cs="Times New Roman"/>
          <w:b/>
          <w:bCs/>
          <w:sz w:val="24"/>
          <w:szCs w:val="24"/>
        </w:rPr>
        <w:t>Cost</w:t>
      </w:r>
      <w:r w:rsidR="00EF6721" w:rsidRPr="00655F92">
        <w:rPr>
          <w:rFonts w:ascii="Times New Roman" w:hAnsi="Times New Roman" w:cs="Times New Roman"/>
          <w:b/>
          <w:bCs/>
          <w:sz w:val="24"/>
          <w:szCs w:val="24"/>
        </w:rPr>
        <w:t xml:space="preserve">: </w:t>
      </w:r>
      <w:r w:rsidR="00EE1480" w:rsidRPr="00655F92">
        <w:rPr>
          <w:rFonts w:ascii="Times New Roman" w:hAnsi="Times New Roman" w:cs="Times New Roman"/>
          <w:sz w:val="24"/>
          <w:szCs w:val="24"/>
        </w:rPr>
        <w:t>This is a concern from a</w:t>
      </w:r>
      <w:r w:rsidR="00936DD4" w:rsidRPr="00655F92">
        <w:rPr>
          <w:rFonts w:ascii="Times New Roman" w:hAnsi="Times New Roman" w:cs="Times New Roman"/>
          <w:sz w:val="24"/>
          <w:szCs w:val="24"/>
        </w:rPr>
        <w:t xml:space="preserve">n inflated </w:t>
      </w:r>
      <w:r w:rsidR="00EE1480" w:rsidRPr="00655F92">
        <w:rPr>
          <w:rFonts w:ascii="Times New Roman" w:hAnsi="Times New Roman" w:cs="Times New Roman"/>
          <w:sz w:val="24"/>
          <w:szCs w:val="24"/>
        </w:rPr>
        <w:t>CAPEX and OPEX perspective</w:t>
      </w:r>
      <w:r w:rsidR="00F1400F" w:rsidRPr="00655F92">
        <w:rPr>
          <w:rFonts w:ascii="Times New Roman" w:hAnsi="Times New Roman" w:cs="Times New Roman"/>
          <w:sz w:val="24"/>
          <w:szCs w:val="24"/>
        </w:rPr>
        <w:t>,</w:t>
      </w:r>
      <w:r w:rsidR="00EE1480" w:rsidRPr="00655F92">
        <w:rPr>
          <w:rFonts w:ascii="Times New Roman" w:hAnsi="Times New Roman" w:cs="Times New Roman"/>
          <w:sz w:val="24"/>
          <w:szCs w:val="24"/>
        </w:rPr>
        <w:t xml:space="preserve"> and </w:t>
      </w:r>
      <w:r w:rsidR="00CA78FA" w:rsidRPr="00655F92">
        <w:rPr>
          <w:rFonts w:ascii="Times New Roman" w:hAnsi="Times New Roman" w:cs="Times New Roman"/>
          <w:sz w:val="24"/>
          <w:szCs w:val="24"/>
        </w:rPr>
        <w:t xml:space="preserve">if not sufficiently controlled and mitigated, it will hinder the perception of the technology and </w:t>
      </w:r>
      <w:r w:rsidR="00F6353A" w:rsidRPr="00655F92">
        <w:rPr>
          <w:rFonts w:ascii="Times New Roman" w:hAnsi="Times New Roman" w:cs="Times New Roman"/>
          <w:sz w:val="24"/>
          <w:szCs w:val="24"/>
        </w:rPr>
        <w:t>adoption</w:t>
      </w:r>
      <w:r w:rsidR="00B62889" w:rsidRPr="00655F92">
        <w:rPr>
          <w:rFonts w:ascii="Times New Roman" w:hAnsi="Times New Roman" w:cs="Times New Roman"/>
          <w:sz w:val="24"/>
          <w:szCs w:val="24"/>
        </w:rPr>
        <w:t xml:space="preserve"> </w:t>
      </w:r>
      <w:r w:rsidR="00445729">
        <w:rPr>
          <w:rFonts w:ascii="Times New Roman" w:hAnsi="Times New Roman" w:cs="Times New Roman"/>
          <w:sz w:val="24"/>
          <w:szCs w:val="24"/>
        </w:rPr>
        <w:t>rates</w:t>
      </w:r>
      <w:r w:rsidR="008B7B5A" w:rsidRPr="00655F92">
        <w:rPr>
          <w:rFonts w:ascii="Times New Roman" w:hAnsi="Times New Roman" w:cs="Times New Roman"/>
          <w:sz w:val="24"/>
          <w:szCs w:val="24"/>
        </w:rPr>
        <w:t>.</w:t>
      </w:r>
      <w:r w:rsidR="00B62889" w:rsidRPr="00655F92">
        <w:rPr>
          <w:rFonts w:ascii="Times New Roman" w:hAnsi="Times New Roman" w:cs="Times New Roman"/>
          <w:sz w:val="24"/>
          <w:szCs w:val="24"/>
        </w:rPr>
        <w:t xml:space="preserve"> </w:t>
      </w:r>
      <w:r w:rsidR="00E22249" w:rsidRPr="00655F92">
        <w:rPr>
          <w:rFonts w:ascii="Times New Roman" w:hAnsi="Times New Roman" w:cs="Times New Roman"/>
          <w:sz w:val="24"/>
          <w:szCs w:val="24"/>
        </w:rPr>
        <w:t>At present</w:t>
      </w:r>
      <w:r w:rsidR="002B26B3">
        <w:rPr>
          <w:rFonts w:ascii="Times New Roman" w:hAnsi="Times New Roman" w:cs="Times New Roman"/>
          <w:sz w:val="24"/>
          <w:szCs w:val="24"/>
        </w:rPr>
        <w:t>,</w:t>
      </w:r>
      <w:r w:rsidR="00E22249" w:rsidRPr="00655F92">
        <w:rPr>
          <w:rFonts w:ascii="Times New Roman" w:hAnsi="Times New Roman" w:cs="Times New Roman"/>
          <w:sz w:val="24"/>
          <w:szCs w:val="24"/>
        </w:rPr>
        <w:t xml:space="preserve"> ASHP systems </w:t>
      </w:r>
      <w:r w:rsidR="007D53B1" w:rsidRPr="00655F92">
        <w:rPr>
          <w:rFonts w:ascii="Times New Roman" w:hAnsi="Times New Roman" w:cs="Times New Roman"/>
          <w:sz w:val="24"/>
          <w:szCs w:val="24"/>
        </w:rPr>
        <w:t>do not</w:t>
      </w:r>
      <w:r w:rsidR="00E22249" w:rsidRPr="00655F92">
        <w:rPr>
          <w:rFonts w:ascii="Times New Roman" w:hAnsi="Times New Roman" w:cs="Times New Roman"/>
          <w:sz w:val="24"/>
          <w:szCs w:val="24"/>
        </w:rPr>
        <w:t xml:space="preserve"> save expenditure</w:t>
      </w:r>
      <w:r w:rsidR="002E6BE3" w:rsidRPr="00655F92">
        <w:rPr>
          <w:rFonts w:ascii="Times New Roman" w:hAnsi="Times New Roman" w:cs="Times New Roman"/>
          <w:sz w:val="24"/>
          <w:szCs w:val="24"/>
        </w:rPr>
        <w:t xml:space="preserve"> (when benchmarked against gas)</w:t>
      </w:r>
      <w:r w:rsidR="00897D16" w:rsidRPr="00655F92">
        <w:rPr>
          <w:rFonts w:ascii="Times New Roman" w:hAnsi="Times New Roman" w:cs="Times New Roman"/>
          <w:sz w:val="24"/>
          <w:szCs w:val="24"/>
        </w:rPr>
        <w:t>.</w:t>
      </w:r>
      <w:r w:rsidR="00CD6EA9" w:rsidRPr="00655F92">
        <w:rPr>
          <w:rFonts w:ascii="Times New Roman" w:hAnsi="Times New Roman" w:cs="Times New Roman"/>
          <w:sz w:val="24"/>
          <w:szCs w:val="24"/>
        </w:rPr>
        <w:t xml:space="preserve"> A</w:t>
      </w:r>
      <w:r w:rsidR="002D7B82" w:rsidRPr="00655F92">
        <w:rPr>
          <w:rFonts w:ascii="Times New Roman" w:hAnsi="Times New Roman" w:cs="Times New Roman"/>
          <w:sz w:val="24"/>
          <w:szCs w:val="24"/>
        </w:rPr>
        <w:t xml:space="preserve"> </w:t>
      </w:r>
      <w:r w:rsidR="003B0044" w:rsidRPr="00655F92">
        <w:rPr>
          <w:rFonts w:ascii="Times New Roman" w:hAnsi="Times New Roman" w:cs="Times New Roman"/>
          <w:sz w:val="24"/>
          <w:szCs w:val="24"/>
        </w:rPr>
        <w:t xml:space="preserve">project </w:t>
      </w:r>
      <w:r w:rsidR="002D7B82" w:rsidRPr="00655F92">
        <w:rPr>
          <w:rFonts w:ascii="Times New Roman" w:hAnsi="Times New Roman" w:cs="Times New Roman"/>
          <w:sz w:val="24"/>
          <w:szCs w:val="24"/>
        </w:rPr>
        <w:t>trade-off between CAPEX and OPEX</w:t>
      </w:r>
      <w:r w:rsidR="003B0044" w:rsidRPr="00655F92">
        <w:rPr>
          <w:rFonts w:ascii="Times New Roman" w:hAnsi="Times New Roman" w:cs="Times New Roman"/>
          <w:sz w:val="24"/>
          <w:szCs w:val="24"/>
        </w:rPr>
        <w:t xml:space="preserve"> has been identified</w:t>
      </w:r>
      <w:r w:rsidR="002D7B82" w:rsidRPr="00655F92">
        <w:rPr>
          <w:rFonts w:ascii="Times New Roman" w:hAnsi="Times New Roman" w:cs="Times New Roman"/>
          <w:sz w:val="24"/>
          <w:szCs w:val="24"/>
        </w:rPr>
        <w:t xml:space="preserve">, where an optimal pathway needs to be </w:t>
      </w:r>
      <w:r w:rsidR="0073354F" w:rsidRPr="00655F92">
        <w:rPr>
          <w:rFonts w:ascii="Times New Roman" w:hAnsi="Times New Roman" w:cs="Times New Roman"/>
          <w:sz w:val="24"/>
          <w:szCs w:val="24"/>
        </w:rPr>
        <w:t>discovered</w:t>
      </w:r>
      <w:r w:rsidR="002D7B82" w:rsidRPr="00655F92">
        <w:rPr>
          <w:rFonts w:ascii="Times New Roman" w:hAnsi="Times New Roman" w:cs="Times New Roman"/>
          <w:sz w:val="24"/>
          <w:szCs w:val="24"/>
        </w:rPr>
        <w:t xml:space="preserve"> for any project. </w:t>
      </w:r>
      <w:r w:rsidR="005865DE" w:rsidRPr="005865DE">
        <w:rPr>
          <w:rFonts w:ascii="Times New Roman" w:hAnsi="Times New Roman" w:cs="Times New Roman"/>
          <w:sz w:val="24"/>
          <w:szCs w:val="24"/>
        </w:rPr>
        <w:t>This is an outcome of the research via the development of a hypothetical “CAPEX/OPEX Trade Off Heating Model Matrix” that supports project teams’ evaluation of ASHP deployment trade-offs during a project’s discovery phase.</w:t>
      </w:r>
    </w:p>
    <w:p w14:paraId="4AFF4F28" w14:textId="77777777" w:rsidR="00441FBB" w:rsidRDefault="00441FBB" w:rsidP="00C6573B">
      <w:pPr>
        <w:spacing w:after="0" w:line="360" w:lineRule="auto"/>
        <w:jc w:val="both"/>
        <w:rPr>
          <w:rFonts w:ascii="Times New Roman" w:hAnsi="Times New Roman" w:cs="Times New Roman"/>
          <w:sz w:val="24"/>
          <w:szCs w:val="24"/>
        </w:rPr>
      </w:pPr>
    </w:p>
    <w:p w14:paraId="70981A47" w14:textId="33D8584E" w:rsidR="008B7B5A" w:rsidRDefault="008B7B5A" w:rsidP="00C6573B">
      <w:pPr>
        <w:spacing w:after="0" w:line="360" w:lineRule="auto"/>
        <w:jc w:val="both"/>
        <w:rPr>
          <w:rFonts w:ascii="Times New Roman" w:hAnsi="Times New Roman" w:cs="Times New Roman"/>
          <w:sz w:val="24"/>
          <w:szCs w:val="24"/>
        </w:rPr>
      </w:pPr>
      <w:r w:rsidRPr="00655F92">
        <w:rPr>
          <w:rFonts w:ascii="Times New Roman" w:hAnsi="Times New Roman" w:cs="Times New Roman"/>
          <w:b/>
          <w:bCs/>
          <w:sz w:val="24"/>
          <w:szCs w:val="24"/>
        </w:rPr>
        <w:t>Energy Efficiency</w:t>
      </w:r>
      <w:r w:rsidR="00EF6721" w:rsidRPr="00655F92">
        <w:rPr>
          <w:rFonts w:ascii="Times New Roman" w:hAnsi="Times New Roman" w:cs="Times New Roman"/>
          <w:b/>
          <w:bCs/>
          <w:sz w:val="24"/>
          <w:szCs w:val="24"/>
        </w:rPr>
        <w:t>:</w:t>
      </w:r>
      <w:r w:rsidRPr="00655F92">
        <w:rPr>
          <w:rFonts w:ascii="Times New Roman" w:hAnsi="Times New Roman" w:cs="Times New Roman"/>
          <w:sz w:val="24"/>
          <w:szCs w:val="24"/>
        </w:rPr>
        <w:t xml:space="preserve"> </w:t>
      </w:r>
      <w:r w:rsidR="00D377C0" w:rsidRPr="00D377C0">
        <w:rPr>
          <w:rFonts w:ascii="Times New Roman" w:hAnsi="Times New Roman" w:cs="Times New Roman"/>
          <w:sz w:val="24"/>
          <w:szCs w:val="24"/>
        </w:rPr>
        <w:t>A notable frustration to the energy management professional and a concern to any finance professional. The green credentials of ASHP</w:t>
      </w:r>
      <w:r w:rsidR="00FF1663">
        <w:rPr>
          <w:rFonts w:ascii="Times New Roman" w:hAnsi="Times New Roman" w:cs="Times New Roman"/>
          <w:sz w:val="24"/>
          <w:szCs w:val="24"/>
        </w:rPr>
        <w:t>s</w:t>
      </w:r>
      <w:r w:rsidR="00D377C0" w:rsidRPr="00D377C0">
        <w:rPr>
          <w:rFonts w:ascii="Times New Roman" w:hAnsi="Times New Roman" w:cs="Times New Roman"/>
          <w:sz w:val="24"/>
          <w:szCs w:val="24"/>
        </w:rPr>
        <w:t xml:space="preserve"> are masking the poor energy performance of many systems.</w:t>
      </w:r>
    </w:p>
    <w:p w14:paraId="0E5E2697" w14:textId="77777777" w:rsidR="00441FBB" w:rsidRPr="00655F92" w:rsidRDefault="00441FBB" w:rsidP="00C6573B">
      <w:pPr>
        <w:spacing w:after="0" w:line="360" w:lineRule="auto"/>
        <w:jc w:val="both"/>
        <w:rPr>
          <w:rFonts w:ascii="Times New Roman" w:hAnsi="Times New Roman" w:cs="Times New Roman"/>
          <w:sz w:val="24"/>
          <w:szCs w:val="24"/>
        </w:rPr>
      </w:pPr>
    </w:p>
    <w:p w14:paraId="2961A4F2" w14:textId="36C9513F" w:rsidR="004B2B28" w:rsidRDefault="00E766AC" w:rsidP="00C6573B">
      <w:pPr>
        <w:spacing w:after="0" w:line="360" w:lineRule="auto"/>
        <w:jc w:val="both"/>
        <w:rPr>
          <w:rFonts w:ascii="Times New Roman" w:hAnsi="Times New Roman" w:cs="Times New Roman"/>
          <w:sz w:val="24"/>
          <w:szCs w:val="24"/>
        </w:rPr>
      </w:pPr>
      <w:r w:rsidRPr="00655F92">
        <w:rPr>
          <w:rFonts w:ascii="Times New Roman" w:hAnsi="Times New Roman" w:cs="Times New Roman"/>
          <w:b/>
          <w:bCs/>
          <w:sz w:val="24"/>
          <w:szCs w:val="24"/>
        </w:rPr>
        <w:t>Design</w:t>
      </w:r>
      <w:r w:rsidR="00EF6721" w:rsidRPr="00655F92">
        <w:rPr>
          <w:rFonts w:ascii="Times New Roman" w:hAnsi="Times New Roman" w:cs="Times New Roman"/>
          <w:b/>
          <w:bCs/>
          <w:sz w:val="24"/>
          <w:szCs w:val="24"/>
        </w:rPr>
        <w:t xml:space="preserve">: </w:t>
      </w:r>
      <w:r w:rsidR="00F03FAE" w:rsidRPr="00F03FAE">
        <w:rPr>
          <w:rFonts w:ascii="Times New Roman" w:hAnsi="Times New Roman" w:cs="Times New Roman"/>
          <w:sz w:val="24"/>
          <w:szCs w:val="24"/>
        </w:rPr>
        <w:t xml:space="preserve">How the system is designed is the fundamental cause of the previous elements </w:t>
      </w:r>
      <w:r w:rsidR="00CA22E8" w:rsidRPr="00F03FAE">
        <w:rPr>
          <w:rFonts w:ascii="Times New Roman" w:hAnsi="Times New Roman" w:cs="Times New Roman"/>
          <w:sz w:val="24"/>
          <w:szCs w:val="24"/>
        </w:rPr>
        <w:t>described,</w:t>
      </w:r>
      <w:r w:rsidR="00F03FAE" w:rsidRPr="00F03FAE">
        <w:rPr>
          <w:rFonts w:ascii="Times New Roman" w:hAnsi="Times New Roman" w:cs="Times New Roman"/>
          <w:sz w:val="24"/>
          <w:szCs w:val="24"/>
        </w:rPr>
        <w:t xml:space="preserve"> and the guardian of other topics discussed in the findings, such as reliability and maintenance. </w:t>
      </w:r>
      <w:r w:rsidR="00F03FAE" w:rsidRPr="00F03FAE">
        <w:rPr>
          <w:rFonts w:ascii="Times New Roman" w:hAnsi="Times New Roman" w:cs="Times New Roman"/>
          <w:sz w:val="24"/>
          <w:szCs w:val="24"/>
        </w:rPr>
        <w:lastRenderedPageBreak/>
        <w:t xml:space="preserve">Currently, systems appear over-engineered and not designed in </w:t>
      </w:r>
      <w:r w:rsidR="009835CE">
        <w:rPr>
          <w:rFonts w:ascii="Times New Roman" w:hAnsi="Times New Roman" w:cs="Times New Roman"/>
          <w:sz w:val="24"/>
          <w:szCs w:val="24"/>
        </w:rPr>
        <w:t>harmony</w:t>
      </w:r>
      <w:r w:rsidR="00F03FAE" w:rsidRPr="00F03FAE">
        <w:rPr>
          <w:rFonts w:ascii="Times New Roman" w:hAnsi="Times New Roman" w:cs="Times New Roman"/>
          <w:sz w:val="24"/>
          <w:szCs w:val="24"/>
        </w:rPr>
        <w:t xml:space="preserve"> with the buildings they serve. Ultimately, design proficiency is the seed of many ASHP challenges, which must be managed for ASHP deployment </w:t>
      </w:r>
      <w:r w:rsidR="007F4DD5">
        <w:rPr>
          <w:rFonts w:ascii="Times New Roman" w:hAnsi="Times New Roman" w:cs="Times New Roman"/>
          <w:sz w:val="24"/>
          <w:szCs w:val="24"/>
        </w:rPr>
        <w:t>to fully achieve its potential.</w:t>
      </w:r>
    </w:p>
    <w:p w14:paraId="427D251B" w14:textId="77777777" w:rsidR="00F03FAE" w:rsidRDefault="00F03FAE" w:rsidP="00C6573B">
      <w:pPr>
        <w:spacing w:after="0" w:line="360" w:lineRule="auto"/>
        <w:jc w:val="both"/>
        <w:rPr>
          <w:rFonts w:ascii="Times New Roman" w:hAnsi="Times New Roman" w:cs="Times New Roman"/>
          <w:sz w:val="24"/>
          <w:szCs w:val="24"/>
        </w:rPr>
      </w:pPr>
    </w:p>
    <w:p w14:paraId="45A7FFE2" w14:textId="6F1AE410" w:rsidR="00107574" w:rsidRDefault="00317B54" w:rsidP="00C6573B">
      <w:pPr>
        <w:spacing w:after="0" w:line="360" w:lineRule="auto"/>
        <w:jc w:val="both"/>
        <w:rPr>
          <w:rFonts w:ascii="Times New Roman" w:hAnsi="Times New Roman" w:cs="Times New Roman"/>
          <w:sz w:val="24"/>
          <w:szCs w:val="24"/>
        </w:rPr>
      </w:pPr>
      <w:r w:rsidRPr="00317B54">
        <w:rPr>
          <w:rFonts w:ascii="Times New Roman" w:hAnsi="Times New Roman" w:cs="Times New Roman"/>
          <w:sz w:val="24"/>
          <w:szCs w:val="24"/>
        </w:rPr>
        <w:t xml:space="preserve">These three project elements are then broadly encircled by the need for improved ASHP education and stakeholder awareness to allow ties to be severed from legacy gas system performance nostalgia. A Venn diagram has been developed, identified in </w:t>
      </w:r>
      <w:hyperlink w:anchor="F1" w:history="1">
        <w:r w:rsidRPr="007763A1">
          <w:rPr>
            <w:rStyle w:val="Hyperlink"/>
            <w:rFonts w:ascii="Times New Roman" w:hAnsi="Times New Roman" w:cs="Times New Roman"/>
            <w:sz w:val="24"/>
            <w:szCs w:val="24"/>
          </w:rPr>
          <w:t>Fig</w:t>
        </w:r>
        <w:r w:rsidR="00B45E46" w:rsidRPr="007763A1">
          <w:rPr>
            <w:rStyle w:val="Hyperlink"/>
            <w:rFonts w:ascii="Times New Roman" w:hAnsi="Times New Roman" w:cs="Times New Roman"/>
            <w:sz w:val="24"/>
            <w:szCs w:val="24"/>
          </w:rPr>
          <w:t>.</w:t>
        </w:r>
        <w:r w:rsidRPr="007763A1">
          <w:rPr>
            <w:rStyle w:val="Hyperlink"/>
            <w:rFonts w:ascii="Times New Roman" w:hAnsi="Times New Roman" w:cs="Times New Roman"/>
            <w:sz w:val="24"/>
            <w:szCs w:val="24"/>
          </w:rPr>
          <w:t xml:space="preserve"> 20</w:t>
        </w:r>
      </w:hyperlink>
      <w:r w:rsidRPr="00317B54">
        <w:rPr>
          <w:rFonts w:ascii="Times New Roman" w:hAnsi="Times New Roman" w:cs="Times New Roman"/>
          <w:sz w:val="24"/>
          <w:szCs w:val="24"/>
        </w:rPr>
        <w:t>, and illustrates the relationship between all three elements (cost, design, and efficiency). The diagram demonstrates how the elements contribute to:</w:t>
      </w:r>
    </w:p>
    <w:p w14:paraId="5E08C841" w14:textId="77777777" w:rsidR="00317B54" w:rsidRDefault="00317B54" w:rsidP="00655F92">
      <w:pPr>
        <w:spacing w:after="0" w:line="360" w:lineRule="auto"/>
        <w:ind w:left="340"/>
        <w:rPr>
          <w:rFonts w:ascii="Times New Roman" w:hAnsi="Times New Roman" w:cs="Times New Roman"/>
          <w:sz w:val="24"/>
          <w:szCs w:val="24"/>
        </w:rPr>
      </w:pPr>
    </w:p>
    <w:p w14:paraId="6E9CB469" w14:textId="65F67451" w:rsidR="00107574" w:rsidRDefault="00666A91" w:rsidP="005218E5">
      <w:pPr>
        <w:pStyle w:val="ListParagraph"/>
        <w:numPr>
          <w:ilvl w:val="0"/>
          <w:numId w:val="21"/>
        </w:numPr>
        <w:spacing w:after="0" w:line="360" w:lineRule="auto"/>
        <w:ind w:left="587"/>
        <w:rPr>
          <w:rFonts w:ascii="Times New Roman" w:hAnsi="Times New Roman" w:cs="Times New Roman"/>
          <w:sz w:val="24"/>
          <w:szCs w:val="24"/>
        </w:rPr>
      </w:pPr>
      <w:r>
        <w:rPr>
          <w:rFonts w:ascii="Times New Roman" w:hAnsi="Times New Roman" w:cs="Times New Roman"/>
          <w:sz w:val="24"/>
          <w:szCs w:val="24"/>
        </w:rPr>
        <w:t>S</w:t>
      </w:r>
      <w:r w:rsidR="00515606" w:rsidRPr="00107574">
        <w:rPr>
          <w:rFonts w:ascii="Times New Roman" w:hAnsi="Times New Roman" w:cs="Times New Roman"/>
          <w:sz w:val="24"/>
          <w:szCs w:val="24"/>
        </w:rPr>
        <w:t xml:space="preserve">ystem </w:t>
      </w:r>
      <w:r w:rsidR="006104DB">
        <w:rPr>
          <w:rFonts w:ascii="Times New Roman" w:hAnsi="Times New Roman" w:cs="Times New Roman"/>
          <w:sz w:val="24"/>
          <w:szCs w:val="24"/>
        </w:rPr>
        <w:t>o</w:t>
      </w:r>
      <w:r w:rsidR="00515606" w:rsidRPr="00107574">
        <w:rPr>
          <w:rFonts w:ascii="Times New Roman" w:hAnsi="Times New Roman" w:cs="Times New Roman"/>
          <w:sz w:val="24"/>
          <w:szCs w:val="24"/>
        </w:rPr>
        <w:t>ptimisation</w:t>
      </w:r>
      <w:r w:rsidR="00B068D1">
        <w:rPr>
          <w:rFonts w:ascii="Times New Roman" w:hAnsi="Times New Roman" w:cs="Times New Roman"/>
          <w:sz w:val="24"/>
          <w:szCs w:val="24"/>
        </w:rPr>
        <w:t>.</w:t>
      </w:r>
      <w:r w:rsidR="00515606" w:rsidRPr="00107574">
        <w:rPr>
          <w:rFonts w:ascii="Times New Roman" w:hAnsi="Times New Roman" w:cs="Times New Roman"/>
          <w:sz w:val="24"/>
          <w:szCs w:val="24"/>
        </w:rPr>
        <w:t xml:space="preserve"> </w:t>
      </w:r>
    </w:p>
    <w:p w14:paraId="0D5753FB" w14:textId="0481AD36" w:rsidR="00107574" w:rsidRDefault="00666A91" w:rsidP="005218E5">
      <w:pPr>
        <w:pStyle w:val="ListParagraph"/>
        <w:numPr>
          <w:ilvl w:val="0"/>
          <w:numId w:val="21"/>
        </w:numPr>
        <w:spacing w:after="0" w:line="360" w:lineRule="auto"/>
        <w:ind w:left="587"/>
        <w:rPr>
          <w:rFonts w:ascii="Times New Roman" w:hAnsi="Times New Roman" w:cs="Times New Roman"/>
          <w:sz w:val="24"/>
          <w:szCs w:val="24"/>
        </w:rPr>
      </w:pPr>
      <w:r>
        <w:rPr>
          <w:rFonts w:ascii="Times New Roman" w:hAnsi="Times New Roman" w:cs="Times New Roman"/>
          <w:sz w:val="24"/>
          <w:szCs w:val="24"/>
        </w:rPr>
        <w:t>O</w:t>
      </w:r>
      <w:r w:rsidR="00944F85" w:rsidRPr="00107574">
        <w:rPr>
          <w:rFonts w:ascii="Times New Roman" w:hAnsi="Times New Roman" w:cs="Times New Roman"/>
          <w:sz w:val="24"/>
          <w:szCs w:val="24"/>
        </w:rPr>
        <w:t xml:space="preserve">peration </w:t>
      </w:r>
      <w:r w:rsidR="00A207BC" w:rsidRPr="00107574">
        <w:rPr>
          <w:rFonts w:ascii="Times New Roman" w:hAnsi="Times New Roman" w:cs="Times New Roman"/>
          <w:sz w:val="24"/>
          <w:szCs w:val="24"/>
        </w:rPr>
        <w:t>trade-offs</w:t>
      </w:r>
      <w:r w:rsidR="00944F85" w:rsidRPr="00107574">
        <w:rPr>
          <w:rFonts w:ascii="Times New Roman" w:hAnsi="Times New Roman" w:cs="Times New Roman"/>
          <w:sz w:val="24"/>
          <w:szCs w:val="24"/>
        </w:rPr>
        <w:t xml:space="preserve"> (</w:t>
      </w:r>
      <w:r w:rsidR="00A15D70" w:rsidRPr="00107574">
        <w:rPr>
          <w:rFonts w:ascii="Times New Roman" w:hAnsi="Times New Roman" w:cs="Times New Roman"/>
          <w:sz w:val="24"/>
          <w:szCs w:val="24"/>
        </w:rPr>
        <w:t>energy reduction vs. cost)</w:t>
      </w:r>
      <w:r w:rsidR="00281086" w:rsidRPr="00107574">
        <w:rPr>
          <w:rFonts w:ascii="Times New Roman" w:hAnsi="Times New Roman" w:cs="Times New Roman"/>
          <w:sz w:val="24"/>
          <w:szCs w:val="24"/>
        </w:rPr>
        <w:t xml:space="preserve"> and</w:t>
      </w:r>
    </w:p>
    <w:p w14:paraId="5371FC93" w14:textId="61D9B7EC" w:rsidR="00107574" w:rsidRDefault="00666A91" w:rsidP="005218E5">
      <w:pPr>
        <w:pStyle w:val="ListParagraph"/>
        <w:numPr>
          <w:ilvl w:val="0"/>
          <w:numId w:val="21"/>
        </w:numPr>
        <w:spacing w:after="0" w:line="360" w:lineRule="auto"/>
        <w:ind w:left="587"/>
        <w:rPr>
          <w:rFonts w:ascii="Times New Roman" w:hAnsi="Times New Roman" w:cs="Times New Roman"/>
          <w:sz w:val="24"/>
          <w:szCs w:val="24"/>
        </w:rPr>
      </w:pPr>
      <w:r>
        <w:rPr>
          <w:rFonts w:ascii="Times New Roman" w:hAnsi="Times New Roman" w:cs="Times New Roman"/>
          <w:sz w:val="24"/>
          <w:szCs w:val="24"/>
        </w:rPr>
        <w:t>L</w:t>
      </w:r>
      <w:r w:rsidR="006B51E3" w:rsidRPr="00107574">
        <w:rPr>
          <w:rFonts w:ascii="Times New Roman" w:hAnsi="Times New Roman" w:cs="Times New Roman"/>
          <w:sz w:val="24"/>
          <w:szCs w:val="24"/>
        </w:rPr>
        <w:t>onger term cost considerations</w:t>
      </w:r>
      <w:r w:rsidR="00AF35DB" w:rsidRPr="00107574">
        <w:rPr>
          <w:rFonts w:ascii="Times New Roman" w:hAnsi="Times New Roman" w:cs="Times New Roman"/>
          <w:sz w:val="24"/>
          <w:szCs w:val="24"/>
        </w:rPr>
        <w:t xml:space="preserve"> (how good design impacts long term cost)</w:t>
      </w:r>
      <w:r w:rsidR="00536071" w:rsidRPr="00107574">
        <w:rPr>
          <w:rFonts w:ascii="Times New Roman" w:hAnsi="Times New Roman" w:cs="Times New Roman"/>
          <w:sz w:val="24"/>
          <w:szCs w:val="24"/>
        </w:rPr>
        <w:t xml:space="preserve">. </w:t>
      </w:r>
    </w:p>
    <w:p w14:paraId="4E8A95E8" w14:textId="5FBEC5E4" w:rsidR="00107574" w:rsidRDefault="00107574" w:rsidP="00655F92">
      <w:pPr>
        <w:pStyle w:val="ListParagraph"/>
        <w:spacing w:after="0" w:line="360" w:lineRule="auto"/>
        <w:ind w:left="340"/>
        <w:rPr>
          <w:rFonts w:ascii="Times New Roman" w:hAnsi="Times New Roman" w:cs="Times New Roman"/>
          <w:sz w:val="24"/>
          <w:szCs w:val="24"/>
        </w:rPr>
      </w:pPr>
    </w:p>
    <w:p w14:paraId="30F1A4C3" w14:textId="55FE1C44" w:rsidR="006C7321" w:rsidRDefault="008E72AB" w:rsidP="00C6573B">
      <w:pPr>
        <w:spacing w:after="0" w:line="360" w:lineRule="auto"/>
        <w:jc w:val="both"/>
        <w:rPr>
          <w:rFonts w:ascii="Times New Roman" w:hAnsi="Times New Roman" w:cs="Times New Roman"/>
          <w:sz w:val="24"/>
          <w:szCs w:val="24"/>
        </w:rPr>
      </w:pPr>
      <w:r w:rsidRPr="008E72AB">
        <w:rPr>
          <w:rFonts w:ascii="Times New Roman" w:hAnsi="Times New Roman" w:cs="Times New Roman"/>
          <w:sz w:val="24"/>
          <w:szCs w:val="24"/>
        </w:rPr>
        <w:t xml:space="preserve">Therefore, for successful ASHP adoption, all three elements must be cognisant of each other for the most optimal solution to be uncovered. As each building is constructed uniquely and has differing operational requirements, there is a </w:t>
      </w:r>
      <w:r w:rsidR="008E2E8E">
        <w:rPr>
          <w:rFonts w:ascii="Times New Roman" w:hAnsi="Times New Roman" w:cs="Times New Roman"/>
          <w:sz w:val="24"/>
          <w:szCs w:val="24"/>
        </w:rPr>
        <w:t>‘</w:t>
      </w:r>
      <w:r w:rsidRPr="008E72AB">
        <w:rPr>
          <w:rFonts w:ascii="Times New Roman" w:hAnsi="Times New Roman" w:cs="Times New Roman"/>
          <w:sz w:val="24"/>
          <w:szCs w:val="24"/>
        </w:rPr>
        <w:t>sweet spot</w:t>
      </w:r>
      <w:r w:rsidR="008E2E8E">
        <w:rPr>
          <w:rFonts w:ascii="Times New Roman" w:hAnsi="Times New Roman" w:cs="Times New Roman"/>
          <w:sz w:val="24"/>
          <w:szCs w:val="24"/>
        </w:rPr>
        <w:t>’</w:t>
      </w:r>
      <w:r w:rsidRPr="008E72AB">
        <w:rPr>
          <w:rFonts w:ascii="Times New Roman" w:hAnsi="Times New Roman" w:cs="Times New Roman"/>
          <w:i/>
          <w:iCs/>
          <w:sz w:val="24"/>
          <w:szCs w:val="24"/>
        </w:rPr>
        <w:t xml:space="preserve"> </w:t>
      </w:r>
      <w:r w:rsidRPr="008E72AB">
        <w:rPr>
          <w:rFonts w:ascii="Times New Roman" w:hAnsi="Times New Roman" w:cs="Times New Roman"/>
          <w:sz w:val="24"/>
          <w:szCs w:val="24"/>
        </w:rPr>
        <w:t>for ASHP selection in every building. The project team must be responsible for balancing all these elements and identify a building's optimal solution. This will be a fundamental requirement to unlock ASHP success rates.</w:t>
      </w:r>
    </w:p>
    <w:p w14:paraId="63F84046" w14:textId="77777777" w:rsidR="006C7321" w:rsidRDefault="006C7321" w:rsidP="00655F92">
      <w:pPr>
        <w:spacing w:after="0" w:line="360" w:lineRule="auto"/>
        <w:ind w:left="340"/>
        <w:jc w:val="both"/>
        <w:rPr>
          <w:rFonts w:ascii="Times New Roman" w:hAnsi="Times New Roman" w:cs="Times New Roman"/>
          <w:sz w:val="24"/>
          <w:szCs w:val="24"/>
        </w:rPr>
      </w:pPr>
    </w:p>
    <w:p w14:paraId="72A275D3" w14:textId="77777777" w:rsidR="006C7321" w:rsidRDefault="006C7321" w:rsidP="00655F92">
      <w:pPr>
        <w:spacing w:after="0" w:line="360" w:lineRule="auto"/>
        <w:ind w:left="340"/>
        <w:jc w:val="both"/>
        <w:rPr>
          <w:rFonts w:ascii="Times New Roman" w:hAnsi="Times New Roman" w:cs="Times New Roman"/>
          <w:sz w:val="24"/>
          <w:szCs w:val="24"/>
        </w:rPr>
      </w:pPr>
    </w:p>
    <w:p w14:paraId="55EE4FEE" w14:textId="77777777" w:rsidR="006C7321" w:rsidRPr="00107574" w:rsidRDefault="006C7321" w:rsidP="00655F92">
      <w:pPr>
        <w:spacing w:after="0" w:line="360" w:lineRule="auto"/>
        <w:ind w:left="340"/>
        <w:jc w:val="both"/>
        <w:rPr>
          <w:rFonts w:ascii="Times New Roman" w:hAnsi="Times New Roman" w:cs="Times New Roman"/>
          <w:sz w:val="24"/>
          <w:szCs w:val="24"/>
        </w:rPr>
      </w:pPr>
    </w:p>
    <w:p w14:paraId="5BDF4C64" w14:textId="6FBC03EA" w:rsidR="00EF32A4" w:rsidRDefault="00FD2ACF" w:rsidP="006074FE">
      <w:pPr>
        <w:keepNext/>
        <w:spacing w:after="0" w:line="360" w:lineRule="auto"/>
        <w:jc w:val="center"/>
      </w:pPr>
      <w:r>
        <w:rPr>
          <w:noProof/>
        </w:rPr>
        <w:lastRenderedPageBreak/>
        <w:drawing>
          <wp:inline distT="0" distB="0" distL="0" distR="0" wp14:anchorId="1AEF0DB0" wp14:editId="1E254ED1">
            <wp:extent cx="6120130" cy="4336415"/>
            <wp:effectExtent l="0" t="0" r="0" b="6985"/>
            <wp:docPr id="1125907819" name="Picture 1" descr="A diagram of different types of ado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07819" name="Picture 1" descr="A diagram of different types of adoption&#10;&#10;AI-generated content may be incorrect."/>
                    <pic:cNvPicPr/>
                  </pic:nvPicPr>
                  <pic:blipFill>
                    <a:blip r:embed="rId30"/>
                    <a:stretch>
                      <a:fillRect/>
                    </a:stretch>
                  </pic:blipFill>
                  <pic:spPr>
                    <a:xfrm>
                      <a:off x="0" y="0"/>
                      <a:ext cx="6120130" cy="4336415"/>
                    </a:xfrm>
                    <a:prstGeom prst="rect">
                      <a:avLst/>
                    </a:prstGeom>
                  </pic:spPr>
                </pic:pic>
              </a:graphicData>
            </a:graphic>
          </wp:inline>
        </w:drawing>
      </w:r>
    </w:p>
    <w:p w14:paraId="1860DCCE" w14:textId="1360BCCC" w:rsidR="00DD4813" w:rsidRDefault="00EF32A4" w:rsidP="006074FE">
      <w:pPr>
        <w:pStyle w:val="Caption"/>
        <w:spacing w:after="0"/>
        <w:rPr>
          <w:rFonts w:cs="Times New Roman"/>
          <w:sz w:val="24"/>
          <w:szCs w:val="24"/>
        </w:rPr>
      </w:pPr>
      <w:bookmarkStart w:id="241" w:name="_Toc190625915"/>
      <w:bookmarkStart w:id="242" w:name="F1"/>
      <w:r>
        <w:t xml:space="preserve">Figure </w:t>
      </w:r>
      <w:fldSimple w:instr=" SEQ Figure \* ARABIC ">
        <w:r w:rsidR="00747A98">
          <w:rPr>
            <w:noProof/>
          </w:rPr>
          <w:t>20</w:t>
        </w:r>
      </w:fldSimple>
      <w:r>
        <w:t xml:space="preserve">: </w:t>
      </w:r>
      <w:r w:rsidRPr="00A73255">
        <w:t>Venn Diagram</w:t>
      </w:r>
      <w:r>
        <w:t>-</w:t>
      </w:r>
      <w:r w:rsidRPr="00A73255">
        <w:t xml:space="preserve"> Main Findings Relationships</w:t>
      </w:r>
      <w:bookmarkEnd w:id="241"/>
    </w:p>
    <w:bookmarkEnd w:id="242"/>
    <w:p w14:paraId="61BB4FDF" w14:textId="01B98136" w:rsidR="004A71FA" w:rsidRPr="00D85D14" w:rsidRDefault="004A71FA" w:rsidP="006074FE">
      <w:pPr>
        <w:spacing w:after="0" w:line="360" w:lineRule="auto"/>
        <w:jc w:val="right"/>
        <w:rPr>
          <w:rFonts w:ascii="Times New Roman" w:hAnsi="Times New Roman" w:cs="Times New Roman"/>
          <w:sz w:val="24"/>
          <w:szCs w:val="24"/>
        </w:rPr>
      </w:pPr>
    </w:p>
    <w:p w14:paraId="5257C0CB" w14:textId="24CA3FE7" w:rsidR="005A2C0B" w:rsidRPr="005A2C0B" w:rsidRDefault="005A2C0B" w:rsidP="00FE025B">
      <w:pPr>
        <w:pStyle w:val="Heading2"/>
        <w:spacing w:before="0" w:after="0" w:line="360" w:lineRule="auto"/>
        <w:rPr>
          <w:rFonts w:ascii="Calibri" w:hAnsi="Calibri" w:cs="Calibri"/>
        </w:rPr>
      </w:pPr>
      <w:bookmarkStart w:id="243" w:name="_Toc190179121"/>
      <w:bookmarkStart w:id="244" w:name="_Toc190185399"/>
      <w:bookmarkStart w:id="245" w:name="_Toc190185533"/>
      <w:bookmarkStart w:id="246" w:name="_Toc193128443"/>
      <w:r w:rsidRPr="005A2C0B">
        <w:t>5.3 Contribution to Research</w:t>
      </w:r>
      <w:bookmarkEnd w:id="243"/>
      <w:bookmarkEnd w:id="244"/>
      <w:bookmarkEnd w:id="245"/>
      <w:bookmarkEnd w:id="246"/>
    </w:p>
    <w:p w14:paraId="60CD4385" w14:textId="657DB828" w:rsidR="00365EE2" w:rsidRDefault="0078792A" w:rsidP="00FE025B">
      <w:pPr>
        <w:spacing w:after="0" w:line="360" w:lineRule="auto"/>
        <w:jc w:val="both"/>
        <w:rPr>
          <w:rFonts w:ascii="Times New Roman" w:hAnsi="Times New Roman" w:cs="Times New Roman"/>
          <w:bCs/>
          <w:sz w:val="24"/>
          <w:szCs w:val="24"/>
        </w:rPr>
      </w:pPr>
      <w:r w:rsidRPr="0078792A">
        <w:rPr>
          <w:rFonts w:ascii="Times New Roman" w:hAnsi="Times New Roman" w:cs="Times New Roman"/>
          <w:bCs/>
          <w:sz w:val="24"/>
          <w:szCs w:val="24"/>
        </w:rPr>
        <w:t>The deployment of ASHP</w:t>
      </w:r>
      <w:r w:rsidR="0028000D">
        <w:rPr>
          <w:rFonts w:ascii="Times New Roman" w:hAnsi="Times New Roman" w:cs="Times New Roman"/>
          <w:bCs/>
          <w:sz w:val="24"/>
          <w:szCs w:val="24"/>
        </w:rPr>
        <w:t>s</w:t>
      </w:r>
      <w:r w:rsidRPr="0078792A">
        <w:rPr>
          <w:rFonts w:ascii="Times New Roman" w:hAnsi="Times New Roman" w:cs="Times New Roman"/>
          <w:bCs/>
          <w:sz w:val="24"/>
          <w:szCs w:val="24"/>
        </w:rPr>
        <w:t xml:space="preserve"> in the </w:t>
      </w:r>
      <w:r w:rsidR="00C6573B">
        <w:rPr>
          <w:rFonts w:ascii="Times New Roman" w:hAnsi="Times New Roman" w:cs="Times New Roman"/>
          <w:bCs/>
          <w:sz w:val="24"/>
          <w:szCs w:val="24"/>
        </w:rPr>
        <w:t>G</w:t>
      </w:r>
      <w:r w:rsidRPr="0078792A">
        <w:rPr>
          <w:rFonts w:ascii="Times New Roman" w:hAnsi="Times New Roman" w:cs="Times New Roman"/>
          <w:bCs/>
          <w:sz w:val="24"/>
          <w:szCs w:val="24"/>
        </w:rPr>
        <w:t xml:space="preserve">overnment </w:t>
      </w:r>
      <w:r w:rsidR="00B068D1">
        <w:rPr>
          <w:rFonts w:ascii="Times New Roman" w:hAnsi="Times New Roman" w:cs="Times New Roman"/>
          <w:bCs/>
          <w:sz w:val="24"/>
          <w:szCs w:val="24"/>
        </w:rPr>
        <w:t>e</w:t>
      </w:r>
      <w:r w:rsidRPr="0078792A">
        <w:rPr>
          <w:rFonts w:ascii="Times New Roman" w:hAnsi="Times New Roman" w:cs="Times New Roman"/>
          <w:bCs/>
          <w:sz w:val="24"/>
          <w:szCs w:val="24"/>
        </w:rPr>
        <w:t xml:space="preserve">state </w:t>
      </w:r>
      <w:r>
        <w:rPr>
          <w:rFonts w:ascii="Times New Roman" w:hAnsi="Times New Roman" w:cs="Times New Roman"/>
          <w:bCs/>
          <w:sz w:val="24"/>
          <w:szCs w:val="24"/>
        </w:rPr>
        <w:t>has been underexplored</w:t>
      </w:r>
      <w:r w:rsidR="00085741">
        <w:rPr>
          <w:rFonts w:ascii="Times New Roman" w:hAnsi="Times New Roman" w:cs="Times New Roman"/>
          <w:bCs/>
          <w:sz w:val="24"/>
          <w:szCs w:val="24"/>
        </w:rPr>
        <w:t>,</w:t>
      </w:r>
      <w:r>
        <w:rPr>
          <w:rFonts w:ascii="Times New Roman" w:hAnsi="Times New Roman" w:cs="Times New Roman"/>
          <w:bCs/>
          <w:sz w:val="24"/>
          <w:szCs w:val="24"/>
        </w:rPr>
        <w:t xml:space="preserve"> </w:t>
      </w:r>
      <w:r w:rsidR="00101EF1">
        <w:rPr>
          <w:rFonts w:ascii="Times New Roman" w:hAnsi="Times New Roman" w:cs="Times New Roman"/>
          <w:bCs/>
          <w:sz w:val="24"/>
          <w:szCs w:val="24"/>
        </w:rPr>
        <w:t>and the findings of this study</w:t>
      </w:r>
      <w:r w:rsidR="008679A2">
        <w:rPr>
          <w:rFonts w:ascii="Times New Roman" w:hAnsi="Times New Roman" w:cs="Times New Roman"/>
          <w:bCs/>
          <w:sz w:val="24"/>
          <w:szCs w:val="24"/>
        </w:rPr>
        <w:t xml:space="preserve"> </w:t>
      </w:r>
      <w:r w:rsidR="00101EF1">
        <w:rPr>
          <w:rFonts w:ascii="Times New Roman" w:hAnsi="Times New Roman" w:cs="Times New Roman"/>
          <w:bCs/>
          <w:sz w:val="24"/>
          <w:szCs w:val="24"/>
        </w:rPr>
        <w:t xml:space="preserve">contribute </w:t>
      </w:r>
      <w:r w:rsidR="00056B75">
        <w:rPr>
          <w:rFonts w:ascii="Times New Roman" w:hAnsi="Times New Roman" w:cs="Times New Roman"/>
          <w:bCs/>
          <w:sz w:val="24"/>
          <w:szCs w:val="24"/>
        </w:rPr>
        <w:t xml:space="preserve">to this field. </w:t>
      </w:r>
      <w:r w:rsidR="00186526">
        <w:rPr>
          <w:rFonts w:ascii="Times New Roman" w:hAnsi="Times New Roman" w:cs="Times New Roman"/>
          <w:bCs/>
          <w:sz w:val="24"/>
          <w:szCs w:val="24"/>
        </w:rPr>
        <w:t>The</w:t>
      </w:r>
      <w:r w:rsidR="0028000D">
        <w:rPr>
          <w:rFonts w:ascii="Times New Roman" w:hAnsi="Times New Roman" w:cs="Times New Roman"/>
          <w:bCs/>
          <w:sz w:val="24"/>
          <w:szCs w:val="24"/>
        </w:rPr>
        <w:t xml:space="preserve"> available</w:t>
      </w:r>
      <w:r w:rsidR="00186526">
        <w:rPr>
          <w:rFonts w:ascii="Times New Roman" w:hAnsi="Times New Roman" w:cs="Times New Roman"/>
          <w:bCs/>
          <w:sz w:val="24"/>
          <w:szCs w:val="24"/>
        </w:rPr>
        <w:t xml:space="preserve"> literature </w:t>
      </w:r>
      <w:r w:rsidR="00EB5ABF">
        <w:rPr>
          <w:rFonts w:ascii="Times New Roman" w:hAnsi="Times New Roman" w:cs="Times New Roman"/>
          <w:bCs/>
          <w:sz w:val="24"/>
          <w:szCs w:val="24"/>
        </w:rPr>
        <w:t>broadly focuses on performance, future developments</w:t>
      </w:r>
      <w:r w:rsidR="00B14DE2">
        <w:rPr>
          <w:rFonts w:ascii="Times New Roman" w:hAnsi="Times New Roman" w:cs="Times New Roman"/>
          <w:bCs/>
          <w:sz w:val="24"/>
          <w:szCs w:val="24"/>
        </w:rPr>
        <w:t>,</w:t>
      </w:r>
      <w:r w:rsidR="00EB5ABF">
        <w:rPr>
          <w:rFonts w:ascii="Times New Roman" w:hAnsi="Times New Roman" w:cs="Times New Roman"/>
          <w:bCs/>
          <w:sz w:val="24"/>
          <w:szCs w:val="24"/>
        </w:rPr>
        <w:t xml:space="preserve"> and </w:t>
      </w:r>
      <w:r w:rsidR="00010F64">
        <w:rPr>
          <w:rFonts w:ascii="Times New Roman" w:hAnsi="Times New Roman" w:cs="Times New Roman"/>
          <w:bCs/>
          <w:sz w:val="24"/>
          <w:szCs w:val="24"/>
        </w:rPr>
        <w:t xml:space="preserve">the general adoption of the technology. It is </w:t>
      </w:r>
      <w:r w:rsidR="00F7123E">
        <w:rPr>
          <w:rFonts w:ascii="Times New Roman" w:hAnsi="Times New Roman" w:cs="Times New Roman"/>
          <w:bCs/>
          <w:sz w:val="24"/>
          <w:szCs w:val="24"/>
        </w:rPr>
        <w:t>expected</w:t>
      </w:r>
      <w:r w:rsidR="00010F64">
        <w:rPr>
          <w:rFonts w:ascii="Times New Roman" w:hAnsi="Times New Roman" w:cs="Times New Roman"/>
          <w:bCs/>
          <w:sz w:val="24"/>
          <w:szCs w:val="24"/>
        </w:rPr>
        <w:t xml:space="preserve"> that the research undertaken </w:t>
      </w:r>
      <w:r w:rsidR="004D361A">
        <w:rPr>
          <w:rFonts w:ascii="Times New Roman" w:hAnsi="Times New Roman" w:cs="Times New Roman"/>
          <w:bCs/>
          <w:sz w:val="24"/>
          <w:szCs w:val="24"/>
        </w:rPr>
        <w:t>highlights the uni</w:t>
      </w:r>
      <w:r w:rsidR="003E6908">
        <w:rPr>
          <w:rFonts w:ascii="Times New Roman" w:hAnsi="Times New Roman" w:cs="Times New Roman"/>
          <w:bCs/>
          <w:sz w:val="24"/>
          <w:szCs w:val="24"/>
        </w:rPr>
        <w:t xml:space="preserve">que </w:t>
      </w:r>
      <w:r w:rsidR="00FD7F51">
        <w:rPr>
          <w:rFonts w:ascii="Times New Roman" w:hAnsi="Times New Roman" w:cs="Times New Roman"/>
          <w:bCs/>
          <w:sz w:val="24"/>
          <w:szCs w:val="24"/>
        </w:rPr>
        <w:t>financial trade-offs</w:t>
      </w:r>
      <w:r w:rsidR="003E6908">
        <w:rPr>
          <w:rFonts w:ascii="Times New Roman" w:hAnsi="Times New Roman" w:cs="Times New Roman"/>
          <w:bCs/>
          <w:sz w:val="24"/>
          <w:szCs w:val="24"/>
        </w:rPr>
        <w:t xml:space="preserve"> that are associated with the deployment of the </w:t>
      </w:r>
      <w:r w:rsidR="00A41D5D">
        <w:rPr>
          <w:rFonts w:ascii="Times New Roman" w:hAnsi="Times New Roman" w:cs="Times New Roman"/>
          <w:bCs/>
          <w:sz w:val="24"/>
          <w:szCs w:val="24"/>
        </w:rPr>
        <w:t>ASHPs</w:t>
      </w:r>
      <w:r w:rsidR="00B4112E">
        <w:rPr>
          <w:rFonts w:ascii="Times New Roman" w:hAnsi="Times New Roman" w:cs="Times New Roman"/>
          <w:bCs/>
          <w:sz w:val="24"/>
          <w:szCs w:val="24"/>
        </w:rPr>
        <w:t>, which will be described in the next section</w:t>
      </w:r>
      <w:r w:rsidR="008237E4">
        <w:rPr>
          <w:rFonts w:ascii="Times New Roman" w:hAnsi="Times New Roman" w:cs="Times New Roman"/>
          <w:bCs/>
          <w:sz w:val="24"/>
          <w:szCs w:val="24"/>
        </w:rPr>
        <w:t>. The retrofitting of</w:t>
      </w:r>
      <w:r w:rsidR="003E6908">
        <w:rPr>
          <w:rFonts w:ascii="Times New Roman" w:hAnsi="Times New Roman" w:cs="Times New Roman"/>
          <w:bCs/>
          <w:sz w:val="24"/>
          <w:szCs w:val="24"/>
        </w:rPr>
        <w:t xml:space="preserve"> </w:t>
      </w:r>
      <w:r w:rsidR="008237E4">
        <w:rPr>
          <w:rFonts w:ascii="Times New Roman" w:hAnsi="Times New Roman" w:cs="Times New Roman"/>
          <w:bCs/>
          <w:sz w:val="24"/>
          <w:szCs w:val="24"/>
        </w:rPr>
        <w:t>a technology in a building designed for fossil fuel heating</w:t>
      </w:r>
      <w:r w:rsidR="00C15A73">
        <w:rPr>
          <w:rFonts w:ascii="Times New Roman" w:hAnsi="Times New Roman" w:cs="Times New Roman"/>
          <w:bCs/>
          <w:sz w:val="24"/>
          <w:szCs w:val="24"/>
        </w:rPr>
        <w:t xml:space="preserve"> suggests</w:t>
      </w:r>
      <w:r w:rsidR="001E1DAF">
        <w:rPr>
          <w:rFonts w:ascii="Times New Roman" w:hAnsi="Times New Roman" w:cs="Times New Roman"/>
          <w:bCs/>
          <w:sz w:val="24"/>
          <w:szCs w:val="24"/>
        </w:rPr>
        <w:t xml:space="preserve"> </w:t>
      </w:r>
      <w:r w:rsidR="003E6908">
        <w:rPr>
          <w:rFonts w:ascii="Times New Roman" w:hAnsi="Times New Roman" w:cs="Times New Roman"/>
          <w:bCs/>
          <w:sz w:val="24"/>
          <w:szCs w:val="24"/>
        </w:rPr>
        <w:t xml:space="preserve">it </w:t>
      </w:r>
      <w:r w:rsidR="001E1DAF">
        <w:rPr>
          <w:rFonts w:ascii="Times New Roman" w:hAnsi="Times New Roman" w:cs="Times New Roman"/>
          <w:bCs/>
          <w:sz w:val="24"/>
          <w:szCs w:val="24"/>
        </w:rPr>
        <w:t>cannot</w:t>
      </w:r>
      <w:r w:rsidR="007D45CF">
        <w:rPr>
          <w:rFonts w:ascii="Times New Roman" w:hAnsi="Times New Roman" w:cs="Times New Roman"/>
          <w:bCs/>
          <w:sz w:val="24"/>
          <w:szCs w:val="24"/>
        </w:rPr>
        <w:t xml:space="preserve"> generally</w:t>
      </w:r>
      <w:r w:rsidR="003E6908">
        <w:rPr>
          <w:rFonts w:ascii="Times New Roman" w:hAnsi="Times New Roman" w:cs="Times New Roman"/>
          <w:bCs/>
          <w:sz w:val="24"/>
          <w:szCs w:val="24"/>
        </w:rPr>
        <w:t xml:space="preserve"> </w:t>
      </w:r>
      <w:r w:rsidR="00AA195C">
        <w:rPr>
          <w:rFonts w:ascii="Times New Roman" w:hAnsi="Times New Roman" w:cs="Times New Roman"/>
          <w:bCs/>
          <w:sz w:val="24"/>
          <w:szCs w:val="24"/>
        </w:rPr>
        <w:t xml:space="preserve">cost, </w:t>
      </w:r>
      <w:r w:rsidR="003E6908">
        <w:rPr>
          <w:rFonts w:ascii="Times New Roman" w:hAnsi="Times New Roman" w:cs="Times New Roman"/>
          <w:bCs/>
          <w:sz w:val="24"/>
          <w:szCs w:val="24"/>
        </w:rPr>
        <w:t>operate</w:t>
      </w:r>
      <w:r w:rsidR="00C04DEF">
        <w:rPr>
          <w:rFonts w:ascii="Times New Roman" w:hAnsi="Times New Roman" w:cs="Times New Roman"/>
          <w:bCs/>
          <w:sz w:val="24"/>
          <w:szCs w:val="24"/>
        </w:rPr>
        <w:t>,</w:t>
      </w:r>
      <w:r w:rsidR="00AA195C">
        <w:rPr>
          <w:rFonts w:ascii="Times New Roman" w:hAnsi="Times New Roman" w:cs="Times New Roman"/>
          <w:bCs/>
          <w:sz w:val="24"/>
          <w:szCs w:val="24"/>
        </w:rPr>
        <w:t xml:space="preserve"> or</w:t>
      </w:r>
      <w:r w:rsidR="005E6259">
        <w:rPr>
          <w:rFonts w:ascii="Times New Roman" w:hAnsi="Times New Roman" w:cs="Times New Roman"/>
          <w:bCs/>
          <w:sz w:val="24"/>
          <w:szCs w:val="24"/>
        </w:rPr>
        <w:t xml:space="preserve"> perform </w:t>
      </w:r>
      <w:r w:rsidR="00AA195C">
        <w:rPr>
          <w:rFonts w:ascii="Times New Roman" w:hAnsi="Times New Roman" w:cs="Times New Roman"/>
          <w:bCs/>
          <w:sz w:val="24"/>
          <w:szCs w:val="24"/>
        </w:rPr>
        <w:t xml:space="preserve">at </w:t>
      </w:r>
      <w:r w:rsidR="001A2380">
        <w:rPr>
          <w:rFonts w:ascii="Times New Roman" w:hAnsi="Times New Roman" w:cs="Times New Roman"/>
          <w:bCs/>
          <w:sz w:val="24"/>
          <w:szCs w:val="24"/>
        </w:rPr>
        <w:t>similar levels</w:t>
      </w:r>
      <w:r w:rsidR="00AA195C">
        <w:rPr>
          <w:rFonts w:ascii="Times New Roman" w:hAnsi="Times New Roman" w:cs="Times New Roman"/>
          <w:bCs/>
          <w:sz w:val="24"/>
          <w:szCs w:val="24"/>
        </w:rPr>
        <w:t xml:space="preserve"> </w:t>
      </w:r>
      <w:r w:rsidR="005E6259">
        <w:rPr>
          <w:rFonts w:ascii="Times New Roman" w:hAnsi="Times New Roman" w:cs="Times New Roman"/>
          <w:bCs/>
          <w:sz w:val="24"/>
          <w:szCs w:val="24"/>
        </w:rPr>
        <w:t xml:space="preserve">to legacy </w:t>
      </w:r>
      <w:r w:rsidR="00BD7D8B">
        <w:rPr>
          <w:rFonts w:ascii="Times New Roman" w:hAnsi="Times New Roman" w:cs="Times New Roman"/>
          <w:bCs/>
          <w:sz w:val="24"/>
          <w:szCs w:val="24"/>
        </w:rPr>
        <w:t>gas systems</w:t>
      </w:r>
      <w:r w:rsidR="001C039B">
        <w:rPr>
          <w:rFonts w:ascii="Times New Roman" w:hAnsi="Times New Roman" w:cs="Times New Roman"/>
          <w:bCs/>
          <w:sz w:val="24"/>
          <w:szCs w:val="24"/>
        </w:rPr>
        <w:t>.</w:t>
      </w:r>
      <w:r w:rsidR="002C4BA6">
        <w:rPr>
          <w:rFonts w:ascii="Times New Roman" w:hAnsi="Times New Roman" w:cs="Times New Roman"/>
          <w:bCs/>
          <w:sz w:val="24"/>
          <w:szCs w:val="24"/>
        </w:rPr>
        <w:t xml:space="preserve"> </w:t>
      </w:r>
      <w:r w:rsidR="00CB7CD4">
        <w:rPr>
          <w:rFonts w:ascii="Times New Roman" w:hAnsi="Times New Roman" w:cs="Times New Roman"/>
          <w:bCs/>
          <w:sz w:val="24"/>
          <w:szCs w:val="24"/>
        </w:rPr>
        <w:t>T</w:t>
      </w:r>
      <w:r w:rsidR="003C24EB">
        <w:rPr>
          <w:rFonts w:ascii="Times New Roman" w:hAnsi="Times New Roman" w:cs="Times New Roman"/>
          <w:bCs/>
          <w:sz w:val="24"/>
          <w:szCs w:val="24"/>
        </w:rPr>
        <w:t xml:space="preserve">he findings </w:t>
      </w:r>
      <w:r w:rsidR="00365EE2">
        <w:rPr>
          <w:rFonts w:ascii="Times New Roman" w:hAnsi="Times New Roman" w:cs="Times New Roman"/>
          <w:bCs/>
          <w:sz w:val="24"/>
          <w:szCs w:val="24"/>
        </w:rPr>
        <w:t xml:space="preserve">also </w:t>
      </w:r>
      <w:r w:rsidR="003C24EB">
        <w:rPr>
          <w:rFonts w:ascii="Times New Roman" w:hAnsi="Times New Roman" w:cs="Times New Roman"/>
          <w:bCs/>
          <w:sz w:val="24"/>
          <w:szCs w:val="24"/>
        </w:rPr>
        <w:t xml:space="preserve">suggest that we are </w:t>
      </w:r>
      <w:r w:rsidR="00A91D0B">
        <w:rPr>
          <w:rFonts w:ascii="Times New Roman" w:hAnsi="Times New Roman" w:cs="Times New Roman"/>
          <w:bCs/>
          <w:sz w:val="24"/>
          <w:szCs w:val="24"/>
        </w:rPr>
        <w:t xml:space="preserve">still </w:t>
      </w:r>
      <w:r w:rsidR="00215BC8">
        <w:rPr>
          <w:rFonts w:ascii="Times New Roman" w:hAnsi="Times New Roman" w:cs="Times New Roman"/>
          <w:bCs/>
          <w:sz w:val="24"/>
          <w:szCs w:val="24"/>
        </w:rPr>
        <w:t>tethered to</w:t>
      </w:r>
      <w:r w:rsidR="004154FC">
        <w:rPr>
          <w:rFonts w:ascii="Times New Roman" w:hAnsi="Times New Roman" w:cs="Times New Roman"/>
          <w:bCs/>
          <w:sz w:val="24"/>
          <w:szCs w:val="24"/>
        </w:rPr>
        <w:t xml:space="preserve"> </w:t>
      </w:r>
      <w:r w:rsidR="00C3625E">
        <w:rPr>
          <w:rFonts w:ascii="Times New Roman" w:hAnsi="Times New Roman" w:cs="Times New Roman"/>
          <w:bCs/>
          <w:sz w:val="24"/>
          <w:szCs w:val="24"/>
        </w:rPr>
        <w:t>the margins</w:t>
      </w:r>
      <w:r w:rsidR="00215BC8">
        <w:rPr>
          <w:rFonts w:ascii="Times New Roman" w:hAnsi="Times New Roman" w:cs="Times New Roman"/>
          <w:bCs/>
          <w:sz w:val="24"/>
          <w:szCs w:val="24"/>
        </w:rPr>
        <w:t xml:space="preserve"> of error</w:t>
      </w:r>
      <w:r w:rsidR="004154FC">
        <w:rPr>
          <w:rFonts w:ascii="Times New Roman" w:hAnsi="Times New Roman" w:cs="Times New Roman"/>
          <w:bCs/>
          <w:sz w:val="24"/>
          <w:szCs w:val="24"/>
        </w:rPr>
        <w:t xml:space="preserve"> </w:t>
      </w:r>
      <w:r w:rsidR="004154FC" w:rsidRPr="001B706E">
        <w:rPr>
          <w:rFonts w:ascii="Times New Roman" w:hAnsi="Times New Roman" w:cs="Times New Roman"/>
          <w:bCs/>
          <w:sz w:val="24"/>
          <w:szCs w:val="24"/>
        </w:rPr>
        <w:t>(over sizing of systems)</w:t>
      </w:r>
      <w:r w:rsidR="00215BC8">
        <w:rPr>
          <w:rFonts w:ascii="Times New Roman" w:hAnsi="Times New Roman" w:cs="Times New Roman"/>
          <w:bCs/>
          <w:sz w:val="24"/>
          <w:szCs w:val="24"/>
        </w:rPr>
        <w:t xml:space="preserve"> and cost </w:t>
      </w:r>
      <w:r w:rsidR="005948ED">
        <w:rPr>
          <w:rFonts w:ascii="Times New Roman" w:hAnsi="Times New Roman" w:cs="Times New Roman"/>
          <w:bCs/>
          <w:sz w:val="24"/>
          <w:szCs w:val="24"/>
        </w:rPr>
        <w:t>impacts</w:t>
      </w:r>
      <w:r w:rsidR="00215BC8">
        <w:rPr>
          <w:rFonts w:ascii="Times New Roman" w:hAnsi="Times New Roman" w:cs="Times New Roman"/>
          <w:bCs/>
          <w:sz w:val="24"/>
          <w:szCs w:val="24"/>
        </w:rPr>
        <w:t xml:space="preserve"> that</w:t>
      </w:r>
      <w:r w:rsidR="000048F0">
        <w:rPr>
          <w:rFonts w:ascii="Times New Roman" w:hAnsi="Times New Roman" w:cs="Times New Roman"/>
          <w:bCs/>
          <w:sz w:val="24"/>
          <w:szCs w:val="24"/>
        </w:rPr>
        <w:t xml:space="preserve"> legacy</w:t>
      </w:r>
      <w:r w:rsidR="00215BC8">
        <w:rPr>
          <w:rFonts w:ascii="Times New Roman" w:hAnsi="Times New Roman" w:cs="Times New Roman"/>
          <w:bCs/>
          <w:sz w:val="24"/>
          <w:szCs w:val="24"/>
        </w:rPr>
        <w:t xml:space="preserve"> gas systems</w:t>
      </w:r>
      <w:r w:rsidR="005313EF">
        <w:rPr>
          <w:rFonts w:ascii="Times New Roman" w:hAnsi="Times New Roman" w:cs="Times New Roman"/>
          <w:bCs/>
          <w:sz w:val="24"/>
          <w:szCs w:val="24"/>
        </w:rPr>
        <w:t xml:space="preserve"> may</w:t>
      </w:r>
      <w:r w:rsidR="00215BC8">
        <w:rPr>
          <w:rFonts w:ascii="Times New Roman" w:hAnsi="Times New Roman" w:cs="Times New Roman"/>
          <w:bCs/>
          <w:sz w:val="24"/>
          <w:szCs w:val="24"/>
        </w:rPr>
        <w:t xml:space="preserve"> </w:t>
      </w:r>
      <w:r w:rsidR="004610B3">
        <w:rPr>
          <w:rFonts w:ascii="Times New Roman" w:hAnsi="Times New Roman" w:cs="Times New Roman"/>
          <w:bCs/>
          <w:sz w:val="24"/>
          <w:szCs w:val="24"/>
        </w:rPr>
        <w:t xml:space="preserve">have </w:t>
      </w:r>
      <w:r w:rsidR="001B706E">
        <w:rPr>
          <w:rFonts w:ascii="Times New Roman" w:hAnsi="Times New Roman" w:cs="Times New Roman"/>
          <w:bCs/>
          <w:sz w:val="24"/>
          <w:szCs w:val="24"/>
        </w:rPr>
        <w:t xml:space="preserve">been </w:t>
      </w:r>
      <w:r w:rsidR="006E4A43">
        <w:rPr>
          <w:rFonts w:ascii="Times New Roman" w:hAnsi="Times New Roman" w:cs="Times New Roman"/>
          <w:bCs/>
          <w:sz w:val="24"/>
          <w:szCs w:val="24"/>
        </w:rPr>
        <w:t>camouflag</w:t>
      </w:r>
      <w:r w:rsidR="001B706E">
        <w:rPr>
          <w:rFonts w:ascii="Times New Roman" w:hAnsi="Times New Roman" w:cs="Times New Roman"/>
          <w:bCs/>
          <w:sz w:val="24"/>
          <w:szCs w:val="24"/>
        </w:rPr>
        <w:t>ing for a long time</w:t>
      </w:r>
      <w:r w:rsidR="00F56059">
        <w:rPr>
          <w:rFonts w:ascii="Times New Roman" w:hAnsi="Times New Roman" w:cs="Times New Roman"/>
          <w:bCs/>
          <w:sz w:val="24"/>
          <w:szCs w:val="24"/>
        </w:rPr>
        <w:t>.</w:t>
      </w:r>
      <w:r w:rsidR="006E4A43">
        <w:rPr>
          <w:rFonts w:ascii="Times New Roman" w:hAnsi="Times New Roman" w:cs="Times New Roman"/>
          <w:bCs/>
          <w:sz w:val="24"/>
          <w:szCs w:val="24"/>
        </w:rPr>
        <w:t xml:space="preserve"> </w:t>
      </w:r>
    </w:p>
    <w:p w14:paraId="5C35143C" w14:textId="77777777" w:rsidR="00365EE2" w:rsidRDefault="00365EE2" w:rsidP="00657A98">
      <w:pPr>
        <w:spacing w:after="0" w:line="360" w:lineRule="auto"/>
        <w:jc w:val="both"/>
        <w:rPr>
          <w:rFonts w:ascii="Times New Roman" w:hAnsi="Times New Roman" w:cs="Times New Roman"/>
          <w:bCs/>
          <w:sz w:val="24"/>
          <w:szCs w:val="24"/>
        </w:rPr>
      </w:pPr>
    </w:p>
    <w:p w14:paraId="04FF6126" w14:textId="0A3B16DC" w:rsidR="00125B52" w:rsidRDefault="00365EE2" w:rsidP="00C6573B">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Therefore, there is a need for a sharper focus on how we </w:t>
      </w:r>
      <w:r w:rsidR="0005445D">
        <w:rPr>
          <w:rFonts w:ascii="Times New Roman" w:hAnsi="Times New Roman" w:cs="Times New Roman"/>
          <w:bCs/>
          <w:sz w:val="24"/>
          <w:szCs w:val="24"/>
        </w:rPr>
        <w:t xml:space="preserve">commission, </w:t>
      </w:r>
      <w:r>
        <w:rPr>
          <w:rFonts w:ascii="Times New Roman" w:hAnsi="Times New Roman" w:cs="Times New Roman"/>
          <w:bCs/>
          <w:sz w:val="24"/>
          <w:szCs w:val="24"/>
        </w:rPr>
        <w:t xml:space="preserve">design and deploy ASHP systems, as established </w:t>
      </w:r>
      <w:r w:rsidR="002E3FB1">
        <w:rPr>
          <w:rFonts w:ascii="Times New Roman" w:hAnsi="Times New Roman" w:cs="Times New Roman"/>
          <w:bCs/>
          <w:sz w:val="24"/>
          <w:szCs w:val="24"/>
        </w:rPr>
        <w:t>gas system design and installation methods</w:t>
      </w:r>
      <w:r>
        <w:rPr>
          <w:rFonts w:ascii="Times New Roman" w:hAnsi="Times New Roman" w:cs="Times New Roman"/>
          <w:bCs/>
          <w:sz w:val="24"/>
          <w:szCs w:val="24"/>
        </w:rPr>
        <w:t>, do not trans</w:t>
      </w:r>
      <w:r w:rsidR="0099762F">
        <w:rPr>
          <w:rFonts w:ascii="Times New Roman" w:hAnsi="Times New Roman" w:cs="Times New Roman"/>
          <w:bCs/>
          <w:sz w:val="24"/>
          <w:szCs w:val="24"/>
        </w:rPr>
        <w:t>ition</w:t>
      </w:r>
      <w:r>
        <w:rPr>
          <w:rFonts w:ascii="Times New Roman" w:hAnsi="Times New Roman" w:cs="Times New Roman"/>
          <w:bCs/>
          <w:sz w:val="24"/>
          <w:szCs w:val="24"/>
        </w:rPr>
        <w:t xml:space="preserve"> effectively to ASHP deployment.</w:t>
      </w:r>
      <w:r w:rsidR="0073426E">
        <w:rPr>
          <w:rFonts w:ascii="Times New Roman" w:hAnsi="Times New Roman" w:cs="Times New Roman"/>
          <w:bCs/>
          <w:sz w:val="24"/>
          <w:szCs w:val="24"/>
        </w:rPr>
        <w:t xml:space="preserve"> </w:t>
      </w:r>
    </w:p>
    <w:p w14:paraId="11B0C15C" w14:textId="77777777" w:rsidR="00B4112E" w:rsidRDefault="00B4112E" w:rsidP="00657A98">
      <w:pPr>
        <w:spacing w:after="0" w:line="360" w:lineRule="auto"/>
        <w:jc w:val="both"/>
        <w:rPr>
          <w:rFonts w:ascii="Times New Roman" w:hAnsi="Times New Roman" w:cs="Times New Roman"/>
          <w:bCs/>
          <w:i/>
          <w:iCs/>
          <w:sz w:val="24"/>
          <w:szCs w:val="24"/>
        </w:rPr>
      </w:pPr>
    </w:p>
    <w:p w14:paraId="1CB4CF57" w14:textId="77777777" w:rsidR="000D09A6" w:rsidRDefault="000D09A6" w:rsidP="00657A98">
      <w:pPr>
        <w:spacing w:after="0" w:line="360" w:lineRule="auto"/>
        <w:jc w:val="both"/>
        <w:rPr>
          <w:rFonts w:ascii="Times New Roman" w:hAnsi="Times New Roman" w:cs="Times New Roman"/>
          <w:bCs/>
          <w:i/>
          <w:iCs/>
          <w:sz w:val="24"/>
          <w:szCs w:val="24"/>
        </w:rPr>
      </w:pPr>
    </w:p>
    <w:p w14:paraId="3D7AA4B7" w14:textId="77777777" w:rsidR="000D09A6" w:rsidRDefault="000D09A6" w:rsidP="00657A98">
      <w:pPr>
        <w:spacing w:after="0" w:line="360" w:lineRule="auto"/>
        <w:jc w:val="both"/>
        <w:rPr>
          <w:rFonts w:ascii="Times New Roman" w:hAnsi="Times New Roman" w:cs="Times New Roman"/>
          <w:bCs/>
          <w:i/>
          <w:iCs/>
          <w:sz w:val="24"/>
          <w:szCs w:val="24"/>
        </w:rPr>
      </w:pPr>
    </w:p>
    <w:p w14:paraId="1E919811" w14:textId="77777777" w:rsidR="000D09A6" w:rsidRPr="00842CE8" w:rsidRDefault="000D09A6" w:rsidP="00657A98">
      <w:pPr>
        <w:spacing w:after="0" w:line="360" w:lineRule="auto"/>
        <w:jc w:val="both"/>
        <w:rPr>
          <w:rFonts w:ascii="Times New Roman" w:hAnsi="Times New Roman" w:cs="Times New Roman"/>
          <w:bCs/>
          <w:i/>
          <w:iCs/>
          <w:sz w:val="24"/>
          <w:szCs w:val="24"/>
        </w:rPr>
      </w:pPr>
    </w:p>
    <w:p w14:paraId="50E22106" w14:textId="61E19BDB" w:rsidR="00B84D90" w:rsidRPr="00326217" w:rsidRDefault="00D01A25" w:rsidP="00657A98">
      <w:pPr>
        <w:spacing w:after="0" w:line="360" w:lineRule="auto"/>
        <w:jc w:val="both"/>
        <w:rPr>
          <w:rFonts w:ascii="Times New Roman" w:hAnsi="Times New Roman" w:cs="Times New Roman"/>
          <w:b/>
          <w:sz w:val="24"/>
          <w:szCs w:val="24"/>
        </w:rPr>
      </w:pPr>
      <w:r w:rsidRPr="00326217">
        <w:rPr>
          <w:rFonts w:ascii="Times New Roman" w:hAnsi="Times New Roman" w:cs="Times New Roman"/>
          <w:b/>
          <w:sz w:val="24"/>
          <w:szCs w:val="24"/>
        </w:rPr>
        <w:lastRenderedPageBreak/>
        <w:t xml:space="preserve">Key </w:t>
      </w:r>
      <w:r w:rsidR="00326217">
        <w:rPr>
          <w:rFonts w:ascii="Times New Roman" w:hAnsi="Times New Roman" w:cs="Times New Roman"/>
          <w:b/>
          <w:sz w:val="24"/>
          <w:szCs w:val="24"/>
        </w:rPr>
        <w:t>C</w:t>
      </w:r>
      <w:r w:rsidRPr="00326217">
        <w:rPr>
          <w:rFonts w:ascii="Times New Roman" w:hAnsi="Times New Roman" w:cs="Times New Roman"/>
          <w:b/>
          <w:sz w:val="24"/>
          <w:szCs w:val="24"/>
        </w:rPr>
        <w:t xml:space="preserve">ontribution to </w:t>
      </w:r>
      <w:r w:rsidR="00326217">
        <w:rPr>
          <w:rFonts w:ascii="Times New Roman" w:hAnsi="Times New Roman" w:cs="Times New Roman"/>
          <w:b/>
          <w:sz w:val="24"/>
          <w:szCs w:val="24"/>
        </w:rPr>
        <w:t>R</w:t>
      </w:r>
      <w:r w:rsidR="00842CE8" w:rsidRPr="00326217">
        <w:rPr>
          <w:rFonts w:ascii="Times New Roman" w:hAnsi="Times New Roman" w:cs="Times New Roman"/>
          <w:b/>
          <w:sz w:val="24"/>
          <w:szCs w:val="24"/>
        </w:rPr>
        <w:t>esearch</w:t>
      </w:r>
    </w:p>
    <w:p w14:paraId="4E27585E" w14:textId="5F9EDE16" w:rsidR="007D36C8" w:rsidRPr="00B4648C" w:rsidRDefault="00A37544" w:rsidP="00B4648C">
      <w:pPr>
        <w:spacing w:after="0" w:line="360" w:lineRule="auto"/>
        <w:jc w:val="both"/>
        <w:rPr>
          <w:rFonts w:ascii="Times New Roman" w:hAnsi="Times New Roman" w:cs="Times New Roman"/>
          <w:bCs/>
          <w:sz w:val="24"/>
          <w:szCs w:val="24"/>
        </w:rPr>
      </w:pPr>
      <w:r w:rsidRPr="00B4648C">
        <w:rPr>
          <w:rFonts w:ascii="Times New Roman" w:hAnsi="Times New Roman" w:cs="Times New Roman"/>
          <w:b/>
          <w:sz w:val="24"/>
          <w:szCs w:val="24"/>
        </w:rPr>
        <w:t>CAPEX/OPEX Trade</w:t>
      </w:r>
      <w:r w:rsidR="00F32DAB" w:rsidRPr="00B4648C">
        <w:rPr>
          <w:rFonts w:ascii="Times New Roman" w:hAnsi="Times New Roman" w:cs="Times New Roman"/>
          <w:b/>
          <w:sz w:val="24"/>
          <w:szCs w:val="24"/>
        </w:rPr>
        <w:t>-</w:t>
      </w:r>
      <w:r w:rsidRPr="00B4648C">
        <w:rPr>
          <w:rFonts w:ascii="Times New Roman" w:hAnsi="Times New Roman" w:cs="Times New Roman"/>
          <w:b/>
          <w:sz w:val="24"/>
          <w:szCs w:val="24"/>
        </w:rPr>
        <w:t>offs.</w:t>
      </w:r>
      <w:r w:rsidRPr="00B4648C">
        <w:rPr>
          <w:rFonts w:ascii="Times New Roman" w:hAnsi="Times New Roman" w:cs="Times New Roman"/>
          <w:bCs/>
          <w:sz w:val="24"/>
          <w:szCs w:val="24"/>
        </w:rPr>
        <w:t xml:space="preserve"> </w:t>
      </w:r>
      <w:r w:rsidR="00991EF1" w:rsidRPr="00991EF1">
        <w:rPr>
          <w:rFonts w:ascii="Times New Roman" w:hAnsi="Times New Roman" w:cs="Times New Roman"/>
          <w:bCs/>
          <w:sz w:val="24"/>
          <w:szCs w:val="24"/>
        </w:rPr>
        <w:t>While there is broad literature underpinning this economic principle, the research identification of how this hypothetically applies to ASHP deployment in the government estate can help identify short- and long-term impacts of CAPEX</w:t>
      </w:r>
      <w:r w:rsidR="00991EF1">
        <w:rPr>
          <w:rFonts w:ascii="Times New Roman" w:hAnsi="Times New Roman" w:cs="Times New Roman"/>
          <w:bCs/>
          <w:sz w:val="24"/>
          <w:szCs w:val="24"/>
        </w:rPr>
        <w:t xml:space="preserve"> </w:t>
      </w:r>
      <w:r w:rsidR="00991EF1" w:rsidRPr="00991EF1">
        <w:rPr>
          <w:rFonts w:ascii="Times New Roman" w:hAnsi="Times New Roman" w:cs="Times New Roman"/>
          <w:bCs/>
          <w:sz w:val="24"/>
          <w:szCs w:val="24"/>
        </w:rPr>
        <w:t>decisio</w:t>
      </w:r>
      <w:r w:rsidR="002E3FB1">
        <w:rPr>
          <w:rFonts w:ascii="Times New Roman" w:hAnsi="Times New Roman" w:cs="Times New Roman"/>
          <w:bCs/>
          <w:sz w:val="24"/>
          <w:szCs w:val="24"/>
        </w:rPr>
        <w:t xml:space="preserve">n </w:t>
      </w:r>
      <w:r w:rsidR="00991EF1" w:rsidRPr="00991EF1">
        <w:rPr>
          <w:rFonts w:ascii="Times New Roman" w:hAnsi="Times New Roman" w:cs="Times New Roman"/>
          <w:bCs/>
          <w:sz w:val="24"/>
          <w:szCs w:val="24"/>
        </w:rPr>
        <w:t>making and to</w:t>
      </w:r>
      <w:r w:rsidR="002C43C3">
        <w:rPr>
          <w:rFonts w:ascii="Times New Roman" w:hAnsi="Times New Roman" w:cs="Times New Roman"/>
          <w:bCs/>
          <w:sz w:val="24"/>
          <w:szCs w:val="24"/>
        </w:rPr>
        <w:t xml:space="preserve"> </w:t>
      </w:r>
      <w:r w:rsidR="00991EF1" w:rsidRPr="00991EF1">
        <w:rPr>
          <w:rFonts w:ascii="Times New Roman" w:hAnsi="Times New Roman" w:cs="Times New Roman"/>
          <w:bCs/>
          <w:sz w:val="24"/>
          <w:szCs w:val="24"/>
        </w:rPr>
        <w:t>he</w:t>
      </w:r>
      <w:r w:rsidR="002C43C3">
        <w:rPr>
          <w:rFonts w:ascii="Times New Roman" w:hAnsi="Times New Roman" w:cs="Times New Roman"/>
          <w:bCs/>
          <w:sz w:val="24"/>
          <w:szCs w:val="24"/>
        </w:rPr>
        <w:t>l</w:t>
      </w:r>
      <w:r w:rsidR="00991EF1">
        <w:rPr>
          <w:rFonts w:ascii="Times New Roman" w:hAnsi="Times New Roman" w:cs="Times New Roman"/>
          <w:bCs/>
          <w:sz w:val="24"/>
          <w:szCs w:val="24"/>
        </w:rPr>
        <w:t xml:space="preserve">p </w:t>
      </w:r>
      <w:r w:rsidR="00991EF1" w:rsidRPr="00991EF1">
        <w:rPr>
          <w:rFonts w:ascii="Times New Roman" w:hAnsi="Times New Roman" w:cs="Times New Roman"/>
          <w:bCs/>
          <w:sz w:val="24"/>
          <w:szCs w:val="24"/>
        </w:rPr>
        <w:t xml:space="preserve">facilitate cost awareness levels and </w:t>
      </w:r>
      <w:r w:rsidR="00B4112E">
        <w:rPr>
          <w:rFonts w:ascii="Times New Roman" w:hAnsi="Times New Roman" w:cs="Times New Roman"/>
          <w:bCs/>
          <w:sz w:val="24"/>
          <w:szCs w:val="24"/>
        </w:rPr>
        <w:t xml:space="preserve">increase </w:t>
      </w:r>
      <w:r w:rsidR="00991EF1" w:rsidRPr="00991EF1">
        <w:rPr>
          <w:rFonts w:ascii="Times New Roman" w:hAnsi="Times New Roman" w:cs="Times New Roman"/>
          <w:bCs/>
          <w:sz w:val="24"/>
          <w:szCs w:val="24"/>
        </w:rPr>
        <w:t>adoption rates. It will ensure key stakeholders understand the implications of their decisions, improve their awareness, and set project briefings off on the right footing.</w:t>
      </w:r>
    </w:p>
    <w:p w14:paraId="46018463" w14:textId="77777777" w:rsidR="00A20694" w:rsidRPr="00E604BA" w:rsidRDefault="00A20694" w:rsidP="00E604BA">
      <w:pPr>
        <w:spacing w:after="0" w:line="360" w:lineRule="auto"/>
        <w:jc w:val="both"/>
        <w:rPr>
          <w:rFonts w:ascii="Times New Roman" w:hAnsi="Times New Roman" w:cs="Times New Roman"/>
          <w:bCs/>
          <w:sz w:val="24"/>
          <w:szCs w:val="24"/>
        </w:rPr>
      </w:pPr>
    </w:p>
    <w:p w14:paraId="6D288E4B" w14:textId="4D95F184" w:rsidR="005976B5" w:rsidRDefault="00926E61" w:rsidP="00C6573B">
      <w:pPr>
        <w:spacing w:after="0" w:line="360" w:lineRule="auto"/>
        <w:jc w:val="both"/>
        <w:rPr>
          <w:rFonts w:ascii="Times New Roman" w:hAnsi="Times New Roman" w:cs="Times New Roman"/>
          <w:bCs/>
          <w:sz w:val="24"/>
          <w:szCs w:val="24"/>
        </w:rPr>
      </w:pPr>
      <w:hyperlink w:anchor="F2" w:history="1">
        <w:r w:rsidRPr="004176C5">
          <w:rPr>
            <w:rStyle w:val="Hyperlink"/>
            <w:rFonts w:ascii="Times New Roman" w:hAnsi="Times New Roman" w:cs="Times New Roman"/>
            <w:bCs/>
            <w:sz w:val="24"/>
            <w:szCs w:val="24"/>
          </w:rPr>
          <w:t>Fig. 21</w:t>
        </w:r>
      </w:hyperlink>
      <w:r w:rsidRPr="00926E61">
        <w:rPr>
          <w:rFonts w:ascii="Times New Roman" w:hAnsi="Times New Roman" w:cs="Times New Roman"/>
          <w:bCs/>
          <w:sz w:val="24"/>
          <w:szCs w:val="24"/>
        </w:rPr>
        <w:t xml:space="preserve"> illustrates a hypothetical </w:t>
      </w:r>
      <w:r w:rsidR="007E5C94">
        <w:rPr>
          <w:rFonts w:ascii="Times New Roman" w:hAnsi="Times New Roman" w:cs="Times New Roman"/>
          <w:bCs/>
          <w:sz w:val="24"/>
          <w:szCs w:val="24"/>
        </w:rPr>
        <w:t>‘</w:t>
      </w:r>
      <w:r w:rsidRPr="00926E61">
        <w:rPr>
          <w:rFonts w:ascii="Times New Roman" w:hAnsi="Times New Roman" w:cs="Times New Roman"/>
          <w:bCs/>
          <w:sz w:val="24"/>
          <w:szCs w:val="24"/>
        </w:rPr>
        <w:t>CAPEX/OPEX Trade Off Heating Model Matrix</w:t>
      </w:r>
      <w:r w:rsidR="00CC6644">
        <w:rPr>
          <w:rFonts w:ascii="Times New Roman" w:hAnsi="Times New Roman" w:cs="Times New Roman"/>
          <w:bCs/>
          <w:sz w:val="24"/>
          <w:szCs w:val="24"/>
        </w:rPr>
        <w:t>.</w:t>
      </w:r>
      <w:r w:rsidR="007E5C94">
        <w:rPr>
          <w:rFonts w:ascii="Times New Roman" w:hAnsi="Times New Roman" w:cs="Times New Roman"/>
          <w:bCs/>
          <w:sz w:val="24"/>
          <w:szCs w:val="24"/>
        </w:rPr>
        <w:t>’</w:t>
      </w:r>
      <w:r w:rsidRPr="00926E61">
        <w:rPr>
          <w:rFonts w:ascii="Times New Roman" w:hAnsi="Times New Roman" w:cs="Times New Roman"/>
          <w:bCs/>
          <w:sz w:val="24"/>
          <w:szCs w:val="24"/>
        </w:rPr>
        <w:t xml:space="preserve"> The model identifies that higher project CAPEX is associated with delivered lower OPEX. However, this scenario comes with associated deliverability challenges (fabric/emitter upgrades).</w:t>
      </w:r>
      <w:r w:rsidRPr="00926E61">
        <w:rPr>
          <w:rFonts w:ascii="Times New Roman" w:hAnsi="Times New Roman" w:cs="Times New Roman"/>
          <w:bCs/>
          <w:i/>
          <w:iCs/>
          <w:sz w:val="24"/>
          <w:szCs w:val="24"/>
        </w:rPr>
        <w:t xml:space="preserve"> </w:t>
      </w:r>
      <w:r w:rsidRPr="00926E61">
        <w:rPr>
          <w:rFonts w:ascii="Times New Roman" w:hAnsi="Times New Roman" w:cs="Times New Roman"/>
          <w:bCs/>
          <w:sz w:val="24"/>
          <w:szCs w:val="24"/>
        </w:rPr>
        <w:t>These can be difficult to execute, particularly in a live environment, and may result in alternative fossil fuel heating selection being prioritised by decision makers.</w:t>
      </w:r>
    </w:p>
    <w:p w14:paraId="13EB08B8" w14:textId="77777777" w:rsidR="00926E61" w:rsidRDefault="00926E61" w:rsidP="00C6573B">
      <w:pPr>
        <w:spacing w:after="0" w:line="360" w:lineRule="auto"/>
        <w:jc w:val="both"/>
        <w:rPr>
          <w:rFonts w:ascii="Times New Roman" w:hAnsi="Times New Roman" w:cs="Times New Roman"/>
          <w:bCs/>
          <w:sz w:val="24"/>
          <w:szCs w:val="24"/>
        </w:rPr>
      </w:pPr>
    </w:p>
    <w:p w14:paraId="36EEB3A2" w14:textId="1EBFD816" w:rsidR="00CB474A" w:rsidRDefault="00C54A1C" w:rsidP="00C6573B">
      <w:pPr>
        <w:spacing w:after="0" w:line="360" w:lineRule="auto"/>
        <w:jc w:val="both"/>
        <w:rPr>
          <w:rFonts w:ascii="Times New Roman" w:hAnsi="Times New Roman" w:cs="Times New Roman"/>
          <w:bCs/>
          <w:sz w:val="24"/>
          <w:szCs w:val="24"/>
        </w:rPr>
      </w:pPr>
      <w:r w:rsidRPr="00C54A1C">
        <w:rPr>
          <w:rFonts w:ascii="Times New Roman" w:hAnsi="Times New Roman" w:cs="Times New Roman"/>
          <w:bCs/>
          <w:sz w:val="24"/>
          <w:szCs w:val="24"/>
        </w:rPr>
        <w:t>On the opposing end of the matrix, lower project CAPEX will result in higher OPEX realised. The benefit of this scenario is that it makes deliverability much more straightforward and increases the likelihood that a low carbon heating solution will be selected, instead of being economically sidelined due to CAPEX and deliverability implications.</w:t>
      </w:r>
    </w:p>
    <w:p w14:paraId="36366E8E" w14:textId="77777777" w:rsidR="00C54A1C" w:rsidRDefault="00C54A1C" w:rsidP="00C6573B">
      <w:pPr>
        <w:spacing w:after="0" w:line="360" w:lineRule="auto"/>
        <w:jc w:val="both"/>
        <w:rPr>
          <w:rFonts w:ascii="Times New Roman" w:hAnsi="Times New Roman" w:cs="Times New Roman"/>
          <w:bCs/>
          <w:sz w:val="24"/>
          <w:szCs w:val="24"/>
        </w:rPr>
      </w:pPr>
    </w:p>
    <w:p w14:paraId="225ACCC2" w14:textId="27BA7DA0" w:rsidR="00C73C01" w:rsidRDefault="00CB5A18" w:rsidP="00C6573B">
      <w:pPr>
        <w:spacing w:after="0" w:line="360" w:lineRule="auto"/>
        <w:jc w:val="both"/>
        <w:rPr>
          <w:rFonts w:ascii="Times New Roman" w:hAnsi="Times New Roman" w:cs="Times New Roman"/>
          <w:bCs/>
          <w:sz w:val="24"/>
          <w:szCs w:val="24"/>
        </w:rPr>
      </w:pPr>
      <w:r w:rsidRPr="00CB5A18">
        <w:rPr>
          <w:rFonts w:ascii="Times New Roman" w:hAnsi="Times New Roman" w:cs="Times New Roman"/>
          <w:bCs/>
          <w:sz w:val="24"/>
          <w:szCs w:val="24"/>
        </w:rPr>
        <w:t xml:space="preserve">Similar to the Venn diagram narrative, the key determination for any selection is identifying the optimal solution for a scheme. If optional fabric and emitter upgrades are tethered to </w:t>
      </w:r>
      <w:r w:rsidR="00FA5AE1">
        <w:rPr>
          <w:rFonts w:ascii="Times New Roman" w:hAnsi="Times New Roman" w:cs="Times New Roman"/>
          <w:bCs/>
          <w:sz w:val="24"/>
          <w:szCs w:val="24"/>
        </w:rPr>
        <w:t>r</w:t>
      </w:r>
      <w:r w:rsidRPr="00CB5A18">
        <w:rPr>
          <w:rFonts w:ascii="Times New Roman" w:hAnsi="Times New Roman" w:cs="Times New Roman"/>
          <w:bCs/>
          <w:sz w:val="24"/>
          <w:szCs w:val="24"/>
        </w:rPr>
        <w:t xml:space="preserve">eturn on </w:t>
      </w:r>
      <w:r w:rsidR="00920D30" w:rsidRPr="00CB5A18">
        <w:rPr>
          <w:rFonts w:ascii="Times New Roman" w:hAnsi="Times New Roman" w:cs="Times New Roman"/>
          <w:bCs/>
          <w:sz w:val="24"/>
          <w:szCs w:val="24"/>
        </w:rPr>
        <w:t>investment</w:t>
      </w:r>
      <w:r w:rsidRPr="00CB5A18">
        <w:rPr>
          <w:rFonts w:ascii="Times New Roman" w:hAnsi="Times New Roman" w:cs="Times New Roman"/>
          <w:bCs/>
          <w:sz w:val="24"/>
          <w:szCs w:val="24"/>
        </w:rPr>
        <w:t xml:space="preserve"> (RoI) metrics, then decision makers can make accurate business case recommendations with increased confidence.</w:t>
      </w:r>
    </w:p>
    <w:p w14:paraId="49A50587" w14:textId="2B752CCB" w:rsidR="00EC76E3" w:rsidRDefault="00403006" w:rsidP="00C6573B">
      <w:pPr>
        <w:keepNext/>
        <w:spacing w:after="0" w:line="360" w:lineRule="auto"/>
        <w:jc w:val="both"/>
        <w:rPr>
          <w:rFonts w:ascii="Times New Roman" w:hAnsi="Times New Roman" w:cs="Times New Roman"/>
          <w:bCs/>
          <w:sz w:val="24"/>
          <w:szCs w:val="24"/>
        </w:rPr>
      </w:pPr>
      <w:r w:rsidRPr="00403006">
        <w:rPr>
          <w:rFonts w:ascii="Times New Roman" w:hAnsi="Times New Roman" w:cs="Times New Roman"/>
          <w:bCs/>
          <w:sz w:val="24"/>
          <w:szCs w:val="24"/>
        </w:rPr>
        <w:lastRenderedPageBreak/>
        <w:t xml:space="preserve">Ideally, further research would be needed to validate these assumptions with </w:t>
      </w:r>
      <w:r w:rsidR="004177D7">
        <w:rPr>
          <w:rFonts w:ascii="Times New Roman" w:hAnsi="Times New Roman" w:cs="Times New Roman"/>
          <w:bCs/>
          <w:sz w:val="24"/>
          <w:szCs w:val="24"/>
        </w:rPr>
        <w:t xml:space="preserve">financial </w:t>
      </w:r>
      <w:r w:rsidRPr="00403006">
        <w:rPr>
          <w:rFonts w:ascii="Times New Roman" w:hAnsi="Times New Roman" w:cs="Times New Roman"/>
          <w:bCs/>
          <w:sz w:val="24"/>
          <w:szCs w:val="24"/>
        </w:rPr>
        <w:t xml:space="preserve">data. However, the </w:t>
      </w:r>
      <w:r w:rsidR="00F83B71">
        <w:rPr>
          <w:rFonts w:ascii="Times New Roman" w:hAnsi="Times New Roman" w:cs="Times New Roman"/>
          <w:bCs/>
          <w:sz w:val="24"/>
          <w:szCs w:val="24"/>
        </w:rPr>
        <w:t>stakeholders experiences</w:t>
      </w:r>
      <w:r w:rsidRPr="00403006">
        <w:rPr>
          <w:rFonts w:ascii="Times New Roman" w:hAnsi="Times New Roman" w:cs="Times New Roman"/>
          <w:bCs/>
          <w:sz w:val="24"/>
          <w:szCs w:val="24"/>
        </w:rPr>
        <w:t xml:space="preserve"> and literature suggest that these project trade-offs are</w:t>
      </w:r>
      <w:r>
        <w:rPr>
          <w:rFonts w:ascii="Times New Roman" w:hAnsi="Times New Roman" w:cs="Times New Roman"/>
          <w:bCs/>
          <w:sz w:val="24"/>
          <w:szCs w:val="24"/>
        </w:rPr>
        <w:t xml:space="preserve"> d</w:t>
      </w:r>
      <w:r w:rsidRPr="00403006">
        <w:rPr>
          <w:rFonts w:ascii="Times New Roman" w:hAnsi="Times New Roman" w:cs="Times New Roman"/>
          <w:bCs/>
          <w:sz w:val="24"/>
          <w:szCs w:val="24"/>
        </w:rPr>
        <w:t>iscretionary choices</w:t>
      </w:r>
      <w:r>
        <w:rPr>
          <w:rFonts w:ascii="Times New Roman" w:hAnsi="Times New Roman" w:cs="Times New Roman"/>
          <w:bCs/>
          <w:sz w:val="24"/>
          <w:szCs w:val="24"/>
        </w:rPr>
        <w:t xml:space="preserve"> </w:t>
      </w:r>
      <w:r w:rsidRPr="00403006">
        <w:rPr>
          <w:rFonts w:ascii="Times New Roman" w:hAnsi="Times New Roman" w:cs="Times New Roman"/>
          <w:bCs/>
          <w:sz w:val="24"/>
          <w:szCs w:val="24"/>
        </w:rPr>
        <w:t>that are likely available for most ASHP projects.</w:t>
      </w:r>
    </w:p>
    <w:p w14:paraId="42640FE7" w14:textId="2EA6A217" w:rsidR="00EF32A4" w:rsidRDefault="00EA243A" w:rsidP="00403006">
      <w:pPr>
        <w:keepNext/>
        <w:spacing w:after="0" w:line="360" w:lineRule="auto"/>
        <w:ind w:left="397"/>
        <w:jc w:val="both"/>
      </w:pPr>
      <w:bookmarkStart w:id="247" w:name="F2"/>
      <w:r>
        <w:rPr>
          <w:noProof/>
        </w:rPr>
        <w:drawing>
          <wp:inline distT="0" distB="0" distL="0" distR="0" wp14:anchorId="1133C550" wp14:editId="66FAD604">
            <wp:extent cx="6120130" cy="2879725"/>
            <wp:effectExtent l="0" t="0" r="0" b="0"/>
            <wp:docPr id="1100061843" name="Picture 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61843" name="Picture 1" descr="A diagram of a product&#10;&#10;AI-generated content may be incorrect."/>
                    <pic:cNvPicPr/>
                  </pic:nvPicPr>
                  <pic:blipFill>
                    <a:blip r:embed="rId31"/>
                    <a:stretch>
                      <a:fillRect/>
                    </a:stretch>
                  </pic:blipFill>
                  <pic:spPr>
                    <a:xfrm>
                      <a:off x="0" y="0"/>
                      <a:ext cx="6120130" cy="2879725"/>
                    </a:xfrm>
                    <a:prstGeom prst="rect">
                      <a:avLst/>
                    </a:prstGeom>
                  </pic:spPr>
                </pic:pic>
              </a:graphicData>
            </a:graphic>
          </wp:inline>
        </w:drawing>
      </w:r>
      <w:bookmarkEnd w:id="247"/>
    </w:p>
    <w:p w14:paraId="0D38752F" w14:textId="5D72C53C" w:rsidR="00AE272E" w:rsidRDefault="00EF32A4" w:rsidP="00655F92">
      <w:pPr>
        <w:pStyle w:val="Caption"/>
        <w:ind w:left="397"/>
        <w:rPr>
          <w:rFonts w:cs="Times New Roman"/>
          <w:bCs/>
          <w:sz w:val="24"/>
          <w:szCs w:val="24"/>
        </w:rPr>
      </w:pPr>
      <w:bookmarkStart w:id="248" w:name="_Toc190625916"/>
      <w:r>
        <w:t xml:space="preserve">Figure </w:t>
      </w:r>
      <w:fldSimple w:instr=" SEQ Figure \* ARABIC ">
        <w:r w:rsidR="00747A98">
          <w:rPr>
            <w:noProof/>
          </w:rPr>
          <w:t>21</w:t>
        </w:r>
      </w:fldSimple>
      <w:r>
        <w:t xml:space="preserve">: </w:t>
      </w:r>
      <w:r w:rsidRPr="005800E3">
        <w:t>CAPEX/OPEX Trade Off Heating Model Matrix</w:t>
      </w:r>
      <w:bookmarkEnd w:id="248"/>
    </w:p>
    <w:p w14:paraId="6EBE4648" w14:textId="77777777" w:rsidR="00C73C01" w:rsidRDefault="00C73C01" w:rsidP="00655F92">
      <w:pPr>
        <w:spacing w:after="0" w:line="360" w:lineRule="auto"/>
        <w:ind w:left="397"/>
        <w:jc w:val="both"/>
        <w:rPr>
          <w:rFonts w:ascii="Times New Roman" w:hAnsi="Times New Roman" w:cs="Times New Roman"/>
          <w:bCs/>
          <w:sz w:val="24"/>
          <w:szCs w:val="24"/>
        </w:rPr>
      </w:pPr>
    </w:p>
    <w:p w14:paraId="290B5D6D" w14:textId="0C0B2033" w:rsidR="00B206E0" w:rsidRDefault="00086334" w:rsidP="00582A28">
      <w:pPr>
        <w:spacing w:after="0" w:line="360" w:lineRule="auto"/>
        <w:jc w:val="both"/>
        <w:rPr>
          <w:rFonts w:ascii="Times New Roman" w:hAnsi="Times New Roman" w:cs="Times New Roman"/>
          <w:bCs/>
          <w:sz w:val="24"/>
          <w:szCs w:val="24"/>
        </w:rPr>
      </w:pPr>
      <w:r w:rsidRPr="00086334">
        <w:rPr>
          <w:rFonts w:ascii="Times New Roman" w:hAnsi="Times New Roman" w:cs="Times New Roman"/>
          <w:bCs/>
          <w:sz w:val="24"/>
          <w:szCs w:val="24"/>
        </w:rPr>
        <w:t xml:space="preserve">The matrix is directly linked to the primary research question and helps to reassure the ambitions of the Author described in </w:t>
      </w:r>
      <w:hyperlink w:anchor="_1.1_Rationale_for" w:history="1">
        <w:r w:rsidRPr="00C3791E">
          <w:rPr>
            <w:rStyle w:val="Hyperlink"/>
            <w:rFonts w:ascii="Times New Roman" w:hAnsi="Times New Roman" w:cs="Times New Roman"/>
            <w:bCs/>
            <w:sz w:val="24"/>
            <w:szCs w:val="24"/>
          </w:rPr>
          <w:t>Chapter 1</w:t>
        </w:r>
      </w:hyperlink>
      <w:r w:rsidRPr="00086334">
        <w:rPr>
          <w:rFonts w:ascii="Times New Roman" w:hAnsi="Times New Roman" w:cs="Times New Roman"/>
          <w:bCs/>
          <w:sz w:val="24"/>
          <w:szCs w:val="24"/>
        </w:rPr>
        <w:t>. ASHP deployment does not currently have cost parity with fossil fuel alternatives and their heat output acceleration performance. However, there is a need to ensure that ASHPs and their performance levels are given fair representation if they are to be a dependable option when selecting low carbon heating alternatives.</w:t>
      </w:r>
    </w:p>
    <w:p w14:paraId="442BCA71" w14:textId="77777777" w:rsidR="00086334" w:rsidRPr="0048702C" w:rsidRDefault="00086334" w:rsidP="00582A28">
      <w:pPr>
        <w:spacing w:after="0" w:line="360" w:lineRule="auto"/>
        <w:jc w:val="both"/>
        <w:rPr>
          <w:rFonts w:ascii="Times New Roman" w:hAnsi="Times New Roman" w:cs="Times New Roman"/>
          <w:bCs/>
          <w:sz w:val="24"/>
          <w:szCs w:val="24"/>
        </w:rPr>
      </w:pPr>
    </w:p>
    <w:p w14:paraId="6297B9B4" w14:textId="754CAD94" w:rsidR="009B70CB" w:rsidRDefault="00416960" w:rsidP="00582A28">
      <w:pPr>
        <w:pStyle w:val="ListParagraph"/>
        <w:spacing w:after="0" w:line="360" w:lineRule="auto"/>
        <w:ind w:left="0"/>
        <w:jc w:val="both"/>
        <w:rPr>
          <w:rFonts w:ascii="Times New Roman" w:hAnsi="Times New Roman" w:cs="Times New Roman"/>
          <w:bCs/>
          <w:sz w:val="24"/>
          <w:szCs w:val="24"/>
        </w:rPr>
      </w:pPr>
      <w:r w:rsidRPr="00416960">
        <w:rPr>
          <w:rFonts w:ascii="Times New Roman" w:hAnsi="Times New Roman" w:cs="Times New Roman"/>
          <w:bCs/>
          <w:sz w:val="24"/>
          <w:szCs w:val="24"/>
        </w:rPr>
        <w:t xml:space="preserve">The urgency to tackle climate change requires technologies such as ASHPs to be designed and installed with minimal dissatisfaction as we try to persuade generations to replace gas systems, which have profoundly served </w:t>
      </w:r>
      <w:r w:rsidR="00B759F2">
        <w:rPr>
          <w:rFonts w:ascii="Times New Roman" w:hAnsi="Times New Roman" w:cs="Times New Roman"/>
          <w:bCs/>
          <w:sz w:val="24"/>
          <w:szCs w:val="24"/>
        </w:rPr>
        <w:t>the built environment</w:t>
      </w:r>
      <w:r w:rsidRPr="00416960">
        <w:rPr>
          <w:rFonts w:ascii="Times New Roman" w:hAnsi="Times New Roman" w:cs="Times New Roman"/>
          <w:bCs/>
          <w:sz w:val="24"/>
          <w:szCs w:val="24"/>
        </w:rPr>
        <w:t xml:space="preserve"> well. At present, we are at risk of fossil fuel system supporting actors becoming energised because we are not giving ASHP fair representation by how they are installed in the government estate. The research outcomes </w:t>
      </w:r>
      <w:r w:rsidR="00AE42C4">
        <w:rPr>
          <w:rFonts w:ascii="Times New Roman" w:hAnsi="Times New Roman" w:cs="Times New Roman"/>
          <w:bCs/>
          <w:sz w:val="24"/>
          <w:szCs w:val="24"/>
        </w:rPr>
        <w:t>suggest</w:t>
      </w:r>
      <w:r w:rsidRPr="00416960">
        <w:rPr>
          <w:rFonts w:ascii="Times New Roman" w:hAnsi="Times New Roman" w:cs="Times New Roman"/>
          <w:bCs/>
          <w:sz w:val="24"/>
          <w:szCs w:val="24"/>
        </w:rPr>
        <w:t xml:space="preserve"> </w:t>
      </w:r>
      <w:r w:rsidR="00E23416">
        <w:rPr>
          <w:rFonts w:ascii="Times New Roman" w:hAnsi="Times New Roman" w:cs="Times New Roman"/>
          <w:bCs/>
          <w:sz w:val="24"/>
          <w:szCs w:val="24"/>
        </w:rPr>
        <w:t>we</w:t>
      </w:r>
      <w:r w:rsidR="00183D3F">
        <w:rPr>
          <w:rFonts w:ascii="Times New Roman" w:hAnsi="Times New Roman" w:cs="Times New Roman"/>
          <w:bCs/>
          <w:sz w:val="24"/>
          <w:szCs w:val="24"/>
        </w:rPr>
        <w:t xml:space="preserve"> may be unconsciously self-sabotaging ASHP </w:t>
      </w:r>
      <w:r w:rsidR="001038F8">
        <w:rPr>
          <w:rFonts w:ascii="Times New Roman" w:hAnsi="Times New Roman" w:cs="Times New Roman"/>
          <w:bCs/>
          <w:sz w:val="24"/>
          <w:szCs w:val="24"/>
        </w:rPr>
        <w:t>delivery, b</w:t>
      </w:r>
      <w:r w:rsidR="002E3FB1">
        <w:rPr>
          <w:rFonts w:ascii="Times New Roman" w:hAnsi="Times New Roman" w:cs="Times New Roman"/>
          <w:bCs/>
          <w:sz w:val="24"/>
          <w:szCs w:val="24"/>
        </w:rPr>
        <w:t>y</w:t>
      </w:r>
      <w:r w:rsidR="001038F8">
        <w:rPr>
          <w:rFonts w:ascii="Times New Roman" w:hAnsi="Times New Roman" w:cs="Times New Roman"/>
          <w:bCs/>
          <w:sz w:val="24"/>
          <w:szCs w:val="24"/>
        </w:rPr>
        <w:t xml:space="preserve"> not providing the due diligence </w:t>
      </w:r>
      <w:r w:rsidR="005A239B">
        <w:rPr>
          <w:rFonts w:ascii="Times New Roman" w:hAnsi="Times New Roman" w:cs="Times New Roman"/>
          <w:bCs/>
          <w:sz w:val="24"/>
          <w:szCs w:val="24"/>
        </w:rPr>
        <w:t>required to optimise</w:t>
      </w:r>
      <w:r w:rsidR="00920D30">
        <w:rPr>
          <w:rFonts w:ascii="Times New Roman" w:hAnsi="Times New Roman" w:cs="Times New Roman"/>
          <w:bCs/>
          <w:sz w:val="24"/>
          <w:szCs w:val="24"/>
        </w:rPr>
        <w:t xml:space="preserve"> solutions</w:t>
      </w:r>
      <w:r w:rsidRPr="00416960">
        <w:rPr>
          <w:rFonts w:ascii="Times New Roman" w:hAnsi="Times New Roman" w:cs="Times New Roman"/>
          <w:bCs/>
          <w:sz w:val="24"/>
          <w:szCs w:val="24"/>
        </w:rPr>
        <w:t>. The hypothetical heating matrix can help align this and put projects on the right track from the very beginning. Clarity always precedes mastery.</w:t>
      </w:r>
    </w:p>
    <w:p w14:paraId="7F302671" w14:textId="77777777" w:rsidR="00416960" w:rsidRDefault="00416960" w:rsidP="00655F92">
      <w:pPr>
        <w:pStyle w:val="ListParagraph"/>
        <w:spacing w:after="0" w:line="240" w:lineRule="auto"/>
        <w:ind w:left="397"/>
        <w:jc w:val="both"/>
        <w:rPr>
          <w:rFonts w:ascii="Times New Roman" w:hAnsi="Times New Roman" w:cs="Times New Roman"/>
          <w:b/>
          <w:sz w:val="24"/>
          <w:szCs w:val="24"/>
        </w:rPr>
      </w:pPr>
    </w:p>
    <w:p w14:paraId="4CB5C1DA" w14:textId="77777777" w:rsidR="00E17455" w:rsidRDefault="00E17455" w:rsidP="00655F92">
      <w:pPr>
        <w:pStyle w:val="ListParagraph"/>
        <w:spacing w:after="0" w:line="240" w:lineRule="auto"/>
        <w:ind w:left="397"/>
        <w:jc w:val="both"/>
        <w:rPr>
          <w:rFonts w:ascii="Times New Roman" w:hAnsi="Times New Roman" w:cs="Times New Roman"/>
          <w:b/>
          <w:sz w:val="24"/>
          <w:szCs w:val="24"/>
        </w:rPr>
      </w:pPr>
    </w:p>
    <w:p w14:paraId="268C992D" w14:textId="77777777" w:rsidR="00E17455" w:rsidRDefault="00E17455" w:rsidP="00655F92">
      <w:pPr>
        <w:pStyle w:val="ListParagraph"/>
        <w:spacing w:after="0" w:line="240" w:lineRule="auto"/>
        <w:ind w:left="397"/>
        <w:jc w:val="both"/>
        <w:rPr>
          <w:rFonts w:ascii="Times New Roman" w:hAnsi="Times New Roman" w:cs="Times New Roman"/>
          <w:b/>
          <w:sz w:val="24"/>
          <w:szCs w:val="24"/>
        </w:rPr>
      </w:pPr>
    </w:p>
    <w:p w14:paraId="4182508D" w14:textId="77777777" w:rsidR="00E17455" w:rsidRDefault="00E17455" w:rsidP="00655F92">
      <w:pPr>
        <w:pStyle w:val="ListParagraph"/>
        <w:spacing w:after="0" w:line="240" w:lineRule="auto"/>
        <w:ind w:left="397"/>
        <w:jc w:val="both"/>
        <w:rPr>
          <w:rFonts w:ascii="Times New Roman" w:hAnsi="Times New Roman" w:cs="Times New Roman"/>
          <w:b/>
          <w:sz w:val="24"/>
          <w:szCs w:val="24"/>
        </w:rPr>
      </w:pPr>
    </w:p>
    <w:p w14:paraId="34DACE00" w14:textId="77777777" w:rsidR="00E17455" w:rsidRPr="00DB1B13" w:rsidRDefault="00E17455" w:rsidP="00655F92">
      <w:pPr>
        <w:pStyle w:val="ListParagraph"/>
        <w:spacing w:after="0" w:line="240" w:lineRule="auto"/>
        <w:ind w:left="397"/>
        <w:jc w:val="both"/>
        <w:rPr>
          <w:rFonts w:ascii="Times New Roman" w:hAnsi="Times New Roman" w:cs="Times New Roman"/>
          <w:b/>
          <w:sz w:val="24"/>
          <w:szCs w:val="24"/>
        </w:rPr>
      </w:pPr>
    </w:p>
    <w:p w14:paraId="506119C5" w14:textId="566E38A6" w:rsidR="00E820B2" w:rsidRDefault="00B32FB8" w:rsidP="00924025">
      <w:pPr>
        <w:pStyle w:val="Heading2"/>
        <w:spacing w:before="0" w:after="0" w:line="360" w:lineRule="auto"/>
      </w:pPr>
      <w:bookmarkStart w:id="249" w:name="_Toc190179122"/>
      <w:bookmarkStart w:id="250" w:name="_Toc190185400"/>
      <w:bookmarkStart w:id="251" w:name="_Toc190185534"/>
      <w:bookmarkStart w:id="252" w:name="_Toc193128444"/>
      <w:r w:rsidRPr="00DB1B13">
        <w:lastRenderedPageBreak/>
        <w:t>5</w:t>
      </w:r>
      <w:r w:rsidR="00E820B2" w:rsidRPr="00DB1B13">
        <w:t>.4 Recommendations</w:t>
      </w:r>
      <w:bookmarkEnd w:id="249"/>
      <w:bookmarkEnd w:id="250"/>
      <w:bookmarkEnd w:id="251"/>
      <w:bookmarkEnd w:id="252"/>
    </w:p>
    <w:p w14:paraId="357203F7" w14:textId="53404318" w:rsidR="00582A28" w:rsidRDefault="00582A28" w:rsidP="00582A28">
      <w:pPr>
        <w:rPr>
          <w:rFonts w:ascii="Times New Roman" w:hAnsi="Times New Roman" w:cs="Times New Roman"/>
          <w:bCs/>
          <w:sz w:val="24"/>
          <w:szCs w:val="24"/>
        </w:rPr>
      </w:pPr>
      <w:r w:rsidRPr="00582A28">
        <w:rPr>
          <w:rFonts w:ascii="Times New Roman" w:hAnsi="Times New Roman" w:cs="Times New Roman"/>
          <w:bCs/>
          <w:sz w:val="24"/>
          <w:szCs w:val="24"/>
        </w:rPr>
        <w:t>Several recommendations were identified from the research.</w:t>
      </w:r>
    </w:p>
    <w:p w14:paraId="04F3EB93" w14:textId="77777777" w:rsidR="00E17455" w:rsidRPr="00582A28" w:rsidRDefault="00E17455" w:rsidP="00582A28">
      <w:pPr>
        <w:rPr>
          <w:rFonts w:ascii="Times New Roman" w:hAnsi="Times New Roman" w:cs="Times New Roman"/>
          <w:bCs/>
          <w:sz w:val="24"/>
          <w:szCs w:val="24"/>
        </w:rPr>
      </w:pPr>
    </w:p>
    <w:p w14:paraId="3618CDC8" w14:textId="1047B52D" w:rsidR="00E820B2" w:rsidRPr="00DB1B13" w:rsidRDefault="00347570" w:rsidP="00924025">
      <w:pPr>
        <w:pStyle w:val="Heading2"/>
        <w:spacing w:before="0" w:after="0" w:line="360" w:lineRule="auto"/>
      </w:pPr>
      <w:bookmarkStart w:id="253" w:name="_Toc190179123"/>
      <w:bookmarkStart w:id="254" w:name="_Toc190185401"/>
      <w:bookmarkStart w:id="255" w:name="_Toc190185535"/>
      <w:bookmarkStart w:id="256" w:name="_Toc193128445"/>
      <w:r w:rsidRPr="00DB1B13">
        <w:t xml:space="preserve">5.4.1 </w:t>
      </w:r>
      <w:r w:rsidR="00296981" w:rsidRPr="00DB1B13">
        <w:t xml:space="preserve">Best Practice for ASHP </w:t>
      </w:r>
      <w:r w:rsidR="00DB6551">
        <w:t>P</w:t>
      </w:r>
      <w:r w:rsidR="00296981" w:rsidRPr="00DB1B13">
        <w:t>rojects</w:t>
      </w:r>
      <w:bookmarkEnd w:id="253"/>
      <w:bookmarkEnd w:id="254"/>
      <w:bookmarkEnd w:id="255"/>
      <w:bookmarkEnd w:id="256"/>
    </w:p>
    <w:p w14:paraId="7B2BC4DB" w14:textId="5FCE2820" w:rsidR="00855A6C" w:rsidRDefault="00747C46" w:rsidP="00924025">
      <w:pPr>
        <w:spacing w:after="0" w:line="360" w:lineRule="auto"/>
        <w:jc w:val="both"/>
        <w:rPr>
          <w:rFonts w:ascii="Times New Roman" w:hAnsi="Times New Roman" w:cs="Times New Roman"/>
          <w:bCs/>
          <w:sz w:val="24"/>
          <w:szCs w:val="24"/>
        </w:rPr>
      </w:pPr>
      <w:r w:rsidRPr="00747C46">
        <w:rPr>
          <w:rFonts w:ascii="Times New Roman" w:hAnsi="Times New Roman" w:cs="Times New Roman"/>
          <w:bCs/>
          <w:sz w:val="24"/>
          <w:szCs w:val="24"/>
        </w:rPr>
        <w:t xml:space="preserve">The research has identified eight recommendations, which are principally based on the Venn diagram elements described in </w:t>
      </w:r>
      <w:hyperlink w:anchor="F1" w:history="1">
        <w:r w:rsidRPr="00904101">
          <w:rPr>
            <w:rStyle w:val="Hyperlink"/>
            <w:rFonts w:ascii="Times New Roman" w:hAnsi="Times New Roman" w:cs="Times New Roman"/>
            <w:bCs/>
            <w:sz w:val="24"/>
            <w:szCs w:val="24"/>
          </w:rPr>
          <w:t>Fig</w:t>
        </w:r>
        <w:r w:rsidR="00B45E46" w:rsidRPr="00904101">
          <w:rPr>
            <w:rStyle w:val="Hyperlink"/>
            <w:rFonts w:ascii="Times New Roman" w:hAnsi="Times New Roman" w:cs="Times New Roman"/>
            <w:bCs/>
            <w:sz w:val="24"/>
            <w:szCs w:val="24"/>
          </w:rPr>
          <w:t>.</w:t>
        </w:r>
        <w:r w:rsidRPr="00904101">
          <w:rPr>
            <w:rStyle w:val="Hyperlink"/>
            <w:rFonts w:ascii="Times New Roman" w:hAnsi="Times New Roman" w:cs="Times New Roman"/>
            <w:bCs/>
            <w:sz w:val="24"/>
            <w:szCs w:val="24"/>
          </w:rPr>
          <w:t xml:space="preserve"> 20</w:t>
        </w:r>
      </w:hyperlink>
      <w:r w:rsidRPr="00747C46">
        <w:rPr>
          <w:rFonts w:ascii="Times New Roman" w:hAnsi="Times New Roman" w:cs="Times New Roman"/>
          <w:bCs/>
          <w:sz w:val="24"/>
          <w:szCs w:val="24"/>
        </w:rPr>
        <w:t xml:space="preserve">. They have been identified to improve the implementation of ASHP adoption in Government, by addressing some of the key challenges that emerged from </w:t>
      </w:r>
      <w:hyperlink w:anchor="_CHAPTER_4" w:history="1">
        <w:r w:rsidRPr="004D5D33">
          <w:rPr>
            <w:rStyle w:val="Hyperlink"/>
            <w:rFonts w:ascii="Times New Roman" w:hAnsi="Times New Roman" w:cs="Times New Roman"/>
            <w:bCs/>
            <w:sz w:val="24"/>
            <w:szCs w:val="24"/>
          </w:rPr>
          <w:t>Chapter 4.</w:t>
        </w:r>
      </w:hyperlink>
      <w:r w:rsidRPr="00747C46">
        <w:rPr>
          <w:rFonts w:ascii="Times New Roman" w:hAnsi="Times New Roman" w:cs="Times New Roman"/>
          <w:bCs/>
          <w:sz w:val="24"/>
          <w:szCs w:val="24"/>
        </w:rPr>
        <w:t xml:space="preserve"> The recommendations are primarily intended for:</w:t>
      </w:r>
    </w:p>
    <w:p w14:paraId="4A7BBE12" w14:textId="77777777" w:rsidR="00747C46" w:rsidRDefault="00747C46" w:rsidP="00924025">
      <w:pPr>
        <w:spacing w:after="0" w:line="360" w:lineRule="auto"/>
        <w:jc w:val="both"/>
        <w:rPr>
          <w:rFonts w:ascii="Times New Roman" w:hAnsi="Times New Roman" w:cs="Times New Roman"/>
          <w:bCs/>
          <w:sz w:val="24"/>
          <w:szCs w:val="24"/>
        </w:rPr>
      </w:pPr>
    </w:p>
    <w:p w14:paraId="0E9DF631" w14:textId="00AF5CDF" w:rsidR="002D04B3" w:rsidRDefault="00C20767" w:rsidP="00EF1D1C">
      <w:pPr>
        <w:pStyle w:val="ListParagraph"/>
        <w:numPr>
          <w:ilvl w:val="0"/>
          <w:numId w:val="22"/>
        </w:numPr>
        <w:spacing w:after="0" w:line="360" w:lineRule="auto"/>
        <w:jc w:val="both"/>
        <w:rPr>
          <w:rFonts w:ascii="Times New Roman" w:hAnsi="Times New Roman" w:cs="Times New Roman"/>
          <w:bCs/>
          <w:sz w:val="24"/>
          <w:szCs w:val="24"/>
        </w:rPr>
      </w:pPr>
      <w:r w:rsidRPr="00C20767">
        <w:rPr>
          <w:rFonts w:ascii="Times New Roman" w:hAnsi="Times New Roman" w:cs="Times New Roman"/>
          <w:bCs/>
          <w:sz w:val="24"/>
          <w:szCs w:val="24"/>
        </w:rPr>
        <w:t>Project teams who influence the take up of decarbonisation in the government estate.</w:t>
      </w:r>
    </w:p>
    <w:p w14:paraId="692954E2" w14:textId="77777777" w:rsidR="00780E59" w:rsidRDefault="00780E59" w:rsidP="00EF1D1C">
      <w:pPr>
        <w:pStyle w:val="ListParagraph"/>
        <w:numPr>
          <w:ilvl w:val="0"/>
          <w:numId w:val="22"/>
        </w:numPr>
        <w:spacing w:after="0" w:line="360" w:lineRule="auto"/>
        <w:jc w:val="both"/>
        <w:rPr>
          <w:rFonts w:ascii="Times New Roman" w:hAnsi="Times New Roman" w:cs="Times New Roman"/>
          <w:bCs/>
          <w:sz w:val="24"/>
          <w:szCs w:val="24"/>
        </w:rPr>
      </w:pPr>
      <w:r w:rsidRPr="00780E59">
        <w:rPr>
          <w:rFonts w:ascii="Times New Roman" w:hAnsi="Times New Roman" w:cs="Times New Roman"/>
          <w:bCs/>
          <w:sz w:val="24"/>
          <w:szCs w:val="24"/>
        </w:rPr>
        <w:t>Funding policy decision makers.</w:t>
      </w:r>
    </w:p>
    <w:p w14:paraId="2F9D4378" w14:textId="0AFFDC1F" w:rsidR="001C4C14" w:rsidRPr="00780E59" w:rsidRDefault="00780E59" w:rsidP="00EF1D1C">
      <w:pPr>
        <w:pStyle w:val="ListParagraph"/>
        <w:numPr>
          <w:ilvl w:val="0"/>
          <w:numId w:val="22"/>
        </w:numPr>
        <w:spacing w:after="0" w:line="360" w:lineRule="auto"/>
        <w:jc w:val="both"/>
        <w:rPr>
          <w:rFonts w:ascii="Times New Roman" w:hAnsi="Times New Roman" w:cs="Times New Roman"/>
          <w:bCs/>
          <w:sz w:val="24"/>
          <w:szCs w:val="24"/>
        </w:rPr>
      </w:pPr>
      <w:r w:rsidRPr="00780E59">
        <w:rPr>
          <w:rFonts w:ascii="Times New Roman" w:hAnsi="Times New Roman" w:cs="Times New Roman"/>
          <w:bCs/>
          <w:sz w:val="24"/>
          <w:szCs w:val="24"/>
        </w:rPr>
        <w:t>E</w:t>
      </w:r>
      <w:r w:rsidR="003945DF" w:rsidRPr="00780E59">
        <w:rPr>
          <w:rFonts w:ascii="Times New Roman" w:hAnsi="Times New Roman" w:cs="Times New Roman"/>
          <w:bCs/>
          <w:sz w:val="24"/>
          <w:szCs w:val="24"/>
        </w:rPr>
        <w:t>veryone who interacts with</w:t>
      </w:r>
      <w:r w:rsidR="001C4C14" w:rsidRPr="00780E59">
        <w:rPr>
          <w:rFonts w:ascii="Times New Roman" w:hAnsi="Times New Roman" w:cs="Times New Roman"/>
          <w:bCs/>
          <w:sz w:val="24"/>
          <w:szCs w:val="24"/>
        </w:rPr>
        <w:t xml:space="preserve"> ASHP adoption</w:t>
      </w:r>
      <w:r w:rsidR="005F1F1F" w:rsidRPr="00780E59">
        <w:rPr>
          <w:rFonts w:ascii="Times New Roman" w:hAnsi="Times New Roman" w:cs="Times New Roman"/>
          <w:bCs/>
          <w:sz w:val="24"/>
          <w:szCs w:val="24"/>
        </w:rPr>
        <w:t>, needs to increase their knowledge of delivered systems.</w:t>
      </w:r>
    </w:p>
    <w:p w14:paraId="1A6ACBEE" w14:textId="77777777" w:rsidR="00A23760" w:rsidRDefault="00A23760" w:rsidP="00A23760">
      <w:pPr>
        <w:spacing w:after="0" w:line="360" w:lineRule="auto"/>
        <w:jc w:val="both"/>
        <w:rPr>
          <w:rFonts w:ascii="Times New Roman" w:hAnsi="Times New Roman" w:cs="Times New Roman"/>
          <w:bCs/>
          <w:sz w:val="24"/>
          <w:szCs w:val="24"/>
        </w:rPr>
      </w:pPr>
    </w:p>
    <w:p w14:paraId="469DFA80" w14:textId="76D595C1" w:rsidR="007C44D8" w:rsidRDefault="00BC4E7C" w:rsidP="00582A28">
      <w:pPr>
        <w:spacing w:after="0" w:line="360" w:lineRule="auto"/>
        <w:jc w:val="both"/>
        <w:rPr>
          <w:rFonts w:ascii="Times New Roman" w:hAnsi="Times New Roman" w:cs="Times New Roman"/>
          <w:bCs/>
          <w:sz w:val="24"/>
          <w:szCs w:val="24"/>
        </w:rPr>
      </w:pPr>
      <w:r w:rsidRPr="00A23760">
        <w:rPr>
          <w:rFonts w:ascii="Times New Roman" w:hAnsi="Times New Roman" w:cs="Times New Roman"/>
          <w:bCs/>
          <w:sz w:val="24"/>
          <w:szCs w:val="24"/>
        </w:rPr>
        <w:t xml:space="preserve">The recommendations have been </w:t>
      </w:r>
      <w:r w:rsidR="008E7B70" w:rsidRPr="00A23760">
        <w:rPr>
          <w:rFonts w:ascii="Times New Roman" w:hAnsi="Times New Roman" w:cs="Times New Roman"/>
          <w:bCs/>
          <w:sz w:val="24"/>
          <w:szCs w:val="24"/>
        </w:rPr>
        <w:t>tabulated</w:t>
      </w:r>
      <w:r w:rsidR="006720B6" w:rsidRPr="00A23760">
        <w:rPr>
          <w:rFonts w:ascii="Times New Roman" w:hAnsi="Times New Roman" w:cs="Times New Roman"/>
          <w:bCs/>
          <w:sz w:val="24"/>
          <w:szCs w:val="24"/>
        </w:rPr>
        <w:t>,</w:t>
      </w:r>
      <w:r w:rsidR="008E7B70" w:rsidRPr="00A23760">
        <w:rPr>
          <w:rFonts w:ascii="Times New Roman" w:hAnsi="Times New Roman" w:cs="Times New Roman"/>
          <w:bCs/>
          <w:sz w:val="24"/>
          <w:szCs w:val="24"/>
        </w:rPr>
        <w:t xml:space="preserve"> </w:t>
      </w:r>
      <w:r w:rsidR="006720B6" w:rsidRPr="00A23760">
        <w:rPr>
          <w:rFonts w:ascii="Times New Roman" w:hAnsi="Times New Roman" w:cs="Times New Roman"/>
          <w:bCs/>
          <w:sz w:val="24"/>
          <w:szCs w:val="24"/>
        </w:rPr>
        <w:t>with</w:t>
      </w:r>
      <w:r w:rsidR="008E7B70" w:rsidRPr="00A23760">
        <w:rPr>
          <w:rFonts w:ascii="Times New Roman" w:hAnsi="Times New Roman" w:cs="Times New Roman"/>
          <w:bCs/>
          <w:sz w:val="24"/>
          <w:szCs w:val="24"/>
        </w:rPr>
        <w:t xml:space="preserve"> rationale for their inclu</w:t>
      </w:r>
      <w:r w:rsidR="006720B6" w:rsidRPr="00A23760">
        <w:rPr>
          <w:rFonts w:ascii="Times New Roman" w:hAnsi="Times New Roman" w:cs="Times New Roman"/>
          <w:bCs/>
          <w:sz w:val="24"/>
          <w:szCs w:val="24"/>
        </w:rPr>
        <w:t>sion</w:t>
      </w:r>
      <w:r w:rsidR="005B7C7B" w:rsidRPr="00A23760">
        <w:rPr>
          <w:rFonts w:ascii="Times New Roman" w:hAnsi="Times New Roman" w:cs="Times New Roman"/>
          <w:bCs/>
          <w:sz w:val="24"/>
          <w:szCs w:val="24"/>
        </w:rPr>
        <w:t xml:space="preserve"> and </w:t>
      </w:r>
      <w:r w:rsidR="00BE2437" w:rsidRPr="00A23760">
        <w:rPr>
          <w:rFonts w:ascii="Times New Roman" w:hAnsi="Times New Roman" w:cs="Times New Roman"/>
          <w:bCs/>
          <w:sz w:val="24"/>
          <w:szCs w:val="24"/>
        </w:rPr>
        <w:t xml:space="preserve">alignment to applicable </w:t>
      </w:r>
      <w:r w:rsidR="005B7C7B" w:rsidRPr="00A23760">
        <w:rPr>
          <w:rFonts w:ascii="Times New Roman" w:hAnsi="Times New Roman" w:cs="Times New Roman"/>
          <w:bCs/>
          <w:sz w:val="24"/>
          <w:szCs w:val="24"/>
        </w:rPr>
        <w:t xml:space="preserve">themes and research </w:t>
      </w:r>
      <w:r w:rsidR="00B429E1" w:rsidRPr="001C1E89">
        <w:rPr>
          <w:rFonts w:ascii="Times New Roman" w:hAnsi="Times New Roman" w:cs="Times New Roman"/>
          <w:bCs/>
          <w:sz w:val="24"/>
          <w:szCs w:val="24"/>
        </w:rPr>
        <w:t>objectives, see</w:t>
      </w:r>
      <w:r w:rsidR="005B7C7B" w:rsidRPr="001C1E89">
        <w:rPr>
          <w:rFonts w:ascii="Times New Roman" w:hAnsi="Times New Roman" w:cs="Times New Roman"/>
          <w:bCs/>
          <w:sz w:val="24"/>
          <w:szCs w:val="24"/>
        </w:rPr>
        <w:t xml:space="preserve"> </w:t>
      </w:r>
      <w:hyperlink w:anchor="_APPENDIX_G" w:history="1">
        <w:r w:rsidR="00A01BE6" w:rsidRPr="001C1E89">
          <w:rPr>
            <w:rStyle w:val="Hyperlink"/>
            <w:rFonts w:ascii="Times New Roman" w:hAnsi="Times New Roman" w:cs="Times New Roman"/>
            <w:bCs/>
            <w:sz w:val="24"/>
            <w:szCs w:val="24"/>
          </w:rPr>
          <w:t xml:space="preserve">Appendix </w:t>
        </w:r>
        <w:r w:rsidR="00D1067F" w:rsidRPr="001C1E89">
          <w:rPr>
            <w:rStyle w:val="Hyperlink"/>
            <w:rFonts w:ascii="Times New Roman" w:hAnsi="Times New Roman" w:cs="Times New Roman"/>
            <w:bCs/>
            <w:sz w:val="24"/>
            <w:szCs w:val="24"/>
          </w:rPr>
          <w:t>G</w:t>
        </w:r>
      </w:hyperlink>
      <w:r w:rsidR="00283AA3">
        <w:t xml:space="preserve">. </w:t>
      </w:r>
      <w:r w:rsidR="00DF76B8" w:rsidRPr="00DF76B8">
        <w:rPr>
          <w:rFonts w:ascii="Times New Roman" w:hAnsi="Times New Roman" w:cs="Times New Roman"/>
          <w:bCs/>
          <w:sz w:val="24"/>
          <w:szCs w:val="24"/>
        </w:rPr>
        <w:t>Furthermore, they are tailored to the government estate and the findings and opportunities that emerged from participant’s experiences. If these are applied in ASHP delivery, they can serve to:</w:t>
      </w:r>
    </w:p>
    <w:p w14:paraId="59EBE4C7" w14:textId="77777777" w:rsidR="00DF76B8" w:rsidRDefault="00DF76B8" w:rsidP="00DF76B8">
      <w:pPr>
        <w:spacing w:after="0" w:line="360" w:lineRule="auto"/>
        <w:ind w:left="397"/>
        <w:jc w:val="both"/>
        <w:rPr>
          <w:rFonts w:ascii="Times New Roman" w:hAnsi="Times New Roman" w:cs="Times New Roman"/>
          <w:sz w:val="24"/>
          <w:szCs w:val="24"/>
        </w:rPr>
      </w:pPr>
    </w:p>
    <w:p w14:paraId="237F5404" w14:textId="1922A539" w:rsidR="007C44D8" w:rsidRDefault="007C44D8" w:rsidP="00EF1D1C">
      <w:pPr>
        <w:pStyle w:val="ListParagraph"/>
        <w:numPr>
          <w:ilvl w:val="0"/>
          <w:numId w:val="23"/>
        </w:numPr>
        <w:tabs>
          <w:tab w:val="left" w:pos="991"/>
        </w:tabs>
        <w:spacing w:after="0" w:line="360" w:lineRule="auto"/>
        <w:ind w:left="1040"/>
        <w:jc w:val="both"/>
        <w:rPr>
          <w:rFonts w:ascii="Times New Roman" w:hAnsi="Times New Roman" w:cs="Times New Roman"/>
          <w:sz w:val="24"/>
          <w:szCs w:val="24"/>
        </w:rPr>
      </w:pPr>
      <w:r>
        <w:rPr>
          <w:rFonts w:ascii="Times New Roman" w:hAnsi="Times New Roman" w:cs="Times New Roman"/>
          <w:sz w:val="24"/>
          <w:szCs w:val="24"/>
        </w:rPr>
        <w:t>E</w:t>
      </w:r>
      <w:r w:rsidR="00913DF9" w:rsidRPr="007C44D8">
        <w:rPr>
          <w:rFonts w:ascii="Times New Roman" w:hAnsi="Times New Roman" w:cs="Times New Roman"/>
          <w:sz w:val="24"/>
          <w:szCs w:val="24"/>
        </w:rPr>
        <w:t>nsure</w:t>
      </w:r>
      <w:r w:rsidR="000F14AA" w:rsidRPr="007C44D8">
        <w:rPr>
          <w:rFonts w:ascii="Times New Roman" w:hAnsi="Times New Roman" w:cs="Times New Roman"/>
          <w:sz w:val="24"/>
          <w:szCs w:val="24"/>
        </w:rPr>
        <w:t xml:space="preserve"> that project objectives are </w:t>
      </w:r>
      <w:r w:rsidR="00913DF9" w:rsidRPr="007C44D8">
        <w:rPr>
          <w:rFonts w:ascii="Times New Roman" w:hAnsi="Times New Roman" w:cs="Times New Roman"/>
          <w:sz w:val="24"/>
          <w:szCs w:val="24"/>
        </w:rPr>
        <w:t>achieved</w:t>
      </w:r>
      <w:r w:rsidR="00DA0935">
        <w:rPr>
          <w:rFonts w:ascii="Times New Roman" w:hAnsi="Times New Roman" w:cs="Times New Roman"/>
          <w:sz w:val="24"/>
          <w:szCs w:val="24"/>
        </w:rPr>
        <w:t xml:space="preserve"> in line with the three main elements described in </w:t>
      </w:r>
      <w:hyperlink w:anchor="F1" w:history="1">
        <w:r w:rsidR="00D030F9" w:rsidRPr="00904101">
          <w:rPr>
            <w:rStyle w:val="Hyperlink"/>
            <w:rFonts w:ascii="Times New Roman" w:hAnsi="Times New Roman" w:cs="Times New Roman"/>
            <w:sz w:val="24"/>
            <w:szCs w:val="24"/>
          </w:rPr>
          <w:t>Fig</w:t>
        </w:r>
        <w:r w:rsidR="00B45E46" w:rsidRPr="00904101">
          <w:rPr>
            <w:rStyle w:val="Hyperlink"/>
            <w:rFonts w:ascii="Times New Roman" w:hAnsi="Times New Roman" w:cs="Times New Roman"/>
            <w:sz w:val="24"/>
            <w:szCs w:val="24"/>
          </w:rPr>
          <w:t>.</w:t>
        </w:r>
        <w:r w:rsidR="00D030F9" w:rsidRPr="00904101">
          <w:rPr>
            <w:rStyle w:val="Hyperlink"/>
            <w:rFonts w:ascii="Times New Roman" w:hAnsi="Times New Roman" w:cs="Times New Roman"/>
            <w:sz w:val="24"/>
            <w:szCs w:val="24"/>
          </w:rPr>
          <w:t xml:space="preserve"> 20.</w:t>
        </w:r>
      </w:hyperlink>
    </w:p>
    <w:p w14:paraId="20FB9AA0" w14:textId="06A4F4FF" w:rsidR="00DA0935" w:rsidRDefault="00824343" w:rsidP="00EF1D1C">
      <w:pPr>
        <w:pStyle w:val="ListParagraph"/>
        <w:numPr>
          <w:ilvl w:val="0"/>
          <w:numId w:val="23"/>
        </w:numPr>
        <w:tabs>
          <w:tab w:val="left" w:pos="991"/>
        </w:tabs>
        <w:spacing w:after="0" w:line="360" w:lineRule="auto"/>
        <w:ind w:left="1040"/>
        <w:jc w:val="both"/>
        <w:rPr>
          <w:rFonts w:ascii="Times New Roman" w:hAnsi="Times New Roman" w:cs="Times New Roman"/>
          <w:sz w:val="24"/>
          <w:szCs w:val="24"/>
        </w:rPr>
      </w:pPr>
      <w:r w:rsidRPr="007C44D8">
        <w:rPr>
          <w:rFonts w:ascii="Times New Roman" w:hAnsi="Times New Roman" w:cs="Times New Roman"/>
          <w:sz w:val="24"/>
          <w:szCs w:val="24"/>
        </w:rPr>
        <w:t>ASHP</w:t>
      </w:r>
      <w:r w:rsidR="000F14AA" w:rsidRPr="007C44D8">
        <w:rPr>
          <w:rFonts w:ascii="Times New Roman" w:hAnsi="Times New Roman" w:cs="Times New Roman"/>
          <w:sz w:val="24"/>
          <w:szCs w:val="24"/>
        </w:rPr>
        <w:t xml:space="preserve"> deployment is </w:t>
      </w:r>
      <w:r w:rsidR="00F43680" w:rsidRPr="007C44D8">
        <w:rPr>
          <w:rFonts w:ascii="Times New Roman" w:hAnsi="Times New Roman" w:cs="Times New Roman"/>
          <w:sz w:val="24"/>
          <w:szCs w:val="24"/>
        </w:rPr>
        <w:t xml:space="preserve">pursued with </w:t>
      </w:r>
      <w:r w:rsidR="00A20380" w:rsidRPr="007C44D8">
        <w:rPr>
          <w:rFonts w:ascii="Times New Roman" w:hAnsi="Times New Roman" w:cs="Times New Roman"/>
          <w:sz w:val="24"/>
          <w:szCs w:val="24"/>
        </w:rPr>
        <w:t xml:space="preserve">stakeholders </w:t>
      </w:r>
      <w:r w:rsidR="005A1C1B" w:rsidRPr="007C44D8">
        <w:rPr>
          <w:rFonts w:ascii="Times New Roman" w:hAnsi="Times New Roman" w:cs="Times New Roman"/>
          <w:sz w:val="24"/>
          <w:szCs w:val="24"/>
        </w:rPr>
        <w:t>fully cogni</w:t>
      </w:r>
      <w:r w:rsidR="00F7495C">
        <w:rPr>
          <w:rFonts w:ascii="Times New Roman" w:hAnsi="Times New Roman" w:cs="Times New Roman"/>
          <w:sz w:val="24"/>
          <w:szCs w:val="24"/>
        </w:rPr>
        <w:t>s</w:t>
      </w:r>
      <w:r w:rsidR="005A1C1B" w:rsidRPr="007C44D8">
        <w:rPr>
          <w:rFonts w:ascii="Times New Roman" w:hAnsi="Times New Roman" w:cs="Times New Roman"/>
          <w:sz w:val="24"/>
          <w:szCs w:val="24"/>
        </w:rPr>
        <w:t xml:space="preserve">ant of </w:t>
      </w:r>
      <w:r w:rsidR="00A20380" w:rsidRPr="007C44D8">
        <w:rPr>
          <w:rFonts w:ascii="Times New Roman" w:hAnsi="Times New Roman" w:cs="Times New Roman"/>
          <w:sz w:val="24"/>
          <w:szCs w:val="24"/>
        </w:rPr>
        <w:t>project deliverables</w:t>
      </w:r>
      <w:r w:rsidR="00913DF9" w:rsidRPr="007C44D8">
        <w:rPr>
          <w:rFonts w:ascii="Times New Roman" w:hAnsi="Times New Roman" w:cs="Times New Roman"/>
          <w:sz w:val="24"/>
          <w:szCs w:val="24"/>
        </w:rPr>
        <w:t>.</w:t>
      </w:r>
    </w:p>
    <w:p w14:paraId="09AF17F0" w14:textId="77777777" w:rsidR="00431E2E" w:rsidRDefault="00431E2E" w:rsidP="00855A6C">
      <w:pPr>
        <w:pStyle w:val="ListParagraph"/>
        <w:tabs>
          <w:tab w:val="left" w:pos="991"/>
        </w:tabs>
        <w:spacing w:after="0" w:line="360" w:lineRule="auto"/>
        <w:ind w:left="397"/>
        <w:jc w:val="both"/>
        <w:rPr>
          <w:rFonts w:ascii="Times New Roman" w:hAnsi="Times New Roman" w:cs="Times New Roman"/>
          <w:sz w:val="24"/>
          <w:szCs w:val="24"/>
        </w:rPr>
      </w:pPr>
    </w:p>
    <w:p w14:paraId="751D7DFC" w14:textId="79EDDEDC" w:rsidR="00D637C0" w:rsidRPr="00A411A1" w:rsidRDefault="00913DF9" w:rsidP="00582A28">
      <w:pPr>
        <w:tabs>
          <w:tab w:val="left" w:pos="991"/>
        </w:tabs>
        <w:spacing w:after="0" w:line="360" w:lineRule="auto"/>
        <w:jc w:val="both"/>
        <w:rPr>
          <w:rFonts w:ascii="Times New Roman" w:hAnsi="Times New Roman" w:cs="Times New Roman"/>
          <w:sz w:val="24"/>
          <w:szCs w:val="24"/>
        </w:rPr>
      </w:pPr>
      <w:r w:rsidRPr="00A411A1">
        <w:rPr>
          <w:rFonts w:ascii="Times New Roman" w:hAnsi="Times New Roman" w:cs="Times New Roman"/>
          <w:sz w:val="24"/>
          <w:szCs w:val="24"/>
        </w:rPr>
        <w:t>This</w:t>
      </w:r>
      <w:r w:rsidR="00361A29" w:rsidRPr="00A411A1">
        <w:rPr>
          <w:rFonts w:ascii="Times New Roman" w:hAnsi="Times New Roman" w:cs="Times New Roman"/>
          <w:sz w:val="24"/>
          <w:szCs w:val="24"/>
        </w:rPr>
        <w:t xml:space="preserve"> </w:t>
      </w:r>
      <w:r w:rsidR="00A411A1">
        <w:rPr>
          <w:rFonts w:ascii="Times New Roman" w:hAnsi="Times New Roman" w:cs="Times New Roman"/>
          <w:sz w:val="24"/>
          <w:szCs w:val="24"/>
        </w:rPr>
        <w:t>will</w:t>
      </w:r>
      <w:r w:rsidR="00361A29" w:rsidRPr="00A411A1">
        <w:rPr>
          <w:rFonts w:ascii="Times New Roman" w:hAnsi="Times New Roman" w:cs="Times New Roman"/>
          <w:sz w:val="24"/>
          <w:szCs w:val="24"/>
        </w:rPr>
        <w:t xml:space="preserve"> give rise to ASHP deployment being</w:t>
      </w:r>
      <w:r w:rsidR="000F14AA" w:rsidRPr="00A411A1">
        <w:rPr>
          <w:rFonts w:ascii="Times New Roman" w:hAnsi="Times New Roman" w:cs="Times New Roman"/>
          <w:sz w:val="24"/>
          <w:szCs w:val="24"/>
        </w:rPr>
        <w:t xml:space="preserve"> </w:t>
      </w:r>
      <w:r w:rsidR="00361A29" w:rsidRPr="00A411A1">
        <w:rPr>
          <w:rFonts w:ascii="Times New Roman" w:hAnsi="Times New Roman" w:cs="Times New Roman"/>
          <w:sz w:val="24"/>
          <w:szCs w:val="24"/>
        </w:rPr>
        <w:t>fairly</w:t>
      </w:r>
      <w:r w:rsidR="00BA3C90" w:rsidRPr="00A411A1">
        <w:rPr>
          <w:rFonts w:ascii="Times New Roman" w:hAnsi="Times New Roman" w:cs="Times New Roman"/>
          <w:sz w:val="24"/>
          <w:szCs w:val="24"/>
        </w:rPr>
        <w:t xml:space="preserve"> represented</w:t>
      </w:r>
      <w:r w:rsidR="00F17B47">
        <w:rPr>
          <w:rFonts w:ascii="Times New Roman" w:hAnsi="Times New Roman" w:cs="Times New Roman"/>
          <w:sz w:val="24"/>
          <w:szCs w:val="24"/>
        </w:rPr>
        <w:t xml:space="preserve"> and </w:t>
      </w:r>
      <w:r w:rsidR="001666E4">
        <w:rPr>
          <w:rFonts w:ascii="Times New Roman" w:hAnsi="Times New Roman" w:cs="Times New Roman"/>
          <w:sz w:val="24"/>
          <w:szCs w:val="24"/>
        </w:rPr>
        <w:t xml:space="preserve">more positively </w:t>
      </w:r>
      <w:r w:rsidR="00200AE9">
        <w:rPr>
          <w:rFonts w:ascii="Times New Roman" w:hAnsi="Times New Roman" w:cs="Times New Roman"/>
          <w:sz w:val="24"/>
          <w:szCs w:val="24"/>
        </w:rPr>
        <w:t>received</w:t>
      </w:r>
      <w:r w:rsidR="00F17B47">
        <w:rPr>
          <w:rFonts w:ascii="Times New Roman" w:hAnsi="Times New Roman" w:cs="Times New Roman"/>
          <w:sz w:val="24"/>
          <w:szCs w:val="24"/>
        </w:rPr>
        <w:t xml:space="preserve">, </w:t>
      </w:r>
      <w:r w:rsidR="00476D69" w:rsidRPr="00A411A1">
        <w:rPr>
          <w:rFonts w:ascii="Times New Roman" w:hAnsi="Times New Roman" w:cs="Times New Roman"/>
          <w:sz w:val="24"/>
          <w:szCs w:val="24"/>
        </w:rPr>
        <w:t>allowing for strategic decision</w:t>
      </w:r>
      <w:r w:rsidR="00BA3C90" w:rsidRPr="00A411A1">
        <w:rPr>
          <w:rFonts w:ascii="Times New Roman" w:hAnsi="Times New Roman" w:cs="Times New Roman"/>
          <w:sz w:val="24"/>
          <w:szCs w:val="24"/>
        </w:rPr>
        <w:t xml:space="preserve"> making</w:t>
      </w:r>
      <w:r w:rsidR="00476D69" w:rsidRPr="00A411A1">
        <w:rPr>
          <w:rFonts w:ascii="Times New Roman" w:hAnsi="Times New Roman" w:cs="Times New Roman"/>
          <w:sz w:val="24"/>
          <w:szCs w:val="24"/>
        </w:rPr>
        <w:t xml:space="preserve"> to be based on fac</w:t>
      </w:r>
      <w:r w:rsidR="00BA3C90" w:rsidRPr="00A411A1">
        <w:rPr>
          <w:rFonts w:ascii="Times New Roman" w:hAnsi="Times New Roman" w:cs="Times New Roman"/>
          <w:sz w:val="24"/>
          <w:szCs w:val="24"/>
        </w:rPr>
        <w:t>ts.</w:t>
      </w:r>
    </w:p>
    <w:p w14:paraId="5F6335DB" w14:textId="77777777" w:rsidR="00824343" w:rsidRDefault="00824343" w:rsidP="00EB0216">
      <w:pPr>
        <w:tabs>
          <w:tab w:val="left" w:pos="991"/>
        </w:tabs>
        <w:spacing w:after="0" w:line="360" w:lineRule="auto"/>
        <w:jc w:val="both"/>
        <w:rPr>
          <w:rFonts w:ascii="Times New Roman" w:hAnsi="Times New Roman" w:cs="Times New Roman"/>
          <w:sz w:val="24"/>
          <w:szCs w:val="24"/>
        </w:rPr>
      </w:pPr>
    </w:p>
    <w:p w14:paraId="6788CD6D" w14:textId="37233994" w:rsidR="00824343" w:rsidRPr="00FB7062" w:rsidRDefault="00824343" w:rsidP="00164F22">
      <w:pPr>
        <w:pStyle w:val="Heading2"/>
        <w:spacing w:before="0" w:after="0" w:line="360" w:lineRule="auto"/>
      </w:pPr>
      <w:bookmarkStart w:id="257" w:name="_Toc190179124"/>
      <w:bookmarkStart w:id="258" w:name="_Toc190185402"/>
      <w:bookmarkStart w:id="259" w:name="_Toc190185536"/>
      <w:bookmarkStart w:id="260" w:name="_Toc193128446"/>
      <w:r w:rsidRPr="00FB7062">
        <w:t xml:space="preserve">5.4.2 </w:t>
      </w:r>
      <w:r w:rsidR="00B17570" w:rsidRPr="00FB7062">
        <w:t>Future Research</w:t>
      </w:r>
      <w:r w:rsidRPr="00FB7062">
        <w:t xml:space="preserve"> Direction</w:t>
      </w:r>
      <w:bookmarkEnd w:id="257"/>
      <w:bookmarkEnd w:id="258"/>
      <w:bookmarkEnd w:id="259"/>
      <w:bookmarkEnd w:id="260"/>
    </w:p>
    <w:p w14:paraId="74AB47BE" w14:textId="2BB72B2F" w:rsidR="00CB474A" w:rsidRDefault="002C1438" w:rsidP="00EB0216">
      <w:pPr>
        <w:tabs>
          <w:tab w:val="left" w:pos="991"/>
        </w:tabs>
        <w:spacing w:after="0" w:line="360" w:lineRule="auto"/>
        <w:jc w:val="both"/>
        <w:rPr>
          <w:rFonts w:ascii="Times New Roman" w:hAnsi="Times New Roman" w:cs="Times New Roman"/>
          <w:sz w:val="24"/>
          <w:szCs w:val="24"/>
        </w:rPr>
      </w:pPr>
      <w:r w:rsidRPr="002C1438">
        <w:rPr>
          <w:rFonts w:ascii="Times New Roman" w:hAnsi="Times New Roman" w:cs="Times New Roman"/>
          <w:sz w:val="24"/>
          <w:szCs w:val="24"/>
        </w:rPr>
        <w:t xml:space="preserve">How </w:t>
      </w:r>
      <w:r w:rsidR="003B708B">
        <w:rPr>
          <w:rFonts w:ascii="Times New Roman" w:hAnsi="Times New Roman" w:cs="Times New Roman"/>
          <w:sz w:val="24"/>
          <w:szCs w:val="24"/>
        </w:rPr>
        <w:t>to</w:t>
      </w:r>
      <w:r w:rsidRPr="002C1438">
        <w:rPr>
          <w:rFonts w:ascii="Times New Roman" w:hAnsi="Times New Roman" w:cs="Times New Roman"/>
          <w:sz w:val="24"/>
          <w:szCs w:val="24"/>
        </w:rPr>
        <w:t xml:space="preserve"> decarbonise the </w:t>
      </w:r>
      <w:r w:rsidR="003B708B">
        <w:rPr>
          <w:rFonts w:ascii="Times New Roman" w:hAnsi="Times New Roman" w:cs="Times New Roman"/>
          <w:sz w:val="24"/>
          <w:szCs w:val="24"/>
        </w:rPr>
        <w:t>G</w:t>
      </w:r>
      <w:r w:rsidRPr="002C1438">
        <w:rPr>
          <w:rFonts w:ascii="Times New Roman" w:hAnsi="Times New Roman" w:cs="Times New Roman"/>
          <w:sz w:val="24"/>
          <w:szCs w:val="24"/>
        </w:rPr>
        <w:t xml:space="preserve">overnment estate and ASHPs contribution towards this is a </w:t>
      </w:r>
      <w:r w:rsidR="00443306">
        <w:rPr>
          <w:rFonts w:ascii="Times New Roman" w:hAnsi="Times New Roman" w:cs="Times New Roman"/>
          <w:sz w:val="24"/>
          <w:szCs w:val="24"/>
        </w:rPr>
        <w:t>broad</w:t>
      </w:r>
      <w:r w:rsidRPr="002C1438">
        <w:rPr>
          <w:rFonts w:ascii="Times New Roman" w:hAnsi="Times New Roman" w:cs="Times New Roman"/>
          <w:sz w:val="24"/>
          <w:szCs w:val="24"/>
        </w:rPr>
        <w:t xml:space="preserve"> </w:t>
      </w:r>
      <w:r w:rsidR="00CF449C">
        <w:rPr>
          <w:rFonts w:ascii="Times New Roman" w:hAnsi="Times New Roman" w:cs="Times New Roman"/>
          <w:sz w:val="24"/>
          <w:szCs w:val="24"/>
        </w:rPr>
        <w:t>topic</w:t>
      </w:r>
      <w:r w:rsidRPr="002C1438">
        <w:rPr>
          <w:rFonts w:ascii="Times New Roman" w:hAnsi="Times New Roman" w:cs="Times New Roman"/>
          <w:sz w:val="24"/>
          <w:szCs w:val="24"/>
        </w:rPr>
        <w:t>.</w:t>
      </w:r>
      <w:r w:rsidR="00B70013">
        <w:rPr>
          <w:rFonts w:ascii="Times New Roman" w:hAnsi="Times New Roman" w:cs="Times New Roman"/>
          <w:sz w:val="24"/>
          <w:szCs w:val="24"/>
        </w:rPr>
        <w:t xml:space="preserve"> </w:t>
      </w:r>
      <w:r w:rsidRPr="002C1438">
        <w:rPr>
          <w:rFonts w:ascii="Times New Roman" w:hAnsi="Times New Roman" w:cs="Times New Roman"/>
          <w:sz w:val="24"/>
          <w:szCs w:val="24"/>
        </w:rPr>
        <w:t>N</w:t>
      </w:r>
      <w:r w:rsidR="00CF449C">
        <w:rPr>
          <w:rFonts w:ascii="Times New Roman" w:hAnsi="Times New Roman" w:cs="Times New Roman"/>
          <w:sz w:val="24"/>
          <w:szCs w:val="24"/>
        </w:rPr>
        <w:t>evertheless</w:t>
      </w:r>
      <w:r w:rsidRPr="002C1438">
        <w:rPr>
          <w:rFonts w:ascii="Times New Roman" w:hAnsi="Times New Roman" w:cs="Times New Roman"/>
          <w:sz w:val="24"/>
          <w:szCs w:val="24"/>
        </w:rPr>
        <w:t xml:space="preserve">, it is a critical task that must be pursued if </w:t>
      </w:r>
      <w:r w:rsidR="003B708B">
        <w:rPr>
          <w:rFonts w:ascii="Times New Roman" w:hAnsi="Times New Roman" w:cs="Times New Roman"/>
          <w:sz w:val="24"/>
          <w:szCs w:val="24"/>
        </w:rPr>
        <w:t>the</w:t>
      </w:r>
      <w:r w:rsidR="008D61EF">
        <w:rPr>
          <w:rFonts w:ascii="Times New Roman" w:hAnsi="Times New Roman" w:cs="Times New Roman"/>
          <w:sz w:val="24"/>
          <w:szCs w:val="24"/>
        </w:rPr>
        <w:t xml:space="preserve"> Government is</w:t>
      </w:r>
      <w:r w:rsidRPr="002C1438">
        <w:rPr>
          <w:rFonts w:ascii="Times New Roman" w:hAnsi="Times New Roman" w:cs="Times New Roman"/>
          <w:sz w:val="24"/>
          <w:szCs w:val="24"/>
        </w:rPr>
        <w:t xml:space="preserve"> going to limit the consequences of climate</w:t>
      </w:r>
      <w:r w:rsidR="00B4112E">
        <w:rPr>
          <w:rFonts w:ascii="Times New Roman" w:hAnsi="Times New Roman" w:cs="Times New Roman"/>
          <w:sz w:val="24"/>
          <w:szCs w:val="24"/>
        </w:rPr>
        <w:t xml:space="preserve"> change</w:t>
      </w:r>
      <w:r w:rsidRPr="002C1438">
        <w:rPr>
          <w:rFonts w:ascii="Times New Roman" w:hAnsi="Times New Roman" w:cs="Times New Roman"/>
          <w:sz w:val="24"/>
          <w:szCs w:val="24"/>
        </w:rPr>
        <w:t>. The following opportunities have been identified where this research can be built upon:</w:t>
      </w:r>
    </w:p>
    <w:p w14:paraId="560036E4" w14:textId="77777777" w:rsidR="002C1438" w:rsidRDefault="002C1438" w:rsidP="00EB0216">
      <w:pPr>
        <w:tabs>
          <w:tab w:val="left" w:pos="991"/>
        </w:tabs>
        <w:spacing w:after="0" w:line="360" w:lineRule="auto"/>
        <w:jc w:val="both"/>
        <w:rPr>
          <w:rFonts w:ascii="Times New Roman" w:hAnsi="Times New Roman" w:cs="Times New Roman"/>
          <w:sz w:val="24"/>
          <w:szCs w:val="24"/>
        </w:rPr>
      </w:pPr>
    </w:p>
    <w:p w14:paraId="7B2B9D2C" w14:textId="77777777" w:rsidR="0013624E" w:rsidRDefault="00C14327" w:rsidP="008D61EF">
      <w:pPr>
        <w:tabs>
          <w:tab w:val="left" w:pos="991"/>
        </w:tabs>
        <w:spacing w:after="0" w:line="360" w:lineRule="auto"/>
        <w:jc w:val="both"/>
        <w:rPr>
          <w:rFonts w:ascii="Times New Roman" w:hAnsi="Times New Roman" w:cs="Times New Roman"/>
          <w:sz w:val="24"/>
          <w:szCs w:val="24"/>
        </w:rPr>
      </w:pPr>
      <w:r w:rsidRPr="00170695">
        <w:rPr>
          <w:rFonts w:ascii="Times New Roman" w:hAnsi="Times New Roman" w:cs="Times New Roman"/>
          <w:b/>
          <w:bCs/>
          <w:sz w:val="24"/>
          <w:szCs w:val="24"/>
        </w:rPr>
        <w:t>Sample Size:</w:t>
      </w:r>
      <w:r>
        <w:rPr>
          <w:rFonts w:ascii="Times New Roman" w:hAnsi="Times New Roman" w:cs="Times New Roman"/>
          <w:sz w:val="24"/>
          <w:szCs w:val="24"/>
        </w:rPr>
        <w:t xml:space="preserve"> </w:t>
      </w:r>
      <w:r w:rsidR="0013624E" w:rsidRPr="00F94DFE">
        <w:rPr>
          <w:rFonts w:ascii="Times New Roman" w:hAnsi="Times New Roman" w:cs="Times New Roman"/>
          <w:sz w:val="24"/>
          <w:szCs w:val="24"/>
        </w:rPr>
        <w:t xml:space="preserve">The research as previously </w:t>
      </w:r>
      <w:r w:rsidR="0013624E">
        <w:rPr>
          <w:rFonts w:ascii="Times New Roman" w:hAnsi="Times New Roman" w:cs="Times New Roman"/>
          <w:sz w:val="24"/>
          <w:szCs w:val="24"/>
        </w:rPr>
        <w:t>noted</w:t>
      </w:r>
      <w:r w:rsidR="0013624E" w:rsidRPr="00F94DFE">
        <w:rPr>
          <w:rFonts w:ascii="Times New Roman" w:hAnsi="Times New Roman" w:cs="Times New Roman"/>
          <w:sz w:val="24"/>
          <w:szCs w:val="24"/>
        </w:rPr>
        <w:t>, was conducted with a relatively small sample size, despite in depth qualitative findings</w:t>
      </w:r>
      <w:r w:rsidR="0013624E">
        <w:rPr>
          <w:rFonts w:ascii="Times New Roman" w:hAnsi="Times New Roman" w:cs="Times New Roman"/>
          <w:sz w:val="24"/>
          <w:szCs w:val="24"/>
        </w:rPr>
        <w:t>, th</w:t>
      </w:r>
      <w:r w:rsidR="0013624E" w:rsidRPr="00F94DFE">
        <w:rPr>
          <w:rFonts w:ascii="Times New Roman" w:hAnsi="Times New Roman" w:cs="Times New Roman"/>
          <w:sz w:val="24"/>
          <w:szCs w:val="24"/>
        </w:rPr>
        <w:t xml:space="preserve">e reduced sample size may limit the applicability of the </w:t>
      </w:r>
      <w:r w:rsidR="0013624E" w:rsidRPr="00F94DFE">
        <w:rPr>
          <w:rFonts w:ascii="Times New Roman" w:hAnsi="Times New Roman" w:cs="Times New Roman"/>
          <w:sz w:val="24"/>
          <w:szCs w:val="24"/>
        </w:rPr>
        <w:lastRenderedPageBreak/>
        <w:t>research. Therefore, future research could expand on the findings</w:t>
      </w:r>
      <w:r w:rsidR="0013624E">
        <w:rPr>
          <w:rFonts w:ascii="Times New Roman" w:hAnsi="Times New Roman" w:cs="Times New Roman"/>
          <w:sz w:val="24"/>
          <w:szCs w:val="24"/>
        </w:rPr>
        <w:t xml:space="preserve">, </w:t>
      </w:r>
      <w:r w:rsidR="0013624E" w:rsidRPr="00F94DFE">
        <w:rPr>
          <w:rFonts w:ascii="Times New Roman" w:hAnsi="Times New Roman" w:cs="Times New Roman"/>
          <w:sz w:val="24"/>
          <w:szCs w:val="24"/>
        </w:rPr>
        <w:t>by extending the range of participants, especially as stakeholder’s experiences in this field will increase over time.</w:t>
      </w:r>
    </w:p>
    <w:p w14:paraId="69EF80C3" w14:textId="5339A023" w:rsidR="00F94DFE" w:rsidRDefault="00F94DFE" w:rsidP="008D61EF">
      <w:pPr>
        <w:tabs>
          <w:tab w:val="left" w:pos="991"/>
        </w:tabs>
        <w:spacing w:after="0" w:line="360" w:lineRule="auto"/>
        <w:jc w:val="both"/>
        <w:rPr>
          <w:rFonts w:ascii="Times New Roman" w:hAnsi="Times New Roman" w:cs="Times New Roman"/>
          <w:sz w:val="24"/>
          <w:szCs w:val="24"/>
        </w:rPr>
      </w:pPr>
    </w:p>
    <w:p w14:paraId="4B1EAB1C" w14:textId="5280AB61" w:rsidR="00094FF0" w:rsidRDefault="00094FF0" w:rsidP="008D61EF">
      <w:pPr>
        <w:tabs>
          <w:tab w:val="left" w:pos="991"/>
        </w:tabs>
        <w:spacing w:after="0" w:line="360" w:lineRule="auto"/>
        <w:jc w:val="both"/>
        <w:rPr>
          <w:rFonts w:ascii="Times New Roman" w:hAnsi="Times New Roman" w:cs="Times New Roman"/>
          <w:sz w:val="24"/>
          <w:szCs w:val="24"/>
        </w:rPr>
      </w:pPr>
      <w:r w:rsidRPr="00094FF0">
        <w:rPr>
          <w:rFonts w:ascii="Times New Roman" w:hAnsi="Times New Roman" w:cs="Times New Roman"/>
          <w:b/>
          <w:bCs/>
          <w:sz w:val="24"/>
          <w:szCs w:val="24"/>
        </w:rPr>
        <w:t>CAPEX/OPEX Trade Off Heating Matrix Refinement</w:t>
      </w:r>
      <w:r>
        <w:rPr>
          <w:rFonts w:ascii="Times New Roman" w:hAnsi="Times New Roman" w:cs="Times New Roman"/>
          <w:b/>
          <w:bCs/>
          <w:sz w:val="24"/>
          <w:szCs w:val="24"/>
        </w:rPr>
        <w:t>:</w:t>
      </w:r>
      <w:r w:rsidR="00A303C7">
        <w:rPr>
          <w:rFonts w:ascii="Times New Roman" w:hAnsi="Times New Roman" w:cs="Times New Roman"/>
          <w:b/>
          <w:bCs/>
          <w:sz w:val="24"/>
          <w:szCs w:val="24"/>
        </w:rPr>
        <w:t xml:space="preserve"> </w:t>
      </w:r>
      <w:r w:rsidR="007B6710" w:rsidRPr="007B6710">
        <w:rPr>
          <w:rFonts w:ascii="Times New Roman" w:hAnsi="Times New Roman" w:cs="Times New Roman"/>
          <w:sz w:val="24"/>
          <w:szCs w:val="24"/>
        </w:rPr>
        <w:t>The</w:t>
      </w:r>
      <w:r w:rsidR="007B6710" w:rsidRPr="007B6710">
        <w:rPr>
          <w:rFonts w:ascii="Times New Roman" w:hAnsi="Times New Roman" w:cs="Times New Roman"/>
          <w:b/>
          <w:bCs/>
          <w:sz w:val="24"/>
          <w:szCs w:val="24"/>
        </w:rPr>
        <w:t xml:space="preserve"> </w:t>
      </w:r>
      <w:r w:rsidR="007B6710" w:rsidRPr="007B6710">
        <w:rPr>
          <w:rFonts w:ascii="Times New Roman" w:hAnsi="Times New Roman" w:cs="Times New Roman"/>
          <w:sz w:val="24"/>
          <w:szCs w:val="24"/>
        </w:rPr>
        <w:t xml:space="preserve">heating matrix is hypothetical, high level, and untested; strengthening and enhancing the matrix with real world </w:t>
      </w:r>
      <w:r w:rsidR="00541FFD">
        <w:rPr>
          <w:rFonts w:ascii="Times New Roman" w:hAnsi="Times New Roman" w:cs="Times New Roman"/>
          <w:sz w:val="24"/>
          <w:szCs w:val="24"/>
        </w:rPr>
        <w:t xml:space="preserve">financial </w:t>
      </w:r>
      <w:r w:rsidR="007B6710" w:rsidRPr="007B6710">
        <w:rPr>
          <w:rFonts w:ascii="Times New Roman" w:hAnsi="Times New Roman" w:cs="Times New Roman"/>
          <w:sz w:val="24"/>
          <w:szCs w:val="24"/>
        </w:rPr>
        <w:t>data could further improve its value in the government estate.</w:t>
      </w:r>
    </w:p>
    <w:p w14:paraId="7761F613" w14:textId="77777777" w:rsidR="0013624E" w:rsidRPr="00094FF0" w:rsidRDefault="0013624E" w:rsidP="008D61EF">
      <w:pPr>
        <w:tabs>
          <w:tab w:val="left" w:pos="991"/>
        </w:tabs>
        <w:spacing w:after="0" w:line="360" w:lineRule="auto"/>
        <w:jc w:val="both"/>
        <w:rPr>
          <w:rFonts w:ascii="Times New Roman" w:hAnsi="Times New Roman" w:cs="Times New Roman"/>
          <w:sz w:val="24"/>
          <w:szCs w:val="24"/>
        </w:rPr>
      </w:pPr>
    </w:p>
    <w:p w14:paraId="407D19DB" w14:textId="38D464AB" w:rsidR="006F4C9F" w:rsidRDefault="00774BA8" w:rsidP="008D61EF">
      <w:pPr>
        <w:tabs>
          <w:tab w:val="left" w:pos="991"/>
        </w:tabs>
        <w:spacing w:after="0" w:line="360" w:lineRule="auto"/>
        <w:jc w:val="both"/>
        <w:rPr>
          <w:rFonts w:ascii="Times New Roman" w:hAnsi="Times New Roman" w:cs="Times New Roman"/>
          <w:sz w:val="24"/>
          <w:szCs w:val="24"/>
        </w:rPr>
      </w:pPr>
      <w:r w:rsidRPr="00774BA8">
        <w:rPr>
          <w:rFonts w:ascii="Times New Roman" w:hAnsi="Times New Roman" w:cs="Times New Roman"/>
          <w:b/>
          <w:bCs/>
          <w:sz w:val="24"/>
          <w:szCs w:val="24"/>
        </w:rPr>
        <w:t xml:space="preserve">Business Case Development: </w:t>
      </w:r>
      <w:r w:rsidR="003C58EC" w:rsidRPr="003C58EC">
        <w:rPr>
          <w:rFonts w:ascii="Times New Roman" w:hAnsi="Times New Roman" w:cs="Times New Roman"/>
          <w:sz w:val="24"/>
          <w:szCs w:val="24"/>
        </w:rPr>
        <w:t>The take up of low carbon heating solutions remains key, and there is currently no heating solution that has cost equilibrium with gas at this point. Therefore, while the CAPEX/OPEX Trade-Off Heating Matrix can be used as a financial evaluation tool, how this can be used in a practical business case development for ASHP remains unexplored. There is an opportunity to integrate it into funding proposals for decision makers in the public sector.</w:t>
      </w:r>
    </w:p>
    <w:p w14:paraId="5FA29A62" w14:textId="77777777" w:rsidR="0013624E" w:rsidRDefault="0013624E" w:rsidP="008D61EF">
      <w:pPr>
        <w:tabs>
          <w:tab w:val="left" w:pos="991"/>
        </w:tabs>
        <w:spacing w:after="0" w:line="360" w:lineRule="auto"/>
        <w:jc w:val="both"/>
        <w:rPr>
          <w:rFonts w:ascii="Times New Roman" w:hAnsi="Times New Roman" w:cs="Times New Roman"/>
          <w:sz w:val="24"/>
          <w:szCs w:val="24"/>
        </w:rPr>
      </w:pPr>
    </w:p>
    <w:p w14:paraId="3AC00889" w14:textId="272A9C68" w:rsidR="00CE44E8" w:rsidRDefault="00CE44E8" w:rsidP="008D61EF">
      <w:pPr>
        <w:tabs>
          <w:tab w:val="left" w:pos="991"/>
        </w:tabs>
        <w:spacing w:after="0" w:line="360" w:lineRule="auto"/>
        <w:jc w:val="both"/>
        <w:rPr>
          <w:rFonts w:ascii="Times New Roman" w:hAnsi="Times New Roman" w:cs="Times New Roman"/>
          <w:sz w:val="24"/>
          <w:szCs w:val="24"/>
        </w:rPr>
      </w:pPr>
      <w:r w:rsidRPr="004049C0">
        <w:rPr>
          <w:rFonts w:ascii="Times New Roman" w:hAnsi="Times New Roman" w:cs="Times New Roman"/>
          <w:b/>
          <w:bCs/>
          <w:sz w:val="24"/>
          <w:szCs w:val="24"/>
        </w:rPr>
        <w:t>Gas</w:t>
      </w:r>
      <w:r w:rsidR="00EF4088" w:rsidRPr="004049C0">
        <w:rPr>
          <w:rFonts w:ascii="Times New Roman" w:hAnsi="Times New Roman" w:cs="Times New Roman"/>
          <w:b/>
          <w:bCs/>
          <w:sz w:val="24"/>
          <w:szCs w:val="24"/>
        </w:rPr>
        <w:t xml:space="preserve"> System Design: </w:t>
      </w:r>
      <w:r w:rsidR="00781430" w:rsidRPr="00781430">
        <w:rPr>
          <w:rFonts w:ascii="Times New Roman" w:hAnsi="Times New Roman" w:cs="Times New Roman"/>
          <w:sz w:val="24"/>
          <w:szCs w:val="24"/>
        </w:rPr>
        <w:t xml:space="preserve">How </w:t>
      </w:r>
      <w:r w:rsidR="008D61EF">
        <w:rPr>
          <w:rFonts w:ascii="Times New Roman" w:hAnsi="Times New Roman" w:cs="Times New Roman"/>
          <w:sz w:val="24"/>
          <w:szCs w:val="24"/>
        </w:rPr>
        <w:t>gas systems were</w:t>
      </w:r>
      <w:r w:rsidR="00781430" w:rsidRPr="00781430">
        <w:rPr>
          <w:rFonts w:ascii="Times New Roman" w:hAnsi="Times New Roman" w:cs="Times New Roman"/>
          <w:sz w:val="24"/>
          <w:szCs w:val="24"/>
        </w:rPr>
        <w:t xml:space="preserve"> designed and installed in the past (over engineering, reduced optimisation) may have caused a design hangover, impacting how ASHP is now being delivered. A gas design mindset may be seeping into ASHP design and deployment in the government estate. Therefore, there is an opportunity to see if the past is hindering the present.</w:t>
      </w:r>
    </w:p>
    <w:p w14:paraId="09C0CBF7" w14:textId="77777777" w:rsidR="00EF4088" w:rsidRDefault="00EF4088" w:rsidP="00824343">
      <w:pPr>
        <w:tabs>
          <w:tab w:val="left" w:pos="991"/>
        </w:tabs>
        <w:spacing w:after="0" w:line="360" w:lineRule="auto"/>
        <w:jc w:val="both"/>
        <w:rPr>
          <w:rFonts w:ascii="Times New Roman" w:hAnsi="Times New Roman" w:cs="Times New Roman"/>
          <w:sz w:val="24"/>
          <w:szCs w:val="24"/>
        </w:rPr>
      </w:pPr>
    </w:p>
    <w:p w14:paraId="6CBB5A59" w14:textId="11D84FE2" w:rsidR="00170695" w:rsidRPr="00FB7062" w:rsidRDefault="00E7229C" w:rsidP="00F45529">
      <w:pPr>
        <w:pStyle w:val="Heading2"/>
        <w:spacing w:before="0" w:after="0" w:line="360" w:lineRule="auto"/>
      </w:pPr>
      <w:bookmarkStart w:id="261" w:name="_Toc190179125"/>
      <w:bookmarkStart w:id="262" w:name="_Toc190185403"/>
      <w:bookmarkStart w:id="263" w:name="_Toc190185537"/>
      <w:bookmarkStart w:id="264" w:name="_Toc193128447"/>
      <w:r w:rsidRPr="00FB7062">
        <w:t xml:space="preserve">5.5 </w:t>
      </w:r>
      <w:r w:rsidR="009C6700" w:rsidRPr="00FB7062">
        <w:t xml:space="preserve">Research Objective </w:t>
      </w:r>
      <w:r w:rsidR="00484389" w:rsidRPr="00FB7062">
        <w:t>Realisation</w:t>
      </w:r>
      <w:bookmarkEnd w:id="261"/>
      <w:bookmarkEnd w:id="262"/>
      <w:bookmarkEnd w:id="263"/>
      <w:bookmarkEnd w:id="264"/>
    </w:p>
    <w:p w14:paraId="2B85B8E4" w14:textId="00A65B7A" w:rsidR="00213D12" w:rsidRDefault="001635CD" w:rsidP="00EB0216">
      <w:pPr>
        <w:tabs>
          <w:tab w:val="left" w:pos="991"/>
        </w:tabs>
        <w:spacing w:after="0" w:line="360" w:lineRule="auto"/>
        <w:jc w:val="both"/>
        <w:rPr>
          <w:rFonts w:ascii="Times New Roman" w:hAnsi="Times New Roman" w:cs="Times New Roman"/>
          <w:sz w:val="24"/>
          <w:szCs w:val="24"/>
        </w:rPr>
      </w:pPr>
      <w:r w:rsidRPr="001635CD">
        <w:rPr>
          <w:rFonts w:ascii="Times New Roman" w:hAnsi="Times New Roman" w:cs="Times New Roman"/>
          <w:sz w:val="24"/>
          <w:szCs w:val="24"/>
        </w:rPr>
        <w:t xml:space="preserve">The core of the research undertaken was to address the objectives set out in </w:t>
      </w:r>
      <w:hyperlink w:anchor="_CHAPTER_1" w:history="1">
        <w:r w:rsidRPr="00400D05">
          <w:rPr>
            <w:rStyle w:val="Hyperlink"/>
            <w:rFonts w:ascii="Times New Roman" w:hAnsi="Times New Roman" w:cs="Times New Roman"/>
            <w:sz w:val="24"/>
            <w:szCs w:val="24"/>
          </w:rPr>
          <w:t>Chapter 1</w:t>
        </w:r>
      </w:hyperlink>
      <w:r w:rsidRPr="001635CD">
        <w:rPr>
          <w:rFonts w:ascii="Times New Roman" w:hAnsi="Times New Roman" w:cs="Times New Roman"/>
          <w:sz w:val="24"/>
          <w:szCs w:val="24"/>
        </w:rPr>
        <w:t xml:space="preserve"> satisfactorily. These objectives are now relisted, with some commentary on their completion status.</w:t>
      </w:r>
    </w:p>
    <w:p w14:paraId="0DAFFF18" w14:textId="77777777" w:rsidR="001635CD" w:rsidRDefault="001635CD" w:rsidP="00EB0216">
      <w:pPr>
        <w:tabs>
          <w:tab w:val="left" w:pos="991"/>
        </w:tabs>
        <w:spacing w:after="0" w:line="360" w:lineRule="auto"/>
        <w:jc w:val="both"/>
        <w:rPr>
          <w:rFonts w:ascii="Times New Roman" w:hAnsi="Times New Roman" w:cs="Times New Roman"/>
          <w:sz w:val="24"/>
          <w:szCs w:val="24"/>
        </w:rPr>
      </w:pPr>
    </w:p>
    <w:p w14:paraId="11C96160" w14:textId="62D3B0A4" w:rsidR="00CF0D98" w:rsidRPr="00EB0216" w:rsidRDefault="00CF0D98" w:rsidP="00EF1D1C">
      <w:pPr>
        <w:pStyle w:val="ListParagraph"/>
        <w:numPr>
          <w:ilvl w:val="0"/>
          <w:numId w:val="26"/>
        </w:numPr>
        <w:spacing w:after="0" w:line="360" w:lineRule="auto"/>
        <w:ind w:left="757"/>
        <w:jc w:val="both"/>
        <w:rPr>
          <w:rFonts w:ascii="Times New Roman" w:hAnsi="Times New Roman" w:cs="Times New Roman"/>
          <w:b/>
          <w:bCs/>
          <w:sz w:val="24"/>
          <w:szCs w:val="24"/>
        </w:rPr>
      </w:pPr>
      <w:r w:rsidRPr="00EB0216">
        <w:rPr>
          <w:rFonts w:ascii="Times New Roman" w:hAnsi="Times New Roman" w:cs="Times New Roman"/>
          <w:b/>
          <w:bCs/>
          <w:sz w:val="24"/>
          <w:szCs w:val="24"/>
        </w:rPr>
        <w:t>Understand stakeholder perspectives on ASHP projects</w:t>
      </w:r>
      <w:r w:rsidR="00042BCC">
        <w:rPr>
          <w:rFonts w:ascii="Times New Roman" w:hAnsi="Times New Roman" w:cs="Times New Roman"/>
          <w:b/>
          <w:bCs/>
          <w:sz w:val="24"/>
          <w:szCs w:val="24"/>
        </w:rPr>
        <w:t>.</w:t>
      </w:r>
      <w:r w:rsidRPr="00EB0216">
        <w:rPr>
          <w:rFonts w:ascii="Times New Roman" w:hAnsi="Times New Roman" w:cs="Times New Roman"/>
          <w:b/>
          <w:bCs/>
          <w:sz w:val="24"/>
          <w:szCs w:val="24"/>
        </w:rPr>
        <w:t xml:space="preserve"> </w:t>
      </w:r>
    </w:p>
    <w:p w14:paraId="4A29C428" w14:textId="3D480D6A" w:rsidR="001D0F33" w:rsidRDefault="00B316D9" w:rsidP="00C45AB2">
      <w:pPr>
        <w:spacing w:after="0" w:line="360" w:lineRule="auto"/>
        <w:ind w:left="397"/>
        <w:jc w:val="both"/>
        <w:rPr>
          <w:rFonts w:ascii="Times New Roman" w:hAnsi="Times New Roman" w:cs="Times New Roman"/>
          <w:sz w:val="24"/>
          <w:szCs w:val="24"/>
        </w:rPr>
      </w:pPr>
      <w:r w:rsidRPr="00B316D9">
        <w:rPr>
          <w:rFonts w:ascii="Times New Roman" w:hAnsi="Times New Roman" w:cs="Times New Roman"/>
          <w:sz w:val="24"/>
          <w:szCs w:val="24"/>
        </w:rPr>
        <w:t xml:space="preserve">The experiences and satisfaction levels of government estate stakeholders were thoroughly assessed during the interviews and evidenced by the collection of numerous findings. This ultimately concluded with identifying three main elements </w:t>
      </w:r>
      <w:r w:rsidRPr="00541FFD">
        <w:rPr>
          <w:rFonts w:ascii="Times New Roman" w:hAnsi="Times New Roman" w:cs="Times New Roman"/>
          <w:sz w:val="24"/>
          <w:szCs w:val="24"/>
        </w:rPr>
        <w:t>(Cost, Design, and Energy Efficiency)</w:t>
      </w:r>
      <w:r w:rsidRPr="00B316D9">
        <w:rPr>
          <w:rFonts w:ascii="Times New Roman" w:hAnsi="Times New Roman" w:cs="Times New Roman"/>
          <w:sz w:val="24"/>
          <w:szCs w:val="24"/>
        </w:rPr>
        <w:t xml:space="preserve"> that influence the success of ASHP deployment.</w:t>
      </w:r>
      <w:r w:rsidR="00541FFD">
        <w:rPr>
          <w:rFonts w:ascii="Times New Roman" w:hAnsi="Times New Roman" w:cs="Times New Roman"/>
          <w:sz w:val="24"/>
          <w:szCs w:val="24"/>
        </w:rPr>
        <w:t xml:space="preserve"> Visualised</w:t>
      </w:r>
      <w:r w:rsidRPr="00B316D9">
        <w:rPr>
          <w:rFonts w:ascii="Times New Roman" w:hAnsi="Times New Roman" w:cs="Times New Roman"/>
          <w:sz w:val="24"/>
          <w:szCs w:val="24"/>
        </w:rPr>
        <w:t xml:space="preserve"> in the Venn </w:t>
      </w:r>
      <w:r w:rsidR="00541FFD">
        <w:rPr>
          <w:rFonts w:ascii="Times New Roman" w:hAnsi="Times New Roman" w:cs="Times New Roman"/>
          <w:sz w:val="24"/>
          <w:szCs w:val="24"/>
        </w:rPr>
        <w:t>d</w:t>
      </w:r>
      <w:r w:rsidRPr="00B316D9">
        <w:rPr>
          <w:rFonts w:ascii="Times New Roman" w:hAnsi="Times New Roman" w:cs="Times New Roman"/>
          <w:sz w:val="24"/>
          <w:szCs w:val="24"/>
        </w:rPr>
        <w:t xml:space="preserve">iagram, </w:t>
      </w:r>
      <w:hyperlink w:anchor="F1" w:history="1">
        <w:r w:rsidRPr="00904101">
          <w:rPr>
            <w:rStyle w:val="Hyperlink"/>
            <w:rFonts w:ascii="Times New Roman" w:hAnsi="Times New Roman" w:cs="Times New Roman"/>
            <w:sz w:val="24"/>
            <w:szCs w:val="24"/>
          </w:rPr>
          <w:t>Fig. 20.</w:t>
        </w:r>
      </w:hyperlink>
    </w:p>
    <w:p w14:paraId="61FD548E" w14:textId="77777777" w:rsidR="00B316D9" w:rsidRPr="00D92780" w:rsidRDefault="00B316D9" w:rsidP="00C45AB2">
      <w:pPr>
        <w:spacing w:after="0" w:line="360" w:lineRule="auto"/>
        <w:ind w:left="397"/>
        <w:jc w:val="both"/>
        <w:rPr>
          <w:rFonts w:ascii="Times New Roman" w:hAnsi="Times New Roman" w:cs="Times New Roman"/>
          <w:sz w:val="24"/>
          <w:szCs w:val="24"/>
        </w:rPr>
      </w:pPr>
    </w:p>
    <w:p w14:paraId="4D1DE3AA" w14:textId="77777777" w:rsidR="009B49B6" w:rsidRPr="00EB0216" w:rsidRDefault="00CF0D98" w:rsidP="00EF1D1C">
      <w:pPr>
        <w:pStyle w:val="ListParagraph"/>
        <w:numPr>
          <w:ilvl w:val="0"/>
          <w:numId w:val="26"/>
        </w:numPr>
        <w:spacing w:after="0" w:line="360" w:lineRule="auto"/>
        <w:ind w:left="757"/>
        <w:jc w:val="both"/>
        <w:rPr>
          <w:rFonts w:ascii="Times New Roman" w:hAnsi="Times New Roman" w:cs="Times New Roman"/>
          <w:b/>
          <w:bCs/>
          <w:sz w:val="24"/>
          <w:szCs w:val="24"/>
        </w:rPr>
      </w:pPr>
      <w:r w:rsidRPr="00EB0216">
        <w:rPr>
          <w:rFonts w:ascii="Times New Roman" w:hAnsi="Times New Roman" w:cs="Times New Roman"/>
          <w:b/>
          <w:bCs/>
          <w:sz w:val="24"/>
          <w:szCs w:val="24"/>
        </w:rPr>
        <w:t>Analyse technical and logistical challenges in retrofitting ASHPs</w:t>
      </w:r>
      <w:r w:rsidR="00B721BA" w:rsidRPr="00EB0216">
        <w:rPr>
          <w:rFonts w:ascii="Times New Roman" w:hAnsi="Times New Roman" w:cs="Times New Roman"/>
          <w:b/>
          <w:bCs/>
          <w:sz w:val="24"/>
          <w:szCs w:val="24"/>
        </w:rPr>
        <w:t>.</w:t>
      </w:r>
      <w:r w:rsidRPr="00EB0216">
        <w:rPr>
          <w:rFonts w:ascii="Times New Roman" w:hAnsi="Times New Roman" w:cs="Times New Roman"/>
          <w:b/>
          <w:bCs/>
          <w:sz w:val="24"/>
          <w:szCs w:val="24"/>
        </w:rPr>
        <w:t xml:space="preserve"> </w:t>
      </w:r>
    </w:p>
    <w:p w14:paraId="2498086D" w14:textId="24B1DF99" w:rsidR="009B49B6" w:rsidRDefault="00C14555" w:rsidP="00C45AB2">
      <w:pPr>
        <w:spacing w:after="0" w:line="360" w:lineRule="auto"/>
        <w:ind w:left="397"/>
        <w:jc w:val="both"/>
        <w:rPr>
          <w:rFonts w:ascii="Times New Roman" w:hAnsi="Times New Roman" w:cs="Times New Roman"/>
          <w:sz w:val="24"/>
          <w:szCs w:val="24"/>
        </w:rPr>
      </w:pPr>
      <w:r w:rsidRPr="00C14555">
        <w:rPr>
          <w:rFonts w:ascii="Times New Roman" w:hAnsi="Times New Roman" w:cs="Times New Roman"/>
          <w:sz w:val="24"/>
          <w:szCs w:val="24"/>
        </w:rPr>
        <w:t xml:space="preserve">The participants </w:t>
      </w:r>
      <w:r w:rsidR="00541FFD">
        <w:rPr>
          <w:rFonts w:ascii="Times New Roman" w:hAnsi="Times New Roman" w:cs="Times New Roman"/>
          <w:sz w:val="24"/>
          <w:szCs w:val="24"/>
        </w:rPr>
        <w:t>provided</w:t>
      </w:r>
      <w:r w:rsidRPr="00C14555">
        <w:rPr>
          <w:rFonts w:ascii="Times New Roman" w:hAnsi="Times New Roman" w:cs="Times New Roman"/>
          <w:sz w:val="24"/>
          <w:szCs w:val="24"/>
        </w:rPr>
        <w:t xml:space="preserve"> a thorough understanding of how ASHPs are being integrated into government buildings, ultimately successful from a heat delivery perspective, but not without operational challenges and areas for improvement as previously described. In response to the challenges identified, a suite of recommendations was developed</w:t>
      </w:r>
      <w:r>
        <w:rPr>
          <w:rFonts w:ascii="Times New Roman" w:hAnsi="Times New Roman" w:cs="Times New Roman"/>
          <w:sz w:val="24"/>
          <w:szCs w:val="24"/>
        </w:rPr>
        <w:t>.</w:t>
      </w:r>
    </w:p>
    <w:p w14:paraId="25F2792B" w14:textId="77777777" w:rsidR="00300D26" w:rsidRDefault="00300D26" w:rsidP="00C45AB2">
      <w:pPr>
        <w:spacing w:after="0" w:line="360" w:lineRule="auto"/>
        <w:ind w:left="397"/>
        <w:jc w:val="both"/>
        <w:rPr>
          <w:rFonts w:ascii="Times New Roman" w:hAnsi="Times New Roman" w:cs="Times New Roman"/>
          <w:sz w:val="24"/>
          <w:szCs w:val="24"/>
        </w:rPr>
      </w:pPr>
    </w:p>
    <w:p w14:paraId="37BDCA1D" w14:textId="77777777" w:rsidR="000E1296" w:rsidRPr="00CF0D98" w:rsidRDefault="000E1296" w:rsidP="00C45AB2">
      <w:pPr>
        <w:spacing w:after="0" w:line="360" w:lineRule="auto"/>
        <w:ind w:left="397"/>
        <w:jc w:val="both"/>
        <w:rPr>
          <w:rFonts w:ascii="Times New Roman" w:hAnsi="Times New Roman" w:cs="Times New Roman"/>
          <w:sz w:val="24"/>
          <w:szCs w:val="24"/>
        </w:rPr>
      </w:pPr>
    </w:p>
    <w:p w14:paraId="374EDF85" w14:textId="537AA68B" w:rsidR="009B49B6" w:rsidRPr="00913905" w:rsidRDefault="00913905" w:rsidP="00EF1D1C">
      <w:pPr>
        <w:pStyle w:val="ListParagraph"/>
        <w:numPr>
          <w:ilvl w:val="0"/>
          <w:numId w:val="26"/>
        </w:numPr>
        <w:spacing w:after="0" w:line="360" w:lineRule="auto"/>
        <w:ind w:left="757"/>
        <w:jc w:val="both"/>
        <w:rPr>
          <w:rFonts w:ascii="Times New Roman" w:hAnsi="Times New Roman" w:cs="Times New Roman"/>
          <w:b/>
          <w:bCs/>
          <w:sz w:val="24"/>
          <w:szCs w:val="24"/>
        </w:rPr>
      </w:pPr>
      <w:r w:rsidRPr="00913905">
        <w:rPr>
          <w:rFonts w:ascii="Times New Roman" w:hAnsi="Times New Roman" w:cs="Times New Roman"/>
          <w:b/>
          <w:bCs/>
          <w:sz w:val="24"/>
          <w:szCs w:val="24"/>
        </w:rPr>
        <w:lastRenderedPageBreak/>
        <w:t>Assess the financial considerations impacting ASHP deployment</w:t>
      </w:r>
      <w:r w:rsidR="003B1CBB" w:rsidRPr="00913905">
        <w:rPr>
          <w:rFonts w:ascii="Times New Roman" w:hAnsi="Times New Roman" w:cs="Times New Roman"/>
          <w:b/>
          <w:bCs/>
          <w:sz w:val="24"/>
          <w:szCs w:val="24"/>
        </w:rPr>
        <w:t>.</w:t>
      </w:r>
    </w:p>
    <w:p w14:paraId="5E6FA04C" w14:textId="5583733E" w:rsidR="00300D26" w:rsidRDefault="00E23DE1" w:rsidP="00C45AB2">
      <w:pPr>
        <w:spacing w:after="0" w:line="360" w:lineRule="auto"/>
        <w:ind w:left="397"/>
        <w:jc w:val="both"/>
        <w:rPr>
          <w:rFonts w:ascii="Times New Roman" w:hAnsi="Times New Roman" w:cs="Times New Roman"/>
          <w:sz w:val="24"/>
          <w:szCs w:val="24"/>
        </w:rPr>
      </w:pPr>
      <w:r w:rsidRPr="00E23DE1">
        <w:rPr>
          <w:rFonts w:ascii="Times New Roman" w:hAnsi="Times New Roman" w:cs="Times New Roman"/>
          <w:sz w:val="24"/>
          <w:szCs w:val="24"/>
        </w:rPr>
        <w:t>The financial feasibility of ASHPs was undertaken, and rich data was obtained regarding high CAPEX and OPEX costs, along with the identification that funding schemes (PSDS) are insufficient to bridge any cost barriers. Participants' inflationary CAPEX/OPEX narrative initiated the development of the heating matrix financial evaluation tool, along with numerous detailed recommendations addressing this objective.</w:t>
      </w:r>
    </w:p>
    <w:p w14:paraId="31070D9E" w14:textId="77777777" w:rsidR="00F3444B" w:rsidRDefault="00F3444B" w:rsidP="00C45AB2">
      <w:pPr>
        <w:spacing w:after="0" w:line="360" w:lineRule="auto"/>
        <w:ind w:left="397"/>
        <w:jc w:val="both"/>
        <w:rPr>
          <w:rFonts w:ascii="Times New Roman" w:hAnsi="Times New Roman" w:cs="Times New Roman"/>
          <w:sz w:val="24"/>
          <w:szCs w:val="24"/>
        </w:rPr>
      </w:pPr>
    </w:p>
    <w:p w14:paraId="681AFA35" w14:textId="77777777" w:rsidR="007E436C" w:rsidRPr="00EB0216" w:rsidRDefault="00CF0D98" w:rsidP="00EF1D1C">
      <w:pPr>
        <w:pStyle w:val="ListParagraph"/>
        <w:numPr>
          <w:ilvl w:val="0"/>
          <w:numId w:val="26"/>
        </w:numPr>
        <w:spacing w:after="0" w:line="360" w:lineRule="auto"/>
        <w:ind w:left="757"/>
        <w:rPr>
          <w:rFonts w:ascii="Times New Roman" w:hAnsi="Times New Roman" w:cs="Times New Roman"/>
          <w:b/>
          <w:bCs/>
          <w:sz w:val="24"/>
          <w:szCs w:val="24"/>
        </w:rPr>
      </w:pPr>
      <w:r w:rsidRPr="00EB0216">
        <w:rPr>
          <w:rFonts w:ascii="Times New Roman" w:hAnsi="Times New Roman" w:cs="Times New Roman"/>
          <w:b/>
          <w:bCs/>
          <w:sz w:val="24"/>
          <w:szCs w:val="24"/>
        </w:rPr>
        <w:t>Explore the environmental impacts of ASHP adoption</w:t>
      </w:r>
      <w:r w:rsidR="007E436C" w:rsidRPr="00EB0216">
        <w:rPr>
          <w:rFonts w:ascii="Times New Roman" w:hAnsi="Times New Roman" w:cs="Times New Roman"/>
          <w:b/>
          <w:bCs/>
          <w:sz w:val="24"/>
          <w:szCs w:val="24"/>
        </w:rPr>
        <w:t>.</w:t>
      </w:r>
    </w:p>
    <w:p w14:paraId="3A623E98" w14:textId="6869633B" w:rsidR="00CF0D98" w:rsidRDefault="00104897" w:rsidP="00C45AB2">
      <w:pPr>
        <w:spacing w:after="0" w:line="360" w:lineRule="auto"/>
        <w:ind w:left="397"/>
        <w:jc w:val="both"/>
        <w:rPr>
          <w:rFonts w:ascii="Times New Roman" w:hAnsi="Times New Roman" w:cs="Times New Roman"/>
          <w:sz w:val="24"/>
          <w:szCs w:val="24"/>
        </w:rPr>
      </w:pPr>
      <w:r w:rsidRPr="00104897">
        <w:rPr>
          <w:rFonts w:ascii="Times New Roman" w:hAnsi="Times New Roman" w:cs="Times New Roman"/>
          <w:sz w:val="24"/>
          <w:szCs w:val="24"/>
        </w:rPr>
        <w:t>The potential for ASHPs to reduce CO</w:t>
      </w:r>
      <w:r w:rsidRPr="00A15FE5">
        <w:rPr>
          <w:rFonts w:ascii="Times New Roman" w:hAnsi="Times New Roman" w:cs="Times New Roman"/>
          <w:sz w:val="24"/>
          <w:szCs w:val="24"/>
          <w:vertAlign w:val="subscript"/>
        </w:rPr>
        <w:t>2</w:t>
      </w:r>
      <w:r w:rsidRPr="00104897">
        <w:rPr>
          <w:rFonts w:ascii="Times New Roman" w:hAnsi="Times New Roman" w:cs="Times New Roman"/>
          <w:sz w:val="24"/>
          <w:szCs w:val="24"/>
        </w:rPr>
        <w:t xml:space="preserve"> emissions and align with government targets was explored. Due to the electrification of ASHPs and the decarboni</w:t>
      </w:r>
      <w:r>
        <w:rPr>
          <w:rFonts w:ascii="Times New Roman" w:hAnsi="Times New Roman" w:cs="Times New Roman"/>
          <w:sz w:val="24"/>
          <w:szCs w:val="24"/>
        </w:rPr>
        <w:t>s</w:t>
      </w:r>
      <w:r w:rsidRPr="00104897">
        <w:rPr>
          <w:rFonts w:ascii="Times New Roman" w:hAnsi="Times New Roman" w:cs="Times New Roman"/>
          <w:sz w:val="24"/>
          <w:szCs w:val="24"/>
        </w:rPr>
        <w:t xml:space="preserve">ation of the NG, participants were </w:t>
      </w:r>
      <w:r w:rsidR="00541FFD">
        <w:rPr>
          <w:rFonts w:ascii="Times New Roman" w:hAnsi="Times New Roman" w:cs="Times New Roman"/>
          <w:sz w:val="24"/>
          <w:szCs w:val="24"/>
        </w:rPr>
        <w:t>delighted</w:t>
      </w:r>
      <w:r w:rsidRPr="00104897">
        <w:rPr>
          <w:rFonts w:ascii="Times New Roman" w:hAnsi="Times New Roman" w:cs="Times New Roman"/>
          <w:sz w:val="24"/>
          <w:szCs w:val="24"/>
        </w:rPr>
        <w:t>, with its CO</w:t>
      </w:r>
      <w:r w:rsidRPr="00A15FE5">
        <w:rPr>
          <w:rFonts w:ascii="Times New Roman" w:hAnsi="Times New Roman" w:cs="Times New Roman"/>
          <w:sz w:val="24"/>
          <w:szCs w:val="24"/>
          <w:vertAlign w:val="subscript"/>
        </w:rPr>
        <w:t>2</w:t>
      </w:r>
      <w:r w:rsidRPr="00104897">
        <w:rPr>
          <w:rFonts w:ascii="Times New Roman" w:hAnsi="Times New Roman" w:cs="Times New Roman"/>
          <w:sz w:val="24"/>
          <w:szCs w:val="24"/>
        </w:rPr>
        <w:t xml:space="preserve"> reducing</w:t>
      </w:r>
      <w:r w:rsidR="0056517A">
        <w:rPr>
          <w:rFonts w:ascii="Times New Roman" w:hAnsi="Times New Roman" w:cs="Times New Roman"/>
          <w:sz w:val="24"/>
          <w:szCs w:val="24"/>
        </w:rPr>
        <w:t xml:space="preserve"> </w:t>
      </w:r>
      <w:r w:rsidR="00541FFD">
        <w:rPr>
          <w:rFonts w:ascii="Times New Roman" w:hAnsi="Times New Roman" w:cs="Times New Roman"/>
          <w:sz w:val="24"/>
          <w:szCs w:val="24"/>
        </w:rPr>
        <w:t>abilities</w:t>
      </w:r>
      <w:r w:rsidRPr="00104897">
        <w:rPr>
          <w:rFonts w:ascii="Times New Roman" w:hAnsi="Times New Roman" w:cs="Times New Roman"/>
          <w:sz w:val="24"/>
          <w:szCs w:val="24"/>
        </w:rPr>
        <w:t>. This was evidenced in the findings where environmental performance was the standout leader regarding participant satisfaction.</w:t>
      </w:r>
    </w:p>
    <w:p w14:paraId="3C52B3AA" w14:textId="77777777" w:rsidR="0056517A" w:rsidRPr="00E9290C" w:rsidRDefault="0056517A" w:rsidP="00C45AB2">
      <w:pPr>
        <w:spacing w:after="0" w:line="360" w:lineRule="auto"/>
        <w:ind w:left="397"/>
        <w:jc w:val="both"/>
        <w:rPr>
          <w:rFonts w:ascii="Times New Roman" w:hAnsi="Times New Roman" w:cs="Times New Roman"/>
          <w:b/>
          <w:bCs/>
          <w:sz w:val="24"/>
          <w:szCs w:val="24"/>
        </w:rPr>
      </w:pPr>
    </w:p>
    <w:p w14:paraId="3B9E4569" w14:textId="77777777" w:rsidR="00E0132A" w:rsidRPr="00EB0216" w:rsidRDefault="00CF0D98" w:rsidP="00EF1D1C">
      <w:pPr>
        <w:pStyle w:val="ListParagraph"/>
        <w:numPr>
          <w:ilvl w:val="0"/>
          <w:numId w:val="26"/>
        </w:numPr>
        <w:spacing w:after="0" w:line="360" w:lineRule="auto"/>
        <w:ind w:left="757"/>
        <w:rPr>
          <w:rFonts w:ascii="Times New Roman" w:hAnsi="Times New Roman" w:cs="Times New Roman"/>
          <w:sz w:val="24"/>
          <w:szCs w:val="24"/>
        </w:rPr>
      </w:pPr>
      <w:r w:rsidRPr="00EB0216">
        <w:rPr>
          <w:rFonts w:ascii="Times New Roman" w:hAnsi="Times New Roman" w:cs="Times New Roman"/>
          <w:b/>
          <w:bCs/>
          <w:sz w:val="24"/>
          <w:szCs w:val="24"/>
        </w:rPr>
        <w:t>Integrate best practices and recommendations for ASHP projects</w:t>
      </w:r>
      <w:r w:rsidR="00E0132A" w:rsidRPr="00EB0216">
        <w:rPr>
          <w:rFonts w:ascii="Times New Roman" w:hAnsi="Times New Roman" w:cs="Times New Roman"/>
          <w:b/>
          <w:bCs/>
          <w:sz w:val="24"/>
          <w:szCs w:val="24"/>
        </w:rPr>
        <w:t>.</w:t>
      </w:r>
    </w:p>
    <w:p w14:paraId="0B5CC67A" w14:textId="7ADF0944" w:rsidR="001E77A9" w:rsidRDefault="00CB03BD" w:rsidP="00C45AB2">
      <w:pPr>
        <w:spacing w:after="0" w:line="360" w:lineRule="auto"/>
        <w:ind w:left="397"/>
        <w:rPr>
          <w:rFonts w:ascii="Times New Roman" w:hAnsi="Times New Roman" w:cs="Times New Roman"/>
          <w:sz w:val="24"/>
          <w:szCs w:val="24"/>
        </w:rPr>
      </w:pPr>
      <w:r>
        <w:rPr>
          <w:rFonts w:ascii="Times New Roman" w:hAnsi="Times New Roman" w:cs="Times New Roman"/>
          <w:sz w:val="24"/>
          <w:szCs w:val="24"/>
        </w:rPr>
        <w:t>R</w:t>
      </w:r>
      <w:r w:rsidR="00257849" w:rsidRPr="00257849">
        <w:rPr>
          <w:rFonts w:ascii="Times New Roman" w:hAnsi="Times New Roman" w:cs="Times New Roman"/>
          <w:sz w:val="24"/>
          <w:szCs w:val="24"/>
        </w:rPr>
        <w:t>ecommendations</w:t>
      </w:r>
      <w:r w:rsidR="00257849">
        <w:rPr>
          <w:rFonts w:ascii="Times New Roman" w:hAnsi="Times New Roman" w:cs="Times New Roman"/>
          <w:b/>
          <w:bCs/>
          <w:sz w:val="24"/>
          <w:szCs w:val="24"/>
        </w:rPr>
        <w:t xml:space="preserve"> </w:t>
      </w:r>
      <w:r w:rsidR="00257849">
        <w:rPr>
          <w:rFonts w:ascii="Times New Roman" w:hAnsi="Times New Roman" w:cs="Times New Roman"/>
          <w:sz w:val="24"/>
          <w:szCs w:val="24"/>
        </w:rPr>
        <w:t xml:space="preserve">were identified </w:t>
      </w:r>
      <w:r w:rsidR="005F5675">
        <w:rPr>
          <w:rFonts w:ascii="Times New Roman" w:hAnsi="Times New Roman" w:cs="Times New Roman"/>
          <w:sz w:val="24"/>
          <w:szCs w:val="24"/>
        </w:rPr>
        <w:t xml:space="preserve">based from the </w:t>
      </w:r>
      <w:r w:rsidR="00612AA1">
        <w:rPr>
          <w:rFonts w:ascii="Times New Roman" w:hAnsi="Times New Roman" w:cs="Times New Roman"/>
          <w:sz w:val="24"/>
          <w:szCs w:val="24"/>
        </w:rPr>
        <w:t>participant’s</w:t>
      </w:r>
      <w:r w:rsidR="005F5675">
        <w:rPr>
          <w:rFonts w:ascii="Times New Roman" w:hAnsi="Times New Roman" w:cs="Times New Roman"/>
          <w:sz w:val="24"/>
          <w:szCs w:val="24"/>
        </w:rPr>
        <w:t xml:space="preserve"> feedback</w:t>
      </w:r>
      <w:r w:rsidR="00612AA1">
        <w:rPr>
          <w:rFonts w:ascii="Times New Roman" w:hAnsi="Times New Roman" w:cs="Times New Roman"/>
          <w:sz w:val="24"/>
          <w:szCs w:val="24"/>
        </w:rPr>
        <w:t>, the literature review</w:t>
      </w:r>
      <w:r w:rsidR="000B317C">
        <w:rPr>
          <w:rFonts w:ascii="Times New Roman" w:hAnsi="Times New Roman" w:cs="Times New Roman"/>
          <w:sz w:val="24"/>
          <w:szCs w:val="24"/>
        </w:rPr>
        <w:t>,</w:t>
      </w:r>
      <w:r w:rsidR="005F5675">
        <w:rPr>
          <w:rFonts w:ascii="Times New Roman" w:hAnsi="Times New Roman" w:cs="Times New Roman"/>
          <w:sz w:val="24"/>
          <w:szCs w:val="24"/>
        </w:rPr>
        <w:t xml:space="preserve"> and industry </w:t>
      </w:r>
      <w:r w:rsidR="00612AA1">
        <w:rPr>
          <w:rFonts w:ascii="Times New Roman" w:hAnsi="Times New Roman" w:cs="Times New Roman"/>
          <w:sz w:val="24"/>
          <w:szCs w:val="24"/>
        </w:rPr>
        <w:t>best practices. These</w:t>
      </w:r>
      <w:r w:rsidR="00273C64">
        <w:rPr>
          <w:rFonts w:ascii="Times New Roman" w:hAnsi="Times New Roman" w:cs="Times New Roman"/>
          <w:sz w:val="24"/>
          <w:szCs w:val="24"/>
        </w:rPr>
        <w:t xml:space="preserve"> were </w:t>
      </w:r>
      <w:r w:rsidR="00C41A46">
        <w:rPr>
          <w:rFonts w:ascii="Times New Roman" w:hAnsi="Times New Roman" w:cs="Times New Roman"/>
          <w:sz w:val="24"/>
          <w:szCs w:val="24"/>
        </w:rPr>
        <w:t xml:space="preserve">recorded in </w:t>
      </w:r>
      <w:hyperlink w:anchor="_APPENDIX_G" w:history="1">
        <w:r w:rsidR="00513186" w:rsidRPr="00513186">
          <w:rPr>
            <w:rStyle w:val="Hyperlink"/>
            <w:rFonts w:ascii="Times New Roman" w:hAnsi="Times New Roman" w:cs="Times New Roman"/>
            <w:sz w:val="24"/>
            <w:szCs w:val="24"/>
          </w:rPr>
          <w:t>Appendix G</w:t>
        </w:r>
      </w:hyperlink>
      <w:r w:rsidR="00283AA3">
        <w:t>.</w:t>
      </w:r>
      <w:r w:rsidR="00CF0D98" w:rsidRPr="00CF0D98">
        <w:rPr>
          <w:rFonts w:ascii="Times New Roman" w:hAnsi="Times New Roman" w:cs="Times New Roman"/>
          <w:sz w:val="24"/>
          <w:szCs w:val="24"/>
        </w:rPr>
        <w:br/>
      </w:r>
    </w:p>
    <w:p w14:paraId="22492B8A" w14:textId="06642975" w:rsidR="00C41A46" w:rsidRPr="001E77A9" w:rsidRDefault="00476327" w:rsidP="00513186">
      <w:pPr>
        <w:pStyle w:val="Heading2"/>
        <w:spacing w:before="0" w:after="0" w:line="360" w:lineRule="auto"/>
      </w:pPr>
      <w:bookmarkStart w:id="265" w:name="_Toc190179126"/>
      <w:bookmarkStart w:id="266" w:name="_Toc190185404"/>
      <w:bookmarkStart w:id="267" w:name="_Toc190185538"/>
      <w:bookmarkStart w:id="268" w:name="_Toc193128448"/>
      <w:r w:rsidRPr="00476327">
        <w:t xml:space="preserve">5.6 </w:t>
      </w:r>
      <w:bookmarkEnd w:id="265"/>
      <w:bookmarkEnd w:id="266"/>
      <w:bookmarkEnd w:id="267"/>
      <w:r w:rsidR="00CE1181">
        <w:t>Summary</w:t>
      </w:r>
      <w:bookmarkEnd w:id="268"/>
    </w:p>
    <w:p w14:paraId="299D02F2" w14:textId="06FF80BF"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The research aimed to understand how ASHPs are installed in the government estate and what best practices could be obtained from stakeholder experiences. The study addressed this problem by obtaining rich participant data to draw out the nuances and challenges that participants were experiencing and common trends that were rising to the surface.</w:t>
      </w:r>
    </w:p>
    <w:p w14:paraId="0786B5BD"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55F6D380" w14:textId="7502AA13"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 xml:space="preserve">ASHPs are generally being deployed successfully in the government estate, but not without challenges and frustrations, which are likely hindering </w:t>
      </w:r>
      <w:r w:rsidR="00541FFD">
        <w:rPr>
          <w:rFonts w:ascii="Times New Roman" w:hAnsi="Times New Roman" w:cs="Times New Roman"/>
          <w:sz w:val="24"/>
          <w:szCs w:val="24"/>
        </w:rPr>
        <w:t xml:space="preserve">the </w:t>
      </w:r>
      <w:r w:rsidRPr="00FF5CE2">
        <w:rPr>
          <w:rFonts w:ascii="Times New Roman" w:hAnsi="Times New Roman" w:cs="Times New Roman"/>
          <w:sz w:val="24"/>
          <w:szCs w:val="24"/>
        </w:rPr>
        <w:t>technolog</w:t>
      </w:r>
      <w:r w:rsidR="00541FFD">
        <w:rPr>
          <w:rFonts w:ascii="Times New Roman" w:hAnsi="Times New Roman" w:cs="Times New Roman"/>
          <w:sz w:val="24"/>
          <w:szCs w:val="24"/>
        </w:rPr>
        <w:t>ies</w:t>
      </w:r>
      <w:r w:rsidRPr="00FF5CE2">
        <w:rPr>
          <w:rFonts w:ascii="Times New Roman" w:hAnsi="Times New Roman" w:cs="Times New Roman"/>
          <w:sz w:val="24"/>
          <w:szCs w:val="24"/>
        </w:rPr>
        <w:t xml:space="preserve"> perception and take up rates—ultimately impacting the race to NZ.</w:t>
      </w:r>
    </w:p>
    <w:p w14:paraId="791CA60B"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5B1AFE50" w14:textId="2CA2B1B5"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The most common trends that were identified were apprehensions about cost, design, and energy efficiency. It was noted that all three of these trends were connected, and moving the dial in one area has connotations in another. Therefore, a considered holistic design is needed when adopting this technology. These trends potentially dilute the positive experiences identified in other areas, such as environmental benefits that ASHPs can achieve.</w:t>
      </w:r>
    </w:p>
    <w:p w14:paraId="359B28E4"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1C7C86E6" w14:textId="53674163"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 xml:space="preserve">The detrimental cost difference of ASHP systems is a significant challenge for the Government to overcome without sufficient funding. Furthermore, continued funding lobbying is needed in parallel </w:t>
      </w:r>
      <w:r w:rsidRPr="00FF5CE2">
        <w:rPr>
          <w:rFonts w:ascii="Times New Roman" w:hAnsi="Times New Roman" w:cs="Times New Roman"/>
          <w:sz w:val="24"/>
          <w:szCs w:val="24"/>
        </w:rPr>
        <w:lastRenderedPageBreak/>
        <w:t xml:space="preserve">with delivering ASHP systems that are as efficient as possible. This research is expected to add value to the field in </w:t>
      </w:r>
      <w:r w:rsidR="00BC7EB2">
        <w:rPr>
          <w:rFonts w:ascii="Times New Roman" w:hAnsi="Times New Roman" w:cs="Times New Roman"/>
          <w:sz w:val="24"/>
          <w:szCs w:val="24"/>
        </w:rPr>
        <w:t xml:space="preserve">addition to </w:t>
      </w:r>
      <w:r w:rsidRPr="00FF5CE2">
        <w:rPr>
          <w:rFonts w:ascii="Times New Roman" w:hAnsi="Times New Roman" w:cs="Times New Roman"/>
          <w:sz w:val="24"/>
          <w:szCs w:val="24"/>
        </w:rPr>
        <w:t>the suite of best practice recommendations identified to control the three elements.</w:t>
      </w:r>
    </w:p>
    <w:p w14:paraId="704FF7C0"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46E0648E"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It is hoped that the heating matrix evaluation tool can be refined and adopted by government property professionals during the project discovery phase so that they are aware of the options available to them and the likely consequences of the path they choose. This tool can help decision makers to prioritise low carbon heating and shift the financial (CAPEX/OPEX) needle one way or another, depending on budget constraints and deliverability. This coupled with some strong recommendations on how to ensure design and efficiency measures will help ASHPs to be deployed as successfully as possible.</w:t>
      </w:r>
    </w:p>
    <w:p w14:paraId="297E7354"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731B2BE3" w14:textId="26E25E37" w:rsidR="00FF5CE2" w:rsidRPr="00FF5CE2" w:rsidRDefault="004B3199" w:rsidP="00CE1181">
      <w:pPr>
        <w:tabs>
          <w:tab w:val="left" w:pos="991"/>
        </w:tabs>
        <w:spacing w:after="0" w:line="360" w:lineRule="auto"/>
        <w:jc w:val="both"/>
        <w:rPr>
          <w:rFonts w:ascii="Times New Roman" w:hAnsi="Times New Roman" w:cs="Times New Roman"/>
          <w:sz w:val="24"/>
          <w:szCs w:val="24"/>
        </w:rPr>
      </w:pPr>
      <w:r w:rsidRPr="004B3199">
        <w:rPr>
          <w:rFonts w:ascii="Times New Roman" w:hAnsi="Times New Roman" w:cs="Times New Roman"/>
          <w:sz w:val="24"/>
          <w:szCs w:val="24"/>
        </w:rPr>
        <w:t xml:space="preserve">The sample size of participants in scope may be a limitation of the </w:t>
      </w:r>
      <w:r w:rsidR="00460598" w:rsidRPr="004B3199">
        <w:rPr>
          <w:rFonts w:ascii="Times New Roman" w:hAnsi="Times New Roman" w:cs="Times New Roman"/>
          <w:sz w:val="24"/>
          <w:szCs w:val="24"/>
        </w:rPr>
        <w:t>research and</w:t>
      </w:r>
      <w:r w:rsidRPr="004B3199">
        <w:rPr>
          <w:rFonts w:ascii="Times New Roman" w:hAnsi="Times New Roman" w:cs="Times New Roman"/>
          <w:sz w:val="24"/>
          <w:szCs w:val="24"/>
        </w:rPr>
        <w:t xml:space="preserve"> could impact the reliability of the data.</w:t>
      </w:r>
      <w:r>
        <w:rPr>
          <w:rFonts w:ascii="Times New Roman" w:hAnsi="Times New Roman" w:cs="Times New Roman"/>
          <w:sz w:val="24"/>
          <w:szCs w:val="24"/>
        </w:rPr>
        <w:t xml:space="preserve"> </w:t>
      </w:r>
      <w:r w:rsidR="00FF5CE2" w:rsidRPr="00FF5CE2">
        <w:rPr>
          <w:rFonts w:ascii="Times New Roman" w:hAnsi="Times New Roman" w:cs="Times New Roman"/>
          <w:sz w:val="24"/>
          <w:szCs w:val="24"/>
        </w:rPr>
        <w:t xml:space="preserve">However, </w:t>
      </w:r>
      <w:r w:rsidR="00460598">
        <w:rPr>
          <w:rFonts w:ascii="Times New Roman" w:hAnsi="Times New Roman" w:cs="Times New Roman"/>
          <w:sz w:val="24"/>
          <w:szCs w:val="24"/>
        </w:rPr>
        <w:t>many</w:t>
      </w:r>
      <w:r w:rsidR="00FF5CE2" w:rsidRPr="00FF5CE2">
        <w:rPr>
          <w:rFonts w:ascii="Times New Roman" w:hAnsi="Times New Roman" w:cs="Times New Roman"/>
          <w:sz w:val="24"/>
          <w:szCs w:val="24"/>
        </w:rPr>
        <w:t xml:space="preserve"> insights were identified, triangulated, and underpinned by literature to provide as much assurance as possible. Despite these efforts, it may </w:t>
      </w:r>
      <w:r w:rsidR="00181A57">
        <w:rPr>
          <w:rFonts w:ascii="Times New Roman" w:hAnsi="Times New Roman" w:cs="Times New Roman"/>
          <w:sz w:val="24"/>
          <w:szCs w:val="24"/>
        </w:rPr>
        <w:t>encourage</w:t>
      </w:r>
      <w:r w:rsidR="00FF5CE2" w:rsidRPr="00FF5CE2">
        <w:rPr>
          <w:rFonts w:ascii="Times New Roman" w:hAnsi="Times New Roman" w:cs="Times New Roman"/>
          <w:sz w:val="24"/>
          <w:szCs w:val="24"/>
        </w:rPr>
        <w:t xml:space="preserve"> others to strengthen the research further with a larger sample size.</w:t>
      </w:r>
    </w:p>
    <w:p w14:paraId="746FA384" w14:textId="77777777" w:rsidR="00FF5CE2" w:rsidRPr="00FF5CE2" w:rsidRDefault="00FF5CE2" w:rsidP="00CE1181">
      <w:pPr>
        <w:tabs>
          <w:tab w:val="left" w:pos="991"/>
        </w:tabs>
        <w:spacing w:after="0" w:line="360" w:lineRule="auto"/>
        <w:jc w:val="both"/>
        <w:rPr>
          <w:rFonts w:ascii="Times New Roman" w:hAnsi="Times New Roman" w:cs="Times New Roman"/>
          <w:sz w:val="24"/>
          <w:szCs w:val="24"/>
        </w:rPr>
      </w:pPr>
    </w:p>
    <w:p w14:paraId="79E0E920" w14:textId="61B74299" w:rsidR="00FF5CE2" w:rsidRPr="00FF5CE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 xml:space="preserve">The identified challenges and obstacles </w:t>
      </w:r>
      <w:r w:rsidR="009D492D">
        <w:rPr>
          <w:rFonts w:ascii="Times New Roman" w:hAnsi="Times New Roman" w:cs="Times New Roman"/>
          <w:sz w:val="24"/>
          <w:szCs w:val="24"/>
        </w:rPr>
        <w:t xml:space="preserve">surrounding </w:t>
      </w:r>
      <w:r w:rsidRPr="00FF5CE2">
        <w:rPr>
          <w:rFonts w:ascii="Times New Roman" w:hAnsi="Times New Roman" w:cs="Times New Roman"/>
          <w:sz w:val="24"/>
          <w:szCs w:val="24"/>
        </w:rPr>
        <w:t>ASHP</w:t>
      </w:r>
      <w:r w:rsidR="009D492D">
        <w:rPr>
          <w:rFonts w:ascii="Times New Roman" w:hAnsi="Times New Roman" w:cs="Times New Roman"/>
          <w:sz w:val="24"/>
          <w:szCs w:val="24"/>
        </w:rPr>
        <w:t xml:space="preserve"> implementation</w:t>
      </w:r>
      <w:r w:rsidRPr="00FF5CE2">
        <w:rPr>
          <w:rFonts w:ascii="Times New Roman" w:hAnsi="Times New Roman" w:cs="Times New Roman"/>
          <w:sz w:val="24"/>
          <w:szCs w:val="24"/>
        </w:rPr>
        <w:t xml:space="preserve"> are not insurmountable and are easily within industry’s capabilities to address. For ASHPs to be a default solution, we must optimi</w:t>
      </w:r>
      <w:r w:rsidR="00541FFD">
        <w:rPr>
          <w:rFonts w:ascii="Times New Roman" w:hAnsi="Times New Roman" w:cs="Times New Roman"/>
          <w:sz w:val="24"/>
          <w:szCs w:val="24"/>
        </w:rPr>
        <w:t>s</w:t>
      </w:r>
      <w:r w:rsidRPr="00FF5CE2">
        <w:rPr>
          <w:rFonts w:ascii="Times New Roman" w:hAnsi="Times New Roman" w:cs="Times New Roman"/>
          <w:sz w:val="24"/>
          <w:szCs w:val="24"/>
        </w:rPr>
        <w:t>e and improve how they are being installed to give them a fair representation of their capabilities; clearly, risk-averse design and engineering will do little to</w:t>
      </w:r>
      <w:r w:rsidR="00541FFD">
        <w:rPr>
          <w:rFonts w:ascii="Times New Roman" w:hAnsi="Times New Roman" w:cs="Times New Roman"/>
          <w:sz w:val="24"/>
          <w:szCs w:val="24"/>
        </w:rPr>
        <w:t xml:space="preserve"> </w:t>
      </w:r>
      <w:r w:rsidR="007949E9">
        <w:rPr>
          <w:rFonts w:ascii="Times New Roman" w:hAnsi="Times New Roman" w:cs="Times New Roman"/>
          <w:sz w:val="24"/>
          <w:szCs w:val="24"/>
        </w:rPr>
        <w:t xml:space="preserve">positively </w:t>
      </w:r>
      <w:r w:rsidR="007949E9" w:rsidRPr="00FF5CE2">
        <w:rPr>
          <w:rFonts w:ascii="Times New Roman" w:hAnsi="Times New Roman" w:cs="Times New Roman"/>
          <w:sz w:val="24"/>
          <w:szCs w:val="24"/>
        </w:rPr>
        <w:t>increase</w:t>
      </w:r>
      <w:r w:rsidRPr="00FF5CE2">
        <w:rPr>
          <w:rFonts w:ascii="Times New Roman" w:hAnsi="Times New Roman" w:cs="Times New Roman"/>
          <w:sz w:val="24"/>
          <w:szCs w:val="24"/>
        </w:rPr>
        <w:t xml:space="preserve"> their adoption in the absence of regulation. Therefore, the actions fall upon the client to put frameworks and processes in place to influence the industry to release the full potential of this technology.</w:t>
      </w:r>
    </w:p>
    <w:p w14:paraId="10F758C5" w14:textId="77777777" w:rsidR="000D6551" w:rsidRDefault="000D6551" w:rsidP="00CE1181">
      <w:pPr>
        <w:tabs>
          <w:tab w:val="left" w:pos="991"/>
        </w:tabs>
        <w:spacing w:after="0" w:line="360" w:lineRule="auto"/>
        <w:jc w:val="both"/>
        <w:rPr>
          <w:rFonts w:ascii="Times New Roman" w:hAnsi="Times New Roman" w:cs="Times New Roman"/>
          <w:sz w:val="24"/>
          <w:szCs w:val="24"/>
        </w:rPr>
      </w:pPr>
    </w:p>
    <w:p w14:paraId="6745C957" w14:textId="1A6788C9" w:rsidR="009C0BB2" w:rsidRDefault="00FF5CE2" w:rsidP="00CE1181">
      <w:pPr>
        <w:tabs>
          <w:tab w:val="left" w:pos="991"/>
        </w:tabs>
        <w:spacing w:after="0" w:line="360" w:lineRule="auto"/>
        <w:jc w:val="both"/>
        <w:rPr>
          <w:rFonts w:ascii="Times New Roman" w:hAnsi="Times New Roman" w:cs="Times New Roman"/>
          <w:sz w:val="24"/>
          <w:szCs w:val="24"/>
        </w:rPr>
      </w:pPr>
      <w:r w:rsidRPr="00FF5CE2">
        <w:rPr>
          <w:rFonts w:ascii="Times New Roman" w:hAnsi="Times New Roman" w:cs="Times New Roman"/>
          <w:sz w:val="24"/>
          <w:szCs w:val="24"/>
        </w:rPr>
        <w:t>Until a technological panacea is discovered, we need to develop the tools we currently have</w:t>
      </w:r>
      <w:r w:rsidR="00402F60">
        <w:rPr>
          <w:rFonts w:ascii="Times New Roman" w:hAnsi="Times New Roman" w:cs="Times New Roman"/>
          <w:sz w:val="24"/>
          <w:szCs w:val="24"/>
        </w:rPr>
        <w:t xml:space="preserve"> at our disposal</w:t>
      </w:r>
      <w:r w:rsidRPr="00FF5CE2">
        <w:rPr>
          <w:rFonts w:ascii="Times New Roman" w:hAnsi="Times New Roman" w:cs="Times New Roman"/>
          <w:sz w:val="24"/>
          <w:szCs w:val="24"/>
        </w:rPr>
        <w:t xml:space="preserve">, as reverting </w:t>
      </w:r>
      <w:r w:rsidR="00B4112E">
        <w:rPr>
          <w:rFonts w:ascii="Times New Roman" w:hAnsi="Times New Roman" w:cs="Times New Roman"/>
          <w:sz w:val="24"/>
          <w:szCs w:val="24"/>
        </w:rPr>
        <w:t xml:space="preserve">back </w:t>
      </w:r>
      <w:r w:rsidRPr="00FF5CE2">
        <w:rPr>
          <w:rFonts w:ascii="Times New Roman" w:hAnsi="Times New Roman" w:cs="Times New Roman"/>
          <w:sz w:val="24"/>
          <w:szCs w:val="24"/>
        </w:rPr>
        <w:t>to gas is not an option.</w:t>
      </w:r>
    </w:p>
    <w:p w14:paraId="3C61575D" w14:textId="77777777" w:rsidR="00CF547D" w:rsidRDefault="00CF547D" w:rsidP="00CE1181">
      <w:pPr>
        <w:tabs>
          <w:tab w:val="left" w:pos="991"/>
        </w:tabs>
        <w:spacing w:after="0" w:line="360" w:lineRule="auto"/>
        <w:jc w:val="both"/>
        <w:rPr>
          <w:rFonts w:ascii="Times New Roman" w:hAnsi="Times New Roman" w:cs="Times New Roman"/>
          <w:sz w:val="24"/>
          <w:szCs w:val="24"/>
        </w:rPr>
      </w:pPr>
    </w:p>
    <w:p w14:paraId="1C809E3F" w14:textId="77777777" w:rsidR="00CF547D" w:rsidRDefault="00CF547D" w:rsidP="00C45AB2">
      <w:pPr>
        <w:tabs>
          <w:tab w:val="left" w:pos="991"/>
        </w:tabs>
        <w:spacing w:after="0" w:line="360" w:lineRule="auto"/>
        <w:ind w:left="397"/>
        <w:jc w:val="both"/>
        <w:rPr>
          <w:rFonts w:ascii="Times New Roman" w:hAnsi="Times New Roman" w:cs="Times New Roman"/>
          <w:sz w:val="24"/>
          <w:szCs w:val="24"/>
        </w:rPr>
      </w:pPr>
    </w:p>
    <w:p w14:paraId="772AB4E6" w14:textId="77777777" w:rsidR="00CF547D" w:rsidRDefault="00CF547D" w:rsidP="00760F9A">
      <w:pPr>
        <w:tabs>
          <w:tab w:val="left" w:pos="991"/>
        </w:tabs>
        <w:spacing w:after="0" w:line="360" w:lineRule="auto"/>
        <w:jc w:val="both"/>
        <w:rPr>
          <w:rFonts w:ascii="Times New Roman" w:hAnsi="Times New Roman" w:cs="Times New Roman"/>
          <w:sz w:val="24"/>
          <w:szCs w:val="24"/>
        </w:rPr>
      </w:pPr>
    </w:p>
    <w:p w14:paraId="668F607C" w14:textId="77777777" w:rsidR="00CF547D" w:rsidRDefault="00CF547D" w:rsidP="00760F9A">
      <w:pPr>
        <w:tabs>
          <w:tab w:val="left" w:pos="991"/>
        </w:tabs>
        <w:spacing w:after="0" w:line="360" w:lineRule="auto"/>
        <w:jc w:val="both"/>
        <w:rPr>
          <w:rFonts w:ascii="Times New Roman" w:hAnsi="Times New Roman" w:cs="Times New Roman"/>
          <w:sz w:val="24"/>
          <w:szCs w:val="24"/>
        </w:rPr>
      </w:pPr>
    </w:p>
    <w:p w14:paraId="24C9D950" w14:textId="77777777" w:rsidR="00CF547D" w:rsidRDefault="00CF547D" w:rsidP="00760F9A">
      <w:pPr>
        <w:tabs>
          <w:tab w:val="left" w:pos="991"/>
        </w:tabs>
        <w:spacing w:after="0" w:line="360" w:lineRule="auto"/>
        <w:jc w:val="both"/>
        <w:rPr>
          <w:rFonts w:ascii="Times New Roman" w:hAnsi="Times New Roman" w:cs="Times New Roman"/>
          <w:sz w:val="24"/>
          <w:szCs w:val="24"/>
        </w:rPr>
      </w:pPr>
    </w:p>
    <w:p w14:paraId="70593DB8" w14:textId="77777777" w:rsidR="00CF547D" w:rsidRDefault="00CF547D" w:rsidP="00760F9A">
      <w:pPr>
        <w:tabs>
          <w:tab w:val="left" w:pos="991"/>
        </w:tabs>
        <w:spacing w:after="0" w:line="360" w:lineRule="auto"/>
        <w:jc w:val="both"/>
        <w:rPr>
          <w:rFonts w:ascii="Times New Roman" w:hAnsi="Times New Roman" w:cs="Times New Roman"/>
          <w:sz w:val="24"/>
          <w:szCs w:val="24"/>
        </w:rPr>
      </w:pPr>
    </w:p>
    <w:p w14:paraId="172E4756" w14:textId="77777777" w:rsidR="00CF547D" w:rsidRDefault="00CF547D" w:rsidP="00760F9A">
      <w:pPr>
        <w:tabs>
          <w:tab w:val="left" w:pos="991"/>
        </w:tabs>
        <w:spacing w:after="0" w:line="360" w:lineRule="auto"/>
        <w:jc w:val="both"/>
        <w:rPr>
          <w:rFonts w:ascii="Times New Roman" w:hAnsi="Times New Roman" w:cs="Times New Roman"/>
          <w:sz w:val="24"/>
          <w:szCs w:val="24"/>
        </w:rPr>
      </w:pPr>
    </w:p>
    <w:p w14:paraId="79341E20" w14:textId="77777777" w:rsidR="000B317C" w:rsidRDefault="000B317C" w:rsidP="00760F9A">
      <w:pPr>
        <w:tabs>
          <w:tab w:val="left" w:pos="991"/>
        </w:tabs>
        <w:spacing w:after="0" w:line="360" w:lineRule="auto"/>
        <w:jc w:val="both"/>
        <w:rPr>
          <w:rFonts w:ascii="Times New Roman" w:hAnsi="Times New Roman" w:cs="Times New Roman"/>
          <w:sz w:val="24"/>
          <w:szCs w:val="24"/>
        </w:rPr>
      </w:pPr>
    </w:p>
    <w:p w14:paraId="178F8987" w14:textId="77777777" w:rsidR="000B317C" w:rsidRDefault="000B317C" w:rsidP="00760F9A">
      <w:pPr>
        <w:tabs>
          <w:tab w:val="left" w:pos="991"/>
        </w:tabs>
        <w:spacing w:after="0" w:line="360" w:lineRule="auto"/>
        <w:jc w:val="both"/>
        <w:rPr>
          <w:rFonts w:ascii="Times New Roman" w:hAnsi="Times New Roman" w:cs="Times New Roman"/>
          <w:sz w:val="24"/>
          <w:szCs w:val="24"/>
        </w:rPr>
      </w:pPr>
    </w:p>
    <w:p w14:paraId="1DF99293" w14:textId="7E53FFF0" w:rsidR="00527480" w:rsidRDefault="00527480" w:rsidP="000D7004">
      <w:pPr>
        <w:pStyle w:val="Heading1"/>
        <w:rPr>
          <w:rFonts w:ascii="Calibri" w:hAnsi="Calibri" w:cs="Calibri"/>
          <w:bCs/>
        </w:rPr>
      </w:pPr>
      <w:bookmarkStart w:id="269" w:name="_Toc190185405"/>
      <w:bookmarkStart w:id="270" w:name="_Toc190185539"/>
      <w:bookmarkStart w:id="271" w:name="_Toc193128449"/>
      <w:r>
        <w:lastRenderedPageBreak/>
        <w:t>6.0 REFERENCES</w:t>
      </w:r>
      <w:bookmarkEnd w:id="269"/>
      <w:bookmarkEnd w:id="270"/>
      <w:bookmarkEnd w:id="271"/>
    </w:p>
    <w:p w14:paraId="5C0A1EDA" w14:textId="77777777" w:rsidR="00874001" w:rsidRPr="00084CB9" w:rsidRDefault="00874001" w:rsidP="00874001">
      <w:pPr>
        <w:spacing w:after="0"/>
        <w:rPr>
          <w:rFonts w:ascii="Times New Roman" w:hAnsi="Times New Roman" w:cs="Times New Roman"/>
          <w:sz w:val="24"/>
          <w:szCs w:val="24"/>
        </w:rPr>
      </w:pPr>
      <w:bookmarkStart w:id="272" w:name="_Hlk190183875"/>
      <w:r w:rsidRPr="00084CB9">
        <w:rPr>
          <w:rFonts w:ascii="Times New Roman" w:hAnsi="Times New Roman" w:cs="Times New Roman"/>
          <w:sz w:val="24"/>
          <w:szCs w:val="24"/>
        </w:rPr>
        <w:t xml:space="preserve">Adu, J., Owusu, M. F., Martin-Yeboah, E., Pino Gavidia, L. A., and Gyamfi, S. (2022) ‘A discussion of some controversies in mixed methods research for emerging researchers’, Methodological Innovations, 15(3), pp. 321–330. Available at: </w:t>
      </w:r>
      <w:hyperlink r:id="rId32" w:history="1">
        <w:r w:rsidRPr="00084CB9">
          <w:rPr>
            <w:rStyle w:val="Hyperlink"/>
            <w:rFonts w:ascii="Times New Roman" w:hAnsi="Times New Roman" w:cs="Times New Roman"/>
            <w:sz w:val="24"/>
            <w:szCs w:val="24"/>
          </w:rPr>
          <w:t>https://doi.org/10.1177/20597991221123398</w:t>
        </w:r>
      </w:hyperlink>
      <w:r w:rsidRPr="00084CB9">
        <w:rPr>
          <w:rFonts w:ascii="Times New Roman" w:hAnsi="Times New Roman" w:cs="Times New Roman"/>
          <w:sz w:val="24"/>
          <w:szCs w:val="24"/>
        </w:rPr>
        <w:t>.</w:t>
      </w:r>
    </w:p>
    <w:p w14:paraId="0B4E73A8" w14:textId="77777777" w:rsidR="00874001" w:rsidRPr="00084CB9" w:rsidRDefault="00874001" w:rsidP="00874001">
      <w:pPr>
        <w:spacing w:after="0"/>
        <w:rPr>
          <w:rFonts w:ascii="Times New Roman" w:hAnsi="Times New Roman" w:cs="Times New Roman"/>
          <w:sz w:val="24"/>
          <w:szCs w:val="24"/>
        </w:rPr>
      </w:pPr>
    </w:p>
    <w:p w14:paraId="2DC4CD5E" w14:textId="004C4206" w:rsidR="00874001" w:rsidRDefault="00BA323F" w:rsidP="00874001">
      <w:pPr>
        <w:spacing w:after="0"/>
        <w:rPr>
          <w:rFonts w:ascii="Times New Roman" w:hAnsi="Times New Roman" w:cs="Times New Roman"/>
          <w:sz w:val="24"/>
          <w:szCs w:val="24"/>
        </w:rPr>
      </w:pPr>
      <w:r w:rsidRPr="00BA323F">
        <w:rPr>
          <w:rFonts w:ascii="Times New Roman" w:hAnsi="Times New Roman" w:cs="Times New Roman"/>
          <w:sz w:val="24"/>
          <w:szCs w:val="24"/>
        </w:rPr>
        <w:t xml:space="preserve">Arpagaus, C., Bless, F., Uhlmann, M., Schiffmann, J. &amp; Bertsch, S.S. (2018). </w:t>
      </w:r>
      <w:r w:rsidR="00DC2205">
        <w:rPr>
          <w:rFonts w:ascii="Times New Roman" w:hAnsi="Times New Roman" w:cs="Times New Roman"/>
          <w:sz w:val="24"/>
          <w:szCs w:val="24"/>
        </w:rPr>
        <w:t>‘</w:t>
      </w:r>
      <w:r w:rsidRPr="00BA323F">
        <w:rPr>
          <w:rFonts w:ascii="Times New Roman" w:hAnsi="Times New Roman" w:cs="Times New Roman"/>
          <w:sz w:val="24"/>
          <w:szCs w:val="24"/>
        </w:rPr>
        <w:t>High-temperature heat pumps: Market overview, state of the art, research status, refrigerants, and application potentials</w:t>
      </w:r>
      <w:r w:rsidR="00DC2205">
        <w:rPr>
          <w:rFonts w:ascii="Times New Roman" w:hAnsi="Times New Roman" w:cs="Times New Roman"/>
          <w:sz w:val="24"/>
          <w:szCs w:val="24"/>
        </w:rPr>
        <w:t>’</w:t>
      </w:r>
      <w:r w:rsidRPr="00BA323F">
        <w:rPr>
          <w:rFonts w:ascii="Times New Roman" w:hAnsi="Times New Roman" w:cs="Times New Roman"/>
          <w:sz w:val="24"/>
          <w:szCs w:val="24"/>
        </w:rPr>
        <w:t xml:space="preserve">. Energy (Oxford), 152, pp. 985–1010. </w:t>
      </w:r>
      <w:hyperlink r:id="rId33" w:history="1">
        <w:r w:rsidRPr="00B97691">
          <w:rPr>
            <w:rStyle w:val="Hyperlink"/>
            <w:rFonts w:ascii="Times New Roman" w:hAnsi="Times New Roman" w:cs="Times New Roman"/>
            <w:sz w:val="24"/>
            <w:szCs w:val="24"/>
          </w:rPr>
          <w:t>https://doi.org/10.1016/j.energy.2018.03.166</w:t>
        </w:r>
      </w:hyperlink>
      <w:r w:rsidRPr="00BA323F">
        <w:rPr>
          <w:rFonts w:ascii="Times New Roman" w:hAnsi="Times New Roman" w:cs="Times New Roman"/>
          <w:sz w:val="24"/>
          <w:szCs w:val="24"/>
        </w:rPr>
        <w:t>.</w:t>
      </w:r>
    </w:p>
    <w:p w14:paraId="063655F1" w14:textId="77777777" w:rsidR="00BA323F" w:rsidRPr="00084CB9" w:rsidRDefault="00BA323F" w:rsidP="00874001">
      <w:pPr>
        <w:spacing w:after="0"/>
        <w:rPr>
          <w:rFonts w:ascii="Times New Roman" w:hAnsi="Times New Roman" w:cs="Times New Roman"/>
          <w:sz w:val="24"/>
          <w:szCs w:val="24"/>
        </w:rPr>
      </w:pPr>
    </w:p>
    <w:p w14:paraId="3B766296" w14:textId="4BD904B9" w:rsidR="00BE5E80" w:rsidRPr="00BE5E80" w:rsidRDefault="00084D40" w:rsidP="00874001">
      <w:pPr>
        <w:spacing w:after="0"/>
        <w:rPr>
          <w:rFonts w:ascii="Times New Roman" w:hAnsi="Times New Roman" w:cs="Times New Roman"/>
          <w:sz w:val="24"/>
          <w:szCs w:val="24"/>
        </w:rPr>
      </w:pPr>
      <w:r w:rsidRPr="00BE5E80">
        <w:rPr>
          <w:rFonts w:ascii="Times New Roman" w:hAnsi="Times New Roman" w:cs="Times New Roman"/>
          <w:sz w:val="24"/>
          <w:szCs w:val="24"/>
        </w:rPr>
        <w:t xml:space="preserve">Ayub, Z. (2016) ‘World’s largest ammonia heat pump (14 MWh) for district heating in Norway—A case study’, Heat Transfer Engineering, 37(3–4), pp. 382–386. Available at: </w:t>
      </w:r>
      <w:hyperlink r:id="rId34" w:tgtFrame="_new" w:history="1">
        <w:r w:rsidRPr="00BE5E80">
          <w:rPr>
            <w:rFonts w:ascii="Times New Roman" w:hAnsi="Times New Roman" w:cs="Times New Roman"/>
            <w:sz w:val="24"/>
            <w:szCs w:val="24"/>
          </w:rPr>
          <w:t>https://doi.org/10.1080/01457632.2015.1052716</w:t>
        </w:r>
      </w:hyperlink>
      <w:r w:rsidRPr="00BE5E80">
        <w:rPr>
          <w:rFonts w:ascii="Times New Roman" w:hAnsi="Times New Roman" w:cs="Times New Roman"/>
          <w:sz w:val="24"/>
          <w:szCs w:val="24"/>
        </w:rPr>
        <w:t>.</w:t>
      </w:r>
    </w:p>
    <w:p w14:paraId="37AF4209" w14:textId="77777777" w:rsidR="00084D40" w:rsidRPr="00084CB9" w:rsidRDefault="00084D40" w:rsidP="00874001">
      <w:pPr>
        <w:spacing w:after="0"/>
        <w:rPr>
          <w:rFonts w:ascii="Times New Roman" w:hAnsi="Times New Roman" w:cs="Times New Roman"/>
          <w:sz w:val="24"/>
          <w:szCs w:val="24"/>
        </w:rPr>
      </w:pPr>
    </w:p>
    <w:p w14:paraId="7A9DB6B9"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Becker, S., Demski, C., Smith, W., and Pidgeon, N. (2023) ‘Public perceptions of heat decarbonization in Great Britain’, Wiley Interdisciplinary Reviews: Energy and Environment, 12(6), e492. Available at: https://doi.org/10.1002/wene.492.</w:t>
      </w:r>
    </w:p>
    <w:p w14:paraId="0F77DDA2" w14:textId="77777777" w:rsidR="00874001" w:rsidRPr="00084CB9" w:rsidRDefault="00874001" w:rsidP="00874001">
      <w:pPr>
        <w:spacing w:after="0"/>
        <w:rPr>
          <w:rFonts w:ascii="Times New Roman" w:hAnsi="Times New Roman" w:cs="Times New Roman"/>
          <w:sz w:val="24"/>
          <w:szCs w:val="24"/>
        </w:rPr>
      </w:pPr>
    </w:p>
    <w:p w14:paraId="4071AB5E" w14:textId="3962FF43" w:rsidR="008B6845" w:rsidRPr="00A17C24" w:rsidRDefault="008B6845" w:rsidP="008B6845">
      <w:pPr>
        <w:spacing w:after="0"/>
        <w:rPr>
          <w:rFonts w:ascii="Times New Roman" w:hAnsi="Times New Roman" w:cs="Times New Roman"/>
          <w:sz w:val="24"/>
          <w:szCs w:val="24"/>
        </w:rPr>
      </w:pPr>
      <w:r w:rsidRPr="00A17C24">
        <w:rPr>
          <w:rFonts w:ascii="Times New Roman" w:hAnsi="Times New Roman" w:cs="Times New Roman"/>
          <w:sz w:val="24"/>
          <w:szCs w:val="24"/>
        </w:rPr>
        <w:t xml:space="preserve">Brinkmann, S. (2022) </w:t>
      </w:r>
      <w:r w:rsidRPr="000C44C9">
        <w:rPr>
          <w:rFonts w:ascii="Times New Roman" w:hAnsi="Times New Roman" w:cs="Times New Roman"/>
          <w:i/>
          <w:iCs/>
          <w:sz w:val="24"/>
          <w:szCs w:val="24"/>
        </w:rPr>
        <w:t>Qualitative interviewing: Conversational knowledge through research interviews.</w:t>
      </w:r>
      <w:r w:rsidRPr="00A17C24">
        <w:rPr>
          <w:rFonts w:ascii="Times New Roman" w:hAnsi="Times New Roman" w:cs="Times New Roman"/>
          <w:sz w:val="24"/>
          <w:szCs w:val="24"/>
        </w:rPr>
        <w:t xml:space="preserve"> 2nd edn. </w:t>
      </w:r>
      <w:r w:rsidR="00C00BDF">
        <w:rPr>
          <w:rFonts w:ascii="Times New Roman" w:hAnsi="Times New Roman" w:cs="Times New Roman"/>
          <w:sz w:val="24"/>
          <w:szCs w:val="24"/>
        </w:rPr>
        <w:t xml:space="preserve">Oxford: </w:t>
      </w:r>
      <w:r w:rsidRPr="00A17C24">
        <w:rPr>
          <w:rFonts w:ascii="Times New Roman" w:hAnsi="Times New Roman" w:cs="Times New Roman"/>
          <w:sz w:val="24"/>
          <w:szCs w:val="24"/>
        </w:rPr>
        <w:t>Oxford University Press.</w:t>
      </w:r>
    </w:p>
    <w:p w14:paraId="7A2647FA" w14:textId="77777777" w:rsidR="00874001" w:rsidRPr="00084CB9" w:rsidRDefault="00874001" w:rsidP="00874001">
      <w:pPr>
        <w:spacing w:after="0"/>
        <w:rPr>
          <w:rFonts w:ascii="Times New Roman" w:hAnsi="Times New Roman" w:cs="Times New Roman"/>
          <w:sz w:val="24"/>
          <w:szCs w:val="24"/>
        </w:rPr>
      </w:pPr>
    </w:p>
    <w:p w14:paraId="29A44D43"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British Standards Institution (BSI) (2007) BS EN 15450:2007. Heating systems in buildings: Design of heat pump heating. London: BSI Standards.</w:t>
      </w:r>
    </w:p>
    <w:p w14:paraId="1F34DE88" w14:textId="77777777" w:rsidR="00874001" w:rsidRPr="00084CB9" w:rsidRDefault="00874001" w:rsidP="00874001">
      <w:pPr>
        <w:spacing w:after="0"/>
        <w:rPr>
          <w:rFonts w:ascii="Times New Roman" w:hAnsi="Times New Roman" w:cs="Times New Roman"/>
          <w:sz w:val="24"/>
          <w:szCs w:val="24"/>
        </w:rPr>
      </w:pPr>
    </w:p>
    <w:p w14:paraId="4A49BD0E"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British Standards Institution (BSI) (2014) BS EN 4142:2014. Methods for rating and assessing industrial and commercial sound. London: BSI Standards.</w:t>
      </w:r>
    </w:p>
    <w:p w14:paraId="09E69E07" w14:textId="77777777" w:rsidR="00874001" w:rsidRPr="00084CB9" w:rsidRDefault="00874001" w:rsidP="00874001">
      <w:pPr>
        <w:spacing w:after="0"/>
        <w:rPr>
          <w:rFonts w:ascii="Times New Roman" w:hAnsi="Times New Roman" w:cs="Times New Roman"/>
          <w:sz w:val="24"/>
          <w:szCs w:val="24"/>
        </w:rPr>
      </w:pPr>
    </w:p>
    <w:p w14:paraId="6F492125"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Building Engineering Services Association (BESA) (2024) SFG20. [Online] Available at: https://www.sfg20.co.uk/ (Accessed: 23 January 2025).</w:t>
      </w:r>
    </w:p>
    <w:p w14:paraId="638987E5" w14:textId="77777777" w:rsidR="00874001" w:rsidRPr="00084CB9" w:rsidRDefault="00874001" w:rsidP="00874001">
      <w:pPr>
        <w:spacing w:after="0"/>
        <w:rPr>
          <w:rFonts w:ascii="Times New Roman" w:hAnsi="Times New Roman" w:cs="Times New Roman"/>
          <w:sz w:val="24"/>
          <w:szCs w:val="24"/>
        </w:rPr>
      </w:pPr>
    </w:p>
    <w:p w14:paraId="2E2F34FC"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Building Services Research and Information Association (BSRIA) (2009) BG7/2009 Heat Pumps: A guidance document for designers. Berkshire: BSRIA.</w:t>
      </w:r>
    </w:p>
    <w:p w14:paraId="64106463" w14:textId="77777777" w:rsidR="00874001" w:rsidRPr="00084CB9" w:rsidRDefault="00874001" w:rsidP="00874001">
      <w:pPr>
        <w:spacing w:after="0"/>
        <w:rPr>
          <w:rFonts w:ascii="Times New Roman" w:hAnsi="Times New Roman" w:cs="Times New Roman"/>
          <w:sz w:val="24"/>
          <w:szCs w:val="24"/>
        </w:rPr>
      </w:pPr>
    </w:p>
    <w:p w14:paraId="63E816AF"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Carroll, P., Chesser, M., and Lyons, P. (2020) ‘Air source heat pumps field studies: A systematic literature review’, Renewable &amp; Sustainable Energy Reviews, 134, 110275. Available at: https://doi.org/10.1016/j.rser.2020.110275.</w:t>
      </w:r>
    </w:p>
    <w:p w14:paraId="59BB26EB" w14:textId="77777777" w:rsidR="00874001" w:rsidRPr="00084CB9" w:rsidRDefault="00874001" w:rsidP="00874001">
      <w:pPr>
        <w:spacing w:after="0"/>
        <w:rPr>
          <w:rFonts w:ascii="Times New Roman" w:hAnsi="Times New Roman" w:cs="Times New Roman"/>
          <w:sz w:val="24"/>
          <w:szCs w:val="24"/>
        </w:rPr>
      </w:pPr>
    </w:p>
    <w:p w14:paraId="7BD0DC0F"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Chesser, M., Lyons, P., O’Reilly, P., and Carroll, P. (2021) ‘Air source heat pump in-situ performance’, Energy and Buildings, 251, 111365. Available at: https://doi.org/10.1016/j.enbuild.2021.111365.</w:t>
      </w:r>
    </w:p>
    <w:p w14:paraId="169731B9" w14:textId="77777777" w:rsidR="00874001" w:rsidRPr="00084CB9" w:rsidRDefault="00874001" w:rsidP="00874001">
      <w:pPr>
        <w:spacing w:after="0"/>
        <w:rPr>
          <w:rFonts w:ascii="Times New Roman" w:hAnsi="Times New Roman" w:cs="Times New Roman"/>
          <w:sz w:val="24"/>
          <w:szCs w:val="24"/>
        </w:rPr>
      </w:pPr>
    </w:p>
    <w:p w14:paraId="415B4CDD"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Chartered Institute of Building Services Engineers (CIBSE) (2016) Guide B1: Heating. London: The Chartered Institution of Building Services Engineers.</w:t>
      </w:r>
    </w:p>
    <w:p w14:paraId="66A09F23" w14:textId="77777777" w:rsidR="00874001" w:rsidRPr="00084CB9" w:rsidRDefault="00874001" w:rsidP="00874001">
      <w:pPr>
        <w:spacing w:after="0"/>
        <w:rPr>
          <w:rFonts w:ascii="Times New Roman" w:hAnsi="Times New Roman" w:cs="Times New Roman"/>
          <w:sz w:val="24"/>
          <w:szCs w:val="24"/>
        </w:rPr>
      </w:pPr>
    </w:p>
    <w:p w14:paraId="3B05EE49"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Chartered Institute of Building Services Engineers (CIBSE) (2022) AM17: Heat pump installations for large non-domestic buildings. London: The Chartered Institution of Building Services Engineers.</w:t>
      </w:r>
    </w:p>
    <w:p w14:paraId="6D9347ED" w14:textId="77777777" w:rsidR="00874001" w:rsidRPr="00084CB9" w:rsidRDefault="00874001" w:rsidP="00874001">
      <w:pPr>
        <w:spacing w:after="0"/>
        <w:rPr>
          <w:rFonts w:ascii="Times New Roman" w:hAnsi="Times New Roman" w:cs="Times New Roman"/>
          <w:sz w:val="24"/>
          <w:szCs w:val="24"/>
        </w:rPr>
      </w:pPr>
    </w:p>
    <w:p w14:paraId="463B2E08"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lastRenderedPageBreak/>
        <w:t>Chartered Institution of Building Services Engineers (CIBSE) (2023) Guide M: Maintenance Engineering and Management. 2nd edn. London: CIBSE.</w:t>
      </w:r>
    </w:p>
    <w:p w14:paraId="6761C823" w14:textId="77777777" w:rsidR="00874001" w:rsidRPr="007B34F2" w:rsidRDefault="00874001" w:rsidP="00874001">
      <w:pPr>
        <w:spacing w:after="0"/>
        <w:rPr>
          <w:rFonts w:ascii="Times New Roman" w:hAnsi="Times New Roman" w:cs="Times New Roman"/>
          <w:sz w:val="24"/>
          <w:szCs w:val="24"/>
        </w:rPr>
      </w:pPr>
    </w:p>
    <w:p w14:paraId="39AC3FF8" w14:textId="3ED67E81" w:rsidR="00874001" w:rsidRDefault="007B34F2" w:rsidP="00874001">
      <w:pPr>
        <w:spacing w:after="0"/>
        <w:rPr>
          <w:rFonts w:ascii="Times New Roman" w:hAnsi="Times New Roman" w:cs="Times New Roman"/>
          <w:sz w:val="24"/>
          <w:szCs w:val="24"/>
        </w:rPr>
      </w:pPr>
      <w:r w:rsidRPr="007B34F2">
        <w:rPr>
          <w:rFonts w:ascii="Times New Roman" w:hAnsi="Times New Roman" w:cs="Times New Roman"/>
          <w:sz w:val="24"/>
          <w:szCs w:val="24"/>
        </w:rPr>
        <w:t xml:space="preserve">CIBSE Journal (2020) ‘Module 171: New generation heat pumps for "high" temperature commercial applications’, </w:t>
      </w:r>
      <w:r w:rsidRPr="007B34F2">
        <w:rPr>
          <w:rFonts w:ascii="Times New Roman" w:hAnsi="Times New Roman" w:cs="Times New Roman"/>
          <w:i/>
          <w:iCs/>
          <w:sz w:val="24"/>
          <w:szCs w:val="24"/>
        </w:rPr>
        <w:t>CIBSE Journal</w:t>
      </w:r>
      <w:r w:rsidRPr="007B34F2">
        <w:rPr>
          <w:rFonts w:ascii="Times New Roman" w:hAnsi="Times New Roman" w:cs="Times New Roman"/>
          <w:sz w:val="24"/>
          <w:szCs w:val="24"/>
        </w:rPr>
        <w:t xml:space="preserve">, November. Available at: </w:t>
      </w:r>
      <w:hyperlink r:id="rId35" w:tgtFrame="_new" w:history="1">
        <w:r w:rsidRPr="0041670D">
          <w:rPr>
            <w:rStyle w:val="Hyperlink"/>
            <w:rFonts w:ascii="Times New Roman" w:hAnsi="Times New Roman" w:cs="Times New Roman"/>
            <w:sz w:val="24"/>
            <w:szCs w:val="24"/>
          </w:rPr>
          <w:t>https://www.cibsejournal.com/cpd/modules/2020-11-ashp/</w:t>
        </w:r>
      </w:hyperlink>
      <w:r w:rsidRPr="007B34F2">
        <w:rPr>
          <w:rFonts w:ascii="Times New Roman" w:hAnsi="Times New Roman" w:cs="Times New Roman"/>
          <w:sz w:val="24"/>
          <w:szCs w:val="24"/>
        </w:rPr>
        <w:t xml:space="preserve"> (Accessed: 2 February 2025).</w:t>
      </w:r>
    </w:p>
    <w:p w14:paraId="480641FC" w14:textId="77777777" w:rsidR="007B34F2" w:rsidRPr="007B34F2" w:rsidRDefault="007B34F2" w:rsidP="00874001">
      <w:pPr>
        <w:spacing w:after="0"/>
        <w:rPr>
          <w:rFonts w:ascii="Times New Roman" w:hAnsi="Times New Roman" w:cs="Times New Roman"/>
          <w:sz w:val="24"/>
          <w:szCs w:val="24"/>
        </w:rPr>
      </w:pPr>
    </w:p>
    <w:p w14:paraId="201ECFEF"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City of London (2025) ‘30 St Mary Axe (The Gherkin)’. [Online] Available at: https://www.cityoflondon.gov.uk/things-to-do/architecture/modern-architecture/30-st-mary-axe-the-gherkin (Accessed: 23 January 2025).</w:t>
      </w:r>
    </w:p>
    <w:p w14:paraId="591BB833" w14:textId="77777777" w:rsidR="00874001" w:rsidRPr="00084CB9" w:rsidRDefault="00874001" w:rsidP="00874001">
      <w:pPr>
        <w:spacing w:after="0"/>
        <w:rPr>
          <w:rFonts w:ascii="Times New Roman" w:hAnsi="Times New Roman" w:cs="Times New Roman"/>
          <w:sz w:val="24"/>
          <w:szCs w:val="24"/>
        </w:rPr>
      </w:pPr>
    </w:p>
    <w:p w14:paraId="17765518"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Climate Change Committee (CCC) (2025) ‘About the Climate Change Committee’. [Online] Available at: https://www.theccc.org.uk/about/ (Accessed: 23 January 2025).</w:t>
      </w:r>
    </w:p>
    <w:p w14:paraId="31AB4805" w14:textId="77777777" w:rsidR="00874001" w:rsidRPr="00084CB9" w:rsidRDefault="00874001" w:rsidP="00874001">
      <w:pPr>
        <w:spacing w:after="0"/>
        <w:rPr>
          <w:rFonts w:ascii="Times New Roman" w:hAnsi="Times New Roman" w:cs="Times New Roman"/>
          <w:sz w:val="24"/>
          <w:szCs w:val="24"/>
        </w:rPr>
      </w:pPr>
    </w:p>
    <w:p w14:paraId="12F6BA8A"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Creswell, J. W. (2009) </w:t>
      </w:r>
      <w:r w:rsidRPr="000A4A0F">
        <w:rPr>
          <w:rFonts w:ascii="Times New Roman" w:hAnsi="Times New Roman" w:cs="Times New Roman"/>
          <w:i/>
          <w:iCs/>
          <w:sz w:val="24"/>
          <w:szCs w:val="24"/>
        </w:rPr>
        <w:t>Research design: Qualitative, quantitative, and mixed methods approaches.</w:t>
      </w:r>
      <w:r w:rsidRPr="00084CB9">
        <w:rPr>
          <w:rFonts w:ascii="Times New Roman" w:hAnsi="Times New Roman" w:cs="Times New Roman"/>
          <w:sz w:val="24"/>
          <w:szCs w:val="24"/>
        </w:rPr>
        <w:t xml:space="preserve"> 3rd edn. London: Sage Publications Ltd.</w:t>
      </w:r>
    </w:p>
    <w:p w14:paraId="1E5F07FE" w14:textId="77777777" w:rsidR="00874001" w:rsidRPr="00084CB9" w:rsidRDefault="00874001" w:rsidP="00874001">
      <w:pPr>
        <w:spacing w:after="0"/>
        <w:rPr>
          <w:rFonts w:ascii="Times New Roman" w:hAnsi="Times New Roman" w:cs="Times New Roman"/>
          <w:sz w:val="24"/>
          <w:szCs w:val="24"/>
        </w:rPr>
      </w:pPr>
    </w:p>
    <w:p w14:paraId="370314CD" w14:textId="19BC598E"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De Nigris, S., Clerico, M., and Tartaglia, A. (2019) ‘The energy performance contracts to enhance energy efficiency in public sector: The case of Piemonte Region’, E3S Web of Conferences, 119, 22. Available at: </w:t>
      </w:r>
      <w:hyperlink r:id="rId36" w:history="1">
        <w:r w:rsidR="00A97245" w:rsidRPr="00C42524">
          <w:rPr>
            <w:rStyle w:val="Hyperlink"/>
            <w:rFonts w:ascii="Times New Roman" w:hAnsi="Times New Roman" w:cs="Times New Roman"/>
            <w:sz w:val="24"/>
            <w:szCs w:val="24"/>
          </w:rPr>
          <w:t>https://doi.org/10.1051/e3sconf/201911900022</w:t>
        </w:r>
      </w:hyperlink>
      <w:r w:rsidRPr="00084CB9">
        <w:rPr>
          <w:rFonts w:ascii="Times New Roman" w:hAnsi="Times New Roman" w:cs="Times New Roman"/>
          <w:sz w:val="24"/>
          <w:szCs w:val="24"/>
        </w:rPr>
        <w:t>.</w:t>
      </w:r>
    </w:p>
    <w:p w14:paraId="0C41C96D" w14:textId="77777777" w:rsidR="00874001" w:rsidRPr="00084CB9" w:rsidRDefault="00874001" w:rsidP="00874001">
      <w:pPr>
        <w:spacing w:after="0"/>
        <w:rPr>
          <w:rFonts w:ascii="Times New Roman" w:hAnsi="Times New Roman" w:cs="Times New Roman"/>
          <w:sz w:val="24"/>
          <w:szCs w:val="24"/>
        </w:rPr>
      </w:pPr>
    </w:p>
    <w:p w14:paraId="3EDBABFE" w14:textId="0DD13A50" w:rsidR="0044419D"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Egemen, M. (2022) ‘Building construction clients design consultant and contractor selection criteria versus post-occupancy satisfaction levels’, SAGE Open, 12(2), 215824402210899. Available at: </w:t>
      </w:r>
      <w:hyperlink r:id="rId37" w:history="1">
        <w:r w:rsidR="0044419D" w:rsidRPr="00C42524">
          <w:rPr>
            <w:rStyle w:val="Hyperlink"/>
            <w:rFonts w:ascii="Times New Roman" w:hAnsi="Times New Roman" w:cs="Times New Roman"/>
            <w:sz w:val="24"/>
            <w:szCs w:val="24"/>
          </w:rPr>
          <w:t>https://doi.org/10.1177/21582440221089968</w:t>
        </w:r>
      </w:hyperlink>
      <w:r w:rsidRPr="00084CB9">
        <w:rPr>
          <w:rFonts w:ascii="Times New Roman" w:hAnsi="Times New Roman" w:cs="Times New Roman"/>
          <w:sz w:val="24"/>
          <w:szCs w:val="24"/>
        </w:rPr>
        <w:t>.</w:t>
      </w:r>
    </w:p>
    <w:p w14:paraId="6F1FBC7D" w14:textId="77777777" w:rsidR="00874001" w:rsidRPr="00084CB9" w:rsidRDefault="00874001" w:rsidP="00874001">
      <w:pPr>
        <w:spacing w:after="0"/>
        <w:rPr>
          <w:rFonts w:ascii="Times New Roman" w:hAnsi="Times New Roman" w:cs="Times New Roman"/>
          <w:sz w:val="24"/>
          <w:szCs w:val="24"/>
        </w:rPr>
      </w:pPr>
    </w:p>
    <w:p w14:paraId="2F8F084A"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Energy Saving Trust (EST) (2024) ‘Air source heat pumps’. [Online] Available at: https://energysavingtrust.org.uk/advice/air-source-heat-pumps/ (Accessed: 23 January 2025).</w:t>
      </w:r>
    </w:p>
    <w:p w14:paraId="1D3DC28C" w14:textId="77777777" w:rsidR="00874001" w:rsidRPr="00084CB9" w:rsidRDefault="00874001" w:rsidP="00874001">
      <w:pPr>
        <w:spacing w:after="0"/>
        <w:rPr>
          <w:rFonts w:ascii="Times New Roman" w:hAnsi="Times New Roman" w:cs="Times New Roman"/>
          <w:sz w:val="24"/>
          <w:szCs w:val="24"/>
        </w:rPr>
      </w:pPr>
    </w:p>
    <w:p w14:paraId="655D2928"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European Environment Agency (EEA) (2024) ‘Hydrofluorocarbon phase-down in Europe’. [Online] Available at: </w:t>
      </w:r>
      <w:hyperlink r:id="rId38" w:anchor=":~:text=The%20F%2Dgas%20Regulation%2C%20revised,a%20phase%20out%20by%202050" w:tgtFrame="_new" w:history="1">
        <w:r w:rsidRPr="00084CB9">
          <w:rPr>
            <w:rStyle w:val="Hyperlink"/>
            <w:rFonts w:ascii="Times New Roman" w:hAnsi="Times New Roman" w:cs="Times New Roman"/>
            <w:sz w:val="24"/>
            <w:szCs w:val="24"/>
          </w:rPr>
          <w:t>https://www.eea.europa.eu/en/analysis/indicators/hydrofluorocarbon-phase-down-in-europe#:~:text=The%20F%2Dgas%20Regulation%2C%20revised,a%20phase%20out%20by%202050</w:t>
        </w:r>
      </w:hyperlink>
      <w:r w:rsidRPr="00084CB9">
        <w:rPr>
          <w:rFonts w:ascii="Times New Roman" w:hAnsi="Times New Roman" w:cs="Times New Roman"/>
          <w:sz w:val="24"/>
          <w:szCs w:val="24"/>
        </w:rPr>
        <w:t xml:space="preserve"> (Accessed: 23 January 2025).</w:t>
      </w:r>
    </w:p>
    <w:p w14:paraId="4200DB7E" w14:textId="77777777" w:rsidR="00874001" w:rsidRPr="00084CB9" w:rsidRDefault="00874001" w:rsidP="00874001">
      <w:pPr>
        <w:spacing w:after="0"/>
        <w:rPr>
          <w:rFonts w:ascii="Times New Roman" w:hAnsi="Times New Roman" w:cs="Times New Roman"/>
          <w:sz w:val="24"/>
          <w:szCs w:val="24"/>
        </w:rPr>
      </w:pPr>
    </w:p>
    <w:p w14:paraId="35F14332" w14:textId="6FB11AB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European Heat Pump Association (EHPA) (2023) ‘Shaping Europe’s energy landscape: A deep dive into "Fit for 55" and renewable heating and cooling’. [Online] Available at: </w:t>
      </w:r>
      <w:hyperlink r:id="rId39" w:tgtFrame="_new" w:history="1">
        <w:r w:rsidRPr="00DD5530">
          <w:rPr>
            <w:rStyle w:val="Hyperlink"/>
            <w:rFonts w:ascii="Times New Roman" w:hAnsi="Times New Roman" w:cs="Times New Roman"/>
            <w:sz w:val="24"/>
            <w:szCs w:val="24"/>
          </w:rPr>
          <w:t>https://www.ehpa.org/news-and-resources/news/shaping-europes-energy-landscape-a-deep-dive-into-fit-for-55-and-renewable-heating/</w:t>
        </w:r>
      </w:hyperlink>
      <w:r w:rsidR="000825AD" w:rsidRPr="000825AD">
        <w:rPr>
          <w:rFonts w:ascii="Times New Roman" w:hAnsi="Times New Roman" w:cs="Times New Roman"/>
          <w:color w:val="0000FF"/>
          <w:sz w:val="24"/>
          <w:szCs w:val="24"/>
        </w:rPr>
        <w:t xml:space="preserve"> </w:t>
      </w:r>
      <w:r w:rsidRPr="000825AD">
        <w:rPr>
          <w:rFonts w:ascii="Times New Roman" w:hAnsi="Times New Roman" w:cs="Times New Roman"/>
          <w:sz w:val="24"/>
          <w:szCs w:val="24"/>
        </w:rPr>
        <w:t>(</w:t>
      </w:r>
      <w:r w:rsidRPr="00084CB9">
        <w:rPr>
          <w:rFonts w:ascii="Times New Roman" w:hAnsi="Times New Roman" w:cs="Times New Roman"/>
          <w:sz w:val="24"/>
          <w:szCs w:val="24"/>
        </w:rPr>
        <w:t>Accessed: 23 January 2025).</w:t>
      </w:r>
    </w:p>
    <w:p w14:paraId="03ABA784" w14:textId="77777777" w:rsidR="00874001" w:rsidRPr="00084CB9" w:rsidRDefault="00874001" w:rsidP="00874001">
      <w:pPr>
        <w:spacing w:after="0"/>
        <w:rPr>
          <w:rFonts w:ascii="Times New Roman" w:hAnsi="Times New Roman" w:cs="Times New Roman"/>
          <w:sz w:val="24"/>
          <w:szCs w:val="24"/>
        </w:rPr>
      </w:pPr>
    </w:p>
    <w:p w14:paraId="6B4617F7"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European Heat Pump Association (EHPA) (2024) ‘Market data’. [Online] Available at: </w:t>
      </w:r>
      <w:hyperlink r:id="rId40" w:tgtFrame="_new" w:history="1">
        <w:r w:rsidRPr="00DD5530">
          <w:rPr>
            <w:rStyle w:val="Hyperlink"/>
            <w:rFonts w:ascii="Times New Roman" w:hAnsi="Times New Roman" w:cs="Times New Roman"/>
            <w:sz w:val="24"/>
            <w:szCs w:val="24"/>
          </w:rPr>
          <w:t>https://www.ehpa.org/market-data/</w:t>
        </w:r>
      </w:hyperlink>
      <w:r w:rsidRPr="00084CB9">
        <w:rPr>
          <w:rFonts w:ascii="Times New Roman" w:hAnsi="Times New Roman" w:cs="Times New Roman"/>
          <w:sz w:val="24"/>
          <w:szCs w:val="24"/>
        </w:rPr>
        <w:t xml:space="preserve"> (Accessed: 23 January 2025).</w:t>
      </w:r>
    </w:p>
    <w:p w14:paraId="7B125497" w14:textId="77777777" w:rsidR="00874001" w:rsidRDefault="00874001" w:rsidP="00874001">
      <w:pPr>
        <w:spacing w:after="0"/>
        <w:rPr>
          <w:rFonts w:ascii="Times New Roman" w:hAnsi="Times New Roman" w:cs="Times New Roman"/>
          <w:sz w:val="24"/>
          <w:szCs w:val="24"/>
        </w:rPr>
      </w:pPr>
    </w:p>
    <w:p w14:paraId="5EB9DF97" w14:textId="3805DED2" w:rsidR="00F65483" w:rsidRPr="00F65483" w:rsidRDefault="00F65483" w:rsidP="00F65483">
      <w:pPr>
        <w:spacing w:after="0"/>
        <w:rPr>
          <w:rFonts w:ascii="Times New Roman" w:hAnsi="Times New Roman" w:cs="Times New Roman"/>
          <w:sz w:val="24"/>
          <w:szCs w:val="24"/>
        </w:rPr>
      </w:pPr>
      <w:bookmarkStart w:id="273" w:name="_Hlk190366867"/>
      <w:r w:rsidRPr="00F65483">
        <w:rPr>
          <w:rFonts w:ascii="Times New Roman" w:hAnsi="Times New Roman" w:cs="Times New Roman"/>
          <w:sz w:val="24"/>
          <w:szCs w:val="24"/>
        </w:rPr>
        <w:t>Facilitate Magazine (2025</w:t>
      </w:r>
      <w:r>
        <w:rPr>
          <w:rFonts w:ascii="Times New Roman" w:hAnsi="Times New Roman" w:cs="Times New Roman"/>
          <w:sz w:val="24"/>
          <w:szCs w:val="24"/>
        </w:rPr>
        <w:t>a</w:t>
      </w:r>
      <w:r w:rsidRPr="00F65483">
        <w:rPr>
          <w:rFonts w:ascii="Times New Roman" w:hAnsi="Times New Roman" w:cs="Times New Roman"/>
          <w:sz w:val="24"/>
          <w:szCs w:val="24"/>
        </w:rPr>
        <w:t xml:space="preserve">) ‘UK "most interested in heat pumps", shows data’, Facilitate Magazine, 5 February. Available at: </w:t>
      </w:r>
      <w:hyperlink r:id="rId41" w:tgtFrame="_new" w:history="1">
        <w:r w:rsidRPr="00DD5530">
          <w:rPr>
            <w:rStyle w:val="Hyperlink"/>
            <w:rFonts w:ascii="Times New Roman" w:hAnsi="Times New Roman" w:cs="Times New Roman"/>
            <w:sz w:val="24"/>
            <w:szCs w:val="24"/>
          </w:rPr>
          <w:t>https://www.facilitatemagazine.com/content/news/2025/02/05/uk-most-interested-heat-pumps-shows-data</w:t>
        </w:r>
      </w:hyperlink>
      <w:r>
        <w:rPr>
          <w:rFonts w:ascii="Times New Roman" w:hAnsi="Times New Roman" w:cs="Times New Roman"/>
          <w:sz w:val="24"/>
          <w:szCs w:val="24"/>
        </w:rPr>
        <w:t xml:space="preserve"> </w:t>
      </w:r>
      <w:r w:rsidRPr="00F65483">
        <w:rPr>
          <w:rFonts w:ascii="Times New Roman" w:hAnsi="Times New Roman" w:cs="Times New Roman"/>
          <w:sz w:val="24"/>
          <w:szCs w:val="24"/>
        </w:rPr>
        <w:t>(Accessed: 13 February 2025).</w:t>
      </w:r>
    </w:p>
    <w:p w14:paraId="48F1C77D" w14:textId="77777777" w:rsidR="00806910" w:rsidRDefault="00806910" w:rsidP="00637018">
      <w:pPr>
        <w:spacing w:after="0"/>
        <w:rPr>
          <w:rFonts w:ascii="Times New Roman" w:hAnsi="Times New Roman" w:cs="Times New Roman"/>
          <w:sz w:val="24"/>
          <w:szCs w:val="24"/>
        </w:rPr>
      </w:pPr>
    </w:p>
    <w:p w14:paraId="2927FF4B" w14:textId="77777777" w:rsidR="00806910" w:rsidRDefault="00806910" w:rsidP="00637018">
      <w:pPr>
        <w:spacing w:after="0"/>
        <w:rPr>
          <w:rFonts w:ascii="Times New Roman" w:hAnsi="Times New Roman" w:cs="Times New Roman"/>
          <w:sz w:val="24"/>
          <w:szCs w:val="24"/>
        </w:rPr>
      </w:pPr>
    </w:p>
    <w:p w14:paraId="0F272511" w14:textId="77777777" w:rsidR="00806910" w:rsidRPr="00084CB9" w:rsidRDefault="00806910" w:rsidP="00637018">
      <w:pPr>
        <w:spacing w:after="0"/>
        <w:rPr>
          <w:rFonts w:ascii="Times New Roman" w:hAnsi="Times New Roman" w:cs="Times New Roman"/>
          <w:sz w:val="24"/>
          <w:szCs w:val="24"/>
        </w:rPr>
      </w:pPr>
    </w:p>
    <w:bookmarkEnd w:id="273"/>
    <w:p w14:paraId="09441A6C" w14:textId="42C93330"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lastRenderedPageBreak/>
        <w:t>Facilitate Magazine (2025</w:t>
      </w:r>
      <w:r w:rsidR="007F6880">
        <w:rPr>
          <w:rFonts w:ascii="Times New Roman" w:hAnsi="Times New Roman" w:cs="Times New Roman"/>
          <w:sz w:val="24"/>
          <w:szCs w:val="24"/>
        </w:rPr>
        <w:t>b</w:t>
      </w:r>
      <w:r w:rsidRPr="00084CB9">
        <w:rPr>
          <w:rFonts w:ascii="Times New Roman" w:hAnsi="Times New Roman" w:cs="Times New Roman"/>
          <w:sz w:val="24"/>
          <w:szCs w:val="24"/>
        </w:rPr>
        <w:t>)</w:t>
      </w:r>
      <w:r w:rsidR="007F6880">
        <w:rPr>
          <w:rFonts w:ascii="Times New Roman" w:hAnsi="Times New Roman" w:cs="Times New Roman"/>
          <w:sz w:val="24"/>
          <w:szCs w:val="24"/>
        </w:rPr>
        <w:t>.</w:t>
      </w:r>
      <w:r w:rsidRPr="00084CB9">
        <w:rPr>
          <w:rFonts w:ascii="Times New Roman" w:hAnsi="Times New Roman" w:cs="Times New Roman"/>
          <w:sz w:val="24"/>
          <w:szCs w:val="24"/>
        </w:rPr>
        <w:t xml:space="preserve"> 'Right policies and solutions can drive decarbonisation of buildings', 4 February.</w:t>
      </w:r>
      <w:r w:rsidR="007F6880">
        <w:rPr>
          <w:rFonts w:ascii="Times New Roman" w:hAnsi="Times New Roman" w:cs="Times New Roman"/>
          <w:sz w:val="24"/>
          <w:szCs w:val="24"/>
        </w:rPr>
        <w:t xml:space="preserve"> </w:t>
      </w:r>
      <w:r w:rsidR="00265136">
        <w:rPr>
          <w:rFonts w:ascii="Times New Roman" w:hAnsi="Times New Roman" w:cs="Times New Roman"/>
          <w:sz w:val="24"/>
          <w:szCs w:val="24"/>
        </w:rPr>
        <w:t>[Online]</w:t>
      </w:r>
      <w:r w:rsidR="00265136" w:rsidRPr="00084CB9">
        <w:rPr>
          <w:rFonts w:ascii="Times New Roman" w:hAnsi="Times New Roman" w:cs="Times New Roman"/>
          <w:sz w:val="24"/>
          <w:szCs w:val="24"/>
        </w:rPr>
        <w:t xml:space="preserve"> </w:t>
      </w:r>
      <w:r w:rsidRPr="00084CB9">
        <w:rPr>
          <w:rFonts w:ascii="Times New Roman" w:hAnsi="Times New Roman" w:cs="Times New Roman"/>
          <w:sz w:val="24"/>
          <w:szCs w:val="24"/>
        </w:rPr>
        <w:t>Available at: https://www.facilitatemagazine.com/content/news/2025/02/04/right-policies-and-solutions-can-drive-decarbonisation-buildings (Accessed: 6 February 2025).</w:t>
      </w:r>
    </w:p>
    <w:p w14:paraId="14B65490" w14:textId="77777777" w:rsidR="00874001" w:rsidRPr="00084CB9" w:rsidRDefault="00874001" w:rsidP="00874001">
      <w:pPr>
        <w:spacing w:after="0"/>
        <w:rPr>
          <w:rFonts w:ascii="Times New Roman" w:hAnsi="Times New Roman" w:cs="Times New Roman"/>
          <w:sz w:val="24"/>
          <w:szCs w:val="24"/>
        </w:rPr>
      </w:pPr>
    </w:p>
    <w:p w14:paraId="31D6DC0D" w14:textId="5870A202"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Harrington, N. (2023) </w:t>
      </w:r>
      <w:r w:rsidR="0090545A">
        <w:rPr>
          <w:rFonts w:ascii="Times New Roman" w:hAnsi="Times New Roman" w:cs="Times New Roman"/>
          <w:sz w:val="24"/>
          <w:szCs w:val="24"/>
        </w:rPr>
        <w:t>‘</w:t>
      </w:r>
      <w:r w:rsidRPr="00E1046D">
        <w:rPr>
          <w:rFonts w:ascii="Times New Roman" w:hAnsi="Times New Roman" w:cs="Times New Roman"/>
          <w:sz w:val="24"/>
          <w:szCs w:val="24"/>
        </w:rPr>
        <w:t>Heat pumps and domestic heat decarbonisation in the UK: A systems thinking analysis of barriers to adoption</w:t>
      </w:r>
      <w:r w:rsidR="0090545A">
        <w:rPr>
          <w:rFonts w:ascii="Times New Roman" w:hAnsi="Times New Roman" w:cs="Times New Roman"/>
          <w:sz w:val="24"/>
          <w:szCs w:val="24"/>
        </w:rPr>
        <w:t>’</w:t>
      </w:r>
      <w:r w:rsidRPr="00E1046D">
        <w:rPr>
          <w:rFonts w:ascii="Times New Roman" w:hAnsi="Times New Roman" w:cs="Times New Roman"/>
          <w:sz w:val="24"/>
          <w:szCs w:val="24"/>
        </w:rPr>
        <w:t xml:space="preserve">. </w:t>
      </w:r>
      <w:r w:rsidRPr="00084CB9">
        <w:rPr>
          <w:rFonts w:ascii="Times New Roman" w:hAnsi="Times New Roman" w:cs="Times New Roman"/>
          <w:sz w:val="24"/>
          <w:szCs w:val="24"/>
        </w:rPr>
        <w:t xml:space="preserve">[Online] Available at: </w:t>
      </w:r>
      <w:hyperlink r:id="rId42" w:tgtFrame="_new" w:history="1">
        <w:r w:rsidRPr="00084CB9">
          <w:rPr>
            <w:rStyle w:val="Hyperlink"/>
            <w:rFonts w:ascii="Times New Roman" w:hAnsi="Times New Roman" w:cs="Times New Roman"/>
            <w:sz w:val="24"/>
            <w:szCs w:val="24"/>
          </w:rPr>
          <w:t>https://housingevidence.ac.uk/publications/heat-pumps-and-domestic-heat-decarbonisation-in-the-uk-a-systems-thinking-analysis-of-barriers-to-adoption/</w:t>
        </w:r>
      </w:hyperlink>
      <w:r w:rsidRPr="00084CB9">
        <w:rPr>
          <w:rFonts w:ascii="Times New Roman" w:hAnsi="Times New Roman" w:cs="Times New Roman"/>
          <w:sz w:val="24"/>
          <w:szCs w:val="24"/>
        </w:rPr>
        <w:t xml:space="preserve"> (Accessed: 23 January 2025).</w:t>
      </w:r>
    </w:p>
    <w:p w14:paraId="1AC499FE" w14:textId="77777777" w:rsidR="00874001" w:rsidRPr="00084CB9" w:rsidRDefault="00874001" w:rsidP="00874001">
      <w:pPr>
        <w:spacing w:after="0"/>
        <w:rPr>
          <w:rFonts w:ascii="Times New Roman" w:hAnsi="Times New Roman" w:cs="Times New Roman"/>
          <w:sz w:val="24"/>
          <w:szCs w:val="24"/>
        </w:rPr>
      </w:pPr>
    </w:p>
    <w:p w14:paraId="035472C1"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Heating Ventilation and Cooling (HVAC) (2023) ‘How long does a heat pump last?’. [Online] Available at: </w:t>
      </w:r>
      <w:hyperlink r:id="rId43" w:tgtFrame="_new" w:history="1">
        <w:r w:rsidRPr="00084CB9">
          <w:rPr>
            <w:rStyle w:val="Hyperlink"/>
            <w:rFonts w:ascii="Times New Roman" w:hAnsi="Times New Roman" w:cs="Times New Roman"/>
            <w:sz w:val="24"/>
            <w:szCs w:val="24"/>
          </w:rPr>
          <w:t>https://www.hvac.com/expert-advice/how-long-does-a-heat-pump-last/</w:t>
        </w:r>
      </w:hyperlink>
      <w:r w:rsidRPr="00084CB9">
        <w:rPr>
          <w:rFonts w:ascii="Times New Roman" w:hAnsi="Times New Roman" w:cs="Times New Roman"/>
          <w:sz w:val="24"/>
          <w:szCs w:val="24"/>
        </w:rPr>
        <w:t xml:space="preserve"> (Accessed: 23 January 2025).</w:t>
      </w:r>
    </w:p>
    <w:p w14:paraId="59C3028B" w14:textId="77777777" w:rsidR="00874001" w:rsidRPr="00084CB9" w:rsidRDefault="00874001" w:rsidP="00874001">
      <w:pPr>
        <w:spacing w:after="0"/>
        <w:rPr>
          <w:rFonts w:ascii="Times New Roman" w:hAnsi="Times New Roman" w:cs="Times New Roman"/>
          <w:sz w:val="24"/>
          <w:szCs w:val="24"/>
        </w:rPr>
      </w:pPr>
    </w:p>
    <w:p w14:paraId="294583B0"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Heat Pump Association (HPA) (2024) ‘Developers/Specifiers’. [Online] Available at: </w:t>
      </w:r>
      <w:hyperlink r:id="rId44" w:tgtFrame="_new" w:history="1">
        <w:r w:rsidRPr="00084CB9">
          <w:rPr>
            <w:rStyle w:val="Hyperlink"/>
            <w:rFonts w:ascii="Times New Roman" w:hAnsi="Times New Roman" w:cs="Times New Roman"/>
            <w:sz w:val="24"/>
            <w:szCs w:val="24"/>
          </w:rPr>
          <w:t>https://www.heatpumps.org.uk/about/developers-specifiers/</w:t>
        </w:r>
      </w:hyperlink>
      <w:r w:rsidRPr="00084CB9">
        <w:rPr>
          <w:rFonts w:ascii="Times New Roman" w:hAnsi="Times New Roman" w:cs="Times New Roman"/>
          <w:sz w:val="24"/>
          <w:szCs w:val="24"/>
        </w:rPr>
        <w:t xml:space="preserve"> (Accessed: 23 January 2025).</w:t>
      </w:r>
    </w:p>
    <w:p w14:paraId="6AD9C4B6" w14:textId="77777777" w:rsidR="00874001" w:rsidRPr="00084CB9" w:rsidRDefault="00874001" w:rsidP="00874001">
      <w:pPr>
        <w:spacing w:after="0"/>
        <w:rPr>
          <w:rFonts w:ascii="Times New Roman" w:hAnsi="Times New Roman" w:cs="Times New Roman"/>
          <w:sz w:val="24"/>
          <w:szCs w:val="24"/>
        </w:rPr>
      </w:pPr>
    </w:p>
    <w:p w14:paraId="3F5C68C9"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Heat Pump Monitor (2025) ‘An open source initiative to share and compare heat pump performance data’. [Online] Available at: </w:t>
      </w:r>
      <w:hyperlink r:id="rId45" w:tgtFrame="_new" w:history="1">
        <w:r w:rsidRPr="00084CB9">
          <w:rPr>
            <w:rStyle w:val="Hyperlink"/>
            <w:rFonts w:ascii="Times New Roman" w:hAnsi="Times New Roman" w:cs="Times New Roman"/>
            <w:sz w:val="24"/>
            <w:szCs w:val="24"/>
          </w:rPr>
          <w:t>https://heatpumpmonitor.org/</w:t>
        </w:r>
      </w:hyperlink>
      <w:r w:rsidRPr="00084CB9">
        <w:rPr>
          <w:rFonts w:ascii="Times New Roman" w:hAnsi="Times New Roman" w:cs="Times New Roman"/>
          <w:sz w:val="24"/>
          <w:szCs w:val="24"/>
        </w:rPr>
        <w:t xml:space="preserve"> (Accessed: 24 January 2025).</w:t>
      </w:r>
    </w:p>
    <w:p w14:paraId="572CCBCC" w14:textId="77777777" w:rsidR="00874001" w:rsidRPr="00084CB9" w:rsidRDefault="00874001" w:rsidP="00874001">
      <w:pPr>
        <w:spacing w:after="0"/>
        <w:rPr>
          <w:rFonts w:ascii="Times New Roman" w:hAnsi="Times New Roman" w:cs="Times New Roman"/>
          <w:sz w:val="24"/>
          <w:szCs w:val="24"/>
        </w:rPr>
      </w:pPr>
    </w:p>
    <w:p w14:paraId="6C9336B6"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Heat Pump Technologies (HPT) (2024) ‘Efficiency and heat pumping application’. [Online] Available at: </w:t>
      </w:r>
      <w:hyperlink r:id="rId46" w:tgtFrame="_new" w:history="1">
        <w:r w:rsidRPr="00084CB9">
          <w:rPr>
            <w:rStyle w:val="Hyperlink"/>
            <w:rFonts w:ascii="Times New Roman" w:hAnsi="Times New Roman" w:cs="Times New Roman"/>
            <w:sz w:val="24"/>
            <w:szCs w:val="24"/>
          </w:rPr>
          <w:t>https://heatpumpingtechnologies.org/market-technology/efficiency-heat-pumps/</w:t>
        </w:r>
      </w:hyperlink>
      <w:r w:rsidRPr="00084CB9">
        <w:rPr>
          <w:rFonts w:ascii="Times New Roman" w:hAnsi="Times New Roman" w:cs="Times New Roman"/>
          <w:sz w:val="24"/>
          <w:szCs w:val="24"/>
        </w:rPr>
        <w:t xml:space="preserve"> (Accessed: 24 March 2024).</w:t>
      </w:r>
    </w:p>
    <w:p w14:paraId="66A6C9A5" w14:textId="77777777" w:rsidR="00874001" w:rsidRPr="00084CB9" w:rsidRDefault="00874001" w:rsidP="00874001">
      <w:pPr>
        <w:spacing w:after="0"/>
        <w:rPr>
          <w:rFonts w:ascii="Times New Roman" w:hAnsi="Times New Roman" w:cs="Times New Roman"/>
          <w:sz w:val="24"/>
          <w:szCs w:val="24"/>
        </w:rPr>
      </w:pPr>
    </w:p>
    <w:p w14:paraId="27929D94" w14:textId="3649B9C0"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Her Majesty’s Government (HM Gov) (2019a) ‘Sustainable </w:t>
      </w:r>
      <w:r w:rsidR="0090545A">
        <w:rPr>
          <w:rFonts w:ascii="Times New Roman" w:hAnsi="Times New Roman" w:cs="Times New Roman"/>
          <w:sz w:val="24"/>
          <w:szCs w:val="24"/>
        </w:rPr>
        <w:t>d</w:t>
      </w:r>
      <w:r w:rsidRPr="00084CB9">
        <w:rPr>
          <w:rFonts w:ascii="Times New Roman" w:hAnsi="Times New Roman" w:cs="Times New Roman"/>
          <w:sz w:val="24"/>
          <w:szCs w:val="24"/>
        </w:rPr>
        <w:t xml:space="preserve">rainage appeals’. [Online] Available at: </w:t>
      </w:r>
      <w:hyperlink r:id="rId47" w:tgtFrame="_new" w:history="1">
        <w:r w:rsidRPr="00084CB9">
          <w:rPr>
            <w:rStyle w:val="Hyperlink"/>
            <w:rFonts w:ascii="Times New Roman" w:hAnsi="Times New Roman" w:cs="Times New Roman"/>
            <w:sz w:val="24"/>
            <w:szCs w:val="24"/>
          </w:rPr>
          <w:t>https://www.gov.wales/sites/default/files/publications/2023-03/atisn17121doc34.pdf</w:t>
        </w:r>
      </w:hyperlink>
      <w:r w:rsidRPr="00084CB9">
        <w:rPr>
          <w:rFonts w:ascii="Times New Roman" w:hAnsi="Times New Roman" w:cs="Times New Roman"/>
          <w:sz w:val="24"/>
          <w:szCs w:val="24"/>
        </w:rPr>
        <w:t xml:space="preserve"> (Accessed: 23 January 2025).</w:t>
      </w:r>
    </w:p>
    <w:p w14:paraId="3EB3FA0D" w14:textId="77777777" w:rsidR="00874001" w:rsidRPr="00084CB9" w:rsidRDefault="00874001" w:rsidP="00874001">
      <w:pPr>
        <w:spacing w:after="0"/>
        <w:rPr>
          <w:rFonts w:ascii="Times New Roman" w:hAnsi="Times New Roman" w:cs="Times New Roman"/>
          <w:sz w:val="24"/>
          <w:szCs w:val="24"/>
        </w:rPr>
      </w:pPr>
    </w:p>
    <w:p w14:paraId="198CA2E9"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Her Majesty’s Government (HM Gov) (2020) ‘Public sector decarbonisation scheme’. [Online] Available at: </w:t>
      </w:r>
      <w:hyperlink r:id="rId48" w:anchor=":~:text=The%20Public%20Sector%20Decarbonisation%20Scheme%20supports%20the%20aim%20of%20reducing,more%20information%20about%20the%20scheme" w:tgtFrame="_new" w:history="1">
        <w:r w:rsidRPr="00084CB9">
          <w:rPr>
            <w:rStyle w:val="Hyperlink"/>
            <w:rFonts w:ascii="Times New Roman" w:hAnsi="Times New Roman" w:cs="Times New Roman"/>
            <w:sz w:val="24"/>
            <w:szCs w:val="24"/>
          </w:rPr>
          <w:t>https://www.gov.uk/government/collections/public-sector-decarbonisation-scheme#:~:text=The%20Public%20Sector%20Decarbonisation%20Scheme%20supports%20the%20aim%20of%20reducing,more%20information%20about%20the%20scheme</w:t>
        </w:r>
      </w:hyperlink>
      <w:r w:rsidRPr="00084CB9">
        <w:rPr>
          <w:rFonts w:ascii="Times New Roman" w:hAnsi="Times New Roman" w:cs="Times New Roman"/>
          <w:sz w:val="24"/>
          <w:szCs w:val="24"/>
        </w:rPr>
        <w:t xml:space="preserve"> (Accessed: 5 January 2025).</w:t>
      </w:r>
    </w:p>
    <w:p w14:paraId="4352847C" w14:textId="77777777" w:rsidR="00874001" w:rsidRPr="00084CB9" w:rsidRDefault="00874001" w:rsidP="00874001">
      <w:pPr>
        <w:spacing w:after="0"/>
        <w:rPr>
          <w:rFonts w:ascii="Times New Roman" w:hAnsi="Times New Roman" w:cs="Times New Roman"/>
          <w:sz w:val="24"/>
          <w:szCs w:val="24"/>
        </w:rPr>
      </w:pPr>
    </w:p>
    <w:p w14:paraId="4FB15998" w14:textId="5F946805"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Her Majesty’s Government (HM Gov) (2021a) </w:t>
      </w:r>
      <w:r w:rsidRPr="00BD3F9C">
        <w:rPr>
          <w:rFonts w:ascii="Times New Roman" w:hAnsi="Times New Roman" w:cs="Times New Roman"/>
          <w:sz w:val="24"/>
          <w:szCs w:val="24"/>
        </w:rPr>
        <w:t xml:space="preserve">Net </w:t>
      </w:r>
      <w:r w:rsidR="0090545A">
        <w:rPr>
          <w:rFonts w:ascii="Times New Roman" w:hAnsi="Times New Roman" w:cs="Times New Roman"/>
          <w:sz w:val="24"/>
          <w:szCs w:val="24"/>
        </w:rPr>
        <w:t>Z</w:t>
      </w:r>
      <w:r w:rsidRPr="00BD3F9C">
        <w:rPr>
          <w:rFonts w:ascii="Times New Roman" w:hAnsi="Times New Roman" w:cs="Times New Roman"/>
          <w:sz w:val="24"/>
          <w:szCs w:val="24"/>
        </w:rPr>
        <w:t xml:space="preserve">ero </w:t>
      </w:r>
      <w:r w:rsidR="0090545A">
        <w:rPr>
          <w:rFonts w:ascii="Times New Roman" w:hAnsi="Times New Roman" w:cs="Times New Roman"/>
          <w:sz w:val="24"/>
          <w:szCs w:val="24"/>
        </w:rPr>
        <w:t>S</w:t>
      </w:r>
      <w:r w:rsidRPr="00BD3F9C">
        <w:rPr>
          <w:rFonts w:ascii="Times New Roman" w:hAnsi="Times New Roman" w:cs="Times New Roman"/>
          <w:sz w:val="24"/>
          <w:szCs w:val="24"/>
        </w:rPr>
        <w:t xml:space="preserve">trategy: Build </w:t>
      </w:r>
      <w:r w:rsidR="0090545A">
        <w:rPr>
          <w:rFonts w:ascii="Times New Roman" w:hAnsi="Times New Roman" w:cs="Times New Roman"/>
          <w:sz w:val="24"/>
          <w:szCs w:val="24"/>
        </w:rPr>
        <w:t>B</w:t>
      </w:r>
      <w:r w:rsidRPr="00BD3F9C">
        <w:rPr>
          <w:rFonts w:ascii="Times New Roman" w:hAnsi="Times New Roman" w:cs="Times New Roman"/>
          <w:sz w:val="24"/>
          <w:szCs w:val="24"/>
        </w:rPr>
        <w:t xml:space="preserve">ack </w:t>
      </w:r>
      <w:r w:rsidR="0090545A">
        <w:rPr>
          <w:rFonts w:ascii="Times New Roman" w:hAnsi="Times New Roman" w:cs="Times New Roman"/>
          <w:sz w:val="24"/>
          <w:szCs w:val="24"/>
        </w:rPr>
        <w:t>G</w:t>
      </w:r>
      <w:r w:rsidRPr="00BD3F9C">
        <w:rPr>
          <w:rFonts w:ascii="Times New Roman" w:hAnsi="Times New Roman" w:cs="Times New Roman"/>
          <w:sz w:val="24"/>
          <w:szCs w:val="24"/>
        </w:rPr>
        <w:t>reener.</w:t>
      </w:r>
      <w:r w:rsidRPr="00084CB9">
        <w:rPr>
          <w:rFonts w:ascii="Times New Roman" w:hAnsi="Times New Roman" w:cs="Times New Roman"/>
          <w:sz w:val="24"/>
          <w:szCs w:val="24"/>
        </w:rPr>
        <w:t xml:space="preserve"> London: Department for Business, Energy &amp; Industrial Strategy.</w:t>
      </w:r>
    </w:p>
    <w:p w14:paraId="61C7002C" w14:textId="77777777" w:rsidR="00874001" w:rsidRPr="00084CB9" w:rsidRDefault="00874001" w:rsidP="00874001">
      <w:pPr>
        <w:spacing w:after="0"/>
        <w:rPr>
          <w:rFonts w:ascii="Times New Roman" w:hAnsi="Times New Roman" w:cs="Times New Roman"/>
          <w:sz w:val="24"/>
          <w:szCs w:val="24"/>
        </w:rPr>
      </w:pPr>
    </w:p>
    <w:p w14:paraId="2A5E7DAA"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Her Majesty’s Government (HM Gov) (2021b</w:t>
      </w:r>
      <w:r w:rsidRPr="00BD3F9C">
        <w:rPr>
          <w:rFonts w:ascii="Times New Roman" w:hAnsi="Times New Roman" w:cs="Times New Roman"/>
          <w:sz w:val="24"/>
          <w:szCs w:val="24"/>
        </w:rPr>
        <w:t>) Heat and buildings strategy.</w:t>
      </w:r>
      <w:r w:rsidRPr="00084CB9">
        <w:rPr>
          <w:rFonts w:ascii="Times New Roman" w:hAnsi="Times New Roman" w:cs="Times New Roman"/>
          <w:sz w:val="24"/>
          <w:szCs w:val="24"/>
        </w:rPr>
        <w:t xml:space="preserve"> London: Department for Business, Energy &amp; Industrial Strategy.</w:t>
      </w:r>
    </w:p>
    <w:p w14:paraId="0607A8E5" w14:textId="77777777" w:rsidR="00874001" w:rsidRPr="00084CB9" w:rsidRDefault="00874001" w:rsidP="00874001">
      <w:pPr>
        <w:spacing w:after="0"/>
        <w:rPr>
          <w:rFonts w:ascii="Times New Roman" w:hAnsi="Times New Roman" w:cs="Times New Roman"/>
          <w:sz w:val="24"/>
          <w:szCs w:val="24"/>
        </w:rPr>
      </w:pPr>
    </w:p>
    <w:p w14:paraId="6EE70D44" w14:textId="2B8C12CF"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(2022a) </w:t>
      </w:r>
      <w:r w:rsidRPr="00BD3F9C">
        <w:rPr>
          <w:rFonts w:ascii="Times New Roman" w:hAnsi="Times New Roman" w:cs="Times New Roman"/>
          <w:sz w:val="24"/>
          <w:szCs w:val="24"/>
        </w:rPr>
        <w:t>British energy strategy</w:t>
      </w:r>
      <w:r w:rsidRPr="00084CB9">
        <w:rPr>
          <w:rFonts w:ascii="Times New Roman" w:hAnsi="Times New Roman" w:cs="Times New Roman"/>
          <w:sz w:val="24"/>
          <w:szCs w:val="24"/>
        </w:rPr>
        <w:t>. London: Department for Business, Energy &amp; Industrial Strategy.</w:t>
      </w:r>
    </w:p>
    <w:p w14:paraId="30F4CCC2" w14:textId="77777777" w:rsidR="00874001" w:rsidRPr="00084CB9" w:rsidRDefault="00874001" w:rsidP="00874001">
      <w:pPr>
        <w:spacing w:after="0"/>
        <w:rPr>
          <w:rFonts w:ascii="Times New Roman" w:hAnsi="Times New Roman" w:cs="Times New Roman"/>
          <w:sz w:val="24"/>
          <w:szCs w:val="24"/>
        </w:rPr>
      </w:pPr>
    </w:p>
    <w:p w14:paraId="3A600D69" w14:textId="502E1994"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(2022b) </w:t>
      </w:r>
      <w:r w:rsidRPr="00BD3F9C">
        <w:rPr>
          <w:rFonts w:ascii="Times New Roman" w:hAnsi="Times New Roman" w:cs="Times New Roman"/>
          <w:sz w:val="24"/>
          <w:szCs w:val="24"/>
        </w:rPr>
        <w:t xml:space="preserve">Government </w:t>
      </w:r>
      <w:r w:rsidR="00BD3F9C">
        <w:rPr>
          <w:rFonts w:ascii="Times New Roman" w:hAnsi="Times New Roman" w:cs="Times New Roman"/>
          <w:sz w:val="24"/>
          <w:szCs w:val="24"/>
        </w:rPr>
        <w:t>p</w:t>
      </w:r>
      <w:r w:rsidRPr="00BD3F9C">
        <w:rPr>
          <w:rFonts w:ascii="Times New Roman" w:hAnsi="Times New Roman" w:cs="Times New Roman"/>
          <w:sz w:val="24"/>
          <w:szCs w:val="24"/>
        </w:rPr>
        <w:t>roperty strategy 2022–2030.</w:t>
      </w:r>
      <w:r w:rsidRPr="00084CB9">
        <w:rPr>
          <w:rFonts w:ascii="Times New Roman" w:hAnsi="Times New Roman" w:cs="Times New Roman"/>
          <w:sz w:val="24"/>
          <w:szCs w:val="24"/>
        </w:rPr>
        <w:t xml:space="preserve"> London: HM Government.</w:t>
      </w:r>
    </w:p>
    <w:p w14:paraId="6F0DC7AC" w14:textId="77777777" w:rsidR="004F75CD" w:rsidRPr="00084CB9" w:rsidRDefault="004F75CD" w:rsidP="00874001">
      <w:pPr>
        <w:spacing w:after="0"/>
        <w:rPr>
          <w:rFonts w:ascii="Times New Roman" w:hAnsi="Times New Roman" w:cs="Times New Roman"/>
          <w:sz w:val="24"/>
          <w:szCs w:val="24"/>
        </w:rPr>
      </w:pPr>
    </w:p>
    <w:p w14:paraId="11EF544E" w14:textId="77777777" w:rsidR="00874001" w:rsidRPr="00084CB9" w:rsidRDefault="00874001" w:rsidP="00874001">
      <w:pPr>
        <w:spacing w:after="0"/>
        <w:rPr>
          <w:rFonts w:ascii="Times New Roman" w:hAnsi="Times New Roman" w:cs="Times New Roman"/>
          <w:sz w:val="24"/>
          <w:szCs w:val="24"/>
        </w:rPr>
      </w:pPr>
    </w:p>
    <w:p w14:paraId="2582020A" w14:textId="1B31A9D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lastRenderedPageBreak/>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(2023a) ‘Non-domestic private rented property: Minimum energy efficiency standard’. [Online] Available at: </w:t>
      </w:r>
      <w:hyperlink r:id="rId49" w:tgtFrame="_new" w:history="1">
        <w:r w:rsidRPr="00084CB9">
          <w:rPr>
            <w:rStyle w:val="Hyperlink"/>
            <w:rFonts w:ascii="Times New Roman" w:hAnsi="Times New Roman" w:cs="Times New Roman"/>
            <w:sz w:val="24"/>
            <w:szCs w:val="24"/>
          </w:rPr>
          <w:t>https://www.gov.uk/guidance/non-domestic-private-rented-property-minimum-energy-efficiency-standard-landlord-guidance</w:t>
        </w:r>
      </w:hyperlink>
      <w:r w:rsidRPr="00084CB9">
        <w:rPr>
          <w:rFonts w:ascii="Times New Roman" w:hAnsi="Times New Roman" w:cs="Times New Roman"/>
          <w:sz w:val="24"/>
          <w:szCs w:val="24"/>
        </w:rPr>
        <w:t xml:space="preserve"> (Accessed: 5 January 2025).</w:t>
      </w:r>
    </w:p>
    <w:p w14:paraId="0794FAF9" w14:textId="77777777" w:rsidR="00874001" w:rsidRPr="00084CB9" w:rsidRDefault="00874001" w:rsidP="00874001">
      <w:pPr>
        <w:spacing w:after="0"/>
        <w:rPr>
          <w:rFonts w:ascii="Times New Roman" w:hAnsi="Times New Roman" w:cs="Times New Roman"/>
          <w:sz w:val="24"/>
          <w:szCs w:val="24"/>
        </w:rPr>
      </w:pPr>
    </w:p>
    <w:p w14:paraId="796CE4EA" w14:textId="322ACA04"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(2023b) ‘Greening government commitments’. [Online] Available at: </w:t>
      </w:r>
      <w:hyperlink r:id="rId50" w:tgtFrame="_new" w:history="1">
        <w:r w:rsidRPr="00084CB9">
          <w:rPr>
            <w:rStyle w:val="Hyperlink"/>
            <w:rFonts w:ascii="Times New Roman" w:hAnsi="Times New Roman" w:cs="Times New Roman"/>
            <w:sz w:val="24"/>
            <w:szCs w:val="24"/>
          </w:rPr>
          <w:t>https://www.gov.uk/government/collections/greening-government-commitments</w:t>
        </w:r>
      </w:hyperlink>
      <w:r w:rsidRPr="00084CB9">
        <w:rPr>
          <w:rFonts w:ascii="Times New Roman" w:hAnsi="Times New Roman" w:cs="Times New Roman"/>
          <w:sz w:val="24"/>
          <w:szCs w:val="24"/>
        </w:rPr>
        <w:t xml:space="preserve"> (Accessed: 23 January 2025).</w:t>
      </w:r>
    </w:p>
    <w:p w14:paraId="6196E9A1" w14:textId="77777777" w:rsidR="00874001" w:rsidRPr="00084CB9" w:rsidRDefault="00874001" w:rsidP="00874001">
      <w:pPr>
        <w:spacing w:after="0"/>
        <w:rPr>
          <w:rFonts w:ascii="Times New Roman" w:hAnsi="Times New Roman" w:cs="Times New Roman"/>
          <w:sz w:val="24"/>
          <w:szCs w:val="24"/>
        </w:rPr>
      </w:pPr>
    </w:p>
    <w:p w14:paraId="758DB2CE" w14:textId="54335719"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(2024a) ‘Uses of F gas (HFCs) exempt from the phase down’. [Online] Available at: </w:t>
      </w:r>
      <w:hyperlink r:id="rId51" w:anchor=":~:text=Great%20Britain%20(England%2C%20Scotland%20and,not%20count%20towards%20your%20quota" w:tgtFrame="_new" w:history="1">
        <w:r w:rsidRPr="00084CB9">
          <w:rPr>
            <w:rStyle w:val="Hyperlink"/>
            <w:rFonts w:ascii="Times New Roman" w:hAnsi="Times New Roman" w:cs="Times New Roman"/>
            <w:sz w:val="24"/>
            <w:szCs w:val="24"/>
          </w:rPr>
          <w:t>https://www.gov.uk/guidance/uses-of-f-gas-hfcs-exempt-from-the-phase-down#:~:text=Great%20Britain%20(England%2C%20Scotland%20and,not%20count%20towards%20your%20quota</w:t>
        </w:r>
      </w:hyperlink>
      <w:r w:rsidRPr="00084CB9">
        <w:rPr>
          <w:rFonts w:ascii="Times New Roman" w:hAnsi="Times New Roman" w:cs="Times New Roman"/>
          <w:sz w:val="24"/>
          <w:szCs w:val="24"/>
        </w:rPr>
        <w:t xml:space="preserve"> (Accessed: January 2025).</w:t>
      </w:r>
    </w:p>
    <w:p w14:paraId="58118990" w14:textId="77777777" w:rsidR="00874001" w:rsidRPr="00084CB9" w:rsidRDefault="00874001" w:rsidP="00874001">
      <w:pPr>
        <w:spacing w:after="0"/>
        <w:rPr>
          <w:rFonts w:ascii="Times New Roman" w:hAnsi="Times New Roman" w:cs="Times New Roman"/>
          <w:sz w:val="24"/>
          <w:szCs w:val="24"/>
        </w:rPr>
      </w:pPr>
    </w:p>
    <w:p w14:paraId="33D7358D" w14:textId="23096679"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391EA4">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(2024b) ‘Public sector emissions monitoring and reporting guidance: Timeline’. [Online] Available at: </w:t>
      </w:r>
      <w:hyperlink r:id="rId52" w:anchor=":~:text=The%20Government%20aims%20to%20reduce,and%20reporting%20for%20the%20sector" w:tgtFrame="_new" w:history="1">
        <w:r w:rsidRPr="00084CB9">
          <w:rPr>
            <w:rStyle w:val="Hyperlink"/>
            <w:rFonts w:ascii="Times New Roman" w:hAnsi="Times New Roman" w:cs="Times New Roman"/>
            <w:sz w:val="24"/>
            <w:szCs w:val="24"/>
          </w:rPr>
          <w:t>https://www.gov.uk/government/publications/public-sector-emissions-monitoring-and-reporting-guidance/public-sector-emissions-monitoring-and-reporting-guidance-timeline#:~:text=The%20Government%20aims%20to%20reduce,and%20reporting%20for%20the%20sector</w:t>
        </w:r>
      </w:hyperlink>
      <w:r w:rsidRPr="00084CB9">
        <w:rPr>
          <w:rFonts w:ascii="Times New Roman" w:hAnsi="Times New Roman" w:cs="Times New Roman"/>
          <w:sz w:val="24"/>
          <w:szCs w:val="24"/>
        </w:rPr>
        <w:t xml:space="preserve"> (Accessed: 5 January 2025).</w:t>
      </w:r>
    </w:p>
    <w:p w14:paraId="622E2CB3" w14:textId="77777777" w:rsidR="00874001" w:rsidRPr="00084CB9" w:rsidRDefault="00874001" w:rsidP="00874001">
      <w:pPr>
        <w:spacing w:after="0"/>
        <w:rPr>
          <w:rFonts w:ascii="Times New Roman" w:hAnsi="Times New Roman" w:cs="Times New Roman"/>
          <w:sz w:val="24"/>
          <w:szCs w:val="24"/>
        </w:rPr>
      </w:pPr>
    </w:p>
    <w:p w14:paraId="2075BE00" w14:textId="7ABA00B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910AA3">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(2024c) ‘Building regulations guidance: Part L’. [Online] Available at: </w:t>
      </w:r>
      <w:hyperlink r:id="rId53" w:tgtFrame="_new" w:history="1">
        <w:r w:rsidRPr="00084CB9">
          <w:rPr>
            <w:rStyle w:val="Hyperlink"/>
            <w:rFonts w:ascii="Times New Roman" w:hAnsi="Times New Roman" w:cs="Times New Roman"/>
            <w:sz w:val="24"/>
            <w:szCs w:val="24"/>
          </w:rPr>
          <w:t>https://www.gov.wales/building-regulations-guidance-part-l-conservation-fuel-and-power</w:t>
        </w:r>
      </w:hyperlink>
      <w:r w:rsidRPr="00084CB9">
        <w:rPr>
          <w:rFonts w:ascii="Times New Roman" w:hAnsi="Times New Roman" w:cs="Times New Roman"/>
          <w:sz w:val="24"/>
          <w:szCs w:val="24"/>
        </w:rPr>
        <w:t xml:space="preserve"> (Accessed: 24 March 2024).</w:t>
      </w:r>
    </w:p>
    <w:p w14:paraId="6006B9D9" w14:textId="77777777" w:rsidR="00874001" w:rsidRPr="00084CB9" w:rsidRDefault="00874001" w:rsidP="00874001">
      <w:pPr>
        <w:spacing w:after="0"/>
        <w:rPr>
          <w:rFonts w:ascii="Times New Roman" w:hAnsi="Times New Roman" w:cs="Times New Roman"/>
          <w:sz w:val="24"/>
          <w:szCs w:val="24"/>
        </w:rPr>
      </w:pPr>
    </w:p>
    <w:p w14:paraId="7D14AE58" w14:textId="10A9A5AB"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910AA3">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(2024d) ‘State of the </w:t>
      </w:r>
      <w:r w:rsidR="000B34BF">
        <w:rPr>
          <w:rFonts w:ascii="Times New Roman" w:hAnsi="Times New Roman" w:cs="Times New Roman"/>
          <w:sz w:val="24"/>
          <w:szCs w:val="24"/>
        </w:rPr>
        <w:t>E</w:t>
      </w:r>
      <w:r w:rsidRPr="00084CB9">
        <w:rPr>
          <w:rFonts w:ascii="Times New Roman" w:hAnsi="Times New Roman" w:cs="Times New Roman"/>
          <w:sz w:val="24"/>
          <w:szCs w:val="24"/>
        </w:rPr>
        <w:t xml:space="preserve">state </w:t>
      </w:r>
      <w:r w:rsidR="000B34BF">
        <w:rPr>
          <w:rFonts w:ascii="Times New Roman" w:hAnsi="Times New Roman" w:cs="Times New Roman"/>
          <w:sz w:val="24"/>
          <w:szCs w:val="24"/>
        </w:rPr>
        <w:t>R</w:t>
      </w:r>
      <w:r w:rsidRPr="00084CB9">
        <w:rPr>
          <w:rFonts w:ascii="Times New Roman" w:hAnsi="Times New Roman" w:cs="Times New Roman"/>
          <w:sz w:val="24"/>
          <w:szCs w:val="24"/>
        </w:rPr>
        <w:t xml:space="preserve">eport’. [Online] Available at: </w:t>
      </w:r>
      <w:hyperlink r:id="rId54" w:anchor=":~:text=The%20Government%20estate%20is%20the%20biggest%20and%20most%20diverse%20property,valued%20at%20%C2%A3187.1bn" w:tgtFrame="_new" w:history="1">
        <w:r w:rsidRPr="00084CB9">
          <w:rPr>
            <w:rStyle w:val="Hyperlink"/>
            <w:rFonts w:ascii="Times New Roman" w:hAnsi="Times New Roman" w:cs="Times New Roman"/>
            <w:sz w:val="24"/>
            <w:szCs w:val="24"/>
          </w:rPr>
          <w:t>https://www.gov.uk/government/publications/state-of-the-estate-in-2022-2023/state-of-the-estate-2022-23-html#:~:text=The%20Government%20estate%20is%20the%20biggest%20and%20most%20diverse%20property,valued%20at%20%C2%A3187.1bn</w:t>
        </w:r>
      </w:hyperlink>
      <w:r w:rsidRPr="00084CB9">
        <w:rPr>
          <w:rFonts w:ascii="Times New Roman" w:hAnsi="Times New Roman" w:cs="Times New Roman"/>
          <w:sz w:val="24"/>
          <w:szCs w:val="24"/>
        </w:rPr>
        <w:t xml:space="preserve"> (Accessed: 5 January 2025).</w:t>
      </w:r>
    </w:p>
    <w:p w14:paraId="1D71511E" w14:textId="77777777" w:rsidR="00874001" w:rsidRPr="00084CB9" w:rsidRDefault="00874001" w:rsidP="00874001">
      <w:pPr>
        <w:spacing w:after="0"/>
        <w:rPr>
          <w:rFonts w:ascii="Times New Roman" w:hAnsi="Times New Roman" w:cs="Times New Roman"/>
          <w:sz w:val="24"/>
          <w:szCs w:val="24"/>
        </w:rPr>
      </w:pPr>
    </w:p>
    <w:p w14:paraId="1F41BC26" w14:textId="45FDBD8F"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H</w:t>
      </w:r>
      <w:r w:rsidR="00910AA3">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(2024e) ‘Clean </w:t>
      </w:r>
      <w:r w:rsidR="000B34BF">
        <w:rPr>
          <w:rFonts w:ascii="Times New Roman" w:hAnsi="Times New Roman" w:cs="Times New Roman"/>
          <w:sz w:val="24"/>
          <w:szCs w:val="24"/>
        </w:rPr>
        <w:t>P</w:t>
      </w:r>
      <w:r w:rsidRPr="00084CB9">
        <w:rPr>
          <w:rFonts w:ascii="Times New Roman" w:hAnsi="Times New Roman" w:cs="Times New Roman"/>
          <w:sz w:val="24"/>
          <w:szCs w:val="24"/>
        </w:rPr>
        <w:t xml:space="preserve">ower 2030 </w:t>
      </w:r>
      <w:r w:rsidR="000B34BF">
        <w:rPr>
          <w:rFonts w:ascii="Times New Roman" w:hAnsi="Times New Roman" w:cs="Times New Roman"/>
          <w:sz w:val="24"/>
          <w:szCs w:val="24"/>
        </w:rPr>
        <w:t>A</w:t>
      </w:r>
      <w:r w:rsidRPr="00084CB9">
        <w:rPr>
          <w:rFonts w:ascii="Times New Roman" w:hAnsi="Times New Roman" w:cs="Times New Roman"/>
          <w:sz w:val="24"/>
          <w:szCs w:val="24"/>
        </w:rPr>
        <w:t xml:space="preserve">ction </w:t>
      </w:r>
      <w:r w:rsidR="000B34BF">
        <w:rPr>
          <w:rFonts w:ascii="Times New Roman" w:hAnsi="Times New Roman" w:cs="Times New Roman"/>
          <w:sz w:val="24"/>
          <w:szCs w:val="24"/>
        </w:rPr>
        <w:t>P</w:t>
      </w:r>
      <w:r w:rsidRPr="00084CB9">
        <w:rPr>
          <w:rFonts w:ascii="Times New Roman" w:hAnsi="Times New Roman" w:cs="Times New Roman"/>
          <w:sz w:val="24"/>
          <w:szCs w:val="24"/>
        </w:rPr>
        <w:t>lan</w:t>
      </w:r>
      <w:r w:rsidR="00D3597A">
        <w:rPr>
          <w:rFonts w:ascii="Times New Roman" w:hAnsi="Times New Roman" w:cs="Times New Roman"/>
          <w:sz w:val="24"/>
          <w:szCs w:val="24"/>
        </w:rPr>
        <w:t>.</w:t>
      </w:r>
      <w:r w:rsidRPr="00084CB9">
        <w:rPr>
          <w:rFonts w:ascii="Times New Roman" w:hAnsi="Times New Roman" w:cs="Times New Roman"/>
          <w:sz w:val="24"/>
          <w:szCs w:val="24"/>
        </w:rPr>
        <w:t xml:space="preserve">’ [Online] Available at: </w:t>
      </w:r>
      <w:hyperlink r:id="rId55" w:tgtFrame="_new" w:history="1">
        <w:r w:rsidRPr="00084CB9">
          <w:rPr>
            <w:rStyle w:val="Hyperlink"/>
            <w:rFonts w:ascii="Times New Roman" w:hAnsi="Times New Roman" w:cs="Times New Roman"/>
            <w:sz w:val="24"/>
            <w:szCs w:val="24"/>
          </w:rPr>
          <w:t>https://www.gov.uk/government/publications/clean-power-2030-action-plan</w:t>
        </w:r>
      </w:hyperlink>
      <w:r w:rsidRPr="00084CB9">
        <w:rPr>
          <w:rFonts w:ascii="Times New Roman" w:hAnsi="Times New Roman" w:cs="Times New Roman"/>
          <w:sz w:val="24"/>
          <w:szCs w:val="24"/>
        </w:rPr>
        <w:t xml:space="preserve"> (Accessed: 5 January 2025).</w:t>
      </w:r>
    </w:p>
    <w:p w14:paraId="37DBC5E3" w14:textId="77777777" w:rsidR="00874001" w:rsidRPr="00084CB9" w:rsidRDefault="00874001" w:rsidP="00874001">
      <w:pPr>
        <w:spacing w:after="0"/>
        <w:rPr>
          <w:rFonts w:ascii="Times New Roman" w:hAnsi="Times New Roman" w:cs="Times New Roman"/>
          <w:sz w:val="24"/>
          <w:szCs w:val="24"/>
        </w:rPr>
      </w:pPr>
    </w:p>
    <w:p w14:paraId="05436544" w14:textId="6FAC7F7B" w:rsidR="00874001" w:rsidRDefault="00874001" w:rsidP="00BF49C2">
      <w:pPr>
        <w:spacing w:after="0" w:line="360" w:lineRule="auto"/>
        <w:rPr>
          <w:rFonts w:ascii="Times New Roman" w:hAnsi="Times New Roman" w:cs="Times New Roman"/>
          <w:sz w:val="24"/>
          <w:szCs w:val="24"/>
        </w:rPr>
      </w:pPr>
      <w:bookmarkStart w:id="274" w:name="_Hlk190715507"/>
      <w:r w:rsidRPr="00084CB9">
        <w:rPr>
          <w:rFonts w:ascii="Times New Roman" w:hAnsi="Times New Roman" w:cs="Times New Roman"/>
          <w:sz w:val="24"/>
          <w:szCs w:val="24"/>
        </w:rPr>
        <w:t>H</w:t>
      </w:r>
      <w:r w:rsidR="00910AA3">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(2024f ) ‘Government Estate: Annual Data Publication</w:t>
      </w:r>
      <w:r w:rsidR="00BB4F55">
        <w:rPr>
          <w:rFonts w:ascii="Times New Roman" w:hAnsi="Times New Roman" w:cs="Times New Roman"/>
          <w:sz w:val="24"/>
          <w:szCs w:val="24"/>
        </w:rPr>
        <w:t>.</w:t>
      </w:r>
      <w:r w:rsidR="00D3597A" w:rsidRPr="00D3597A">
        <w:rPr>
          <w:rFonts w:ascii="Times New Roman" w:hAnsi="Times New Roman" w:cs="Times New Roman"/>
          <w:sz w:val="24"/>
          <w:szCs w:val="24"/>
        </w:rPr>
        <w:t xml:space="preserve"> </w:t>
      </w:r>
      <w:r w:rsidR="00D3597A" w:rsidRPr="00084CB9">
        <w:rPr>
          <w:rFonts w:ascii="Times New Roman" w:hAnsi="Times New Roman" w:cs="Times New Roman"/>
          <w:sz w:val="24"/>
          <w:szCs w:val="24"/>
        </w:rPr>
        <w:t>’</w:t>
      </w:r>
      <w:r w:rsidRPr="00084CB9">
        <w:rPr>
          <w:rFonts w:ascii="Times New Roman" w:hAnsi="Times New Roman" w:cs="Times New Roman"/>
          <w:sz w:val="24"/>
          <w:szCs w:val="24"/>
        </w:rPr>
        <w:t xml:space="preserve"> 2022-23. [Online] Available at: </w:t>
      </w:r>
      <w:hyperlink r:id="rId56" w:history="1">
        <w:r w:rsidRPr="00084CB9">
          <w:rPr>
            <w:rStyle w:val="Hyperlink"/>
            <w:rFonts w:ascii="Times New Roman" w:hAnsi="Times New Roman" w:cs="Times New Roman"/>
            <w:sz w:val="24"/>
            <w:szCs w:val="24"/>
          </w:rPr>
          <w:t>https://www.gov.uk/government/publications/state-of-the-estate-in-2022-2023/government-estate-annual-data-publication-2022-23-html</w:t>
        </w:r>
      </w:hyperlink>
      <w:r w:rsidRPr="00084CB9">
        <w:rPr>
          <w:rFonts w:ascii="Times New Roman" w:hAnsi="Times New Roman" w:cs="Times New Roman"/>
          <w:sz w:val="24"/>
          <w:szCs w:val="24"/>
        </w:rPr>
        <w:t xml:space="preserve"> (Accessed: 28 January 2025)</w:t>
      </w:r>
      <w:bookmarkEnd w:id="274"/>
      <w:r w:rsidR="00CA7D4B">
        <w:rPr>
          <w:rFonts w:ascii="Times New Roman" w:hAnsi="Times New Roman" w:cs="Times New Roman"/>
          <w:sz w:val="24"/>
          <w:szCs w:val="24"/>
        </w:rPr>
        <w:t>.</w:t>
      </w:r>
    </w:p>
    <w:p w14:paraId="67B093C3" w14:textId="77777777" w:rsidR="00CA7D4B" w:rsidRDefault="00CA7D4B" w:rsidP="00BF49C2">
      <w:pPr>
        <w:spacing w:after="0" w:line="360" w:lineRule="auto"/>
        <w:rPr>
          <w:rFonts w:ascii="Times New Roman" w:hAnsi="Times New Roman" w:cs="Times New Roman"/>
          <w:sz w:val="24"/>
          <w:szCs w:val="24"/>
        </w:rPr>
      </w:pPr>
    </w:p>
    <w:p w14:paraId="2CAE31E8" w14:textId="7C219CF7" w:rsidR="00AD2AFD" w:rsidRDefault="00AD2AFD" w:rsidP="00BF49C2">
      <w:pPr>
        <w:spacing w:after="0" w:line="360" w:lineRule="auto"/>
        <w:rPr>
          <w:rFonts w:ascii="Times New Roman" w:hAnsi="Times New Roman" w:cs="Times New Roman"/>
          <w:sz w:val="24"/>
          <w:szCs w:val="24"/>
        </w:rPr>
      </w:pPr>
      <w:r w:rsidRPr="00084CB9">
        <w:rPr>
          <w:rFonts w:ascii="Times New Roman" w:hAnsi="Times New Roman" w:cs="Times New Roman"/>
          <w:sz w:val="24"/>
          <w:szCs w:val="24"/>
        </w:rPr>
        <w:t>H</w:t>
      </w:r>
      <w:r w:rsidR="00910AA3">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w:t>
      </w:r>
      <w:r>
        <w:rPr>
          <w:rFonts w:ascii="Times New Roman" w:hAnsi="Times New Roman" w:cs="Times New Roman"/>
          <w:sz w:val="24"/>
          <w:szCs w:val="24"/>
        </w:rPr>
        <w:t>g</w:t>
      </w:r>
      <w:r w:rsidRPr="00084CB9">
        <w:rPr>
          <w:rFonts w:ascii="Times New Roman" w:hAnsi="Times New Roman" w:cs="Times New Roman"/>
          <w:sz w:val="24"/>
          <w:szCs w:val="24"/>
        </w:rPr>
        <w:t xml:space="preserve"> ) </w:t>
      </w:r>
      <w:r w:rsidR="00D3597A" w:rsidRPr="00084CB9">
        <w:rPr>
          <w:rFonts w:ascii="Times New Roman" w:hAnsi="Times New Roman" w:cs="Times New Roman"/>
          <w:sz w:val="24"/>
          <w:szCs w:val="24"/>
        </w:rPr>
        <w:t>‘</w:t>
      </w:r>
      <w:r w:rsidR="00FF58A8" w:rsidRPr="00FF58A8">
        <w:rPr>
          <w:rFonts w:ascii="Times New Roman" w:hAnsi="Times New Roman" w:cs="Times New Roman"/>
          <w:sz w:val="24"/>
          <w:szCs w:val="24"/>
        </w:rPr>
        <w:t>Gas and electricity prices in the non-domestic sector.</w:t>
      </w:r>
      <w:r w:rsidR="00D3597A" w:rsidRPr="00D3597A">
        <w:rPr>
          <w:rFonts w:ascii="Times New Roman" w:hAnsi="Times New Roman" w:cs="Times New Roman"/>
          <w:sz w:val="24"/>
          <w:szCs w:val="24"/>
        </w:rPr>
        <w:t xml:space="preserve"> </w:t>
      </w:r>
      <w:r w:rsidR="00D3597A" w:rsidRPr="00084CB9">
        <w:rPr>
          <w:rFonts w:ascii="Times New Roman" w:hAnsi="Times New Roman" w:cs="Times New Roman"/>
          <w:sz w:val="24"/>
          <w:szCs w:val="24"/>
        </w:rPr>
        <w:t>’</w:t>
      </w:r>
      <w:r w:rsidR="00FF58A8" w:rsidRPr="00FF58A8">
        <w:rPr>
          <w:rFonts w:ascii="Times New Roman" w:hAnsi="Times New Roman" w:cs="Times New Roman"/>
          <w:sz w:val="24"/>
          <w:szCs w:val="24"/>
        </w:rPr>
        <w:t xml:space="preserve"> UK Government.</w:t>
      </w:r>
      <w:r w:rsidRPr="00084CB9">
        <w:rPr>
          <w:rFonts w:ascii="Times New Roman" w:hAnsi="Times New Roman" w:cs="Times New Roman"/>
          <w:sz w:val="24"/>
          <w:szCs w:val="24"/>
        </w:rPr>
        <w:t xml:space="preserve"> [Online] Available at</w:t>
      </w:r>
      <w:r w:rsidRPr="00BB4F55">
        <w:rPr>
          <w:rStyle w:val="Hyperlink"/>
        </w:rPr>
        <w:t xml:space="preserve">: </w:t>
      </w:r>
      <w:r w:rsidR="00BB4F55" w:rsidRPr="00BB4F55">
        <w:rPr>
          <w:rStyle w:val="Hyperlink"/>
          <w:rFonts w:ascii="Times New Roman" w:hAnsi="Times New Roman" w:cs="Times New Roman"/>
          <w:sz w:val="24"/>
          <w:szCs w:val="24"/>
        </w:rPr>
        <w:t>https://www.gov.uk/government/statistical-data-sets/gas-and-electricity-prices-in-the-non-domestic-sector</w:t>
      </w:r>
      <w:r w:rsidRPr="00084CB9">
        <w:rPr>
          <w:rFonts w:ascii="Times New Roman" w:hAnsi="Times New Roman" w:cs="Times New Roman"/>
          <w:sz w:val="24"/>
          <w:szCs w:val="24"/>
        </w:rPr>
        <w:t xml:space="preserve"> (Accessed: </w:t>
      </w:r>
      <w:r w:rsidR="00BB4F55">
        <w:rPr>
          <w:rFonts w:ascii="Times New Roman" w:hAnsi="Times New Roman" w:cs="Times New Roman"/>
          <w:sz w:val="24"/>
          <w:szCs w:val="24"/>
        </w:rPr>
        <w:t>17</w:t>
      </w:r>
      <w:r w:rsidRPr="00084CB9">
        <w:rPr>
          <w:rFonts w:ascii="Times New Roman" w:hAnsi="Times New Roman" w:cs="Times New Roman"/>
          <w:sz w:val="24"/>
          <w:szCs w:val="24"/>
        </w:rPr>
        <w:t xml:space="preserve"> </w:t>
      </w:r>
      <w:r w:rsidR="00BB4F55">
        <w:rPr>
          <w:rFonts w:ascii="Times New Roman" w:hAnsi="Times New Roman" w:cs="Times New Roman"/>
          <w:sz w:val="24"/>
          <w:szCs w:val="24"/>
        </w:rPr>
        <w:t>February</w:t>
      </w:r>
      <w:r w:rsidRPr="00084CB9">
        <w:rPr>
          <w:rFonts w:ascii="Times New Roman" w:hAnsi="Times New Roman" w:cs="Times New Roman"/>
          <w:sz w:val="24"/>
          <w:szCs w:val="24"/>
        </w:rPr>
        <w:t xml:space="preserve"> 2025)</w:t>
      </w:r>
      <w:r w:rsidR="00CA7D4B">
        <w:rPr>
          <w:rFonts w:ascii="Times New Roman" w:hAnsi="Times New Roman" w:cs="Times New Roman"/>
          <w:sz w:val="24"/>
          <w:szCs w:val="24"/>
        </w:rPr>
        <w:t>.</w:t>
      </w:r>
    </w:p>
    <w:p w14:paraId="47D7F78F" w14:textId="77777777" w:rsidR="00AD2AFD" w:rsidRDefault="00AD2AFD" w:rsidP="00874001">
      <w:pPr>
        <w:spacing w:after="0"/>
        <w:rPr>
          <w:rFonts w:ascii="Times New Roman" w:hAnsi="Times New Roman" w:cs="Times New Roman"/>
          <w:sz w:val="24"/>
          <w:szCs w:val="24"/>
        </w:rPr>
      </w:pPr>
    </w:p>
    <w:p w14:paraId="0590A657" w14:textId="31BD57A4"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lastRenderedPageBreak/>
        <w:t xml:space="preserve">International Energy Agency (IEA) (2022) ‘The future of heat pumps’. [Online] Available at: </w:t>
      </w:r>
      <w:hyperlink r:id="rId57" w:tgtFrame="_new" w:history="1">
        <w:r w:rsidRPr="00084CB9">
          <w:rPr>
            <w:rStyle w:val="Hyperlink"/>
            <w:rFonts w:ascii="Times New Roman" w:hAnsi="Times New Roman" w:cs="Times New Roman"/>
            <w:sz w:val="24"/>
            <w:szCs w:val="24"/>
          </w:rPr>
          <w:t>https://iea.blob.core.windows.net/assets/4713780d-c0ae-4686-8c9b-29e782452695/TheFutureofHeatPumps.pdf</w:t>
        </w:r>
      </w:hyperlink>
      <w:r w:rsidRPr="00084CB9">
        <w:rPr>
          <w:rFonts w:ascii="Times New Roman" w:hAnsi="Times New Roman" w:cs="Times New Roman"/>
          <w:sz w:val="24"/>
          <w:szCs w:val="24"/>
        </w:rPr>
        <w:t xml:space="preserve"> (Accessed: 23 January 2025).</w:t>
      </w:r>
    </w:p>
    <w:p w14:paraId="194A19C5" w14:textId="77777777" w:rsidR="00874001" w:rsidRPr="00084CB9" w:rsidRDefault="00874001" w:rsidP="00874001">
      <w:pPr>
        <w:spacing w:after="0"/>
        <w:rPr>
          <w:rFonts w:ascii="Times New Roman" w:hAnsi="Times New Roman" w:cs="Times New Roman"/>
          <w:sz w:val="24"/>
          <w:szCs w:val="24"/>
        </w:rPr>
      </w:pPr>
    </w:p>
    <w:p w14:paraId="4ACB5CF4"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Kelly, N. J. and Cockroft, J. (2011) ‘Analysis of retrofit air source heat pump performance: Results from detailed simulations and comparison to field trial data’, Energy and Buildings, 43(1), pp. 239–245. Available at: https://doi.org/10.1016/j.enbuild.2010.09.018.</w:t>
      </w:r>
    </w:p>
    <w:p w14:paraId="76B9D3EE" w14:textId="77777777" w:rsidR="00874001" w:rsidRPr="00084CB9" w:rsidRDefault="00874001" w:rsidP="00874001">
      <w:pPr>
        <w:spacing w:after="0"/>
        <w:rPr>
          <w:rFonts w:ascii="Times New Roman" w:hAnsi="Times New Roman" w:cs="Times New Roman"/>
          <w:sz w:val="24"/>
          <w:szCs w:val="24"/>
        </w:rPr>
      </w:pPr>
    </w:p>
    <w:p w14:paraId="520442C0"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Kirkwood, R. (2024) ‘New dawn for digital cities’, CIBSE Journal. [Online] Available at: https://www.cibsejournal.com/cibsejournal-magazine/202403/18/page.html (Accessed: 27 January 2025).</w:t>
      </w:r>
    </w:p>
    <w:p w14:paraId="0881B22B" w14:textId="77777777" w:rsidR="00874001" w:rsidRPr="00084CB9" w:rsidRDefault="00874001" w:rsidP="00874001">
      <w:pPr>
        <w:spacing w:after="0"/>
        <w:rPr>
          <w:rFonts w:ascii="Times New Roman" w:hAnsi="Times New Roman" w:cs="Times New Roman"/>
          <w:sz w:val="24"/>
          <w:szCs w:val="24"/>
        </w:rPr>
      </w:pPr>
    </w:p>
    <w:p w14:paraId="729CDD1B" w14:textId="69AD7D68"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Kudela, L., Špiláček, M., and Pospíšil, J. (2021) ‘Influence of control strategy on seasonal coefficient of performance for a heat pump with low-temperature heat storage in the geographical conditions of Central Europe’, Energy (Oxford), 234, 121276. Available at: </w:t>
      </w:r>
      <w:hyperlink r:id="rId58" w:history="1">
        <w:r w:rsidR="00A17C24" w:rsidRPr="00667C2C">
          <w:rPr>
            <w:rStyle w:val="Hyperlink"/>
            <w:rFonts w:ascii="Times New Roman" w:hAnsi="Times New Roman" w:cs="Times New Roman"/>
            <w:sz w:val="24"/>
            <w:szCs w:val="24"/>
          </w:rPr>
          <w:t>https://doi.org/10.1016/j.energy.2021.121276</w:t>
        </w:r>
      </w:hyperlink>
      <w:r w:rsidRPr="00084CB9">
        <w:rPr>
          <w:rFonts w:ascii="Times New Roman" w:hAnsi="Times New Roman" w:cs="Times New Roman"/>
          <w:sz w:val="24"/>
          <w:szCs w:val="24"/>
        </w:rPr>
        <w:t>.</w:t>
      </w:r>
    </w:p>
    <w:p w14:paraId="1CD4BD14" w14:textId="77777777" w:rsidR="00A17C24" w:rsidRPr="00084CB9" w:rsidRDefault="00A17C24" w:rsidP="00874001">
      <w:pPr>
        <w:spacing w:after="0"/>
        <w:rPr>
          <w:rFonts w:ascii="Times New Roman" w:hAnsi="Times New Roman" w:cs="Times New Roman"/>
          <w:sz w:val="24"/>
          <w:szCs w:val="24"/>
        </w:rPr>
      </w:pPr>
    </w:p>
    <w:p w14:paraId="4F1ADC2E" w14:textId="18B92DF4" w:rsidR="00682EED" w:rsidRDefault="00682EED" w:rsidP="00874001">
      <w:pPr>
        <w:spacing w:after="0"/>
        <w:rPr>
          <w:rFonts w:ascii="Times New Roman" w:hAnsi="Times New Roman" w:cs="Times New Roman"/>
          <w:sz w:val="24"/>
          <w:szCs w:val="24"/>
        </w:rPr>
      </w:pPr>
      <w:r>
        <w:rPr>
          <w:rFonts w:ascii="Times New Roman" w:hAnsi="Times New Roman" w:cs="Times New Roman"/>
          <w:sz w:val="24"/>
          <w:szCs w:val="24"/>
        </w:rPr>
        <w:t>Leek</w:t>
      </w:r>
      <w:r w:rsidRPr="00682EED">
        <w:rPr>
          <w:rFonts w:ascii="Times New Roman" w:hAnsi="Times New Roman" w:cs="Times New Roman"/>
          <w:sz w:val="24"/>
          <w:szCs w:val="24"/>
        </w:rPr>
        <w:t xml:space="preserve">, </w:t>
      </w:r>
      <w:r>
        <w:rPr>
          <w:rFonts w:ascii="Times New Roman" w:hAnsi="Times New Roman" w:cs="Times New Roman"/>
          <w:sz w:val="24"/>
          <w:szCs w:val="24"/>
        </w:rPr>
        <w:t>G</w:t>
      </w:r>
      <w:r w:rsidRPr="00682EED">
        <w:rPr>
          <w:rFonts w:ascii="Times New Roman" w:hAnsi="Times New Roman" w:cs="Times New Roman"/>
          <w:sz w:val="24"/>
          <w:szCs w:val="24"/>
        </w:rPr>
        <w:t>. (2023)</w:t>
      </w:r>
      <w:r w:rsidR="002B62C1">
        <w:rPr>
          <w:rFonts w:ascii="Times New Roman" w:hAnsi="Times New Roman" w:cs="Times New Roman"/>
          <w:sz w:val="24"/>
          <w:szCs w:val="24"/>
        </w:rPr>
        <w:t xml:space="preserve"> ‘</w:t>
      </w:r>
      <w:r w:rsidR="00866B4A" w:rsidRPr="00866B4A">
        <w:rPr>
          <w:rFonts w:ascii="Times New Roman" w:hAnsi="Times New Roman" w:cs="Times New Roman"/>
          <w:sz w:val="24"/>
          <w:szCs w:val="24"/>
        </w:rPr>
        <w:t>Achieving net zero in the built environment</w:t>
      </w:r>
      <w:r w:rsidR="002B62C1">
        <w:rPr>
          <w:rFonts w:ascii="Times New Roman" w:hAnsi="Times New Roman" w:cs="Times New Roman"/>
          <w:sz w:val="24"/>
          <w:szCs w:val="24"/>
        </w:rPr>
        <w:t>’</w:t>
      </w:r>
      <w:r w:rsidRPr="00682EED">
        <w:rPr>
          <w:rFonts w:ascii="Times New Roman" w:hAnsi="Times New Roman" w:cs="Times New Roman"/>
          <w:sz w:val="24"/>
          <w:szCs w:val="24"/>
        </w:rPr>
        <w:t xml:space="preserve">. [Unpublished manuscript]. University of </w:t>
      </w:r>
      <w:r w:rsidR="00942730">
        <w:rPr>
          <w:rFonts w:ascii="Times New Roman" w:hAnsi="Times New Roman" w:cs="Times New Roman"/>
          <w:sz w:val="24"/>
          <w:szCs w:val="24"/>
        </w:rPr>
        <w:t>Wal</w:t>
      </w:r>
      <w:r w:rsidR="00C20C72">
        <w:rPr>
          <w:rFonts w:ascii="Times New Roman" w:hAnsi="Times New Roman" w:cs="Times New Roman"/>
          <w:sz w:val="24"/>
          <w:szCs w:val="24"/>
        </w:rPr>
        <w:t>es Trinity St David.</w:t>
      </w:r>
    </w:p>
    <w:p w14:paraId="683FAE12" w14:textId="77777777" w:rsidR="00C20C72" w:rsidRDefault="00C20C72" w:rsidP="00874001">
      <w:pPr>
        <w:spacing w:after="0"/>
        <w:rPr>
          <w:rFonts w:ascii="Times New Roman" w:hAnsi="Times New Roman" w:cs="Times New Roman"/>
          <w:sz w:val="24"/>
          <w:szCs w:val="24"/>
        </w:rPr>
      </w:pPr>
    </w:p>
    <w:p w14:paraId="5AFAA14F" w14:textId="77777777" w:rsidR="0097094E" w:rsidRPr="00B56E09" w:rsidRDefault="0097094E" w:rsidP="0097094E">
      <w:pPr>
        <w:spacing w:after="0"/>
        <w:rPr>
          <w:rFonts w:ascii="Times New Roman" w:hAnsi="Times New Roman" w:cs="Times New Roman"/>
          <w:sz w:val="24"/>
          <w:szCs w:val="24"/>
        </w:rPr>
      </w:pPr>
      <w:r w:rsidRPr="00B56E09">
        <w:rPr>
          <w:rFonts w:ascii="Times New Roman" w:hAnsi="Times New Roman" w:cs="Times New Roman"/>
          <w:sz w:val="24"/>
          <w:szCs w:val="24"/>
        </w:rPr>
        <w:t xml:space="preserve">Mathison, S. (1988) ‘Why triangulate?’, Educational Researcher, 17(2), pp. 13–17. Available at: </w:t>
      </w:r>
      <w:hyperlink r:id="rId59" w:tgtFrame="_new" w:history="1">
        <w:r w:rsidRPr="00B56E09">
          <w:rPr>
            <w:rFonts w:ascii="Times New Roman" w:hAnsi="Times New Roman" w:cs="Times New Roman"/>
            <w:sz w:val="24"/>
            <w:szCs w:val="24"/>
          </w:rPr>
          <w:t>https://doi.org/10.2307/1174583</w:t>
        </w:r>
      </w:hyperlink>
      <w:r w:rsidRPr="00B56E09">
        <w:rPr>
          <w:rFonts w:ascii="Times New Roman" w:hAnsi="Times New Roman" w:cs="Times New Roman"/>
          <w:sz w:val="24"/>
          <w:szCs w:val="24"/>
        </w:rPr>
        <w:t>.</w:t>
      </w:r>
    </w:p>
    <w:p w14:paraId="25EEF622" w14:textId="77777777" w:rsidR="00874001" w:rsidRPr="00084CB9" w:rsidRDefault="00874001" w:rsidP="00874001">
      <w:pPr>
        <w:spacing w:after="0"/>
        <w:rPr>
          <w:rFonts w:ascii="Times New Roman" w:hAnsi="Times New Roman" w:cs="Times New Roman"/>
          <w:sz w:val="24"/>
          <w:szCs w:val="24"/>
        </w:rPr>
      </w:pPr>
    </w:p>
    <w:p w14:paraId="57102D00" w14:textId="051ECA72"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Masternak, C., Meunier, S., Reinbold, V., Saelens, D., Marchand, C., and Leroy, Y. (2024) ‘Potential of air-source heat pumps to reduce environmental impacts in 18 European countries’, Energy (Oxford), 292, 130487. Available at: </w:t>
      </w:r>
      <w:hyperlink r:id="rId60" w:history="1">
        <w:r w:rsidR="002D59F9" w:rsidRPr="006C22F0">
          <w:rPr>
            <w:rStyle w:val="Hyperlink"/>
            <w:rFonts w:ascii="Times New Roman" w:hAnsi="Times New Roman" w:cs="Times New Roman"/>
            <w:sz w:val="24"/>
            <w:szCs w:val="24"/>
          </w:rPr>
          <w:t>https://doi.org/10.1016/j.energy.2024.130487</w:t>
        </w:r>
      </w:hyperlink>
    </w:p>
    <w:p w14:paraId="229B3ADC" w14:textId="77777777" w:rsidR="00874001" w:rsidRPr="00084CB9" w:rsidRDefault="00874001" w:rsidP="00874001">
      <w:pPr>
        <w:spacing w:after="0"/>
        <w:rPr>
          <w:rFonts w:ascii="Times New Roman" w:hAnsi="Times New Roman" w:cs="Times New Roman"/>
          <w:sz w:val="24"/>
          <w:szCs w:val="24"/>
        </w:rPr>
      </w:pPr>
    </w:p>
    <w:p w14:paraId="07377A66" w14:textId="14D690E9" w:rsidR="002D59F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Microgeneration Certification Scheme (MCS) (2019) ‘Microgeneration installation standard: MCS 020’. [Online] Available at: </w:t>
      </w:r>
      <w:hyperlink r:id="rId61" w:history="1">
        <w:r w:rsidR="002D59F9" w:rsidRPr="006C22F0">
          <w:rPr>
            <w:rStyle w:val="Hyperlink"/>
            <w:rFonts w:ascii="Times New Roman" w:hAnsi="Times New Roman" w:cs="Times New Roman"/>
            <w:sz w:val="24"/>
            <w:szCs w:val="24"/>
          </w:rPr>
          <w:t>https://mcscertified.com/wp-content/uploads/2021/10/MCS-020.pdf</w:t>
        </w:r>
      </w:hyperlink>
    </w:p>
    <w:p w14:paraId="382DC5F1" w14:textId="157B96F5"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(Accessed: 23 January 2024).</w:t>
      </w:r>
    </w:p>
    <w:p w14:paraId="4F0F74FC" w14:textId="77777777" w:rsidR="00874001" w:rsidRPr="00084CB9" w:rsidRDefault="00874001" w:rsidP="00874001">
      <w:pPr>
        <w:spacing w:after="0"/>
        <w:rPr>
          <w:rFonts w:ascii="Times New Roman" w:hAnsi="Times New Roman" w:cs="Times New Roman"/>
          <w:sz w:val="24"/>
          <w:szCs w:val="24"/>
        </w:rPr>
      </w:pPr>
    </w:p>
    <w:p w14:paraId="483FE109"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Möst, D., Schreiber, S., Herbst, A., Jakob, M., Martino, A., &amp; Poganietz, W.-R. (2021). </w:t>
      </w:r>
      <w:r w:rsidRPr="000A4A0F">
        <w:rPr>
          <w:rFonts w:ascii="Times New Roman" w:hAnsi="Times New Roman" w:cs="Times New Roman"/>
          <w:i/>
          <w:iCs/>
          <w:sz w:val="24"/>
          <w:szCs w:val="24"/>
        </w:rPr>
        <w:t>The Future European Energy System : Renewable Energy, Flexibility Options and Technological Progress.</w:t>
      </w:r>
      <w:r w:rsidRPr="00084CB9">
        <w:rPr>
          <w:rFonts w:ascii="Times New Roman" w:hAnsi="Times New Roman" w:cs="Times New Roman"/>
          <w:sz w:val="24"/>
          <w:szCs w:val="24"/>
        </w:rPr>
        <w:t xml:space="preserve"> Springer Nature.</w:t>
      </w:r>
    </w:p>
    <w:p w14:paraId="55A8FFC4" w14:textId="77777777" w:rsidR="00874001" w:rsidRPr="00084CB9" w:rsidRDefault="00874001" w:rsidP="00874001">
      <w:pPr>
        <w:spacing w:after="0"/>
        <w:rPr>
          <w:rFonts w:ascii="Times New Roman" w:hAnsi="Times New Roman" w:cs="Times New Roman"/>
          <w:sz w:val="24"/>
          <w:szCs w:val="24"/>
        </w:rPr>
      </w:pPr>
    </w:p>
    <w:p w14:paraId="4F68F8D0" w14:textId="77777777"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National Energy System Operator (NESO) (2024) ‘Beyond 2030’. [Online] Available at: https://www.nationalgrideso.com/document/304756/download (Accessed: 23 January 2025).</w:t>
      </w:r>
    </w:p>
    <w:p w14:paraId="0E398678" w14:textId="77777777" w:rsidR="00A211B4" w:rsidRDefault="00A211B4" w:rsidP="00874001">
      <w:pPr>
        <w:spacing w:after="0"/>
        <w:rPr>
          <w:rFonts w:ascii="Times New Roman" w:hAnsi="Times New Roman" w:cs="Times New Roman"/>
          <w:sz w:val="24"/>
          <w:szCs w:val="24"/>
        </w:rPr>
      </w:pPr>
    </w:p>
    <w:p w14:paraId="20332E1E" w14:textId="678F6EC2" w:rsidR="00A211B4" w:rsidRPr="00084CB9" w:rsidRDefault="00A211B4" w:rsidP="00874001">
      <w:pPr>
        <w:spacing w:after="0"/>
        <w:rPr>
          <w:rFonts w:ascii="Times New Roman" w:hAnsi="Times New Roman" w:cs="Times New Roman"/>
          <w:sz w:val="24"/>
          <w:szCs w:val="24"/>
        </w:rPr>
      </w:pPr>
      <w:r w:rsidRPr="00A211B4">
        <w:rPr>
          <w:rFonts w:ascii="Times New Roman" w:hAnsi="Times New Roman" w:cs="Times New Roman"/>
          <w:sz w:val="24"/>
          <w:szCs w:val="24"/>
        </w:rPr>
        <w:t>National Energy System Operator (NESO), (</w:t>
      </w:r>
      <w:r>
        <w:rPr>
          <w:rFonts w:ascii="Times New Roman" w:hAnsi="Times New Roman" w:cs="Times New Roman"/>
          <w:sz w:val="24"/>
          <w:szCs w:val="24"/>
        </w:rPr>
        <w:t>2025</w:t>
      </w:r>
      <w:r w:rsidRPr="00A211B4">
        <w:rPr>
          <w:rFonts w:ascii="Times New Roman" w:hAnsi="Times New Roman" w:cs="Times New Roman"/>
          <w:sz w:val="24"/>
          <w:szCs w:val="24"/>
        </w:rPr>
        <w:t>). Operational information.</w:t>
      </w:r>
      <w:r>
        <w:rPr>
          <w:rFonts w:ascii="Times New Roman" w:hAnsi="Times New Roman" w:cs="Times New Roman"/>
          <w:sz w:val="24"/>
          <w:szCs w:val="24"/>
        </w:rPr>
        <w:t xml:space="preserve"> [Online] </w:t>
      </w:r>
      <w:r w:rsidRPr="00A211B4">
        <w:rPr>
          <w:rFonts w:ascii="Times New Roman" w:hAnsi="Times New Roman" w:cs="Times New Roman"/>
          <w:sz w:val="24"/>
          <w:szCs w:val="24"/>
        </w:rPr>
        <w:t xml:space="preserve">Available at: </w:t>
      </w:r>
      <w:hyperlink r:id="rId62" w:tgtFrame="_new" w:history="1">
        <w:r w:rsidRPr="00A211B4">
          <w:rPr>
            <w:rStyle w:val="Hyperlink"/>
            <w:rFonts w:ascii="Times New Roman" w:hAnsi="Times New Roman" w:cs="Times New Roman"/>
            <w:sz w:val="24"/>
            <w:szCs w:val="24"/>
          </w:rPr>
          <w:t>https://www.neso.energy/about/operational-information</w:t>
        </w:r>
      </w:hyperlink>
      <w:r w:rsidRPr="00A211B4">
        <w:rPr>
          <w:rFonts w:ascii="Times New Roman" w:hAnsi="Times New Roman" w:cs="Times New Roman"/>
          <w:sz w:val="24"/>
          <w:szCs w:val="24"/>
        </w:rPr>
        <w:t xml:space="preserve"> </w:t>
      </w:r>
      <w:r>
        <w:rPr>
          <w:rFonts w:ascii="Times New Roman" w:hAnsi="Times New Roman" w:cs="Times New Roman"/>
          <w:sz w:val="24"/>
          <w:szCs w:val="24"/>
        </w:rPr>
        <w:t>(</w:t>
      </w:r>
      <w:r w:rsidRPr="00A211B4">
        <w:rPr>
          <w:rFonts w:ascii="Times New Roman" w:hAnsi="Times New Roman" w:cs="Times New Roman"/>
          <w:sz w:val="24"/>
          <w:szCs w:val="24"/>
        </w:rPr>
        <w:t>Accessed</w:t>
      </w:r>
      <w:r>
        <w:rPr>
          <w:rFonts w:ascii="Times New Roman" w:hAnsi="Times New Roman" w:cs="Times New Roman"/>
          <w:sz w:val="24"/>
          <w:szCs w:val="24"/>
        </w:rPr>
        <w:t>:</w:t>
      </w:r>
      <w:r w:rsidRPr="00A211B4">
        <w:rPr>
          <w:rFonts w:ascii="Times New Roman" w:hAnsi="Times New Roman" w:cs="Times New Roman"/>
          <w:sz w:val="24"/>
          <w:szCs w:val="24"/>
        </w:rPr>
        <w:t xml:space="preserve"> 23 Feb. 2025</w:t>
      </w:r>
      <w:r>
        <w:rPr>
          <w:rFonts w:ascii="Times New Roman" w:hAnsi="Times New Roman" w:cs="Times New Roman"/>
          <w:sz w:val="24"/>
          <w:szCs w:val="24"/>
        </w:rPr>
        <w:t>)</w:t>
      </w:r>
      <w:r w:rsidRPr="00A211B4">
        <w:rPr>
          <w:rFonts w:ascii="Times New Roman" w:hAnsi="Times New Roman" w:cs="Times New Roman"/>
          <w:sz w:val="24"/>
          <w:szCs w:val="24"/>
        </w:rPr>
        <w:t>.</w:t>
      </w:r>
    </w:p>
    <w:p w14:paraId="091E3203" w14:textId="77777777" w:rsidR="00874001" w:rsidRPr="00084CB9" w:rsidRDefault="00874001" w:rsidP="00874001">
      <w:pPr>
        <w:spacing w:after="0"/>
        <w:rPr>
          <w:rFonts w:ascii="Times New Roman" w:hAnsi="Times New Roman" w:cs="Times New Roman"/>
          <w:sz w:val="24"/>
          <w:szCs w:val="24"/>
        </w:rPr>
      </w:pPr>
    </w:p>
    <w:p w14:paraId="66714686" w14:textId="52536B10"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National Energy Foundation (NEF) (2025) </w:t>
      </w:r>
      <w:r w:rsidR="004917EF">
        <w:rPr>
          <w:rFonts w:ascii="Times New Roman" w:hAnsi="Times New Roman" w:cs="Times New Roman"/>
          <w:sz w:val="24"/>
          <w:szCs w:val="24"/>
        </w:rPr>
        <w:t>‘</w:t>
      </w:r>
      <w:r w:rsidRPr="00084CB9">
        <w:rPr>
          <w:rFonts w:ascii="Times New Roman" w:hAnsi="Times New Roman" w:cs="Times New Roman"/>
          <w:sz w:val="24"/>
          <w:szCs w:val="24"/>
        </w:rPr>
        <w:t>High-temperature air source heat pumps: a good or bad idea?</w:t>
      </w:r>
      <w:r w:rsidR="004917EF">
        <w:rPr>
          <w:rFonts w:ascii="Times New Roman" w:hAnsi="Times New Roman" w:cs="Times New Roman"/>
          <w:sz w:val="24"/>
          <w:szCs w:val="24"/>
        </w:rPr>
        <w:t>’</w:t>
      </w:r>
      <w:r w:rsidRPr="00084CB9">
        <w:rPr>
          <w:rFonts w:ascii="Times New Roman" w:hAnsi="Times New Roman" w:cs="Times New Roman"/>
          <w:sz w:val="24"/>
          <w:szCs w:val="24"/>
        </w:rPr>
        <w:t xml:space="preserve">, </w:t>
      </w:r>
      <w:r w:rsidRPr="00084CB9">
        <w:rPr>
          <w:rFonts w:ascii="Times New Roman" w:hAnsi="Times New Roman" w:cs="Times New Roman"/>
          <w:i/>
          <w:iCs/>
          <w:sz w:val="24"/>
          <w:szCs w:val="24"/>
        </w:rPr>
        <w:t>National Energy Foundation</w:t>
      </w:r>
      <w:r w:rsidRPr="00084CB9">
        <w:rPr>
          <w:rFonts w:ascii="Times New Roman" w:hAnsi="Times New Roman" w:cs="Times New Roman"/>
          <w:sz w:val="24"/>
          <w:szCs w:val="24"/>
        </w:rPr>
        <w:t xml:space="preserve">, Available at: </w:t>
      </w:r>
      <w:hyperlink r:id="rId63" w:tgtFrame="_new" w:history="1">
        <w:r w:rsidRPr="00084CB9">
          <w:rPr>
            <w:rStyle w:val="Hyperlink"/>
            <w:rFonts w:ascii="Times New Roman" w:hAnsi="Times New Roman" w:cs="Times New Roman"/>
            <w:sz w:val="24"/>
            <w:szCs w:val="24"/>
          </w:rPr>
          <w:t>https://nef.org.uk/high-temperature-air-source-heat-pumps-a-good-or-bad-idea</w:t>
        </w:r>
      </w:hyperlink>
      <w:r w:rsidRPr="00084CB9">
        <w:rPr>
          <w:rFonts w:ascii="Times New Roman" w:hAnsi="Times New Roman" w:cs="Times New Roman"/>
          <w:sz w:val="24"/>
          <w:szCs w:val="24"/>
        </w:rPr>
        <w:t xml:space="preserve"> (Accessed: 7 February 2025).</w:t>
      </w:r>
    </w:p>
    <w:p w14:paraId="22AB6DAE" w14:textId="77777777" w:rsidR="00874001" w:rsidRPr="00084CB9" w:rsidRDefault="00874001" w:rsidP="00874001">
      <w:pPr>
        <w:spacing w:after="0"/>
        <w:rPr>
          <w:rFonts w:ascii="Times New Roman" w:hAnsi="Times New Roman" w:cs="Times New Roman"/>
          <w:sz w:val="24"/>
          <w:szCs w:val="24"/>
        </w:rPr>
      </w:pPr>
    </w:p>
    <w:p w14:paraId="259B6E60" w14:textId="77777777"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O’Dwyer, L. M. and Bernauer, J. A. (2016) </w:t>
      </w:r>
      <w:r w:rsidRPr="000A4A0F">
        <w:rPr>
          <w:rFonts w:ascii="Times New Roman" w:hAnsi="Times New Roman" w:cs="Times New Roman"/>
          <w:i/>
          <w:iCs/>
          <w:sz w:val="24"/>
          <w:szCs w:val="24"/>
        </w:rPr>
        <w:t xml:space="preserve">Quantitative research for the qualitative researcher. </w:t>
      </w:r>
      <w:r w:rsidRPr="00084CB9">
        <w:rPr>
          <w:rFonts w:ascii="Times New Roman" w:hAnsi="Times New Roman" w:cs="Times New Roman"/>
          <w:sz w:val="24"/>
          <w:szCs w:val="24"/>
        </w:rPr>
        <w:t>1st edn. London: Sage.</w:t>
      </w:r>
    </w:p>
    <w:p w14:paraId="56E61B43" w14:textId="77777777" w:rsidR="00874001" w:rsidRDefault="00874001" w:rsidP="00874001">
      <w:pPr>
        <w:spacing w:after="0"/>
        <w:rPr>
          <w:rFonts w:ascii="Times New Roman" w:hAnsi="Times New Roman" w:cs="Times New Roman"/>
          <w:sz w:val="24"/>
          <w:szCs w:val="24"/>
        </w:rPr>
      </w:pPr>
    </w:p>
    <w:p w14:paraId="54B0B0A1" w14:textId="0C10DE9B"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lastRenderedPageBreak/>
        <w:t xml:space="preserve">Office of Gas and Electricity Markets (OFGEM) (2016) ‘Ofgem’s future insights series: The decarbonisation of heat’. [Online] Available at: </w:t>
      </w:r>
      <w:hyperlink r:id="rId64" w:history="1">
        <w:r w:rsidR="006F2816" w:rsidRPr="00B97691">
          <w:rPr>
            <w:rStyle w:val="Hyperlink"/>
            <w:rFonts w:ascii="Times New Roman" w:hAnsi="Times New Roman" w:cs="Times New Roman"/>
            <w:sz w:val="24"/>
            <w:szCs w:val="24"/>
          </w:rPr>
          <w:t>https://www.ofgem.gov.uk/sites/default/files/docs/2016/11/ofgem_future_insights_programme_-_the_decarbonisation_of_heat.pdf</w:t>
        </w:r>
      </w:hyperlink>
      <w:r w:rsidRPr="00084CB9">
        <w:rPr>
          <w:rFonts w:ascii="Times New Roman" w:hAnsi="Times New Roman" w:cs="Times New Roman"/>
          <w:sz w:val="24"/>
          <w:szCs w:val="24"/>
        </w:rPr>
        <w:t xml:space="preserve"> (Accessed: 23 January 2025).</w:t>
      </w:r>
    </w:p>
    <w:p w14:paraId="197501C8" w14:textId="77777777" w:rsidR="00874001" w:rsidRPr="00084CB9" w:rsidRDefault="00874001" w:rsidP="00874001">
      <w:pPr>
        <w:spacing w:after="0"/>
        <w:rPr>
          <w:rFonts w:ascii="Times New Roman" w:hAnsi="Times New Roman" w:cs="Times New Roman"/>
          <w:sz w:val="24"/>
          <w:szCs w:val="24"/>
        </w:rPr>
      </w:pPr>
    </w:p>
    <w:p w14:paraId="38D221B6" w14:textId="09A24202" w:rsidR="00874001"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Olympios, A. V., Hoseinpoori, P., and Markides, C. N. (2024) ‘Toward optimal designs of domestic air-to-water heat pumps for a net-zero carbon energy system in the UK’, Cell Reports Sustainability, 1(2). Available at: </w:t>
      </w:r>
      <w:hyperlink r:id="rId65" w:history="1">
        <w:r w:rsidR="006C77FB" w:rsidRPr="006C22F0">
          <w:rPr>
            <w:rStyle w:val="Hyperlink"/>
            <w:rFonts w:ascii="Times New Roman" w:hAnsi="Times New Roman" w:cs="Times New Roman"/>
            <w:sz w:val="24"/>
            <w:szCs w:val="24"/>
          </w:rPr>
          <w:t>https://doi.org/10.1016/j.crsus.2024.100021</w:t>
        </w:r>
      </w:hyperlink>
      <w:r w:rsidRPr="00084CB9">
        <w:rPr>
          <w:rFonts w:ascii="Times New Roman" w:hAnsi="Times New Roman" w:cs="Times New Roman"/>
          <w:sz w:val="24"/>
          <w:szCs w:val="24"/>
        </w:rPr>
        <w:t>.</w:t>
      </w:r>
    </w:p>
    <w:p w14:paraId="7CA28844" w14:textId="77777777" w:rsidR="006C77FB" w:rsidRPr="00084CB9" w:rsidRDefault="006C77FB" w:rsidP="00874001">
      <w:pPr>
        <w:spacing w:after="0"/>
        <w:rPr>
          <w:rFonts w:ascii="Times New Roman" w:hAnsi="Times New Roman" w:cs="Times New Roman"/>
          <w:sz w:val="24"/>
          <w:szCs w:val="24"/>
        </w:rPr>
      </w:pPr>
    </w:p>
    <w:p w14:paraId="6236BBD8" w14:textId="0CDAB610" w:rsidR="00874001" w:rsidRDefault="008B0DD0" w:rsidP="00874001">
      <w:pPr>
        <w:spacing w:after="0"/>
        <w:rPr>
          <w:rFonts w:ascii="Times New Roman" w:hAnsi="Times New Roman" w:cs="Times New Roman"/>
          <w:sz w:val="24"/>
          <w:szCs w:val="24"/>
        </w:rPr>
      </w:pPr>
      <w:r w:rsidRPr="008B0DD0">
        <w:rPr>
          <w:rFonts w:ascii="Times New Roman" w:hAnsi="Times New Roman" w:cs="Times New Roman"/>
          <w:sz w:val="24"/>
          <w:szCs w:val="24"/>
        </w:rPr>
        <w:t xml:space="preserve">Price, J. H., &amp; Murnan, J. (2004). </w:t>
      </w:r>
      <w:r>
        <w:rPr>
          <w:rFonts w:ascii="Times New Roman" w:hAnsi="Times New Roman" w:cs="Times New Roman"/>
          <w:sz w:val="24"/>
          <w:szCs w:val="24"/>
        </w:rPr>
        <w:t>‘</w:t>
      </w:r>
      <w:r w:rsidRPr="008B0DD0">
        <w:rPr>
          <w:rFonts w:ascii="Times New Roman" w:hAnsi="Times New Roman" w:cs="Times New Roman"/>
          <w:sz w:val="24"/>
          <w:szCs w:val="24"/>
        </w:rPr>
        <w:t>Research Limitations and the Necessity of Reporting Them</w:t>
      </w:r>
      <w:r>
        <w:rPr>
          <w:rFonts w:ascii="Times New Roman" w:hAnsi="Times New Roman" w:cs="Times New Roman"/>
          <w:sz w:val="24"/>
          <w:szCs w:val="24"/>
        </w:rPr>
        <w:t>’</w:t>
      </w:r>
      <w:r w:rsidRPr="008B0DD0">
        <w:rPr>
          <w:rFonts w:ascii="Times New Roman" w:hAnsi="Times New Roman" w:cs="Times New Roman"/>
          <w:sz w:val="24"/>
          <w:szCs w:val="24"/>
        </w:rPr>
        <w:t xml:space="preserve">. American Journal of Health Education, 35(2), 66–67. </w:t>
      </w:r>
      <w:hyperlink r:id="rId66" w:history="1">
        <w:r w:rsidRPr="00B97691">
          <w:rPr>
            <w:rStyle w:val="Hyperlink"/>
            <w:rFonts w:ascii="Times New Roman" w:hAnsi="Times New Roman" w:cs="Times New Roman"/>
            <w:sz w:val="24"/>
            <w:szCs w:val="24"/>
          </w:rPr>
          <w:t>https://doi.org/10.1080/19325037.2004.10603611</w:t>
        </w:r>
      </w:hyperlink>
    </w:p>
    <w:p w14:paraId="75BD531C" w14:textId="77777777" w:rsidR="008B0DD0" w:rsidRPr="00084CB9" w:rsidRDefault="008B0DD0" w:rsidP="00874001">
      <w:pPr>
        <w:spacing w:after="0"/>
        <w:rPr>
          <w:rFonts w:ascii="Times New Roman" w:hAnsi="Times New Roman" w:cs="Times New Roman"/>
          <w:sz w:val="24"/>
          <w:szCs w:val="24"/>
        </w:rPr>
      </w:pPr>
    </w:p>
    <w:p w14:paraId="68D1425B" w14:textId="5A97EB2D"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Ramirez, M., Trebilcock-Kelly, F., Corrales-Ciganda, J. L., Payá, J., &amp; Hassan, A. H. (2024). </w:t>
      </w:r>
      <w:r w:rsidR="002D7135">
        <w:rPr>
          <w:rFonts w:ascii="Times New Roman" w:hAnsi="Times New Roman" w:cs="Times New Roman"/>
          <w:sz w:val="24"/>
          <w:szCs w:val="24"/>
        </w:rPr>
        <w:t>‘</w:t>
      </w:r>
      <w:r w:rsidRPr="00084CB9">
        <w:rPr>
          <w:rFonts w:ascii="Times New Roman" w:hAnsi="Times New Roman" w:cs="Times New Roman"/>
          <w:sz w:val="24"/>
          <w:szCs w:val="24"/>
        </w:rPr>
        <w:t>Experimental and numerical investigation of a novel high-temperature heat pump for sensible and latent heat delivery</w:t>
      </w:r>
      <w:r w:rsidR="002D7135">
        <w:rPr>
          <w:rFonts w:ascii="Times New Roman" w:hAnsi="Times New Roman" w:cs="Times New Roman"/>
          <w:sz w:val="24"/>
          <w:szCs w:val="24"/>
        </w:rPr>
        <w:t>’</w:t>
      </w:r>
      <w:r w:rsidRPr="00084CB9">
        <w:rPr>
          <w:rFonts w:ascii="Times New Roman" w:hAnsi="Times New Roman" w:cs="Times New Roman"/>
          <w:sz w:val="24"/>
          <w:szCs w:val="24"/>
        </w:rPr>
        <w:t>. </w:t>
      </w:r>
      <w:r w:rsidRPr="002D7135">
        <w:rPr>
          <w:rFonts w:ascii="Times New Roman" w:hAnsi="Times New Roman" w:cs="Times New Roman"/>
          <w:sz w:val="24"/>
          <w:szCs w:val="24"/>
        </w:rPr>
        <w:t>Applied Thermal Engineering, 247</w:t>
      </w:r>
      <w:r w:rsidRPr="00084CB9">
        <w:rPr>
          <w:rFonts w:ascii="Times New Roman" w:hAnsi="Times New Roman" w:cs="Times New Roman"/>
          <w:sz w:val="24"/>
          <w:szCs w:val="24"/>
        </w:rPr>
        <w:t xml:space="preserve">, 122961-. </w:t>
      </w:r>
      <w:hyperlink r:id="rId67" w:history="1">
        <w:r w:rsidRPr="00084CB9">
          <w:rPr>
            <w:rStyle w:val="Hyperlink"/>
            <w:rFonts w:ascii="Times New Roman" w:hAnsi="Times New Roman" w:cs="Times New Roman"/>
            <w:sz w:val="24"/>
            <w:szCs w:val="24"/>
          </w:rPr>
          <w:t>https://doi.org/10.1016/j.applthermaleng.2024.122961</w:t>
        </w:r>
      </w:hyperlink>
    </w:p>
    <w:p w14:paraId="3EEB84AF" w14:textId="77777777" w:rsidR="00874001" w:rsidRPr="00084CB9" w:rsidRDefault="00874001" w:rsidP="00874001">
      <w:pPr>
        <w:spacing w:after="0"/>
        <w:rPr>
          <w:rFonts w:ascii="Times New Roman" w:hAnsi="Times New Roman" w:cs="Times New Roman"/>
          <w:sz w:val="24"/>
          <w:szCs w:val="24"/>
        </w:rPr>
      </w:pPr>
    </w:p>
    <w:p w14:paraId="09B2D158" w14:textId="59F296F0" w:rsidR="00874001" w:rsidRDefault="005D70B5" w:rsidP="00874001">
      <w:pPr>
        <w:spacing w:after="0"/>
        <w:rPr>
          <w:rFonts w:ascii="Times New Roman" w:hAnsi="Times New Roman" w:cs="Times New Roman"/>
          <w:sz w:val="24"/>
          <w:szCs w:val="24"/>
        </w:rPr>
      </w:pPr>
      <w:r w:rsidRPr="005D70B5">
        <w:rPr>
          <w:rFonts w:ascii="Times New Roman" w:hAnsi="Times New Roman" w:cs="Times New Roman"/>
          <w:sz w:val="24"/>
          <w:szCs w:val="24"/>
        </w:rPr>
        <w:t xml:space="preserve">Rowley, J. (2012). </w:t>
      </w:r>
      <w:r>
        <w:rPr>
          <w:rFonts w:ascii="Times New Roman" w:hAnsi="Times New Roman" w:cs="Times New Roman"/>
          <w:sz w:val="24"/>
          <w:szCs w:val="24"/>
        </w:rPr>
        <w:t>‘</w:t>
      </w:r>
      <w:r w:rsidRPr="005D70B5">
        <w:rPr>
          <w:rFonts w:ascii="Times New Roman" w:hAnsi="Times New Roman" w:cs="Times New Roman"/>
          <w:sz w:val="24"/>
          <w:szCs w:val="24"/>
        </w:rPr>
        <w:t>Conducting research interviews</w:t>
      </w:r>
      <w:r>
        <w:rPr>
          <w:rFonts w:ascii="Times New Roman" w:hAnsi="Times New Roman" w:cs="Times New Roman"/>
          <w:sz w:val="24"/>
          <w:szCs w:val="24"/>
        </w:rPr>
        <w:t>’</w:t>
      </w:r>
      <w:r w:rsidRPr="005D70B5">
        <w:rPr>
          <w:rFonts w:ascii="Times New Roman" w:hAnsi="Times New Roman" w:cs="Times New Roman"/>
          <w:sz w:val="24"/>
          <w:szCs w:val="24"/>
        </w:rPr>
        <w:t xml:space="preserve">. Management Research Review, 35(3/4), 260–271. </w:t>
      </w:r>
      <w:hyperlink r:id="rId68" w:history="1">
        <w:r w:rsidRPr="00B97691">
          <w:rPr>
            <w:rStyle w:val="Hyperlink"/>
            <w:rFonts w:ascii="Times New Roman" w:hAnsi="Times New Roman" w:cs="Times New Roman"/>
            <w:sz w:val="24"/>
            <w:szCs w:val="24"/>
          </w:rPr>
          <w:t>https://doi.org/10.1108/01409171211210154</w:t>
        </w:r>
      </w:hyperlink>
    </w:p>
    <w:p w14:paraId="13FAF39F" w14:textId="77777777" w:rsidR="005D70B5" w:rsidRDefault="005D70B5" w:rsidP="00874001">
      <w:pPr>
        <w:spacing w:after="0"/>
        <w:rPr>
          <w:rFonts w:ascii="Times New Roman" w:hAnsi="Times New Roman" w:cs="Times New Roman"/>
          <w:sz w:val="24"/>
          <w:szCs w:val="24"/>
        </w:rPr>
      </w:pPr>
    </w:p>
    <w:p w14:paraId="50FA2756" w14:textId="45A26343" w:rsidR="005778DE"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 xml:space="preserve">Ryland, M., &amp; He, W. (2022). </w:t>
      </w:r>
      <w:r w:rsidR="00756723">
        <w:rPr>
          <w:rFonts w:ascii="Times New Roman" w:hAnsi="Times New Roman" w:cs="Times New Roman"/>
          <w:sz w:val="24"/>
          <w:szCs w:val="24"/>
        </w:rPr>
        <w:t>‘</w:t>
      </w:r>
      <w:r w:rsidRPr="00084CB9">
        <w:rPr>
          <w:rFonts w:ascii="Times New Roman" w:hAnsi="Times New Roman" w:cs="Times New Roman"/>
          <w:sz w:val="24"/>
          <w:szCs w:val="24"/>
        </w:rPr>
        <w:t>Heating economics evaluated against emissions: An analysis of low-carbon heating systems with spatiotemporal and dwelling variations</w:t>
      </w:r>
      <w:r w:rsidR="00756723">
        <w:rPr>
          <w:rFonts w:ascii="Times New Roman" w:hAnsi="Times New Roman" w:cs="Times New Roman"/>
          <w:sz w:val="24"/>
          <w:szCs w:val="24"/>
        </w:rPr>
        <w:t>’</w:t>
      </w:r>
      <w:r w:rsidRPr="00084CB9">
        <w:rPr>
          <w:rFonts w:ascii="Times New Roman" w:hAnsi="Times New Roman" w:cs="Times New Roman"/>
          <w:sz w:val="24"/>
          <w:szCs w:val="24"/>
        </w:rPr>
        <w:t>. </w:t>
      </w:r>
      <w:r w:rsidRPr="00084CB9">
        <w:rPr>
          <w:rFonts w:ascii="Times New Roman" w:hAnsi="Times New Roman" w:cs="Times New Roman"/>
          <w:i/>
          <w:iCs/>
          <w:sz w:val="24"/>
          <w:szCs w:val="24"/>
        </w:rPr>
        <w:t>Energy and Buildings</w:t>
      </w:r>
      <w:r w:rsidRPr="00084CB9">
        <w:rPr>
          <w:rFonts w:ascii="Times New Roman" w:hAnsi="Times New Roman" w:cs="Times New Roman"/>
          <w:sz w:val="24"/>
          <w:szCs w:val="24"/>
        </w:rPr>
        <w:t>, </w:t>
      </w:r>
      <w:r w:rsidRPr="00084CB9">
        <w:rPr>
          <w:rFonts w:ascii="Times New Roman" w:hAnsi="Times New Roman" w:cs="Times New Roman"/>
          <w:i/>
          <w:iCs/>
          <w:sz w:val="24"/>
          <w:szCs w:val="24"/>
        </w:rPr>
        <w:t>277</w:t>
      </w:r>
      <w:r w:rsidRPr="00084CB9">
        <w:rPr>
          <w:rFonts w:ascii="Times New Roman" w:hAnsi="Times New Roman" w:cs="Times New Roman"/>
          <w:sz w:val="24"/>
          <w:szCs w:val="24"/>
        </w:rPr>
        <w:t xml:space="preserve">, 112561-. </w:t>
      </w:r>
      <w:hyperlink r:id="rId69" w:history="1">
        <w:r w:rsidR="005778DE" w:rsidRPr="006C22F0">
          <w:rPr>
            <w:rStyle w:val="Hyperlink"/>
            <w:rFonts w:ascii="Times New Roman" w:hAnsi="Times New Roman" w:cs="Times New Roman"/>
            <w:sz w:val="24"/>
            <w:szCs w:val="24"/>
          </w:rPr>
          <w:t>https://doi.org/10.1016/j.enbuild.2022.112561</w:t>
        </w:r>
      </w:hyperlink>
      <w:r w:rsidR="00756723">
        <w:t>.</w:t>
      </w:r>
    </w:p>
    <w:p w14:paraId="5EC4963C" w14:textId="77777777" w:rsidR="00874001" w:rsidRPr="00084CB9" w:rsidRDefault="00874001" w:rsidP="00874001">
      <w:pPr>
        <w:spacing w:after="0"/>
        <w:rPr>
          <w:rFonts w:ascii="Times New Roman" w:hAnsi="Times New Roman" w:cs="Times New Roman"/>
          <w:sz w:val="24"/>
          <w:szCs w:val="24"/>
        </w:rPr>
      </w:pPr>
    </w:p>
    <w:p w14:paraId="2920F155" w14:textId="5FB1DE1A" w:rsidR="00874001" w:rsidRDefault="00B54313" w:rsidP="00874001">
      <w:pPr>
        <w:spacing w:after="0"/>
        <w:rPr>
          <w:rFonts w:ascii="Times New Roman" w:hAnsi="Times New Roman" w:cs="Times New Roman"/>
          <w:sz w:val="24"/>
          <w:szCs w:val="24"/>
        </w:rPr>
      </w:pPr>
      <w:r w:rsidRPr="00B54313">
        <w:rPr>
          <w:rFonts w:ascii="Times New Roman" w:hAnsi="Times New Roman" w:cs="Times New Roman"/>
          <w:sz w:val="24"/>
          <w:szCs w:val="24"/>
        </w:rPr>
        <w:t xml:space="preserve">UK Parliament (2023) ‘Heat Pumps (POST Note 699)’, </w:t>
      </w:r>
      <w:r w:rsidR="00F332F3">
        <w:rPr>
          <w:rFonts w:ascii="Times New Roman" w:hAnsi="Times New Roman" w:cs="Times New Roman"/>
          <w:sz w:val="24"/>
          <w:szCs w:val="24"/>
        </w:rPr>
        <w:t xml:space="preserve">[Online] </w:t>
      </w:r>
      <w:r w:rsidRPr="00B54313">
        <w:rPr>
          <w:rFonts w:ascii="Times New Roman" w:hAnsi="Times New Roman" w:cs="Times New Roman"/>
          <w:sz w:val="24"/>
          <w:szCs w:val="24"/>
        </w:rPr>
        <w:t xml:space="preserve">Parliamentary Office of Science and Technology. Available at: </w:t>
      </w:r>
      <w:hyperlink r:id="rId70" w:tgtFrame="_new" w:history="1">
        <w:r w:rsidRPr="00B54313">
          <w:rPr>
            <w:rStyle w:val="Hyperlink"/>
            <w:rFonts w:ascii="Times New Roman" w:hAnsi="Times New Roman" w:cs="Times New Roman"/>
            <w:sz w:val="24"/>
            <w:szCs w:val="24"/>
          </w:rPr>
          <w:t>https://post.parliament.uk/research-briefings/post-pn-0699/</w:t>
        </w:r>
      </w:hyperlink>
      <w:r w:rsidRPr="00B54313">
        <w:rPr>
          <w:rFonts w:ascii="Times New Roman" w:hAnsi="Times New Roman" w:cs="Times New Roman"/>
          <w:sz w:val="24"/>
          <w:szCs w:val="24"/>
        </w:rPr>
        <w:t xml:space="preserve"> (Accessed: </w:t>
      </w:r>
      <w:r>
        <w:rPr>
          <w:rFonts w:ascii="Times New Roman" w:hAnsi="Times New Roman" w:cs="Times New Roman"/>
          <w:sz w:val="24"/>
          <w:szCs w:val="24"/>
        </w:rPr>
        <w:t>21 February 2025)</w:t>
      </w:r>
      <w:r w:rsidR="00756723">
        <w:rPr>
          <w:rFonts w:ascii="Times New Roman" w:hAnsi="Times New Roman" w:cs="Times New Roman"/>
          <w:sz w:val="24"/>
          <w:szCs w:val="24"/>
        </w:rPr>
        <w:t>.</w:t>
      </w:r>
    </w:p>
    <w:p w14:paraId="202305C2" w14:textId="77777777" w:rsidR="00B54313" w:rsidRPr="00084CB9" w:rsidRDefault="00B54313" w:rsidP="00874001">
      <w:pPr>
        <w:spacing w:after="0"/>
        <w:rPr>
          <w:rFonts w:ascii="Times New Roman" w:hAnsi="Times New Roman" w:cs="Times New Roman"/>
          <w:sz w:val="24"/>
          <w:szCs w:val="24"/>
        </w:rPr>
      </w:pPr>
    </w:p>
    <w:p w14:paraId="6FD7097E"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United Nations (UN) (2024) ‘The Paris Agreement’. [Online] Available at: https://www.un.org/en/climatechange/paris-agreement (Accessed: 24 March 2024).</w:t>
      </w:r>
    </w:p>
    <w:p w14:paraId="279408C8" w14:textId="77777777" w:rsidR="00874001" w:rsidRPr="00084CB9" w:rsidRDefault="00874001" w:rsidP="00874001">
      <w:pPr>
        <w:spacing w:after="0"/>
        <w:rPr>
          <w:rFonts w:ascii="Times New Roman" w:hAnsi="Times New Roman" w:cs="Times New Roman"/>
          <w:sz w:val="24"/>
          <w:szCs w:val="24"/>
        </w:rPr>
      </w:pPr>
    </w:p>
    <w:p w14:paraId="7521AA9C"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United Nations (UN) (2025) ‘The key aspects of the Paris Agreement’. [Online] Available at: https://www.un.org/en/climatechange/paris-agreement (Accessed: 23 January 2025).</w:t>
      </w:r>
    </w:p>
    <w:p w14:paraId="279B073A" w14:textId="77777777" w:rsidR="00874001" w:rsidRPr="00084CB9" w:rsidRDefault="00874001" w:rsidP="00874001">
      <w:pPr>
        <w:spacing w:after="0"/>
        <w:rPr>
          <w:rFonts w:ascii="Times New Roman" w:hAnsi="Times New Roman" w:cs="Times New Roman"/>
          <w:sz w:val="24"/>
          <w:szCs w:val="24"/>
        </w:rPr>
      </w:pPr>
    </w:p>
    <w:p w14:paraId="01710CEC" w14:textId="77777777" w:rsidR="00874001" w:rsidRPr="00084CB9" w:rsidRDefault="00874001" w:rsidP="00874001">
      <w:pPr>
        <w:spacing w:after="0"/>
        <w:rPr>
          <w:rFonts w:ascii="Times New Roman" w:hAnsi="Times New Roman" w:cs="Times New Roman"/>
          <w:sz w:val="24"/>
          <w:szCs w:val="24"/>
        </w:rPr>
      </w:pPr>
      <w:r w:rsidRPr="00084CB9">
        <w:rPr>
          <w:rFonts w:ascii="Times New Roman" w:hAnsi="Times New Roman" w:cs="Times New Roman"/>
          <w:sz w:val="24"/>
          <w:szCs w:val="24"/>
        </w:rPr>
        <w:t>Yu, Z., McKeown, A., Hajabdollahi Ouderji, Z., and Essadik, M. (2022) ‘A flexible heat pump cycle for heat recovery’, Communications Engineering, 1, 17. Available at: https://doi.org/10.1038/s44172-022-00018-3 (Accessed: 27 January 2025).</w:t>
      </w:r>
    </w:p>
    <w:p w14:paraId="4C90F2B0" w14:textId="77777777" w:rsidR="00EB3E4D" w:rsidRPr="00084CB9" w:rsidRDefault="00EB3E4D" w:rsidP="00874001">
      <w:pPr>
        <w:spacing w:after="0"/>
        <w:rPr>
          <w:rFonts w:ascii="Times New Roman" w:hAnsi="Times New Roman" w:cs="Times New Roman"/>
          <w:sz w:val="24"/>
          <w:szCs w:val="24"/>
        </w:rPr>
      </w:pPr>
    </w:p>
    <w:p w14:paraId="7B5DC3AF" w14:textId="77777777" w:rsidR="00EB3E4D" w:rsidRPr="00084CB9" w:rsidRDefault="00EB3E4D" w:rsidP="00874001">
      <w:pPr>
        <w:spacing w:after="0"/>
        <w:rPr>
          <w:rFonts w:ascii="Times New Roman" w:hAnsi="Times New Roman" w:cs="Times New Roman"/>
          <w:sz w:val="24"/>
          <w:szCs w:val="24"/>
        </w:rPr>
      </w:pPr>
    </w:p>
    <w:p w14:paraId="5B7B8ACD" w14:textId="77777777" w:rsidR="00EB3E4D" w:rsidRPr="00084CB9" w:rsidRDefault="00EB3E4D" w:rsidP="00874001">
      <w:pPr>
        <w:spacing w:after="0"/>
        <w:rPr>
          <w:rFonts w:ascii="Times New Roman" w:hAnsi="Times New Roman" w:cs="Times New Roman"/>
          <w:sz w:val="24"/>
          <w:szCs w:val="24"/>
        </w:rPr>
      </w:pPr>
    </w:p>
    <w:p w14:paraId="70EA4DB0" w14:textId="77777777" w:rsidR="00EB3E4D" w:rsidRDefault="00EB3E4D" w:rsidP="00874001">
      <w:pPr>
        <w:spacing w:after="0"/>
        <w:rPr>
          <w:rFonts w:ascii="Times New Roman" w:hAnsi="Times New Roman" w:cs="Times New Roman"/>
          <w:sz w:val="18"/>
          <w:szCs w:val="18"/>
        </w:rPr>
      </w:pPr>
    </w:p>
    <w:p w14:paraId="65477912" w14:textId="77777777" w:rsidR="00EB3E4D" w:rsidRDefault="00EB3E4D" w:rsidP="00874001">
      <w:pPr>
        <w:spacing w:after="0"/>
        <w:rPr>
          <w:rFonts w:ascii="Times New Roman" w:hAnsi="Times New Roman" w:cs="Times New Roman"/>
          <w:sz w:val="18"/>
          <w:szCs w:val="18"/>
        </w:rPr>
      </w:pPr>
    </w:p>
    <w:p w14:paraId="4F49D46B" w14:textId="77777777" w:rsidR="00EB3E4D" w:rsidRDefault="00EB3E4D" w:rsidP="00874001">
      <w:pPr>
        <w:spacing w:after="0"/>
        <w:rPr>
          <w:rFonts w:ascii="Times New Roman" w:hAnsi="Times New Roman" w:cs="Times New Roman"/>
          <w:sz w:val="18"/>
          <w:szCs w:val="18"/>
        </w:rPr>
      </w:pPr>
    </w:p>
    <w:p w14:paraId="2D2F16F9" w14:textId="77777777" w:rsidR="00EB3E4D" w:rsidRDefault="00EB3E4D" w:rsidP="00874001">
      <w:pPr>
        <w:spacing w:after="0"/>
        <w:rPr>
          <w:rFonts w:ascii="Times New Roman" w:hAnsi="Times New Roman" w:cs="Times New Roman"/>
          <w:sz w:val="18"/>
          <w:szCs w:val="18"/>
        </w:rPr>
      </w:pPr>
    </w:p>
    <w:p w14:paraId="3C537062" w14:textId="77777777" w:rsidR="007065DC" w:rsidRDefault="007065DC" w:rsidP="00874001">
      <w:pPr>
        <w:spacing w:after="0"/>
        <w:rPr>
          <w:rFonts w:ascii="Times New Roman" w:hAnsi="Times New Roman" w:cs="Times New Roman"/>
          <w:sz w:val="18"/>
          <w:szCs w:val="18"/>
        </w:rPr>
      </w:pPr>
    </w:p>
    <w:p w14:paraId="2D8F9B3E" w14:textId="77777777" w:rsidR="007065DC" w:rsidRDefault="007065DC" w:rsidP="00874001">
      <w:pPr>
        <w:spacing w:after="0"/>
        <w:rPr>
          <w:rFonts w:ascii="Times New Roman" w:hAnsi="Times New Roman" w:cs="Times New Roman"/>
          <w:sz w:val="18"/>
          <w:szCs w:val="18"/>
        </w:rPr>
      </w:pPr>
    </w:p>
    <w:p w14:paraId="2B90C9C0" w14:textId="77777777" w:rsidR="007065DC" w:rsidRDefault="007065DC" w:rsidP="00874001">
      <w:pPr>
        <w:spacing w:after="0"/>
        <w:rPr>
          <w:rFonts w:ascii="Times New Roman" w:hAnsi="Times New Roman" w:cs="Times New Roman"/>
          <w:sz w:val="18"/>
          <w:szCs w:val="18"/>
        </w:rPr>
      </w:pPr>
    </w:p>
    <w:p w14:paraId="1EC69ECF" w14:textId="7F1B233E" w:rsidR="00EB3E4D" w:rsidRDefault="00EB3E4D" w:rsidP="000D7004">
      <w:pPr>
        <w:pStyle w:val="Heading1"/>
      </w:pPr>
      <w:bookmarkStart w:id="275" w:name="_Toc190185406"/>
      <w:bookmarkStart w:id="276" w:name="_Toc190185540"/>
      <w:bookmarkStart w:id="277" w:name="_Toc193128450"/>
      <w:bookmarkEnd w:id="272"/>
      <w:r>
        <w:lastRenderedPageBreak/>
        <w:t>7.0 BIBLIOGRAPHY</w:t>
      </w:r>
      <w:bookmarkEnd w:id="275"/>
      <w:bookmarkEnd w:id="276"/>
      <w:bookmarkEnd w:id="277"/>
    </w:p>
    <w:p w14:paraId="11E6E0BD" w14:textId="75D6EC94" w:rsidR="00EB3E4D" w:rsidRDefault="00EB3E4D" w:rsidP="00874001">
      <w:pPr>
        <w:spacing w:after="0"/>
        <w:rPr>
          <w:rFonts w:ascii="Times New Roman" w:hAnsi="Times New Roman" w:cs="Times New Roman"/>
          <w:sz w:val="18"/>
          <w:szCs w:val="18"/>
        </w:rPr>
      </w:pPr>
    </w:p>
    <w:p w14:paraId="1651BFD9" w14:textId="21CBA2A4"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Adu, J., Owusu, M. F., Martin-Yeboah, E., Pino Gavidia, L. A., and Gyamfi, S. (2022) </w:t>
      </w:r>
      <w:r w:rsidR="0008735B" w:rsidRPr="00084CB9">
        <w:rPr>
          <w:rFonts w:ascii="Times New Roman" w:hAnsi="Times New Roman" w:cs="Times New Roman"/>
          <w:sz w:val="24"/>
          <w:szCs w:val="24"/>
        </w:rPr>
        <w:t>‘</w:t>
      </w:r>
      <w:r w:rsidRPr="00A17C24">
        <w:rPr>
          <w:rFonts w:ascii="Times New Roman" w:hAnsi="Times New Roman" w:cs="Times New Roman"/>
          <w:sz w:val="24"/>
          <w:szCs w:val="24"/>
        </w:rPr>
        <w:t>A discussion of some controversies in mixed methods research for emerging researchers</w:t>
      </w:r>
      <w:r w:rsidR="00A8210A" w:rsidRPr="00084CB9">
        <w:rPr>
          <w:rFonts w:ascii="Times New Roman" w:hAnsi="Times New Roman" w:cs="Times New Roman"/>
          <w:sz w:val="24"/>
          <w:szCs w:val="24"/>
        </w:rPr>
        <w:t>’</w:t>
      </w:r>
      <w:r w:rsidR="00A8210A">
        <w:rPr>
          <w:rFonts w:ascii="Times New Roman" w:hAnsi="Times New Roman" w:cs="Times New Roman"/>
          <w:sz w:val="24"/>
          <w:szCs w:val="24"/>
        </w:rPr>
        <w:t>,</w:t>
      </w:r>
      <w:r w:rsidRPr="00A17C24">
        <w:rPr>
          <w:rFonts w:ascii="Times New Roman" w:hAnsi="Times New Roman" w:cs="Times New Roman"/>
          <w:sz w:val="24"/>
          <w:szCs w:val="24"/>
        </w:rPr>
        <w:t xml:space="preserve"> Methodological Innovations, 15(3), pp. 321–330. Available at: </w:t>
      </w:r>
      <w:hyperlink r:id="rId71" w:history="1">
        <w:r w:rsidRPr="00A17C24">
          <w:rPr>
            <w:rStyle w:val="Hyperlink"/>
            <w:rFonts w:ascii="Times New Roman" w:hAnsi="Times New Roman" w:cs="Times New Roman"/>
            <w:sz w:val="24"/>
            <w:szCs w:val="24"/>
          </w:rPr>
          <w:t>https://doi.org/10.1177/20597991221123398</w:t>
        </w:r>
      </w:hyperlink>
      <w:r w:rsidRPr="00A17C24">
        <w:rPr>
          <w:rFonts w:ascii="Times New Roman" w:hAnsi="Times New Roman" w:cs="Times New Roman"/>
          <w:sz w:val="24"/>
          <w:szCs w:val="24"/>
        </w:rPr>
        <w:t>.</w:t>
      </w:r>
    </w:p>
    <w:p w14:paraId="5939AF50" w14:textId="77777777" w:rsidR="000D7004" w:rsidRPr="00A17C24" w:rsidRDefault="000D7004" w:rsidP="000D7004">
      <w:pPr>
        <w:spacing w:after="0"/>
        <w:rPr>
          <w:rFonts w:ascii="Times New Roman" w:hAnsi="Times New Roman" w:cs="Times New Roman"/>
          <w:sz w:val="24"/>
          <w:szCs w:val="24"/>
        </w:rPr>
      </w:pPr>
    </w:p>
    <w:p w14:paraId="12328E8A" w14:textId="1D240D68" w:rsidR="00E34E61" w:rsidRDefault="00E34E61" w:rsidP="00E34E61">
      <w:pPr>
        <w:spacing w:after="0"/>
        <w:rPr>
          <w:rFonts w:ascii="Times New Roman" w:hAnsi="Times New Roman" w:cs="Times New Roman"/>
          <w:sz w:val="24"/>
          <w:szCs w:val="24"/>
        </w:rPr>
      </w:pPr>
      <w:r w:rsidRPr="00BA323F">
        <w:rPr>
          <w:rFonts w:ascii="Times New Roman" w:hAnsi="Times New Roman" w:cs="Times New Roman"/>
          <w:sz w:val="24"/>
          <w:szCs w:val="24"/>
        </w:rPr>
        <w:t xml:space="preserve">Arpagaus, C., Bless, F., Uhlmann, M., Schiffmann, J. &amp; Bertsch, S.S. (2018). </w:t>
      </w:r>
      <w:r w:rsidR="0089026E" w:rsidRPr="00084CB9">
        <w:rPr>
          <w:rFonts w:ascii="Times New Roman" w:hAnsi="Times New Roman" w:cs="Times New Roman"/>
          <w:sz w:val="24"/>
          <w:szCs w:val="24"/>
        </w:rPr>
        <w:t>‘</w:t>
      </w:r>
      <w:r w:rsidRPr="00BA323F">
        <w:rPr>
          <w:rFonts w:ascii="Times New Roman" w:hAnsi="Times New Roman" w:cs="Times New Roman"/>
          <w:sz w:val="24"/>
          <w:szCs w:val="24"/>
        </w:rPr>
        <w:t>High-temperature heat pumps: Market overview, state of the art, research status, refrigerants, and application potentials</w:t>
      </w:r>
      <w:r w:rsidR="0089026E" w:rsidRPr="00084CB9">
        <w:rPr>
          <w:rFonts w:ascii="Times New Roman" w:hAnsi="Times New Roman" w:cs="Times New Roman"/>
          <w:sz w:val="24"/>
          <w:szCs w:val="24"/>
        </w:rPr>
        <w:t>’</w:t>
      </w:r>
      <w:r w:rsidRPr="00BA323F">
        <w:rPr>
          <w:rFonts w:ascii="Times New Roman" w:hAnsi="Times New Roman" w:cs="Times New Roman"/>
          <w:sz w:val="24"/>
          <w:szCs w:val="24"/>
        </w:rPr>
        <w:t xml:space="preserve">. Energy (Oxford), 152, pp. 985–1010. </w:t>
      </w:r>
      <w:hyperlink r:id="rId72" w:history="1">
        <w:r w:rsidRPr="00B97691">
          <w:rPr>
            <w:rStyle w:val="Hyperlink"/>
            <w:rFonts w:ascii="Times New Roman" w:hAnsi="Times New Roman" w:cs="Times New Roman"/>
            <w:sz w:val="24"/>
            <w:szCs w:val="24"/>
          </w:rPr>
          <w:t>https://doi.org/10.1016/j.energy.2018.03.166</w:t>
        </w:r>
      </w:hyperlink>
      <w:r w:rsidRPr="00BA323F">
        <w:rPr>
          <w:rFonts w:ascii="Times New Roman" w:hAnsi="Times New Roman" w:cs="Times New Roman"/>
          <w:sz w:val="24"/>
          <w:szCs w:val="24"/>
        </w:rPr>
        <w:t>.</w:t>
      </w:r>
    </w:p>
    <w:p w14:paraId="5A1A41B5" w14:textId="77777777" w:rsidR="000D7004" w:rsidRPr="00A17C24" w:rsidRDefault="000D7004" w:rsidP="000D7004">
      <w:pPr>
        <w:spacing w:after="0"/>
        <w:rPr>
          <w:rFonts w:ascii="Times New Roman" w:hAnsi="Times New Roman" w:cs="Times New Roman"/>
          <w:sz w:val="24"/>
          <w:szCs w:val="24"/>
        </w:rPr>
      </w:pPr>
    </w:p>
    <w:p w14:paraId="273BB6EC" w14:textId="783E8B7E" w:rsidR="00BE5E80" w:rsidRPr="00E34E61" w:rsidRDefault="00BE5E80" w:rsidP="00BE5E80">
      <w:pPr>
        <w:spacing w:after="0"/>
      </w:pPr>
      <w:r w:rsidRPr="00BE5E80">
        <w:rPr>
          <w:rFonts w:ascii="Times New Roman" w:hAnsi="Times New Roman" w:cs="Times New Roman"/>
          <w:sz w:val="24"/>
          <w:szCs w:val="24"/>
        </w:rPr>
        <w:t xml:space="preserve">Ayub, Z. (2016) </w:t>
      </w:r>
      <w:r w:rsidR="00F924D7">
        <w:rPr>
          <w:rFonts w:ascii="Times New Roman" w:hAnsi="Times New Roman" w:cs="Times New Roman"/>
          <w:sz w:val="24"/>
          <w:szCs w:val="24"/>
        </w:rPr>
        <w:t>‘</w:t>
      </w:r>
      <w:r w:rsidRPr="00BE5E80">
        <w:rPr>
          <w:rFonts w:ascii="Times New Roman" w:hAnsi="Times New Roman" w:cs="Times New Roman"/>
          <w:sz w:val="24"/>
          <w:szCs w:val="24"/>
        </w:rPr>
        <w:t>World’s largest ammonia heat pump (14 MWh) for district heating in Norway—A case study</w:t>
      </w:r>
      <w:r w:rsidR="00F924D7">
        <w:rPr>
          <w:rFonts w:ascii="Times New Roman" w:hAnsi="Times New Roman" w:cs="Times New Roman"/>
          <w:sz w:val="24"/>
          <w:szCs w:val="24"/>
        </w:rPr>
        <w:t>’</w:t>
      </w:r>
      <w:r w:rsidR="00B74EFA">
        <w:rPr>
          <w:rFonts w:ascii="Times New Roman" w:hAnsi="Times New Roman" w:cs="Times New Roman"/>
          <w:sz w:val="24"/>
          <w:szCs w:val="24"/>
        </w:rPr>
        <w:t>.</w:t>
      </w:r>
      <w:r w:rsidRPr="00BE5E80">
        <w:rPr>
          <w:rFonts w:ascii="Times New Roman" w:hAnsi="Times New Roman" w:cs="Times New Roman"/>
          <w:sz w:val="24"/>
          <w:szCs w:val="24"/>
        </w:rPr>
        <w:t xml:space="preserve"> Heat Transfer Engineering, 37(3–4), pp. 382–386. Available at: </w:t>
      </w:r>
      <w:hyperlink r:id="rId73" w:tgtFrame="_new" w:history="1">
        <w:r w:rsidRPr="00BE5E80">
          <w:rPr>
            <w:rFonts w:ascii="Times New Roman" w:hAnsi="Times New Roman" w:cs="Times New Roman"/>
            <w:sz w:val="24"/>
            <w:szCs w:val="24"/>
          </w:rPr>
          <w:t>https://doi.org/10.1080/01457632.2015.1052716</w:t>
        </w:r>
      </w:hyperlink>
      <w:r w:rsidRPr="00BE5E80">
        <w:rPr>
          <w:rFonts w:ascii="Times New Roman" w:hAnsi="Times New Roman" w:cs="Times New Roman"/>
          <w:sz w:val="24"/>
          <w:szCs w:val="24"/>
        </w:rPr>
        <w:t>.</w:t>
      </w:r>
    </w:p>
    <w:p w14:paraId="6635BCE4" w14:textId="77777777" w:rsidR="007F6DDA" w:rsidRPr="00A17C24" w:rsidRDefault="007F6DDA" w:rsidP="000D7004">
      <w:pPr>
        <w:spacing w:after="0"/>
        <w:rPr>
          <w:rFonts w:ascii="Times New Roman" w:hAnsi="Times New Roman" w:cs="Times New Roman"/>
          <w:sz w:val="24"/>
          <w:szCs w:val="24"/>
        </w:rPr>
      </w:pPr>
    </w:p>
    <w:p w14:paraId="67188929" w14:textId="7A621983"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Becker, S., Demski, C., Smith, W., and Pidgeon, N. (2023) </w:t>
      </w:r>
      <w:r w:rsidR="00924594">
        <w:rPr>
          <w:rFonts w:ascii="Times New Roman" w:hAnsi="Times New Roman" w:cs="Times New Roman"/>
          <w:sz w:val="24"/>
          <w:szCs w:val="24"/>
        </w:rPr>
        <w:t>‘</w:t>
      </w:r>
      <w:r w:rsidRPr="00A17C24">
        <w:rPr>
          <w:rFonts w:ascii="Times New Roman" w:hAnsi="Times New Roman" w:cs="Times New Roman"/>
          <w:sz w:val="24"/>
          <w:szCs w:val="24"/>
        </w:rPr>
        <w:t>Public perceptions of heat decarbonization in Great Britain</w:t>
      </w:r>
      <w:r w:rsidR="00924594">
        <w:rPr>
          <w:rFonts w:ascii="Times New Roman" w:hAnsi="Times New Roman" w:cs="Times New Roman"/>
          <w:sz w:val="24"/>
          <w:szCs w:val="24"/>
        </w:rPr>
        <w:t>’</w:t>
      </w:r>
      <w:r w:rsidR="002C2D46">
        <w:rPr>
          <w:rFonts w:ascii="Times New Roman" w:hAnsi="Times New Roman" w:cs="Times New Roman"/>
          <w:sz w:val="24"/>
          <w:szCs w:val="24"/>
        </w:rPr>
        <w:t>.</w:t>
      </w:r>
      <w:r w:rsidRPr="00A17C24">
        <w:rPr>
          <w:rFonts w:ascii="Times New Roman" w:hAnsi="Times New Roman" w:cs="Times New Roman"/>
          <w:sz w:val="24"/>
          <w:szCs w:val="24"/>
        </w:rPr>
        <w:t xml:space="preserve"> Wiley Interdisciplinary Reviews: Energy and Environment, 12(6), e492. Available at: </w:t>
      </w:r>
      <w:hyperlink r:id="rId74" w:history="1">
        <w:r w:rsidR="00E20A3C" w:rsidRPr="006C22F0">
          <w:rPr>
            <w:rStyle w:val="Hyperlink"/>
            <w:rFonts w:ascii="Times New Roman" w:hAnsi="Times New Roman" w:cs="Times New Roman"/>
            <w:sz w:val="24"/>
            <w:szCs w:val="24"/>
          </w:rPr>
          <w:t>https://doi.org/10.1002/wene.492</w:t>
        </w:r>
      </w:hyperlink>
      <w:r w:rsidRPr="00A17C24">
        <w:rPr>
          <w:rFonts w:ascii="Times New Roman" w:hAnsi="Times New Roman" w:cs="Times New Roman"/>
          <w:sz w:val="24"/>
          <w:szCs w:val="24"/>
        </w:rPr>
        <w:t>.</w:t>
      </w:r>
    </w:p>
    <w:p w14:paraId="3352CC34" w14:textId="77777777" w:rsidR="000D7004" w:rsidRPr="00A17C24" w:rsidRDefault="000D7004" w:rsidP="000D7004">
      <w:pPr>
        <w:spacing w:after="0"/>
        <w:rPr>
          <w:rFonts w:ascii="Times New Roman" w:hAnsi="Times New Roman" w:cs="Times New Roman"/>
          <w:sz w:val="24"/>
          <w:szCs w:val="24"/>
        </w:rPr>
      </w:pPr>
    </w:p>
    <w:p w14:paraId="64CA51BB" w14:textId="595E1D71" w:rsidR="00287595" w:rsidRPr="00A17C24" w:rsidRDefault="00287595"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Braun, V. and Clarke, V. (2006) </w:t>
      </w:r>
      <w:r w:rsidR="00924594">
        <w:rPr>
          <w:rFonts w:ascii="Times New Roman" w:hAnsi="Times New Roman" w:cs="Times New Roman"/>
          <w:sz w:val="24"/>
          <w:szCs w:val="24"/>
        </w:rPr>
        <w:t>‘</w:t>
      </w:r>
      <w:r w:rsidRPr="00A17C24">
        <w:rPr>
          <w:rFonts w:ascii="Times New Roman" w:hAnsi="Times New Roman" w:cs="Times New Roman"/>
          <w:sz w:val="24"/>
          <w:szCs w:val="24"/>
        </w:rPr>
        <w:t>Using thematic analysis in psychology</w:t>
      </w:r>
      <w:r w:rsidR="00924594">
        <w:rPr>
          <w:rFonts w:ascii="Times New Roman" w:hAnsi="Times New Roman" w:cs="Times New Roman"/>
          <w:sz w:val="24"/>
          <w:szCs w:val="24"/>
        </w:rPr>
        <w:t>’</w:t>
      </w:r>
      <w:r w:rsidR="002C2D46">
        <w:rPr>
          <w:rFonts w:ascii="Times New Roman" w:hAnsi="Times New Roman" w:cs="Times New Roman"/>
          <w:sz w:val="24"/>
          <w:szCs w:val="24"/>
        </w:rPr>
        <w:t>.</w:t>
      </w:r>
      <w:r w:rsidRPr="00A17C24">
        <w:rPr>
          <w:rFonts w:ascii="Times New Roman" w:hAnsi="Times New Roman" w:cs="Times New Roman"/>
          <w:sz w:val="24"/>
          <w:szCs w:val="24"/>
        </w:rPr>
        <w:t xml:space="preserve"> Qualitative Research in Psychology, 3(2), pp. 77–101. Available at: </w:t>
      </w:r>
      <w:hyperlink r:id="rId75" w:history="1">
        <w:r w:rsidR="005D5C01" w:rsidRPr="00A17C24">
          <w:rPr>
            <w:rStyle w:val="Hyperlink"/>
            <w:rFonts w:ascii="Times New Roman" w:hAnsi="Times New Roman" w:cs="Times New Roman"/>
            <w:sz w:val="24"/>
            <w:szCs w:val="24"/>
          </w:rPr>
          <w:t>https://doi.org/10.1191/1478088706qp063oa</w:t>
        </w:r>
      </w:hyperlink>
      <w:r w:rsidRPr="00A17C24">
        <w:rPr>
          <w:rFonts w:ascii="Times New Roman" w:hAnsi="Times New Roman" w:cs="Times New Roman"/>
          <w:sz w:val="24"/>
          <w:szCs w:val="24"/>
        </w:rPr>
        <w:t>.</w:t>
      </w:r>
    </w:p>
    <w:p w14:paraId="6E9670AF" w14:textId="77777777" w:rsidR="005D5C01" w:rsidRPr="00A17C24" w:rsidRDefault="005D5C01" w:rsidP="000D7004">
      <w:pPr>
        <w:spacing w:after="0"/>
        <w:rPr>
          <w:rFonts w:ascii="Times New Roman" w:hAnsi="Times New Roman" w:cs="Times New Roman"/>
          <w:sz w:val="24"/>
          <w:szCs w:val="24"/>
        </w:rPr>
      </w:pPr>
    </w:p>
    <w:p w14:paraId="0A70A65C" w14:textId="569B2BAE"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Brinkmann, S. (2022) </w:t>
      </w:r>
      <w:r w:rsidRPr="00C64E35">
        <w:rPr>
          <w:rFonts w:ascii="Times New Roman" w:hAnsi="Times New Roman" w:cs="Times New Roman"/>
          <w:i/>
          <w:iCs/>
          <w:sz w:val="24"/>
          <w:szCs w:val="24"/>
        </w:rPr>
        <w:t>Qualitative interviewing: Conversational knowledge through research interviews.</w:t>
      </w:r>
      <w:r w:rsidRPr="00A17C24">
        <w:rPr>
          <w:rFonts w:ascii="Times New Roman" w:hAnsi="Times New Roman" w:cs="Times New Roman"/>
          <w:sz w:val="24"/>
          <w:szCs w:val="24"/>
        </w:rPr>
        <w:t xml:space="preserve"> 2nd edn. </w:t>
      </w:r>
      <w:r w:rsidR="00C64E35">
        <w:rPr>
          <w:rFonts w:ascii="Times New Roman" w:hAnsi="Times New Roman" w:cs="Times New Roman"/>
          <w:sz w:val="24"/>
          <w:szCs w:val="24"/>
        </w:rPr>
        <w:t xml:space="preserve">Oxford: </w:t>
      </w:r>
      <w:r w:rsidRPr="00A17C24">
        <w:rPr>
          <w:rFonts w:ascii="Times New Roman" w:hAnsi="Times New Roman" w:cs="Times New Roman"/>
          <w:sz w:val="24"/>
          <w:szCs w:val="24"/>
        </w:rPr>
        <w:t>Oxford University Press.</w:t>
      </w:r>
    </w:p>
    <w:p w14:paraId="1EAAC521" w14:textId="77777777" w:rsidR="000D7004" w:rsidRPr="00A17C24" w:rsidRDefault="000D7004" w:rsidP="000D7004">
      <w:pPr>
        <w:spacing w:after="0"/>
        <w:rPr>
          <w:rFonts w:ascii="Times New Roman" w:hAnsi="Times New Roman" w:cs="Times New Roman"/>
          <w:sz w:val="24"/>
          <w:szCs w:val="24"/>
        </w:rPr>
      </w:pPr>
    </w:p>
    <w:p w14:paraId="18595530"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British Standards Institution (BSI) (2007) BS EN 15450:2007. Heating systems in buildings: Design of heat pump heating. London: BSI Standards.</w:t>
      </w:r>
    </w:p>
    <w:p w14:paraId="3625CFE1" w14:textId="77777777" w:rsidR="000D7004" w:rsidRPr="00A17C24" w:rsidRDefault="000D7004" w:rsidP="000D7004">
      <w:pPr>
        <w:spacing w:after="0"/>
        <w:rPr>
          <w:rFonts w:ascii="Times New Roman" w:hAnsi="Times New Roman" w:cs="Times New Roman"/>
          <w:sz w:val="24"/>
          <w:szCs w:val="24"/>
        </w:rPr>
      </w:pPr>
    </w:p>
    <w:p w14:paraId="63A4C27A"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British Standards Institution (BSI) (2014) BS EN 4142:2014. Methods for rating and assessing industrial and commercial sound. London: BSI Standards.</w:t>
      </w:r>
    </w:p>
    <w:p w14:paraId="42C5B70F" w14:textId="77777777" w:rsidR="000D7004" w:rsidRPr="00A17C24" w:rsidRDefault="000D7004" w:rsidP="000D7004">
      <w:pPr>
        <w:spacing w:after="0"/>
        <w:rPr>
          <w:rFonts w:ascii="Times New Roman" w:hAnsi="Times New Roman" w:cs="Times New Roman"/>
          <w:sz w:val="24"/>
          <w:szCs w:val="24"/>
        </w:rPr>
      </w:pPr>
    </w:p>
    <w:p w14:paraId="360C9424"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Building Engineering Services Association (BESA) (2024) SFG20. [Online] Available at: https://www.sfg20.co.uk/ (Accessed: 23 January 2025).</w:t>
      </w:r>
    </w:p>
    <w:p w14:paraId="1B9BECD1" w14:textId="77777777" w:rsidR="000D7004" w:rsidRPr="00A17C24" w:rsidRDefault="000D7004" w:rsidP="000D7004">
      <w:pPr>
        <w:spacing w:after="0"/>
        <w:rPr>
          <w:rFonts w:ascii="Times New Roman" w:hAnsi="Times New Roman" w:cs="Times New Roman"/>
          <w:sz w:val="24"/>
          <w:szCs w:val="24"/>
        </w:rPr>
      </w:pPr>
    </w:p>
    <w:p w14:paraId="47D8C932"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Building Services Research and Information Association (BSRIA) (2009) BG7/2009 Heat Pumps: A guidance document for designers. Berkshire: BSRIA.</w:t>
      </w:r>
    </w:p>
    <w:p w14:paraId="62AB50A3" w14:textId="77777777" w:rsidR="000D7004" w:rsidRPr="00A17C24" w:rsidRDefault="000D7004" w:rsidP="000D7004">
      <w:pPr>
        <w:spacing w:after="0"/>
        <w:rPr>
          <w:rFonts w:ascii="Times New Roman" w:hAnsi="Times New Roman" w:cs="Times New Roman"/>
          <w:sz w:val="24"/>
          <w:szCs w:val="24"/>
        </w:rPr>
      </w:pPr>
    </w:p>
    <w:p w14:paraId="6141765F" w14:textId="37D64155"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Carroll, P., Chesser, M., and Lyons, P. (2020)</w:t>
      </w:r>
      <w:r w:rsidR="00C26B9D">
        <w:rPr>
          <w:rFonts w:ascii="Times New Roman" w:hAnsi="Times New Roman" w:cs="Times New Roman"/>
          <w:sz w:val="24"/>
          <w:szCs w:val="24"/>
        </w:rPr>
        <w:t xml:space="preserve"> </w:t>
      </w:r>
      <w:r w:rsidR="00924594">
        <w:rPr>
          <w:rFonts w:ascii="Times New Roman" w:hAnsi="Times New Roman" w:cs="Times New Roman"/>
          <w:sz w:val="24"/>
          <w:szCs w:val="24"/>
        </w:rPr>
        <w:t>‘</w:t>
      </w:r>
      <w:r w:rsidRPr="00A17C24">
        <w:rPr>
          <w:rFonts w:ascii="Times New Roman" w:hAnsi="Times New Roman" w:cs="Times New Roman"/>
          <w:sz w:val="24"/>
          <w:szCs w:val="24"/>
        </w:rPr>
        <w:t>Air source heat pumps field studies: A systematic literature review</w:t>
      </w:r>
      <w:r w:rsidR="00924594">
        <w:rPr>
          <w:rFonts w:ascii="Times New Roman" w:hAnsi="Times New Roman" w:cs="Times New Roman"/>
          <w:sz w:val="24"/>
          <w:szCs w:val="24"/>
        </w:rPr>
        <w:t>’</w:t>
      </w:r>
      <w:r w:rsidR="00C26B9D">
        <w:rPr>
          <w:rFonts w:ascii="Times New Roman" w:hAnsi="Times New Roman" w:cs="Times New Roman"/>
          <w:sz w:val="24"/>
          <w:szCs w:val="24"/>
        </w:rPr>
        <w:t>.</w:t>
      </w:r>
      <w:r w:rsidRPr="00A17C24">
        <w:rPr>
          <w:rFonts w:ascii="Times New Roman" w:hAnsi="Times New Roman" w:cs="Times New Roman"/>
          <w:sz w:val="24"/>
          <w:szCs w:val="24"/>
        </w:rPr>
        <w:t xml:space="preserve"> Renewable &amp; Sustainable Energy Reviews, 134, 110275. Available at: </w:t>
      </w:r>
      <w:hyperlink r:id="rId76" w:history="1">
        <w:r w:rsidR="00A85A02" w:rsidRPr="006C22F0">
          <w:rPr>
            <w:rStyle w:val="Hyperlink"/>
            <w:rFonts w:ascii="Times New Roman" w:hAnsi="Times New Roman" w:cs="Times New Roman"/>
            <w:sz w:val="24"/>
            <w:szCs w:val="24"/>
          </w:rPr>
          <w:t>https://doi.org/10.1016/j.rser.2020.110275</w:t>
        </w:r>
      </w:hyperlink>
      <w:r w:rsidRPr="00A17C24">
        <w:rPr>
          <w:rFonts w:ascii="Times New Roman" w:hAnsi="Times New Roman" w:cs="Times New Roman"/>
          <w:sz w:val="24"/>
          <w:szCs w:val="24"/>
        </w:rPr>
        <w:t>.</w:t>
      </w:r>
    </w:p>
    <w:p w14:paraId="27670FB4" w14:textId="77777777" w:rsidR="000D7004" w:rsidRPr="00A17C24" w:rsidRDefault="000D7004" w:rsidP="000D7004">
      <w:pPr>
        <w:spacing w:after="0"/>
        <w:rPr>
          <w:rFonts w:ascii="Times New Roman" w:hAnsi="Times New Roman" w:cs="Times New Roman"/>
          <w:sz w:val="24"/>
          <w:szCs w:val="24"/>
        </w:rPr>
      </w:pPr>
    </w:p>
    <w:p w14:paraId="37D2232A" w14:textId="2AAB7EC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Chesser, M., Lyons, P., O’Reilly, P., and Carroll, P. (2021) </w:t>
      </w:r>
      <w:r w:rsidR="00924594">
        <w:rPr>
          <w:rFonts w:ascii="Times New Roman" w:hAnsi="Times New Roman" w:cs="Times New Roman"/>
          <w:sz w:val="24"/>
          <w:szCs w:val="24"/>
        </w:rPr>
        <w:t>‘</w:t>
      </w:r>
      <w:r w:rsidRPr="00A17C24">
        <w:rPr>
          <w:rFonts w:ascii="Times New Roman" w:hAnsi="Times New Roman" w:cs="Times New Roman"/>
          <w:sz w:val="24"/>
          <w:szCs w:val="24"/>
        </w:rPr>
        <w:t>Air source heat pump in-situ performance</w:t>
      </w:r>
      <w:r w:rsidR="00924594">
        <w:rPr>
          <w:rFonts w:ascii="Times New Roman" w:hAnsi="Times New Roman" w:cs="Times New Roman"/>
          <w:sz w:val="24"/>
          <w:szCs w:val="24"/>
        </w:rPr>
        <w:t>’</w:t>
      </w:r>
      <w:r w:rsidR="00C26B9D">
        <w:rPr>
          <w:rFonts w:ascii="Times New Roman" w:hAnsi="Times New Roman" w:cs="Times New Roman"/>
          <w:sz w:val="24"/>
          <w:szCs w:val="24"/>
        </w:rPr>
        <w:t>.</w:t>
      </w:r>
      <w:r w:rsidRPr="00A17C24">
        <w:rPr>
          <w:rFonts w:ascii="Times New Roman" w:hAnsi="Times New Roman" w:cs="Times New Roman"/>
          <w:sz w:val="24"/>
          <w:szCs w:val="24"/>
        </w:rPr>
        <w:t xml:space="preserve"> Energy and Buildings, 251, 111365. Available at: https://doi.org/10.1016/j.enbuild.2021.111365.</w:t>
      </w:r>
    </w:p>
    <w:p w14:paraId="139BD3A2" w14:textId="77777777" w:rsidR="000D7004" w:rsidRPr="00A17C24" w:rsidRDefault="000D7004" w:rsidP="000D7004">
      <w:pPr>
        <w:spacing w:after="0"/>
        <w:rPr>
          <w:rFonts w:ascii="Times New Roman" w:hAnsi="Times New Roman" w:cs="Times New Roman"/>
          <w:sz w:val="24"/>
          <w:szCs w:val="24"/>
        </w:rPr>
      </w:pPr>
    </w:p>
    <w:p w14:paraId="5C12AB5E"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Chartered Institute of Building Services Engineers (CIBSE) (2016) Guide B1: Heating. London: The Chartered Institution of Building Services Engineers.</w:t>
      </w:r>
    </w:p>
    <w:p w14:paraId="534513DB" w14:textId="77777777" w:rsidR="000D7004" w:rsidRPr="00A17C24" w:rsidRDefault="000D7004" w:rsidP="000D7004">
      <w:pPr>
        <w:spacing w:after="0"/>
        <w:rPr>
          <w:rFonts w:ascii="Times New Roman" w:hAnsi="Times New Roman" w:cs="Times New Roman"/>
          <w:sz w:val="24"/>
          <w:szCs w:val="24"/>
        </w:rPr>
      </w:pPr>
    </w:p>
    <w:p w14:paraId="1C17A92E"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lastRenderedPageBreak/>
        <w:t>Chartered Institute of Building Services Engineers (CIBSE) (2022) AM17: Heat pump installations for large non-domestic buildings. London: The Chartered Institution of Building Services Engineers.</w:t>
      </w:r>
    </w:p>
    <w:p w14:paraId="52C1FD69" w14:textId="77777777" w:rsidR="000D7004" w:rsidRPr="00A17C24" w:rsidRDefault="000D7004" w:rsidP="000D7004">
      <w:pPr>
        <w:spacing w:after="0"/>
        <w:rPr>
          <w:rFonts w:ascii="Times New Roman" w:hAnsi="Times New Roman" w:cs="Times New Roman"/>
          <w:sz w:val="24"/>
          <w:szCs w:val="24"/>
        </w:rPr>
      </w:pPr>
    </w:p>
    <w:p w14:paraId="77238BB8"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Chartered Institution of Building Services Engineers (CIBSE) (2023) Guide M: Maintenance Engineering and Management. 2nd edn. London: CIBSE.</w:t>
      </w:r>
    </w:p>
    <w:p w14:paraId="29B4053C" w14:textId="77777777" w:rsidR="000D7004" w:rsidRPr="00A17C24" w:rsidRDefault="000D7004" w:rsidP="000D7004">
      <w:pPr>
        <w:spacing w:after="0"/>
        <w:rPr>
          <w:rFonts w:ascii="Times New Roman" w:hAnsi="Times New Roman" w:cs="Times New Roman"/>
          <w:sz w:val="24"/>
          <w:szCs w:val="24"/>
        </w:rPr>
      </w:pPr>
    </w:p>
    <w:p w14:paraId="0903D0E1" w14:textId="5E5249D5" w:rsidR="00762CA4" w:rsidRDefault="00762CA4" w:rsidP="00762CA4">
      <w:pPr>
        <w:spacing w:after="0"/>
        <w:rPr>
          <w:rFonts w:ascii="Times New Roman" w:hAnsi="Times New Roman" w:cs="Times New Roman"/>
          <w:sz w:val="24"/>
          <w:szCs w:val="24"/>
        </w:rPr>
      </w:pPr>
      <w:r w:rsidRPr="007B34F2">
        <w:rPr>
          <w:rFonts w:ascii="Times New Roman" w:hAnsi="Times New Roman" w:cs="Times New Roman"/>
          <w:sz w:val="24"/>
          <w:szCs w:val="24"/>
        </w:rPr>
        <w:t>CIBSE Journal (2020) ‘Module 171: New generation heat pumps for high</w:t>
      </w:r>
      <w:r w:rsidR="0075677E">
        <w:rPr>
          <w:rFonts w:ascii="Times New Roman" w:hAnsi="Times New Roman" w:cs="Times New Roman"/>
          <w:sz w:val="24"/>
          <w:szCs w:val="24"/>
        </w:rPr>
        <w:t xml:space="preserve"> </w:t>
      </w:r>
      <w:r w:rsidRPr="007B34F2">
        <w:rPr>
          <w:rFonts w:ascii="Times New Roman" w:hAnsi="Times New Roman" w:cs="Times New Roman"/>
          <w:sz w:val="24"/>
          <w:szCs w:val="24"/>
        </w:rPr>
        <w:t>temperature commercial applications’</w:t>
      </w:r>
      <w:r w:rsidR="00A35946">
        <w:rPr>
          <w:rFonts w:ascii="Times New Roman" w:hAnsi="Times New Roman" w:cs="Times New Roman"/>
          <w:sz w:val="24"/>
          <w:szCs w:val="24"/>
        </w:rPr>
        <w:t>.</w:t>
      </w:r>
      <w:r w:rsidRPr="007B34F2">
        <w:rPr>
          <w:rFonts w:ascii="Times New Roman" w:hAnsi="Times New Roman" w:cs="Times New Roman"/>
          <w:sz w:val="24"/>
          <w:szCs w:val="24"/>
        </w:rPr>
        <w:t xml:space="preserve"> </w:t>
      </w:r>
      <w:r w:rsidRPr="00BF4C7E">
        <w:rPr>
          <w:rFonts w:ascii="Times New Roman" w:hAnsi="Times New Roman" w:cs="Times New Roman"/>
          <w:sz w:val="24"/>
          <w:szCs w:val="24"/>
        </w:rPr>
        <w:t>CIBSE Journal</w:t>
      </w:r>
      <w:r w:rsidRPr="007B34F2">
        <w:rPr>
          <w:rFonts w:ascii="Times New Roman" w:hAnsi="Times New Roman" w:cs="Times New Roman"/>
          <w:sz w:val="24"/>
          <w:szCs w:val="24"/>
        </w:rPr>
        <w:t xml:space="preserve">, November. Available at: </w:t>
      </w:r>
      <w:hyperlink r:id="rId77" w:tgtFrame="_new" w:history="1">
        <w:r w:rsidRPr="00867A31">
          <w:rPr>
            <w:rStyle w:val="Hyperlink"/>
            <w:rFonts w:ascii="Times New Roman" w:hAnsi="Times New Roman" w:cs="Times New Roman"/>
            <w:sz w:val="24"/>
            <w:szCs w:val="24"/>
          </w:rPr>
          <w:t>https://www.cibsejournal.com/cpd/modules/2020-11-ashp/</w:t>
        </w:r>
      </w:hyperlink>
      <w:r w:rsidRPr="00867A31">
        <w:rPr>
          <w:rStyle w:val="Hyperlink"/>
          <w:rFonts w:ascii="Times New Roman" w:hAnsi="Times New Roman" w:cs="Times New Roman"/>
          <w:sz w:val="24"/>
          <w:szCs w:val="24"/>
        </w:rPr>
        <w:t xml:space="preserve"> </w:t>
      </w:r>
      <w:r w:rsidRPr="007B34F2">
        <w:rPr>
          <w:rFonts w:ascii="Times New Roman" w:hAnsi="Times New Roman" w:cs="Times New Roman"/>
          <w:sz w:val="24"/>
          <w:szCs w:val="24"/>
        </w:rPr>
        <w:t>(Accessed: 2 February 2025).</w:t>
      </w:r>
    </w:p>
    <w:p w14:paraId="0F74D8FF" w14:textId="77777777" w:rsidR="000D7004" w:rsidRPr="00A17C24" w:rsidRDefault="000D7004" w:rsidP="000D7004">
      <w:pPr>
        <w:spacing w:after="0"/>
        <w:rPr>
          <w:rFonts w:ascii="Times New Roman" w:hAnsi="Times New Roman" w:cs="Times New Roman"/>
          <w:sz w:val="24"/>
          <w:szCs w:val="24"/>
        </w:rPr>
      </w:pPr>
    </w:p>
    <w:p w14:paraId="10B56351"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City of London (2025) ‘30 St Mary Axe (The Gherkin)’. [Online] Available at: https://www.cityoflondon.gov.uk/things-to-do/architecture/modern-architecture/30-st-mary-axe-the-gherkin (Accessed: 23 January 2025).</w:t>
      </w:r>
    </w:p>
    <w:p w14:paraId="19AFC224" w14:textId="77777777" w:rsidR="000D7004" w:rsidRPr="00A17C24" w:rsidRDefault="000D7004" w:rsidP="000D7004">
      <w:pPr>
        <w:spacing w:after="0"/>
        <w:rPr>
          <w:rFonts w:ascii="Times New Roman" w:hAnsi="Times New Roman" w:cs="Times New Roman"/>
          <w:sz w:val="24"/>
          <w:szCs w:val="24"/>
        </w:rPr>
      </w:pPr>
    </w:p>
    <w:p w14:paraId="06B79CE6"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Climate Change Committee (CCC) (2025) ‘About the Climate Change Committee’. [Online] Available at: https://www.theccc.org.uk/about/ (Accessed: 23 January 2025).</w:t>
      </w:r>
    </w:p>
    <w:p w14:paraId="4D0AD169" w14:textId="77777777" w:rsidR="000D7004" w:rsidRPr="00A17C24" w:rsidRDefault="000D7004" w:rsidP="000D7004">
      <w:pPr>
        <w:spacing w:after="0"/>
        <w:rPr>
          <w:rFonts w:ascii="Times New Roman" w:hAnsi="Times New Roman" w:cs="Times New Roman"/>
          <w:sz w:val="24"/>
          <w:szCs w:val="24"/>
        </w:rPr>
      </w:pPr>
    </w:p>
    <w:p w14:paraId="33108947"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Creswell, J. W. (2009) </w:t>
      </w:r>
      <w:r w:rsidRPr="00867A31">
        <w:rPr>
          <w:rFonts w:ascii="Times New Roman" w:hAnsi="Times New Roman" w:cs="Times New Roman"/>
          <w:i/>
          <w:iCs/>
          <w:sz w:val="24"/>
          <w:szCs w:val="24"/>
        </w:rPr>
        <w:t>Research design: Qualitative, quantitative, and mixed methods approaches.</w:t>
      </w:r>
      <w:r w:rsidRPr="00A17C24">
        <w:rPr>
          <w:rFonts w:ascii="Times New Roman" w:hAnsi="Times New Roman" w:cs="Times New Roman"/>
          <w:sz w:val="24"/>
          <w:szCs w:val="24"/>
        </w:rPr>
        <w:t xml:space="preserve"> 3rd edn. London: Sage Publications Ltd.</w:t>
      </w:r>
    </w:p>
    <w:p w14:paraId="19995BD7" w14:textId="77777777" w:rsidR="0080514A" w:rsidRPr="00A17C24" w:rsidRDefault="0080514A" w:rsidP="000D7004">
      <w:pPr>
        <w:spacing w:after="0"/>
        <w:rPr>
          <w:rFonts w:ascii="Times New Roman" w:hAnsi="Times New Roman" w:cs="Times New Roman"/>
          <w:sz w:val="24"/>
          <w:szCs w:val="24"/>
        </w:rPr>
      </w:pPr>
    </w:p>
    <w:p w14:paraId="739E2F8C"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David, A., Mathiesen, B. V., Averfalk, H., Werner, S., and Lund, H. (2017) ‘Heat roadmap Europe: Large-scale electric heat pumps in district heating systems’, Energies, 10(4), 578. Available at: https://doi.org/10.3390/en10040578.</w:t>
      </w:r>
    </w:p>
    <w:p w14:paraId="1692FB8F" w14:textId="77777777" w:rsidR="000D7004" w:rsidRPr="00A17C24" w:rsidRDefault="000D7004" w:rsidP="000D7004">
      <w:pPr>
        <w:spacing w:after="0"/>
        <w:rPr>
          <w:rFonts w:ascii="Times New Roman" w:hAnsi="Times New Roman" w:cs="Times New Roman"/>
          <w:sz w:val="24"/>
          <w:szCs w:val="24"/>
        </w:rPr>
      </w:pPr>
    </w:p>
    <w:p w14:paraId="1FC94D6E" w14:textId="587E57C2"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De Nigris, S., Clerico, M., and Tartaglia, A. (2019) </w:t>
      </w:r>
      <w:r w:rsidR="006777F5">
        <w:rPr>
          <w:rFonts w:ascii="Times New Roman" w:hAnsi="Times New Roman" w:cs="Times New Roman"/>
          <w:sz w:val="24"/>
          <w:szCs w:val="24"/>
        </w:rPr>
        <w:t>‘</w:t>
      </w:r>
      <w:r w:rsidRPr="00A17C24">
        <w:rPr>
          <w:rFonts w:ascii="Times New Roman" w:hAnsi="Times New Roman" w:cs="Times New Roman"/>
          <w:sz w:val="24"/>
          <w:szCs w:val="24"/>
        </w:rPr>
        <w:t>The energy performance contracts to enhance energy efficiency in public sector</w:t>
      </w:r>
      <w:r w:rsidR="00287365">
        <w:rPr>
          <w:rFonts w:ascii="Times New Roman" w:hAnsi="Times New Roman" w:cs="Times New Roman"/>
          <w:sz w:val="24"/>
          <w:szCs w:val="24"/>
        </w:rPr>
        <w:t>.</w:t>
      </w:r>
      <w:r w:rsidRPr="00A17C24">
        <w:rPr>
          <w:rFonts w:ascii="Times New Roman" w:hAnsi="Times New Roman" w:cs="Times New Roman"/>
          <w:sz w:val="24"/>
          <w:szCs w:val="24"/>
        </w:rPr>
        <w:t xml:space="preserve"> The case of Piemonte Region’, E3S Web of Conferences, 119, 22. Available at: https://doi.org/10.1051/e3sconf/201911900022.</w:t>
      </w:r>
    </w:p>
    <w:p w14:paraId="08AC3C72" w14:textId="77777777" w:rsidR="000D7004" w:rsidRPr="00A17C24" w:rsidRDefault="000D7004" w:rsidP="000D7004">
      <w:pPr>
        <w:spacing w:after="0"/>
        <w:rPr>
          <w:rFonts w:ascii="Times New Roman" w:hAnsi="Times New Roman" w:cs="Times New Roman"/>
          <w:sz w:val="24"/>
          <w:szCs w:val="24"/>
        </w:rPr>
      </w:pPr>
    </w:p>
    <w:p w14:paraId="52979FD4" w14:textId="7AF67533"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Egemen, M. (2022) </w:t>
      </w:r>
      <w:r w:rsidR="006777F5">
        <w:rPr>
          <w:rFonts w:ascii="Times New Roman" w:hAnsi="Times New Roman" w:cs="Times New Roman"/>
          <w:sz w:val="24"/>
          <w:szCs w:val="24"/>
        </w:rPr>
        <w:t>‘</w:t>
      </w:r>
      <w:r w:rsidRPr="00A17C24">
        <w:rPr>
          <w:rFonts w:ascii="Times New Roman" w:hAnsi="Times New Roman" w:cs="Times New Roman"/>
          <w:sz w:val="24"/>
          <w:szCs w:val="24"/>
        </w:rPr>
        <w:t>Building construction clients design consultant and contractor selection criteria versus post-occupancy satisfaction levels</w:t>
      </w:r>
      <w:r w:rsidR="00D56F20">
        <w:rPr>
          <w:rFonts w:ascii="Times New Roman" w:hAnsi="Times New Roman" w:cs="Times New Roman"/>
          <w:sz w:val="24"/>
          <w:szCs w:val="24"/>
        </w:rPr>
        <w:t>’</w:t>
      </w:r>
      <w:r w:rsidR="00287365">
        <w:rPr>
          <w:rFonts w:ascii="Times New Roman" w:hAnsi="Times New Roman" w:cs="Times New Roman"/>
          <w:sz w:val="24"/>
          <w:szCs w:val="24"/>
        </w:rPr>
        <w:t>.</w:t>
      </w:r>
      <w:r w:rsidRPr="00A17C24">
        <w:rPr>
          <w:rFonts w:ascii="Times New Roman" w:hAnsi="Times New Roman" w:cs="Times New Roman"/>
          <w:sz w:val="24"/>
          <w:szCs w:val="24"/>
        </w:rPr>
        <w:t xml:space="preserve"> SAGE Open, 12(2), 215824402210899. Available at: https://doi.org/10.1177/21582440221089968.</w:t>
      </w:r>
    </w:p>
    <w:p w14:paraId="1DDB6D9F" w14:textId="77777777" w:rsidR="000D7004" w:rsidRPr="00A17C24" w:rsidRDefault="000D7004" w:rsidP="000D7004">
      <w:pPr>
        <w:spacing w:after="0"/>
        <w:rPr>
          <w:rFonts w:ascii="Times New Roman" w:hAnsi="Times New Roman" w:cs="Times New Roman"/>
          <w:sz w:val="24"/>
          <w:szCs w:val="24"/>
        </w:rPr>
      </w:pPr>
    </w:p>
    <w:p w14:paraId="06092BEE" w14:textId="268344A8"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Energy Saving Trust (EST) (2024) ‘Air source heat pumps’. [Online] Available at: </w:t>
      </w:r>
      <w:hyperlink r:id="rId78" w:history="1">
        <w:r w:rsidR="00DA1476" w:rsidRPr="00B97691">
          <w:rPr>
            <w:rStyle w:val="Hyperlink"/>
            <w:rFonts w:ascii="Times New Roman" w:hAnsi="Times New Roman" w:cs="Times New Roman"/>
            <w:sz w:val="24"/>
            <w:szCs w:val="24"/>
          </w:rPr>
          <w:t>https://energysavingtrust.org.uk/advice/air-source-heat-pumps/</w:t>
        </w:r>
      </w:hyperlink>
      <w:r w:rsidR="00EF0D29">
        <w:rPr>
          <w:rFonts w:ascii="Times New Roman" w:hAnsi="Times New Roman" w:cs="Times New Roman"/>
          <w:sz w:val="24"/>
          <w:szCs w:val="24"/>
        </w:rPr>
        <w:t xml:space="preserve"> </w:t>
      </w:r>
      <w:r w:rsidRPr="00A17C24">
        <w:rPr>
          <w:rFonts w:ascii="Times New Roman" w:hAnsi="Times New Roman" w:cs="Times New Roman"/>
          <w:sz w:val="24"/>
          <w:szCs w:val="24"/>
        </w:rPr>
        <w:t>(Accessed: 23 January 2025).</w:t>
      </w:r>
    </w:p>
    <w:p w14:paraId="28E701A9" w14:textId="77777777" w:rsidR="000D7004" w:rsidRPr="00A17C24" w:rsidRDefault="000D7004" w:rsidP="000D7004">
      <w:pPr>
        <w:spacing w:after="0"/>
        <w:rPr>
          <w:rFonts w:ascii="Times New Roman" w:hAnsi="Times New Roman" w:cs="Times New Roman"/>
          <w:sz w:val="24"/>
          <w:szCs w:val="24"/>
        </w:rPr>
      </w:pPr>
    </w:p>
    <w:p w14:paraId="41376CB6"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European Environment Agency (EEA) (2024) ‘Hydrofluorocarbon phase-down in Europe’. [Online] Available at: </w:t>
      </w:r>
      <w:hyperlink r:id="rId79" w:anchor=":~:text=The%20F%2Dgas%20Regulation%2C%20revised,a%20phase%20out%20by%202050" w:tgtFrame="_new" w:history="1">
        <w:r w:rsidRPr="00A17C24">
          <w:rPr>
            <w:rStyle w:val="Hyperlink"/>
            <w:rFonts w:ascii="Times New Roman" w:hAnsi="Times New Roman" w:cs="Times New Roman"/>
            <w:sz w:val="24"/>
            <w:szCs w:val="24"/>
          </w:rPr>
          <w:t>https://www.eea.europa.eu/en/analysis/indicators/hydrofluorocarbon-phase-down-in-europe#:~:text=The%20F%2Dgas%20Regulation%2C%20revised,a%20phase%20out%20by%202050</w:t>
        </w:r>
      </w:hyperlink>
      <w:r w:rsidRPr="00A17C24">
        <w:rPr>
          <w:rFonts w:ascii="Times New Roman" w:hAnsi="Times New Roman" w:cs="Times New Roman"/>
          <w:sz w:val="24"/>
          <w:szCs w:val="24"/>
        </w:rPr>
        <w:t xml:space="preserve"> (Accessed: 23 January 2025).</w:t>
      </w:r>
    </w:p>
    <w:p w14:paraId="0652646D" w14:textId="77777777" w:rsidR="000D7004" w:rsidRPr="00A17C24" w:rsidRDefault="000D7004" w:rsidP="000D7004">
      <w:pPr>
        <w:spacing w:after="0"/>
        <w:rPr>
          <w:rFonts w:ascii="Times New Roman" w:hAnsi="Times New Roman" w:cs="Times New Roman"/>
          <w:sz w:val="24"/>
          <w:szCs w:val="24"/>
        </w:rPr>
      </w:pPr>
    </w:p>
    <w:p w14:paraId="21E36910" w14:textId="77777777" w:rsidR="000D700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European Heat Pump Association (EHPA) (2023) ‘Shaping Europe’s energy landscape: A deep dive into "Fit for 55" and renewable heating and cooling’. [Online] Available at: </w:t>
      </w:r>
      <w:hyperlink r:id="rId80" w:tgtFrame="_new" w:history="1">
        <w:r w:rsidRPr="00A17C24">
          <w:rPr>
            <w:rStyle w:val="Hyperlink"/>
            <w:rFonts w:ascii="Times New Roman" w:hAnsi="Times New Roman" w:cs="Times New Roman"/>
            <w:sz w:val="24"/>
            <w:szCs w:val="24"/>
          </w:rPr>
          <w:t>https://www.ehpa.org/news-and-resources/news/shaping-europes-energy-landscape-a-deep-dive-into-fit-for-55-and-renewable-heating/</w:t>
        </w:r>
      </w:hyperlink>
      <w:r w:rsidRPr="00A17C24">
        <w:rPr>
          <w:rFonts w:ascii="Times New Roman" w:hAnsi="Times New Roman" w:cs="Times New Roman"/>
          <w:sz w:val="24"/>
          <w:szCs w:val="24"/>
        </w:rPr>
        <w:t xml:space="preserve"> (Accessed: 23 January 2025).</w:t>
      </w:r>
    </w:p>
    <w:p w14:paraId="5E58B119" w14:textId="77777777" w:rsidR="00C75777" w:rsidRPr="00A17C24" w:rsidRDefault="00C75777" w:rsidP="000D7004">
      <w:pPr>
        <w:spacing w:after="0"/>
        <w:rPr>
          <w:rFonts w:ascii="Times New Roman" w:hAnsi="Times New Roman" w:cs="Times New Roman"/>
          <w:sz w:val="24"/>
          <w:szCs w:val="24"/>
        </w:rPr>
      </w:pPr>
    </w:p>
    <w:p w14:paraId="093ED64D"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European Heat Pump Association (EHPA) (2024) ‘Market data’. [Online] Available at: </w:t>
      </w:r>
      <w:hyperlink r:id="rId81" w:tgtFrame="_new" w:history="1">
        <w:r w:rsidRPr="00A17C24">
          <w:rPr>
            <w:rStyle w:val="Hyperlink"/>
            <w:rFonts w:ascii="Times New Roman" w:hAnsi="Times New Roman" w:cs="Times New Roman"/>
            <w:sz w:val="24"/>
            <w:szCs w:val="24"/>
          </w:rPr>
          <w:t>https://www.ehpa.org/market-data/</w:t>
        </w:r>
      </w:hyperlink>
      <w:r w:rsidRPr="00A17C24">
        <w:rPr>
          <w:rFonts w:ascii="Times New Roman" w:hAnsi="Times New Roman" w:cs="Times New Roman"/>
          <w:sz w:val="24"/>
          <w:szCs w:val="24"/>
        </w:rPr>
        <w:t xml:space="preserve"> (Accessed: 23 January 2025).</w:t>
      </w:r>
    </w:p>
    <w:p w14:paraId="60E6838F" w14:textId="19FBAB40" w:rsidR="00726751" w:rsidRPr="00A17C24" w:rsidRDefault="00726751" w:rsidP="000D7004">
      <w:pPr>
        <w:spacing w:after="0"/>
        <w:rPr>
          <w:rFonts w:ascii="Times New Roman" w:hAnsi="Times New Roman" w:cs="Times New Roman"/>
          <w:sz w:val="24"/>
          <w:szCs w:val="24"/>
        </w:rPr>
      </w:pPr>
      <w:r w:rsidRPr="00A17C24">
        <w:rPr>
          <w:rFonts w:ascii="Times New Roman" w:hAnsi="Times New Roman" w:cs="Times New Roman"/>
          <w:sz w:val="24"/>
          <w:szCs w:val="24"/>
        </w:rPr>
        <w:lastRenderedPageBreak/>
        <w:t xml:space="preserve">Eurostat (2023) ‘Energy use in households up 6% in 2021’. </w:t>
      </w:r>
      <w:r w:rsidRPr="00D56F20">
        <w:rPr>
          <w:rFonts w:ascii="Times New Roman" w:hAnsi="Times New Roman" w:cs="Times New Roman"/>
          <w:sz w:val="24"/>
          <w:szCs w:val="24"/>
        </w:rPr>
        <w:t>Eurostat News</w:t>
      </w:r>
      <w:r w:rsidRPr="00A17C24">
        <w:rPr>
          <w:rFonts w:ascii="Times New Roman" w:hAnsi="Times New Roman" w:cs="Times New Roman"/>
          <w:sz w:val="24"/>
          <w:szCs w:val="24"/>
        </w:rPr>
        <w:t>.</w:t>
      </w:r>
      <w:r w:rsidR="00A77C69" w:rsidRPr="00A17C24">
        <w:rPr>
          <w:rFonts w:ascii="Times New Roman" w:hAnsi="Times New Roman" w:cs="Times New Roman"/>
          <w:sz w:val="24"/>
          <w:szCs w:val="24"/>
        </w:rPr>
        <w:t xml:space="preserve"> [Online]</w:t>
      </w:r>
      <w:r w:rsidR="00B70013">
        <w:rPr>
          <w:rFonts w:ascii="Times New Roman" w:hAnsi="Times New Roman" w:cs="Times New Roman"/>
          <w:sz w:val="24"/>
          <w:szCs w:val="24"/>
        </w:rPr>
        <w:t xml:space="preserve"> </w:t>
      </w:r>
      <w:r w:rsidRPr="00A17C24">
        <w:rPr>
          <w:rFonts w:ascii="Times New Roman" w:hAnsi="Times New Roman" w:cs="Times New Roman"/>
          <w:sz w:val="24"/>
          <w:szCs w:val="24"/>
        </w:rPr>
        <w:t xml:space="preserve">Available at: </w:t>
      </w:r>
      <w:hyperlink r:id="rId82" w:anchor=":~:text=In%20the%20EU%2C%20the%20main,by%20water%20heating%20(14.5%25)." w:tgtFrame="_new" w:history="1">
        <w:r w:rsidRPr="00A17C24">
          <w:rPr>
            <w:rStyle w:val="Hyperlink"/>
            <w:rFonts w:ascii="Times New Roman" w:hAnsi="Times New Roman" w:cs="Times New Roman"/>
            <w:sz w:val="24"/>
            <w:szCs w:val="24"/>
          </w:rPr>
          <w:t>https://ec.europa.eu/eurostat/de/web/products-eurostat-news/w/DDN-20230613-1#:~:text=In%20the%20EU%2C%20the%20main,by%20water%20heating%20(14.5%25)</w:t>
        </w:r>
      </w:hyperlink>
      <w:r w:rsidRPr="00A17C24">
        <w:rPr>
          <w:rFonts w:ascii="Times New Roman" w:hAnsi="Times New Roman" w:cs="Times New Roman"/>
          <w:sz w:val="24"/>
          <w:szCs w:val="24"/>
        </w:rPr>
        <w:t xml:space="preserve"> (Accessed: 11 </w:t>
      </w:r>
      <w:r w:rsidR="000A45A9" w:rsidRPr="00A17C24">
        <w:rPr>
          <w:rFonts w:ascii="Times New Roman" w:hAnsi="Times New Roman" w:cs="Times New Roman"/>
          <w:sz w:val="24"/>
          <w:szCs w:val="24"/>
        </w:rPr>
        <w:t>February</w:t>
      </w:r>
      <w:r w:rsidRPr="00A17C24">
        <w:rPr>
          <w:rFonts w:ascii="Times New Roman" w:hAnsi="Times New Roman" w:cs="Times New Roman"/>
          <w:sz w:val="24"/>
          <w:szCs w:val="24"/>
        </w:rPr>
        <w:t xml:space="preserve"> 202</w:t>
      </w:r>
      <w:r w:rsidR="00A77C69" w:rsidRPr="00A17C24">
        <w:rPr>
          <w:rFonts w:ascii="Times New Roman" w:hAnsi="Times New Roman" w:cs="Times New Roman"/>
          <w:sz w:val="24"/>
          <w:szCs w:val="24"/>
        </w:rPr>
        <w:t>5</w:t>
      </w:r>
      <w:r w:rsidRPr="00A17C24">
        <w:rPr>
          <w:rFonts w:ascii="Times New Roman" w:hAnsi="Times New Roman" w:cs="Times New Roman"/>
          <w:sz w:val="24"/>
          <w:szCs w:val="24"/>
        </w:rPr>
        <w:t>)</w:t>
      </w:r>
      <w:r w:rsidR="00BF4C7E">
        <w:rPr>
          <w:rFonts w:ascii="Times New Roman" w:hAnsi="Times New Roman" w:cs="Times New Roman"/>
          <w:sz w:val="24"/>
          <w:szCs w:val="24"/>
        </w:rPr>
        <w:t>.</w:t>
      </w:r>
    </w:p>
    <w:p w14:paraId="4AB0056A" w14:textId="77777777" w:rsidR="000D7004" w:rsidRPr="00F65483" w:rsidRDefault="000D7004" w:rsidP="000D7004">
      <w:pPr>
        <w:spacing w:after="0"/>
        <w:rPr>
          <w:rFonts w:ascii="Times New Roman" w:hAnsi="Times New Roman" w:cs="Times New Roman"/>
          <w:sz w:val="24"/>
          <w:szCs w:val="24"/>
        </w:rPr>
      </w:pPr>
    </w:p>
    <w:p w14:paraId="29BC4C53" w14:textId="579FB982" w:rsidR="001F097D" w:rsidRPr="00F65483" w:rsidRDefault="00054E20" w:rsidP="000D7004">
      <w:pPr>
        <w:spacing w:after="0"/>
        <w:rPr>
          <w:rFonts w:ascii="Times New Roman" w:hAnsi="Times New Roman" w:cs="Times New Roman"/>
          <w:sz w:val="24"/>
          <w:szCs w:val="24"/>
        </w:rPr>
      </w:pPr>
      <w:r w:rsidRPr="00F65483">
        <w:rPr>
          <w:rFonts w:ascii="Times New Roman" w:hAnsi="Times New Roman" w:cs="Times New Roman"/>
          <w:sz w:val="24"/>
          <w:szCs w:val="24"/>
        </w:rPr>
        <w:t xml:space="preserve">Facilitate Magazine (2025) ‘UK "most interested in heat pumps", shows data’, Facilitate Magazine, 5 February. Available at: </w:t>
      </w:r>
      <w:hyperlink r:id="rId83" w:history="1">
        <w:r w:rsidR="00EF0D29" w:rsidRPr="00B97691">
          <w:rPr>
            <w:rStyle w:val="Hyperlink"/>
            <w:rFonts w:ascii="Times New Roman" w:hAnsi="Times New Roman" w:cs="Times New Roman"/>
            <w:sz w:val="24"/>
            <w:szCs w:val="24"/>
          </w:rPr>
          <w:t>https://www.facilitatemagazine.com/content/news/2025/02/05/uk-most-interested-heat-pumps-shows-data</w:t>
        </w:r>
      </w:hyperlink>
      <w:r w:rsidRPr="00F65483">
        <w:rPr>
          <w:rFonts w:ascii="Times New Roman" w:hAnsi="Times New Roman" w:cs="Times New Roman"/>
          <w:sz w:val="24"/>
          <w:szCs w:val="24"/>
        </w:rPr>
        <w:t xml:space="preserve"> (Accessed: 13 February 2025).</w:t>
      </w:r>
    </w:p>
    <w:p w14:paraId="7837C923" w14:textId="77777777" w:rsidR="00054E20" w:rsidRDefault="00054E20" w:rsidP="000D7004">
      <w:pPr>
        <w:spacing w:after="0"/>
        <w:rPr>
          <w:rFonts w:ascii="Times New Roman" w:hAnsi="Times New Roman" w:cs="Times New Roman"/>
          <w:sz w:val="24"/>
          <w:szCs w:val="24"/>
        </w:rPr>
      </w:pPr>
    </w:p>
    <w:p w14:paraId="5DCC8B3F" w14:textId="7D98B200"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Facilitate Magazine (2025) </w:t>
      </w:r>
      <w:r w:rsidR="00B5733D" w:rsidRPr="00F65483">
        <w:rPr>
          <w:rFonts w:ascii="Times New Roman" w:hAnsi="Times New Roman" w:cs="Times New Roman"/>
          <w:sz w:val="24"/>
          <w:szCs w:val="24"/>
        </w:rPr>
        <w:t>‘</w:t>
      </w:r>
      <w:r w:rsidRPr="00A17C24">
        <w:rPr>
          <w:rFonts w:ascii="Times New Roman" w:hAnsi="Times New Roman" w:cs="Times New Roman"/>
          <w:sz w:val="24"/>
          <w:szCs w:val="24"/>
        </w:rPr>
        <w:t>Right policies and solutions can drive decarbonisation of buildings</w:t>
      </w:r>
      <w:r w:rsidR="00B5733D" w:rsidRPr="00F65483">
        <w:rPr>
          <w:rFonts w:ascii="Times New Roman" w:hAnsi="Times New Roman" w:cs="Times New Roman"/>
          <w:sz w:val="24"/>
          <w:szCs w:val="24"/>
        </w:rPr>
        <w:t>’</w:t>
      </w:r>
      <w:r w:rsidRPr="00A17C24">
        <w:rPr>
          <w:rFonts w:ascii="Times New Roman" w:hAnsi="Times New Roman" w:cs="Times New Roman"/>
          <w:sz w:val="24"/>
          <w:szCs w:val="24"/>
        </w:rPr>
        <w:t>, Facilitate Magazine, 4 February. Available at: https://www.facilitatemagazine.com/content/news/2025/02/04/right-policies-and-solutions-can-drive-decarbonisation-buildings (Accessed: 6 February 2025).</w:t>
      </w:r>
    </w:p>
    <w:p w14:paraId="67FA2564" w14:textId="77777777" w:rsidR="00EC041F" w:rsidRPr="00A17C24" w:rsidRDefault="00EC041F" w:rsidP="000D7004">
      <w:pPr>
        <w:spacing w:after="0"/>
        <w:rPr>
          <w:rFonts w:ascii="Times New Roman" w:hAnsi="Times New Roman" w:cs="Times New Roman"/>
          <w:sz w:val="24"/>
          <w:szCs w:val="24"/>
        </w:rPr>
      </w:pPr>
    </w:p>
    <w:p w14:paraId="0338BC73" w14:textId="27684692" w:rsidR="00EC041F" w:rsidRPr="00A17C24" w:rsidRDefault="00EC041F"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Friedrichs, J. and Kratochwil, F. (2009) ‘On acting and knowing: How pragmatism can advance international relations research and methodology’, </w:t>
      </w:r>
      <w:r w:rsidRPr="00A17C24">
        <w:rPr>
          <w:rFonts w:ascii="Times New Roman" w:hAnsi="Times New Roman" w:cs="Times New Roman"/>
          <w:i/>
          <w:iCs/>
          <w:sz w:val="24"/>
          <w:szCs w:val="24"/>
        </w:rPr>
        <w:t>International Organization</w:t>
      </w:r>
      <w:r w:rsidRPr="00A17C24">
        <w:rPr>
          <w:rFonts w:ascii="Times New Roman" w:hAnsi="Times New Roman" w:cs="Times New Roman"/>
          <w:sz w:val="24"/>
          <w:szCs w:val="24"/>
        </w:rPr>
        <w:t xml:space="preserve">, 63(4), pp. 701–731. Available at: </w:t>
      </w:r>
      <w:hyperlink r:id="rId84" w:tgtFrame="_new" w:history="1">
        <w:r w:rsidRPr="00A17C24">
          <w:rPr>
            <w:rStyle w:val="Hyperlink"/>
            <w:rFonts w:ascii="Times New Roman" w:hAnsi="Times New Roman" w:cs="Times New Roman"/>
            <w:sz w:val="24"/>
            <w:szCs w:val="24"/>
          </w:rPr>
          <w:t>https://doi.org/10.1017/S0020818309990142</w:t>
        </w:r>
      </w:hyperlink>
      <w:r w:rsidRPr="00A17C24">
        <w:rPr>
          <w:rFonts w:ascii="Times New Roman" w:hAnsi="Times New Roman" w:cs="Times New Roman"/>
          <w:sz w:val="24"/>
          <w:szCs w:val="24"/>
        </w:rPr>
        <w:t>.</w:t>
      </w:r>
    </w:p>
    <w:p w14:paraId="0B06E4A1" w14:textId="77777777" w:rsidR="000D7004" w:rsidRPr="00A17C24" w:rsidRDefault="000D7004" w:rsidP="000D7004">
      <w:pPr>
        <w:spacing w:after="0"/>
        <w:rPr>
          <w:rFonts w:ascii="Times New Roman" w:hAnsi="Times New Roman" w:cs="Times New Roman"/>
          <w:sz w:val="24"/>
          <w:szCs w:val="24"/>
        </w:rPr>
      </w:pPr>
    </w:p>
    <w:p w14:paraId="227DA7D1" w14:textId="65567D44"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Harrington, N. (2023) </w:t>
      </w:r>
      <w:r w:rsidR="00CB5020">
        <w:rPr>
          <w:rFonts w:ascii="Times New Roman" w:hAnsi="Times New Roman" w:cs="Times New Roman"/>
          <w:sz w:val="24"/>
          <w:szCs w:val="24"/>
        </w:rPr>
        <w:t>‘</w:t>
      </w:r>
      <w:r w:rsidRPr="00F77E69">
        <w:rPr>
          <w:rFonts w:ascii="Times New Roman" w:hAnsi="Times New Roman" w:cs="Times New Roman"/>
          <w:sz w:val="24"/>
          <w:szCs w:val="24"/>
        </w:rPr>
        <w:t>Heat pumps and domestic heat decarbonisation in the UK: A systems thinking analysis of barriers to adoption</w:t>
      </w:r>
      <w:r w:rsidR="00CB5020">
        <w:rPr>
          <w:rFonts w:ascii="Times New Roman" w:hAnsi="Times New Roman" w:cs="Times New Roman"/>
          <w:sz w:val="24"/>
          <w:szCs w:val="24"/>
        </w:rPr>
        <w:t>’</w:t>
      </w:r>
      <w:r w:rsidRPr="00A17C24">
        <w:rPr>
          <w:rFonts w:ascii="Times New Roman" w:hAnsi="Times New Roman" w:cs="Times New Roman"/>
          <w:sz w:val="24"/>
          <w:szCs w:val="24"/>
        </w:rPr>
        <w:t xml:space="preserve">. [Online] Available at: </w:t>
      </w:r>
      <w:hyperlink r:id="rId85" w:tgtFrame="_new" w:history="1">
        <w:r w:rsidRPr="00A17C24">
          <w:rPr>
            <w:rStyle w:val="Hyperlink"/>
            <w:rFonts w:ascii="Times New Roman" w:hAnsi="Times New Roman" w:cs="Times New Roman"/>
            <w:sz w:val="24"/>
            <w:szCs w:val="24"/>
          </w:rPr>
          <w:t>https://housingevidence.ac.uk/publications/heat-pumps-and-domestic-heat-decarbonisation-in-the-uk-a-systems-thinking-analysis-of-barriers-to-adoption/</w:t>
        </w:r>
      </w:hyperlink>
      <w:r w:rsidRPr="00A17C24">
        <w:rPr>
          <w:rFonts w:ascii="Times New Roman" w:hAnsi="Times New Roman" w:cs="Times New Roman"/>
          <w:sz w:val="24"/>
          <w:szCs w:val="24"/>
        </w:rPr>
        <w:t xml:space="preserve"> (Accessed: 23 January 2025).</w:t>
      </w:r>
    </w:p>
    <w:p w14:paraId="499BC0A9" w14:textId="77777777" w:rsidR="000D7004" w:rsidRPr="00A17C24" w:rsidRDefault="000D7004" w:rsidP="000D7004">
      <w:pPr>
        <w:spacing w:after="0"/>
        <w:rPr>
          <w:rFonts w:ascii="Times New Roman" w:hAnsi="Times New Roman" w:cs="Times New Roman"/>
          <w:sz w:val="24"/>
          <w:szCs w:val="24"/>
        </w:rPr>
      </w:pPr>
    </w:p>
    <w:p w14:paraId="773AF506"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Heating Ventilation and Cooling (HVAC) (2023) ‘How long does a heat pump last?’. [Online] Available at: </w:t>
      </w:r>
      <w:hyperlink r:id="rId86" w:tgtFrame="_new" w:history="1">
        <w:r w:rsidRPr="00A17C24">
          <w:rPr>
            <w:rStyle w:val="Hyperlink"/>
            <w:rFonts w:ascii="Times New Roman" w:hAnsi="Times New Roman" w:cs="Times New Roman"/>
            <w:sz w:val="24"/>
            <w:szCs w:val="24"/>
          </w:rPr>
          <w:t>https://www.hvac.com/expert-advice/how-long-does-a-heat-pump-last/</w:t>
        </w:r>
      </w:hyperlink>
      <w:r w:rsidRPr="00A17C24">
        <w:rPr>
          <w:rFonts w:ascii="Times New Roman" w:hAnsi="Times New Roman" w:cs="Times New Roman"/>
          <w:sz w:val="24"/>
          <w:szCs w:val="24"/>
        </w:rPr>
        <w:t xml:space="preserve"> (Accessed: 23 January 2025).</w:t>
      </w:r>
    </w:p>
    <w:p w14:paraId="2BD6DB05" w14:textId="77777777" w:rsidR="000D7004" w:rsidRPr="00A17C24" w:rsidRDefault="000D7004" w:rsidP="000D7004">
      <w:pPr>
        <w:spacing w:after="0"/>
        <w:rPr>
          <w:rFonts w:ascii="Times New Roman" w:hAnsi="Times New Roman" w:cs="Times New Roman"/>
          <w:sz w:val="24"/>
          <w:szCs w:val="24"/>
        </w:rPr>
      </w:pPr>
    </w:p>
    <w:p w14:paraId="6C9D21C2"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Heat Pump Association (HPA) (2024) ‘Developers/Specifiers’. [Online] Available at: </w:t>
      </w:r>
      <w:hyperlink r:id="rId87" w:tgtFrame="_new" w:history="1">
        <w:r w:rsidRPr="00A17C24">
          <w:rPr>
            <w:rStyle w:val="Hyperlink"/>
            <w:rFonts w:ascii="Times New Roman" w:hAnsi="Times New Roman" w:cs="Times New Roman"/>
            <w:sz w:val="24"/>
            <w:szCs w:val="24"/>
          </w:rPr>
          <w:t>https://www.heatpumps.org.uk/about/developers-specifiers/</w:t>
        </w:r>
      </w:hyperlink>
      <w:r w:rsidRPr="00A17C24">
        <w:rPr>
          <w:rFonts w:ascii="Times New Roman" w:hAnsi="Times New Roman" w:cs="Times New Roman"/>
          <w:sz w:val="24"/>
          <w:szCs w:val="24"/>
        </w:rPr>
        <w:t xml:space="preserve"> (Accessed: 23 January 2025).</w:t>
      </w:r>
    </w:p>
    <w:p w14:paraId="63251299" w14:textId="77777777" w:rsidR="000D7004" w:rsidRPr="00A17C24" w:rsidRDefault="000D7004" w:rsidP="000D7004">
      <w:pPr>
        <w:spacing w:after="0"/>
        <w:rPr>
          <w:rFonts w:ascii="Times New Roman" w:hAnsi="Times New Roman" w:cs="Times New Roman"/>
          <w:sz w:val="24"/>
          <w:szCs w:val="24"/>
        </w:rPr>
      </w:pPr>
    </w:p>
    <w:p w14:paraId="204772FE"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Heat Pump Monitor (2025) ‘An open source initiative to share and compare heat pump performance data’. [Online] Available at: </w:t>
      </w:r>
      <w:hyperlink r:id="rId88" w:tgtFrame="_new" w:history="1">
        <w:r w:rsidRPr="00A17C24">
          <w:rPr>
            <w:rStyle w:val="Hyperlink"/>
            <w:rFonts w:ascii="Times New Roman" w:hAnsi="Times New Roman" w:cs="Times New Roman"/>
            <w:sz w:val="24"/>
            <w:szCs w:val="24"/>
          </w:rPr>
          <w:t>https://heatpumpmonitor.org/</w:t>
        </w:r>
      </w:hyperlink>
      <w:r w:rsidRPr="00A17C24">
        <w:rPr>
          <w:rFonts w:ascii="Times New Roman" w:hAnsi="Times New Roman" w:cs="Times New Roman"/>
          <w:sz w:val="24"/>
          <w:szCs w:val="24"/>
        </w:rPr>
        <w:t xml:space="preserve"> (Accessed: 24 January 2025).</w:t>
      </w:r>
    </w:p>
    <w:p w14:paraId="701333F7" w14:textId="77777777" w:rsidR="000D7004" w:rsidRPr="00A17C24" w:rsidRDefault="000D7004" w:rsidP="000D7004">
      <w:pPr>
        <w:spacing w:after="0"/>
        <w:rPr>
          <w:rFonts w:ascii="Times New Roman" w:hAnsi="Times New Roman" w:cs="Times New Roman"/>
          <w:sz w:val="24"/>
          <w:szCs w:val="24"/>
        </w:rPr>
      </w:pPr>
    </w:p>
    <w:p w14:paraId="2BBD85B0"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Heat Pump Technologies (HPT) (2024) ‘Efficiency and heat pumping application’. [Online] Available at: </w:t>
      </w:r>
      <w:hyperlink r:id="rId89" w:tgtFrame="_new" w:history="1">
        <w:r w:rsidRPr="00A17C24">
          <w:rPr>
            <w:rStyle w:val="Hyperlink"/>
            <w:rFonts w:ascii="Times New Roman" w:hAnsi="Times New Roman" w:cs="Times New Roman"/>
            <w:sz w:val="24"/>
            <w:szCs w:val="24"/>
          </w:rPr>
          <w:t>https://heatpumpingtechnologies.org/market-technology/efficiency-heat-pumps/</w:t>
        </w:r>
      </w:hyperlink>
      <w:r w:rsidRPr="00A17C24">
        <w:rPr>
          <w:rFonts w:ascii="Times New Roman" w:hAnsi="Times New Roman" w:cs="Times New Roman"/>
          <w:sz w:val="24"/>
          <w:szCs w:val="24"/>
        </w:rPr>
        <w:t xml:space="preserve"> (Accessed: 24 March 2024).</w:t>
      </w:r>
    </w:p>
    <w:p w14:paraId="20BE8DA0" w14:textId="77777777" w:rsidR="000D7004" w:rsidRPr="00A17C24" w:rsidRDefault="000D7004" w:rsidP="000D7004">
      <w:pPr>
        <w:spacing w:after="0"/>
        <w:rPr>
          <w:rFonts w:ascii="Times New Roman" w:hAnsi="Times New Roman" w:cs="Times New Roman"/>
          <w:sz w:val="24"/>
          <w:szCs w:val="24"/>
        </w:rPr>
      </w:pPr>
    </w:p>
    <w:p w14:paraId="494C010D" w14:textId="1369DD16"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Her Majesty’s Government (HM Gov) (2019) ‘Sustainable drainage appeals’. [Online] Available at: </w:t>
      </w:r>
      <w:hyperlink r:id="rId90" w:tgtFrame="_new" w:history="1">
        <w:r w:rsidRPr="00A17C24">
          <w:rPr>
            <w:rStyle w:val="Hyperlink"/>
            <w:rFonts w:ascii="Times New Roman" w:hAnsi="Times New Roman" w:cs="Times New Roman"/>
            <w:sz w:val="24"/>
            <w:szCs w:val="24"/>
          </w:rPr>
          <w:t>https://www.gov.wales/sites/default/files/publications/2023-03/atisn17121doc34.pdf</w:t>
        </w:r>
      </w:hyperlink>
      <w:r w:rsidRPr="00A17C24">
        <w:rPr>
          <w:rFonts w:ascii="Times New Roman" w:hAnsi="Times New Roman" w:cs="Times New Roman"/>
          <w:sz w:val="24"/>
          <w:szCs w:val="24"/>
        </w:rPr>
        <w:t xml:space="preserve"> (Accessed: 23 January 2025).</w:t>
      </w:r>
    </w:p>
    <w:p w14:paraId="26DC63FF" w14:textId="77777777" w:rsidR="00E64909" w:rsidRDefault="00E64909" w:rsidP="000D7004">
      <w:pPr>
        <w:spacing w:after="0"/>
        <w:rPr>
          <w:rFonts w:ascii="Times New Roman" w:hAnsi="Times New Roman" w:cs="Times New Roman"/>
          <w:sz w:val="24"/>
          <w:szCs w:val="24"/>
        </w:rPr>
      </w:pPr>
    </w:p>
    <w:p w14:paraId="09AA5132" w14:textId="54FC10F1"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Her Majesty’s Government (HM Gov) (2020) ‘Public sector decarbonisation scheme’. [Online] Available at: </w:t>
      </w:r>
      <w:hyperlink r:id="rId91" w:anchor=":~:text=The%20Public%20Sector%20Decarbonisation%20Scheme%20supports%20the%20aim%20of%20reducing,more%20information%20about%20the%20scheme" w:tgtFrame="_new" w:history="1">
        <w:r w:rsidRPr="00A17C24">
          <w:rPr>
            <w:rStyle w:val="Hyperlink"/>
            <w:rFonts w:ascii="Times New Roman" w:hAnsi="Times New Roman" w:cs="Times New Roman"/>
            <w:sz w:val="24"/>
            <w:szCs w:val="24"/>
          </w:rPr>
          <w:t>https://www.gov.uk/government/collections/public-sector-decarbonisation-scheme#:~:text=The%20Public%20Sector%20Decarbonisation%20Scheme%20supports%20the%20aim%20of%20reducing,more%20information%20about%20the%20scheme</w:t>
        </w:r>
      </w:hyperlink>
      <w:r w:rsidRPr="00A17C24">
        <w:rPr>
          <w:rFonts w:ascii="Times New Roman" w:hAnsi="Times New Roman" w:cs="Times New Roman"/>
          <w:sz w:val="24"/>
          <w:szCs w:val="24"/>
        </w:rPr>
        <w:t xml:space="preserve"> (Accessed: 5 January 2025).</w:t>
      </w:r>
    </w:p>
    <w:p w14:paraId="65F9A42F" w14:textId="77777777" w:rsidR="000D7004" w:rsidRDefault="000D7004" w:rsidP="000D7004">
      <w:pPr>
        <w:spacing w:after="0"/>
        <w:rPr>
          <w:rFonts w:ascii="Times New Roman" w:hAnsi="Times New Roman" w:cs="Times New Roman"/>
          <w:sz w:val="24"/>
          <w:szCs w:val="24"/>
        </w:rPr>
      </w:pPr>
    </w:p>
    <w:p w14:paraId="677DDDF9" w14:textId="692EBA8C" w:rsidR="004107C4" w:rsidRPr="00A17C24" w:rsidRDefault="007771C9" w:rsidP="000D7004">
      <w:pPr>
        <w:spacing w:after="0"/>
        <w:rPr>
          <w:rFonts w:ascii="Times New Roman" w:hAnsi="Times New Roman" w:cs="Times New Roman"/>
          <w:sz w:val="24"/>
          <w:szCs w:val="24"/>
        </w:rPr>
      </w:pPr>
      <w:r w:rsidRPr="00A17C24">
        <w:rPr>
          <w:rFonts w:ascii="Times New Roman" w:hAnsi="Times New Roman" w:cs="Times New Roman"/>
          <w:sz w:val="24"/>
          <w:szCs w:val="24"/>
        </w:rPr>
        <w:lastRenderedPageBreak/>
        <w:t xml:space="preserve">Her Majesty’s Government (HM Gov) </w:t>
      </w:r>
      <w:r w:rsidR="009A6711" w:rsidRPr="00A17C24">
        <w:rPr>
          <w:rFonts w:ascii="Times New Roman" w:hAnsi="Times New Roman" w:cs="Times New Roman"/>
          <w:sz w:val="24"/>
          <w:szCs w:val="24"/>
        </w:rPr>
        <w:t xml:space="preserve">(2020) ‘Final UK greenhouse gas emissions national statistics: 1990 to 2018’. </w:t>
      </w:r>
      <w:r w:rsidR="009A6711" w:rsidRPr="00A17C24">
        <w:rPr>
          <w:rFonts w:ascii="Times New Roman" w:hAnsi="Times New Roman" w:cs="Times New Roman"/>
          <w:i/>
          <w:iCs/>
          <w:sz w:val="24"/>
          <w:szCs w:val="24"/>
        </w:rPr>
        <w:t>UK Government Statistics</w:t>
      </w:r>
      <w:r w:rsidR="009A6711" w:rsidRPr="00A17C24">
        <w:rPr>
          <w:rFonts w:ascii="Times New Roman" w:hAnsi="Times New Roman" w:cs="Times New Roman"/>
          <w:sz w:val="24"/>
          <w:szCs w:val="24"/>
        </w:rPr>
        <w:t xml:space="preserve">. </w:t>
      </w:r>
      <w:r w:rsidR="004107C4" w:rsidRPr="00A17C24">
        <w:rPr>
          <w:rFonts w:ascii="Times New Roman" w:hAnsi="Times New Roman" w:cs="Times New Roman"/>
          <w:sz w:val="24"/>
          <w:szCs w:val="24"/>
        </w:rPr>
        <w:t xml:space="preserve">[Online] </w:t>
      </w:r>
      <w:r w:rsidR="009A6711" w:rsidRPr="00A17C24">
        <w:rPr>
          <w:rFonts w:ascii="Times New Roman" w:hAnsi="Times New Roman" w:cs="Times New Roman"/>
          <w:sz w:val="24"/>
          <w:szCs w:val="24"/>
        </w:rPr>
        <w:t xml:space="preserve">Available at: </w:t>
      </w:r>
      <w:hyperlink r:id="rId92" w:tgtFrame="_new" w:history="1">
        <w:r w:rsidR="009A6711" w:rsidRPr="00A17C24">
          <w:rPr>
            <w:rStyle w:val="Hyperlink"/>
            <w:rFonts w:ascii="Times New Roman" w:hAnsi="Times New Roman" w:cs="Times New Roman"/>
            <w:sz w:val="24"/>
            <w:szCs w:val="24"/>
          </w:rPr>
          <w:t>https://www.gov.uk/Government/statistics/final-uk-greenhouse-gas-emissions-national-statistics-1990-to-2018</w:t>
        </w:r>
      </w:hyperlink>
      <w:r w:rsidR="009A6711" w:rsidRPr="00A17C24">
        <w:rPr>
          <w:rFonts w:ascii="Times New Roman" w:hAnsi="Times New Roman" w:cs="Times New Roman"/>
          <w:sz w:val="24"/>
          <w:szCs w:val="24"/>
        </w:rPr>
        <w:t xml:space="preserve"> (Accessed: 5 January 2025).</w:t>
      </w:r>
    </w:p>
    <w:p w14:paraId="413C1DE6" w14:textId="77777777" w:rsidR="004107C4" w:rsidRPr="00A17C24" w:rsidRDefault="004107C4" w:rsidP="000D7004">
      <w:pPr>
        <w:spacing w:after="0"/>
        <w:rPr>
          <w:rFonts w:ascii="Times New Roman" w:hAnsi="Times New Roman" w:cs="Times New Roman"/>
          <w:sz w:val="24"/>
          <w:szCs w:val="24"/>
        </w:rPr>
      </w:pPr>
    </w:p>
    <w:p w14:paraId="351C81AE" w14:textId="7CCF7C50"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Her Majesty’s Government (HM Gov) (2021) </w:t>
      </w:r>
      <w:r w:rsidRPr="00AF294E">
        <w:rPr>
          <w:rFonts w:ascii="Times New Roman" w:hAnsi="Times New Roman" w:cs="Times New Roman"/>
          <w:sz w:val="24"/>
          <w:szCs w:val="24"/>
        </w:rPr>
        <w:t xml:space="preserve">Net </w:t>
      </w:r>
      <w:r w:rsidR="00E36D79">
        <w:rPr>
          <w:rFonts w:ascii="Times New Roman" w:hAnsi="Times New Roman" w:cs="Times New Roman"/>
          <w:sz w:val="24"/>
          <w:szCs w:val="24"/>
        </w:rPr>
        <w:t>Z</w:t>
      </w:r>
      <w:r w:rsidRPr="00AF294E">
        <w:rPr>
          <w:rFonts w:ascii="Times New Roman" w:hAnsi="Times New Roman" w:cs="Times New Roman"/>
          <w:sz w:val="24"/>
          <w:szCs w:val="24"/>
        </w:rPr>
        <w:t xml:space="preserve">ero </w:t>
      </w:r>
      <w:r w:rsidR="00E36D79">
        <w:rPr>
          <w:rFonts w:ascii="Times New Roman" w:hAnsi="Times New Roman" w:cs="Times New Roman"/>
          <w:sz w:val="24"/>
          <w:szCs w:val="24"/>
        </w:rPr>
        <w:t>S</w:t>
      </w:r>
      <w:r w:rsidRPr="00AF294E">
        <w:rPr>
          <w:rFonts w:ascii="Times New Roman" w:hAnsi="Times New Roman" w:cs="Times New Roman"/>
          <w:sz w:val="24"/>
          <w:szCs w:val="24"/>
        </w:rPr>
        <w:t xml:space="preserve">trategy: Build </w:t>
      </w:r>
      <w:r w:rsidR="00693BC5">
        <w:rPr>
          <w:rFonts w:ascii="Times New Roman" w:hAnsi="Times New Roman" w:cs="Times New Roman"/>
          <w:sz w:val="24"/>
          <w:szCs w:val="24"/>
        </w:rPr>
        <w:t>B</w:t>
      </w:r>
      <w:r w:rsidRPr="00AF294E">
        <w:rPr>
          <w:rFonts w:ascii="Times New Roman" w:hAnsi="Times New Roman" w:cs="Times New Roman"/>
          <w:sz w:val="24"/>
          <w:szCs w:val="24"/>
        </w:rPr>
        <w:t xml:space="preserve">ack </w:t>
      </w:r>
      <w:r w:rsidR="00693BC5">
        <w:rPr>
          <w:rFonts w:ascii="Times New Roman" w:hAnsi="Times New Roman" w:cs="Times New Roman"/>
          <w:sz w:val="24"/>
          <w:szCs w:val="24"/>
        </w:rPr>
        <w:t>G</w:t>
      </w:r>
      <w:r w:rsidRPr="00AF294E">
        <w:rPr>
          <w:rFonts w:ascii="Times New Roman" w:hAnsi="Times New Roman" w:cs="Times New Roman"/>
          <w:sz w:val="24"/>
          <w:szCs w:val="24"/>
        </w:rPr>
        <w:t>reener.</w:t>
      </w:r>
      <w:r w:rsidRPr="00A17C24">
        <w:rPr>
          <w:rFonts w:ascii="Times New Roman" w:hAnsi="Times New Roman" w:cs="Times New Roman"/>
          <w:sz w:val="24"/>
          <w:szCs w:val="24"/>
        </w:rPr>
        <w:t xml:space="preserve"> London: Department for Business, Energy &amp; Industrial Strategy.</w:t>
      </w:r>
    </w:p>
    <w:p w14:paraId="21A7CB8D" w14:textId="77777777" w:rsidR="000D7004" w:rsidRPr="00A17C24" w:rsidRDefault="000D7004" w:rsidP="000D7004">
      <w:pPr>
        <w:spacing w:after="0"/>
        <w:rPr>
          <w:rFonts w:ascii="Times New Roman" w:hAnsi="Times New Roman" w:cs="Times New Roman"/>
          <w:sz w:val="24"/>
          <w:szCs w:val="24"/>
        </w:rPr>
      </w:pPr>
    </w:p>
    <w:p w14:paraId="3D38A3CF" w14:textId="71459D0B"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Her Majesty’s Government (HM Gov) (2021) </w:t>
      </w:r>
      <w:r w:rsidRPr="00AF294E">
        <w:rPr>
          <w:rFonts w:ascii="Times New Roman" w:hAnsi="Times New Roman" w:cs="Times New Roman"/>
          <w:sz w:val="24"/>
          <w:szCs w:val="24"/>
        </w:rPr>
        <w:t xml:space="preserve">Heat and </w:t>
      </w:r>
      <w:r w:rsidR="005F623B">
        <w:rPr>
          <w:rFonts w:ascii="Times New Roman" w:hAnsi="Times New Roman" w:cs="Times New Roman"/>
          <w:sz w:val="24"/>
          <w:szCs w:val="24"/>
        </w:rPr>
        <w:t>B</w:t>
      </w:r>
      <w:r w:rsidRPr="00AF294E">
        <w:rPr>
          <w:rFonts w:ascii="Times New Roman" w:hAnsi="Times New Roman" w:cs="Times New Roman"/>
          <w:sz w:val="24"/>
          <w:szCs w:val="24"/>
        </w:rPr>
        <w:t xml:space="preserve">uildings </w:t>
      </w:r>
      <w:r w:rsidR="005F623B">
        <w:rPr>
          <w:rFonts w:ascii="Times New Roman" w:hAnsi="Times New Roman" w:cs="Times New Roman"/>
          <w:sz w:val="24"/>
          <w:szCs w:val="24"/>
        </w:rPr>
        <w:t>S</w:t>
      </w:r>
      <w:r w:rsidRPr="00AF294E">
        <w:rPr>
          <w:rFonts w:ascii="Times New Roman" w:hAnsi="Times New Roman" w:cs="Times New Roman"/>
          <w:sz w:val="24"/>
          <w:szCs w:val="24"/>
        </w:rPr>
        <w:t>trategy.</w:t>
      </w:r>
      <w:r w:rsidRPr="00A17C24">
        <w:rPr>
          <w:rFonts w:ascii="Times New Roman" w:hAnsi="Times New Roman" w:cs="Times New Roman"/>
          <w:sz w:val="24"/>
          <w:szCs w:val="24"/>
        </w:rPr>
        <w:t xml:space="preserve"> London: Department for Business, Energy &amp; Industrial Strategy.</w:t>
      </w:r>
    </w:p>
    <w:p w14:paraId="40F10FE5" w14:textId="77777777" w:rsidR="000D7004" w:rsidRPr="00A17C24" w:rsidRDefault="000D7004" w:rsidP="000D7004">
      <w:pPr>
        <w:spacing w:after="0"/>
        <w:rPr>
          <w:rFonts w:ascii="Times New Roman" w:hAnsi="Times New Roman" w:cs="Times New Roman"/>
          <w:sz w:val="24"/>
          <w:szCs w:val="24"/>
        </w:rPr>
      </w:pPr>
    </w:p>
    <w:p w14:paraId="7AFB99E8" w14:textId="29F033C4"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(2022) </w:t>
      </w:r>
      <w:r w:rsidRPr="00AF294E">
        <w:rPr>
          <w:rFonts w:ascii="Times New Roman" w:hAnsi="Times New Roman" w:cs="Times New Roman"/>
          <w:sz w:val="24"/>
          <w:szCs w:val="24"/>
        </w:rPr>
        <w:t xml:space="preserve">British </w:t>
      </w:r>
      <w:r w:rsidR="005F623B">
        <w:rPr>
          <w:rFonts w:ascii="Times New Roman" w:hAnsi="Times New Roman" w:cs="Times New Roman"/>
          <w:sz w:val="24"/>
          <w:szCs w:val="24"/>
        </w:rPr>
        <w:t>E</w:t>
      </w:r>
      <w:r w:rsidRPr="00AF294E">
        <w:rPr>
          <w:rFonts w:ascii="Times New Roman" w:hAnsi="Times New Roman" w:cs="Times New Roman"/>
          <w:sz w:val="24"/>
          <w:szCs w:val="24"/>
        </w:rPr>
        <w:t xml:space="preserve">nergy </w:t>
      </w:r>
      <w:r w:rsidR="005F623B">
        <w:rPr>
          <w:rFonts w:ascii="Times New Roman" w:hAnsi="Times New Roman" w:cs="Times New Roman"/>
          <w:sz w:val="24"/>
          <w:szCs w:val="24"/>
        </w:rPr>
        <w:t>S</w:t>
      </w:r>
      <w:r w:rsidRPr="00AF294E">
        <w:rPr>
          <w:rFonts w:ascii="Times New Roman" w:hAnsi="Times New Roman" w:cs="Times New Roman"/>
          <w:sz w:val="24"/>
          <w:szCs w:val="24"/>
        </w:rPr>
        <w:t>trategy.</w:t>
      </w:r>
      <w:r w:rsidRPr="00A17C24">
        <w:rPr>
          <w:rFonts w:ascii="Times New Roman" w:hAnsi="Times New Roman" w:cs="Times New Roman"/>
          <w:sz w:val="24"/>
          <w:szCs w:val="24"/>
        </w:rPr>
        <w:t xml:space="preserve"> London: Department for Business, Energy &amp; Industrial Strategy.</w:t>
      </w:r>
    </w:p>
    <w:p w14:paraId="214C51B1" w14:textId="77777777" w:rsidR="000D7004" w:rsidRPr="00A17C24" w:rsidRDefault="000D7004" w:rsidP="000D7004">
      <w:pPr>
        <w:spacing w:after="0"/>
        <w:rPr>
          <w:rFonts w:ascii="Times New Roman" w:hAnsi="Times New Roman" w:cs="Times New Roman"/>
          <w:sz w:val="24"/>
          <w:szCs w:val="24"/>
        </w:rPr>
      </w:pPr>
    </w:p>
    <w:p w14:paraId="07E6C93F" w14:textId="4CA2A6B1"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(2022) </w:t>
      </w:r>
      <w:r w:rsidRPr="00AF294E">
        <w:rPr>
          <w:rFonts w:ascii="Times New Roman" w:hAnsi="Times New Roman" w:cs="Times New Roman"/>
          <w:sz w:val="24"/>
          <w:szCs w:val="24"/>
        </w:rPr>
        <w:t xml:space="preserve">Government </w:t>
      </w:r>
      <w:r w:rsidR="005F623B">
        <w:rPr>
          <w:rFonts w:ascii="Times New Roman" w:hAnsi="Times New Roman" w:cs="Times New Roman"/>
          <w:sz w:val="24"/>
          <w:szCs w:val="24"/>
        </w:rPr>
        <w:t>P</w:t>
      </w:r>
      <w:r w:rsidRPr="00AF294E">
        <w:rPr>
          <w:rFonts w:ascii="Times New Roman" w:hAnsi="Times New Roman" w:cs="Times New Roman"/>
          <w:sz w:val="24"/>
          <w:szCs w:val="24"/>
        </w:rPr>
        <w:t xml:space="preserve">roperty </w:t>
      </w:r>
      <w:r w:rsidR="005F623B">
        <w:rPr>
          <w:rFonts w:ascii="Times New Roman" w:hAnsi="Times New Roman" w:cs="Times New Roman"/>
          <w:sz w:val="24"/>
          <w:szCs w:val="24"/>
        </w:rPr>
        <w:t>S</w:t>
      </w:r>
      <w:r w:rsidRPr="00AF294E">
        <w:rPr>
          <w:rFonts w:ascii="Times New Roman" w:hAnsi="Times New Roman" w:cs="Times New Roman"/>
          <w:sz w:val="24"/>
          <w:szCs w:val="24"/>
        </w:rPr>
        <w:t xml:space="preserve">trategy 2022–2030. </w:t>
      </w:r>
      <w:r w:rsidRPr="00A17C24">
        <w:rPr>
          <w:rFonts w:ascii="Times New Roman" w:hAnsi="Times New Roman" w:cs="Times New Roman"/>
          <w:sz w:val="24"/>
          <w:szCs w:val="24"/>
        </w:rPr>
        <w:t>London: HM Government.</w:t>
      </w:r>
    </w:p>
    <w:p w14:paraId="3BC3367A" w14:textId="77777777" w:rsidR="000D7004" w:rsidRPr="00A17C24" w:rsidRDefault="000D7004" w:rsidP="000D7004">
      <w:pPr>
        <w:spacing w:after="0"/>
        <w:rPr>
          <w:rFonts w:ascii="Times New Roman" w:hAnsi="Times New Roman" w:cs="Times New Roman"/>
          <w:sz w:val="24"/>
          <w:szCs w:val="24"/>
        </w:rPr>
      </w:pPr>
    </w:p>
    <w:p w14:paraId="4B0DAFD3" w14:textId="248D478F"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(2023) ‘Non-domestic private rented property: Minimum energy efficiency standard’. [Online] Available at: </w:t>
      </w:r>
      <w:hyperlink r:id="rId93" w:tgtFrame="_new" w:history="1">
        <w:r w:rsidRPr="00A17C24">
          <w:rPr>
            <w:rStyle w:val="Hyperlink"/>
            <w:rFonts w:ascii="Times New Roman" w:hAnsi="Times New Roman" w:cs="Times New Roman"/>
            <w:sz w:val="24"/>
            <w:szCs w:val="24"/>
          </w:rPr>
          <w:t>https://www.gov.uk/guidance/non-domestic-private-rented-property-minimum-energy-efficiency-standard-landlord-guidance</w:t>
        </w:r>
      </w:hyperlink>
      <w:r w:rsidRPr="00A17C24">
        <w:rPr>
          <w:rFonts w:ascii="Times New Roman" w:hAnsi="Times New Roman" w:cs="Times New Roman"/>
          <w:sz w:val="24"/>
          <w:szCs w:val="24"/>
        </w:rPr>
        <w:t xml:space="preserve"> (Accessed: 5 January 2025).</w:t>
      </w:r>
    </w:p>
    <w:p w14:paraId="671F12C2" w14:textId="77777777" w:rsidR="000D7004" w:rsidRPr="00A17C24" w:rsidRDefault="000D7004" w:rsidP="000D7004">
      <w:pPr>
        <w:spacing w:after="0"/>
        <w:rPr>
          <w:rFonts w:ascii="Times New Roman" w:hAnsi="Times New Roman" w:cs="Times New Roman"/>
          <w:sz w:val="24"/>
          <w:szCs w:val="24"/>
        </w:rPr>
      </w:pPr>
    </w:p>
    <w:p w14:paraId="2E1F85E7" w14:textId="79A5FCE6"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(2023) ‘Greening government commitments’. [Online] Available at: </w:t>
      </w:r>
      <w:hyperlink r:id="rId94" w:tgtFrame="_new" w:history="1">
        <w:r w:rsidRPr="00A17C24">
          <w:rPr>
            <w:rStyle w:val="Hyperlink"/>
            <w:rFonts w:ascii="Times New Roman" w:hAnsi="Times New Roman" w:cs="Times New Roman"/>
            <w:sz w:val="24"/>
            <w:szCs w:val="24"/>
          </w:rPr>
          <w:t>https://www.gov.uk/government/collections/greening-government-commitments</w:t>
        </w:r>
      </w:hyperlink>
      <w:r w:rsidRPr="00A17C24">
        <w:rPr>
          <w:rFonts w:ascii="Times New Roman" w:hAnsi="Times New Roman" w:cs="Times New Roman"/>
          <w:sz w:val="24"/>
          <w:szCs w:val="24"/>
        </w:rPr>
        <w:t xml:space="preserve"> (Accessed: 23 January 2025).</w:t>
      </w:r>
    </w:p>
    <w:p w14:paraId="0A60B834" w14:textId="77777777" w:rsidR="000D7004" w:rsidRPr="00A17C24" w:rsidRDefault="000D7004" w:rsidP="000D7004">
      <w:pPr>
        <w:spacing w:after="0"/>
        <w:rPr>
          <w:rFonts w:ascii="Times New Roman" w:hAnsi="Times New Roman" w:cs="Times New Roman"/>
          <w:sz w:val="24"/>
          <w:szCs w:val="24"/>
        </w:rPr>
      </w:pPr>
    </w:p>
    <w:p w14:paraId="3B8748BB" w14:textId="660AC729"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‘Uses of F gas (HFCs) exempt from the phase down’. [Online] Available at: </w:t>
      </w:r>
      <w:hyperlink r:id="rId95" w:anchor=":~:text=Great%20Britain%20(England%2C%20Scotland%20and,not%20count%20towards%20your%20quota" w:tgtFrame="_new" w:history="1">
        <w:r w:rsidRPr="00A17C24">
          <w:rPr>
            <w:rStyle w:val="Hyperlink"/>
            <w:rFonts w:ascii="Times New Roman" w:hAnsi="Times New Roman" w:cs="Times New Roman"/>
            <w:sz w:val="24"/>
            <w:szCs w:val="24"/>
          </w:rPr>
          <w:t>https://www.gov.uk/guidance/uses-of-f-gas-hfcs-exempt-from-the-phase-down#:~:text=Great%20Britain%20(England%2C%20Scotland%20and,not%20count%20towards%20your%20quota</w:t>
        </w:r>
      </w:hyperlink>
      <w:r w:rsidRPr="00A17C24">
        <w:rPr>
          <w:rFonts w:ascii="Times New Roman" w:hAnsi="Times New Roman" w:cs="Times New Roman"/>
          <w:sz w:val="24"/>
          <w:szCs w:val="24"/>
        </w:rPr>
        <w:t xml:space="preserve"> (Accessed: January 2025).</w:t>
      </w:r>
    </w:p>
    <w:p w14:paraId="4FFDFD5B" w14:textId="77777777" w:rsidR="000D7004" w:rsidRPr="00A17C24" w:rsidRDefault="000D7004" w:rsidP="000D7004">
      <w:pPr>
        <w:spacing w:after="0"/>
        <w:rPr>
          <w:rFonts w:ascii="Times New Roman" w:hAnsi="Times New Roman" w:cs="Times New Roman"/>
          <w:sz w:val="24"/>
          <w:szCs w:val="24"/>
        </w:rPr>
      </w:pPr>
    </w:p>
    <w:p w14:paraId="5DED7A94" w14:textId="5D0EF8EB"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‘Public sector emissions monitoring and reporting guidance: Timeline’. [Online] Available at: </w:t>
      </w:r>
      <w:hyperlink r:id="rId96" w:anchor=":~:text=The%20Government%20aims%20to%20reduce,and%20reporting%20for%20the%20sector" w:tgtFrame="_new" w:history="1">
        <w:r w:rsidRPr="00A17C24">
          <w:rPr>
            <w:rStyle w:val="Hyperlink"/>
            <w:rFonts w:ascii="Times New Roman" w:hAnsi="Times New Roman" w:cs="Times New Roman"/>
            <w:sz w:val="24"/>
            <w:szCs w:val="24"/>
          </w:rPr>
          <w:t>https://www.gov.uk/government/publications/public-sector-emissions-monitoring-and-reporting-guidance/public-sector-emissions-monitoring-and-reporting-guidance-timeline#:~:text=The%20Government%20aims%20to%20reduce,and%20reporting%20for%20the%20sector</w:t>
        </w:r>
      </w:hyperlink>
      <w:r w:rsidRPr="00A17C24">
        <w:rPr>
          <w:rFonts w:ascii="Times New Roman" w:hAnsi="Times New Roman" w:cs="Times New Roman"/>
          <w:sz w:val="24"/>
          <w:szCs w:val="24"/>
        </w:rPr>
        <w:t xml:space="preserve"> (Accessed: 5 January 2025).</w:t>
      </w:r>
    </w:p>
    <w:p w14:paraId="7A845688" w14:textId="77777777" w:rsidR="000D7004" w:rsidRPr="00A17C24" w:rsidRDefault="000D7004" w:rsidP="000D7004">
      <w:pPr>
        <w:spacing w:after="0"/>
        <w:rPr>
          <w:rFonts w:ascii="Times New Roman" w:hAnsi="Times New Roman" w:cs="Times New Roman"/>
          <w:sz w:val="24"/>
          <w:szCs w:val="24"/>
        </w:rPr>
      </w:pPr>
    </w:p>
    <w:p w14:paraId="41F88648" w14:textId="7DA49398" w:rsidR="000D700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‘Building </w:t>
      </w:r>
      <w:r w:rsidR="004267D2">
        <w:rPr>
          <w:rFonts w:ascii="Times New Roman" w:hAnsi="Times New Roman" w:cs="Times New Roman"/>
          <w:sz w:val="24"/>
          <w:szCs w:val="24"/>
        </w:rPr>
        <w:t>R</w:t>
      </w:r>
      <w:r w:rsidRPr="00A17C24">
        <w:rPr>
          <w:rFonts w:ascii="Times New Roman" w:hAnsi="Times New Roman" w:cs="Times New Roman"/>
          <w:sz w:val="24"/>
          <w:szCs w:val="24"/>
        </w:rPr>
        <w:t xml:space="preserve">egulations </w:t>
      </w:r>
      <w:r w:rsidR="004267D2">
        <w:rPr>
          <w:rFonts w:ascii="Times New Roman" w:hAnsi="Times New Roman" w:cs="Times New Roman"/>
          <w:sz w:val="24"/>
          <w:szCs w:val="24"/>
        </w:rPr>
        <w:t>G</w:t>
      </w:r>
      <w:r w:rsidRPr="00A17C24">
        <w:rPr>
          <w:rFonts w:ascii="Times New Roman" w:hAnsi="Times New Roman" w:cs="Times New Roman"/>
          <w:sz w:val="24"/>
          <w:szCs w:val="24"/>
        </w:rPr>
        <w:t xml:space="preserve">uidance: Part L’. [Online] Available at: </w:t>
      </w:r>
      <w:hyperlink r:id="rId97" w:tgtFrame="_new" w:history="1">
        <w:r w:rsidRPr="00A17C24">
          <w:rPr>
            <w:rStyle w:val="Hyperlink"/>
            <w:rFonts w:ascii="Times New Roman" w:hAnsi="Times New Roman" w:cs="Times New Roman"/>
            <w:sz w:val="24"/>
            <w:szCs w:val="24"/>
          </w:rPr>
          <w:t>https://www.gov.wales/building-regulations-guidance-part-l-conservation-fuel-and-power</w:t>
        </w:r>
      </w:hyperlink>
      <w:r w:rsidRPr="00A17C24">
        <w:rPr>
          <w:rFonts w:ascii="Times New Roman" w:hAnsi="Times New Roman" w:cs="Times New Roman"/>
          <w:sz w:val="24"/>
          <w:szCs w:val="24"/>
        </w:rPr>
        <w:t xml:space="preserve"> (Accessed: 24 March 2024).</w:t>
      </w:r>
    </w:p>
    <w:p w14:paraId="3894E12E" w14:textId="77777777" w:rsidR="00367E07" w:rsidRPr="00A17C24" w:rsidRDefault="00367E07" w:rsidP="000D7004">
      <w:pPr>
        <w:spacing w:after="0"/>
        <w:rPr>
          <w:rFonts w:ascii="Times New Roman" w:hAnsi="Times New Roman" w:cs="Times New Roman"/>
          <w:sz w:val="24"/>
          <w:szCs w:val="24"/>
        </w:rPr>
      </w:pPr>
    </w:p>
    <w:p w14:paraId="384F1B2F" w14:textId="6CCEC152"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‘State of the </w:t>
      </w:r>
      <w:r w:rsidR="004267D2">
        <w:rPr>
          <w:rFonts w:ascii="Times New Roman" w:hAnsi="Times New Roman" w:cs="Times New Roman"/>
          <w:sz w:val="24"/>
          <w:szCs w:val="24"/>
        </w:rPr>
        <w:t>E</w:t>
      </w:r>
      <w:r w:rsidRPr="00A17C24">
        <w:rPr>
          <w:rFonts w:ascii="Times New Roman" w:hAnsi="Times New Roman" w:cs="Times New Roman"/>
          <w:sz w:val="24"/>
          <w:szCs w:val="24"/>
        </w:rPr>
        <w:t xml:space="preserve">state </w:t>
      </w:r>
      <w:r w:rsidR="004267D2">
        <w:rPr>
          <w:rFonts w:ascii="Times New Roman" w:hAnsi="Times New Roman" w:cs="Times New Roman"/>
          <w:sz w:val="24"/>
          <w:szCs w:val="24"/>
        </w:rPr>
        <w:t>R</w:t>
      </w:r>
      <w:r w:rsidRPr="00A17C24">
        <w:rPr>
          <w:rFonts w:ascii="Times New Roman" w:hAnsi="Times New Roman" w:cs="Times New Roman"/>
          <w:sz w:val="24"/>
          <w:szCs w:val="24"/>
        </w:rPr>
        <w:t xml:space="preserve">eport’. [Online] Available at: </w:t>
      </w:r>
      <w:hyperlink r:id="rId98" w:anchor=":~:text=The%20Government%20estate%20is%20the%20biggest%20and%20most%20diverse%20property,valued%20at%20%C2%A3187.1bn" w:tgtFrame="_new" w:history="1">
        <w:r w:rsidRPr="00A17C24">
          <w:rPr>
            <w:rStyle w:val="Hyperlink"/>
            <w:rFonts w:ascii="Times New Roman" w:hAnsi="Times New Roman" w:cs="Times New Roman"/>
            <w:sz w:val="24"/>
            <w:szCs w:val="24"/>
          </w:rPr>
          <w:t>https://www.gov.uk/government/publications/state-of-the-estate-in-2022-2023/state-of-the-estate-2022-23-html#:~:text=The%20Government%20estate%20is%20the%20biggest%20and%20most%20diverse%20property,valued%20at%20%C2%A3187.1bn</w:t>
        </w:r>
      </w:hyperlink>
      <w:r w:rsidRPr="00A17C24">
        <w:rPr>
          <w:rFonts w:ascii="Times New Roman" w:hAnsi="Times New Roman" w:cs="Times New Roman"/>
          <w:sz w:val="24"/>
          <w:szCs w:val="24"/>
        </w:rPr>
        <w:t xml:space="preserve"> (Accessed: 5 January 2025).</w:t>
      </w:r>
    </w:p>
    <w:p w14:paraId="28F6568B" w14:textId="23B75514"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lastRenderedPageBreak/>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‘Clean power 2030 </w:t>
      </w:r>
      <w:r w:rsidR="004267D2">
        <w:rPr>
          <w:rFonts w:ascii="Times New Roman" w:hAnsi="Times New Roman" w:cs="Times New Roman"/>
          <w:sz w:val="24"/>
          <w:szCs w:val="24"/>
        </w:rPr>
        <w:t>A</w:t>
      </w:r>
      <w:r w:rsidRPr="00A17C24">
        <w:rPr>
          <w:rFonts w:ascii="Times New Roman" w:hAnsi="Times New Roman" w:cs="Times New Roman"/>
          <w:sz w:val="24"/>
          <w:szCs w:val="24"/>
        </w:rPr>
        <w:t xml:space="preserve">ction </w:t>
      </w:r>
      <w:r w:rsidR="004267D2">
        <w:rPr>
          <w:rFonts w:ascii="Times New Roman" w:hAnsi="Times New Roman" w:cs="Times New Roman"/>
          <w:sz w:val="24"/>
          <w:szCs w:val="24"/>
        </w:rPr>
        <w:t>P</w:t>
      </w:r>
      <w:r w:rsidRPr="00A17C24">
        <w:rPr>
          <w:rFonts w:ascii="Times New Roman" w:hAnsi="Times New Roman" w:cs="Times New Roman"/>
          <w:sz w:val="24"/>
          <w:szCs w:val="24"/>
        </w:rPr>
        <w:t xml:space="preserve">lan’. [Online] Available at: </w:t>
      </w:r>
      <w:hyperlink r:id="rId99" w:tgtFrame="_new" w:history="1">
        <w:r w:rsidRPr="00A17C24">
          <w:rPr>
            <w:rStyle w:val="Hyperlink"/>
            <w:rFonts w:ascii="Times New Roman" w:hAnsi="Times New Roman" w:cs="Times New Roman"/>
            <w:sz w:val="24"/>
            <w:szCs w:val="24"/>
          </w:rPr>
          <w:t>https://www.gov.uk/government/publications/clean-power-2030-action-plan</w:t>
        </w:r>
      </w:hyperlink>
      <w:r w:rsidRPr="00A17C24">
        <w:rPr>
          <w:rFonts w:ascii="Times New Roman" w:hAnsi="Times New Roman" w:cs="Times New Roman"/>
          <w:sz w:val="24"/>
          <w:szCs w:val="24"/>
        </w:rPr>
        <w:t xml:space="preserve"> (Accessed: 5 January 2025).</w:t>
      </w:r>
    </w:p>
    <w:p w14:paraId="0D62C96C" w14:textId="77777777" w:rsidR="000D7004" w:rsidRPr="00A17C24" w:rsidRDefault="000D7004" w:rsidP="000D7004">
      <w:pPr>
        <w:spacing w:after="0"/>
        <w:rPr>
          <w:rFonts w:ascii="Times New Roman" w:hAnsi="Times New Roman" w:cs="Times New Roman"/>
          <w:sz w:val="24"/>
          <w:szCs w:val="24"/>
        </w:rPr>
      </w:pPr>
    </w:p>
    <w:p w14:paraId="21D5ED2F" w14:textId="19D00285" w:rsidR="000D7004" w:rsidRDefault="000D7004" w:rsidP="00290D89">
      <w:pPr>
        <w:spacing w:after="0"/>
        <w:rPr>
          <w:rFonts w:ascii="Times New Roman" w:hAnsi="Times New Roman" w:cs="Times New Roman"/>
          <w:sz w:val="24"/>
          <w:szCs w:val="24"/>
        </w:rPr>
      </w:pPr>
      <w:r w:rsidRPr="00A17C24">
        <w:rPr>
          <w:rFonts w:ascii="Times New Roman" w:hAnsi="Times New Roman" w:cs="Times New Roman"/>
          <w:sz w:val="24"/>
          <w:szCs w:val="24"/>
        </w:rPr>
        <w:t>H</w:t>
      </w:r>
      <w:r w:rsidR="00367E07">
        <w:rPr>
          <w:rFonts w:ascii="Times New Roman" w:hAnsi="Times New Roman" w:cs="Times New Roman"/>
          <w:sz w:val="24"/>
          <w:szCs w:val="24"/>
        </w:rPr>
        <w:t>is</w:t>
      </w:r>
      <w:r w:rsidRPr="00A17C24">
        <w:rPr>
          <w:rFonts w:ascii="Times New Roman" w:hAnsi="Times New Roman" w:cs="Times New Roman"/>
          <w:sz w:val="24"/>
          <w:szCs w:val="24"/>
        </w:rPr>
        <w:t xml:space="preserve"> Majesty’s Government (HM Gov) (2024) ‘Government Estate: Annual Data Publication, 2022-23</w:t>
      </w:r>
      <w:r w:rsidR="000B3D2B">
        <w:rPr>
          <w:rFonts w:ascii="Times New Roman" w:hAnsi="Times New Roman" w:cs="Times New Roman"/>
          <w:sz w:val="24"/>
          <w:szCs w:val="24"/>
        </w:rPr>
        <w:t>’,</w:t>
      </w:r>
      <w:r w:rsidRPr="00A17C24">
        <w:rPr>
          <w:rFonts w:ascii="Times New Roman" w:hAnsi="Times New Roman" w:cs="Times New Roman"/>
          <w:sz w:val="24"/>
          <w:szCs w:val="24"/>
        </w:rPr>
        <w:t xml:space="preserve"> [Online] Available at: </w:t>
      </w:r>
      <w:hyperlink r:id="rId100" w:history="1">
        <w:r w:rsidRPr="00A17C24">
          <w:rPr>
            <w:rStyle w:val="Hyperlink"/>
            <w:rFonts w:ascii="Times New Roman" w:hAnsi="Times New Roman" w:cs="Times New Roman"/>
            <w:sz w:val="24"/>
            <w:szCs w:val="24"/>
          </w:rPr>
          <w:t>https://www.gov.uk/government/publications/state-of-the-estate-in-2022-2023/government-estate-annual-data-publication-2022-23-html</w:t>
        </w:r>
      </w:hyperlink>
      <w:r w:rsidRPr="00A17C24">
        <w:rPr>
          <w:rFonts w:ascii="Times New Roman" w:hAnsi="Times New Roman" w:cs="Times New Roman"/>
          <w:sz w:val="24"/>
          <w:szCs w:val="24"/>
        </w:rPr>
        <w:t xml:space="preserve"> (Accessed: 28 January 2025)</w:t>
      </w:r>
      <w:r w:rsidR="00E57D2E">
        <w:rPr>
          <w:rFonts w:ascii="Times New Roman" w:hAnsi="Times New Roman" w:cs="Times New Roman"/>
          <w:sz w:val="24"/>
          <w:szCs w:val="24"/>
        </w:rPr>
        <w:t>.</w:t>
      </w:r>
    </w:p>
    <w:p w14:paraId="3E7AA532" w14:textId="77777777" w:rsidR="00290D89" w:rsidRDefault="00290D89" w:rsidP="00290D89">
      <w:pPr>
        <w:spacing w:after="0"/>
        <w:rPr>
          <w:rFonts w:ascii="Times New Roman" w:hAnsi="Times New Roman" w:cs="Times New Roman"/>
          <w:sz w:val="24"/>
          <w:szCs w:val="24"/>
        </w:rPr>
      </w:pPr>
    </w:p>
    <w:p w14:paraId="1E1411E7" w14:textId="2BB354FC" w:rsidR="00290D89" w:rsidRDefault="00290D89" w:rsidP="00290D89">
      <w:pPr>
        <w:spacing w:after="0"/>
        <w:rPr>
          <w:rFonts w:ascii="Times New Roman" w:hAnsi="Times New Roman" w:cs="Times New Roman"/>
          <w:sz w:val="24"/>
          <w:szCs w:val="24"/>
        </w:rPr>
      </w:pPr>
      <w:r w:rsidRPr="00084CB9">
        <w:rPr>
          <w:rFonts w:ascii="Times New Roman" w:hAnsi="Times New Roman" w:cs="Times New Roman"/>
          <w:sz w:val="24"/>
          <w:szCs w:val="24"/>
        </w:rPr>
        <w:t>H</w:t>
      </w:r>
      <w:r w:rsidR="00367E07">
        <w:rPr>
          <w:rFonts w:ascii="Times New Roman" w:hAnsi="Times New Roman" w:cs="Times New Roman"/>
          <w:sz w:val="24"/>
          <w:szCs w:val="24"/>
        </w:rPr>
        <w:t>is</w:t>
      </w:r>
      <w:r w:rsidRPr="00084CB9">
        <w:rPr>
          <w:rFonts w:ascii="Times New Roman" w:hAnsi="Times New Roman" w:cs="Times New Roman"/>
          <w:sz w:val="24"/>
          <w:szCs w:val="24"/>
        </w:rPr>
        <w:t xml:space="preserve"> Majesty’s Government (HM Gov) (2024) ‘</w:t>
      </w:r>
      <w:r w:rsidRPr="00FF58A8">
        <w:rPr>
          <w:rFonts w:ascii="Times New Roman" w:hAnsi="Times New Roman" w:cs="Times New Roman"/>
          <w:sz w:val="24"/>
          <w:szCs w:val="24"/>
        </w:rPr>
        <w:t>Gas and electricity prices in the non-domestic sector</w:t>
      </w:r>
      <w:r w:rsidR="00C80F25">
        <w:rPr>
          <w:rFonts w:ascii="Times New Roman" w:hAnsi="Times New Roman" w:cs="Times New Roman"/>
          <w:sz w:val="24"/>
          <w:szCs w:val="24"/>
        </w:rPr>
        <w:t>’,</w:t>
      </w:r>
      <w:r w:rsidRPr="00FF58A8">
        <w:rPr>
          <w:rFonts w:ascii="Times New Roman" w:hAnsi="Times New Roman" w:cs="Times New Roman"/>
          <w:sz w:val="24"/>
          <w:szCs w:val="24"/>
        </w:rPr>
        <w:t xml:space="preserve"> UK Government.</w:t>
      </w:r>
      <w:r w:rsidRPr="00084CB9">
        <w:rPr>
          <w:rFonts w:ascii="Times New Roman" w:hAnsi="Times New Roman" w:cs="Times New Roman"/>
          <w:sz w:val="24"/>
          <w:szCs w:val="24"/>
        </w:rPr>
        <w:t xml:space="preserve"> [Online] Available at</w:t>
      </w:r>
      <w:r w:rsidRPr="00BB4F55">
        <w:rPr>
          <w:rStyle w:val="Hyperlink"/>
        </w:rPr>
        <w:t xml:space="preserve">: </w:t>
      </w:r>
      <w:r w:rsidRPr="00BB4F55">
        <w:rPr>
          <w:rStyle w:val="Hyperlink"/>
          <w:rFonts w:ascii="Times New Roman" w:hAnsi="Times New Roman" w:cs="Times New Roman"/>
          <w:sz w:val="24"/>
          <w:szCs w:val="24"/>
        </w:rPr>
        <w:t>https://www.gov.uk/government/statistical-data-sets/gas-and-electricity-prices-in-the-non-domestic-sector</w:t>
      </w:r>
      <w:r w:rsidRPr="00084CB9">
        <w:rPr>
          <w:rFonts w:ascii="Times New Roman" w:hAnsi="Times New Roman" w:cs="Times New Roman"/>
          <w:sz w:val="24"/>
          <w:szCs w:val="24"/>
        </w:rPr>
        <w:t xml:space="preserve"> (Accessed: </w:t>
      </w:r>
      <w:r>
        <w:rPr>
          <w:rFonts w:ascii="Times New Roman" w:hAnsi="Times New Roman" w:cs="Times New Roman"/>
          <w:sz w:val="24"/>
          <w:szCs w:val="24"/>
        </w:rPr>
        <w:t>17</w:t>
      </w:r>
      <w:r w:rsidRPr="00084CB9">
        <w:rPr>
          <w:rFonts w:ascii="Times New Roman" w:hAnsi="Times New Roman" w:cs="Times New Roman"/>
          <w:sz w:val="24"/>
          <w:szCs w:val="24"/>
        </w:rPr>
        <w:t xml:space="preserve"> </w:t>
      </w:r>
      <w:r>
        <w:rPr>
          <w:rFonts w:ascii="Times New Roman" w:hAnsi="Times New Roman" w:cs="Times New Roman"/>
          <w:sz w:val="24"/>
          <w:szCs w:val="24"/>
        </w:rPr>
        <w:t>February</w:t>
      </w:r>
      <w:r w:rsidRPr="00084CB9">
        <w:rPr>
          <w:rFonts w:ascii="Times New Roman" w:hAnsi="Times New Roman" w:cs="Times New Roman"/>
          <w:sz w:val="24"/>
          <w:szCs w:val="24"/>
        </w:rPr>
        <w:t xml:space="preserve"> 2025)</w:t>
      </w:r>
      <w:r w:rsidR="00E57D2E">
        <w:rPr>
          <w:rFonts w:ascii="Times New Roman" w:hAnsi="Times New Roman" w:cs="Times New Roman"/>
          <w:sz w:val="24"/>
          <w:szCs w:val="24"/>
        </w:rPr>
        <w:t>.</w:t>
      </w:r>
    </w:p>
    <w:p w14:paraId="60C5C499" w14:textId="77777777" w:rsidR="00290D89" w:rsidRPr="00A17C24" w:rsidRDefault="00290D89" w:rsidP="00290D89">
      <w:pPr>
        <w:spacing w:after="0"/>
        <w:rPr>
          <w:rFonts w:ascii="Times New Roman" w:hAnsi="Times New Roman" w:cs="Times New Roman"/>
          <w:sz w:val="24"/>
          <w:szCs w:val="24"/>
        </w:rPr>
      </w:pPr>
    </w:p>
    <w:p w14:paraId="26F8D95A" w14:textId="77777777" w:rsidR="000D7004" w:rsidRPr="00A17C24" w:rsidRDefault="000D7004" w:rsidP="00290D89">
      <w:pPr>
        <w:spacing w:after="0"/>
        <w:rPr>
          <w:rFonts w:ascii="Times New Roman" w:hAnsi="Times New Roman" w:cs="Times New Roman"/>
          <w:sz w:val="24"/>
          <w:szCs w:val="24"/>
        </w:rPr>
      </w:pPr>
      <w:r w:rsidRPr="00A17C24">
        <w:rPr>
          <w:rFonts w:ascii="Times New Roman" w:hAnsi="Times New Roman" w:cs="Times New Roman"/>
          <w:sz w:val="24"/>
          <w:szCs w:val="24"/>
        </w:rPr>
        <w:t xml:space="preserve">International Energy Agency (IEA) (2022) ‘The future of heat pumps’. [Online] Available at: </w:t>
      </w:r>
      <w:hyperlink r:id="rId101" w:tgtFrame="_new" w:history="1">
        <w:r w:rsidRPr="00A17C24">
          <w:rPr>
            <w:rStyle w:val="Hyperlink"/>
            <w:rFonts w:ascii="Times New Roman" w:hAnsi="Times New Roman" w:cs="Times New Roman"/>
            <w:sz w:val="24"/>
            <w:szCs w:val="24"/>
          </w:rPr>
          <w:t>https://iea.blob.core.windows.net/assets/4713780d-c0ae-4686-8c9b-29e782452695/TheFutureofHeatPumps.pdf</w:t>
        </w:r>
      </w:hyperlink>
      <w:r w:rsidRPr="00A17C24">
        <w:rPr>
          <w:rFonts w:ascii="Times New Roman" w:hAnsi="Times New Roman" w:cs="Times New Roman"/>
          <w:sz w:val="24"/>
          <w:szCs w:val="24"/>
        </w:rPr>
        <w:t xml:space="preserve"> (Accessed: 23 January 2025).</w:t>
      </w:r>
    </w:p>
    <w:p w14:paraId="33B70ACB" w14:textId="77777777" w:rsidR="000D7004" w:rsidRPr="00A17C24" w:rsidRDefault="000D7004" w:rsidP="000D7004">
      <w:pPr>
        <w:spacing w:after="0"/>
        <w:rPr>
          <w:rFonts w:ascii="Times New Roman" w:hAnsi="Times New Roman" w:cs="Times New Roman"/>
          <w:sz w:val="24"/>
          <w:szCs w:val="24"/>
        </w:rPr>
      </w:pPr>
    </w:p>
    <w:p w14:paraId="1025D0F6"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Kelly, N. J. and Cockroft, J. (2011) ‘Analysis of retrofit air source heat pump performance: Results from detailed simulations and comparison to field trial data’, Energy and Buildings, 43(1), pp. 239–245. Available at: https://doi.org/10.1016/j.enbuild.2010.09.018.</w:t>
      </w:r>
    </w:p>
    <w:p w14:paraId="15CE1E39" w14:textId="77777777" w:rsidR="000D7004" w:rsidRPr="00A17C24" w:rsidRDefault="000D7004" w:rsidP="000D7004">
      <w:pPr>
        <w:spacing w:after="0"/>
        <w:rPr>
          <w:rFonts w:ascii="Times New Roman" w:hAnsi="Times New Roman" w:cs="Times New Roman"/>
          <w:sz w:val="24"/>
          <w:szCs w:val="24"/>
        </w:rPr>
      </w:pPr>
    </w:p>
    <w:p w14:paraId="1F6A34AB"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Kirkwood, R. (2024) ‘New dawn for digital cities’, CIBSE Journal. [Online] Available at: https://www.cibsejournal.com/cibsejournal-magazine/202403/18/page.html (Accessed: 27 January 2025).</w:t>
      </w:r>
    </w:p>
    <w:p w14:paraId="4873544B" w14:textId="77777777" w:rsidR="000D7004" w:rsidRPr="00A17C24" w:rsidRDefault="000D7004" w:rsidP="000D7004">
      <w:pPr>
        <w:spacing w:after="0"/>
        <w:rPr>
          <w:rFonts w:ascii="Times New Roman" w:hAnsi="Times New Roman" w:cs="Times New Roman"/>
          <w:sz w:val="24"/>
          <w:szCs w:val="24"/>
        </w:rPr>
      </w:pPr>
    </w:p>
    <w:p w14:paraId="0B75A8BA" w14:textId="40943CBF"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Kudela, L., Špiláček, M., and Pospíšil, J. (2021) ‘Influence of control strategy on seasonal coefficient of performance for a heat pump with low-temperature heat storage in the geographical conditions of Central Europe’, Energy (Oxford), 234, 121276. Available at: </w:t>
      </w:r>
      <w:hyperlink r:id="rId102" w:history="1">
        <w:r w:rsidR="00382E33" w:rsidRPr="00A17C24">
          <w:rPr>
            <w:rStyle w:val="Hyperlink"/>
            <w:rFonts w:ascii="Times New Roman" w:hAnsi="Times New Roman" w:cs="Times New Roman"/>
            <w:sz w:val="24"/>
            <w:szCs w:val="24"/>
          </w:rPr>
          <w:t>https://doi.org/10.1016/j.energy.2021.121276</w:t>
        </w:r>
      </w:hyperlink>
      <w:r w:rsidRPr="00A17C24">
        <w:rPr>
          <w:rFonts w:ascii="Times New Roman" w:hAnsi="Times New Roman" w:cs="Times New Roman"/>
          <w:sz w:val="24"/>
          <w:szCs w:val="24"/>
        </w:rPr>
        <w:t>.</w:t>
      </w:r>
    </w:p>
    <w:p w14:paraId="0B0B86F8" w14:textId="77777777" w:rsidR="00382E33" w:rsidRPr="00A17C24" w:rsidRDefault="00382E33" w:rsidP="000D7004">
      <w:pPr>
        <w:spacing w:after="0"/>
        <w:rPr>
          <w:rFonts w:ascii="Times New Roman" w:hAnsi="Times New Roman" w:cs="Times New Roman"/>
          <w:sz w:val="24"/>
          <w:szCs w:val="24"/>
        </w:rPr>
      </w:pPr>
    </w:p>
    <w:p w14:paraId="37F6C819" w14:textId="77777777" w:rsidR="00B56E09" w:rsidRPr="00B56E09" w:rsidRDefault="00B56E09" w:rsidP="00B56E09">
      <w:pPr>
        <w:spacing w:after="0"/>
        <w:rPr>
          <w:rFonts w:ascii="Times New Roman" w:hAnsi="Times New Roman" w:cs="Times New Roman"/>
          <w:sz w:val="24"/>
          <w:szCs w:val="24"/>
        </w:rPr>
      </w:pPr>
      <w:r w:rsidRPr="00B56E09">
        <w:rPr>
          <w:rFonts w:ascii="Times New Roman" w:hAnsi="Times New Roman" w:cs="Times New Roman"/>
          <w:sz w:val="24"/>
          <w:szCs w:val="24"/>
        </w:rPr>
        <w:t xml:space="preserve">Mathison, S. (1988) ‘Why triangulate?’, Educational Researcher, 17(2), pp. 13–17. Available at: </w:t>
      </w:r>
      <w:hyperlink r:id="rId103" w:tgtFrame="_new" w:history="1">
        <w:r w:rsidRPr="00B56E09">
          <w:rPr>
            <w:rFonts w:ascii="Times New Roman" w:hAnsi="Times New Roman" w:cs="Times New Roman"/>
            <w:sz w:val="24"/>
            <w:szCs w:val="24"/>
          </w:rPr>
          <w:t>https://doi.org/10.2307/1174583</w:t>
        </w:r>
      </w:hyperlink>
      <w:r w:rsidRPr="00B56E09">
        <w:rPr>
          <w:rFonts w:ascii="Times New Roman" w:hAnsi="Times New Roman" w:cs="Times New Roman"/>
          <w:sz w:val="24"/>
          <w:szCs w:val="24"/>
        </w:rPr>
        <w:t>.</w:t>
      </w:r>
    </w:p>
    <w:p w14:paraId="3223D740" w14:textId="77777777" w:rsidR="000D7004" w:rsidRPr="00A17C24" w:rsidRDefault="000D7004" w:rsidP="000D7004">
      <w:pPr>
        <w:spacing w:after="0"/>
        <w:rPr>
          <w:rFonts w:ascii="Times New Roman" w:hAnsi="Times New Roman" w:cs="Times New Roman"/>
          <w:sz w:val="24"/>
          <w:szCs w:val="24"/>
        </w:rPr>
      </w:pPr>
    </w:p>
    <w:p w14:paraId="240577EF" w14:textId="44725D87" w:rsidR="000D7004" w:rsidRPr="00A17C24" w:rsidRDefault="00382E33"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Lam, E.W., Chan, A.P. and Chan, D.W. (2008) ‘Determinants of successful design-build projects’, </w:t>
      </w:r>
      <w:r w:rsidRPr="00A17C24">
        <w:rPr>
          <w:rFonts w:ascii="Times New Roman" w:hAnsi="Times New Roman" w:cs="Times New Roman"/>
          <w:i/>
          <w:iCs/>
          <w:sz w:val="24"/>
          <w:szCs w:val="24"/>
        </w:rPr>
        <w:t>Journal of Construction Engineering and Management</w:t>
      </w:r>
      <w:r w:rsidRPr="00A17C24">
        <w:rPr>
          <w:rFonts w:ascii="Times New Roman" w:hAnsi="Times New Roman" w:cs="Times New Roman"/>
          <w:sz w:val="24"/>
          <w:szCs w:val="24"/>
        </w:rPr>
        <w:t xml:space="preserve">, 134(5), pp. 333–341. Available at: </w:t>
      </w:r>
      <w:hyperlink r:id="rId104" w:tgtFrame="_new" w:history="1">
        <w:r w:rsidRPr="00A17C24">
          <w:rPr>
            <w:rStyle w:val="Hyperlink"/>
            <w:rFonts w:ascii="Times New Roman" w:hAnsi="Times New Roman" w:cs="Times New Roman"/>
            <w:sz w:val="24"/>
            <w:szCs w:val="24"/>
          </w:rPr>
          <w:t>https://doi.org/10.1061/(ASCE)0733-9364(2008)134:5(333)</w:t>
        </w:r>
      </w:hyperlink>
      <w:r w:rsidRPr="00A17C24">
        <w:rPr>
          <w:rFonts w:ascii="Times New Roman" w:hAnsi="Times New Roman" w:cs="Times New Roman"/>
          <w:sz w:val="24"/>
          <w:szCs w:val="24"/>
        </w:rPr>
        <w:t>.</w:t>
      </w:r>
    </w:p>
    <w:p w14:paraId="77F2A478" w14:textId="77777777" w:rsidR="00382E33" w:rsidRDefault="00382E33" w:rsidP="000D7004">
      <w:pPr>
        <w:spacing w:after="0"/>
        <w:rPr>
          <w:rFonts w:ascii="Times New Roman" w:hAnsi="Times New Roman" w:cs="Times New Roman"/>
          <w:sz w:val="24"/>
          <w:szCs w:val="24"/>
        </w:rPr>
      </w:pPr>
    </w:p>
    <w:p w14:paraId="3DB7D382" w14:textId="13CFD11F" w:rsidR="00C20C72" w:rsidRDefault="00C20C72" w:rsidP="00C20C72">
      <w:pPr>
        <w:spacing w:after="0"/>
        <w:rPr>
          <w:rFonts w:ascii="Times New Roman" w:hAnsi="Times New Roman" w:cs="Times New Roman"/>
          <w:sz w:val="24"/>
          <w:szCs w:val="24"/>
        </w:rPr>
      </w:pPr>
      <w:r>
        <w:rPr>
          <w:rFonts w:ascii="Times New Roman" w:hAnsi="Times New Roman" w:cs="Times New Roman"/>
          <w:sz w:val="24"/>
          <w:szCs w:val="24"/>
        </w:rPr>
        <w:t>Leek</w:t>
      </w:r>
      <w:r w:rsidRPr="00682EED">
        <w:rPr>
          <w:rFonts w:ascii="Times New Roman" w:hAnsi="Times New Roman" w:cs="Times New Roman"/>
          <w:sz w:val="24"/>
          <w:szCs w:val="24"/>
        </w:rPr>
        <w:t xml:space="preserve">, </w:t>
      </w:r>
      <w:r>
        <w:rPr>
          <w:rFonts w:ascii="Times New Roman" w:hAnsi="Times New Roman" w:cs="Times New Roman"/>
          <w:sz w:val="24"/>
          <w:szCs w:val="24"/>
        </w:rPr>
        <w:t>G</w:t>
      </w:r>
      <w:r w:rsidRPr="00682EED">
        <w:rPr>
          <w:rFonts w:ascii="Times New Roman" w:hAnsi="Times New Roman" w:cs="Times New Roman"/>
          <w:sz w:val="24"/>
          <w:szCs w:val="24"/>
        </w:rPr>
        <w:t xml:space="preserve">. (2023). </w:t>
      </w:r>
      <w:r w:rsidR="006C0684">
        <w:rPr>
          <w:rFonts w:ascii="Times New Roman" w:hAnsi="Times New Roman" w:cs="Times New Roman"/>
          <w:sz w:val="24"/>
          <w:szCs w:val="24"/>
        </w:rPr>
        <w:t>‘</w:t>
      </w:r>
      <w:r w:rsidRPr="00866B4A">
        <w:rPr>
          <w:rFonts w:ascii="Times New Roman" w:hAnsi="Times New Roman" w:cs="Times New Roman"/>
          <w:sz w:val="24"/>
          <w:szCs w:val="24"/>
        </w:rPr>
        <w:t xml:space="preserve">Achieving </w:t>
      </w:r>
      <w:r w:rsidR="0048609B">
        <w:rPr>
          <w:rFonts w:ascii="Times New Roman" w:hAnsi="Times New Roman" w:cs="Times New Roman"/>
          <w:sz w:val="24"/>
          <w:szCs w:val="24"/>
        </w:rPr>
        <w:t>N</w:t>
      </w:r>
      <w:r w:rsidRPr="00866B4A">
        <w:rPr>
          <w:rFonts w:ascii="Times New Roman" w:hAnsi="Times New Roman" w:cs="Times New Roman"/>
          <w:sz w:val="24"/>
          <w:szCs w:val="24"/>
        </w:rPr>
        <w:t xml:space="preserve">et </w:t>
      </w:r>
      <w:r w:rsidR="0048609B">
        <w:rPr>
          <w:rFonts w:ascii="Times New Roman" w:hAnsi="Times New Roman" w:cs="Times New Roman"/>
          <w:sz w:val="24"/>
          <w:szCs w:val="24"/>
        </w:rPr>
        <w:t>Z</w:t>
      </w:r>
      <w:r w:rsidRPr="00866B4A">
        <w:rPr>
          <w:rFonts w:ascii="Times New Roman" w:hAnsi="Times New Roman" w:cs="Times New Roman"/>
          <w:sz w:val="24"/>
          <w:szCs w:val="24"/>
        </w:rPr>
        <w:t xml:space="preserve">ero in the </w:t>
      </w:r>
      <w:r w:rsidR="0048609B">
        <w:rPr>
          <w:rFonts w:ascii="Times New Roman" w:hAnsi="Times New Roman" w:cs="Times New Roman"/>
          <w:sz w:val="24"/>
          <w:szCs w:val="24"/>
        </w:rPr>
        <w:t>B</w:t>
      </w:r>
      <w:r w:rsidRPr="00866B4A">
        <w:rPr>
          <w:rFonts w:ascii="Times New Roman" w:hAnsi="Times New Roman" w:cs="Times New Roman"/>
          <w:sz w:val="24"/>
          <w:szCs w:val="24"/>
        </w:rPr>
        <w:t xml:space="preserve">uilt </w:t>
      </w:r>
      <w:r w:rsidR="0048609B">
        <w:rPr>
          <w:rFonts w:ascii="Times New Roman" w:hAnsi="Times New Roman" w:cs="Times New Roman"/>
          <w:sz w:val="24"/>
          <w:szCs w:val="24"/>
        </w:rPr>
        <w:t>E</w:t>
      </w:r>
      <w:r w:rsidRPr="00866B4A">
        <w:rPr>
          <w:rFonts w:ascii="Times New Roman" w:hAnsi="Times New Roman" w:cs="Times New Roman"/>
          <w:sz w:val="24"/>
          <w:szCs w:val="24"/>
        </w:rPr>
        <w:t>nvironment</w:t>
      </w:r>
      <w:r w:rsidR="006C0684">
        <w:rPr>
          <w:rFonts w:ascii="Times New Roman" w:hAnsi="Times New Roman" w:cs="Times New Roman"/>
          <w:sz w:val="24"/>
          <w:szCs w:val="24"/>
        </w:rPr>
        <w:t>’</w:t>
      </w:r>
      <w:r w:rsidRPr="00682EED">
        <w:rPr>
          <w:rFonts w:ascii="Times New Roman" w:hAnsi="Times New Roman" w:cs="Times New Roman"/>
          <w:sz w:val="24"/>
          <w:szCs w:val="24"/>
        </w:rPr>
        <w:t xml:space="preserve">. [Unpublished manuscript]. University of </w:t>
      </w:r>
      <w:r>
        <w:rPr>
          <w:rFonts w:ascii="Times New Roman" w:hAnsi="Times New Roman" w:cs="Times New Roman"/>
          <w:sz w:val="24"/>
          <w:szCs w:val="24"/>
        </w:rPr>
        <w:t>Wales Trinity St David.</w:t>
      </w:r>
    </w:p>
    <w:p w14:paraId="7601CA39" w14:textId="77777777" w:rsidR="00C20C72" w:rsidRPr="00A17C24" w:rsidRDefault="00C20C72" w:rsidP="000D7004">
      <w:pPr>
        <w:spacing w:after="0"/>
        <w:rPr>
          <w:rFonts w:ascii="Times New Roman" w:hAnsi="Times New Roman" w:cs="Times New Roman"/>
          <w:sz w:val="24"/>
          <w:szCs w:val="24"/>
        </w:rPr>
      </w:pPr>
    </w:p>
    <w:p w14:paraId="00D6E2D2"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Masternak, C., Meunier, S., Reinbold, V., Saelens, D., Marchand, C., and Leroy, Y. (2024) ‘Potential of air-source heat pumps to reduce environmental impacts in 18 European countries’, Energy (Oxford), 292, 130487. Available at: https://doi.org/10.1016/j.energy.2024.130487.</w:t>
      </w:r>
    </w:p>
    <w:p w14:paraId="4EC84158" w14:textId="77777777" w:rsidR="000D7004" w:rsidRPr="00A17C24" w:rsidRDefault="000D7004" w:rsidP="000D7004">
      <w:pPr>
        <w:spacing w:after="0"/>
        <w:rPr>
          <w:rFonts w:ascii="Times New Roman" w:hAnsi="Times New Roman" w:cs="Times New Roman"/>
          <w:sz w:val="24"/>
          <w:szCs w:val="24"/>
        </w:rPr>
      </w:pPr>
    </w:p>
    <w:p w14:paraId="737FA981"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Microgeneration Certification Scheme (MCS) (2019) ‘Microgeneration installation standard: MCS 020’. [Online] Available at: https://mcscertified.com/wp-content/uploads/2021/10/MCS-020.pdf (Accessed: 23 January 2024).</w:t>
      </w:r>
    </w:p>
    <w:p w14:paraId="55E38C80" w14:textId="77777777" w:rsidR="00E06777" w:rsidRDefault="00E06777" w:rsidP="000D7004">
      <w:pPr>
        <w:spacing w:after="0"/>
        <w:rPr>
          <w:rFonts w:ascii="Times New Roman" w:hAnsi="Times New Roman" w:cs="Times New Roman"/>
          <w:sz w:val="24"/>
          <w:szCs w:val="24"/>
        </w:rPr>
      </w:pPr>
    </w:p>
    <w:p w14:paraId="1D165F8F" w14:textId="15999DA9" w:rsidR="00E06777" w:rsidRPr="00A17C24" w:rsidRDefault="00E06777" w:rsidP="000D7004">
      <w:pPr>
        <w:spacing w:after="0"/>
        <w:rPr>
          <w:rFonts w:ascii="Times New Roman" w:hAnsi="Times New Roman" w:cs="Times New Roman"/>
          <w:sz w:val="24"/>
          <w:szCs w:val="24"/>
        </w:rPr>
      </w:pPr>
      <w:r w:rsidRPr="00A17C24">
        <w:rPr>
          <w:rFonts w:ascii="Times New Roman" w:hAnsi="Times New Roman" w:cs="Times New Roman"/>
          <w:sz w:val="24"/>
          <w:szCs w:val="24"/>
        </w:rPr>
        <w:lastRenderedPageBreak/>
        <w:t xml:space="preserve">Mohammadpourkarbasi, H. and Sharples, S. (2022) ‘Appraising the life cycle costs of heating alternatives for an affordable low-carbon retirement development’, </w:t>
      </w:r>
      <w:r w:rsidRPr="00A17C24">
        <w:rPr>
          <w:rFonts w:ascii="Times New Roman" w:hAnsi="Times New Roman" w:cs="Times New Roman"/>
          <w:i/>
          <w:iCs/>
          <w:sz w:val="24"/>
          <w:szCs w:val="24"/>
        </w:rPr>
        <w:t>Sustainable Energy Technologies and Assessments</w:t>
      </w:r>
      <w:r w:rsidRPr="00A17C24">
        <w:rPr>
          <w:rFonts w:ascii="Times New Roman" w:hAnsi="Times New Roman" w:cs="Times New Roman"/>
          <w:sz w:val="24"/>
          <w:szCs w:val="24"/>
        </w:rPr>
        <w:t xml:space="preserve">, 49, p. 101693. Available at: </w:t>
      </w:r>
      <w:hyperlink r:id="rId105" w:tgtFrame="_new" w:history="1">
        <w:r w:rsidRPr="00A17C24">
          <w:rPr>
            <w:rStyle w:val="Hyperlink"/>
            <w:rFonts w:ascii="Times New Roman" w:hAnsi="Times New Roman" w:cs="Times New Roman"/>
            <w:sz w:val="24"/>
            <w:szCs w:val="24"/>
          </w:rPr>
          <w:t>https://doi.org/10.1016/j.seta.2021.101693</w:t>
        </w:r>
      </w:hyperlink>
      <w:r w:rsidRPr="00A17C24">
        <w:rPr>
          <w:rFonts w:ascii="Times New Roman" w:hAnsi="Times New Roman" w:cs="Times New Roman"/>
          <w:sz w:val="24"/>
          <w:szCs w:val="24"/>
        </w:rPr>
        <w:t>.</w:t>
      </w:r>
    </w:p>
    <w:p w14:paraId="0396ABAF" w14:textId="77777777" w:rsidR="000D7004" w:rsidRPr="00A17C24" w:rsidRDefault="000D7004" w:rsidP="000D7004">
      <w:pPr>
        <w:spacing w:after="0"/>
        <w:rPr>
          <w:rFonts w:ascii="Times New Roman" w:hAnsi="Times New Roman" w:cs="Times New Roman"/>
          <w:sz w:val="24"/>
          <w:szCs w:val="24"/>
        </w:rPr>
      </w:pPr>
    </w:p>
    <w:p w14:paraId="468968E4"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Möst, D., Schreiber, S., Herbst, A., Jakob, M., Martino, A., &amp; Poganietz, W.-R. (2021). </w:t>
      </w:r>
      <w:r w:rsidRPr="00CE2CEC">
        <w:rPr>
          <w:rFonts w:ascii="Times New Roman" w:hAnsi="Times New Roman" w:cs="Times New Roman"/>
          <w:i/>
          <w:iCs/>
          <w:sz w:val="24"/>
          <w:szCs w:val="24"/>
        </w:rPr>
        <w:t>The Future European Energy System : Renewable Energy, Flexibility Options and Technological Progress.</w:t>
      </w:r>
      <w:r w:rsidRPr="00A17C24">
        <w:rPr>
          <w:rFonts w:ascii="Times New Roman" w:hAnsi="Times New Roman" w:cs="Times New Roman"/>
          <w:sz w:val="24"/>
          <w:szCs w:val="24"/>
        </w:rPr>
        <w:t xml:space="preserve"> Springer Nature.</w:t>
      </w:r>
    </w:p>
    <w:p w14:paraId="2089D6EF" w14:textId="77777777" w:rsidR="000D7004" w:rsidRPr="00A17C24" w:rsidRDefault="000D7004" w:rsidP="000D7004">
      <w:pPr>
        <w:spacing w:after="0"/>
        <w:rPr>
          <w:rFonts w:ascii="Times New Roman" w:hAnsi="Times New Roman" w:cs="Times New Roman"/>
          <w:sz w:val="24"/>
          <w:szCs w:val="24"/>
        </w:rPr>
      </w:pPr>
    </w:p>
    <w:p w14:paraId="2C642928" w14:textId="6D7DEDEC" w:rsidR="000D7004" w:rsidRDefault="00496421" w:rsidP="000D7004">
      <w:pPr>
        <w:spacing w:after="0"/>
        <w:rPr>
          <w:rFonts w:ascii="Times New Roman" w:hAnsi="Times New Roman" w:cs="Times New Roman"/>
          <w:sz w:val="24"/>
          <w:szCs w:val="24"/>
        </w:rPr>
      </w:pPr>
      <w:r w:rsidRPr="00496421">
        <w:rPr>
          <w:rFonts w:ascii="Times New Roman" w:hAnsi="Times New Roman" w:cs="Times New Roman"/>
          <w:sz w:val="24"/>
          <w:szCs w:val="24"/>
        </w:rPr>
        <w:t xml:space="preserve">National Grid ESO (2024) </w:t>
      </w:r>
      <w:r w:rsidR="00166139">
        <w:rPr>
          <w:rFonts w:ascii="Times New Roman" w:hAnsi="Times New Roman" w:cs="Times New Roman"/>
          <w:sz w:val="24"/>
          <w:szCs w:val="24"/>
        </w:rPr>
        <w:t>‘</w:t>
      </w:r>
      <w:r w:rsidRPr="00496421">
        <w:rPr>
          <w:rFonts w:ascii="Times New Roman" w:hAnsi="Times New Roman" w:cs="Times New Roman"/>
          <w:sz w:val="24"/>
          <w:szCs w:val="24"/>
        </w:rPr>
        <w:t>Beyond 2030</w:t>
      </w:r>
      <w:r w:rsidR="00166139">
        <w:rPr>
          <w:rFonts w:ascii="Times New Roman" w:hAnsi="Times New Roman" w:cs="Times New Roman"/>
          <w:sz w:val="24"/>
          <w:szCs w:val="24"/>
        </w:rPr>
        <w:t>’</w:t>
      </w:r>
      <w:r w:rsidRPr="00496421">
        <w:rPr>
          <w:rFonts w:ascii="Times New Roman" w:hAnsi="Times New Roman" w:cs="Times New Roman"/>
          <w:sz w:val="24"/>
          <w:szCs w:val="24"/>
        </w:rPr>
        <w:t xml:space="preserve">. Available at: </w:t>
      </w:r>
      <w:hyperlink r:id="rId106" w:history="1">
        <w:r w:rsidR="00BA4902" w:rsidRPr="00B97691">
          <w:rPr>
            <w:rStyle w:val="Hyperlink"/>
            <w:rFonts w:ascii="Times New Roman" w:hAnsi="Times New Roman" w:cs="Times New Roman"/>
            <w:sz w:val="24"/>
            <w:szCs w:val="24"/>
          </w:rPr>
          <w:t>https://www.nationalgrideso.com/document/304756/download</w:t>
        </w:r>
      </w:hyperlink>
      <w:r w:rsidR="00BA4902">
        <w:rPr>
          <w:rFonts w:ascii="Times New Roman" w:hAnsi="Times New Roman" w:cs="Times New Roman"/>
          <w:sz w:val="24"/>
          <w:szCs w:val="24"/>
        </w:rPr>
        <w:t xml:space="preserve"> </w:t>
      </w:r>
      <w:r w:rsidRPr="00496421">
        <w:rPr>
          <w:rFonts w:ascii="Times New Roman" w:hAnsi="Times New Roman" w:cs="Times New Roman"/>
          <w:sz w:val="24"/>
          <w:szCs w:val="24"/>
        </w:rPr>
        <w:t>(Accessed: 11 February 2025).</w:t>
      </w:r>
    </w:p>
    <w:p w14:paraId="6091E0C4" w14:textId="77777777" w:rsidR="00A211B4" w:rsidRDefault="00A211B4" w:rsidP="000D7004">
      <w:pPr>
        <w:spacing w:after="0"/>
        <w:rPr>
          <w:rFonts w:ascii="Times New Roman" w:hAnsi="Times New Roman" w:cs="Times New Roman"/>
          <w:sz w:val="24"/>
          <w:szCs w:val="24"/>
        </w:rPr>
      </w:pPr>
    </w:p>
    <w:p w14:paraId="2EE06A58" w14:textId="77777777" w:rsidR="00A211B4" w:rsidRPr="00084CB9" w:rsidRDefault="00A211B4" w:rsidP="00A211B4">
      <w:pPr>
        <w:spacing w:after="0"/>
        <w:rPr>
          <w:rFonts w:ascii="Times New Roman" w:hAnsi="Times New Roman" w:cs="Times New Roman"/>
          <w:sz w:val="24"/>
          <w:szCs w:val="24"/>
        </w:rPr>
      </w:pPr>
      <w:r w:rsidRPr="00A211B4">
        <w:rPr>
          <w:rFonts w:ascii="Times New Roman" w:hAnsi="Times New Roman" w:cs="Times New Roman"/>
          <w:sz w:val="24"/>
          <w:szCs w:val="24"/>
        </w:rPr>
        <w:t>National Energy System Operator (NESO), (</w:t>
      </w:r>
      <w:r>
        <w:rPr>
          <w:rFonts w:ascii="Times New Roman" w:hAnsi="Times New Roman" w:cs="Times New Roman"/>
          <w:sz w:val="24"/>
          <w:szCs w:val="24"/>
        </w:rPr>
        <w:t>2025</w:t>
      </w:r>
      <w:r w:rsidRPr="00A211B4">
        <w:rPr>
          <w:rFonts w:ascii="Times New Roman" w:hAnsi="Times New Roman" w:cs="Times New Roman"/>
          <w:sz w:val="24"/>
          <w:szCs w:val="24"/>
        </w:rPr>
        <w:t>). Operational information.</w:t>
      </w:r>
      <w:r>
        <w:rPr>
          <w:rFonts w:ascii="Times New Roman" w:hAnsi="Times New Roman" w:cs="Times New Roman"/>
          <w:sz w:val="24"/>
          <w:szCs w:val="24"/>
        </w:rPr>
        <w:t xml:space="preserve"> [Online] </w:t>
      </w:r>
      <w:r w:rsidRPr="00A211B4">
        <w:rPr>
          <w:rFonts w:ascii="Times New Roman" w:hAnsi="Times New Roman" w:cs="Times New Roman"/>
          <w:sz w:val="24"/>
          <w:szCs w:val="24"/>
        </w:rPr>
        <w:t xml:space="preserve">Available at: </w:t>
      </w:r>
      <w:hyperlink r:id="rId107" w:tgtFrame="_new" w:history="1">
        <w:r w:rsidRPr="00A211B4">
          <w:rPr>
            <w:rStyle w:val="Hyperlink"/>
            <w:rFonts w:ascii="Times New Roman" w:hAnsi="Times New Roman" w:cs="Times New Roman"/>
            <w:sz w:val="24"/>
            <w:szCs w:val="24"/>
          </w:rPr>
          <w:t>https://www.neso.energy/about/operational-information</w:t>
        </w:r>
      </w:hyperlink>
      <w:r w:rsidRPr="00A211B4">
        <w:rPr>
          <w:rFonts w:ascii="Times New Roman" w:hAnsi="Times New Roman" w:cs="Times New Roman"/>
          <w:sz w:val="24"/>
          <w:szCs w:val="24"/>
        </w:rPr>
        <w:t xml:space="preserve"> </w:t>
      </w:r>
      <w:r>
        <w:rPr>
          <w:rFonts w:ascii="Times New Roman" w:hAnsi="Times New Roman" w:cs="Times New Roman"/>
          <w:sz w:val="24"/>
          <w:szCs w:val="24"/>
        </w:rPr>
        <w:t>(</w:t>
      </w:r>
      <w:r w:rsidRPr="00A211B4">
        <w:rPr>
          <w:rFonts w:ascii="Times New Roman" w:hAnsi="Times New Roman" w:cs="Times New Roman"/>
          <w:sz w:val="24"/>
          <w:szCs w:val="24"/>
        </w:rPr>
        <w:t>Accessed</w:t>
      </w:r>
      <w:r>
        <w:rPr>
          <w:rFonts w:ascii="Times New Roman" w:hAnsi="Times New Roman" w:cs="Times New Roman"/>
          <w:sz w:val="24"/>
          <w:szCs w:val="24"/>
        </w:rPr>
        <w:t>:</w:t>
      </w:r>
      <w:r w:rsidRPr="00A211B4">
        <w:rPr>
          <w:rFonts w:ascii="Times New Roman" w:hAnsi="Times New Roman" w:cs="Times New Roman"/>
          <w:sz w:val="24"/>
          <w:szCs w:val="24"/>
        </w:rPr>
        <w:t xml:space="preserve"> 23 Feb. 2025</w:t>
      </w:r>
      <w:r>
        <w:rPr>
          <w:rFonts w:ascii="Times New Roman" w:hAnsi="Times New Roman" w:cs="Times New Roman"/>
          <w:sz w:val="24"/>
          <w:szCs w:val="24"/>
        </w:rPr>
        <w:t>)</w:t>
      </w:r>
      <w:r w:rsidRPr="00A211B4">
        <w:rPr>
          <w:rFonts w:ascii="Times New Roman" w:hAnsi="Times New Roman" w:cs="Times New Roman"/>
          <w:sz w:val="24"/>
          <w:szCs w:val="24"/>
        </w:rPr>
        <w:t>.</w:t>
      </w:r>
    </w:p>
    <w:p w14:paraId="0983A3E9" w14:textId="77777777" w:rsidR="00496421" w:rsidRPr="00A17C24" w:rsidRDefault="00496421" w:rsidP="000D7004">
      <w:pPr>
        <w:spacing w:after="0"/>
        <w:rPr>
          <w:rFonts w:ascii="Times New Roman" w:hAnsi="Times New Roman" w:cs="Times New Roman"/>
          <w:sz w:val="24"/>
          <w:szCs w:val="24"/>
        </w:rPr>
      </w:pPr>
    </w:p>
    <w:p w14:paraId="198BBEB9" w14:textId="2621E939"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National Energy Foundation (NEF) (2025) </w:t>
      </w:r>
      <w:r w:rsidR="00166139">
        <w:rPr>
          <w:rFonts w:ascii="Times New Roman" w:hAnsi="Times New Roman" w:cs="Times New Roman"/>
          <w:sz w:val="24"/>
          <w:szCs w:val="24"/>
        </w:rPr>
        <w:t>‘</w:t>
      </w:r>
      <w:r w:rsidRPr="00A17C24">
        <w:rPr>
          <w:rFonts w:ascii="Times New Roman" w:hAnsi="Times New Roman" w:cs="Times New Roman"/>
          <w:sz w:val="24"/>
          <w:szCs w:val="24"/>
        </w:rPr>
        <w:t>High-temperature air source heat pumps: a good or bad idea?</w:t>
      </w:r>
      <w:r w:rsidR="00166139">
        <w:rPr>
          <w:rFonts w:ascii="Times New Roman" w:hAnsi="Times New Roman" w:cs="Times New Roman"/>
          <w:sz w:val="24"/>
          <w:szCs w:val="24"/>
        </w:rPr>
        <w:t>’</w:t>
      </w:r>
      <w:r w:rsidRPr="00A17C24">
        <w:rPr>
          <w:rFonts w:ascii="Times New Roman" w:hAnsi="Times New Roman" w:cs="Times New Roman"/>
          <w:sz w:val="24"/>
          <w:szCs w:val="24"/>
        </w:rPr>
        <w:t xml:space="preserve">, </w:t>
      </w:r>
      <w:r w:rsidRPr="00166139">
        <w:rPr>
          <w:rFonts w:ascii="Times New Roman" w:hAnsi="Times New Roman" w:cs="Times New Roman"/>
          <w:sz w:val="24"/>
          <w:szCs w:val="24"/>
        </w:rPr>
        <w:t>National Energy Foundation</w:t>
      </w:r>
      <w:r w:rsidRPr="00A17C24">
        <w:rPr>
          <w:rFonts w:ascii="Times New Roman" w:hAnsi="Times New Roman" w:cs="Times New Roman"/>
          <w:sz w:val="24"/>
          <w:szCs w:val="24"/>
        </w:rPr>
        <w:t xml:space="preserve">, Available at: </w:t>
      </w:r>
      <w:hyperlink r:id="rId108" w:tgtFrame="_new" w:history="1">
        <w:r w:rsidRPr="00A17C24">
          <w:rPr>
            <w:rStyle w:val="Hyperlink"/>
            <w:rFonts w:ascii="Times New Roman" w:hAnsi="Times New Roman" w:cs="Times New Roman"/>
            <w:sz w:val="24"/>
            <w:szCs w:val="24"/>
          </w:rPr>
          <w:t>https://nef.org.uk/high-temperature-air-source-heat-pumps-a-good-or-bad-idea</w:t>
        </w:r>
      </w:hyperlink>
      <w:r w:rsidRPr="00A17C24">
        <w:rPr>
          <w:rFonts w:ascii="Times New Roman" w:hAnsi="Times New Roman" w:cs="Times New Roman"/>
          <w:sz w:val="24"/>
          <w:szCs w:val="24"/>
        </w:rPr>
        <w:t xml:space="preserve"> (Accessed: 7 February 2025).</w:t>
      </w:r>
    </w:p>
    <w:p w14:paraId="212074DC" w14:textId="77777777" w:rsidR="000D7004" w:rsidRPr="00A17C24" w:rsidRDefault="000D7004" w:rsidP="000D7004">
      <w:pPr>
        <w:spacing w:after="0"/>
        <w:rPr>
          <w:rFonts w:ascii="Times New Roman" w:hAnsi="Times New Roman" w:cs="Times New Roman"/>
          <w:sz w:val="24"/>
          <w:szCs w:val="24"/>
        </w:rPr>
      </w:pPr>
    </w:p>
    <w:p w14:paraId="752FD17E"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O’Dwyer, L. M. and Bernauer, J. A. (2016) </w:t>
      </w:r>
      <w:r w:rsidRPr="00A70EBA">
        <w:rPr>
          <w:rFonts w:ascii="Times New Roman" w:hAnsi="Times New Roman" w:cs="Times New Roman"/>
          <w:i/>
          <w:iCs/>
          <w:sz w:val="24"/>
          <w:szCs w:val="24"/>
        </w:rPr>
        <w:t>Quantitative research for the qualitative researcher.</w:t>
      </w:r>
      <w:r w:rsidRPr="00A17C24">
        <w:rPr>
          <w:rFonts w:ascii="Times New Roman" w:hAnsi="Times New Roman" w:cs="Times New Roman"/>
          <w:sz w:val="24"/>
          <w:szCs w:val="24"/>
        </w:rPr>
        <w:t xml:space="preserve"> 1st edn. London: Sage.</w:t>
      </w:r>
    </w:p>
    <w:p w14:paraId="4684CA1B" w14:textId="77777777" w:rsidR="000D7004" w:rsidRPr="00A17C24" w:rsidRDefault="000D7004" w:rsidP="000D7004">
      <w:pPr>
        <w:spacing w:after="0"/>
        <w:rPr>
          <w:rFonts w:ascii="Times New Roman" w:hAnsi="Times New Roman" w:cs="Times New Roman"/>
          <w:sz w:val="24"/>
          <w:szCs w:val="24"/>
        </w:rPr>
      </w:pPr>
    </w:p>
    <w:p w14:paraId="6F4A470C"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Office of Gas and Electricity Markets (OFGEM) (2016) ‘Ofgem’s future insights series: The decarbonisation of heat’. [Online] Available at: https://www.ofgem.gov.uk/sites/default/files/docs/2016/11/ofgem_future_insights_programme_-_the_decarbonisation_of_heat.pdf (Accessed: 23 January 2025).</w:t>
      </w:r>
    </w:p>
    <w:p w14:paraId="0F947E04" w14:textId="77777777" w:rsidR="000D7004" w:rsidRPr="00A17C24" w:rsidRDefault="000D7004" w:rsidP="000D7004">
      <w:pPr>
        <w:spacing w:after="0"/>
        <w:rPr>
          <w:rFonts w:ascii="Times New Roman" w:hAnsi="Times New Roman" w:cs="Times New Roman"/>
          <w:sz w:val="24"/>
          <w:szCs w:val="24"/>
        </w:rPr>
      </w:pPr>
    </w:p>
    <w:p w14:paraId="4EB30D3C"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Olympios, A. V., Hoseinpoori, P., and Markides, C. N. (2024) ‘Toward optimal designs of domestic air-to-water heat pumps for a net-zero carbon energy system in the UK’, Cell Reports Sustainability, 1(2). Available at: https://doi.org/10.1016/j.crsus.2024.100021.</w:t>
      </w:r>
    </w:p>
    <w:p w14:paraId="460F8FF6" w14:textId="77777777" w:rsidR="000D7004" w:rsidRPr="00A17C24" w:rsidRDefault="000D7004" w:rsidP="000D7004">
      <w:pPr>
        <w:spacing w:after="0"/>
        <w:rPr>
          <w:rFonts w:ascii="Times New Roman" w:hAnsi="Times New Roman" w:cs="Times New Roman"/>
          <w:sz w:val="24"/>
          <w:szCs w:val="24"/>
        </w:rPr>
      </w:pPr>
    </w:p>
    <w:p w14:paraId="7F28F6C0" w14:textId="2E7C7AA1" w:rsidR="00C12FC2" w:rsidRPr="00A17C24" w:rsidRDefault="00C12FC2"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Pearson, A. et al. (2019) ‘CIBSE Journal - Commercial heating special’. CIBSE Journal. Available at: </w:t>
      </w:r>
      <w:hyperlink r:id="rId109" w:tgtFrame="_new" w:history="1">
        <w:r w:rsidRPr="00A17C24">
          <w:rPr>
            <w:rStyle w:val="Hyperlink"/>
            <w:rFonts w:ascii="Times New Roman" w:hAnsi="Times New Roman" w:cs="Times New Roman"/>
            <w:sz w:val="24"/>
            <w:szCs w:val="24"/>
          </w:rPr>
          <w:t>https://www.cibsejournal.com/archive/PDFs/CIBSE-Supplement-2019-05.pdf</w:t>
        </w:r>
      </w:hyperlink>
      <w:r w:rsidRPr="00A17C24">
        <w:rPr>
          <w:rFonts w:ascii="Times New Roman" w:hAnsi="Times New Roman" w:cs="Times New Roman"/>
          <w:sz w:val="24"/>
          <w:szCs w:val="24"/>
        </w:rPr>
        <w:t>.</w:t>
      </w:r>
    </w:p>
    <w:p w14:paraId="20263633" w14:textId="77777777" w:rsidR="00C12FC2" w:rsidRPr="00A17C24" w:rsidRDefault="00C12FC2" w:rsidP="000D7004">
      <w:pPr>
        <w:spacing w:after="0"/>
        <w:rPr>
          <w:rFonts w:ascii="Times New Roman" w:hAnsi="Times New Roman" w:cs="Times New Roman"/>
          <w:sz w:val="24"/>
          <w:szCs w:val="24"/>
        </w:rPr>
      </w:pPr>
    </w:p>
    <w:p w14:paraId="5E12B00D"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Price, J. H. and Hurnan, J. (2004) ‘Research limitations and the necessity of reporting them’, American Journal of Health Education, 35(2), pp. 66–67.</w:t>
      </w:r>
    </w:p>
    <w:p w14:paraId="0DF8BAD7" w14:textId="77777777" w:rsidR="000D7004" w:rsidRPr="00A17C24" w:rsidRDefault="000D7004" w:rsidP="000D7004">
      <w:pPr>
        <w:spacing w:after="0"/>
        <w:rPr>
          <w:rFonts w:ascii="Times New Roman" w:hAnsi="Times New Roman" w:cs="Times New Roman"/>
          <w:sz w:val="24"/>
          <w:szCs w:val="24"/>
        </w:rPr>
      </w:pPr>
    </w:p>
    <w:p w14:paraId="1A2494F6" w14:textId="5BFD59EB"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Ramirez, M., Trebilcock-Kelly, F., Corrales-Ciganda, J. L., Payá, J., &amp; Hassan, A. H. (2024). </w:t>
      </w:r>
      <w:r w:rsidR="007C7444">
        <w:rPr>
          <w:rFonts w:ascii="Times New Roman" w:hAnsi="Times New Roman" w:cs="Times New Roman"/>
          <w:sz w:val="24"/>
          <w:szCs w:val="24"/>
        </w:rPr>
        <w:t>‘</w:t>
      </w:r>
      <w:r w:rsidRPr="00A17C24">
        <w:rPr>
          <w:rFonts w:ascii="Times New Roman" w:hAnsi="Times New Roman" w:cs="Times New Roman"/>
          <w:sz w:val="24"/>
          <w:szCs w:val="24"/>
        </w:rPr>
        <w:t>Experimental and numerical investigation of a novel high-temperature heat pump for sensible and latent heat delivery</w:t>
      </w:r>
      <w:r w:rsidR="007C7444">
        <w:rPr>
          <w:rFonts w:ascii="Times New Roman" w:hAnsi="Times New Roman" w:cs="Times New Roman"/>
          <w:sz w:val="24"/>
          <w:szCs w:val="24"/>
        </w:rPr>
        <w:t>’</w:t>
      </w:r>
      <w:r w:rsidRPr="00A17C24">
        <w:rPr>
          <w:rFonts w:ascii="Times New Roman" w:hAnsi="Times New Roman" w:cs="Times New Roman"/>
          <w:sz w:val="24"/>
          <w:szCs w:val="24"/>
        </w:rPr>
        <w:t>. </w:t>
      </w:r>
      <w:r w:rsidRPr="007C7444">
        <w:rPr>
          <w:rFonts w:ascii="Times New Roman" w:hAnsi="Times New Roman" w:cs="Times New Roman"/>
          <w:sz w:val="24"/>
          <w:szCs w:val="24"/>
        </w:rPr>
        <w:t>Applied Thermal Engineering, 247,</w:t>
      </w:r>
      <w:r w:rsidRPr="00A17C24">
        <w:rPr>
          <w:rFonts w:ascii="Times New Roman" w:hAnsi="Times New Roman" w:cs="Times New Roman"/>
          <w:sz w:val="24"/>
          <w:szCs w:val="24"/>
        </w:rPr>
        <w:t xml:space="preserve"> 122961-. </w:t>
      </w:r>
      <w:hyperlink r:id="rId110" w:history="1">
        <w:r w:rsidRPr="00A17C24">
          <w:rPr>
            <w:rStyle w:val="Hyperlink"/>
            <w:rFonts w:ascii="Times New Roman" w:hAnsi="Times New Roman" w:cs="Times New Roman"/>
            <w:sz w:val="24"/>
            <w:szCs w:val="24"/>
          </w:rPr>
          <w:t>https://doi.org/10.1016/j.applthermaleng.2024.122961</w:t>
        </w:r>
      </w:hyperlink>
      <w:r w:rsidR="00E57D2E">
        <w:t>.</w:t>
      </w:r>
    </w:p>
    <w:p w14:paraId="08736674" w14:textId="77777777" w:rsidR="000D7004" w:rsidRPr="00A17C24" w:rsidRDefault="000D7004" w:rsidP="000D7004">
      <w:pPr>
        <w:spacing w:after="0"/>
        <w:rPr>
          <w:rFonts w:ascii="Times New Roman" w:hAnsi="Times New Roman" w:cs="Times New Roman"/>
          <w:sz w:val="24"/>
          <w:szCs w:val="24"/>
        </w:rPr>
      </w:pPr>
    </w:p>
    <w:p w14:paraId="42B40CFE" w14:textId="216F6FA7" w:rsidR="00E64909" w:rsidRDefault="00DB2E55" w:rsidP="000D7004">
      <w:pPr>
        <w:spacing w:after="0"/>
        <w:rPr>
          <w:rFonts w:ascii="Times New Roman" w:hAnsi="Times New Roman" w:cs="Times New Roman"/>
          <w:sz w:val="24"/>
          <w:szCs w:val="24"/>
        </w:rPr>
      </w:pPr>
      <w:r w:rsidRPr="00DB2E55">
        <w:rPr>
          <w:rFonts w:ascii="Times New Roman" w:hAnsi="Times New Roman" w:cs="Times New Roman"/>
          <w:sz w:val="24"/>
          <w:szCs w:val="24"/>
        </w:rPr>
        <w:t xml:space="preserve">Rowley, J. (2012). </w:t>
      </w:r>
      <w:r w:rsidR="007C7444">
        <w:rPr>
          <w:rFonts w:ascii="Times New Roman" w:hAnsi="Times New Roman" w:cs="Times New Roman"/>
          <w:sz w:val="24"/>
          <w:szCs w:val="24"/>
        </w:rPr>
        <w:t>‘</w:t>
      </w:r>
      <w:r w:rsidRPr="00DB2E55">
        <w:rPr>
          <w:rFonts w:ascii="Times New Roman" w:hAnsi="Times New Roman" w:cs="Times New Roman"/>
          <w:sz w:val="24"/>
          <w:szCs w:val="24"/>
        </w:rPr>
        <w:t>Conducting research interviews</w:t>
      </w:r>
      <w:r w:rsidR="007C7444">
        <w:rPr>
          <w:rFonts w:ascii="Times New Roman" w:hAnsi="Times New Roman" w:cs="Times New Roman"/>
          <w:sz w:val="24"/>
          <w:szCs w:val="24"/>
        </w:rPr>
        <w:t>’,</w:t>
      </w:r>
      <w:r w:rsidRPr="00DB2E55">
        <w:rPr>
          <w:rFonts w:ascii="Times New Roman" w:hAnsi="Times New Roman" w:cs="Times New Roman"/>
          <w:sz w:val="24"/>
          <w:szCs w:val="24"/>
        </w:rPr>
        <w:t xml:space="preserve"> Management Research Review, 35(3/4), 260–271. </w:t>
      </w:r>
      <w:hyperlink r:id="rId111" w:history="1">
        <w:r w:rsidRPr="00B97691">
          <w:rPr>
            <w:rStyle w:val="Hyperlink"/>
            <w:rFonts w:ascii="Times New Roman" w:hAnsi="Times New Roman" w:cs="Times New Roman"/>
            <w:sz w:val="24"/>
            <w:szCs w:val="24"/>
          </w:rPr>
          <w:t>https://doi.org/10.1108/01409171211210154</w:t>
        </w:r>
      </w:hyperlink>
      <w:r w:rsidR="00E57D2E">
        <w:rPr>
          <w:rFonts w:ascii="Times New Roman" w:hAnsi="Times New Roman" w:cs="Times New Roman"/>
          <w:sz w:val="24"/>
          <w:szCs w:val="24"/>
        </w:rPr>
        <w:t>.</w:t>
      </w:r>
    </w:p>
    <w:p w14:paraId="6D37EFC1" w14:textId="77777777" w:rsidR="00DB2E55" w:rsidRPr="00A17C24" w:rsidRDefault="00DB2E55" w:rsidP="000D7004">
      <w:pPr>
        <w:spacing w:after="0"/>
        <w:rPr>
          <w:rFonts w:ascii="Times New Roman" w:hAnsi="Times New Roman" w:cs="Times New Roman"/>
          <w:sz w:val="24"/>
          <w:szCs w:val="24"/>
        </w:rPr>
      </w:pPr>
    </w:p>
    <w:p w14:paraId="2FCC4378" w14:textId="4B1B26FE" w:rsidR="000D700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 xml:space="preserve">Ryland, M., &amp; He, W. (2022). </w:t>
      </w:r>
      <w:r w:rsidR="00506E66">
        <w:rPr>
          <w:rFonts w:ascii="Times New Roman" w:hAnsi="Times New Roman" w:cs="Times New Roman"/>
          <w:sz w:val="24"/>
          <w:szCs w:val="24"/>
        </w:rPr>
        <w:t>‘</w:t>
      </w:r>
      <w:r w:rsidRPr="00A17C24">
        <w:rPr>
          <w:rFonts w:ascii="Times New Roman" w:hAnsi="Times New Roman" w:cs="Times New Roman"/>
          <w:sz w:val="24"/>
          <w:szCs w:val="24"/>
        </w:rPr>
        <w:t>Heating economics evaluated against emissions: An analysis of low-carbon heating systems with spatiotemporal and dwelling variations</w:t>
      </w:r>
      <w:r w:rsidR="00506E66">
        <w:rPr>
          <w:rFonts w:ascii="Times New Roman" w:hAnsi="Times New Roman" w:cs="Times New Roman"/>
          <w:sz w:val="24"/>
          <w:szCs w:val="24"/>
        </w:rPr>
        <w:t>’</w:t>
      </w:r>
      <w:r w:rsidRPr="00A17C24">
        <w:rPr>
          <w:rFonts w:ascii="Times New Roman" w:hAnsi="Times New Roman" w:cs="Times New Roman"/>
          <w:sz w:val="24"/>
          <w:szCs w:val="24"/>
        </w:rPr>
        <w:t>. </w:t>
      </w:r>
      <w:r w:rsidRPr="00A17C24">
        <w:rPr>
          <w:rFonts w:ascii="Times New Roman" w:hAnsi="Times New Roman" w:cs="Times New Roman"/>
          <w:i/>
          <w:iCs/>
          <w:sz w:val="24"/>
          <w:szCs w:val="24"/>
        </w:rPr>
        <w:t>Energy and Buildings</w:t>
      </w:r>
      <w:r w:rsidRPr="00A17C24">
        <w:rPr>
          <w:rFonts w:ascii="Times New Roman" w:hAnsi="Times New Roman" w:cs="Times New Roman"/>
          <w:sz w:val="24"/>
          <w:szCs w:val="24"/>
        </w:rPr>
        <w:t>, </w:t>
      </w:r>
      <w:r w:rsidRPr="00A17C24">
        <w:rPr>
          <w:rFonts w:ascii="Times New Roman" w:hAnsi="Times New Roman" w:cs="Times New Roman"/>
          <w:i/>
          <w:iCs/>
          <w:sz w:val="24"/>
          <w:szCs w:val="24"/>
        </w:rPr>
        <w:t>277</w:t>
      </w:r>
      <w:r w:rsidRPr="00A17C24">
        <w:rPr>
          <w:rFonts w:ascii="Times New Roman" w:hAnsi="Times New Roman" w:cs="Times New Roman"/>
          <w:sz w:val="24"/>
          <w:szCs w:val="24"/>
        </w:rPr>
        <w:t xml:space="preserve">, 112561-. </w:t>
      </w:r>
      <w:hyperlink r:id="rId112" w:history="1">
        <w:r w:rsidR="00506E66" w:rsidRPr="00B97691">
          <w:rPr>
            <w:rStyle w:val="Hyperlink"/>
            <w:rFonts w:ascii="Times New Roman" w:hAnsi="Times New Roman" w:cs="Times New Roman"/>
            <w:sz w:val="24"/>
            <w:szCs w:val="24"/>
          </w:rPr>
          <w:t>https://doi.org/10.1016/j.enbuild.2022.112561</w:t>
        </w:r>
      </w:hyperlink>
      <w:r w:rsidR="00E57D2E">
        <w:rPr>
          <w:rFonts w:ascii="Times New Roman" w:hAnsi="Times New Roman" w:cs="Times New Roman"/>
          <w:sz w:val="24"/>
          <w:szCs w:val="24"/>
        </w:rPr>
        <w:t>.</w:t>
      </w:r>
    </w:p>
    <w:p w14:paraId="1F57EBDC" w14:textId="6BB3C97E" w:rsidR="00F332F3" w:rsidRDefault="00F332F3" w:rsidP="00F332F3">
      <w:pPr>
        <w:spacing w:after="0"/>
        <w:rPr>
          <w:rFonts w:ascii="Times New Roman" w:hAnsi="Times New Roman" w:cs="Times New Roman"/>
          <w:sz w:val="24"/>
          <w:szCs w:val="24"/>
        </w:rPr>
      </w:pPr>
      <w:r w:rsidRPr="00B54313">
        <w:rPr>
          <w:rFonts w:ascii="Times New Roman" w:hAnsi="Times New Roman" w:cs="Times New Roman"/>
          <w:sz w:val="24"/>
          <w:szCs w:val="24"/>
        </w:rPr>
        <w:lastRenderedPageBreak/>
        <w:t xml:space="preserve">UK Parliament (2023) ‘Heat Pumps (POST Note 699)’, </w:t>
      </w:r>
      <w:r>
        <w:rPr>
          <w:rFonts w:ascii="Times New Roman" w:hAnsi="Times New Roman" w:cs="Times New Roman"/>
          <w:sz w:val="24"/>
          <w:szCs w:val="24"/>
        </w:rPr>
        <w:t xml:space="preserve">[Online] </w:t>
      </w:r>
      <w:r w:rsidRPr="00B54313">
        <w:rPr>
          <w:rFonts w:ascii="Times New Roman" w:hAnsi="Times New Roman" w:cs="Times New Roman"/>
          <w:sz w:val="24"/>
          <w:szCs w:val="24"/>
        </w:rPr>
        <w:t>Parliamentary Office of Science and Technology</w:t>
      </w:r>
      <w:r w:rsidR="00506E66">
        <w:rPr>
          <w:rFonts w:ascii="Times New Roman" w:hAnsi="Times New Roman" w:cs="Times New Roman"/>
          <w:sz w:val="24"/>
          <w:szCs w:val="24"/>
        </w:rPr>
        <w:t>.</w:t>
      </w:r>
      <w:r w:rsidRPr="00B54313">
        <w:rPr>
          <w:rFonts w:ascii="Times New Roman" w:hAnsi="Times New Roman" w:cs="Times New Roman"/>
          <w:sz w:val="24"/>
          <w:szCs w:val="24"/>
        </w:rPr>
        <w:t xml:space="preserve"> Available at: </w:t>
      </w:r>
      <w:hyperlink r:id="rId113" w:tgtFrame="_new" w:history="1">
        <w:r w:rsidRPr="00B54313">
          <w:rPr>
            <w:rStyle w:val="Hyperlink"/>
            <w:rFonts w:ascii="Times New Roman" w:hAnsi="Times New Roman" w:cs="Times New Roman"/>
            <w:sz w:val="24"/>
            <w:szCs w:val="24"/>
          </w:rPr>
          <w:t>https://post.parliament.uk/research-briefings/post-pn-0699/</w:t>
        </w:r>
      </w:hyperlink>
      <w:r w:rsidRPr="00B54313">
        <w:rPr>
          <w:rFonts w:ascii="Times New Roman" w:hAnsi="Times New Roman" w:cs="Times New Roman"/>
          <w:sz w:val="24"/>
          <w:szCs w:val="24"/>
        </w:rPr>
        <w:t xml:space="preserve"> (Accessed: </w:t>
      </w:r>
      <w:r>
        <w:rPr>
          <w:rFonts w:ascii="Times New Roman" w:hAnsi="Times New Roman" w:cs="Times New Roman"/>
          <w:sz w:val="24"/>
          <w:szCs w:val="24"/>
        </w:rPr>
        <w:t>21 February 2025)</w:t>
      </w:r>
      <w:r w:rsidR="00E57D2E">
        <w:rPr>
          <w:rFonts w:ascii="Times New Roman" w:hAnsi="Times New Roman" w:cs="Times New Roman"/>
          <w:sz w:val="24"/>
          <w:szCs w:val="24"/>
        </w:rPr>
        <w:t>.</w:t>
      </w:r>
    </w:p>
    <w:p w14:paraId="644A35A3" w14:textId="77777777" w:rsidR="000D7004" w:rsidRPr="00A17C24" w:rsidRDefault="000D7004" w:rsidP="000D7004">
      <w:pPr>
        <w:spacing w:after="0"/>
        <w:rPr>
          <w:rFonts w:ascii="Times New Roman" w:hAnsi="Times New Roman" w:cs="Times New Roman"/>
          <w:sz w:val="24"/>
          <w:szCs w:val="24"/>
        </w:rPr>
      </w:pPr>
    </w:p>
    <w:p w14:paraId="0DF8880F"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United Nations (UN) (2024) ‘The Paris Agreement’. [Online] Available at: https://www.un.org/en/climatechange/paris-agreement (Accessed: 24 March 2024).</w:t>
      </w:r>
    </w:p>
    <w:p w14:paraId="128852C3" w14:textId="77777777" w:rsidR="000D7004" w:rsidRPr="00A17C24" w:rsidRDefault="000D7004" w:rsidP="000D7004">
      <w:pPr>
        <w:spacing w:after="0"/>
        <w:rPr>
          <w:rFonts w:ascii="Times New Roman" w:hAnsi="Times New Roman" w:cs="Times New Roman"/>
          <w:sz w:val="24"/>
          <w:szCs w:val="24"/>
        </w:rPr>
      </w:pPr>
    </w:p>
    <w:p w14:paraId="12DBB5DE"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United Nations (UN) (2025) ‘The key aspects of the Paris Agreement’. [Online] Available at: https://www.un.org/en/climatechange/paris-agreement (Accessed: 23 January 2025).</w:t>
      </w:r>
    </w:p>
    <w:p w14:paraId="11DCD3E0" w14:textId="77777777" w:rsidR="000D7004" w:rsidRPr="00A17C24" w:rsidRDefault="000D7004" w:rsidP="000D7004">
      <w:pPr>
        <w:spacing w:after="0"/>
        <w:rPr>
          <w:rFonts w:ascii="Times New Roman" w:hAnsi="Times New Roman" w:cs="Times New Roman"/>
          <w:sz w:val="24"/>
          <w:szCs w:val="24"/>
        </w:rPr>
      </w:pPr>
    </w:p>
    <w:p w14:paraId="5FB90420" w14:textId="77777777" w:rsidR="000D7004" w:rsidRPr="00A17C24" w:rsidRDefault="000D7004" w:rsidP="000D7004">
      <w:pPr>
        <w:spacing w:after="0"/>
        <w:rPr>
          <w:rFonts w:ascii="Times New Roman" w:hAnsi="Times New Roman" w:cs="Times New Roman"/>
          <w:sz w:val="24"/>
          <w:szCs w:val="24"/>
        </w:rPr>
      </w:pPr>
      <w:r w:rsidRPr="00A17C24">
        <w:rPr>
          <w:rFonts w:ascii="Times New Roman" w:hAnsi="Times New Roman" w:cs="Times New Roman"/>
          <w:sz w:val="24"/>
          <w:szCs w:val="24"/>
        </w:rPr>
        <w:t>Yu, Z., McKeown, A., Hajabdollahi Ouderji, Z., and Essadik, M. (2022) ‘A flexible heat pump cycle for heat recovery’, Communications Engineering, 1, 17. Available at: https://doi.org/10.1038/s44172-022-00018-3 (Accessed: 27 January 2025).</w:t>
      </w:r>
    </w:p>
    <w:p w14:paraId="4EF76711" w14:textId="77777777" w:rsidR="00B05708" w:rsidRPr="00A17C24" w:rsidRDefault="00B05708" w:rsidP="000D7004">
      <w:pPr>
        <w:spacing w:after="0"/>
        <w:rPr>
          <w:rFonts w:ascii="Times New Roman" w:hAnsi="Times New Roman" w:cs="Times New Roman"/>
          <w:sz w:val="24"/>
          <w:szCs w:val="24"/>
        </w:rPr>
      </w:pPr>
    </w:p>
    <w:p w14:paraId="5944840F" w14:textId="77777777" w:rsidR="00B05708" w:rsidRPr="00A17C24" w:rsidRDefault="00B05708" w:rsidP="000D7004">
      <w:pPr>
        <w:spacing w:after="0"/>
        <w:rPr>
          <w:rFonts w:ascii="Times New Roman" w:hAnsi="Times New Roman" w:cs="Times New Roman"/>
          <w:sz w:val="24"/>
          <w:szCs w:val="24"/>
        </w:rPr>
      </w:pPr>
    </w:p>
    <w:p w14:paraId="54B20B41" w14:textId="77777777" w:rsidR="00B05708" w:rsidRPr="00A17C24" w:rsidRDefault="00B05708" w:rsidP="000D7004">
      <w:pPr>
        <w:spacing w:after="0"/>
        <w:rPr>
          <w:rFonts w:ascii="Times New Roman" w:hAnsi="Times New Roman" w:cs="Times New Roman"/>
          <w:sz w:val="24"/>
          <w:szCs w:val="24"/>
        </w:rPr>
      </w:pPr>
    </w:p>
    <w:p w14:paraId="73E8CED6" w14:textId="77777777" w:rsidR="00B05708" w:rsidRDefault="00B05708" w:rsidP="000D7004">
      <w:pPr>
        <w:spacing w:after="0"/>
        <w:rPr>
          <w:rFonts w:ascii="Times New Roman" w:hAnsi="Times New Roman" w:cs="Times New Roman"/>
          <w:sz w:val="18"/>
          <w:szCs w:val="18"/>
        </w:rPr>
      </w:pPr>
    </w:p>
    <w:p w14:paraId="3C300088" w14:textId="77777777" w:rsidR="00B05708" w:rsidRDefault="00B05708" w:rsidP="000D7004">
      <w:pPr>
        <w:spacing w:after="0"/>
        <w:rPr>
          <w:rFonts w:ascii="Times New Roman" w:hAnsi="Times New Roman" w:cs="Times New Roman"/>
          <w:sz w:val="18"/>
          <w:szCs w:val="18"/>
        </w:rPr>
      </w:pPr>
    </w:p>
    <w:p w14:paraId="0F24BA85" w14:textId="77777777" w:rsidR="00B05708" w:rsidRDefault="00B05708" w:rsidP="000D7004">
      <w:pPr>
        <w:spacing w:after="0"/>
        <w:rPr>
          <w:rFonts w:ascii="Times New Roman" w:hAnsi="Times New Roman" w:cs="Times New Roman"/>
          <w:sz w:val="18"/>
          <w:szCs w:val="18"/>
        </w:rPr>
      </w:pPr>
    </w:p>
    <w:p w14:paraId="5408FD71" w14:textId="77777777" w:rsidR="00CB474A" w:rsidRDefault="00CB474A" w:rsidP="000D7004">
      <w:pPr>
        <w:spacing w:after="0"/>
        <w:rPr>
          <w:rFonts w:ascii="Times New Roman" w:hAnsi="Times New Roman" w:cs="Times New Roman"/>
          <w:sz w:val="18"/>
          <w:szCs w:val="18"/>
        </w:rPr>
        <w:sectPr w:rsidR="00CB474A" w:rsidSect="00845FBA">
          <w:footerReference w:type="default" r:id="rId114"/>
          <w:pgSz w:w="11906" w:h="16838"/>
          <w:pgMar w:top="1134" w:right="1134" w:bottom="1134" w:left="1134" w:header="709" w:footer="709" w:gutter="0"/>
          <w:pgNumType w:start="1"/>
          <w:cols w:space="708"/>
          <w:docGrid w:linePitch="360"/>
        </w:sectPr>
      </w:pPr>
    </w:p>
    <w:p w14:paraId="15EBEB7D" w14:textId="023AFDFE" w:rsidR="00B05708" w:rsidRDefault="00B05708" w:rsidP="00B05708">
      <w:pPr>
        <w:pStyle w:val="Heading1"/>
      </w:pPr>
      <w:bookmarkStart w:id="278" w:name="_APPENDIX_A"/>
      <w:bookmarkStart w:id="279" w:name="_Toc190185407"/>
      <w:bookmarkStart w:id="280" w:name="_Toc190185541"/>
      <w:bookmarkStart w:id="281" w:name="_Toc193128451"/>
      <w:bookmarkEnd w:id="278"/>
      <w:r>
        <w:lastRenderedPageBreak/>
        <w:t xml:space="preserve">APPENDIX </w:t>
      </w:r>
      <w:r w:rsidR="00D913CE">
        <w:t>A</w:t>
      </w:r>
      <w:bookmarkEnd w:id="279"/>
      <w:bookmarkEnd w:id="280"/>
      <w:bookmarkEnd w:id="281"/>
    </w:p>
    <w:p w14:paraId="57E031F7" w14:textId="46D8E8B8" w:rsidR="000D7004" w:rsidRPr="00DF624F" w:rsidRDefault="00DF624F" w:rsidP="00DF624F">
      <w:pPr>
        <w:tabs>
          <w:tab w:val="left" w:pos="1064"/>
        </w:tabs>
        <w:spacing w:after="0"/>
        <w:rPr>
          <w:rFonts w:ascii="Times New Roman" w:hAnsi="Times New Roman" w:cs="Times New Roman"/>
          <w:b/>
          <w:bCs/>
          <w:sz w:val="24"/>
          <w:szCs w:val="24"/>
        </w:rPr>
      </w:pPr>
      <w:r w:rsidRPr="00DF624F">
        <w:rPr>
          <w:rFonts w:ascii="Times New Roman" w:hAnsi="Times New Roman" w:cs="Times New Roman"/>
          <w:b/>
          <w:bCs/>
          <w:sz w:val="24"/>
          <w:szCs w:val="24"/>
        </w:rPr>
        <w:t>Dissertation Structure – Roadmap</w:t>
      </w:r>
    </w:p>
    <w:p w14:paraId="4EE9B19D" w14:textId="77777777" w:rsidR="000D7004" w:rsidRDefault="000D7004" w:rsidP="000D7004">
      <w:pPr>
        <w:spacing w:after="0"/>
        <w:rPr>
          <w:rFonts w:ascii="Times New Roman" w:hAnsi="Times New Roman" w:cs="Times New Roman"/>
          <w:sz w:val="18"/>
          <w:szCs w:val="18"/>
        </w:rPr>
      </w:pPr>
    </w:p>
    <w:p w14:paraId="3AA0A231" w14:textId="0FC87779" w:rsidR="00714D09" w:rsidRDefault="008D452C" w:rsidP="000D7004">
      <w:pPr>
        <w:spacing w:after="0"/>
        <w:rPr>
          <w:rFonts w:ascii="Times New Roman" w:hAnsi="Times New Roman" w:cs="Times New Roman"/>
          <w:sz w:val="18"/>
          <w:szCs w:val="18"/>
        </w:rPr>
      </w:pPr>
      <w:r>
        <w:rPr>
          <w:rFonts w:ascii="Times New Roman" w:hAnsi="Times New Roman" w:cs="Times New Roman"/>
          <w:noProof/>
          <w:sz w:val="18"/>
          <w:szCs w:val="18"/>
        </w:rPr>
        <w:drawing>
          <wp:inline distT="0" distB="0" distL="0" distR="0" wp14:anchorId="189C2770" wp14:editId="00D9979F">
            <wp:extent cx="9700592" cy="4850296"/>
            <wp:effectExtent l="0" t="0" r="0" b="7620"/>
            <wp:docPr id="278725911" name="Picture 2" descr="A road with a map and poin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25911" name="Picture 2" descr="A road with a map and pointers&#10;&#10;AI-generated content may be incorrect."/>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9705434" cy="4852717"/>
                    </a:xfrm>
                    <a:prstGeom prst="rect">
                      <a:avLst/>
                    </a:prstGeom>
                  </pic:spPr>
                </pic:pic>
              </a:graphicData>
            </a:graphic>
          </wp:inline>
        </w:drawing>
      </w:r>
    </w:p>
    <w:p w14:paraId="29B57716" w14:textId="77777777" w:rsidR="00CB474A" w:rsidRDefault="00CB474A" w:rsidP="000D7004">
      <w:pPr>
        <w:spacing w:after="0"/>
        <w:rPr>
          <w:rFonts w:ascii="Times New Roman" w:hAnsi="Times New Roman" w:cs="Times New Roman"/>
          <w:sz w:val="18"/>
          <w:szCs w:val="18"/>
        </w:rPr>
        <w:sectPr w:rsidR="00CB474A" w:rsidSect="00C87250">
          <w:footerReference w:type="default" r:id="rId116"/>
          <w:pgSz w:w="16838" w:h="11906" w:orient="landscape"/>
          <w:pgMar w:top="1134" w:right="1134" w:bottom="1134" w:left="1134" w:header="709" w:footer="709" w:gutter="0"/>
          <w:cols w:space="708"/>
          <w:docGrid w:linePitch="360"/>
        </w:sectPr>
      </w:pPr>
    </w:p>
    <w:p w14:paraId="125B1397" w14:textId="3857ED56" w:rsidR="000D7004" w:rsidRDefault="000F0AAA" w:rsidP="00DD7B97">
      <w:pPr>
        <w:pStyle w:val="Heading1"/>
        <w:spacing w:before="0" w:after="0"/>
      </w:pPr>
      <w:bookmarkStart w:id="282" w:name="_APPENDIX_B"/>
      <w:bookmarkStart w:id="283" w:name="_Toc190185408"/>
      <w:bookmarkStart w:id="284" w:name="_Toc190185542"/>
      <w:bookmarkStart w:id="285" w:name="_Toc193128452"/>
      <w:bookmarkEnd w:id="282"/>
      <w:r>
        <w:lastRenderedPageBreak/>
        <w:t>APPENDIX B</w:t>
      </w:r>
      <w:bookmarkEnd w:id="283"/>
      <w:bookmarkEnd w:id="284"/>
      <w:bookmarkEnd w:id="285"/>
    </w:p>
    <w:p w14:paraId="4B0B4273" w14:textId="77777777" w:rsidR="000D7004" w:rsidRDefault="000D7004" w:rsidP="00DD7B97">
      <w:pPr>
        <w:spacing w:after="0"/>
        <w:rPr>
          <w:rFonts w:ascii="Times New Roman" w:hAnsi="Times New Roman" w:cs="Times New Roman"/>
          <w:sz w:val="18"/>
          <w:szCs w:val="18"/>
        </w:rPr>
      </w:pPr>
    </w:p>
    <w:p w14:paraId="25C05FD7" w14:textId="77777777" w:rsidR="00DD7B97" w:rsidRPr="00E02A9B" w:rsidRDefault="00DD7B97" w:rsidP="00DD7B97">
      <w:pPr>
        <w:spacing w:after="0"/>
        <w:rPr>
          <w:rFonts w:ascii="Times New Roman" w:hAnsi="Times New Roman" w:cs="Times New Roman"/>
          <w:b/>
          <w:bCs/>
          <w:sz w:val="24"/>
          <w:szCs w:val="24"/>
          <w:lang w:val="en-US"/>
        </w:rPr>
      </w:pPr>
      <w:r w:rsidRPr="00E02A9B">
        <w:rPr>
          <w:rFonts w:ascii="Times New Roman" w:hAnsi="Times New Roman" w:cs="Times New Roman"/>
          <w:b/>
          <w:bCs/>
          <w:sz w:val="24"/>
          <w:szCs w:val="24"/>
          <w:lang w:val="en-US"/>
        </w:rPr>
        <w:t>Indicative Legislat</w:t>
      </w:r>
      <w:r>
        <w:rPr>
          <w:rFonts w:ascii="Times New Roman" w:hAnsi="Times New Roman" w:cs="Times New Roman"/>
          <w:b/>
          <w:bCs/>
          <w:sz w:val="24"/>
          <w:szCs w:val="24"/>
          <w:lang w:val="en-US"/>
        </w:rPr>
        <w:t>ion</w:t>
      </w:r>
      <w:r w:rsidRPr="00E02A9B">
        <w:rPr>
          <w:rFonts w:ascii="Times New Roman" w:hAnsi="Times New Roman" w:cs="Times New Roman"/>
          <w:b/>
          <w:bCs/>
          <w:sz w:val="24"/>
          <w:szCs w:val="24"/>
          <w:lang w:val="en-US"/>
        </w:rPr>
        <w:t xml:space="preserve"> and Policy Organogram</w:t>
      </w:r>
    </w:p>
    <w:p w14:paraId="66002F39" w14:textId="77777777" w:rsidR="000D7004" w:rsidRDefault="000D7004" w:rsidP="00B43322">
      <w:pPr>
        <w:spacing w:after="0" w:line="360" w:lineRule="auto"/>
        <w:rPr>
          <w:rFonts w:ascii="Times New Roman" w:hAnsi="Times New Roman" w:cs="Times New Roman"/>
          <w:sz w:val="18"/>
          <w:szCs w:val="18"/>
        </w:rPr>
      </w:pPr>
    </w:p>
    <w:p w14:paraId="4C484A19" w14:textId="490E5CF0" w:rsidR="00B43322" w:rsidRDefault="00B43322" w:rsidP="00B43322">
      <w:pPr>
        <w:spacing w:line="360" w:lineRule="auto"/>
        <w:jc w:val="both"/>
        <w:rPr>
          <w:rFonts w:ascii="Times New Roman" w:hAnsi="Times New Roman" w:cs="Times New Roman"/>
          <w:sz w:val="24"/>
          <w:szCs w:val="24"/>
          <w:lang w:val="en-US"/>
        </w:rPr>
      </w:pPr>
      <w:r w:rsidRPr="00E02A9B">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inverted organogram </w:t>
      </w:r>
      <w:r w:rsidRPr="00E02A9B">
        <w:rPr>
          <w:rFonts w:ascii="Times New Roman" w:hAnsi="Times New Roman" w:cs="Times New Roman"/>
          <w:sz w:val="24"/>
          <w:szCs w:val="24"/>
          <w:lang w:val="en-US"/>
        </w:rPr>
        <w:t>highlights the</w:t>
      </w:r>
      <w:r>
        <w:rPr>
          <w:rFonts w:ascii="Times New Roman" w:hAnsi="Times New Roman" w:cs="Times New Roman"/>
          <w:sz w:val="24"/>
          <w:szCs w:val="24"/>
          <w:lang w:val="en-US"/>
        </w:rPr>
        <w:t xml:space="preserve"> legal frameworks</w:t>
      </w:r>
      <w:r w:rsidRPr="00E02A9B">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associated Government </w:t>
      </w:r>
      <w:r w:rsidRPr="00E02A9B">
        <w:rPr>
          <w:rFonts w:ascii="Times New Roman" w:hAnsi="Times New Roman" w:cs="Times New Roman"/>
          <w:sz w:val="24"/>
          <w:szCs w:val="24"/>
          <w:lang w:val="en-US"/>
        </w:rPr>
        <w:t>policies</w:t>
      </w:r>
      <w:r>
        <w:rPr>
          <w:rFonts w:ascii="Times New Roman" w:hAnsi="Times New Roman" w:cs="Times New Roman"/>
          <w:sz w:val="24"/>
          <w:szCs w:val="24"/>
          <w:lang w:val="en-US"/>
        </w:rPr>
        <w:t>,</w:t>
      </w:r>
      <w:r w:rsidRPr="00E02A9B">
        <w:rPr>
          <w:rFonts w:ascii="Times New Roman" w:hAnsi="Times New Roman" w:cs="Times New Roman"/>
          <w:sz w:val="24"/>
          <w:szCs w:val="24"/>
          <w:lang w:val="en-US"/>
        </w:rPr>
        <w:t xml:space="preserve"> which are influencing</w:t>
      </w:r>
      <w:r w:rsidR="003D5ED0">
        <w:rPr>
          <w:rFonts w:ascii="Times New Roman" w:hAnsi="Times New Roman" w:cs="Times New Roman"/>
          <w:sz w:val="24"/>
          <w:szCs w:val="24"/>
          <w:lang w:val="en-US"/>
        </w:rPr>
        <w:t>/</w:t>
      </w:r>
      <w:r w:rsidRPr="00E02A9B">
        <w:rPr>
          <w:rFonts w:ascii="Times New Roman" w:hAnsi="Times New Roman" w:cs="Times New Roman"/>
          <w:sz w:val="24"/>
          <w:szCs w:val="24"/>
          <w:lang w:val="en-US"/>
        </w:rPr>
        <w:t xml:space="preserve">impacting ASHP deployment and </w:t>
      </w:r>
      <w:r w:rsidR="003D5ED0">
        <w:rPr>
          <w:rFonts w:ascii="Times New Roman" w:hAnsi="Times New Roman" w:cs="Times New Roman"/>
          <w:sz w:val="24"/>
          <w:szCs w:val="24"/>
          <w:lang w:val="en-US"/>
        </w:rPr>
        <w:t>are</w:t>
      </w:r>
      <w:r w:rsidRPr="00E02A9B">
        <w:rPr>
          <w:rFonts w:ascii="Times New Roman" w:hAnsi="Times New Roman" w:cs="Times New Roman"/>
          <w:sz w:val="24"/>
          <w:szCs w:val="24"/>
          <w:lang w:val="en-US"/>
        </w:rPr>
        <w:t xml:space="preserve"> indirectly </w:t>
      </w:r>
      <w:r w:rsidR="00181F12" w:rsidRPr="00E02A9B">
        <w:rPr>
          <w:rFonts w:ascii="Times New Roman" w:hAnsi="Times New Roman" w:cs="Times New Roman"/>
          <w:sz w:val="24"/>
          <w:szCs w:val="24"/>
          <w:lang w:val="en-US"/>
        </w:rPr>
        <w:t>linked to the</w:t>
      </w:r>
      <w:r w:rsidRPr="00E02A9B">
        <w:rPr>
          <w:rFonts w:ascii="Times New Roman" w:hAnsi="Times New Roman" w:cs="Times New Roman"/>
          <w:sz w:val="24"/>
          <w:szCs w:val="24"/>
          <w:lang w:val="en-US"/>
        </w:rPr>
        <w:t xml:space="preserve"> decarbonisation of the NG</w:t>
      </w:r>
      <w:r>
        <w:rPr>
          <w:rFonts w:ascii="Times New Roman" w:hAnsi="Times New Roman" w:cs="Times New Roman"/>
          <w:sz w:val="24"/>
          <w:szCs w:val="24"/>
          <w:lang w:val="en-US"/>
        </w:rPr>
        <w:t>.</w:t>
      </w:r>
    </w:p>
    <w:p w14:paraId="5E72E93E" w14:textId="796AD3D9" w:rsidR="00634E32" w:rsidRPr="00E02A9B" w:rsidRDefault="00634E32" w:rsidP="0026723D">
      <w:pPr>
        <w:spacing w:line="360" w:lineRule="auto"/>
        <w:jc w:val="center"/>
        <w:rPr>
          <w:rFonts w:ascii="Times New Roman" w:hAnsi="Times New Roman" w:cs="Times New Roman"/>
          <w:sz w:val="24"/>
          <w:szCs w:val="24"/>
          <w:lang w:val="en-US"/>
        </w:rPr>
      </w:pPr>
      <w:r>
        <w:rPr>
          <w:noProof/>
          <w:sz w:val="24"/>
          <w:szCs w:val="24"/>
          <w:lang w:val="en-US"/>
        </w:rPr>
        <w:drawing>
          <wp:inline distT="0" distB="0" distL="0" distR="0" wp14:anchorId="124E345B" wp14:editId="5D3B38BC">
            <wp:extent cx="5731510" cy="6948170"/>
            <wp:effectExtent l="0" t="0" r="2540" b="5080"/>
            <wp:docPr id="1764391212"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91212" name="Picture 2" descr="A diagram of a company&#10;&#10;AI-generated content may be incorrect."/>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31510" cy="6948170"/>
                    </a:xfrm>
                    <a:prstGeom prst="rect">
                      <a:avLst/>
                    </a:prstGeom>
                  </pic:spPr>
                </pic:pic>
              </a:graphicData>
            </a:graphic>
          </wp:inline>
        </w:drawing>
      </w:r>
    </w:p>
    <w:p w14:paraId="30208F86" w14:textId="77777777" w:rsidR="000D7004" w:rsidRDefault="000D7004" w:rsidP="000D7004">
      <w:pPr>
        <w:spacing w:after="0"/>
        <w:rPr>
          <w:rFonts w:ascii="Times New Roman" w:hAnsi="Times New Roman" w:cs="Times New Roman"/>
          <w:sz w:val="18"/>
          <w:szCs w:val="18"/>
        </w:rPr>
      </w:pPr>
    </w:p>
    <w:p w14:paraId="357E0AF3" w14:textId="448E1F7D" w:rsidR="000D7004" w:rsidRPr="00ED604C" w:rsidRDefault="00ED604C" w:rsidP="00ED604C">
      <w:pPr>
        <w:spacing w:after="0"/>
        <w:jc w:val="right"/>
        <w:rPr>
          <w:rFonts w:ascii="Times New Roman" w:hAnsi="Times New Roman" w:cs="Times New Roman"/>
          <w:sz w:val="24"/>
          <w:szCs w:val="24"/>
        </w:rPr>
      </w:pPr>
      <w:r w:rsidRPr="00ED604C">
        <w:rPr>
          <w:rFonts w:ascii="Times New Roman" w:hAnsi="Times New Roman" w:cs="Times New Roman"/>
          <w:sz w:val="24"/>
          <w:szCs w:val="24"/>
        </w:rPr>
        <w:t>(</w:t>
      </w:r>
      <w:r w:rsidR="00C13165" w:rsidRPr="00ED604C">
        <w:rPr>
          <w:rFonts w:ascii="Times New Roman" w:hAnsi="Times New Roman" w:cs="Times New Roman"/>
          <w:sz w:val="24"/>
          <w:szCs w:val="24"/>
        </w:rPr>
        <w:t>Leek</w:t>
      </w:r>
      <w:r w:rsidRPr="00ED604C">
        <w:rPr>
          <w:rFonts w:ascii="Times New Roman" w:hAnsi="Times New Roman" w:cs="Times New Roman"/>
          <w:sz w:val="24"/>
          <w:szCs w:val="24"/>
        </w:rPr>
        <w:t>, 2023)</w:t>
      </w:r>
    </w:p>
    <w:p w14:paraId="21928DAE" w14:textId="3432B714" w:rsidR="00813F43" w:rsidRDefault="00634E32" w:rsidP="00634E32">
      <w:pPr>
        <w:pStyle w:val="Heading1"/>
      </w:pPr>
      <w:bookmarkStart w:id="286" w:name="_APPENDIX_C"/>
      <w:bookmarkStart w:id="287" w:name="_Toc190185409"/>
      <w:bookmarkStart w:id="288" w:name="_Toc190185543"/>
      <w:bookmarkStart w:id="289" w:name="_Toc193128453"/>
      <w:bookmarkEnd w:id="286"/>
      <w:r>
        <w:lastRenderedPageBreak/>
        <w:t>APPENDIX C</w:t>
      </w:r>
      <w:bookmarkEnd w:id="287"/>
      <w:bookmarkEnd w:id="288"/>
      <w:bookmarkEnd w:id="289"/>
    </w:p>
    <w:p w14:paraId="3AC86406"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Quantitative and Qualitative Participant Questionnaire </w:t>
      </w:r>
    </w:p>
    <w:p w14:paraId="34B21BE3"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2FE4A7E9" w14:textId="3406ED96"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In 2019, the UK pledged to achieve Net Zero emissions by 2050, mandating the public sector to align with these goals. Decarbonising legacy fossil fuel heating systems is a significant challenge, with OFGEM estimating 80% of the </w:t>
      </w:r>
      <w:r w:rsidR="00CF7566">
        <w:rPr>
          <w:rFonts w:ascii="Times New Roman" w:eastAsia="Times New Roman" w:hAnsi="Times New Roman" w:cs="Times New Roman"/>
          <w:kern w:val="0"/>
          <w:sz w:val="24"/>
          <w:szCs w:val="24"/>
          <w:lang w:eastAsia="en-GB"/>
          <w14:ligatures w14:val="none"/>
        </w:rPr>
        <w:t>UK’s</w:t>
      </w:r>
      <w:r w:rsidRPr="00B9485B">
        <w:rPr>
          <w:rFonts w:ascii="Times New Roman" w:eastAsia="Times New Roman" w:hAnsi="Times New Roman" w:cs="Times New Roman"/>
          <w:kern w:val="0"/>
          <w:sz w:val="24"/>
          <w:szCs w:val="24"/>
          <w:lang w:eastAsia="en-GB"/>
          <w14:ligatures w14:val="none"/>
        </w:rPr>
        <w:t xml:space="preserve"> heating is provided by gas. The 2021 Heat and Building Strategy outlines various low-carbon heating alternatives, with Air Source Heat Pumps gaining prominence, holding a 40% market share in Europe in 2023. </w:t>
      </w:r>
    </w:p>
    <w:p w14:paraId="720A6451"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13B76CFE"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This questionnaire aims to explore ASHP experiences within the Government estate, identifying user insights and satisfaction levels to inform the successful retrofitting of this technology. </w:t>
      </w:r>
    </w:p>
    <w:p w14:paraId="7EDCFF99"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7F467AAD"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For questions 1-3, please</w:t>
      </w:r>
      <w:r w:rsidRPr="00B9485B">
        <w:rPr>
          <w:rFonts w:ascii="Times New Roman" w:eastAsia="Times New Roman" w:hAnsi="Times New Roman" w:cs="Times New Roman"/>
          <w:b/>
          <w:bCs/>
          <w:kern w:val="0"/>
          <w:sz w:val="24"/>
          <w:szCs w:val="24"/>
          <w:u w:val="single"/>
          <w:lang w:eastAsia="en-GB"/>
          <w14:ligatures w14:val="none"/>
        </w:rPr>
        <w:t xml:space="preserve"> highlight </w:t>
      </w:r>
      <w:r w:rsidRPr="00B9485B">
        <w:rPr>
          <w:rFonts w:ascii="Times New Roman" w:eastAsia="Times New Roman" w:hAnsi="Times New Roman" w:cs="Times New Roman"/>
          <w:kern w:val="0"/>
          <w:sz w:val="24"/>
          <w:szCs w:val="24"/>
          <w:lang w:eastAsia="en-GB"/>
          <w14:ligatures w14:val="none"/>
        </w:rPr>
        <w:t>the appropriate box. </w:t>
      </w:r>
    </w:p>
    <w:p w14:paraId="4DDD46D8"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3CF39A05"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1. ABOUT YOU</w:t>
      </w:r>
    </w:p>
    <w:p w14:paraId="68688B94"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a)</w:t>
      </w:r>
      <w:r w:rsidRPr="00B9485B">
        <w:rPr>
          <w:rFonts w:ascii="Times New Roman" w:eastAsia="Times New Roman" w:hAnsi="Times New Roman" w:cs="Times New Roman"/>
          <w:b/>
          <w:bCs/>
          <w:kern w:val="0"/>
          <w:sz w:val="24"/>
          <w:szCs w:val="24"/>
          <w:lang w:eastAsia="en-GB"/>
          <w14:ligatures w14:val="none"/>
        </w:rPr>
        <w:t xml:space="preserve"> </w:t>
      </w:r>
      <w:r w:rsidRPr="00B9485B">
        <w:rPr>
          <w:rFonts w:ascii="Times New Roman" w:eastAsia="Times New Roman" w:hAnsi="Times New Roman" w:cs="Times New Roman"/>
          <w:kern w:val="0"/>
          <w:sz w:val="24"/>
          <w:szCs w:val="24"/>
          <w:lang w:eastAsia="en-GB"/>
          <w14:ligatures w14:val="none"/>
        </w:rPr>
        <w:t>Please indicate your job role? </w:t>
      </w:r>
    </w:p>
    <w:p w14:paraId="0DBF9DD6"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3510"/>
        <w:gridCol w:w="426"/>
        <w:gridCol w:w="567"/>
      </w:tblGrid>
      <w:tr w:rsidR="00914431" w:rsidRPr="00B9485B" w14:paraId="41BEC96F" w14:textId="77777777" w:rsidTr="0075086F">
        <w:tc>
          <w:tcPr>
            <w:tcW w:w="3510" w:type="dxa"/>
            <w:tcBorders>
              <w:top w:val="nil"/>
              <w:left w:val="nil"/>
              <w:bottom w:val="nil"/>
              <w:right w:val="nil"/>
            </w:tcBorders>
          </w:tcPr>
          <w:p w14:paraId="42B46B93"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Carbon/Net Zero/Energy Manager</w:t>
            </w:r>
          </w:p>
        </w:tc>
        <w:tc>
          <w:tcPr>
            <w:tcW w:w="426" w:type="dxa"/>
            <w:tcBorders>
              <w:top w:val="nil"/>
              <w:left w:val="nil"/>
              <w:bottom w:val="nil"/>
              <w:right w:val="single" w:sz="4" w:space="0" w:color="auto"/>
            </w:tcBorders>
          </w:tcPr>
          <w:p w14:paraId="1E8FAD23"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08F1DD2D"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2299C6EA" w14:textId="77777777" w:rsidTr="0075086F">
        <w:tc>
          <w:tcPr>
            <w:tcW w:w="3510" w:type="dxa"/>
            <w:tcBorders>
              <w:top w:val="nil"/>
              <w:left w:val="nil"/>
              <w:bottom w:val="nil"/>
              <w:right w:val="nil"/>
            </w:tcBorders>
          </w:tcPr>
          <w:p w14:paraId="4F42891B"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Building/Property/FM Lead</w:t>
            </w:r>
          </w:p>
        </w:tc>
        <w:tc>
          <w:tcPr>
            <w:tcW w:w="426" w:type="dxa"/>
            <w:tcBorders>
              <w:top w:val="nil"/>
              <w:left w:val="nil"/>
              <w:bottom w:val="nil"/>
              <w:right w:val="single" w:sz="4" w:space="0" w:color="auto"/>
            </w:tcBorders>
          </w:tcPr>
          <w:p w14:paraId="4692AC39"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03E5D144"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43BE6132" w14:textId="77777777" w:rsidTr="0075086F">
        <w:tc>
          <w:tcPr>
            <w:tcW w:w="3510" w:type="dxa"/>
            <w:tcBorders>
              <w:top w:val="nil"/>
              <w:left w:val="nil"/>
              <w:bottom w:val="nil"/>
              <w:right w:val="nil"/>
            </w:tcBorders>
          </w:tcPr>
          <w:p w14:paraId="0070D51B"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Project Manager</w:t>
            </w:r>
          </w:p>
        </w:tc>
        <w:tc>
          <w:tcPr>
            <w:tcW w:w="426" w:type="dxa"/>
            <w:tcBorders>
              <w:top w:val="nil"/>
              <w:left w:val="nil"/>
              <w:bottom w:val="nil"/>
              <w:right w:val="single" w:sz="4" w:space="0" w:color="auto"/>
            </w:tcBorders>
          </w:tcPr>
          <w:p w14:paraId="03AC14F9"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7BAD55B8"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0CA1D68A" w14:textId="77777777" w:rsidTr="0075086F">
        <w:tc>
          <w:tcPr>
            <w:tcW w:w="3510" w:type="dxa"/>
            <w:tcBorders>
              <w:top w:val="nil"/>
              <w:left w:val="nil"/>
              <w:bottom w:val="nil"/>
              <w:right w:val="nil"/>
            </w:tcBorders>
          </w:tcPr>
          <w:p w14:paraId="79A3A496"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Third Party FM Provider</w:t>
            </w:r>
          </w:p>
        </w:tc>
        <w:tc>
          <w:tcPr>
            <w:tcW w:w="426" w:type="dxa"/>
            <w:tcBorders>
              <w:top w:val="nil"/>
              <w:left w:val="nil"/>
              <w:bottom w:val="nil"/>
              <w:right w:val="single" w:sz="4" w:space="0" w:color="auto"/>
            </w:tcBorders>
          </w:tcPr>
          <w:p w14:paraId="15EDFE23"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663B5111"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065FBB63" w14:textId="77777777" w:rsidTr="0075086F">
        <w:tc>
          <w:tcPr>
            <w:tcW w:w="3510" w:type="dxa"/>
            <w:tcBorders>
              <w:top w:val="nil"/>
              <w:left w:val="nil"/>
              <w:bottom w:val="nil"/>
              <w:right w:val="nil"/>
            </w:tcBorders>
          </w:tcPr>
          <w:p w14:paraId="37B02C0C"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Other </w:t>
            </w:r>
            <w:r w:rsidRPr="00B9485B">
              <w:rPr>
                <w:rFonts w:ascii="Times New Roman" w:eastAsia="Times New Roman" w:hAnsi="Times New Roman" w:cs="Times New Roman"/>
                <w:i/>
                <w:iCs/>
                <w:kern w:val="0"/>
                <w:sz w:val="24"/>
                <w:szCs w:val="24"/>
                <w:lang w:eastAsia="en-GB"/>
                <w14:ligatures w14:val="none"/>
              </w:rPr>
              <w:t>(please specify below)</w:t>
            </w:r>
          </w:p>
        </w:tc>
        <w:tc>
          <w:tcPr>
            <w:tcW w:w="426" w:type="dxa"/>
            <w:tcBorders>
              <w:top w:val="nil"/>
              <w:left w:val="nil"/>
              <w:bottom w:val="nil"/>
              <w:right w:val="single" w:sz="4" w:space="0" w:color="auto"/>
            </w:tcBorders>
          </w:tcPr>
          <w:p w14:paraId="7C969FDF"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9803436"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bl>
    <w:p w14:paraId="21A4682F"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tbl>
      <w:tblPr>
        <w:tblStyle w:val="TableGrid"/>
        <w:tblW w:w="0" w:type="auto"/>
        <w:tblLook w:val="04A0" w:firstRow="1" w:lastRow="0" w:firstColumn="1" w:lastColumn="0" w:noHBand="0" w:noVBand="1"/>
      </w:tblPr>
      <w:tblGrid>
        <w:gridCol w:w="8472"/>
      </w:tblGrid>
      <w:tr w:rsidR="00914431" w:rsidRPr="00B9485B" w14:paraId="4481C853" w14:textId="77777777" w:rsidTr="0075086F">
        <w:tc>
          <w:tcPr>
            <w:tcW w:w="8472" w:type="dxa"/>
          </w:tcPr>
          <w:p w14:paraId="3B3D94C9"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bl>
    <w:p w14:paraId="41EEE1CF"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04598AE2" w14:textId="030BEF2C"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b)</w:t>
      </w:r>
      <w:r w:rsidR="00B70013">
        <w:rPr>
          <w:rFonts w:ascii="Times New Roman" w:eastAsia="Times New Roman" w:hAnsi="Times New Roman" w:cs="Times New Roman"/>
          <w:b/>
          <w:bCs/>
          <w:kern w:val="0"/>
          <w:sz w:val="24"/>
          <w:szCs w:val="24"/>
          <w:lang w:eastAsia="en-GB"/>
          <w14:ligatures w14:val="none"/>
        </w:rPr>
        <w:t xml:space="preserve"> </w:t>
      </w:r>
      <w:r w:rsidRPr="00B9485B">
        <w:rPr>
          <w:rFonts w:ascii="Times New Roman" w:eastAsia="Times New Roman" w:hAnsi="Times New Roman" w:cs="Times New Roman"/>
          <w:kern w:val="0"/>
          <w:sz w:val="24"/>
          <w:szCs w:val="24"/>
          <w:lang w:eastAsia="en-GB"/>
          <w14:ligatures w14:val="none"/>
        </w:rPr>
        <w:t>How long have you been working in your current role? </w:t>
      </w:r>
    </w:p>
    <w:p w14:paraId="7A31BAEB"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3510"/>
        <w:gridCol w:w="426"/>
        <w:gridCol w:w="567"/>
      </w:tblGrid>
      <w:tr w:rsidR="00914431" w:rsidRPr="00B9485B" w14:paraId="083AE8B1" w14:textId="77777777" w:rsidTr="0075086F">
        <w:tc>
          <w:tcPr>
            <w:tcW w:w="3510" w:type="dxa"/>
            <w:tcBorders>
              <w:top w:val="nil"/>
              <w:left w:val="nil"/>
              <w:bottom w:val="nil"/>
              <w:right w:val="nil"/>
            </w:tcBorders>
          </w:tcPr>
          <w:p w14:paraId="60DCB9C3"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month – 1 year</w:t>
            </w:r>
          </w:p>
        </w:tc>
        <w:tc>
          <w:tcPr>
            <w:tcW w:w="426" w:type="dxa"/>
            <w:tcBorders>
              <w:top w:val="nil"/>
              <w:left w:val="nil"/>
              <w:bottom w:val="nil"/>
              <w:right w:val="single" w:sz="4" w:space="0" w:color="auto"/>
            </w:tcBorders>
          </w:tcPr>
          <w:p w14:paraId="0ECF595E"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43A4115D"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64D58CB0" w14:textId="77777777" w:rsidTr="0075086F">
        <w:tc>
          <w:tcPr>
            <w:tcW w:w="3510" w:type="dxa"/>
            <w:tcBorders>
              <w:top w:val="nil"/>
              <w:left w:val="nil"/>
              <w:bottom w:val="nil"/>
              <w:right w:val="nil"/>
            </w:tcBorders>
          </w:tcPr>
          <w:p w14:paraId="56FD81DA"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1-3 years</w:t>
            </w:r>
          </w:p>
        </w:tc>
        <w:tc>
          <w:tcPr>
            <w:tcW w:w="426" w:type="dxa"/>
            <w:tcBorders>
              <w:top w:val="nil"/>
              <w:left w:val="nil"/>
              <w:bottom w:val="nil"/>
              <w:right w:val="single" w:sz="4" w:space="0" w:color="auto"/>
            </w:tcBorders>
          </w:tcPr>
          <w:p w14:paraId="566B60D6"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706EC702"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48A438DB" w14:textId="77777777" w:rsidTr="0075086F">
        <w:tc>
          <w:tcPr>
            <w:tcW w:w="3510" w:type="dxa"/>
            <w:tcBorders>
              <w:top w:val="nil"/>
              <w:left w:val="nil"/>
              <w:bottom w:val="nil"/>
              <w:right w:val="nil"/>
            </w:tcBorders>
          </w:tcPr>
          <w:p w14:paraId="6F832A9B"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4- 6 years</w:t>
            </w:r>
          </w:p>
        </w:tc>
        <w:tc>
          <w:tcPr>
            <w:tcW w:w="426" w:type="dxa"/>
            <w:tcBorders>
              <w:top w:val="nil"/>
              <w:left w:val="nil"/>
              <w:bottom w:val="nil"/>
              <w:right w:val="single" w:sz="4" w:space="0" w:color="auto"/>
            </w:tcBorders>
          </w:tcPr>
          <w:p w14:paraId="16066104"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0DC48EBA"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38EF285B" w14:textId="77777777" w:rsidTr="0075086F">
        <w:tc>
          <w:tcPr>
            <w:tcW w:w="3510" w:type="dxa"/>
            <w:tcBorders>
              <w:top w:val="nil"/>
              <w:left w:val="nil"/>
              <w:bottom w:val="nil"/>
              <w:right w:val="nil"/>
            </w:tcBorders>
          </w:tcPr>
          <w:p w14:paraId="5F2607BE"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7-9 years</w:t>
            </w:r>
          </w:p>
        </w:tc>
        <w:tc>
          <w:tcPr>
            <w:tcW w:w="426" w:type="dxa"/>
            <w:tcBorders>
              <w:top w:val="nil"/>
              <w:left w:val="nil"/>
              <w:bottom w:val="nil"/>
              <w:right w:val="single" w:sz="4" w:space="0" w:color="auto"/>
            </w:tcBorders>
          </w:tcPr>
          <w:p w14:paraId="5103EA3A"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1E3D839F"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6DA81C63" w14:textId="77777777" w:rsidTr="0075086F">
        <w:tc>
          <w:tcPr>
            <w:tcW w:w="3510" w:type="dxa"/>
            <w:tcBorders>
              <w:top w:val="nil"/>
              <w:left w:val="nil"/>
              <w:bottom w:val="nil"/>
              <w:right w:val="nil"/>
            </w:tcBorders>
          </w:tcPr>
          <w:p w14:paraId="49EBEA5F"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10 years +</w:t>
            </w:r>
          </w:p>
        </w:tc>
        <w:tc>
          <w:tcPr>
            <w:tcW w:w="426" w:type="dxa"/>
            <w:tcBorders>
              <w:top w:val="nil"/>
              <w:left w:val="nil"/>
              <w:bottom w:val="nil"/>
              <w:right w:val="single" w:sz="4" w:space="0" w:color="auto"/>
            </w:tcBorders>
          </w:tcPr>
          <w:p w14:paraId="7A8B2B01"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47FDC62A"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bl>
    <w:p w14:paraId="6555E7B7"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2BA74B19"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 2.</w:t>
      </w:r>
      <w:r w:rsidRPr="00B9485B">
        <w:rPr>
          <w:rFonts w:ascii="Times New Roman" w:eastAsia="Times New Roman" w:hAnsi="Times New Roman" w:cs="Times New Roman"/>
          <w:kern w:val="0"/>
          <w:sz w:val="24"/>
          <w:szCs w:val="24"/>
          <w:lang w:eastAsia="en-GB"/>
          <w14:ligatures w14:val="none"/>
        </w:rPr>
        <w:t xml:space="preserve"> </w:t>
      </w:r>
      <w:r w:rsidRPr="00B9485B">
        <w:rPr>
          <w:rFonts w:ascii="Times New Roman" w:eastAsia="Times New Roman" w:hAnsi="Times New Roman" w:cs="Times New Roman"/>
          <w:b/>
          <w:bCs/>
          <w:kern w:val="0"/>
          <w:sz w:val="24"/>
          <w:szCs w:val="24"/>
          <w:lang w:eastAsia="en-GB"/>
          <w14:ligatures w14:val="none"/>
        </w:rPr>
        <w:t>EXPERIENCE</w:t>
      </w:r>
    </w:p>
    <w:p w14:paraId="4BF8BBF9"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 How long ago was practical completion achieved for your ASHP retrofit heating system? </w:t>
      </w:r>
    </w:p>
    <w:p w14:paraId="20501AA6"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tbl>
      <w:tblPr>
        <w:tblStyle w:val="TableGrid"/>
        <w:tblW w:w="0" w:type="auto"/>
        <w:tblLook w:val="04A0" w:firstRow="1" w:lastRow="0" w:firstColumn="1" w:lastColumn="0" w:noHBand="0" w:noVBand="1"/>
      </w:tblPr>
      <w:tblGrid>
        <w:gridCol w:w="3510"/>
        <w:gridCol w:w="426"/>
        <w:gridCol w:w="567"/>
      </w:tblGrid>
      <w:tr w:rsidR="00914431" w:rsidRPr="00B9485B" w14:paraId="22B5AE8A" w14:textId="77777777" w:rsidTr="0075086F">
        <w:tc>
          <w:tcPr>
            <w:tcW w:w="3510" w:type="dxa"/>
            <w:tcBorders>
              <w:top w:val="nil"/>
              <w:left w:val="nil"/>
              <w:bottom w:val="nil"/>
              <w:right w:val="nil"/>
            </w:tcBorders>
          </w:tcPr>
          <w:p w14:paraId="3C1B07F4"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Less than 1 year</w:t>
            </w:r>
          </w:p>
        </w:tc>
        <w:tc>
          <w:tcPr>
            <w:tcW w:w="426" w:type="dxa"/>
            <w:tcBorders>
              <w:top w:val="nil"/>
              <w:left w:val="nil"/>
              <w:bottom w:val="nil"/>
              <w:right w:val="single" w:sz="4" w:space="0" w:color="auto"/>
            </w:tcBorders>
          </w:tcPr>
          <w:p w14:paraId="740CF793"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082BDBC"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18F8A453" w14:textId="77777777" w:rsidTr="0075086F">
        <w:tc>
          <w:tcPr>
            <w:tcW w:w="3510" w:type="dxa"/>
            <w:tcBorders>
              <w:top w:val="nil"/>
              <w:left w:val="nil"/>
              <w:bottom w:val="nil"/>
              <w:right w:val="nil"/>
            </w:tcBorders>
          </w:tcPr>
          <w:p w14:paraId="2EF5A46C" w14:textId="77777777" w:rsidR="00914431" w:rsidRPr="00B9485B" w:rsidRDefault="00914431" w:rsidP="00EF1D1C">
            <w:pPr>
              <w:pStyle w:val="ListParagraph"/>
              <w:numPr>
                <w:ilvl w:val="1"/>
                <w:numId w:val="32"/>
              </w:num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years</w:t>
            </w:r>
          </w:p>
        </w:tc>
        <w:tc>
          <w:tcPr>
            <w:tcW w:w="426" w:type="dxa"/>
            <w:tcBorders>
              <w:top w:val="nil"/>
              <w:left w:val="nil"/>
              <w:bottom w:val="nil"/>
              <w:right w:val="single" w:sz="4" w:space="0" w:color="auto"/>
            </w:tcBorders>
          </w:tcPr>
          <w:p w14:paraId="20B1973B"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58037DA9"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6B57430D" w14:textId="77777777" w:rsidTr="0075086F">
        <w:tc>
          <w:tcPr>
            <w:tcW w:w="3510" w:type="dxa"/>
            <w:tcBorders>
              <w:top w:val="nil"/>
              <w:left w:val="nil"/>
              <w:bottom w:val="nil"/>
              <w:right w:val="nil"/>
            </w:tcBorders>
          </w:tcPr>
          <w:p w14:paraId="15C4B529"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years +</w:t>
            </w:r>
          </w:p>
        </w:tc>
        <w:tc>
          <w:tcPr>
            <w:tcW w:w="426" w:type="dxa"/>
            <w:tcBorders>
              <w:top w:val="nil"/>
              <w:left w:val="nil"/>
              <w:bottom w:val="nil"/>
              <w:right w:val="single" w:sz="4" w:space="0" w:color="auto"/>
            </w:tcBorders>
          </w:tcPr>
          <w:p w14:paraId="3666916E"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17E5F0E5"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bl>
    <w:p w14:paraId="0DB43CF7"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5693914B"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3. BUILDING CHARACTERISTICS</w:t>
      </w:r>
    </w:p>
    <w:p w14:paraId="7639C19C" w14:textId="77777777" w:rsidR="00914431" w:rsidRPr="00B9485B" w:rsidRDefault="00914431" w:rsidP="00EF1D1C">
      <w:pPr>
        <w:pStyle w:val="ListParagraph"/>
        <w:numPr>
          <w:ilvl w:val="0"/>
          <w:numId w:val="31"/>
        </w:numPr>
        <w:spacing w:after="0"/>
        <w:ind w:left="357" w:hanging="357"/>
        <w:rPr>
          <w:rFonts w:ascii="Times New Roman" w:eastAsia="Times New Roman" w:hAnsi="Times New Roman" w:cs="Times New Roman"/>
          <w:b/>
          <w:bCs/>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What is the total floor area of this government office building in square meters (m</w:t>
      </w:r>
      <w:r w:rsidRPr="00B9485B">
        <w:rPr>
          <w:rFonts w:ascii="Times New Roman" w:eastAsia="Times New Roman" w:hAnsi="Times New Roman" w:cs="Times New Roman"/>
          <w:kern w:val="0"/>
          <w:sz w:val="24"/>
          <w:szCs w:val="24"/>
          <w:vertAlign w:val="superscript"/>
          <w:lang w:eastAsia="en-GB"/>
          <w14:ligatures w14:val="none"/>
        </w:rPr>
        <w:t>2</w:t>
      </w:r>
      <w:r w:rsidRPr="00B9485B">
        <w:rPr>
          <w:rFonts w:ascii="Times New Roman" w:eastAsia="Times New Roman" w:hAnsi="Times New Roman" w:cs="Times New Roman"/>
          <w:kern w:val="0"/>
          <w:sz w:val="24"/>
          <w:szCs w:val="24"/>
          <w:lang w:eastAsia="en-GB"/>
          <w14:ligatures w14:val="none"/>
        </w:rPr>
        <w:t>)?</w:t>
      </w:r>
    </w:p>
    <w:p w14:paraId="20C575EF" w14:textId="77777777" w:rsidR="00914431" w:rsidRPr="00B9485B" w:rsidRDefault="00914431" w:rsidP="00914431">
      <w:pPr>
        <w:spacing w:after="0"/>
        <w:rPr>
          <w:rFonts w:ascii="Times New Roman" w:eastAsia="Times New Roman" w:hAnsi="Times New Roman" w:cs="Times New Roman"/>
          <w:kern w:val="0"/>
          <w:sz w:val="24"/>
          <w:szCs w:val="24"/>
          <w:vertAlign w:val="superscript"/>
          <w:lang w:eastAsia="en-GB"/>
          <w14:ligatures w14:val="none"/>
        </w:rPr>
      </w:pPr>
    </w:p>
    <w:tbl>
      <w:tblPr>
        <w:tblStyle w:val="TableGrid"/>
        <w:tblW w:w="0" w:type="auto"/>
        <w:tblLook w:val="04A0" w:firstRow="1" w:lastRow="0" w:firstColumn="1" w:lastColumn="0" w:noHBand="0" w:noVBand="1"/>
      </w:tblPr>
      <w:tblGrid>
        <w:gridCol w:w="3510"/>
        <w:gridCol w:w="426"/>
        <w:gridCol w:w="567"/>
      </w:tblGrid>
      <w:tr w:rsidR="00914431" w:rsidRPr="00B9485B" w14:paraId="47E855BD" w14:textId="77777777" w:rsidTr="0075086F">
        <w:tc>
          <w:tcPr>
            <w:tcW w:w="3510" w:type="dxa"/>
            <w:tcBorders>
              <w:top w:val="nil"/>
              <w:left w:val="nil"/>
              <w:bottom w:val="nil"/>
              <w:right w:val="nil"/>
            </w:tcBorders>
          </w:tcPr>
          <w:p w14:paraId="524A19D4"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0-250m</w:t>
            </w:r>
            <w:r w:rsidRPr="00B9485B">
              <w:rPr>
                <w:rFonts w:ascii="Times New Roman" w:eastAsia="Times New Roman" w:hAnsi="Times New Roman" w:cs="Times New Roman"/>
                <w:kern w:val="0"/>
                <w:sz w:val="24"/>
                <w:szCs w:val="24"/>
                <w:vertAlign w:val="superscript"/>
                <w:lang w:eastAsia="en-GB"/>
                <w14:ligatures w14:val="none"/>
              </w:rPr>
              <w:t>2</w:t>
            </w:r>
          </w:p>
        </w:tc>
        <w:tc>
          <w:tcPr>
            <w:tcW w:w="426" w:type="dxa"/>
            <w:tcBorders>
              <w:top w:val="nil"/>
              <w:left w:val="nil"/>
              <w:bottom w:val="nil"/>
              <w:right w:val="single" w:sz="4" w:space="0" w:color="auto"/>
            </w:tcBorders>
          </w:tcPr>
          <w:p w14:paraId="7FCDC935"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14ACE560"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4A8D4C05" w14:textId="77777777" w:rsidTr="0075086F">
        <w:tc>
          <w:tcPr>
            <w:tcW w:w="3510" w:type="dxa"/>
            <w:tcBorders>
              <w:top w:val="nil"/>
              <w:left w:val="nil"/>
              <w:bottom w:val="nil"/>
              <w:right w:val="nil"/>
            </w:tcBorders>
          </w:tcPr>
          <w:p w14:paraId="372E008A"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251-1000m</w:t>
            </w:r>
            <w:r w:rsidRPr="00B9485B">
              <w:rPr>
                <w:rFonts w:ascii="Times New Roman" w:eastAsia="Times New Roman" w:hAnsi="Times New Roman" w:cs="Times New Roman"/>
                <w:kern w:val="0"/>
                <w:sz w:val="24"/>
                <w:szCs w:val="24"/>
                <w:vertAlign w:val="superscript"/>
                <w:lang w:eastAsia="en-GB"/>
                <w14:ligatures w14:val="none"/>
              </w:rPr>
              <w:t>2</w:t>
            </w:r>
          </w:p>
        </w:tc>
        <w:tc>
          <w:tcPr>
            <w:tcW w:w="426" w:type="dxa"/>
            <w:tcBorders>
              <w:top w:val="nil"/>
              <w:left w:val="nil"/>
              <w:bottom w:val="nil"/>
              <w:right w:val="single" w:sz="4" w:space="0" w:color="auto"/>
            </w:tcBorders>
          </w:tcPr>
          <w:p w14:paraId="7AD76F8B"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5DF174A"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1D49ED36" w14:textId="77777777" w:rsidTr="0075086F">
        <w:tc>
          <w:tcPr>
            <w:tcW w:w="3510" w:type="dxa"/>
            <w:tcBorders>
              <w:top w:val="nil"/>
              <w:left w:val="nil"/>
              <w:bottom w:val="nil"/>
              <w:right w:val="nil"/>
            </w:tcBorders>
          </w:tcPr>
          <w:p w14:paraId="29AA495D"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1001-5000m</w:t>
            </w:r>
            <w:r w:rsidRPr="00B9485B">
              <w:rPr>
                <w:rFonts w:ascii="Times New Roman" w:eastAsia="Times New Roman" w:hAnsi="Times New Roman" w:cs="Times New Roman"/>
                <w:kern w:val="0"/>
                <w:sz w:val="24"/>
                <w:szCs w:val="24"/>
                <w:vertAlign w:val="superscript"/>
                <w:lang w:eastAsia="en-GB"/>
                <w14:ligatures w14:val="none"/>
              </w:rPr>
              <w:t>2</w:t>
            </w:r>
          </w:p>
        </w:tc>
        <w:tc>
          <w:tcPr>
            <w:tcW w:w="426" w:type="dxa"/>
            <w:tcBorders>
              <w:top w:val="nil"/>
              <w:left w:val="nil"/>
              <w:bottom w:val="nil"/>
              <w:right w:val="single" w:sz="4" w:space="0" w:color="auto"/>
            </w:tcBorders>
          </w:tcPr>
          <w:p w14:paraId="04CD3DB2"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50C47F06"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249012F7" w14:textId="77777777" w:rsidTr="0075086F">
        <w:tc>
          <w:tcPr>
            <w:tcW w:w="3510" w:type="dxa"/>
            <w:tcBorders>
              <w:top w:val="nil"/>
              <w:left w:val="nil"/>
              <w:bottom w:val="nil"/>
              <w:right w:val="nil"/>
            </w:tcBorders>
          </w:tcPr>
          <w:p w14:paraId="381DF6E7"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5001-10000m</w:t>
            </w:r>
            <w:r w:rsidRPr="00B9485B">
              <w:rPr>
                <w:rFonts w:ascii="Times New Roman" w:eastAsia="Times New Roman" w:hAnsi="Times New Roman" w:cs="Times New Roman"/>
                <w:kern w:val="0"/>
                <w:sz w:val="24"/>
                <w:szCs w:val="24"/>
                <w:vertAlign w:val="superscript"/>
                <w:lang w:eastAsia="en-GB"/>
                <w14:ligatures w14:val="none"/>
              </w:rPr>
              <w:t>2</w:t>
            </w:r>
          </w:p>
        </w:tc>
        <w:tc>
          <w:tcPr>
            <w:tcW w:w="426" w:type="dxa"/>
            <w:tcBorders>
              <w:top w:val="nil"/>
              <w:left w:val="nil"/>
              <w:bottom w:val="nil"/>
              <w:right w:val="single" w:sz="4" w:space="0" w:color="auto"/>
            </w:tcBorders>
          </w:tcPr>
          <w:p w14:paraId="7095BDED"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BA42E46"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2A25D713" w14:textId="77777777" w:rsidTr="0075086F">
        <w:tc>
          <w:tcPr>
            <w:tcW w:w="3510" w:type="dxa"/>
            <w:tcBorders>
              <w:top w:val="nil"/>
              <w:left w:val="nil"/>
              <w:bottom w:val="nil"/>
              <w:right w:val="nil"/>
            </w:tcBorders>
          </w:tcPr>
          <w:p w14:paraId="463457E9"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10,000m</w:t>
            </w:r>
            <w:r w:rsidRPr="00B9485B">
              <w:rPr>
                <w:rFonts w:ascii="Times New Roman" w:eastAsia="Times New Roman" w:hAnsi="Times New Roman" w:cs="Times New Roman"/>
                <w:kern w:val="0"/>
                <w:sz w:val="24"/>
                <w:szCs w:val="24"/>
                <w:vertAlign w:val="superscript"/>
                <w:lang w:eastAsia="en-GB"/>
                <w14:ligatures w14:val="none"/>
              </w:rPr>
              <w:t>2</w:t>
            </w:r>
            <w:r w:rsidRPr="00B9485B">
              <w:rPr>
                <w:rFonts w:ascii="Times New Roman" w:eastAsia="Times New Roman" w:hAnsi="Times New Roman" w:cs="Times New Roman"/>
                <w:kern w:val="0"/>
                <w:sz w:val="24"/>
                <w:szCs w:val="24"/>
                <w:lang w:eastAsia="en-GB"/>
                <w14:ligatures w14:val="none"/>
              </w:rPr>
              <w:t xml:space="preserve"> +</w:t>
            </w:r>
          </w:p>
        </w:tc>
        <w:tc>
          <w:tcPr>
            <w:tcW w:w="426" w:type="dxa"/>
            <w:tcBorders>
              <w:top w:val="nil"/>
              <w:left w:val="nil"/>
              <w:bottom w:val="nil"/>
              <w:right w:val="single" w:sz="4" w:space="0" w:color="auto"/>
            </w:tcBorders>
          </w:tcPr>
          <w:p w14:paraId="611D58BD"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DE2355C"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bl>
    <w:p w14:paraId="33AE6FB9" w14:textId="77777777" w:rsidR="00914431" w:rsidRPr="00B9485B" w:rsidRDefault="00914431" w:rsidP="00EF1D1C">
      <w:pPr>
        <w:pStyle w:val="ListParagraph"/>
        <w:numPr>
          <w:ilvl w:val="0"/>
          <w:numId w:val="31"/>
        </w:numPr>
        <w:ind w:left="357" w:hanging="357"/>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What type of heating system was used in operation before the ASHP retrofit?</w:t>
      </w:r>
    </w:p>
    <w:tbl>
      <w:tblPr>
        <w:tblStyle w:val="TableGrid"/>
        <w:tblW w:w="0" w:type="auto"/>
        <w:tblLook w:val="04A0" w:firstRow="1" w:lastRow="0" w:firstColumn="1" w:lastColumn="0" w:noHBand="0" w:noVBand="1"/>
      </w:tblPr>
      <w:tblGrid>
        <w:gridCol w:w="3510"/>
        <w:gridCol w:w="426"/>
        <w:gridCol w:w="567"/>
      </w:tblGrid>
      <w:tr w:rsidR="00914431" w:rsidRPr="00B9485B" w14:paraId="6F87A79A" w14:textId="77777777" w:rsidTr="0075086F">
        <w:tc>
          <w:tcPr>
            <w:tcW w:w="3510" w:type="dxa"/>
            <w:tcBorders>
              <w:top w:val="nil"/>
              <w:left w:val="nil"/>
              <w:bottom w:val="nil"/>
              <w:right w:val="nil"/>
            </w:tcBorders>
          </w:tcPr>
          <w:p w14:paraId="4600E539"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lastRenderedPageBreak/>
              <w:t>Fossil fuel gas boiler</w:t>
            </w:r>
          </w:p>
        </w:tc>
        <w:tc>
          <w:tcPr>
            <w:tcW w:w="426" w:type="dxa"/>
            <w:tcBorders>
              <w:top w:val="nil"/>
              <w:left w:val="nil"/>
              <w:bottom w:val="nil"/>
              <w:right w:val="single" w:sz="4" w:space="0" w:color="auto"/>
            </w:tcBorders>
          </w:tcPr>
          <w:p w14:paraId="2B668D75"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184D7B80"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1754523D" w14:textId="77777777" w:rsidTr="0075086F">
        <w:tc>
          <w:tcPr>
            <w:tcW w:w="3510" w:type="dxa"/>
            <w:tcBorders>
              <w:top w:val="nil"/>
              <w:left w:val="nil"/>
              <w:bottom w:val="nil"/>
              <w:right w:val="nil"/>
            </w:tcBorders>
          </w:tcPr>
          <w:p w14:paraId="4235B170"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Electric Boiler</w:t>
            </w:r>
          </w:p>
        </w:tc>
        <w:tc>
          <w:tcPr>
            <w:tcW w:w="426" w:type="dxa"/>
            <w:tcBorders>
              <w:top w:val="nil"/>
              <w:left w:val="nil"/>
              <w:bottom w:val="nil"/>
              <w:right w:val="single" w:sz="4" w:space="0" w:color="auto"/>
            </w:tcBorders>
          </w:tcPr>
          <w:p w14:paraId="20E4DE25"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072AFDB9" w14:textId="77777777" w:rsidR="00914431" w:rsidRPr="00B9485B" w:rsidRDefault="00914431" w:rsidP="0075086F">
            <w:pPr>
              <w:spacing w:line="259" w:lineRule="auto"/>
              <w:rPr>
                <w:rFonts w:ascii="Times New Roman" w:eastAsia="Times New Roman" w:hAnsi="Times New Roman" w:cs="Times New Roman"/>
                <w:kern w:val="0"/>
                <w:sz w:val="24"/>
                <w:szCs w:val="24"/>
                <w:lang w:eastAsia="en-GB"/>
                <w14:ligatures w14:val="none"/>
              </w:rPr>
            </w:pPr>
          </w:p>
        </w:tc>
      </w:tr>
      <w:tr w:rsidR="00914431" w:rsidRPr="00B9485B" w14:paraId="5F20F8BE" w14:textId="77777777" w:rsidTr="0075086F">
        <w:tc>
          <w:tcPr>
            <w:tcW w:w="3510" w:type="dxa"/>
            <w:tcBorders>
              <w:top w:val="nil"/>
              <w:left w:val="nil"/>
              <w:bottom w:val="nil"/>
              <w:right w:val="nil"/>
            </w:tcBorders>
          </w:tcPr>
          <w:p w14:paraId="18E3B233"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District Heating</w:t>
            </w:r>
          </w:p>
        </w:tc>
        <w:tc>
          <w:tcPr>
            <w:tcW w:w="426" w:type="dxa"/>
            <w:tcBorders>
              <w:top w:val="nil"/>
              <w:left w:val="nil"/>
              <w:bottom w:val="nil"/>
              <w:right w:val="single" w:sz="4" w:space="0" w:color="auto"/>
            </w:tcBorders>
          </w:tcPr>
          <w:p w14:paraId="7237FF4E"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694A36B0"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r w:rsidR="00914431" w:rsidRPr="00B9485B" w14:paraId="69C7B385" w14:textId="77777777" w:rsidTr="0075086F">
        <w:tc>
          <w:tcPr>
            <w:tcW w:w="3510" w:type="dxa"/>
            <w:tcBorders>
              <w:top w:val="nil"/>
              <w:left w:val="nil"/>
              <w:bottom w:val="nil"/>
              <w:right w:val="nil"/>
            </w:tcBorders>
          </w:tcPr>
          <w:p w14:paraId="0EF38611" w14:textId="77777777" w:rsidR="00914431" w:rsidRPr="00B9485B" w:rsidRDefault="00914431" w:rsidP="0075086F">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Other </w:t>
            </w:r>
            <w:r w:rsidRPr="00B9485B">
              <w:rPr>
                <w:rFonts w:ascii="Times New Roman" w:eastAsia="Times New Roman" w:hAnsi="Times New Roman" w:cs="Times New Roman"/>
                <w:i/>
                <w:iCs/>
                <w:kern w:val="0"/>
                <w:sz w:val="24"/>
                <w:szCs w:val="24"/>
                <w:lang w:eastAsia="en-GB"/>
                <w14:ligatures w14:val="none"/>
              </w:rPr>
              <w:t>(please specify below)</w:t>
            </w:r>
          </w:p>
        </w:tc>
        <w:tc>
          <w:tcPr>
            <w:tcW w:w="426" w:type="dxa"/>
            <w:tcBorders>
              <w:top w:val="nil"/>
              <w:left w:val="nil"/>
              <w:bottom w:val="nil"/>
              <w:right w:val="single" w:sz="4" w:space="0" w:color="auto"/>
            </w:tcBorders>
          </w:tcPr>
          <w:p w14:paraId="2F6AE303"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c>
          <w:tcPr>
            <w:tcW w:w="567" w:type="dxa"/>
            <w:tcBorders>
              <w:left w:val="single" w:sz="4" w:space="0" w:color="auto"/>
            </w:tcBorders>
          </w:tcPr>
          <w:p w14:paraId="3293C3B5"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p>
        </w:tc>
      </w:tr>
    </w:tbl>
    <w:p w14:paraId="2D3EDB12"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p>
    <w:tbl>
      <w:tblPr>
        <w:tblStyle w:val="TableGrid"/>
        <w:tblW w:w="0" w:type="auto"/>
        <w:tblLook w:val="04A0" w:firstRow="1" w:lastRow="0" w:firstColumn="1" w:lastColumn="0" w:noHBand="0" w:noVBand="1"/>
      </w:tblPr>
      <w:tblGrid>
        <w:gridCol w:w="9180"/>
      </w:tblGrid>
      <w:tr w:rsidR="00914431" w:rsidRPr="00B9485B" w14:paraId="0FA97FE6" w14:textId="77777777" w:rsidTr="0075086F">
        <w:tc>
          <w:tcPr>
            <w:tcW w:w="9180" w:type="dxa"/>
          </w:tcPr>
          <w:p w14:paraId="5F670EA4" w14:textId="77777777" w:rsidR="00914431" w:rsidRPr="00B9485B" w:rsidRDefault="00914431" w:rsidP="0075086F">
            <w:pPr>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ab/>
            </w:r>
          </w:p>
        </w:tc>
      </w:tr>
    </w:tbl>
    <w:p w14:paraId="749C579E"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p>
    <w:p w14:paraId="2CDA4A07"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For questions 4 to 11, please indicate your level of agreement with the following statements </w:t>
      </w:r>
      <w:r w:rsidRPr="00B9485B">
        <w:rPr>
          <w:rFonts w:ascii="Times New Roman" w:eastAsia="Times New Roman" w:hAnsi="Times New Roman" w:cs="Times New Roman"/>
          <w:b/>
          <w:bCs/>
          <w:kern w:val="0"/>
          <w:sz w:val="24"/>
          <w:szCs w:val="24"/>
          <w:u w:val="single"/>
          <w:lang w:eastAsia="en-GB"/>
          <w14:ligatures w14:val="none"/>
        </w:rPr>
        <w:t>by highlighting</w:t>
      </w:r>
      <w:r w:rsidRPr="00B9485B">
        <w:rPr>
          <w:rFonts w:ascii="Times New Roman" w:eastAsia="Times New Roman" w:hAnsi="Times New Roman" w:cs="Times New Roman"/>
          <w:kern w:val="0"/>
          <w:sz w:val="24"/>
          <w:szCs w:val="24"/>
          <w:lang w:eastAsia="en-GB"/>
          <w14:ligatures w14:val="none"/>
        </w:rPr>
        <w:t xml:space="preserve"> a number on the scale from 1 to 7.</w:t>
      </w:r>
    </w:p>
    <w:p w14:paraId="4D56AB4F" w14:textId="77777777" w:rsidR="00914431" w:rsidRPr="00B9485B" w:rsidRDefault="00914431" w:rsidP="00914431">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p>
    <w:p w14:paraId="10F6DB74"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4. PERFORMANCE</w:t>
      </w:r>
      <w:r w:rsidRPr="00B9485B">
        <w:rPr>
          <w:rFonts w:ascii="Times New Roman" w:eastAsia="Times New Roman" w:hAnsi="Times New Roman" w:cs="Times New Roman"/>
          <w:kern w:val="0"/>
          <w:sz w:val="24"/>
          <w:szCs w:val="24"/>
          <w:lang w:eastAsia="en-GB"/>
          <w14:ligatures w14:val="none"/>
        </w:rPr>
        <w:t> </w:t>
      </w:r>
    </w:p>
    <w:p w14:paraId="694DBE3D" w14:textId="77777777" w:rsidR="00914431" w:rsidRPr="00B9485B" w:rsidRDefault="00914431" w:rsidP="00EF1D1C">
      <w:pPr>
        <w:pStyle w:val="ListParagraph"/>
        <w:numPr>
          <w:ilvl w:val="0"/>
          <w:numId w:val="29"/>
        </w:num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How satisfied are you with the performance of the ASHP heating system? </w:t>
      </w:r>
    </w:p>
    <w:tbl>
      <w:tblPr>
        <w:tblW w:w="89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914431" w:rsidRPr="00B9485B" w14:paraId="13CD9AA7" w14:textId="77777777" w:rsidTr="0075086F">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68826D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1</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046E98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2</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B7A080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3</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392FDE2"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4</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922C54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5</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5F7307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6</w:t>
            </w:r>
            <w:r w:rsidRPr="00B9485B">
              <w:rPr>
                <w:rFonts w:ascii="Times New Roman" w:eastAsia="Times New Roman" w:hAnsi="Times New Roman" w:cs="Times New Roman"/>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70C741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7</w:t>
            </w:r>
            <w:r w:rsidRPr="00B9485B">
              <w:rPr>
                <w:rFonts w:ascii="Times New Roman" w:eastAsia="Times New Roman" w:hAnsi="Times New Roman" w:cs="Times New Roman"/>
                <w:kern w:val="0"/>
                <w:sz w:val="24"/>
                <w:szCs w:val="24"/>
                <w:lang w:eastAsia="en-GB"/>
                <w14:ligatures w14:val="none"/>
              </w:rPr>
              <w:t> </w:t>
            </w:r>
          </w:p>
        </w:tc>
      </w:tr>
      <w:tr w:rsidR="00914431" w:rsidRPr="00B9485B" w14:paraId="51346A2B" w14:textId="77777777" w:rsidTr="0075086F">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tcPr>
          <w:p w14:paraId="51B2B06A"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Very Satisfied </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4F26B1BE"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Satisfied </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1A7D9AB2"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Slightly Satisfied </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5FA45BE1"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Neutral </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3F65AFF0"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p>
          <w:p w14:paraId="3B1B64ED"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Dissatisfied </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24FBB0AA"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p>
        </w:tc>
        <w:tc>
          <w:tcPr>
            <w:tcW w:w="1275" w:type="dxa"/>
            <w:tcBorders>
              <w:top w:val="single" w:sz="6" w:space="0" w:color="auto"/>
              <w:left w:val="single" w:sz="6" w:space="0" w:color="auto"/>
              <w:bottom w:val="single" w:sz="6" w:space="0" w:color="auto"/>
              <w:right w:val="single" w:sz="6" w:space="0" w:color="auto"/>
            </w:tcBorders>
            <w:shd w:val="clear" w:color="auto" w:fill="auto"/>
          </w:tcPr>
          <w:p w14:paraId="66B5380E" w14:textId="77777777" w:rsidR="00914431" w:rsidRPr="00B9485B" w:rsidRDefault="00914431" w:rsidP="0075086F">
            <w:pPr>
              <w:spacing w:after="0" w:line="240" w:lineRule="auto"/>
              <w:jc w:val="center"/>
              <w:textAlignment w:val="baseline"/>
              <w:rPr>
                <w:rFonts w:ascii="Times New Roman" w:eastAsia="Times New Roman" w:hAnsi="Times New Roman" w:cs="Times New Roman"/>
                <w:i/>
                <w:iCs/>
                <w:color w:val="7F7F7F"/>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 xml:space="preserve">Very Dissatisfied </w:t>
            </w:r>
          </w:p>
        </w:tc>
      </w:tr>
    </w:tbl>
    <w:p w14:paraId="62D9E1D7"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5BB9D65C" w14:textId="77777777" w:rsidR="00914431" w:rsidRPr="00B9485B" w:rsidRDefault="00914431" w:rsidP="00EF1D1C">
      <w:pPr>
        <w:pStyle w:val="ListParagraph"/>
        <w:numPr>
          <w:ilvl w:val="0"/>
          <w:numId w:val="29"/>
        </w:numPr>
        <w:spacing w:after="0" w:line="240" w:lineRule="auto"/>
        <w:jc w:val="both"/>
        <w:textAlignment w:val="baseline"/>
        <w:rPr>
          <w:rFonts w:ascii="Times New Roman" w:eastAsia="Times New Roman" w:hAnsi="Times New Roman" w:cs="Times New Roman"/>
          <w:color w:val="7F7F7F"/>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 Please can you elaborate on your rating and provide examples of aspects of the ASHP performance that influenced your satisfaction level? </w:t>
      </w:r>
    </w:p>
    <w:tbl>
      <w:tblPr>
        <w:tblStyle w:val="TableGrid"/>
        <w:tblW w:w="0" w:type="auto"/>
        <w:tblLook w:val="04A0" w:firstRow="1" w:lastRow="0" w:firstColumn="1" w:lastColumn="0" w:noHBand="0" w:noVBand="1"/>
      </w:tblPr>
      <w:tblGrid>
        <w:gridCol w:w="9242"/>
      </w:tblGrid>
      <w:tr w:rsidR="00914431" w:rsidRPr="00B9485B" w14:paraId="7A745A66" w14:textId="77777777" w:rsidTr="0075086F">
        <w:tc>
          <w:tcPr>
            <w:tcW w:w="9242" w:type="dxa"/>
          </w:tcPr>
          <w:p w14:paraId="4E49A60F" w14:textId="61BCEA65"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5CBCE9CC" w14:textId="77777777" w:rsidR="00914431" w:rsidRPr="00B9485B" w:rsidRDefault="00914431" w:rsidP="00914431">
      <w:pPr>
        <w:spacing w:after="0" w:line="240" w:lineRule="auto"/>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566222EE" w14:textId="77777777" w:rsidR="00914431" w:rsidRPr="00B9485B" w:rsidRDefault="00914431" w:rsidP="00EF1D1C">
      <w:pPr>
        <w:pStyle w:val="ListParagraph"/>
        <w:numPr>
          <w:ilvl w:val="0"/>
          <w:numId w:val="33"/>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COST EFFECTIVENESS</w:t>
      </w:r>
    </w:p>
    <w:p w14:paraId="0DE2ECEA" w14:textId="77777777" w:rsidR="00914431" w:rsidRPr="00B9485B" w:rsidRDefault="00914431" w:rsidP="00EF1D1C">
      <w:pPr>
        <w:pStyle w:val="ListParagraph"/>
        <w:numPr>
          <w:ilvl w:val="0"/>
          <w:numId w:val="28"/>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How satisfied are you with the initial investment cost compared to the potential benefits? </w:t>
      </w:r>
    </w:p>
    <w:p w14:paraId="55A7886D" w14:textId="77777777" w:rsidR="00914431" w:rsidRPr="00B9485B" w:rsidRDefault="00914431" w:rsidP="00914431">
      <w:pPr>
        <w:pStyle w:val="ListParagraph"/>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305"/>
        <w:gridCol w:w="1170"/>
        <w:gridCol w:w="1125"/>
        <w:gridCol w:w="1320"/>
        <w:gridCol w:w="1320"/>
        <w:gridCol w:w="1320"/>
      </w:tblGrid>
      <w:tr w:rsidR="00914431" w:rsidRPr="00B9485B" w14:paraId="69AAA92E"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1729990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1DFD2A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72A0D38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1EDF450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668ABF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899C49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E17FF52"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4315455C"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32932F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Satisfied</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E95CF4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Satisfied</w:t>
            </w:r>
            <w:r w:rsidRPr="00B9485B">
              <w:rPr>
                <w:rFonts w:ascii="Times New Roman" w:eastAsia="Times New Roman" w:hAnsi="Times New Roman" w:cs="Times New Roman"/>
                <w:color w:val="7F7F7F"/>
                <w:kern w:val="0"/>
                <w:sz w:val="24"/>
                <w:szCs w:val="24"/>
                <w:lang w:eastAsia="en-GB"/>
                <w14:ligatures w14:val="none"/>
              </w:rPr>
              <w:t>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043CC51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 Satisfied</w:t>
            </w:r>
            <w:r w:rsidRPr="00B9485B">
              <w:rPr>
                <w:rFonts w:ascii="Times New Roman" w:eastAsia="Times New Roman" w:hAnsi="Times New Roman" w:cs="Times New Roman"/>
                <w:color w:val="7F7F7F"/>
                <w:kern w:val="0"/>
                <w:sz w:val="24"/>
                <w:szCs w:val="24"/>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2A609F3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7C83DB2"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r w:rsidRPr="00B9485B">
              <w:rPr>
                <w:rFonts w:ascii="Times New Roman" w:eastAsia="Times New Roman" w:hAnsi="Times New Roman" w:cs="Times New Roman"/>
                <w:color w:val="7F7F7F"/>
                <w:kern w:val="0"/>
                <w:sz w:val="24"/>
                <w:szCs w:val="24"/>
                <w:lang w:eastAsia="en-GB"/>
                <w14:ligatures w14:val="none"/>
              </w:rPr>
              <w:t> </w:t>
            </w:r>
          </w:p>
          <w:p w14:paraId="37F3AB2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19FA010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706988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Dissatisfied</w:t>
            </w:r>
            <w:r w:rsidRPr="00B9485B">
              <w:rPr>
                <w:rFonts w:ascii="Times New Roman" w:eastAsia="Times New Roman" w:hAnsi="Times New Roman" w:cs="Times New Roman"/>
                <w:color w:val="7F7F7F"/>
                <w:kern w:val="0"/>
                <w:sz w:val="24"/>
                <w:szCs w:val="24"/>
                <w:lang w:eastAsia="en-GB"/>
                <w14:ligatures w14:val="none"/>
              </w:rPr>
              <w:t> </w:t>
            </w:r>
          </w:p>
        </w:tc>
      </w:tr>
    </w:tbl>
    <w:p w14:paraId="2212B29D"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425B02DB" w14:textId="77777777" w:rsidR="00914431" w:rsidRPr="00B9485B" w:rsidRDefault="00914431" w:rsidP="00EF1D1C">
      <w:pPr>
        <w:pStyle w:val="ListParagraph"/>
        <w:numPr>
          <w:ilvl w:val="0"/>
          <w:numId w:val="28"/>
        </w:numPr>
        <w:spacing w:after="0" w:line="240" w:lineRule="auto"/>
        <w:ind w:left="0"/>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In your opinion, what are the biggest financial considerations when evaluating the cost-effectiveness of ASHP retrofits in government buildings?</w:t>
      </w:r>
    </w:p>
    <w:p w14:paraId="388972E3"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9242"/>
      </w:tblGrid>
      <w:tr w:rsidR="00914431" w:rsidRPr="00B9485B" w14:paraId="74CE4B16" w14:textId="77777777" w:rsidTr="0075086F">
        <w:tc>
          <w:tcPr>
            <w:tcW w:w="9242" w:type="dxa"/>
          </w:tcPr>
          <w:p w14:paraId="582DEC47" w14:textId="5F7AE4E6"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 </w:t>
            </w:r>
          </w:p>
        </w:tc>
      </w:tr>
    </w:tbl>
    <w:p w14:paraId="29238F64" w14:textId="77777777" w:rsidR="00914431" w:rsidRPr="00B9485B" w:rsidRDefault="00914431" w:rsidP="00EF1D1C">
      <w:pPr>
        <w:pStyle w:val="ListParagraph"/>
        <w:numPr>
          <w:ilvl w:val="1"/>
          <w:numId w:val="27"/>
        </w:numPr>
        <w:spacing w:after="0" w:line="240" w:lineRule="auto"/>
        <w:ind w:left="357" w:hanging="357"/>
        <w:jc w:val="both"/>
        <w:textAlignment w:val="baseline"/>
        <w:rPr>
          <w:rFonts w:ascii="Times New Roman" w:eastAsia="Times New Roman" w:hAnsi="Times New Roman" w:cs="Times New Roman"/>
          <w:b/>
          <w:bCs/>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ENVIRONMENTAL IMPACT</w:t>
      </w:r>
    </w:p>
    <w:p w14:paraId="5440C7AB"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5438CAE1" w14:textId="77777777" w:rsidR="00914431" w:rsidRPr="00B9485B" w:rsidRDefault="00914431" w:rsidP="00EF1D1C">
      <w:pPr>
        <w:pStyle w:val="ListParagraph"/>
        <w:numPr>
          <w:ilvl w:val="2"/>
          <w:numId w:val="27"/>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xml:space="preserve">How important do you consider the environmental impact of the government estate's heating systems to be? </w:t>
      </w:r>
    </w:p>
    <w:p w14:paraId="21CBF8D3"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305"/>
        <w:gridCol w:w="1170"/>
        <w:gridCol w:w="1125"/>
        <w:gridCol w:w="1320"/>
        <w:gridCol w:w="1320"/>
        <w:gridCol w:w="1320"/>
      </w:tblGrid>
      <w:tr w:rsidR="00914431" w:rsidRPr="00B9485B" w14:paraId="0BFAFA8F"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29157D6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878046D"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6F4E8BA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3519A5B"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C9B708B"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2397C6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265870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41DAD816"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366AE49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Important</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DD05ED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Important</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7DD45C6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Somewhat Important</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56E937D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4C0F8F3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Somewhat Unimportant</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BF60A9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Unimportant</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9014C5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Unimportant</w:t>
            </w:r>
          </w:p>
        </w:tc>
      </w:tr>
    </w:tbl>
    <w:p w14:paraId="03A0913F"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41F0DBC7" w14:textId="77777777" w:rsidR="00914431" w:rsidRPr="00B9485B" w:rsidRDefault="00914431" w:rsidP="00EF1D1C">
      <w:pPr>
        <w:pStyle w:val="ListParagraph"/>
        <w:numPr>
          <w:ilvl w:val="2"/>
          <w:numId w:val="27"/>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In your experience, what are the biggest challenges and opportunities associated with reducing the environmental impact of government buildings' heating systems?</w:t>
      </w:r>
    </w:p>
    <w:p w14:paraId="502C3C7B"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9242"/>
      </w:tblGrid>
      <w:tr w:rsidR="00914431" w:rsidRPr="00B9485B" w14:paraId="05A096EB" w14:textId="77777777" w:rsidTr="0075086F">
        <w:tc>
          <w:tcPr>
            <w:tcW w:w="9242" w:type="dxa"/>
          </w:tcPr>
          <w:p w14:paraId="79888699" w14:textId="2E44C72F"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7CCA683E" w14:textId="77777777" w:rsidR="00914431" w:rsidRPr="00B9485B" w:rsidRDefault="00914431" w:rsidP="00914431">
      <w:pPr>
        <w:pStyle w:val="ListParagraph"/>
        <w:spacing w:after="0" w:line="240" w:lineRule="auto"/>
        <w:ind w:left="2160"/>
        <w:jc w:val="both"/>
        <w:textAlignment w:val="baseline"/>
        <w:rPr>
          <w:rFonts w:ascii="Times New Roman" w:eastAsia="Times New Roman" w:hAnsi="Times New Roman" w:cs="Times New Roman"/>
          <w:kern w:val="0"/>
          <w:sz w:val="24"/>
          <w:szCs w:val="24"/>
          <w:lang w:eastAsia="en-GB"/>
          <w14:ligatures w14:val="none"/>
        </w:rPr>
      </w:pPr>
    </w:p>
    <w:p w14:paraId="7C0E1F89" w14:textId="54229A62"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7.</w:t>
      </w:r>
      <w:r w:rsidR="00B70013">
        <w:rPr>
          <w:rFonts w:ascii="Times New Roman" w:eastAsia="Times New Roman" w:hAnsi="Times New Roman" w:cs="Times New Roman"/>
          <w:b/>
          <w:bCs/>
          <w:kern w:val="0"/>
          <w:sz w:val="24"/>
          <w:szCs w:val="24"/>
          <w:lang w:eastAsia="en-GB"/>
          <w14:ligatures w14:val="none"/>
        </w:rPr>
        <w:t xml:space="preserve"> </w:t>
      </w:r>
      <w:r w:rsidRPr="00B9485B">
        <w:rPr>
          <w:rFonts w:ascii="Times New Roman" w:eastAsia="Times New Roman" w:hAnsi="Times New Roman" w:cs="Times New Roman"/>
          <w:b/>
          <w:bCs/>
          <w:kern w:val="0"/>
          <w:sz w:val="24"/>
          <w:szCs w:val="24"/>
          <w:lang w:eastAsia="en-GB"/>
          <w14:ligatures w14:val="none"/>
        </w:rPr>
        <w:t>ENERGY EFFICIENCY</w:t>
      </w:r>
      <w:r w:rsidRPr="00B9485B">
        <w:rPr>
          <w:rFonts w:ascii="Times New Roman" w:eastAsia="Times New Roman" w:hAnsi="Times New Roman" w:cs="Times New Roman"/>
          <w:kern w:val="0"/>
          <w:sz w:val="24"/>
          <w:szCs w:val="24"/>
          <w:lang w:eastAsia="en-GB"/>
          <w14:ligatures w14:val="none"/>
        </w:rPr>
        <w:t> </w:t>
      </w:r>
    </w:p>
    <w:p w14:paraId="44DCC547" w14:textId="77777777" w:rsidR="00914431" w:rsidRPr="00B9485B" w:rsidRDefault="00914431" w:rsidP="00EF1D1C">
      <w:pPr>
        <w:pStyle w:val="ListParagraph"/>
        <w:numPr>
          <w:ilvl w:val="0"/>
          <w:numId w:val="30"/>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How satisfied are you with the energy efficiency of the ASHP heating system?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305"/>
        <w:gridCol w:w="1170"/>
        <w:gridCol w:w="1125"/>
        <w:gridCol w:w="1320"/>
        <w:gridCol w:w="1320"/>
        <w:gridCol w:w="1320"/>
      </w:tblGrid>
      <w:tr w:rsidR="00914431" w:rsidRPr="00B9485B" w14:paraId="55D8AE8C"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4890E0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78EC2F8E"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17E954F2"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6D6C933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95893D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62DCB9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35E9651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4CDB1F42"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4AD26B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Satisfied</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1B3565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Satisfied</w:t>
            </w:r>
            <w:r w:rsidRPr="00B9485B">
              <w:rPr>
                <w:rFonts w:ascii="Times New Roman" w:eastAsia="Times New Roman" w:hAnsi="Times New Roman" w:cs="Times New Roman"/>
                <w:color w:val="7F7F7F"/>
                <w:kern w:val="0"/>
                <w:sz w:val="24"/>
                <w:szCs w:val="24"/>
                <w:lang w:eastAsia="en-GB"/>
                <w14:ligatures w14:val="none"/>
              </w:rPr>
              <w:t>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4803CD86"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 Satisfied</w:t>
            </w:r>
            <w:r w:rsidRPr="00B9485B">
              <w:rPr>
                <w:rFonts w:ascii="Times New Roman" w:eastAsia="Times New Roman" w:hAnsi="Times New Roman" w:cs="Times New Roman"/>
                <w:color w:val="7F7F7F"/>
                <w:kern w:val="0"/>
                <w:sz w:val="24"/>
                <w:szCs w:val="24"/>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54F074EE"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7C2B3D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r w:rsidRPr="00B9485B">
              <w:rPr>
                <w:rFonts w:ascii="Times New Roman" w:eastAsia="Times New Roman" w:hAnsi="Times New Roman" w:cs="Times New Roman"/>
                <w:color w:val="7F7F7F"/>
                <w:kern w:val="0"/>
                <w:sz w:val="24"/>
                <w:szCs w:val="24"/>
                <w:lang w:eastAsia="en-GB"/>
                <w14:ligatures w14:val="none"/>
              </w:rPr>
              <w:t> </w:t>
            </w:r>
          </w:p>
          <w:p w14:paraId="737A0FB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CBA3D7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FD5EC6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Dissatisfied</w:t>
            </w:r>
            <w:r w:rsidRPr="00B9485B">
              <w:rPr>
                <w:rFonts w:ascii="Times New Roman" w:eastAsia="Times New Roman" w:hAnsi="Times New Roman" w:cs="Times New Roman"/>
                <w:color w:val="7F7F7F"/>
                <w:kern w:val="0"/>
                <w:sz w:val="24"/>
                <w:szCs w:val="24"/>
                <w:lang w:eastAsia="en-GB"/>
                <w14:ligatures w14:val="none"/>
              </w:rPr>
              <w:t> </w:t>
            </w:r>
          </w:p>
        </w:tc>
      </w:tr>
    </w:tbl>
    <w:p w14:paraId="0D4AF9ED"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lastRenderedPageBreak/>
        <w:t> </w:t>
      </w:r>
    </w:p>
    <w:p w14:paraId="1062AF80" w14:textId="0E25CF23" w:rsidR="00914431" w:rsidRPr="00B9485B" w:rsidRDefault="00914431" w:rsidP="00EF1D1C">
      <w:pPr>
        <w:pStyle w:val="ListParagraph"/>
        <w:numPr>
          <w:ilvl w:val="0"/>
          <w:numId w:val="30"/>
        </w:numPr>
        <w:spacing w:after="0" w:line="240" w:lineRule="auto"/>
        <w:ind w:left="357" w:hanging="357"/>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What factors do you consider when evaluating the energy efficiency of the ASHP system, and how do these factors impact your satisfaction level?</w:t>
      </w:r>
      <w:r w:rsidR="00B70013">
        <w:rPr>
          <w:rFonts w:ascii="Times New Roman" w:eastAsia="Times New Roman" w:hAnsi="Times New Roman" w:cs="Times New Roman"/>
          <w:kern w:val="0"/>
          <w:sz w:val="24"/>
          <w:szCs w:val="24"/>
          <w:lang w:eastAsia="en-GB"/>
          <w14:ligatures w14:val="none"/>
        </w:rPr>
        <w:t xml:space="preserve"> </w:t>
      </w:r>
    </w:p>
    <w:tbl>
      <w:tblPr>
        <w:tblStyle w:val="TableGrid"/>
        <w:tblW w:w="0" w:type="auto"/>
        <w:tblLook w:val="04A0" w:firstRow="1" w:lastRow="0" w:firstColumn="1" w:lastColumn="0" w:noHBand="0" w:noVBand="1"/>
      </w:tblPr>
      <w:tblGrid>
        <w:gridCol w:w="9242"/>
      </w:tblGrid>
      <w:tr w:rsidR="00914431" w:rsidRPr="00B9485B" w14:paraId="60B6AA61" w14:textId="77777777" w:rsidTr="0075086F">
        <w:tc>
          <w:tcPr>
            <w:tcW w:w="9242" w:type="dxa"/>
          </w:tcPr>
          <w:p w14:paraId="7A1DB506" w14:textId="30DB993D"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p>
        </w:tc>
      </w:tr>
    </w:tbl>
    <w:p w14:paraId="5AB3272D"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25F2BE51"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 8. RELIABILITY</w:t>
      </w:r>
    </w:p>
    <w:p w14:paraId="6C7C0283"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a) Please can you rate the reliability of the ASHP heating system?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914431" w:rsidRPr="00B9485B" w14:paraId="7E337B1D" w14:textId="77777777" w:rsidTr="0075086F">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C795AA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6982E5D"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73749F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F1DCB6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510B7C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D67688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2322842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7B099E63" w14:textId="77777777" w:rsidTr="0075086F">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807104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Reliable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20860A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Reliable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67130A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Somewhat Reliable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F652B4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73AE35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Somewhat Unreliable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9306DA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Unreliable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1EA77F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Unreliable</w:t>
            </w:r>
            <w:r w:rsidRPr="00B9485B">
              <w:rPr>
                <w:rFonts w:ascii="Times New Roman" w:eastAsia="Times New Roman" w:hAnsi="Times New Roman" w:cs="Times New Roman"/>
                <w:color w:val="7F7F7F"/>
                <w:kern w:val="0"/>
                <w:sz w:val="24"/>
                <w:szCs w:val="24"/>
                <w:lang w:eastAsia="en-GB"/>
                <w14:ligatures w14:val="none"/>
              </w:rPr>
              <w:t> </w:t>
            </w:r>
          </w:p>
        </w:tc>
      </w:tr>
    </w:tbl>
    <w:p w14:paraId="3B0E43BC"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2D49623C" w14:textId="65C2150A"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kern w:val="0"/>
          <w:sz w:val="24"/>
          <w:szCs w:val="24"/>
          <w:lang w:eastAsia="en-GB"/>
          <w14:ligatures w14:val="none"/>
        </w:rPr>
        <w:t>b</w:t>
      </w:r>
      <w:r w:rsidRPr="00B9485B">
        <w:rPr>
          <w:rFonts w:ascii="Times New Roman" w:eastAsia="Times New Roman" w:hAnsi="Times New Roman" w:cs="Times New Roman"/>
          <w:kern w:val="0"/>
          <w:sz w:val="24"/>
          <w:szCs w:val="24"/>
          <w:lang w:eastAsia="en-GB"/>
          <w14:ligatures w14:val="none"/>
        </w:rPr>
        <w:t>)</w:t>
      </w:r>
      <w:r w:rsidR="00B70013">
        <w:rPr>
          <w:rFonts w:ascii="Times New Roman" w:eastAsia="Times New Roman" w:hAnsi="Times New Roman" w:cs="Times New Roman"/>
          <w:kern w:val="0"/>
          <w:sz w:val="24"/>
          <w:szCs w:val="24"/>
          <w:lang w:eastAsia="en-GB"/>
          <w14:ligatures w14:val="none"/>
        </w:rPr>
        <w:t xml:space="preserve"> </w:t>
      </w:r>
      <w:r w:rsidRPr="00B9485B">
        <w:rPr>
          <w:rFonts w:ascii="Times New Roman" w:eastAsia="Times New Roman" w:hAnsi="Times New Roman" w:cs="Times New Roman"/>
          <w:kern w:val="0"/>
          <w:sz w:val="24"/>
          <w:szCs w:val="24"/>
          <w:lang w:eastAsia="en-GB"/>
          <w14:ligatures w14:val="none"/>
        </w:rPr>
        <w:t>Please can you share any experiences or instances that has influenced your rating of the ASHP system's reliability.</w:t>
      </w:r>
      <w:r w:rsidR="00B70013">
        <w:rPr>
          <w:rFonts w:ascii="Times New Roman" w:eastAsia="Times New Roman" w:hAnsi="Times New Roman" w:cs="Times New Roman"/>
          <w:kern w:val="0"/>
          <w:sz w:val="24"/>
          <w:szCs w:val="24"/>
          <w:lang w:eastAsia="en-GB"/>
          <w14:ligatures w14:val="none"/>
        </w:rPr>
        <w:t xml:space="preserve"> </w:t>
      </w:r>
    </w:p>
    <w:tbl>
      <w:tblPr>
        <w:tblStyle w:val="TableGrid"/>
        <w:tblW w:w="0" w:type="auto"/>
        <w:tblLook w:val="04A0" w:firstRow="1" w:lastRow="0" w:firstColumn="1" w:lastColumn="0" w:noHBand="0" w:noVBand="1"/>
      </w:tblPr>
      <w:tblGrid>
        <w:gridCol w:w="9242"/>
      </w:tblGrid>
      <w:tr w:rsidR="00914431" w:rsidRPr="00B9485B" w14:paraId="517DB325" w14:textId="77777777" w:rsidTr="0075086F">
        <w:tc>
          <w:tcPr>
            <w:tcW w:w="9242" w:type="dxa"/>
          </w:tcPr>
          <w:p w14:paraId="0502A4EC" w14:textId="16840835"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5E4E823C"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04E711F1" w14:textId="6D3D654C"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9.</w:t>
      </w:r>
      <w:r w:rsidR="00B70013">
        <w:rPr>
          <w:rFonts w:ascii="Times New Roman" w:eastAsia="Times New Roman" w:hAnsi="Times New Roman" w:cs="Times New Roman"/>
          <w:b/>
          <w:bCs/>
          <w:kern w:val="0"/>
          <w:sz w:val="24"/>
          <w:szCs w:val="24"/>
          <w:lang w:eastAsia="en-GB"/>
          <w14:ligatures w14:val="none"/>
        </w:rPr>
        <w:t xml:space="preserve"> </w:t>
      </w:r>
      <w:r w:rsidRPr="00B9485B">
        <w:rPr>
          <w:rFonts w:ascii="Times New Roman" w:eastAsia="Times New Roman" w:hAnsi="Times New Roman" w:cs="Times New Roman"/>
          <w:b/>
          <w:bCs/>
          <w:kern w:val="0"/>
          <w:sz w:val="24"/>
          <w:szCs w:val="24"/>
          <w:lang w:eastAsia="en-GB"/>
          <w14:ligatures w14:val="none"/>
        </w:rPr>
        <w:t xml:space="preserve"> MAINTENANCE</w:t>
      </w:r>
    </w:p>
    <w:p w14:paraId="2FA7EB5F"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a) Please rate the maintenance requirements of the ASHP heating system?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0"/>
        <w:gridCol w:w="1305"/>
        <w:gridCol w:w="1275"/>
        <w:gridCol w:w="1065"/>
        <w:gridCol w:w="1320"/>
        <w:gridCol w:w="1320"/>
        <w:gridCol w:w="1320"/>
      </w:tblGrid>
      <w:tr w:rsidR="00914431" w:rsidRPr="00B9485B" w14:paraId="3B51F973" w14:textId="77777777" w:rsidTr="0075086F">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57FD646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F022C9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175A74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199E088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EBA31C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814ABF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3C16373D"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471DD213" w14:textId="77777777" w:rsidTr="0075086F">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52DB85E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w:t>
            </w:r>
            <w:r w:rsidRPr="00B9485B">
              <w:rPr>
                <w:rFonts w:ascii="Times New Roman" w:eastAsia="Times New Roman" w:hAnsi="Times New Roman" w:cs="Times New Roman"/>
                <w:color w:val="7F7F7F"/>
                <w:kern w:val="0"/>
                <w:sz w:val="24"/>
                <w:szCs w:val="24"/>
                <w:lang w:eastAsia="en-GB"/>
                <w14:ligatures w14:val="none"/>
              </w:rPr>
              <w:t> </w:t>
            </w:r>
          </w:p>
          <w:p w14:paraId="4AAC893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Manageable</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5818F9D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Manageable</w:t>
            </w:r>
            <w:r w:rsidRPr="00B9485B">
              <w:rPr>
                <w:rFonts w:ascii="Times New Roman" w:eastAsia="Times New Roman" w:hAnsi="Times New Roman" w:cs="Times New Roman"/>
                <w:color w:val="7F7F7F"/>
                <w:kern w:val="0"/>
                <w:sz w:val="24"/>
                <w:szCs w:val="24"/>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134A3E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 Manageable</w:t>
            </w:r>
            <w:r w:rsidRPr="00B9485B">
              <w:rPr>
                <w:rFonts w:ascii="Times New Roman" w:eastAsia="Times New Roman" w:hAnsi="Times New Roman" w:cs="Times New Roman"/>
                <w:color w:val="7F7F7F"/>
                <w:kern w:val="0"/>
                <w:sz w:val="24"/>
                <w:szCs w:val="24"/>
                <w:lang w:eastAsia="en-GB"/>
                <w14:ligatures w14:val="none"/>
              </w:rPr>
              <w:t> </w:t>
            </w:r>
          </w:p>
        </w:tc>
        <w:tc>
          <w:tcPr>
            <w:tcW w:w="1065" w:type="dxa"/>
            <w:tcBorders>
              <w:top w:val="single" w:sz="6" w:space="0" w:color="auto"/>
              <w:left w:val="single" w:sz="6" w:space="0" w:color="auto"/>
              <w:bottom w:val="single" w:sz="6" w:space="0" w:color="auto"/>
              <w:right w:val="single" w:sz="6" w:space="0" w:color="auto"/>
            </w:tcBorders>
            <w:shd w:val="clear" w:color="auto" w:fill="auto"/>
            <w:hideMark/>
          </w:tcPr>
          <w:p w14:paraId="6B810B71"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0A0DA2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r w:rsidRPr="00B9485B">
              <w:rPr>
                <w:rFonts w:ascii="Times New Roman" w:eastAsia="Times New Roman" w:hAnsi="Times New Roman" w:cs="Times New Roman"/>
                <w:color w:val="7F7F7F"/>
                <w:kern w:val="0"/>
                <w:sz w:val="24"/>
                <w:szCs w:val="24"/>
                <w:lang w:eastAsia="en-GB"/>
                <w14:ligatures w14:val="none"/>
              </w:rPr>
              <w:t> </w:t>
            </w:r>
          </w:p>
          <w:p w14:paraId="45DEA80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Burdensome</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9E0A016"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Burdensome</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96A1E6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Burdensome</w:t>
            </w:r>
            <w:r w:rsidRPr="00B9485B">
              <w:rPr>
                <w:rFonts w:ascii="Times New Roman" w:eastAsia="Times New Roman" w:hAnsi="Times New Roman" w:cs="Times New Roman"/>
                <w:color w:val="7F7F7F"/>
                <w:kern w:val="0"/>
                <w:sz w:val="24"/>
                <w:szCs w:val="24"/>
                <w:lang w:eastAsia="en-GB"/>
                <w14:ligatures w14:val="none"/>
              </w:rPr>
              <w:t> </w:t>
            </w:r>
          </w:p>
        </w:tc>
      </w:tr>
    </w:tbl>
    <w:p w14:paraId="5E110F9F"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4F91361B"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b) Please describe the planned maintenance tasks associated with the ASHP system and share your experiences in managing them? </w:t>
      </w:r>
    </w:p>
    <w:tbl>
      <w:tblPr>
        <w:tblStyle w:val="TableGrid"/>
        <w:tblW w:w="0" w:type="auto"/>
        <w:tblLook w:val="04A0" w:firstRow="1" w:lastRow="0" w:firstColumn="1" w:lastColumn="0" w:noHBand="0" w:noVBand="1"/>
      </w:tblPr>
      <w:tblGrid>
        <w:gridCol w:w="9242"/>
      </w:tblGrid>
      <w:tr w:rsidR="00914431" w:rsidRPr="00B9485B" w14:paraId="0EF718CE" w14:textId="77777777" w:rsidTr="0075086F">
        <w:tc>
          <w:tcPr>
            <w:tcW w:w="9242" w:type="dxa"/>
          </w:tcPr>
          <w:p w14:paraId="69AF8E68" w14:textId="4B60574F"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387F5554"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07F93DBA"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 10. SYSTEM COMPARISION SATISFACTION</w:t>
      </w:r>
    </w:p>
    <w:p w14:paraId="7FC1C39C"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a) How satisfied are you with the performance of the ASHP heating system compared to a gas boiler?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305"/>
        <w:gridCol w:w="1170"/>
        <w:gridCol w:w="1125"/>
        <w:gridCol w:w="1320"/>
        <w:gridCol w:w="1320"/>
        <w:gridCol w:w="1320"/>
      </w:tblGrid>
      <w:tr w:rsidR="00914431" w:rsidRPr="00B9485B" w14:paraId="297391B5"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477A3CF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781D554"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0AE1CC3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13630AA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99C91DE"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6694CC62"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571CA8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7A9C5713"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1A99F8D"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Satisfied</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735AB30B"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Satisfied</w:t>
            </w:r>
            <w:r w:rsidRPr="00B9485B">
              <w:rPr>
                <w:rFonts w:ascii="Times New Roman" w:eastAsia="Times New Roman" w:hAnsi="Times New Roman" w:cs="Times New Roman"/>
                <w:color w:val="7F7F7F"/>
                <w:kern w:val="0"/>
                <w:sz w:val="24"/>
                <w:szCs w:val="24"/>
                <w:lang w:eastAsia="en-GB"/>
                <w14:ligatures w14:val="none"/>
              </w:rPr>
              <w:t>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7993B07E"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 Satisfied</w:t>
            </w:r>
            <w:r w:rsidRPr="00B9485B">
              <w:rPr>
                <w:rFonts w:ascii="Times New Roman" w:eastAsia="Times New Roman" w:hAnsi="Times New Roman" w:cs="Times New Roman"/>
                <w:color w:val="7F7F7F"/>
                <w:kern w:val="0"/>
                <w:sz w:val="24"/>
                <w:szCs w:val="24"/>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1E6C996"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7DD0440C"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r w:rsidRPr="00B9485B">
              <w:rPr>
                <w:rFonts w:ascii="Times New Roman" w:eastAsia="Times New Roman" w:hAnsi="Times New Roman" w:cs="Times New Roman"/>
                <w:color w:val="7F7F7F"/>
                <w:kern w:val="0"/>
                <w:sz w:val="24"/>
                <w:szCs w:val="24"/>
                <w:lang w:eastAsia="en-GB"/>
                <w14:ligatures w14:val="none"/>
              </w:rPr>
              <w:t> </w:t>
            </w:r>
          </w:p>
          <w:p w14:paraId="39CF884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69ABF8D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0575286B"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Dissatisfied</w:t>
            </w:r>
            <w:r w:rsidRPr="00B9485B">
              <w:rPr>
                <w:rFonts w:ascii="Times New Roman" w:eastAsia="Times New Roman" w:hAnsi="Times New Roman" w:cs="Times New Roman"/>
                <w:color w:val="7F7F7F"/>
                <w:kern w:val="0"/>
                <w:sz w:val="24"/>
                <w:szCs w:val="24"/>
                <w:lang w:eastAsia="en-GB"/>
                <w14:ligatures w14:val="none"/>
              </w:rPr>
              <w:t> </w:t>
            </w:r>
          </w:p>
        </w:tc>
      </w:tr>
    </w:tbl>
    <w:p w14:paraId="5AC57BAC"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6526546B" w14:textId="0082FABC"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b) Please can you elaborate on your rating and provide specific examples of differences you've noticed in performance between the ASHP and gas boiler</w:t>
      </w:r>
      <w:r w:rsidR="00B70013">
        <w:rPr>
          <w:rFonts w:ascii="Times New Roman" w:eastAsia="Times New Roman" w:hAnsi="Times New Roman" w:cs="Times New Roman"/>
          <w:kern w:val="0"/>
          <w:sz w:val="24"/>
          <w:szCs w:val="24"/>
          <w:lang w:eastAsia="en-GB"/>
          <w14:ligatures w14:val="none"/>
        </w:rPr>
        <w:t xml:space="preserve"> </w:t>
      </w:r>
    </w:p>
    <w:tbl>
      <w:tblPr>
        <w:tblStyle w:val="TableGrid"/>
        <w:tblW w:w="0" w:type="auto"/>
        <w:tblLook w:val="04A0" w:firstRow="1" w:lastRow="0" w:firstColumn="1" w:lastColumn="0" w:noHBand="0" w:noVBand="1"/>
      </w:tblPr>
      <w:tblGrid>
        <w:gridCol w:w="9242"/>
      </w:tblGrid>
      <w:tr w:rsidR="00914431" w:rsidRPr="00B9485B" w14:paraId="6393EE02" w14:textId="77777777" w:rsidTr="0075086F">
        <w:tc>
          <w:tcPr>
            <w:tcW w:w="9242" w:type="dxa"/>
          </w:tcPr>
          <w:p w14:paraId="221A3C9C" w14:textId="76F9F034"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3D1EAB8D"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5CA81E7B" w14:textId="28BF7387" w:rsidR="00914431" w:rsidRPr="00B9485B" w:rsidRDefault="00B70013"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38A641DB"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b/>
          <w:bCs/>
          <w:kern w:val="0"/>
          <w:sz w:val="24"/>
          <w:szCs w:val="24"/>
          <w:lang w:eastAsia="en-GB"/>
          <w14:ligatures w14:val="none"/>
        </w:rPr>
        <w:t>11. OVERALL SATISFACTION</w:t>
      </w:r>
      <w:r w:rsidRPr="00B9485B">
        <w:rPr>
          <w:rFonts w:ascii="Times New Roman" w:eastAsia="Times New Roman" w:hAnsi="Times New Roman" w:cs="Times New Roman"/>
          <w:kern w:val="0"/>
          <w:sz w:val="24"/>
          <w:szCs w:val="24"/>
          <w:lang w:eastAsia="en-GB"/>
          <w14:ligatures w14:val="none"/>
        </w:rPr>
        <w:t> </w:t>
      </w:r>
    </w:p>
    <w:p w14:paraId="5D393AFC"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a) How satisfied are you with the overall integration of ASHP technologies into the existing heating system?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305"/>
        <w:gridCol w:w="1170"/>
        <w:gridCol w:w="1125"/>
        <w:gridCol w:w="1320"/>
        <w:gridCol w:w="1320"/>
        <w:gridCol w:w="1320"/>
      </w:tblGrid>
      <w:tr w:rsidR="00914431" w:rsidRPr="00B9485B" w14:paraId="5FBB9E77"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798B9DF"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1 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91FA888"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2 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0E914173"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3 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75889CA9"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4 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14EEEEF7"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5 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D523F0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6 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47493D2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7 </w:t>
            </w:r>
          </w:p>
        </w:tc>
      </w:tr>
      <w:tr w:rsidR="00914431" w:rsidRPr="00B9485B" w14:paraId="65BA1485" w14:textId="77777777" w:rsidTr="0075086F">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3BBB15E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Satisfied</w:t>
            </w:r>
            <w:r w:rsidRPr="00B9485B">
              <w:rPr>
                <w:rFonts w:ascii="Times New Roman" w:eastAsia="Times New Roman" w:hAnsi="Times New Roman" w:cs="Times New Roman"/>
                <w:color w:val="7F7F7F"/>
                <w:kern w:val="0"/>
                <w:sz w:val="24"/>
                <w:szCs w:val="24"/>
                <w:lang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343C3CB"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Satisfied</w:t>
            </w:r>
            <w:r w:rsidRPr="00B9485B">
              <w:rPr>
                <w:rFonts w:ascii="Times New Roman" w:eastAsia="Times New Roman" w:hAnsi="Times New Roman" w:cs="Times New Roman"/>
                <w:color w:val="7F7F7F"/>
                <w:kern w:val="0"/>
                <w:sz w:val="24"/>
                <w:szCs w:val="24"/>
                <w:lang w:eastAsia="en-GB"/>
                <w14:ligatures w14:val="none"/>
              </w:rPr>
              <w:t> </w:t>
            </w:r>
          </w:p>
        </w:tc>
        <w:tc>
          <w:tcPr>
            <w:tcW w:w="1170" w:type="dxa"/>
            <w:tcBorders>
              <w:top w:val="single" w:sz="6" w:space="0" w:color="auto"/>
              <w:left w:val="single" w:sz="6" w:space="0" w:color="auto"/>
              <w:bottom w:val="single" w:sz="6" w:space="0" w:color="auto"/>
              <w:right w:val="single" w:sz="6" w:space="0" w:color="auto"/>
            </w:tcBorders>
            <w:shd w:val="clear" w:color="auto" w:fill="auto"/>
            <w:hideMark/>
          </w:tcPr>
          <w:p w14:paraId="29BAEECE"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 Satisfied</w:t>
            </w:r>
            <w:r w:rsidRPr="00B9485B">
              <w:rPr>
                <w:rFonts w:ascii="Times New Roman" w:eastAsia="Times New Roman" w:hAnsi="Times New Roman" w:cs="Times New Roman"/>
                <w:color w:val="7F7F7F"/>
                <w:kern w:val="0"/>
                <w:sz w:val="24"/>
                <w:szCs w:val="24"/>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3682730"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Neutral</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4DB40174"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Slightly</w:t>
            </w:r>
            <w:r w:rsidRPr="00B9485B">
              <w:rPr>
                <w:rFonts w:ascii="Times New Roman" w:eastAsia="Times New Roman" w:hAnsi="Times New Roman" w:cs="Times New Roman"/>
                <w:color w:val="7F7F7F"/>
                <w:kern w:val="0"/>
                <w:sz w:val="24"/>
                <w:szCs w:val="24"/>
                <w:lang w:eastAsia="en-GB"/>
                <w14:ligatures w14:val="none"/>
              </w:rPr>
              <w:t> </w:t>
            </w:r>
          </w:p>
          <w:p w14:paraId="0DA88EA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1674F8B5"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Dissatisfied</w:t>
            </w:r>
            <w:r w:rsidRPr="00B9485B">
              <w:rPr>
                <w:rFonts w:ascii="Times New Roman" w:eastAsia="Times New Roman" w:hAnsi="Times New Roman" w:cs="Times New Roman"/>
                <w:color w:val="7F7F7F"/>
                <w:kern w:val="0"/>
                <w:sz w:val="24"/>
                <w:szCs w:val="24"/>
                <w:lang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075E40A" w14:textId="77777777" w:rsidR="00914431" w:rsidRPr="00B9485B" w:rsidRDefault="00914431" w:rsidP="0075086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Very Dissatisfied</w:t>
            </w:r>
            <w:r w:rsidRPr="00B9485B">
              <w:rPr>
                <w:rFonts w:ascii="Times New Roman" w:eastAsia="Times New Roman" w:hAnsi="Times New Roman" w:cs="Times New Roman"/>
                <w:color w:val="7F7F7F"/>
                <w:kern w:val="0"/>
                <w:sz w:val="24"/>
                <w:szCs w:val="24"/>
                <w:lang w:eastAsia="en-GB"/>
                <w14:ligatures w14:val="none"/>
              </w:rPr>
              <w:t> </w:t>
            </w:r>
          </w:p>
        </w:tc>
      </w:tr>
    </w:tbl>
    <w:p w14:paraId="2EB217B2" w14:textId="77777777"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 </w:t>
      </w:r>
    </w:p>
    <w:p w14:paraId="0143D84B" w14:textId="00A892B2" w:rsidR="00914431" w:rsidRPr="00B9485B"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kern w:val="0"/>
          <w:sz w:val="24"/>
          <w:szCs w:val="24"/>
          <w:lang w:eastAsia="en-GB"/>
          <w14:ligatures w14:val="none"/>
        </w:rPr>
        <w:t>b) What do you perceive to be the key factors that contributed to the successful integration of ASHP technologies, and are there any areas for improvement?</w:t>
      </w:r>
      <w:r w:rsidR="00B70013">
        <w:rPr>
          <w:rFonts w:ascii="Times New Roman" w:eastAsia="Times New Roman" w:hAnsi="Times New Roman" w:cs="Times New Roman"/>
          <w:kern w:val="0"/>
          <w:sz w:val="24"/>
          <w:szCs w:val="24"/>
          <w:lang w:eastAsia="en-GB"/>
          <w14:ligatures w14:val="none"/>
        </w:rPr>
        <w:t xml:space="preserve"> </w:t>
      </w:r>
    </w:p>
    <w:tbl>
      <w:tblPr>
        <w:tblStyle w:val="TableGrid"/>
        <w:tblW w:w="0" w:type="auto"/>
        <w:tblLook w:val="04A0" w:firstRow="1" w:lastRow="0" w:firstColumn="1" w:lastColumn="0" w:noHBand="0" w:noVBand="1"/>
      </w:tblPr>
      <w:tblGrid>
        <w:gridCol w:w="9242"/>
      </w:tblGrid>
      <w:tr w:rsidR="00914431" w:rsidRPr="00B9485B" w14:paraId="3855EDAF" w14:textId="77777777" w:rsidTr="0075086F">
        <w:tc>
          <w:tcPr>
            <w:tcW w:w="9242" w:type="dxa"/>
          </w:tcPr>
          <w:p w14:paraId="3A06F79C" w14:textId="705AFF7B" w:rsidR="00914431" w:rsidRPr="00B9485B" w:rsidRDefault="00914431" w:rsidP="00181F12">
            <w:pPr>
              <w:textAlignment w:val="baseline"/>
              <w:rPr>
                <w:rFonts w:ascii="Times New Roman" w:eastAsia="Times New Roman" w:hAnsi="Times New Roman" w:cs="Times New Roman"/>
                <w:kern w:val="0"/>
                <w:sz w:val="24"/>
                <w:szCs w:val="24"/>
                <w:lang w:eastAsia="en-GB"/>
                <w14:ligatures w14:val="none"/>
              </w:rPr>
            </w:pPr>
            <w:r w:rsidRPr="00B9485B">
              <w:rPr>
                <w:rFonts w:ascii="Times New Roman" w:eastAsia="Times New Roman" w:hAnsi="Times New Roman" w:cs="Times New Roman"/>
                <w:i/>
                <w:iCs/>
                <w:color w:val="7F7F7F"/>
                <w:kern w:val="0"/>
                <w:sz w:val="24"/>
                <w:szCs w:val="24"/>
                <w:lang w:eastAsia="en-GB"/>
                <w14:ligatures w14:val="none"/>
              </w:rPr>
              <w:t>(To be discussed at interview)</w:t>
            </w:r>
            <w:r w:rsidRPr="00B9485B">
              <w:rPr>
                <w:rFonts w:ascii="Times New Roman" w:eastAsia="Times New Roman" w:hAnsi="Times New Roman" w:cs="Times New Roman"/>
                <w:color w:val="7F7F7F"/>
                <w:kern w:val="0"/>
                <w:sz w:val="24"/>
                <w:szCs w:val="24"/>
                <w:lang w:eastAsia="en-GB"/>
                <w14:ligatures w14:val="none"/>
              </w:rPr>
              <w:t> </w:t>
            </w:r>
          </w:p>
        </w:tc>
      </w:tr>
    </w:tbl>
    <w:p w14:paraId="538C11D0" w14:textId="77777777" w:rsidR="00914431" w:rsidRDefault="0091443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3807B3DC" w14:textId="77777777" w:rsidR="000D6551" w:rsidRPr="00B9485B" w:rsidRDefault="000D6551" w:rsidP="00914431">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
    <w:p w14:paraId="351ED6EA" w14:textId="30DFFA07" w:rsidR="00914431" w:rsidRPr="00B9485B" w:rsidRDefault="00914431" w:rsidP="00181F12">
      <w:pPr>
        <w:pStyle w:val="Heading1"/>
        <w:rPr>
          <w:rFonts w:eastAsia="Times New Roman"/>
          <w:lang w:eastAsia="en-GB"/>
        </w:rPr>
      </w:pPr>
      <w:r w:rsidRPr="00B9485B">
        <w:rPr>
          <w:rFonts w:eastAsia="Times New Roman" w:cs="Times New Roman"/>
          <w:kern w:val="0"/>
          <w:sz w:val="24"/>
          <w:szCs w:val="24"/>
          <w:lang w:eastAsia="en-GB"/>
          <w14:ligatures w14:val="none"/>
        </w:rPr>
        <w:lastRenderedPageBreak/>
        <w:t> </w:t>
      </w:r>
      <w:bookmarkStart w:id="290" w:name="_APPENDIX_D"/>
      <w:bookmarkStart w:id="291" w:name="_Toc190185410"/>
      <w:bookmarkStart w:id="292" w:name="_Toc190185544"/>
      <w:bookmarkStart w:id="293" w:name="_Toc193128454"/>
      <w:bookmarkEnd w:id="290"/>
      <w:r w:rsidR="00481854">
        <w:rPr>
          <w:rFonts w:eastAsia="Times New Roman"/>
          <w:lang w:eastAsia="en-GB"/>
        </w:rPr>
        <w:t>APPENDIX D</w:t>
      </w:r>
      <w:bookmarkEnd w:id="291"/>
      <w:bookmarkEnd w:id="292"/>
      <w:bookmarkEnd w:id="293"/>
    </w:p>
    <w:p w14:paraId="6871A71D" w14:textId="77777777" w:rsidR="002F21D7" w:rsidRDefault="002F21D7" w:rsidP="002F21D7">
      <w:pPr>
        <w:spacing w:after="0" w:line="240" w:lineRule="auto"/>
        <w:rPr>
          <w:rFonts w:ascii="Times New Roman" w:hAnsi="Times New Roman" w:cs="Times New Roman"/>
          <w:b/>
          <w:bCs/>
          <w:sz w:val="24"/>
          <w:szCs w:val="24"/>
        </w:rPr>
      </w:pPr>
      <w:r w:rsidRPr="00087F1C">
        <w:rPr>
          <w:rFonts w:ascii="Times New Roman" w:hAnsi="Times New Roman" w:cs="Times New Roman"/>
          <w:b/>
          <w:bCs/>
          <w:sz w:val="24"/>
          <w:szCs w:val="24"/>
        </w:rPr>
        <w:t>Interview Guide Notes</w:t>
      </w:r>
    </w:p>
    <w:p w14:paraId="6B24F92C" w14:textId="77777777" w:rsidR="002F21D7" w:rsidRPr="00087F1C" w:rsidRDefault="002F21D7" w:rsidP="002F21D7">
      <w:pPr>
        <w:spacing w:after="0" w:line="240" w:lineRule="auto"/>
        <w:rPr>
          <w:rFonts w:ascii="Times New Roman" w:hAnsi="Times New Roman" w:cs="Times New Roman"/>
          <w:b/>
          <w:bCs/>
          <w:sz w:val="24"/>
          <w:szCs w:val="24"/>
        </w:rPr>
      </w:pPr>
    </w:p>
    <w:p w14:paraId="0477ED92"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Introduction:</w:t>
      </w:r>
    </w:p>
    <w:p w14:paraId="07E1B2C3" w14:textId="77777777" w:rsidR="002F21D7" w:rsidRPr="005961B6" w:rsidRDefault="002F21D7" w:rsidP="00EF1D1C">
      <w:pPr>
        <w:pStyle w:val="ListParagraph"/>
        <w:numPr>
          <w:ilvl w:val="0"/>
          <w:numId w:val="39"/>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Thank participant for time and explain the interview purpose.</w:t>
      </w:r>
    </w:p>
    <w:p w14:paraId="7893A992" w14:textId="77777777" w:rsidR="002F21D7" w:rsidRPr="005961B6" w:rsidRDefault="002F21D7" w:rsidP="00EF1D1C">
      <w:pPr>
        <w:pStyle w:val="ListParagraph"/>
        <w:numPr>
          <w:ilvl w:val="0"/>
          <w:numId w:val="39"/>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Reassure participant about confidentiality etc</w:t>
      </w:r>
    </w:p>
    <w:p w14:paraId="53DD31DC" w14:textId="77777777" w:rsidR="002F21D7" w:rsidRPr="00087F1C" w:rsidRDefault="002F21D7" w:rsidP="002F21D7">
      <w:pPr>
        <w:spacing w:after="0" w:line="240" w:lineRule="auto"/>
        <w:ind w:left="720"/>
        <w:rPr>
          <w:rFonts w:ascii="Times New Roman" w:hAnsi="Times New Roman" w:cs="Times New Roman"/>
          <w:sz w:val="24"/>
          <w:szCs w:val="24"/>
        </w:rPr>
      </w:pPr>
    </w:p>
    <w:p w14:paraId="67CEAD72"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Participant Background</w:t>
      </w:r>
    </w:p>
    <w:p w14:paraId="7EE0D729" w14:textId="77777777" w:rsidR="002F21D7" w:rsidRPr="00CA0528" w:rsidRDefault="002F21D7" w:rsidP="00EF1D1C">
      <w:pPr>
        <w:pStyle w:val="ListParagraph"/>
        <w:numPr>
          <w:ilvl w:val="0"/>
          <w:numId w:val="38"/>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Describe current role and how it relates to ASHP implementation.</w:t>
      </w:r>
    </w:p>
    <w:p w14:paraId="12AB3D8D" w14:textId="77777777" w:rsidR="002F21D7" w:rsidRPr="00CA0528" w:rsidRDefault="002F21D7" w:rsidP="00EF1D1C">
      <w:pPr>
        <w:pStyle w:val="ListParagraph"/>
        <w:numPr>
          <w:ilvl w:val="0"/>
          <w:numId w:val="38"/>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What responsibilities do you have regarding the management or oversight of ASHP systems?</w:t>
      </w:r>
    </w:p>
    <w:p w14:paraId="4E65153A" w14:textId="77777777" w:rsidR="002F21D7" w:rsidRDefault="002F21D7" w:rsidP="002F21D7">
      <w:pPr>
        <w:spacing w:after="0" w:line="240" w:lineRule="auto"/>
        <w:rPr>
          <w:rFonts w:ascii="Times New Roman" w:hAnsi="Times New Roman" w:cs="Times New Roman"/>
          <w:i/>
          <w:iCs/>
          <w:sz w:val="24"/>
          <w:szCs w:val="24"/>
        </w:rPr>
      </w:pPr>
    </w:p>
    <w:p w14:paraId="16EC2518"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Experience with ASHP Systems</w:t>
      </w:r>
    </w:p>
    <w:p w14:paraId="7C57C715" w14:textId="77777777" w:rsidR="002F21D7" w:rsidRPr="00CA0528" w:rsidRDefault="002F21D7" w:rsidP="00EF1D1C">
      <w:pPr>
        <w:pStyle w:val="ListParagraph"/>
        <w:numPr>
          <w:ilvl w:val="0"/>
          <w:numId w:val="37"/>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Share your experience with the ASHP retrofit in your building?</w:t>
      </w:r>
    </w:p>
    <w:p w14:paraId="4E7D67C4" w14:textId="77777777" w:rsidR="002F21D7" w:rsidRPr="00087F1C" w:rsidRDefault="002F21D7" w:rsidP="002F21D7">
      <w:pPr>
        <w:spacing w:after="0" w:line="240" w:lineRule="auto"/>
        <w:ind w:left="720"/>
        <w:rPr>
          <w:rFonts w:ascii="Times New Roman" w:hAnsi="Times New Roman" w:cs="Times New Roman"/>
          <w:sz w:val="24"/>
          <w:szCs w:val="24"/>
        </w:rPr>
      </w:pPr>
    </w:p>
    <w:p w14:paraId="3C029CD9" w14:textId="77777777" w:rsidR="002F21D7" w:rsidRPr="005961B6"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Building Characteristics</w:t>
      </w:r>
    </w:p>
    <w:p w14:paraId="4B481815" w14:textId="77777777" w:rsidR="002F21D7" w:rsidRPr="00CA0528" w:rsidRDefault="002F21D7" w:rsidP="00EF1D1C">
      <w:pPr>
        <w:pStyle w:val="ListParagraph"/>
        <w:numPr>
          <w:ilvl w:val="0"/>
          <w:numId w:val="36"/>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What are their views on how size and function of the building influence the performance?</w:t>
      </w:r>
    </w:p>
    <w:p w14:paraId="27D0C302" w14:textId="77777777" w:rsidR="002F21D7" w:rsidRPr="00CA0528" w:rsidRDefault="002F21D7" w:rsidP="00EF1D1C">
      <w:pPr>
        <w:pStyle w:val="ListParagraph"/>
        <w:numPr>
          <w:ilvl w:val="0"/>
          <w:numId w:val="36"/>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What challenges did you face integrating the ASHP into the existing infrastructure?</w:t>
      </w:r>
    </w:p>
    <w:p w14:paraId="0ED5F45A" w14:textId="77777777" w:rsidR="002F21D7" w:rsidRDefault="002F21D7" w:rsidP="002F21D7">
      <w:pPr>
        <w:spacing w:after="0" w:line="240" w:lineRule="auto"/>
        <w:rPr>
          <w:rFonts w:ascii="Times New Roman" w:hAnsi="Times New Roman" w:cs="Times New Roman"/>
          <w:sz w:val="24"/>
          <w:szCs w:val="24"/>
        </w:rPr>
      </w:pPr>
    </w:p>
    <w:p w14:paraId="410BE541"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Performance of the ASHP System</w:t>
      </w:r>
    </w:p>
    <w:p w14:paraId="0066D02D" w14:textId="77777777" w:rsidR="002F21D7" w:rsidRPr="00CA0528" w:rsidRDefault="002F21D7" w:rsidP="00EF1D1C">
      <w:pPr>
        <w:pStyle w:val="ListParagraph"/>
        <w:numPr>
          <w:ilvl w:val="0"/>
          <w:numId w:val="35"/>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Examples of situations where the system met or failed to meet expectations?</w:t>
      </w:r>
    </w:p>
    <w:p w14:paraId="034CEE7F" w14:textId="77777777" w:rsidR="002F21D7" w:rsidRPr="00087F1C" w:rsidRDefault="002F21D7" w:rsidP="002F21D7">
      <w:pPr>
        <w:spacing w:after="0" w:line="240" w:lineRule="auto"/>
        <w:ind w:left="720"/>
        <w:rPr>
          <w:rFonts w:ascii="Times New Roman" w:hAnsi="Times New Roman" w:cs="Times New Roman"/>
          <w:sz w:val="24"/>
          <w:szCs w:val="24"/>
        </w:rPr>
      </w:pPr>
    </w:p>
    <w:p w14:paraId="39662EB1"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Cost Effectiveness and Financial Considerations</w:t>
      </w:r>
    </w:p>
    <w:p w14:paraId="201A1921" w14:textId="77777777" w:rsidR="002F21D7" w:rsidRPr="00CA0528" w:rsidRDefault="002F21D7" w:rsidP="00EF1D1C">
      <w:pPr>
        <w:pStyle w:val="ListParagraph"/>
        <w:numPr>
          <w:ilvl w:val="0"/>
          <w:numId w:val="34"/>
        </w:numPr>
        <w:spacing w:after="0" w:line="240" w:lineRule="auto"/>
        <w:rPr>
          <w:rFonts w:ascii="Times New Roman" w:hAnsi="Times New Roman" w:cs="Times New Roman"/>
          <w:sz w:val="24"/>
          <w:szCs w:val="24"/>
        </w:rPr>
      </w:pPr>
      <w:r w:rsidRPr="00CA0528">
        <w:rPr>
          <w:rFonts w:ascii="Times New Roman" w:hAnsi="Times New Roman" w:cs="Times New Roman"/>
          <w:sz w:val="24"/>
          <w:szCs w:val="24"/>
        </w:rPr>
        <w:t>What financial challenges are most significant?</w:t>
      </w:r>
    </w:p>
    <w:p w14:paraId="2442BC90" w14:textId="77777777" w:rsidR="002F21D7" w:rsidRPr="00087F1C" w:rsidRDefault="002F21D7" w:rsidP="002F21D7">
      <w:pPr>
        <w:spacing w:after="0" w:line="240" w:lineRule="auto"/>
        <w:ind w:left="720"/>
        <w:rPr>
          <w:rFonts w:ascii="Times New Roman" w:hAnsi="Times New Roman" w:cs="Times New Roman"/>
          <w:sz w:val="24"/>
          <w:szCs w:val="24"/>
        </w:rPr>
      </w:pPr>
    </w:p>
    <w:p w14:paraId="2F48B548"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Environmental Impact and Sustainability</w:t>
      </w:r>
    </w:p>
    <w:p w14:paraId="135F6440" w14:textId="77777777" w:rsidR="002F21D7" w:rsidRPr="005961B6" w:rsidRDefault="002F21D7" w:rsidP="00EF1D1C">
      <w:pPr>
        <w:pStyle w:val="ListParagraph"/>
        <w:numPr>
          <w:ilvl w:val="0"/>
          <w:numId w:val="34"/>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Challenges encountered when meeting sustainability goals with ASHP?</w:t>
      </w:r>
    </w:p>
    <w:p w14:paraId="4D959D9A" w14:textId="77777777" w:rsidR="002F21D7" w:rsidRPr="00087F1C" w:rsidRDefault="002F21D7" w:rsidP="002F21D7">
      <w:pPr>
        <w:spacing w:after="0" w:line="240" w:lineRule="auto"/>
        <w:ind w:left="720"/>
        <w:rPr>
          <w:rFonts w:ascii="Times New Roman" w:hAnsi="Times New Roman" w:cs="Times New Roman"/>
          <w:sz w:val="24"/>
          <w:szCs w:val="24"/>
        </w:rPr>
      </w:pPr>
    </w:p>
    <w:p w14:paraId="7FCBF92E"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Energy Efficiency and Reliability</w:t>
      </w:r>
    </w:p>
    <w:p w14:paraId="4F234A8D" w14:textId="77777777" w:rsidR="002F21D7" w:rsidRPr="005961B6" w:rsidRDefault="002F21D7" w:rsidP="00EF1D1C">
      <w:pPr>
        <w:pStyle w:val="ListParagraph"/>
        <w:numPr>
          <w:ilvl w:val="0"/>
          <w:numId w:val="34"/>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Have you experienced any issues with the system's reliability? Examples?</w:t>
      </w:r>
    </w:p>
    <w:p w14:paraId="17EFF258" w14:textId="77777777" w:rsidR="002F21D7" w:rsidRDefault="002F21D7" w:rsidP="002F21D7">
      <w:pPr>
        <w:spacing w:after="0" w:line="240" w:lineRule="auto"/>
        <w:rPr>
          <w:rFonts w:ascii="Times New Roman" w:hAnsi="Times New Roman" w:cs="Times New Roman"/>
          <w:sz w:val="24"/>
          <w:szCs w:val="24"/>
        </w:rPr>
      </w:pPr>
    </w:p>
    <w:p w14:paraId="6B30DBC1"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Maintenance and Operational Challenges</w:t>
      </w:r>
    </w:p>
    <w:p w14:paraId="4C6B6762" w14:textId="77777777" w:rsidR="002F21D7" w:rsidRPr="005961B6" w:rsidRDefault="002F21D7" w:rsidP="00EF1D1C">
      <w:pPr>
        <w:pStyle w:val="ListParagraph"/>
        <w:numPr>
          <w:ilvl w:val="0"/>
          <w:numId w:val="34"/>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Have there been any unexpected maintenance issues/challenges?</w:t>
      </w:r>
    </w:p>
    <w:p w14:paraId="4F6A0693" w14:textId="77777777" w:rsidR="002F21D7" w:rsidRPr="00087F1C" w:rsidRDefault="002F21D7" w:rsidP="002F21D7">
      <w:pPr>
        <w:spacing w:after="0" w:line="240" w:lineRule="auto"/>
        <w:rPr>
          <w:rFonts w:ascii="Times New Roman" w:hAnsi="Times New Roman" w:cs="Times New Roman"/>
          <w:sz w:val="24"/>
          <w:szCs w:val="24"/>
        </w:rPr>
      </w:pPr>
    </w:p>
    <w:p w14:paraId="318B056D"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Comparison to Previous Heating Systems</w:t>
      </w:r>
    </w:p>
    <w:p w14:paraId="3D5C0023" w14:textId="77777777" w:rsidR="002F21D7" w:rsidRDefault="002F21D7" w:rsidP="00EF1D1C">
      <w:pPr>
        <w:pStyle w:val="ListParagraph"/>
        <w:numPr>
          <w:ilvl w:val="0"/>
          <w:numId w:val="34"/>
        </w:numPr>
        <w:spacing w:after="0" w:line="240" w:lineRule="auto"/>
        <w:rPr>
          <w:rFonts w:ascii="Times New Roman" w:hAnsi="Times New Roman" w:cs="Times New Roman"/>
          <w:sz w:val="24"/>
          <w:szCs w:val="24"/>
        </w:rPr>
      </w:pPr>
      <w:r w:rsidRPr="005961B6">
        <w:rPr>
          <w:rFonts w:ascii="Times New Roman" w:hAnsi="Times New Roman" w:cs="Times New Roman"/>
          <w:sz w:val="24"/>
          <w:szCs w:val="24"/>
        </w:rPr>
        <w:t>What differences are there in performance, maintenance, or cost etc?</w:t>
      </w:r>
    </w:p>
    <w:p w14:paraId="0D7E1AE1" w14:textId="77777777" w:rsidR="002F21D7" w:rsidRPr="005961B6" w:rsidRDefault="002F21D7" w:rsidP="002F21D7">
      <w:pPr>
        <w:pStyle w:val="ListParagraph"/>
        <w:spacing w:after="0" w:line="240" w:lineRule="auto"/>
        <w:rPr>
          <w:rFonts w:ascii="Times New Roman" w:hAnsi="Times New Roman" w:cs="Times New Roman"/>
          <w:sz w:val="24"/>
          <w:szCs w:val="24"/>
        </w:rPr>
      </w:pPr>
    </w:p>
    <w:p w14:paraId="39D9ED40"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Overall Satisfaction and Future Improvements</w:t>
      </w:r>
    </w:p>
    <w:p w14:paraId="786F7CF9" w14:textId="77777777" w:rsidR="002F21D7" w:rsidRPr="000654F4" w:rsidRDefault="002F21D7" w:rsidP="00EF1D1C">
      <w:pPr>
        <w:pStyle w:val="ListParagraph"/>
        <w:numPr>
          <w:ilvl w:val="0"/>
          <w:numId w:val="34"/>
        </w:numPr>
        <w:spacing w:after="0" w:line="240" w:lineRule="auto"/>
        <w:rPr>
          <w:rFonts w:ascii="Times New Roman" w:hAnsi="Times New Roman" w:cs="Times New Roman"/>
          <w:sz w:val="24"/>
          <w:szCs w:val="24"/>
        </w:rPr>
      </w:pPr>
      <w:r w:rsidRPr="000654F4">
        <w:rPr>
          <w:rFonts w:ascii="Times New Roman" w:hAnsi="Times New Roman" w:cs="Times New Roman"/>
          <w:sz w:val="24"/>
          <w:szCs w:val="24"/>
        </w:rPr>
        <w:t>Improvements or changes would you recommend for future ASHP installations?</w:t>
      </w:r>
    </w:p>
    <w:p w14:paraId="681A5CA8" w14:textId="77777777" w:rsidR="002F21D7" w:rsidRPr="00087F1C" w:rsidRDefault="002F21D7" w:rsidP="002F21D7">
      <w:pPr>
        <w:spacing w:after="0" w:line="240" w:lineRule="auto"/>
        <w:rPr>
          <w:rFonts w:ascii="Times New Roman" w:hAnsi="Times New Roman" w:cs="Times New Roman"/>
          <w:sz w:val="24"/>
          <w:szCs w:val="24"/>
        </w:rPr>
      </w:pPr>
    </w:p>
    <w:p w14:paraId="56619124" w14:textId="77777777" w:rsidR="002F21D7" w:rsidRPr="00087F1C" w:rsidRDefault="002F21D7" w:rsidP="002F21D7">
      <w:pPr>
        <w:spacing w:after="0" w:line="240" w:lineRule="auto"/>
        <w:rPr>
          <w:rFonts w:ascii="Times New Roman" w:hAnsi="Times New Roman" w:cs="Times New Roman"/>
          <w:i/>
          <w:iCs/>
          <w:sz w:val="24"/>
          <w:szCs w:val="24"/>
        </w:rPr>
      </w:pPr>
      <w:r w:rsidRPr="00087F1C">
        <w:rPr>
          <w:rFonts w:ascii="Times New Roman" w:hAnsi="Times New Roman" w:cs="Times New Roman"/>
          <w:i/>
          <w:iCs/>
          <w:sz w:val="24"/>
          <w:szCs w:val="24"/>
        </w:rPr>
        <w:t>Finish</w:t>
      </w:r>
    </w:p>
    <w:p w14:paraId="7809F26F" w14:textId="77777777" w:rsidR="002F21D7" w:rsidRPr="00087F1C" w:rsidRDefault="002F21D7" w:rsidP="002F21D7">
      <w:pPr>
        <w:spacing w:after="0" w:line="240" w:lineRule="auto"/>
        <w:rPr>
          <w:rFonts w:ascii="Times New Roman" w:hAnsi="Times New Roman" w:cs="Times New Roman"/>
          <w:sz w:val="24"/>
          <w:szCs w:val="24"/>
        </w:rPr>
      </w:pPr>
      <w:r w:rsidRPr="00087F1C">
        <w:rPr>
          <w:rFonts w:ascii="Times New Roman" w:hAnsi="Times New Roman" w:cs="Times New Roman"/>
          <w:sz w:val="24"/>
          <w:szCs w:val="24"/>
        </w:rPr>
        <w:t>Anything else you'd like to share about your experience with ASHP systems?</w:t>
      </w:r>
    </w:p>
    <w:p w14:paraId="30A67CCB" w14:textId="77777777" w:rsidR="002F21D7" w:rsidRDefault="002F21D7" w:rsidP="002F21D7">
      <w:pPr>
        <w:spacing w:after="0" w:line="240" w:lineRule="auto"/>
        <w:rPr>
          <w:rFonts w:ascii="Times New Roman" w:hAnsi="Times New Roman" w:cs="Times New Roman"/>
          <w:sz w:val="24"/>
          <w:szCs w:val="24"/>
        </w:rPr>
      </w:pPr>
      <w:r w:rsidRPr="00E76798">
        <w:rPr>
          <w:rFonts w:ascii="Times New Roman" w:hAnsi="Times New Roman" w:cs="Times New Roman"/>
          <w:sz w:val="24"/>
          <w:szCs w:val="24"/>
        </w:rPr>
        <w:t>you'd like to share about your experience with ASHP systems?</w:t>
      </w:r>
    </w:p>
    <w:p w14:paraId="51E30DAD" w14:textId="77777777" w:rsidR="002F21D7" w:rsidRDefault="002F21D7" w:rsidP="002F21D7">
      <w:pPr>
        <w:spacing w:after="0" w:line="240" w:lineRule="auto"/>
        <w:rPr>
          <w:rFonts w:ascii="Times New Roman" w:hAnsi="Times New Roman" w:cs="Times New Roman"/>
          <w:sz w:val="24"/>
          <w:szCs w:val="24"/>
        </w:rPr>
      </w:pPr>
    </w:p>
    <w:p w14:paraId="5A50FFA8" w14:textId="77777777" w:rsidR="002F21D7" w:rsidRDefault="002F21D7" w:rsidP="002F21D7">
      <w:pPr>
        <w:spacing w:after="0" w:line="240" w:lineRule="auto"/>
        <w:rPr>
          <w:rFonts w:ascii="Times New Roman" w:hAnsi="Times New Roman" w:cs="Times New Roman"/>
          <w:sz w:val="24"/>
          <w:szCs w:val="24"/>
        </w:rPr>
      </w:pPr>
    </w:p>
    <w:p w14:paraId="1BAF356F" w14:textId="77777777" w:rsidR="00CB474A" w:rsidRDefault="00CB474A" w:rsidP="002F21D7">
      <w:pPr>
        <w:spacing w:after="0" w:line="240" w:lineRule="auto"/>
        <w:rPr>
          <w:rFonts w:ascii="Times New Roman" w:hAnsi="Times New Roman" w:cs="Times New Roman"/>
          <w:sz w:val="24"/>
          <w:szCs w:val="24"/>
        </w:rPr>
      </w:pPr>
    </w:p>
    <w:p w14:paraId="79C02F9A" w14:textId="77777777" w:rsidR="00CB474A" w:rsidRDefault="00CB474A" w:rsidP="002F21D7">
      <w:pPr>
        <w:spacing w:after="0" w:line="240" w:lineRule="auto"/>
        <w:rPr>
          <w:rFonts w:ascii="Times New Roman" w:hAnsi="Times New Roman" w:cs="Times New Roman"/>
          <w:sz w:val="24"/>
          <w:szCs w:val="24"/>
        </w:rPr>
        <w:sectPr w:rsidR="00CB474A" w:rsidSect="00BE3E51">
          <w:footerReference w:type="default" r:id="rId118"/>
          <w:pgSz w:w="11906" w:h="16838"/>
          <w:pgMar w:top="1134" w:right="1134" w:bottom="1134" w:left="1134" w:header="709" w:footer="709" w:gutter="0"/>
          <w:cols w:space="708"/>
          <w:docGrid w:linePitch="360"/>
        </w:sectPr>
      </w:pPr>
    </w:p>
    <w:p w14:paraId="75F35B0B" w14:textId="50AFB4B0" w:rsidR="002F21D7" w:rsidRPr="00E76798" w:rsidRDefault="00F44767" w:rsidP="00080900">
      <w:pPr>
        <w:pStyle w:val="Heading1"/>
      </w:pPr>
      <w:bookmarkStart w:id="294" w:name="_APPENDIX_E"/>
      <w:bookmarkStart w:id="295" w:name="_Toc190185411"/>
      <w:bookmarkStart w:id="296" w:name="_Toc190185545"/>
      <w:bookmarkStart w:id="297" w:name="_Toc193128455"/>
      <w:bookmarkEnd w:id="294"/>
      <w:r>
        <w:lastRenderedPageBreak/>
        <w:t>A</w:t>
      </w:r>
      <w:r w:rsidR="002F21D7">
        <w:t>PPENDIX E</w:t>
      </w:r>
      <w:bookmarkEnd w:id="295"/>
      <w:bookmarkEnd w:id="296"/>
      <w:bookmarkEnd w:id="297"/>
    </w:p>
    <w:p w14:paraId="4CC44507" w14:textId="77777777" w:rsidR="00080900" w:rsidRDefault="00080900" w:rsidP="00080900">
      <w:pPr>
        <w:rPr>
          <w:rFonts w:ascii="Times New Roman" w:hAnsi="Times New Roman" w:cs="Times New Roman"/>
          <w:b/>
          <w:bCs/>
          <w:sz w:val="24"/>
          <w:szCs w:val="24"/>
          <w:lang w:val="en-US"/>
        </w:rPr>
      </w:pPr>
      <w:r w:rsidRPr="00F5578F">
        <w:rPr>
          <w:rFonts w:ascii="Times New Roman" w:hAnsi="Times New Roman" w:cs="Times New Roman"/>
          <w:b/>
          <w:bCs/>
          <w:sz w:val="24"/>
          <w:szCs w:val="24"/>
          <w:lang w:val="en-US"/>
        </w:rPr>
        <w:t>Quantitative Raw Data</w:t>
      </w:r>
    </w:p>
    <w:p w14:paraId="3DBEAD2A" w14:textId="570604D7" w:rsidR="00661837" w:rsidRPr="00F5578F" w:rsidRDefault="00661837" w:rsidP="00080900">
      <w:pPr>
        <w:rPr>
          <w:rFonts w:ascii="Times New Roman" w:hAnsi="Times New Roman" w:cs="Times New Roman"/>
          <w:b/>
          <w:bCs/>
          <w:sz w:val="24"/>
          <w:szCs w:val="24"/>
          <w:lang w:val="en-US"/>
        </w:rPr>
      </w:pPr>
      <w:r>
        <w:rPr>
          <w:noProof/>
        </w:rPr>
        <w:drawing>
          <wp:inline distT="0" distB="0" distL="0" distR="0" wp14:anchorId="1CF48B1E" wp14:editId="6C89BDA9">
            <wp:extent cx="8863330" cy="1539875"/>
            <wp:effectExtent l="0" t="0" r="0" b="3175"/>
            <wp:docPr id="1492516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16572" name="Picture 1" descr="A screenshot of a computer&#10;&#10;AI-generated content may be incorrect."/>
                    <pic:cNvPicPr/>
                  </pic:nvPicPr>
                  <pic:blipFill>
                    <a:blip r:embed="rId119"/>
                    <a:stretch>
                      <a:fillRect/>
                    </a:stretch>
                  </pic:blipFill>
                  <pic:spPr>
                    <a:xfrm>
                      <a:off x="0" y="0"/>
                      <a:ext cx="8863330" cy="1539875"/>
                    </a:xfrm>
                    <a:prstGeom prst="rect">
                      <a:avLst/>
                    </a:prstGeom>
                  </pic:spPr>
                </pic:pic>
              </a:graphicData>
            </a:graphic>
          </wp:inline>
        </w:drawing>
      </w:r>
    </w:p>
    <w:p w14:paraId="7E0E43F2" w14:textId="77777777" w:rsidR="002F21D7" w:rsidRDefault="002F21D7" w:rsidP="002F21D7">
      <w:pPr>
        <w:rPr>
          <w:sz w:val="24"/>
          <w:szCs w:val="24"/>
          <w:highlight w:val="yellow"/>
          <w:lang w:val="en-US"/>
        </w:rPr>
      </w:pPr>
    </w:p>
    <w:p w14:paraId="3CD88F3E" w14:textId="77777777" w:rsidR="00914431" w:rsidRDefault="00914431" w:rsidP="00914431">
      <w:pPr>
        <w:rPr>
          <w:rFonts w:ascii="Times New Roman" w:hAnsi="Times New Roman" w:cs="Times New Roman"/>
          <w:sz w:val="24"/>
          <w:szCs w:val="24"/>
          <w:highlight w:val="yellow"/>
          <w:lang w:val="en-US"/>
        </w:rPr>
      </w:pPr>
    </w:p>
    <w:p w14:paraId="27B5F89B" w14:textId="77777777" w:rsidR="00F44767" w:rsidRDefault="00F44767" w:rsidP="00914431">
      <w:pPr>
        <w:rPr>
          <w:rFonts w:ascii="Times New Roman" w:hAnsi="Times New Roman" w:cs="Times New Roman"/>
          <w:sz w:val="24"/>
          <w:szCs w:val="24"/>
          <w:highlight w:val="yellow"/>
          <w:lang w:val="en-US"/>
        </w:rPr>
      </w:pPr>
    </w:p>
    <w:p w14:paraId="5BA692C7" w14:textId="77777777" w:rsidR="00F44767" w:rsidRDefault="00F44767" w:rsidP="00914431">
      <w:pPr>
        <w:rPr>
          <w:rFonts w:ascii="Times New Roman" w:hAnsi="Times New Roman" w:cs="Times New Roman"/>
          <w:sz w:val="24"/>
          <w:szCs w:val="24"/>
          <w:highlight w:val="yellow"/>
          <w:lang w:val="en-US"/>
        </w:rPr>
      </w:pPr>
    </w:p>
    <w:p w14:paraId="67C2DFA2" w14:textId="77777777" w:rsidR="00F44767" w:rsidRDefault="00F44767" w:rsidP="00914431">
      <w:pPr>
        <w:rPr>
          <w:rFonts w:ascii="Times New Roman" w:hAnsi="Times New Roman" w:cs="Times New Roman"/>
          <w:sz w:val="24"/>
          <w:szCs w:val="24"/>
          <w:highlight w:val="yellow"/>
          <w:lang w:val="en-US"/>
        </w:rPr>
      </w:pPr>
    </w:p>
    <w:p w14:paraId="351F338C" w14:textId="77777777" w:rsidR="00F44767" w:rsidRDefault="00F44767" w:rsidP="00914431">
      <w:pPr>
        <w:rPr>
          <w:rFonts w:ascii="Times New Roman" w:hAnsi="Times New Roman" w:cs="Times New Roman"/>
          <w:sz w:val="24"/>
          <w:szCs w:val="24"/>
          <w:highlight w:val="yellow"/>
          <w:lang w:val="en-US"/>
        </w:rPr>
      </w:pPr>
    </w:p>
    <w:p w14:paraId="55F86472" w14:textId="77777777" w:rsidR="00F44767" w:rsidRDefault="00F44767" w:rsidP="00914431">
      <w:pPr>
        <w:rPr>
          <w:rFonts w:ascii="Times New Roman" w:hAnsi="Times New Roman" w:cs="Times New Roman"/>
          <w:sz w:val="24"/>
          <w:szCs w:val="24"/>
          <w:highlight w:val="yellow"/>
          <w:lang w:val="en-US"/>
        </w:rPr>
      </w:pPr>
    </w:p>
    <w:p w14:paraId="4BE9C7B3" w14:textId="77777777" w:rsidR="00F44767" w:rsidRDefault="00F44767" w:rsidP="00914431">
      <w:pPr>
        <w:rPr>
          <w:rFonts w:ascii="Times New Roman" w:hAnsi="Times New Roman" w:cs="Times New Roman"/>
          <w:sz w:val="24"/>
          <w:szCs w:val="24"/>
          <w:highlight w:val="yellow"/>
          <w:lang w:val="en-US"/>
        </w:rPr>
      </w:pPr>
    </w:p>
    <w:p w14:paraId="06D0121F" w14:textId="77777777" w:rsidR="00F44767" w:rsidRDefault="00F44767" w:rsidP="00914431">
      <w:pPr>
        <w:rPr>
          <w:rFonts w:ascii="Times New Roman" w:hAnsi="Times New Roman" w:cs="Times New Roman"/>
          <w:sz w:val="24"/>
          <w:szCs w:val="24"/>
          <w:highlight w:val="yellow"/>
          <w:lang w:val="en-US"/>
        </w:rPr>
      </w:pPr>
    </w:p>
    <w:p w14:paraId="68076FC2" w14:textId="77777777" w:rsidR="00F44767" w:rsidRDefault="00F44767" w:rsidP="00914431">
      <w:pPr>
        <w:rPr>
          <w:rFonts w:ascii="Times New Roman" w:hAnsi="Times New Roman" w:cs="Times New Roman"/>
          <w:sz w:val="24"/>
          <w:szCs w:val="24"/>
          <w:highlight w:val="yellow"/>
          <w:lang w:val="en-US"/>
        </w:rPr>
      </w:pPr>
    </w:p>
    <w:p w14:paraId="440FEECD" w14:textId="77777777" w:rsidR="00F44767" w:rsidRDefault="00F44767" w:rsidP="00914431">
      <w:pPr>
        <w:rPr>
          <w:rFonts w:ascii="Times New Roman" w:hAnsi="Times New Roman" w:cs="Times New Roman"/>
          <w:sz w:val="24"/>
          <w:szCs w:val="24"/>
          <w:highlight w:val="yellow"/>
          <w:lang w:val="en-US"/>
        </w:rPr>
      </w:pPr>
    </w:p>
    <w:p w14:paraId="04B94659" w14:textId="77777777" w:rsidR="00AD629A" w:rsidRDefault="00AD629A" w:rsidP="00AD629A">
      <w:pPr>
        <w:rPr>
          <w:rFonts w:ascii="Times New Roman" w:hAnsi="Times New Roman" w:cs="Times New Roman"/>
          <w:sz w:val="24"/>
          <w:szCs w:val="24"/>
          <w:highlight w:val="yellow"/>
          <w:lang w:val="en-US"/>
        </w:rPr>
      </w:pPr>
    </w:p>
    <w:p w14:paraId="2B546038" w14:textId="77777777" w:rsidR="00AD629A" w:rsidRPr="00AD629A" w:rsidRDefault="00AD629A" w:rsidP="00AD629A">
      <w:pPr>
        <w:rPr>
          <w:rFonts w:ascii="Times New Roman" w:hAnsi="Times New Roman" w:cs="Times New Roman"/>
          <w:sz w:val="24"/>
          <w:szCs w:val="24"/>
          <w:highlight w:val="yellow"/>
          <w:lang w:val="en-US"/>
        </w:rPr>
        <w:sectPr w:rsidR="00AD629A" w:rsidRPr="00AD629A" w:rsidSect="00BE3E51">
          <w:footerReference w:type="default" r:id="rId120"/>
          <w:pgSz w:w="16838" w:h="11906" w:orient="landscape"/>
          <w:pgMar w:top="1134" w:right="1134" w:bottom="1134" w:left="1134" w:header="709" w:footer="709" w:gutter="0"/>
          <w:cols w:space="708"/>
          <w:docGrid w:linePitch="360"/>
        </w:sectPr>
      </w:pPr>
    </w:p>
    <w:p w14:paraId="6B74CA6C" w14:textId="24EBCB88" w:rsidR="00914431" w:rsidRDefault="00661837" w:rsidP="00661837">
      <w:pPr>
        <w:pStyle w:val="Heading1"/>
      </w:pPr>
      <w:bookmarkStart w:id="298" w:name="_APPENDIX_F"/>
      <w:bookmarkStart w:id="299" w:name="_Toc190185412"/>
      <w:bookmarkStart w:id="300" w:name="_Toc190185546"/>
      <w:bookmarkStart w:id="301" w:name="_Toc193128456"/>
      <w:bookmarkEnd w:id="298"/>
      <w:r>
        <w:lastRenderedPageBreak/>
        <w:t>APPENDIX F</w:t>
      </w:r>
      <w:bookmarkEnd w:id="299"/>
      <w:bookmarkEnd w:id="300"/>
      <w:bookmarkEnd w:id="301"/>
    </w:p>
    <w:p w14:paraId="1468D2D9" w14:textId="77777777" w:rsidR="00FE4886" w:rsidRPr="0097042A" w:rsidRDefault="00FE4886" w:rsidP="00FE4886">
      <w:pPr>
        <w:rPr>
          <w:rFonts w:ascii="Times New Roman" w:hAnsi="Times New Roman" w:cs="Times New Roman"/>
          <w:b/>
          <w:bCs/>
          <w:sz w:val="24"/>
          <w:szCs w:val="24"/>
          <w:lang w:val="en-US"/>
        </w:rPr>
      </w:pPr>
      <w:r w:rsidRPr="0097042A">
        <w:rPr>
          <w:rFonts w:ascii="Times New Roman" w:hAnsi="Times New Roman" w:cs="Times New Roman"/>
          <w:b/>
          <w:bCs/>
          <w:sz w:val="24"/>
          <w:szCs w:val="24"/>
          <w:lang w:val="en-US"/>
        </w:rPr>
        <w:t>Qualitative Raw Data</w:t>
      </w:r>
    </w:p>
    <w:p w14:paraId="25BD2B2A"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u w:val="single"/>
          <w:lang w:eastAsia="en-GB"/>
          <w14:ligatures w14:val="none"/>
        </w:rPr>
      </w:pPr>
      <w:r w:rsidRPr="0097042A">
        <w:rPr>
          <w:rFonts w:ascii="Times New Roman" w:eastAsia="Times New Roman" w:hAnsi="Times New Roman" w:cs="Times New Roman"/>
          <w:b/>
          <w:bCs/>
          <w:kern w:val="0"/>
          <w:sz w:val="24"/>
          <w:szCs w:val="24"/>
          <w:highlight w:val="green"/>
          <w:u w:val="single"/>
          <w:lang w:eastAsia="en-GB"/>
          <w14:ligatures w14:val="none"/>
        </w:rPr>
        <w:t>Participant 001</w:t>
      </w:r>
    </w:p>
    <w:p w14:paraId="652DA9CC"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23D7D226"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PERFORMANCE</w:t>
      </w:r>
    </w:p>
    <w:p w14:paraId="29A5C9E2"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4b.</w:t>
      </w:r>
    </w:p>
    <w:p w14:paraId="583EA0EB"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Please can you elaborate on your rating and provide examples of aspects of the ASHP performance that influenced your satisfaction level? </w:t>
      </w:r>
    </w:p>
    <w:p w14:paraId="75B02B96" w14:textId="77777777" w:rsidR="00E13CB2" w:rsidRPr="007939A9"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02851FFE" w14:textId="77777777" w:rsidR="00E13CB2" w:rsidRPr="007939A9" w:rsidRDefault="00E13CB2" w:rsidP="00EF1D1C">
      <w:pPr>
        <w:pStyle w:val="ListParagraph"/>
        <w:numPr>
          <w:ilvl w:val="0"/>
          <w:numId w:val="40"/>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ASHPs performed well when paired with systems like underfloor heating and low temperature radiators. </w:t>
      </w:r>
    </w:p>
    <w:p w14:paraId="4829088C" w14:textId="77777777" w:rsidR="00E13CB2" w:rsidRPr="007939A9" w:rsidRDefault="00E13CB2" w:rsidP="00EF1D1C">
      <w:pPr>
        <w:pStyle w:val="ListParagraph"/>
        <w:numPr>
          <w:ilvl w:val="0"/>
          <w:numId w:val="40"/>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The ASHP units were quieter and acceptable in the external compound</w:t>
      </w:r>
    </w:p>
    <w:p w14:paraId="6939C251" w14:textId="468FDA2B" w:rsidR="00E13CB2" w:rsidRPr="007939A9" w:rsidRDefault="00E13CB2" w:rsidP="00EF1D1C">
      <w:pPr>
        <w:pStyle w:val="ListParagraph"/>
        <w:numPr>
          <w:ilvl w:val="0"/>
          <w:numId w:val="40"/>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Straightforward, simp</w:t>
      </w:r>
      <w:r w:rsidR="00B706DA">
        <w:rPr>
          <w:rFonts w:ascii="Times New Roman" w:eastAsia="Times New Roman" w:hAnsi="Times New Roman" w:cs="Times New Roman"/>
          <w:kern w:val="0"/>
          <w:sz w:val="20"/>
          <w:szCs w:val="20"/>
          <w:lang w:eastAsia="en-GB"/>
          <w14:ligatures w14:val="none"/>
        </w:rPr>
        <w:t>m</w:t>
      </w:r>
      <w:r w:rsidRPr="007939A9">
        <w:rPr>
          <w:rFonts w:ascii="Times New Roman" w:eastAsia="Times New Roman" w:hAnsi="Times New Roman" w:cs="Times New Roman"/>
          <w:kern w:val="0"/>
          <w:sz w:val="20"/>
          <w:szCs w:val="20"/>
          <w:lang w:eastAsia="en-GB"/>
          <w14:ligatures w14:val="none"/>
        </w:rPr>
        <w:t>le controls and proper training for building users or facility managers help, while complexity or lack of guidance can frustrate end users.</w:t>
      </w:r>
    </w:p>
    <w:p w14:paraId="67E09E00" w14:textId="77777777" w:rsidR="00E13CB2" w:rsidRPr="007939A9" w:rsidRDefault="00E13CB2" w:rsidP="00EF1D1C">
      <w:pPr>
        <w:pStyle w:val="ListParagraph"/>
        <w:numPr>
          <w:ilvl w:val="0"/>
          <w:numId w:val="40"/>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Successful ASHP implementation requires good design, integration with the building fabric, and user education. People don’t know how they work</w:t>
      </w:r>
    </w:p>
    <w:p w14:paraId="2F1A5A84" w14:textId="77777777" w:rsidR="00E13CB2" w:rsidRPr="007939A9" w:rsidRDefault="00E13CB2" w:rsidP="00E13CB2">
      <w:pPr>
        <w:spacing w:after="0" w:line="240" w:lineRule="auto"/>
        <w:textAlignment w:val="baseline"/>
        <w:rPr>
          <w:rFonts w:ascii="Times New Roman" w:eastAsia="Times New Roman" w:hAnsi="Times New Roman" w:cs="Times New Roman"/>
          <w:b/>
          <w:bCs/>
          <w:color w:val="FF0000"/>
          <w:kern w:val="0"/>
          <w:sz w:val="20"/>
          <w:szCs w:val="20"/>
          <w:lang w:eastAsia="en-GB"/>
          <w14:ligatures w14:val="none"/>
        </w:rPr>
      </w:pPr>
    </w:p>
    <w:p w14:paraId="210F3EBD" w14:textId="77777777" w:rsidR="00E13CB2" w:rsidRPr="007939A9" w:rsidRDefault="00E13CB2" w:rsidP="00E13CB2">
      <w:pPr>
        <w:spacing w:after="0" w:line="240" w:lineRule="auto"/>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COST EFFECTIVENESS</w:t>
      </w:r>
    </w:p>
    <w:p w14:paraId="60E6A8C2" w14:textId="77777777" w:rsidR="00E13CB2" w:rsidRPr="007939A9"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5b</w:t>
      </w:r>
    </w:p>
    <w:p w14:paraId="0BE4FAFD" w14:textId="77777777" w:rsidR="00E13CB2" w:rsidRPr="007939A9"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6A7D6D96" w14:textId="77777777" w:rsidR="00E13CB2" w:rsidRPr="007939A9" w:rsidRDefault="00E13CB2" w:rsidP="00E13CB2">
      <w:pPr>
        <w:pStyle w:val="ListParagraph"/>
        <w:spacing w:after="0" w:line="240" w:lineRule="auto"/>
        <w:ind w:left="0"/>
        <w:jc w:val="both"/>
        <w:textAlignment w:val="baseline"/>
        <w:rPr>
          <w:rFonts w:ascii="Times New Roman" w:eastAsia="Times New Roman" w:hAnsi="Times New Roman" w:cs="Times New Roman"/>
          <w:kern w:val="0"/>
          <w:sz w:val="20"/>
          <w:szCs w:val="20"/>
          <w:lang w:eastAsia="en-GB"/>
          <w14:ligatures w14:val="none"/>
        </w:rPr>
      </w:pPr>
    </w:p>
    <w:p w14:paraId="68E1FDBD" w14:textId="77777777"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Several financial considerations stand out! Upfront costs are often the most significant barrier. ASHP systems generally require a higher initial investment than traditional heating systems, covering the cost of equipment, installation, and any necessary upgrades to heating distribution systems, such as low-temperature radiators or underfloor heating.</w:t>
      </w:r>
    </w:p>
    <w:p w14:paraId="40D02B3B" w14:textId="17B18388"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Old Government buildings may require subst</w:t>
      </w:r>
      <w:r w:rsidR="00B706DA">
        <w:rPr>
          <w:rFonts w:ascii="Times New Roman" w:eastAsia="Times New Roman" w:hAnsi="Times New Roman" w:cs="Times New Roman"/>
          <w:kern w:val="0"/>
          <w:sz w:val="20"/>
          <w:szCs w:val="20"/>
          <w:lang w:eastAsia="en-GB"/>
          <w14:ligatures w14:val="none"/>
        </w:rPr>
        <w:t>t</w:t>
      </w:r>
      <w:r w:rsidRPr="007939A9">
        <w:rPr>
          <w:rFonts w:ascii="Times New Roman" w:eastAsia="Times New Roman" w:hAnsi="Times New Roman" w:cs="Times New Roman"/>
          <w:kern w:val="0"/>
          <w:sz w:val="20"/>
          <w:szCs w:val="20"/>
          <w:lang w:eastAsia="en-GB"/>
          <w14:ligatures w14:val="none"/>
        </w:rPr>
        <w:t>antial fabric improvements.</w:t>
      </w:r>
    </w:p>
    <w:p w14:paraId="0D173BAC" w14:textId="77777777"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Operational costs are another factor to consider. ASHPs are more energy efficient than gas boilers, as they run on electricity. Electricity cost more than gas. This makes the balance between their efficiency and the cost of electricity a factor.</w:t>
      </w:r>
    </w:p>
    <w:p w14:paraId="4F58E2AA" w14:textId="77777777"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Long term costs. ASHPs typically have a lifespan of 15–20 years, so understanding the total lifecycle cost, including replacement and maintenance etc is vital. Over time, efficiency may decline if the system is not maintained correctly, which could increase running costs. </w:t>
      </w:r>
    </w:p>
    <w:p w14:paraId="1FFC81E8" w14:textId="77777777"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Government Grants. Opportunities to benefit from energy efficiency incentives, can improve financial feasibility. </w:t>
      </w:r>
    </w:p>
    <w:p w14:paraId="35105535" w14:textId="77777777" w:rsidR="00E13CB2" w:rsidRPr="007939A9" w:rsidRDefault="00E13CB2" w:rsidP="00EF1D1C">
      <w:pPr>
        <w:pStyle w:val="ListParagraph"/>
        <w:numPr>
          <w:ilvl w:val="0"/>
          <w:numId w:val="41"/>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Finally, comparing ASHP retrofits to alternative decarbonisation options is key. Building dependent, ground source heat pumps, district heating systems, or other emerging technologies may offer better value.</w:t>
      </w:r>
    </w:p>
    <w:p w14:paraId="4EA1A75F"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ENVIRONMENTAL IMPACT</w:t>
      </w:r>
    </w:p>
    <w:p w14:paraId="2A9ECE8A"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6b</w:t>
      </w:r>
    </w:p>
    <w:p w14:paraId="2966549C"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 xml:space="preserve"> In your experience, what are the biggest challenges and opportunities associated with reducing the environmental impact of government buildings' heating systems?</w:t>
      </w:r>
    </w:p>
    <w:p w14:paraId="55C89B4B" w14:textId="77777777" w:rsidR="00E13CB2" w:rsidRPr="007939A9" w:rsidRDefault="00E13CB2" w:rsidP="00EF1D1C">
      <w:pPr>
        <w:pStyle w:val="ListParagraph"/>
        <w:numPr>
          <w:ilvl w:val="0"/>
          <w:numId w:val="48"/>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Many government buildings need to be updated to current levels/standards and properly insulated. Retrofitting these buildings to accommodate ASHPs often requires extensive upgrades to the building fabric Upgrades can be costly and disruptive.</w:t>
      </w:r>
    </w:p>
    <w:p w14:paraId="0BFA760C" w14:textId="77777777" w:rsidR="00E13CB2" w:rsidRPr="007939A9" w:rsidRDefault="00E13CB2" w:rsidP="00EF1D1C">
      <w:pPr>
        <w:pStyle w:val="ListParagraph"/>
        <w:numPr>
          <w:ilvl w:val="0"/>
          <w:numId w:val="48"/>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 Diversity of building types from offices to schools and community centres etc This means that a one size fits all approach never achievable.</w:t>
      </w:r>
    </w:p>
    <w:p w14:paraId="228F701F" w14:textId="64B6166C" w:rsidR="00E13CB2" w:rsidRPr="007939A9" w:rsidRDefault="00E13CB2" w:rsidP="00EF1D1C">
      <w:pPr>
        <w:pStyle w:val="ListParagraph"/>
        <w:numPr>
          <w:ilvl w:val="0"/>
          <w:numId w:val="42"/>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Reliance on legacy heating systems, such as gas boilers, these are</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deeply embedded in many government buildings. Moving away from these systems requires capital investment. Public sector organisations face competing priorities, which can limit the resources.</w:t>
      </w:r>
    </w:p>
    <w:p w14:paraId="73CD0CDB" w14:textId="77777777" w:rsidR="00E13CB2" w:rsidRPr="007939A9" w:rsidRDefault="00E13CB2" w:rsidP="00EF1D1C">
      <w:pPr>
        <w:pStyle w:val="ListParagraph"/>
        <w:numPr>
          <w:ilvl w:val="0"/>
          <w:numId w:val="42"/>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Significant opportunities to drive change. Government buildings can serve as high profile examples, so transitioning their heating systems to ASHP technologies can inspire similar actions across other sectors. </w:t>
      </w:r>
    </w:p>
    <w:p w14:paraId="1C732539" w14:textId="77777777" w:rsidR="00E13CB2" w:rsidRPr="007939A9" w:rsidRDefault="00E13CB2" w:rsidP="00EF1D1C">
      <w:pPr>
        <w:pStyle w:val="ListParagraph"/>
        <w:numPr>
          <w:ilvl w:val="0"/>
          <w:numId w:val="42"/>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There are challenges to overcome, the transition to sustainable heating systems offers government buildings the chance to lead by example and deliver lasting environmental and economic benefits.</w:t>
      </w:r>
    </w:p>
    <w:p w14:paraId="0867B255"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ENERGY EFFICIENCY</w:t>
      </w:r>
    </w:p>
    <w:p w14:paraId="0D312A51" w14:textId="77777777" w:rsidR="00E13CB2" w:rsidRPr="007939A9" w:rsidRDefault="00E13CB2" w:rsidP="00E13CB2">
      <w:pPr>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 xml:space="preserve">Question 7b </w:t>
      </w:r>
    </w:p>
    <w:p w14:paraId="32312B2F" w14:textId="77777777" w:rsidR="00E13CB2" w:rsidRPr="007939A9" w:rsidRDefault="00E13CB2" w:rsidP="00E13CB2">
      <w:pPr>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lastRenderedPageBreak/>
        <w:t>What factors do you consider when evaluating the energy efficiency of the ASHP system, and how do these factors impact your satisfaction level?</w:t>
      </w:r>
    </w:p>
    <w:p w14:paraId="23528809" w14:textId="323AD224"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Factors considered occupier comfort and carbon emissions being primary concerns,</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 xml:space="preserve">alongside cost reduction. System’s ability to deliver consistent and sufficient heating. Comfort is non negotiable for occupiers, especially in government buildings. </w:t>
      </w:r>
    </w:p>
    <w:p w14:paraId="30399291" w14:textId="77777777"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If the ASHP struggles to meet heating demand during colder periods or delivers uneven temperatures, satisfaction levels can drop significantly, even if energy savings are achieved. </w:t>
      </w:r>
    </w:p>
    <w:p w14:paraId="2BB8A197" w14:textId="77777777"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Need to ensure system is appropriately sized and paired with effective heat distribution methods.</w:t>
      </w:r>
    </w:p>
    <w:p w14:paraId="651BDA52" w14:textId="767A2809"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Another critical factor is </w:t>
      </w:r>
      <w:r w:rsidR="00A41D5D">
        <w:rPr>
          <w:rFonts w:ascii="Times New Roman" w:eastAsia="Times New Roman" w:hAnsi="Times New Roman" w:cs="Times New Roman"/>
          <w:kern w:val="0"/>
          <w:sz w:val="20"/>
          <w:szCs w:val="20"/>
          <w:lang w:eastAsia="en-GB"/>
          <w14:ligatures w14:val="none"/>
        </w:rPr>
        <w:t>ASHPs</w:t>
      </w:r>
      <w:r w:rsidRPr="007939A9">
        <w:rPr>
          <w:rFonts w:ascii="Times New Roman" w:eastAsia="Times New Roman" w:hAnsi="Times New Roman" w:cs="Times New Roman"/>
          <w:kern w:val="0"/>
          <w:sz w:val="20"/>
          <w:szCs w:val="20"/>
          <w:lang w:eastAsia="en-GB"/>
          <w14:ligatures w14:val="none"/>
        </w:rPr>
        <w:t xml:space="preserve"> carbon footprint, which is directly tied to its energy efficiency. </w:t>
      </w:r>
    </w:p>
    <w:p w14:paraId="78936C07" w14:textId="77777777"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Efficiency systems powered by renewable electricity can reduce greenhouse gas emissions</w:t>
      </w:r>
    </w:p>
    <w:p w14:paraId="4AA44C7E" w14:textId="77777777"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Poor integration with the building fabric can diminish efficiency and negate benefits, impacting both carbon performance and occupier satisfaction.</w:t>
      </w:r>
    </w:p>
    <w:p w14:paraId="1C1752AB" w14:textId="77777777" w:rsidR="00E13CB2" w:rsidRPr="007939A9" w:rsidRDefault="00E13CB2" w:rsidP="00EF1D1C">
      <w:pPr>
        <w:pStyle w:val="ListParagraph"/>
        <w:numPr>
          <w:ilvl w:val="0"/>
          <w:numId w:val="43"/>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Cost reduction is also a key consideration, as energy savings are often a significant driver for adopting ASHP systems. If running costs are higher than anticipated dissatisfaction can arise even if comfort levels are maintained. </w:t>
      </w:r>
    </w:p>
    <w:p w14:paraId="45CB3C3E" w14:textId="77777777" w:rsidR="00E13CB2" w:rsidRPr="007939A9" w:rsidRDefault="00E13CB2" w:rsidP="00EF1D1C">
      <w:pPr>
        <w:pStyle w:val="ListParagraph"/>
        <w:numPr>
          <w:ilvl w:val="0"/>
          <w:numId w:val="43"/>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Overall, a well designed ASHP system that balances comfort, carbon reduction, and cost efficiency has the best chance of satisfying occupiers and meeting sustainability objectives.</w:t>
      </w:r>
    </w:p>
    <w:p w14:paraId="20D2F35D" w14:textId="77777777" w:rsidR="00E13CB2" w:rsidRPr="007939A9"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57CEEC48"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RELIABILITY</w:t>
      </w:r>
    </w:p>
    <w:p w14:paraId="384B7A85"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8b</w:t>
      </w:r>
    </w:p>
    <w:p w14:paraId="42A81D87" w14:textId="2EAE0E88"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46819C62" w14:textId="77777777" w:rsidR="00E13CB2" w:rsidRPr="007939A9" w:rsidRDefault="00E13CB2" w:rsidP="00EF1D1C">
      <w:pPr>
        <w:pStyle w:val="ListParagraph"/>
        <w:numPr>
          <w:ilvl w:val="0"/>
          <w:numId w:val="44"/>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Reliability of ASHP system is influenced by the quality of its design and installation. Poor design critically undermines system performance</w:t>
      </w:r>
    </w:p>
    <w:p w14:paraId="75593B5B" w14:textId="77777777" w:rsidR="00E13CB2" w:rsidRPr="007939A9" w:rsidRDefault="00E13CB2" w:rsidP="00EF1D1C">
      <w:pPr>
        <w:pStyle w:val="ListParagraph"/>
        <w:numPr>
          <w:ilvl w:val="0"/>
          <w:numId w:val="44"/>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ASHPs installed in buildings where the heating demand exceeds the capacity of the system can lead to frequent operational strain and breakdowns during periods of high demand. Similarly, improper placement of outdoor units, such as in areas with poor airflow or excessive exposure to frost, has caused performance issues that could have been avoided with better planning.</w:t>
      </w:r>
    </w:p>
    <w:p w14:paraId="7B471781" w14:textId="2C5CC29A" w:rsidR="00E13CB2" w:rsidRPr="007939A9" w:rsidRDefault="00E13CB2" w:rsidP="00EF1D1C">
      <w:pPr>
        <w:pStyle w:val="ListParagraph"/>
        <w:numPr>
          <w:ilvl w:val="0"/>
          <w:numId w:val="44"/>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ASHP system was</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installed without adequately upgrading the building fabric, the system</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works harder to maintain temperatures, resulting in higher energy consumption, increased wear and tear etc, and</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results in more frequent maintenance needs. This omission can impact</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the system’s reliability and cost more and emit more carbon. All ASHP can struggle to deliver reliable performance if the design and installation do not account for the building’s specific needs and limitations.</w:t>
      </w:r>
    </w:p>
    <w:p w14:paraId="715D9D08" w14:textId="77777777" w:rsidR="00E13CB2" w:rsidRPr="007939A9" w:rsidRDefault="00E13CB2" w:rsidP="00EF1D1C">
      <w:pPr>
        <w:pStyle w:val="ListParagraph"/>
        <w:numPr>
          <w:ilvl w:val="0"/>
          <w:numId w:val="44"/>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Ultimately the design is critical to the reliability of ASHP systems. A well designed and thoughtfully implemented system can perform consistently and efficiently, but reliability issues become inevitable when design flaws are present. </w:t>
      </w:r>
    </w:p>
    <w:p w14:paraId="2F5E2EC6"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MAINTENANCE</w:t>
      </w:r>
    </w:p>
    <w:p w14:paraId="4B3526F0"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9b</w:t>
      </w:r>
    </w:p>
    <w:p w14:paraId="5123AA31"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Please describe the planned maintenance tasks associated with the ASHP system and share your experiences in managing them? </w:t>
      </w:r>
    </w:p>
    <w:p w14:paraId="6044EDF2" w14:textId="5840F50A"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planned maintenance tasks in ASHP systems are generally</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straightforward and manageable. Tasks include cleaning or replacing air filters, inspecting and cleaning coils, and checking externally for debris etc</w:t>
      </w:r>
    </w:p>
    <w:p w14:paraId="4F693614"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Regular checks on refrigerant levels and system pressure levels are also needed to prevent breakdowns/maintain effciency. </w:t>
      </w:r>
    </w:p>
    <w:p w14:paraId="124C7CF4"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Managing these tasks can be a positive experience.</w:t>
      </w:r>
    </w:p>
    <w:p w14:paraId="1B624E65"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Establishing a clear maintenance plan and scheduling professional servicing at least annually has been key to keeping the system running smoothly. </w:t>
      </w:r>
    </w:p>
    <w:p w14:paraId="2566438C"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Trained Facilities Management staff who work with experienced contractors can help the to identify potential issues early.</w:t>
      </w:r>
    </w:p>
    <w:p w14:paraId="5F3A16F1"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The proactive measures can extend the system's lifespan and prevent unexpected disruptions in heating performance. </w:t>
      </w:r>
    </w:p>
    <w:p w14:paraId="528F0786" w14:textId="77777777" w:rsidR="00E13CB2" w:rsidRPr="007939A9" w:rsidRDefault="00E13CB2" w:rsidP="00EF1D1C">
      <w:pPr>
        <w:pStyle w:val="ListParagraph"/>
        <w:numPr>
          <w:ilvl w:val="0"/>
          <w:numId w:val="45"/>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Maintenance requirements of ASHP systems are manageable.</w:t>
      </w:r>
    </w:p>
    <w:p w14:paraId="54206FB4" w14:textId="77777777" w:rsidR="00E13CB2" w:rsidRPr="007939A9"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B6A25ED" w14:textId="77777777" w:rsidR="00E13CB2" w:rsidRPr="007939A9"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SYSTEM COMPARISION SATISFACTION</w:t>
      </w:r>
    </w:p>
    <w:p w14:paraId="323DF7A0"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10b</w:t>
      </w:r>
    </w:p>
    <w:p w14:paraId="0E5178CA" w14:textId="1BB1A28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669391AE"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4648B82C" w14:textId="77777777" w:rsidR="00E13CB2" w:rsidRPr="007939A9" w:rsidRDefault="00E13CB2" w:rsidP="00EF1D1C">
      <w:pPr>
        <w:pStyle w:val="ListParagraph"/>
        <w:numPr>
          <w:ilvl w:val="0"/>
          <w:numId w:val="46"/>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The consistency of heating is a noticeable factor . ASHP, unlike gas boilers, provide a constant heat creating a comfortable environment for building users. This was evident in spaces with underfloor heating, where the low temperature ASHP complements the distribution system perfectly. Delivering consistent warmth without the sudden temperature fluctuations or modulation often associated with gas systems.</w:t>
      </w:r>
    </w:p>
    <w:p w14:paraId="6ECE4267" w14:textId="77777777" w:rsidR="00E13CB2" w:rsidRPr="007939A9" w:rsidRDefault="00E13CB2" w:rsidP="00EF1D1C">
      <w:pPr>
        <w:pStyle w:val="ListParagraph"/>
        <w:numPr>
          <w:ilvl w:val="0"/>
          <w:numId w:val="46"/>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Energy efficiency and environmental impact. The ASHP system reduced carbon emissions compared to the previous gas boiler, aligning with our organisations sustainability goals. </w:t>
      </w:r>
    </w:p>
    <w:p w14:paraId="79D66220" w14:textId="77777777" w:rsidR="00E13CB2" w:rsidRPr="007939A9" w:rsidRDefault="00E13CB2" w:rsidP="00EF1D1C">
      <w:pPr>
        <w:pStyle w:val="ListParagraph"/>
        <w:numPr>
          <w:ilvl w:val="0"/>
          <w:numId w:val="46"/>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 xml:space="preserve">Additionally gas boilers can heat water rapidly, they are less efficient when providing constant, low-level heating throughout the day compared to the ASHP </w:t>
      </w:r>
    </w:p>
    <w:p w14:paraId="307F5771" w14:textId="1CD90CD5" w:rsidR="00E13CB2" w:rsidRPr="007939A9" w:rsidRDefault="00E13CB2" w:rsidP="00EF1D1C">
      <w:pPr>
        <w:pStyle w:val="ListParagraph"/>
        <w:numPr>
          <w:ilvl w:val="0"/>
          <w:numId w:val="46"/>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ASHP less maintenance issues. Gas boilers, especially older ones, orequire more servicing and prone to breakdowns. The ASHP system has operated reliably with minimal intervention beyond routine maintenance. These differences in performance, comfort, and environmental benefits</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significantly influenced satisfaction levels</w:t>
      </w:r>
    </w:p>
    <w:p w14:paraId="204A6098" w14:textId="77777777" w:rsidR="00E13CB2" w:rsidRPr="007939A9" w:rsidRDefault="00E13CB2" w:rsidP="00E13CB2">
      <w:pPr>
        <w:textAlignment w:val="baseline"/>
        <w:rPr>
          <w:rFonts w:ascii="Times New Roman" w:eastAsia="Times New Roman" w:hAnsi="Times New Roman" w:cs="Times New Roman"/>
          <w:kern w:val="0"/>
          <w:sz w:val="20"/>
          <w:szCs w:val="20"/>
          <w:lang w:eastAsia="en-GB"/>
          <w14:ligatures w14:val="none"/>
        </w:rPr>
      </w:pPr>
    </w:p>
    <w:p w14:paraId="60687930" w14:textId="77777777" w:rsidR="00E13CB2" w:rsidRPr="007939A9"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7939A9">
        <w:rPr>
          <w:rFonts w:ascii="Times New Roman" w:eastAsia="Times New Roman" w:hAnsi="Times New Roman" w:cs="Times New Roman"/>
          <w:b/>
          <w:bCs/>
          <w:color w:val="FF0000"/>
          <w:kern w:val="0"/>
          <w:sz w:val="20"/>
          <w:szCs w:val="20"/>
          <w:lang w:eastAsia="en-GB"/>
          <w14:ligatures w14:val="none"/>
        </w:rPr>
        <w:t>OVERALL SATISFACTION</w:t>
      </w:r>
      <w:r w:rsidRPr="007939A9">
        <w:rPr>
          <w:rFonts w:ascii="Times New Roman" w:eastAsia="Times New Roman" w:hAnsi="Times New Roman" w:cs="Times New Roman"/>
          <w:color w:val="FF0000"/>
          <w:kern w:val="0"/>
          <w:sz w:val="20"/>
          <w:szCs w:val="20"/>
          <w:lang w:eastAsia="en-GB"/>
          <w14:ligatures w14:val="none"/>
        </w:rPr>
        <w:t> </w:t>
      </w:r>
    </w:p>
    <w:p w14:paraId="22FE1BB4" w14:textId="7777777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Question 11b</w:t>
      </w:r>
    </w:p>
    <w:p w14:paraId="09798623" w14:textId="7495D8C7" w:rsidR="00E13CB2" w:rsidRPr="007939A9"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b/>
          <w:bCs/>
          <w:kern w:val="0"/>
          <w:sz w:val="20"/>
          <w:szCs w:val="20"/>
          <w:lang w:eastAsia="en-GB"/>
          <w14:ligatures w14:val="none"/>
        </w:rPr>
        <w:t>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161B939B" w14:textId="77777777" w:rsidR="00E13CB2" w:rsidRPr="007939A9" w:rsidRDefault="00E13CB2" w:rsidP="00EF1D1C">
      <w:pPr>
        <w:pStyle w:val="ListParagraph"/>
        <w:numPr>
          <w:ilvl w:val="0"/>
          <w:numId w:val="47"/>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Correct design is the biggest influence in the success of ASHP delivery. A good design ensures that the system is tailored specific needs building of the building (noting the government has an ageing estate), By accounting for factors such as insulation levels, heat demand/loss, and distribution systems. A well designed system starts with accurate sizing of the ASHP to match the building’s heating requirements using heat loss measuring instead of calculations. Oversizing or under sizing can lead to inefficiencies, higher costs, or reliability issues. Thorough heat loss measuring and building assessment result in a consistent and efficient heating system without overburdening the equipment.</w:t>
      </w:r>
    </w:p>
    <w:p w14:paraId="3AFA5F33" w14:textId="77777777" w:rsidR="00E13CB2" w:rsidRPr="007939A9" w:rsidRDefault="00E13CB2" w:rsidP="00EF1D1C">
      <w:pPr>
        <w:pStyle w:val="ListParagraph"/>
        <w:numPr>
          <w:ilvl w:val="0"/>
          <w:numId w:val="47"/>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The ASHP project also benefited from good collaboration between all stakeholders ie designers, installers, and facility managers. Good communication during the design stage ensured that potential challenges, such as compatibility with existing infrastructure could be quickly overcome. This helped minimised disruptions during installation</w:t>
      </w:r>
    </w:p>
    <w:p w14:paraId="322302B7" w14:textId="23442690" w:rsidR="00E13CB2" w:rsidRPr="007939A9" w:rsidRDefault="00E13CB2" w:rsidP="00EF1D1C">
      <w:pPr>
        <w:pStyle w:val="ListParagraph"/>
        <w:numPr>
          <w:ilvl w:val="0"/>
          <w:numId w:val="47"/>
        </w:numPr>
        <w:textAlignment w:val="baseline"/>
        <w:rPr>
          <w:rFonts w:ascii="Times New Roman" w:eastAsia="Times New Roman" w:hAnsi="Times New Roman" w:cs="Times New Roman"/>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However, there is always room for improvement. Such as stronger focus on end user education and engagement. The design stage ensures the system performs well from a technical perspective, by</w:t>
      </w:r>
      <w:r w:rsidR="00B70013">
        <w:rPr>
          <w:rFonts w:ascii="Times New Roman" w:eastAsia="Times New Roman" w:hAnsi="Times New Roman" w:cs="Times New Roman"/>
          <w:kern w:val="0"/>
          <w:sz w:val="20"/>
          <w:szCs w:val="20"/>
          <w:lang w:eastAsia="en-GB"/>
          <w14:ligatures w14:val="none"/>
        </w:rPr>
        <w:t xml:space="preserve"> </w:t>
      </w:r>
      <w:r w:rsidRPr="007939A9">
        <w:rPr>
          <w:rFonts w:ascii="Times New Roman" w:eastAsia="Times New Roman" w:hAnsi="Times New Roman" w:cs="Times New Roman"/>
          <w:kern w:val="0"/>
          <w:sz w:val="20"/>
          <w:szCs w:val="20"/>
          <w:lang w:eastAsia="en-GB"/>
          <w14:ligatures w14:val="none"/>
        </w:rPr>
        <w:t xml:space="preserve">empowering users with simple instructions on operation and maintenance can further optimise performance, occupant satisfaction etc , making handover a key stage. </w:t>
      </w:r>
    </w:p>
    <w:p w14:paraId="042C027F" w14:textId="77777777" w:rsidR="00E13CB2" w:rsidRPr="007939A9" w:rsidRDefault="00E13CB2" w:rsidP="00EF1D1C">
      <w:pPr>
        <w:pStyle w:val="ListParagraph"/>
        <w:numPr>
          <w:ilvl w:val="0"/>
          <w:numId w:val="47"/>
        </w:num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7939A9">
        <w:rPr>
          <w:rFonts w:ascii="Times New Roman" w:eastAsia="Times New Roman" w:hAnsi="Times New Roman" w:cs="Times New Roman"/>
          <w:kern w:val="0"/>
          <w:sz w:val="20"/>
          <w:szCs w:val="20"/>
          <w:lang w:eastAsia="en-GB"/>
          <w14:ligatures w14:val="none"/>
        </w:rPr>
        <w:t>Overall, the correct design has been the cornerstone of successful ASHP integration, but continued focus on user engagement and system monitoring would enhance outcomes even further.</w:t>
      </w:r>
    </w:p>
    <w:p w14:paraId="276877B6" w14:textId="77777777" w:rsidR="00E13CB2" w:rsidRDefault="00E13CB2" w:rsidP="00E13CB2">
      <w:pPr>
        <w:jc w:val="center"/>
        <w:rPr>
          <w:sz w:val="24"/>
          <w:szCs w:val="24"/>
          <w:highlight w:val="yellow"/>
          <w:lang w:val="en-US"/>
        </w:rPr>
      </w:pPr>
      <w:r>
        <w:rPr>
          <w:sz w:val="24"/>
          <w:szCs w:val="24"/>
          <w:highlight w:val="yellow"/>
          <w:lang w:val="en-US"/>
        </w:rPr>
        <w:t xml:space="preserve"> </w:t>
      </w:r>
    </w:p>
    <w:p w14:paraId="6DC55615"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highlight w:val="green"/>
          <w:u w:val="single"/>
          <w:lang w:eastAsia="en-GB"/>
          <w14:ligatures w14:val="none"/>
        </w:rPr>
      </w:pPr>
      <w:r w:rsidRPr="0097042A">
        <w:rPr>
          <w:rFonts w:ascii="Times New Roman" w:eastAsia="Times New Roman" w:hAnsi="Times New Roman" w:cs="Times New Roman"/>
          <w:b/>
          <w:bCs/>
          <w:kern w:val="0"/>
          <w:sz w:val="24"/>
          <w:szCs w:val="24"/>
          <w:highlight w:val="green"/>
          <w:u w:val="single"/>
          <w:lang w:eastAsia="en-GB"/>
          <w14:ligatures w14:val="none"/>
        </w:rPr>
        <w:t>Participant 002</w:t>
      </w:r>
    </w:p>
    <w:p w14:paraId="46846315"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5FD9F56B"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PERFORMANCE</w:t>
      </w:r>
      <w:r w:rsidRPr="00B75B8A">
        <w:rPr>
          <w:rFonts w:ascii="Times New Roman" w:eastAsia="Times New Roman" w:hAnsi="Times New Roman" w:cs="Times New Roman"/>
          <w:color w:val="FF0000"/>
          <w:kern w:val="0"/>
          <w:sz w:val="20"/>
          <w:szCs w:val="20"/>
          <w:lang w:eastAsia="en-GB"/>
          <w14:ligatures w14:val="none"/>
        </w:rPr>
        <w:t> </w:t>
      </w:r>
    </w:p>
    <w:p w14:paraId="47A8ED13"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 xml:space="preserve">QUESTION 4b </w:t>
      </w:r>
    </w:p>
    <w:p w14:paraId="369BDEA0"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Please can you elaborate on your rating and provide examples of aspects of the ASHP performance that influenced your satisfaction level? </w:t>
      </w:r>
    </w:p>
    <w:p w14:paraId="14B8691C" w14:textId="77777777" w:rsidR="00E13CB2" w:rsidRPr="00B75B8A" w:rsidRDefault="00E13CB2" w:rsidP="00EF1D1C">
      <w:pPr>
        <w:pStyle w:val="ListParagraph"/>
        <w:numPr>
          <w:ilvl w:val="0"/>
          <w:numId w:val="49"/>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ASHP has performed well to date with limited problems post teething issues.</w:t>
      </w:r>
    </w:p>
    <w:p w14:paraId="01A50781" w14:textId="77777777" w:rsidR="00E13CB2" w:rsidRPr="00B75B8A" w:rsidRDefault="00E13CB2" w:rsidP="00EF1D1C">
      <w:pPr>
        <w:pStyle w:val="ListParagraph"/>
        <w:numPr>
          <w:ilvl w:val="0"/>
          <w:numId w:val="49"/>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carbon savings are huge compared to gas boilers and can help public sector lead with targets</w:t>
      </w:r>
    </w:p>
    <w:p w14:paraId="331D9969" w14:textId="77777777" w:rsidR="00E13CB2" w:rsidRPr="00B75B8A" w:rsidRDefault="00E13CB2" w:rsidP="00EF1D1C">
      <w:pPr>
        <w:pStyle w:val="ListParagraph"/>
        <w:numPr>
          <w:ilvl w:val="0"/>
          <w:numId w:val="49"/>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Is commissioned correctly then is should be a piece of equipment that does not require too much user interface</w:t>
      </w:r>
    </w:p>
    <w:p w14:paraId="119317CE" w14:textId="77777777" w:rsidR="00E13CB2" w:rsidRPr="00B75B8A" w:rsidRDefault="00E13CB2" w:rsidP="00EF1D1C">
      <w:pPr>
        <w:pStyle w:val="ListParagraph"/>
        <w:numPr>
          <w:ilvl w:val="0"/>
          <w:numId w:val="49"/>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designer matched the plant well with the existing infrastructure minimising problems</w:t>
      </w:r>
    </w:p>
    <w:p w14:paraId="530503D4"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0270B0E0"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COST EFFECTIVENESS</w:t>
      </w:r>
    </w:p>
    <w:p w14:paraId="383E3CDE" w14:textId="77777777" w:rsidR="00E13CB2" w:rsidRPr="00B75B8A"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 xml:space="preserve">Question 5b </w:t>
      </w:r>
    </w:p>
    <w:p w14:paraId="46B1F308" w14:textId="77777777" w:rsidR="00E13CB2" w:rsidRPr="00B75B8A"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33C55758" w14:textId="77777777" w:rsidR="00E13CB2" w:rsidRPr="00B75B8A" w:rsidRDefault="00E13CB2" w:rsidP="00EF1D1C">
      <w:pPr>
        <w:pStyle w:val="ListParagraph"/>
        <w:numPr>
          <w:ilvl w:val="0"/>
          <w:numId w:val="50"/>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ASHP is a lot more expensive than what was sold to us in terms of Operational running cost</w:t>
      </w:r>
    </w:p>
    <w:p w14:paraId="34B491DA" w14:textId="77777777" w:rsidR="00E13CB2" w:rsidRPr="00B75B8A" w:rsidRDefault="00E13CB2" w:rsidP="00EF1D1C">
      <w:pPr>
        <w:pStyle w:val="ListParagraph"/>
        <w:numPr>
          <w:ilvl w:val="0"/>
          <w:numId w:val="50"/>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There is a misperception that they cost less than gas they don’t. The problem is they are more efficient with the energy they use, however if gas pieces are up to 4 times cheaper than electricity then they will not be cheaper to run</w:t>
      </w:r>
    </w:p>
    <w:p w14:paraId="0E4C2B98" w14:textId="77777777" w:rsidR="00E13CB2" w:rsidRPr="00B75B8A" w:rsidRDefault="00E13CB2" w:rsidP="00EF1D1C">
      <w:pPr>
        <w:pStyle w:val="ListParagraph"/>
        <w:numPr>
          <w:ilvl w:val="0"/>
          <w:numId w:val="50"/>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lastRenderedPageBreak/>
        <w:t>The sizing of the system could have been optimised, the ASHP is close to the same size as the legacy gas boiler – which was probably over engineered originally. This costs money</w:t>
      </w:r>
    </w:p>
    <w:p w14:paraId="1B312011" w14:textId="34F9C594" w:rsidR="00E13CB2" w:rsidRPr="00B75B8A" w:rsidRDefault="00E13CB2" w:rsidP="00EF1D1C">
      <w:pPr>
        <w:pStyle w:val="ListParagraph"/>
        <w:numPr>
          <w:ilvl w:val="0"/>
          <w:numId w:val="50"/>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ASHP cost more from a Capital perspective by far. We had to create an external compound and run the pipes back to the plant room</w:t>
      </w:r>
      <w:r w:rsidR="006F0688">
        <w:rPr>
          <w:rFonts w:ascii="Times New Roman" w:eastAsia="Times New Roman" w:hAnsi="Times New Roman" w:cs="Times New Roman"/>
          <w:kern w:val="0"/>
          <w:sz w:val="20"/>
          <w:szCs w:val="20"/>
          <w:lang w:eastAsia="en-GB"/>
          <w14:ligatures w14:val="none"/>
        </w:rPr>
        <w:t xml:space="preserve"> and upgrade radiators.</w:t>
      </w:r>
    </w:p>
    <w:p w14:paraId="46A7E858" w14:textId="77777777" w:rsidR="00E13CB2" w:rsidRPr="00B75B8A" w:rsidRDefault="00E13CB2" w:rsidP="00EF1D1C">
      <w:pPr>
        <w:pStyle w:val="ListParagraph"/>
        <w:numPr>
          <w:ilvl w:val="0"/>
          <w:numId w:val="50"/>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Whilst the system provides sufficient temperatures it needs to operate on a constant basis versus an on off strategy, this was not clear from the outset.</w:t>
      </w:r>
    </w:p>
    <w:p w14:paraId="32894C57" w14:textId="77777777" w:rsidR="00E13CB2" w:rsidRPr="00B75B8A" w:rsidRDefault="00E13CB2" w:rsidP="00EF1D1C">
      <w:pPr>
        <w:pStyle w:val="ListParagraph"/>
        <w:numPr>
          <w:ilvl w:val="0"/>
          <w:numId w:val="50"/>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What is fundamental is the need for a low carbon heating option appraisal that not only provides plant options but also provides pack back for consequential upgrades such as fabric. It may be cheaper long term to have a high temperature ASHP and pay more for electricity instead of front loading costs to the capital end with fabric improvements that are unlikely to have any sort of return on investment.</w:t>
      </w:r>
    </w:p>
    <w:p w14:paraId="58426D50"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07686963"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4B9FADD7"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ENVIRONMENTAL IMPACT</w:t>
      </w:r>
    </w:p>
    <w:p w14:paraId="47DCF7C2"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 6b</w:t>
      </w:r>
    </w:p>
    <w:p w14:paraId="0319A17A"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In your experience, what are the biggest challenges and opportunities associated with reducing the environmental impact of government buildings' heating systems?</w:t>
      </w:r>
    </w:p>
    <w:p w14:paraId="09546A30"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067A7502" w14:textId="77777777" w:rsidR="00E13CB2" w:rsidRPr="00B75B8A" w:rsidRDefault="00E13CB2" w:rsidP="00EF1D1C">
      <w:pPr>
        <w:pStyle w:val="ListParagraph"/>
        <w:numPr>
          <w:ilvl w:val="0"/>
          <w:numId w:val="51"/>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Deviating from tried and tested gas systems is a cost and culture challenge. The financial people don’t support it and the people who run the buildings are concern about operational and business continuity been met.</w:t>
      </w:r>
    </w:p>
    <w:p w14:paraId="22E76F5D" w14:textId="77777777" w:rsidR="00E13CB2" w:rsidRPr="00B75B8A" w:rsidRDefault="00E13CB2" w:rsidP="00EF1D1C">
      <w:pPr>
        <w:pStyle w:val="ListParagraph"/>
        <w:numPr>
          <w:ilvl w:val="0"/>
          <w:numId w:val="51"/>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Replacing heating systems are the most complex retrofit a building can need to accommodate, particularly if ASHP are in scope for replacement. It needs military planning as there is only the summer window where heating can be switched off, otherwise you delve into the world of temporary boilers which add risk etc</w:t>
      </w:r>
    </w:p>
    <w:p w14:paraId="23A7FC5C" w14:textId="77777777" w:rsidR="00E13CB2" w:rsidRPr="00B75B8A" w:rsidRDefault="00E13CB2" w:rsidP="00EF1D1C">
      <w:pPr>
        <w:pStyle w:val="ListParagraph"/>
        <w:numPr>
          <w:ilvl w:val="0"/>
          <w:numId w:val="51"/>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Electrification of heating systems via ASHP tend to require more space and trigger more consent and site integration considerations, such as noise, Suds and planning requirements</w:t>
      </w:r>
    </w:p>
    <w:p w14:paraId="7E89237E" w14:textId="77777777" w:rsidR="00E13CB2" w:rsidRPr="00B75B8A" w:rsidRDefault="00E13CB2" w:rsidP="00EF1D1C">
      <w:pPr>
        <w:pStyle w:val="ListParagraph"/>
        <w:numPr>
          <w:ilvl w:val="0"/>
          <w:numId w:val="51"/>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 xml:space="preserve">In terms of opportunities – clearly the removal of fossil fuels is fundamental and the biggest thing as an organisation we need to look at for Net Zero. </w:t>
      </w:r>
    </w:p>
    <w:p w14:paraId="6E23A350" w14:textId="77777777" w:rsidR="00E13CB2" w:rsidRPr="00B75B8A" w:rsidRDefault="00E13CB2" w:rsidP="00EF1D1C">
      <w:pPr>
        <w:pStyle w:val="ListParagraph"/>
        <w:numPr>
          <w:ilvl w:val="0"/>
          <w:numId w:val="51"/>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If you are clever and have the right people on board a holistic approach can be beneficial. Ie designed your ASHP for future integration for Solar etc at a later date</w:t>
      </w:r>
    </w:p>
    <w:p w14:paraId="683D2EB8" w14:textId="77777777" w:rsidR="00E13CB2" w:rsidRPr="00B75B8A" w:rsidRDefault="00E13CB2" w:rsidP="00EF1D1C">
      <w:pPr>
        <w:pStyle w:val="ListParagraph"/>
        <w:numPr>
          <w:ilvl w:val="0"/>
          <w:numId w:val="51"/>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We have relied heavily on Salix funding and when we got a grasp of delivery it felt almost that we had the confidence of external funding partners and delivery discussion become easier and in turn it felt like our funding application success rate improved!</w:t>
      </w:r>
    </w:p>
    <w:p w14:paraId="0E363006" w14:textId="77777777" w:rsidR="00E13CB2" w:rsidRPr="00B75B8A" w:rsidRDefault="00E13CB2" w:rsidP="00EF1D1C">
      <w:pPr>
        <w:pStyle w:val="ListParagraph"/>
        <w:numPr>
          <w:ilvl w:val="0"/>
          <w:numId w:val="51"/>
        </w:numPr>
        <w:spacing w:after="0" w:line="240" w:lineRule="auto"/>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Government buildings are unionised and therefore Operating temperatures if they are not consistently maintained can create a minefield for senior responsible people.</w:t>
      </w:r>
    </w:p>
    <w:p w14:paraId="4FDD0E3A" w14:textId="77777777" w:rsidR="00E13CB2" w:rsidRPr="00B75B8A" w:rsidRDefault="00E13CB2" w:rsidP="00E13CB2">
      <w:pPr>
        <w:pStyle w:val="ListParagraph"/>
        <w:spacing w:after="0" w:line="240" w:lineRule="auto"/>
        <w:ind w:left="2160"/>
        <w:jc w:val="both"/>
        <w:textAlignment w:val="baseline"/>
        <w:rPr>
          <w:rFonts w:ascii="Times New Roman" w:eastAsia="Times New Roman" w:hAnsi="Times New Roman" w:cs="Times New Roman"/>
          <w:kern w:val="0"/>
          <w:sz w:val="20"/>
          <w:szCs w:val="20"/>
          <w:lang w:eastAsia="en-GB"/>
          <w14:ligatures w14:val="none"/>
        </w:rPr>
      </w:pPr>
    </w:p>
    <w:p w14:paraId="6E779BD0" w14:textId="77777777" w:rsidR="00E13CB2" w:rsidRPr="00B75B8A" w:rsidRDefault="00E13CB2" w:rsidP="00E13CB2">
      <w:pPr>
        <w:tabs>
          <w:tab w:val="left" w:pos="970"/>
        </w:tabs>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ab/>
      </w:r>
    </w:p>
    <w:p w14:paraId="7DA1651B"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ENERGY EFFICIENCY</w:t>
      </w:r>
      <w:r w:rsidRPr="00B75B8A">
        <w:rPr>
          <w:rFonts w:ascii="Times New Roman" w:eastAsia="Times New Roman" w:hAnsi="Times New Roman" w:cs="Times New Roman"/>
          <w:color w:val="FF0000"/>
          <w:kern w:val="0"/>
          <w:sz w:val="20"/>
          <w:szCs w:val="20"/>
          <w:lang w:eastAsia="en-GB"/>
          <w14:ligatures w14:val="none"/>
        </w:rPr>
        <w:t> </w:t>
      </w:r>
    </w:p>
    <w:p w14:paraId="33B0C867"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Question7b</w:t>
      </w:r>
    </w:p>
    <w:p w14:paraId="2004DA2E" w14:textId="6B47EF0E"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What factors do you consider when evaluating the energy efficiency of the ASHP system, and how do these factors impact your satisfaction level?</w:t>
      </w:r>
      <w:r w:rsidR="00B70013">
        <w:rPr>
          <w:rFonts w:ascii="Times New Roman" w:eastAsia="Times New Roman" w:hAnsi="Times New Roman" w:cs="Times New Roman"/>
          <w:b/>
          <w:bCs/>
          <w:kern w:val="0"/>
          <w:sz w:val="20"/>
          <w:szCs w:val="20"/>
          <w:lang w:eastAsia="en-GB"/>
          <w14:ligatures w14:val="none"/>
        </w:rPr>
        <w:t xml:space="preserve"> </w:t>
      </w:r>
    </w:p>
    <w:p w14:paraId="7532EA7A"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D5A4D5F" w14:textId="77777777" w:rsidR="00E13CB2" w:rsidRPr="00B75B8A" w:rsidRDefault="00E13CB2" w:rsidP="00EF1D1C">
      <w:pPr>
        <w:pStyle w:val="ListParagraph"/>
        <w:numPr>
          <w:ilvl w:val="0"/>
          <w:numId w:val="52"/>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Seasonal Cop is critical and having checks and balances in place to achieve this is needed, failure to do so can lead to high Kwh and high costs</w:t>
      </w:r>
    </w:p>
    <w:p w14:paraId="4C570383" w14:textId="00369BA8" w:rsidR="00E13CB2" w:rsidRPr="00B75B8A" w:rsidRDefault="00E13CB2" w:rsidP="00EF1D1C">
      <w:pPr>
        <w:pStyle w:val="ListParagraph"/>
        <w:numPr>
          <w:ilvl w:val="0"/>
          <w:numId w:val="52"/>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How energy efficiency is considered is crucial and needs to run through the whole project from objectives, to design to performance specification</w:t>
      </w:r>
      <w:r w:rsidR="00D8079F">
        <w:rPr>
          <w:rFonts w:ascii="Times New Roman" w:eastAsia="Times New Roman" w:hAnsi="Times New Roman" w:cs="Times New Roman"/>
          <w:kern w:val="0"/>
          <w:sz w:val="20"/>
          <w:szCs w:val="20"/>
          <w:lang w:eastAsia="en-GB"/>
          <w14:ligatures w14:val="none"/>
        </w:rPr>
        <w:t>n</w:t>
      </w:r>
      <w:r w:rsidRPr="00B75B8A">
        <w:rPr>
          <w:rFonts w:ascii="Times New Roman" w:eastAsia="Times New Roman" w:hAnsi="Times New Roman" w:cs="Times New Roman"/>
          <w:kern w:val="0"/>
          <w:sz w:val="20"/>
          <w:szCs w:val="20"/>
          <w:lang w:eastAsia="en-GB"/>
          <w14:ligatures w14:val="none"/>
        </w:rPr>
        <w:t xml:space="preserve"> through to how it will be measured. We learnt this with hindsight contractors can be very cute and quote ASHP plant CoP performance indicators – it means nothing what’s delivered on site post completion is key.</w:t>
      </w:r>
    </w:p>
    <w:p w14:paraId="412E95CD" w14:textId="77777777" w:rsidR="00E13CB2" w:rsidRPr="00B75B8A" w:rsidRDefault="00E13CB2" w:rsidP="00EF1D1C">
      <w:pPr>
        <w:pStyle w:val="ListParagraph"/>
        <w:numPr>
          <w:ilvl w:val="0"/>
          <w:numId w:val="52"/>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size of the system is key, system designers and asset managers can become risk adverse and not rely on their competence to back up decision making ie selecting the same size ASHP plant as legacy gas boilers – which were probably oversized to start with.</w:t>
      </w:r>
    </w:p>
    <w:p w14:paraId="3335B1D0" w14:textId="77777777" w:rsidR="00E13CB2" w:rsidRPr="00B75B8A" w:rsidRDefault="00E13CB2" w:rsidP="00E13CB2">
      <w:pPr>
        <w:pStyle w:val="ListParagraph"/>
        <w:spacing w:after="0" w:line="240" w:lineRule="auto"/>
        <w:ind w:left="357"/>
        <w:jc w:val="both"/>
        <w:textAlignment w:val="baseline"/>
        <w:rPr>
          <w:rFonts w:ascii="Times New Roman" w:eastAsia="Times New Roman" w:hAnsi="Times New Roman" w:cs="Times New Roman"/>
          <w:kern w:val="0"/>
          <w:sz w:val="20"/>
          <w:szCs w:val="20"/>
          <w:lang w:eastAsia="en-GB"/>
          <w14:ligatures w14:val="none"/>
        </w:rPr>
      </w:pPr>
    </w:p>
    <w:p w14:paraId="2DF35853"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6B9020DF"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 RELIABILITY</w:t>
      </w:r>
    </w:p>
    <w:p w14:paraId="1349F81C"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 8b</w:t>
      </w:r>
    </w:p>
    <w:p w14:paraId="17C00FA2" w14:textId="54D8C8F9"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3E247BF0" w14:textId="77777777" w:rsidR="00E13CB2" w:rsidRPr="00B75B8A" w:rsidRDefault="00E13CB2" w:rsidP="00EF1D1C">
      <w:pPr>
        <w:pStyle w:val="ListParagraph"/>
        <w:numPr>
          <w:ilvl w:val="0"/>
          <w:numId w:val="53"/>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Post teething/snagging issues have been limited so far.</w:t>
      </w:r>
    </w:p>
    <w:p w14:paraId="18B387F9"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A741082"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 xml:space="preserve"> MAINTENANCE</w:t>
      </w:r>
    </w:p>
    <w:p w14:paraId="11AA15C9"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 9b</w:t>
      </w:r>
    </w:p>
    <w:p w14:paraId="4512693B"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lastRenderedPageBreak/>
        <w:t>Please describe the planned maintenance tasks associated with the ASHP system and share your experiences in managing them? </w:t>
      </w:r>
    </w:p>
    <w:p w14:paraId="6E5BD286" w14:textId="77777777" w:rsidR="00E13CB2" w:rsidRPr="00B75B8A" w:rsidRDefault="00E13CB2" w:rsidP="00EF1D1C">
      <w:pPr>
        <w:pStyle w:val="ListParagraph"/>
        <w:numPr>
          <w:ilvl w:val="0"/>
          <w:numId w:val="53"/>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Planned maintenance there has not been an issue.</w:t>
      </w:r>
    </w:p>
    <w:p w14:paraId="53A85391" w14:textId="49FE2218" w:rsidR="00E13CB2" w:rsidRPr="00B75B8A" w:rsidRDefault="00E13CB2" w:rsidP="00EF1D1C">
      <w:pPr>
        <w:pStyle w:val="ListParagraph"/>
        <w:numPr>
          <w:ilvl w:val="0"/>
          <w:numId w:val="53"/>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There is more planned maintenance associated with ASHP, gas you can get away with annual service and statutory inspection. For ASHP SFG20 recommends 6 month servicing and if you consider that you are not replacing the number of pieces of equipmnt like for like ie ( 1 gas boiler may be 3 ASHPs to do the same job) then servicing can be more and cost more</w:t>
      </w:r>
    </w:p>
    <w:p w14:paraId="7B9AC94C" w14:textId="77777777" w:rsidR="00E13CB2" w:rsidRPr="00B75B8A" w:rsidRDefault="00E13CB2" w:rsidP="00EF1D1C">
      <w:pPr>
        <w:pStyle w:val="ListParagraph"/>
        <w:numPr>
          <w:ilvl w:val="0"/>
          <w:numId w:val="53"/>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The tasks undertaken are straightforward and have been completed by industry for years with issue, checking plant, refrigerants, cleaning filters etc</w:t>
      </w:r>
    </w:p>
    <w:p w14:paraId="7C2970D3" w14:textId="77777777" w:rsidR="00E13CB2" w:rsidRPr="00B75B8A" w:rsidRDefault="00E13CB2" w:rsidP="00E13CB2">
      <w:pPr>
        <w:pStyle w:val="ListParagraph"/>
        <w:spacing w:after="0" w:line="240" w:lineRule="auto"/>
        <w:textAlignment w:val="baseline"/>
        <w:rPr>
          <w:rFonts w:ascii="Times New Roman" w:eastAsia="Times New Roman" w:hAnsi="Times New Roman" w:cs="Times New Roman"/>
          <w:kern w:val="0"/>
          <w:sz w:val="20"/>
          <w:szCs w:val="20"/>
          <w:lang w:eastAsia="en-GB"/>
          <w14:ligatures w14:val="none"/>
        </w:rPr>
      </w:pPr>
    </w:p>
    <w:p w14:paraId="5CDA578B"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F5D6A4E"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 SYSTEM COMPARISION SATISFACTION</w:t>
      </w:r>
    </w:p>
    <w:p w14:paraId="7DC40102"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 10b</w:t>
      </w:r>
    </w:p>
    <w:p w14:paraId="63679F4A" w14:textId="4FD22623"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 xml:space="preserve"> 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1956B393" w14:textId="77777777" w:rsidR="00E13CB2" w:rsidRPr="00B75B8A" w:rsidRDefault="00E13CB2" w:rsidP="00E13CB2">
      <w:pPr>
        <w:textAlignment w:val="baseline"/>
        <w:rPr>
          <w:rFonts w:ascii="Times New Roman" w:eastAsia="Times New Roman" w:hAnsi="Times New Roman" w:cs="Times New Roman"/>
          <w:kern w:val="0"/>
          <w:sz w:val="20"/>
          <w:szCs w:val="20"/>
          <w:lang w:eastAsia="en-GB"/>
          <w14:ligatures w14:val="none"/>
        </w:rPr>
      </w:pPr>
    </w:p>
    <w:p w14:paraId="2E33D224" w14:textId="44049B53" w:rsidR="00E13CB2" w:rsidRPr="00B75B8A" w:rsidRDefault="00E13CB2" w:rsidP="00EF1D1C">
      <w:pPr>
        <w:pStyle w:val="ListParagraph"/>
        <w:numPr>
          <w:ilvl w:val="0"/>
          <w:numId w:val="54"/>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Whilst the system is working and serving its intended function, it clear that gas systems are resilient and can modulate easily and do not</w:t>
      </w:r>
      <w:r w:rsidR="00B70013">
        <w:rPr>
          <w:rFonts w:ascii="Times New Roman" w:eastAsia="Times New Roman" w:hAnsi="Times New Roman" w:cs="Times New Roman"/>
          <w:kern w:val="0"/>
          <w:sz w:val="20"/>
          <w:szCs w:val="20"/>
          <w:lang w:eastAsia="en-GB"/>
          <w14:ligatures w14:val="none"/>
        </w:rPr>
        <w:t xml:space="preserve"> </w:t>
      </w:r>
      <w:r w:rsidRPr="00B75B8A">
        <w:rPr>
          <w:rFonts w:ascii="Times New Roman" w:eastAsia="Times New Roman" w:hAnsi="Times New Roman" w:cs="Times New Roman"/>
          <w:kern w:val="0"/>
          <w:sz w:val="20"/>
          <w:szCs w:val="20"/>
          <w:lang w:eastAsia="en-GB"/>
          <w14:ligatures w14:val="none"/>
        </w:rPr>
        <w:t>trigger fabric upgrades.</w:t>
      </w:r>
      <w:r w:rsidR="00B70013">
        <w:rPr>
          <w:rFonts w:ascii="Times New Roman" w:eastAsia="Times New Roman" w:hAnsi="Times New Roman" w:cs="Times New Roman"/>
          <w:kern w:val="0"/>
          <w:sz w:val="20"/>
          <w:szCs w:val="20"/>
          <w:lang w:eastAsia="en-GB"/>
          <w14:ligatures w14:val="none"/>
        </w:rPr>
        <w:t xml:space="preserve"> </w:t>
      </w:r>
    </w:p>
    <w:p w14:paraId="15116A59" w14:textId="77777777" w:rsidR="00E13CB2" w:rsidRPr="00B75B8A" w:rsidRDefault="00E13CB2" w:rsidP="00EF1D1C">
      <w:pPr>
        <w:pStyle w:val="ListParagraph"/>
        <w:numPr>
          <w:ilvl w:val="0"/>
          <w:numId w:val="54"/>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More though is needed into the control strategy of ASHP as they can not react with the same speed as gas, this reduces margins of error for maintenance teams and operators when system programming</w:t>
      </w:r>
    </w:p>
    <w:p w14:paraId="5829A5CF" w14:textId="77777777" w:rsidR="00E13CB2" w:rsidRPr="00B75B8A" w:rsidRDefault="00E13CB2" w:rsidP="00EF1D1C">
      <w:pPr>
        <w:pStyle w:val="ListParagraph"/>
        <w:numPr>
          <w:ilvl w:val="0"/>
          <w:numId w:val="54"/>
        </w:numPr>
        <w:textAlignment w:val="baseline"/>
        <w:rPr>
          <w:rFonts w:ascii="Times New Roman" w:eastAsia="Times New Roman" w:hAnsi="Times New Roman" w:cs="Times New Roman"/>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With high temperature gas boilers you can mask general building defects ie if there is a cold spot in one area you can overheat surrounding areas to try and compensate, you don’t have that luxury with ASHP. The whole system needs to be in tandem with the building from day one, particularly if you are retrofitting in an old building.</w:t>
      </w:r>
    </w:p>
    <w:p w14:paraId="50CAC8FF" w14:textId="77777777" w:rsidR="00E13CB2" w:rsidRPr="00B75B8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0E8DAD77" w14:textId="77777777" w:rsidR="00E13CB2" w:rsidRPr="00B75B8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B75B8A">
        <w:rPr>
          <w:rFonts w:ascii="Times New Roman" w:eastAsia="Times New Roman" w:hAnsi="Times New Roman" w:cs="Times New Roman"/>
          <w:b/>
          <w:bCs/>
          <w:color w:val="FF0000"/>
          <w:kern w:val="0"/>
          <w:sz w:val="20"/>
          <w:szCs w:val="20"/>
          <w:lang w:eastAsia="en-GB"/>
          <w14:ligatures w14:val="none"/>
        </w:rPr>
        <w:t>OVERALL SATISFACTION</w:t>
      </w:r>
      <w:r w:rsidRPr="00B75B8A">
        <w:rPr>
          <w:rFonts w:ascii="Times New Roman" w:eastAsia="Times New Roman" w:hAnsi="Times New Roman" w:cs="Times New Roman"/>
          <w:color w:val="FF0000"/>
          <w:kern w:val="0"/>
          <w:sz w:val="20"/>
          <w:szCs w:val="20"/>
          <w:lang w:eastAsia="en-GB"/>
          <w14:ligatures w14:val="none"/>
        </w:rPr>
        <w:t> </w:t>
      </w:r>
    </w:p>
    <w:p w14:paraId="6C446500"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Question 11b</w:t>
      </w:r>
    </w:p>
    <w:p w14:paraId="16E3A8BD" w14:textId="24F214B8"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B75B8A">
        <w:rPr>
          <w:rFonts w:ascii="Times New Roman" w:eastAsia="Times New Roman" w:hAnsi="Times New Roman" w:cs="Times New Roman"/>
          <w:b/>
          <w:bCs/>
          <w:kern w:val="0"/>
          <w:sz w:val="20"/>
          <w:szCs w:val="20"/>
          <w:lang w:eastAsia="en-GB"/>
          <w14:ligatures w14:val="none"/>
        </w:rPr>
        <w:t>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36CD1854" w14:textId="77777777" w:rsidR="00E13CB2" w:rsidRPr="00B75B8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752B14CC" w14:textId="77777777" w:rsidR="00E13CB2" w:rsidRPr="00B75B8A" w:rsidRDefault="00E13CB2" w:rsidP="00EF1D1C">
      <w:pPr>
        <w:pStyle w:val="ListParagraph"/>
        <w:numPr>
          <w:ilvl w:val="0"/>
          <w:numId w:val="55"/>
        </w:numPr>
        <w:spacing w:after="0" w:line="240" w:lineRule="auto"/>
        <w:jc w:val="both"/>
        <w:textAlignment w:val="baseline"/>
        <w:rPr>
          <w:rFonts w:ascii="Times New Roman" w:eastAsia="Times New Roman" w:hAnsi="Times New Roman" w:cs="Times New Roman"/>
          <w:i/>
          <w:iCs/>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Design is critical from project objectives through to specifications through to measurable outcomes</w:t>
      </w:r>
    </w:p>
    <w:p w14:paraId="10C9BE7D" w14:textId="77777777" w:rsidR="00E13CB2" w:rsidRPr="00B75B8A" w:rsidRDefault="00E13CB2" w:rsidP="00EF1D1C">
      <w:pPr>
        <w:pStyle w:val="ListParagraph"/>
        <w:numPr>
          <w:ilvl w:val="0"/>
          <w:numId w:val="55"/>
        </w:numPr>
        <w:spacing w:after="0" w:line="240" w:lineRule="auto"/>
        <w:jc w:val="both"/>
        <w:textAlignment w:val="baseline"/>
        <w:rPr>
          <w:rFonts w:ascii="Times New Roman" w:eastAsia="Times New Roman" w:hAnsi="Times New Roman" w:cs="Times New Roman"/>
          <w:i/>
          <w:iCs/>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KPIs for the supplier to achieve operational performance levels</w:t>
      </w:r>
    </w:p>
    <w:p w14:paraId="269D75F0" w14:textId="77777777" w:rsidR="00E13CB2" w:rsidRPr="00B75B8A" w:rsidRDefault="00E13CB2" w:rsidP="00EF1D1C">
      <w:pPr>
        <w:pStyle w:val="ListParagraph"/>
        <w:numPr>
          <w:ilvl w:val="0"/>
          <w:numId w:val="55"/>
        </w:numPr>
        <w:spacing w:after="0" w:line="240" w:lineRule="auto"/>
        <w:jc w:val="both"/>
        <w:textAlignment w:val="baseline"/>
        <w:rPr>
          <w:rFonts w:ascii="Times New Roman" w:eastAsia="Times New Roman" w:hAnsi="Times New Roman" w:cs="Times New Roman"/>
          <w:i/>
          <w:iCs/>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Selecting the right partners getting good independent designers who have the clients back helps so much. The designer acted as an independent client engineer holding the Principal Contractor to account</w:t>
      </w:r>
    </w:p>
    <w:p w14:paraId="01C23855" w14:textId="356ED70D" w:rsidR="00E13CB2" w:rsidRPr="00B75B8A" w:rsidRDefault="00E13CB2" w:rsidP="00EF1D1C">
      <w:pPr>
        <w:pStyle w:val="ListParagraph"/>
        <w:numPr>
          <w:ilvl w:val="0"/>
          <w:numId w:val="55"/>
        </w:numPr>
        <w:spacing w:after="0" w:line="240" w:lineRule="auto"/>
        <w:jc w:val="both"/>
        <w:textAlignment w:val="baseline"/>
        <w:rPr>
          <w:rFonts w:ascii="Times New Roman" w:eastAsia="Times New Roman" w:hAnsi="Times New Roman" w:cs="Times New Roman"/>
          <w:i/>
          <w:iCs/>
          <w:kern w:val="0"/>
          <w:sz w:val="20"/>
          <w:szCs w:val="20"/>
          <w:lang w:eastAsia="en-GB"/>
          <w14:ligatures w14:val="none"/>
        </w:rPr>
      </w:pPr>
      <w:r w:rsidRPr="00B75B8A">
        <w:rPr>
          <w:rFonts w:ascii="Times New Roman" w:eastAsia="Times New Roman" w:hAnsi="Times New Roman" w:cs="Times New Roman"/>
          <w:kern w:val="0"/>
          <w:sz w:val="20"/>
          <w:szCs w:val="20"/>
          <w:lang w:eastAsia="en-GB"/>
          <w14:ligatures w14:val="none"/>
        </w:rPr>
        <w:t>As a organisation you need to know your limitations</w:t>
      </w:r>
      <w:r w:rsidR="00D8079F">
        <w:rPr>
          <w:rFonts w:ascii="Times New Roman" w:eastAsia="Times New Roman" w:hAnsi="Times New Roman" w:cs="Times New Roman"/>
          <w:kern w:val="0"/>
          <w:sz w:val="20"/>
          <w:szCs w:val="20"/>
          <w:lang w:eastAsia="en-GB"/>
          <w14:ligatures w14:val="none"/>
        </w:rPr>
        <w:t>s</w:t>
      </w:r>
      <w:r w:rsidRPr="00B75B8A">
        <w:rPr>
          <w:rFonts w:ascii="Times New Roman" w:eastAsia="Times New Roman" w:hAnsi="Times New Roman" w:cs="Times New Roman"/>
          <w:kern w:val="0"/>
          <w:sz w:val="20"/>
          <w:szCs w:val="20"/>
          <w:lang w:eastAsia="en-GB"/>
          <w14:ligatures w14:val="none"/>
        </w:rPr>
        <w:t xml:space="preserve"> and outsource where there are gaps.</w:t>
      </w:r>
    </w:p>
    <w:p w14:paraId="43D73EE0" w14:textId="77777777" w:rsidR="00E13CB2" w:rsidRPr="00B75B8A" w:rsidRDefault="00E13CB2" w:rsidP="00E13CB2">
      <w:pPr>
        <w:jc w:val="center"/>
        <w:rPr>
          <w:rFonts w:ascii="Times New Roman" w:hAnsi="Times New Roman" w:cs="Times New Roman"/>
          <w:sz w:val="20"/>
          <w:szCs w:val="20"/>
          <w:highlight w:val="yellow"/>
          <w:lang w:val="en-US"/>
        </w:rPr>
      </w:pPr>
    </w:p>
    <w:p w14:paraId="3393EF31"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highlight w:val="green"/>
          <w:u w:val="single"/>
          <w:lang w:eastAsia="en-GB"/>
          <w14:ligatures w14:val="none"/>
        </w:rPr>
      </w:pPr>
      <w:r w:rsidRPr="0097042A">
        <w:rPr>
          <w:rFonts w:ascii="Times New Roman" w:eastAsia="Times New Roman" w:hAnsi="Times New Roman" w:cs="Times New Roman"/>
          <w:b/>
          <w:bCs/>
          <w:kern w:val="0"/>
          <w:sz w:val="24"/>
          <w:szCs w:val="24"/>
          <w:highlight w:val="green"/>
          <w:u w:val="single"/>
          <w:lang w:eastAsia="en-GB"/>
          <w14:ligatures w14:val="none"/>
        </w:rPr>
        <w:t>Participant 003</w:t>
      </w:r>
    </w:p>
    <w:p w14:paraId="4D4C0025"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77AE6102"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PERFORMANCE</w:t>
      </w:r>
      <w:r w:rsidRPr="00C816C0">
        <w:rPr>
          <w:rFonts w:ascii="Times New Roman" w:eastAsia="Times New Roman" w:hAnsi="Times New Roman" w:cs="Times New Roman"/>
          <w:color w:val="FF0000"/>
          <w:kern w:val="0"/>
          <w:sz w:val="20"/>
          <w:szCs w:val="20"/>
          <w:lang w:eastAsia="en-GB"/>
          <w14:ligatures w14:val="none"/>
        </w:rPr>
        <w:t> </w:t>
      </w:r>
    </w:p>
    <w:p w14:paraId="77CC7432" w14:textId="77777777" w:rsidR="00E13CB2" w:rsidRPr="00C816C0"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 4b</w:t>
      </w:r>
    </w:p>
    <w:p w14:paraId="7992A6B6"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Please can you elaborate on your rating and provide examples of aspects of the ASHP performance that influenced your satisfaction level? </w:t>
      </w:r>
    </w:p>
    <w:p w14:paraId="0A127A66" w14:textId="1B41AE76"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 </w:t>
      </w:r>
      <w:r w:rsidR="00A41D5D">
        <w:rPr>
          <w:rFonts w:ascii="Times New Roman" w:eastAsia="Times New Roman" w:hAnsi="Times New Roman" w:cs="Times New Roman"/>
          <w:kern w:val="0"/>
          <w:sz w:val="20"/>
          <w:szCs w:val="20"/>
          <w:lang w:eastAsia="en-GB"/>
          <w14:ligatures w14:val="none"/>
        </w:rPr>
        <w:t>ASHPs</w:t>
      </w:r>
      <w:r w:rsidRPr="00C816C0">
        <w:rPr>
          <w:rFonts w:ascii="Times New Roman" w:eastAsia="Times New Roman" w:hAnsi="Times New Roman" w:cs="Times New Roman"/>
          <w:kern w:val="0"/>
          <w:sz w:val="20"/>
          <w:szCs w:val="20"/>
          <w:lang w:eastAsia="en-GB"/>
          <w14:ligatures w14:val="none"/>
        </w:rPr>
        <w:t xml:space="preserve"> are effective but there needs to be an education piece around how they actually operate.</w:t>
      </w:r>
      <w:r w:rsidR="00B70013">
        <w:rPr>
          <w:rFonts w:ascii="Times New Roman" w:eastAsia="Times New Roman" w:hAnsi="Times New Roman" w:cs="Times New Roman"/>
          <w:kern w:val="0"/>
          <w:sz w:val="20"/>
          <w:szCs w:val="20"/>
          <w:lang w:eastAsia="en-GB"/>
          <w14:ligatures w14:val="none"/>
        </w:rPr>
        <w:t xml:space="preserve"> </w:t>
      </w:r>
      <w:r w:rsidRPr="00C816C0">
        <w:rPr>
          <w:rFonts w:ascii="Times New Roman" w:eastAsia="Times New Roman" w:hAnsi="Times New Roman" w:cs="Times New Roman"/>
          <w:kern w:val="0"/>
          <w:sz w:val="20"/>
          <w:szCs w:val="20"/>
          <w:lang w:eastAsia="en-GB"/>
          <w14:ligatures w14:val="none"/>
        </w:rPr>
        <w:t xml:space="preserve">How the ASHPs operate would provide a greater understanding that the ASHPs would operate constantly, but at a much lower capacity than a gas boiler. </w:t>
      </w:r>
    </w:p>
    <w:p w14:paraId="01EE4C49" w14:textId="777777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There is an expectation that heating should be provided at all times, which is not the case as they will turn off when hitting their set target temperature. </w:t>
      </w:r>
    </w:p>
    <w:p w14:paraId="2DF14CF6" w14:textId="777777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 Some ASHP installers originate from gas boiler installations. Whilst the two provide heat, they are fundamentally very different systems. </w:t>
      </w:r>
    </w:p>
    <w:p w14:paraId="1D2234F1" w14:textId="30C516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ASHPs control strategy</w:t>
      </w:r>
      <w:r w:rsidR="00B70013">
        <w:rPr>
          <w:rFonts w:ascii="Times New Roman" w:eastAsia="Times New Roman" w:hAnsi="Times New Roman" w:cs="Times New Roman"/>
          <w:kern w:val="0"/>
          <w:sz w:val="20"/>
          <w:szCs w:val="20"/>
          <w:lang w:eastAsia="en-GB"/>
          <w14:ligatures w14:val="none"/>
        </w:rPr>
        <w:t xml:space="preserve"> </w:t>
      </w:r>
      <w:r w:rsidRPr="00C816C0">
        <w:rPr>
          <w:rFonts w:ascii="Times New Roman" w:eastAsia="Times New Roman" w:hAnsi="Times New Roman" w:cs="Times New Roman"/>
          <w:kern w:val="0"/>
          <w:sz w:val="20"/>
          <w:szCs w:val="20"/>
          <w:lang w:eastAsia="en-GB"/>
          <w14:ligatures w14:val="none"/>
        </w:rPr>
        <w:t xml:space="preserve">to be carefully considered from the outset and communicated to stakeholders, which I feel could have been improved. </w:t>
      </w:r>
    </w:p>
    <w:p w14:paraId="4455B52D" w14:textId="777777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ASHPs take up a lot more room than a traditional gas boiler and need to be installed outside to allow air flow into the system. This impacts design and available space which I feel could have been better communicated from supplier.</w:t>
      </w:r>
    </w:p>
    <w:p w14:paraId="27145EF5" w14:textId="777777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Once it became clear that operational energy was more than gas, we felt a little bit duped in terms of the energy efficiency claims stated from the outset. </w:t>
      </w:r>
    </w:p>
    <w:p w14:paraId="538BAE26" w14:textId="77777777" w:rsidR="00E13CB2" w:rsidRPr="00C816C0" w:rsidRDefault="00E13CB2" w:rsidP="00EF1D1C">
      <w:pPr>
        <w:pStyle w:val="ListParagraph"/>
        <w:numPr>
          <w:ilvl w:val="0"/>
          <w:numId w:val="56"/>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Cost was not the main driver though; we wanted to save carbon and this has been very successful</w:t>
      </w:r>
    </w:p>
    <w:p w14:paraId="30A4DD25" w14:textId="77777777" w:rsidR="00E13CB2" w:rsidRPr="00C816C0" w:rsidRDefault="00E13CB2" w:rsidP="00E13CB2">
      <w:pPr>
        <w:spacing w:after="0" w:line="240" w:lineRule="auto"/>
        <w:textAlignment w:val="baseline"/>
        <w:rPr>
          <w:rFonts w:ascii="Times New Roman" w:eastAsia="Times New Roman" w:hAnsi="Times New Roman" w:cs="Times New Roman"/>
          <w:kern w:val="0"/>
          <w:sz w:val="20"/>
          <w:szCs w:val="20"/>
          <w:lang w:eastAsia="en-GB"/>
          <w14:ligatures w14:val="none"/>
        </w:rPr>
      </w:pPr>
    </w:p>
    <w:p w14:paraId="3FC49927"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COST EFFECTIVENESS</w:t>
      </w:r>
    </w:p>
    <w:p w14:paraId="7434364C" w14:textId="77777777" w:rsidR="00E13CB2" w:rsidRPr="00C816C0"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 5b</w:t>
      </w:r>
    </w:p>
    <w:p w14:paraId="1213E63E" w14:textId="77777777" w:rsidR="00E13CB2" w:rsidRPr="00C816C0"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207489E7" w14:textId="77777777" w:rsidR="00E13CB2" w:rsidRPr="00C816C0"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p>
    <w:p w14:paraId="31DB314B" w14:textId="37D82C79" w:rsidR="00E13CB2" w:rsidRPr="00C816C0" w:rsidRDefault="00E13CB2" w:rsidP="00EF1D1C">
      <w:pPr>
        <w:pStyle w:val="ListParagraph"/>
        <w:numPr>
          <w:ilvl w:val="0"/>
          <w:numId w:val="57"/>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Whilst </w:t>
      </w:r>
      <w:r w:rsidR="00A41D5D">
        <w:rPr>
          <w:rFonts w:ascii="Times New Roman" w:eastAsia="Times New Roman" w:hAnsi="Times New Roman" w:cs="Times New Roman"/>
          <w:kern w:val="0"/>
          <w:sz w:val="20"/>
          <w:szCs w:val="20"/>
          <w:lang w:eastAsia="en-GB"/>
          <w14:ligatures w14:val="none"/>
        </w:rPr>
        <w:t>ASHPs</w:t>
      </w:r>
      <w:r w:rsidRPr="00C816C0">
        <w:rPr>
          <w:rFonts w:ascii="Times New Roman" w:eastAsia="Times New Roman" w:hAnsi="Times New Roman" w:cs="Times New Roman"/>
          <w:kern w:val="0"/>
          <w:sz w:val="20"/>
          <w:szCs w:val="20"/>
          <w:lang w:eastAsia="en-GB"/>
          <w14:ligatures w14:val="none"/>
        </w:rPr>
        <w:t xml:space="preserve"> are a great alternative to gas boilers, they operate using electricity. In the short to medium term, electricity prices are forecast to be</w:t>
      </w:r>
      <w:r w:rsidR="00B70013">
        <w:rPr>
          <w:rFonts w:ascii="Times New Roman" w:eastAsia="Times New Roman" w:hAnsi="Times New Roman" w:cs="Times New Roman"/>
          <w:kern w:val="0"/>
          <w:sz w:val="20"/>
          <w:szCs w:val="20"/>
          <w:lang w:eastAsia="en-GB"/>
          <w14:ligatures w14:val="none"/>
        </w:rPr>
        <w:t xml:space="preserve"> </w:t>
      </w:r>
      <w:r w:rsidRPr="00C816C0">
        <w:rPr>
          <w:rFonts w:ascii="Times New Roman" w:eastAsia="Times New Roman" w:hAnsi="Times New Roman" w:cs="Times New Roman"/>
          <w:kern w:val="0"/>
          <w:sz w:val="20"/>
          <w:szCs w:val="20"/>
          <w:lang w:eastAsia="en-GB"/>
          <w14:ligatures w14:val="none"/>
        </w:rPr>
        <w:t xml:space="preserve">significantly higher than gas prices meaning they cost more to run. </w:t>
      </w:r>
    </w:p>
    <w:p w14:paraId="40FEE3EF" w14:textId="77777777" w:rsidR="00E13CB2" w:rsidRPr="00C816C0" w:rsidRDefault="00E13CB2" w:rsidP="00EF1D1C">
      <w:pPr>
        <w:pStyle w:val="ListParagraph"/>
        <w:numPr>
          <w:ilvl w:val="0"/>
          <w:numId w:val="57"/>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Our heating operational cost has gone up by nearly 25% compared to gas!</w:t>
      </w:r>
    </w:p>
    <w:p w14:paraId="0D7B31ED" w14:textId="77777777" w:rsidR="00E13CB2" w:rsidRPr="00C816C0" w:rsidRDefault="00E13CB2" w:rsidP="00EF1D1C">
      <w:pPr>
        <w:pStyle w:val="ListParagraph"/>
        <w:numPr>
          <w:ilvl w:val="0"/>
          <w:numId w:val="57"/>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From a business case perspective the numbers don’t add up compared to gas, distribution, fabric, grid upgrades and external compounds all add more cost compared to gas boilers therefore external funding is critical.</w:t>
      </w:r>
    </w:p>
    <w:p w14:paraId="4A370C5E" w14:textId="77777777" w:rsidR="00E13CB2" w:rsidRPr="00C816C0" w:rsidRDefault="00E13CB2" w:rsidP="00EF1D1C">
      <w:pPr>
        <w:pStyle w:val="ListParagraph"/>
        <w:numPr>
          <w:ilvl w:val="0"/>
          <w:numId w:val="57"/>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You need to know your stuff if you are going to make the business case competitive. Window, radiator upgrades etc should all be a lifecycle activity and if you have an organisation committed to this best practice approach then these added extras should not seen as a consequence of the ASHP project, instead they are something we were already committed to do. Check the buildings back log maintenance.</w:t>
      </w:r>
    </w:p>
    <w:p w14:paraId="3CE23FA0" w14:textId="77777777" w:rsidR="00E13CB2" w:rsidRPr="00C816C0" w:rsidRDefault="00E13CB2" w:rsidP="00EF1D1C">
      <w:pPr>
        <w:pStyle w:val="ListParagraph"/>
        <w:numPr>
          <w:ilvl w:val="0"/>
          <w:numId w:val="57"/>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size of the system is key. You need a competent designer to make sure the proposed system closely matches heating demand</w:t>
      </w:r>
    </w:p>
    <w:p w14:paraId="4EAFAFEC"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ENVIRONMENTAL IMPACT</w:t>
      </w:r>
    </w:p>
    <w:p w14:paraId="44FCBF8F"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 6b</w:t>
      </w:r>
    </w:p>
    <w:p w14:paraId="2F4DAE16"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In your experience, what are the biggest challenges and opportunities associated with reducing the environmental impact of government buildings' heating systems?</w:t>
      </w:r>
    </w:p>
    <w:p w14:paraId="521C535D"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23B6FAAB" w14:textId="1C66179F" w:rsidR="00E13CB2" w:rsidRPr="00C816C0" w:rsidRDefault="00E13CB2" w:rsidP="00CF4DC2">
      <w:pPr>
        <w:pStyle w:val="ListParagraph"/>
        <w:numPr>
          <w:ilvl w:val="0"/>
          <w:numId w:val="58"/>
        </w:numPr>
        <w:ind w:left="624"/>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 main challenge is the buildings tolerance to accept a new heating system from a cost perspective, therefore how you secure the money is a worry if the numbers don’t add up. For example, </w:t>
      </w:r>
      <w:r w:rsidR="00A41D5D">
        <w:rPr>
          <w:rFonts w:ascii="Times New Roman" w:eastAsia="Times New Roman" w:hAnsi="Times New Roman" w:cs="Times New Roman"/>
          <w:kern w:val="0"/>
          <w:sz w:val="20"/>
          <w:szCs w:val="20"/>
          <w:lang w:eastAsia="en-GB"/>
          <w14:ligatures w14:val="none"/>
        </w:rPr>
        <w:t>ASHPs</w:t>
      </w:r>
      <w:r w:rsidRPr="00C816C0">
        <w:rPr>
          <w:rFonts w:ascii="Times New Roman" w:eastAsia="Times New Roman" w:hAnsi="Times New Roman" w:cs="Times New Roman"/>
          <w:kern w:val="0"/>
          <w:sz w:val="20"/>
          <w:szCs w:val="20"/>
          <w:lang w:eastAsia="en-GB"/>
          <w14:ligatures w14:val="none"/>
        </w:rPr>
        <w:t xml:space="preserve"> need underfloor heating to fully feel their benefits, otherwise increased heat emitters are required which influence the internals of the building. There also commonly needs to be insulation and good quality windows and doors to really feel the benefits of replacing heating systems. </w:t>
      </w:r>
    </w:p>
    <w:p w14:paraId="3DBB2A78" w14:textId="51F6B506" w:rsidR="00E13CB2" w:rsidRPr="00C816C0" w:rsidRDefault="00E13CB2" w:rsidP="00CF4DC2">
      <w:pPr>
        <w:pStyle w:val="ListParagraph"/>
        <w:numPr>
          <w:ilvl w:val="0"/>
          <w:numId w:val="58"/>
        </w:numPr>
        <w:ind w:left="624"/>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education of staff / client / end user is a challenge as there is a reluctance to adopt technology</w:t>
      </w:r>
      <w:r w:rsidR="00B70013">
        <w:rPr>
          <w:rFonts w:ascii="Times New Roman" w:eastAsia="Times New Roman" w:hAnsi="Times New Roman" w:cs="Times New Roman"/>
          <w:kern w:val="0"/>
          <w:sz w:val="20"/>
          <w:szCs w:val="20"/>
          <w:lang w:eastAsia="en-GB"/>
          <w14:ligatures w14:val="none"/>
        </w:rPr>
        <w:t xml:space="preserve"> </w:t>
      </w:r>
      <w:r w:rsidRPr="00C816C0">
        <w:rPr>
          <w:rFonts w:ascii="Times New Roman" w:eastAsia="Times New Roman" w:hAnsi="Times New Roman" w:cs="Times New Roman"/>
          <w:kern w:val="0"/>
          <w:sz w:val="20"/>
          <w:szCs w:val="20"/>
          <w:lang w:eastAsia="en-GB"/>
          <w14:ligatures w14:val="none"/>
        </w:rPr>
        <w:t>that can be deemed as `unproven`, operates differently and is more expensive in the short term. People don’t want change especially the ones that are accountable for system operation</w:t>
      </w:r>
    </w:p>
    <w:p w14:paraId="505907D9" w14:textId="77777777" w:rsidR="00E13CB2" w:rsidRPr="00C816C0" w:rsidRDefault="00E13CB2" w:rsidP="00CF4DC2">
      <w:pPr>
        <w:pStyle w:val="ListParagraph"/>
        <w:numPr>
          <w:ilvl w:val="0"/>
          <w:numId w:val="58"/>
        </w:numPr>
        <w:ind w:left="624"/>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There are however some great opportunities to reduce the environmental impact of the building, if there is significant funding to enable the change and the price of electricity drops. With more buildings now meeting their ability to accept more modern and energy efficient heating solutions, this will be a huge opportunity to decarbonise the estate on the road to Net Zero 2050. </w:t>
      </w:r>
    </w:p>
    <w:p w14:paraId="028EE9E6" w14:textId="77777777" w:rsidR="00E13CB2" w:rsidRPr="00C816C0" w:rsidRDefault="00E13CB2" w:rsidP="00CF4DC2">
      <w:pPr>
        <w:pStyle w:val="ListParagraph"/>
        <w:numPr>
          <w:ilvl w:val="0"/>
          <w:numId w:val="58"/>
        </w:numPr>
        <w:ind w:left="624"/>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Replacing heating systems is the elephant in the room when it comes to Net Zero, mot people know it is the fundamental challenges, most seek to achieve alternative no risk solutions first such as LED. Heating systems are a massive proportion of a buildings carbon output if on gas.</w:t>
      </w:r>
    </w:p>
    <w:p w14:paraId="3FAFDCC5" w14:textId="77777777" w:rsidR="00E13CB2" w:rsidRPr="00C816C0" w:rsidRDefault="00E13CB2" w:rsidP="00CF4DC2">
      <w:pPr>
        <w:pStyle w:val="ListParagraph"/>
        <w:spacing w:after="0" w:line="240" w:lineRule="auto"/>
        <w:ind w:left="624"/>
        <w:jc w:val="both"/>
        <w:textAlignment w:val="baseline"/>
        <w:rPr>
          <w:rFonts w:ascii="Times New Roman" w:eastAsia="Times New Roman" w:hAnsi="Times New Roman" w:cs="Times New Roman"/>
          <w:kern w:val="0"/>
          <w:sz w:val="20"/>
          <w:szCs w:val="20"/>
          <w:lang w:eastAsia="en-GB"/>
          <w14:ligatures w14:val="none"/>
        </w:rPr>
      </w:pPr>
    </w:p>
    <w:p w14:paraId="58B53E98"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ENERGY EFFICIENCY</w:t>
      </w:r>
      <w:r w:rsidRPr="00C816C0">
        <w:rPr>
          <w:rFonts w:ascii="Times New Roman" w:eastAsia="Times New Roman" w:hAnsi="Times New Roman" w:cs="Times New Roman"/>
          <w:color w:val="FF0000"/>
          <w:kern w:val="0"/>
          <w:sz w:val="20"/>
          <w:szCs w:val="20"/>
          <w:lang w:eastAsia="en-GB"/>
          <w14:ligatures w14:val="none"/>
        </w:rPr>
        <w:t> </w:t>
      </w:r>
    </w:p>
    <w:p w14:paraId="3C2F3392"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 xml:space="preserve">Question 7b </w:t>
      </w:r>
    </w:p>
    <w:p w14:paraId="79DA4685" w14:textId="05934F74"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What factors do you consider when evaluating the energy efficiency of the ASHP system, and how do these factors impact your satisfaction level?</w:t>
      </w:r>
      <w:r w:rsidR="00B70013">
        <w:rPr>
          <w:rFonts w:ascii="Times New Roman" w:eastAsia="Times New Roman" w:hAnsi="Times New Roman" w:cs="Times New Roman"/>
          <w:b/>
          <w:bCs/>
          <w:kern w:val="0"/>
          <w:sz w:val="20"/>
          <w:szCs w:val="20"/>
          <w:lang w:eastAsia="en-GB"/>
          <w14:ligatures w14:val="none"/>
        </w:rPr>
        <w:t xml:space="preserve"> </w:t>
      </w:r>
    </w:p>
    <w:p w14:paraId="45D05E64"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Current vs proposed energy savings need to be compared to establish if the retrofit is feasible.</w:t>
      </w:r>
    </w:p>
    <w:p w14:paraId="65C208C1"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ASHP are more efficient in terms of energy in and energy out. That does not translate into a improved energy efficient in financial terms as gas is way cheaper than electricity.</w:t>
      </w:r>
    </w:p>
    <w:p w14:paraId="5FD6B991"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 biggest factor that needs to be considered is building user comfort, this may go against energy efficiency measures, but if your building users are not happy then the project is a fail </w:t>
      </w:r>
    </w:p>
    <w:p w14:paraId="4B99C744"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It is imperative that the energy efficiency of the system is considered and not just the heat source. The system includes emitters, pumps, fabric, Insulation levels etc all these need to be considered to influence the efficiency of the system otherwise you will be consuming more and paying for more.</w:t>
      </w:r>
    </w:p>
    <w:p w14:paraId="657E6281"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In brief every building has a sweet spot in terms of energy efficiency for these systems, getting the competent people to identify this is the key.</w:t>
      </w:r>
    </w:p>
    <w:p w14:paraId="3C95D0CC" w14:textId="77777777" w:rsidR="00E13CB2" w:rsidRPr="00C816C0" w:rsidRDefault="00E13CB2" w:rsidP="00EF1D1C">
      <w:pPr>
        <w:pStyle w:val="ListParagraph"/>
        <w:numPr>
          <w:ilvl w:val="0"/>
          <w:numId w:val="60"/>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Operational Hours are a consideration quite often as a government organisation we strive to be flexible for our staff and customers, this may mean building unjustifiable open early in the morning or late at night. If we can crop these time windows then energy efficiency can be delivered. The greenest Kwh is the one that is not used!</w:t>
      </w:r>
    </w:p>
    <w:p w14:paraId="5A77E518"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 xml:space="preserve"> RELIABILITY</w:t>
      </w:r>
    </w:p>
    <w:p w14:paraId="449CB265"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i/>
          <w:iCs/>
          <w:kern w:val="0"/>
          <w:sz w:val="20"/>
          <w:szCs w:val="20"/>
          <w:lang w:eastAsia="en-GB"/>
          <w14:ligatures w14:val="none"/>
        </w:rPr>
      </w:pPr>
      <w:r w:rsidRPr="00C816C0">
        <w:rPr>
          <w:rFonts w:ascii="Times New Roman" w:eastAsia="Times New Roman" w:hAnsi="Times New Roman" w:cs="Times New Roman"/>
          <w:b/>
          <w:bCs/>
          <w:i/>
          <w:iCs/>
          <w:kern w:val="0"/>
          <w:sz w:val="20"/>
          <w:szCs w:val="20"/>
          <w:lang w:eastAsia="en-GB"/>
          <w14:ligatures w14:val="none"/>
        </w:rPr>
        <w:t>Question 8b</w:t>
      </w:r>
    </w:p>
    <w:p w14:paraId="4A749D04" w14:textId="005CE4DD" w:rsidR="00E13CB2" w:rsidRPr="00C816C0" w:rsidRDefault="00E13CB2" w:rsidP="00E13CB2">
      <w:p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lastRenderedPageBreak/>
        <w:t>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76B87180" w14:textId="77777777" w:rsidR="00E13CB2" w:rsidRPr="00C816C0" w:rsidRDefault="00E13CB2" w:rsidP="00E13CB2">
      <w:pPr>
        <w:pStyle w:val="ListParagraph"/>
        <w:textAlignment w:val="baseline"/>
        <w:rPr>
          <w:rFonts w:ascii="Times New Roman" w:eastAsia="Times New Roman" w:hAnsi="Times New Roman" w:cs="Times New Roman"/>
          <w:kern w:val="0"/>
          <w:sz w:val="20"/>
          <w:szCs w:val="20"/>
          <w:lang w:eastAsia="en-GB"/>
          <w14:ligatures w14:val="none"/>
        </w:rPr>
      </w:pPr>
    </w:p>
    <w:p w14:paraId="1CE72D8B" w14:textId="38C7217A" w:rsidR="00E13CB2" w:rsidRPr="00C816C0" w:rsidRDefault="00E13CB2" w:rsidP="00EF1D1C">
      <w:pPr>
        <w:pStyle w:val="ListParagraph"/>
        <w:numPr>
          <w:ilvl w:val="0"/>
          <w:numId w:val="59"/>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Installation of the </w:t>
      </w:r>
      <w:r w:rsidR="00A41D5D">
        <w:rPr>
          <w:rFonts w:ascii="Times New Roman" w:eastAsia="Times New Roman" w:hAnsi="Times New Roman" w:cs="Times New Roman"/>
          <w:kern w:val="0"/>
          <w:sz w:val="20"/>
          <w:szCs w:val="20"/>
          <w:lang w:eastAsia="en-GB"/>
          <w14:ligatures w14:val="none"/>
        </w:rPr>
        <w:t>ASHPs</w:t>
      </w:r>
      <w:r w:rsidRPr="00C816C0">
        <w:rPr>
          <w:rFonts w:ascii="Times New Roman" w:eastAsia="Times New Roman" w:hAnsi="Times New Roman" w:cs="Times New Roman"/>
          <w:kern w:val="0"/>
          <w:sz w:val="20"/>
          <w:szCs w:val="20"/>
          <w:lang w:eastAsia="en-GB"/>
          <w14:ligatures w14:val="none"/>
        </w:rPr>
        <w:t xml:space="preserve"> was overall smooth and issue have been limited.</w:t>
      </w:r>
    </w:p>
    <w:p w14:paraId="6BCAF2A7" w14:textId="77777777" w:rsidR="00E13CB2" w:rsidRPr="00C816C0" w:rsidRDefault="00E13CB2" w:rsidP="00EF1D1C">
      <w:pPr>
        <w:pStyle w:val="ListParagraph"/>
        <w:numPr>
          <w:ilvl w:val="0"/>
          <w:numId w:val="59"/>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There was a burst pipe which caused the system to fault and water to flood the compound area but this was likely a one off</w:t>
      </w:r>
    </w:p>
    <w:p w14:paraId="63CBE39B" w14:textId="77777777" w:rsidR="00E13CB2" w:rsidRPr="00C816C0" w:rsidRDefault="00E13CB2" w:rsidP="00EF1D1C">
      <w:pPr>
        <w:pStyle w:val="ListParagraph"/>
        <w:numPr>
          <w:ilvl w:val="0"/>
          <w:numId w:val="59"/>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There do not appear to have been any significant problems with the ASHPs to date. </w:t>
      </w:r>
    </w:p>
    <w:p w14:paraId="1FE7A3BA"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1480D810"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MAINTENANCE</w:t>
      </w:r>
    </w:p>
    <w:p w14:paraId="2DED87D9"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 9b</w:t>
      </w:r>
    </w:p>
    <w:p w14:paraId="0C8165DA"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Please describe the planned maintenance tasks associated with the ASHP system and share your experiences in managing them? </w:t>
      </w:r>
    </w:p>
    <w:p w14:paraId="5B2D23C0" w14:textId="77777777" w:rsidR="00E13CB2" w:rsidRPr="00C816C0"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6DC1687F"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maintenance schedule has been agreed with our provider, however but it was not easy finding a suitable and reliable contractor with the right qualifications to service the ASHPs. </w:t>
      </w:r>
    </w:p>
    <w:p w14:paraId="2FD2B19F"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Maintenance however should be straightforward its only servicing a AC unit after all.</w:t>
      </w:r>
    </w:p>
    <w:p w14:paraId="40F4E060" w14:textId="77777777" w:rsidR="00E13CB2"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0D50A4E2"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SYSTEM COMPARISION SATISFACTION</w:t>
      </w:r>
    </w:p>
    <w:p w14:paraId="69D23C0E"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Question10b</w:t>
      </w:r>
    </w:p>
    <w:p w14:paraId="4156C9A4" w14:textId="3FDBC9BD"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 xml:space="preserve"> 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39826947" w14:textId="77777777" w:rsidR="00E13CB2" w:rsidRPr="00C816C0"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5B0D9452"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I am undecided as the moment, mainly due to the length of time the ASHPs have been working, compared to the previous gas boilers. </w:t>
      </w:r>
    </w:p>
    <w:p w14:paraId="32FFEB3A"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The ASHPs take up more room externally but appear to be quieter when operating. </w:t>
      </w:r>
    </w:p>
    <w:p w14:paraId="1EEFD6F4"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Gas has been the backbone of heating for so long in the UK and ASHP need time to prove their worth. What does not help is poor systems given them a bad reputation.</w:t>
      </w:r>
    </w:p>
    <w:p w14:paraId="72162208"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Gas can modulate quickly to high temperature, ASHP you are relying on your control strategy to be spot on otherwise you could have cold occupants.</w:t>
      </w:r>
    </w:p>
    <w:p w14:paraId="5624937A" w14:textId="77777777" w:rsidR="00E13CB2" w:rsidRPr="00C816C0" w:rsidRDefault="00E13CB2" w:rsidP="00EF1D1C">
      <w:pPr>
        <w:pStyle w:val="ListParagraph"/>
        <w:numPr>
          <w:ilvl w:val="0"/>
          <w:numId w:val="61"/>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Facilities Management Team complain more of additional refrigerant reporting needed around the ASHP systems!</w:t>
      </w:r>
    </w:p>
    <w:p w14:paraId="543A91DA" w14:textId="749AE542" w:rsidR="00E13CB2" w:rsidRPr="00C816C0" w:rsidRDefault="00B70013"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 xml:space="preserve"> </w:t>
      </w:r>
    </w:p>
    <w:p w14:paraId="65FA2C90" w14:textId="77777777" w:rsidR="00E13CB2" w:rsidRPr="00C816C0"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C816C0">
        <w:rPr>
          <w:rFonts w:ascii="Times New Roman" w:eastAsia="Times New Roman" w:hAnsi="Times New Roman" w:cs="Times New Roman"/>
          <w:b/>
          <w:bCs/>
          <w:color w:val="FF0000"/>
          <w:kern w:val="0"/>
          <w:sz w:val="20"/>
          <w:szCs w:val="20"/>
          <w:lang w:eastAsia="en-GB"/>
          <w14:ligatures w14:val="none"/>
        </w:rPr>
        <w:t>OVERALL SATISFACTION</w:t>
      </w:r>
      <w:r w:rsidRPr="00C816C0">
        <w:rPr>
          <w:rFonts w:ascii="Times New Roman" w:eastAsia="Times New Roman" w:hAnsi="Times New Roman" w:cs="Times New Roman"/>
          <w:color w:val="FF0000"/>
          <w:kern w:val="0"/>
          <w:sz w:val="20"/>
          <w:szCs w:val="20"/>
          <w:lang w:eastAsia="en-GB"/>
          <w14:ligatures w14:val="none"/>
        </w:rPr>
        <w:t> </w:t>
      </w:r>
    </w:p>
    <w:p w14:paraId="498C7E62" w14:textId="77777777" w:rsidR="00E13CB2" w:rsidRPr="00C816C0"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Question 11b</w:t>
      </w:r>
    </w:p>
    <w:p w14:paraId="2DD948EC" w14:textId="1C3BD3D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b/>
          <w:bCs/>
          <w:kern w:val="0"/>
          <w:sz w:val="20"/>
          <w:szCs w:val="20"/>
          <w:lang w:eastAsia="en-GB"/>
          <w14:ligatures w14:val="none"/>
        </w:rPr>
        <w:t>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03CF5EFA"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Following the project we feel better equipped for the next one that is for sure. </w:t>
      </w:r>
    </w:p>
    <w:p w14:paraId="457B5D1C"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 xml:space="preserve">A strong client engineer was utilised by the team who was also very experienced. </w:t>
      </w:r>
    </w:p>
    <w:p w14:paraId="28AFCF2B"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Having post occupancy contractual testing KPIs will be a must for us going forward.</w:t>
      </w:r>
    </w:p>
    <w:p w14:paraId="7BAB6FD9"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project needs to be carefully strategized. You need competent people working with you. I am not convinced turnkey providers are the best delivery model for this activity. Instead a more traditional procurement approach, appoint a Principal Designer and Principal Contractor independently. You need the Designer to know their stuff.</w:t>
      </w:r>
    </w:p>
    <w:p w14:paraId="7AEEBFC1" w14:textId="6907A4EF"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More upfront work is needed with ASHP, validation surveys and reports etc, with a gas</w:t>
      </w:r>
      <w:r w:rsidR="00B70013">
        <w:rPr>
          <w:rFonts w:ascii="Times New Roman" w:eastAsia="Times New Roman" w:hAnsi="Times New Roman" w:cs="Times New Roman"/>
          <w:kern w:val="0"/>
          <w:sz w:val="20"/>
          <w:szCs w:val="20"/>
          <w:lang w:eastAsia="en-GB"/>
          <w14:ligatures w14:val="none"/>
        </w:rPr>
        <w:t xml:space="preserve"> </w:t>
      </w:r>
      <w:r w:rsidRPr="00C816C0">
        <w:rPr>
          <w:rFonts w:ascii="Times New Roman" w:eastAsia="Times New Roman" w:hAnsi="Times New Roman" w:cs="Times New Roman"/>
          <w:kern w:val="0"/>
          <w:sz w:val="20"/>
          <w:szCs w:val="20"/>
          <w:lang w:eastAsia="en-GB"/>
          <w14:ligatures w14:val="none"/>
        </w:rPr>
        <w:t>boiler you can get away with your contract to state replace like for like if it has been working fine. With ASHP you are retrofitting a technology to a building designed for alternative heating systems</w:t>
      </w:r>
    </w:p>
    <w:p w14:paraId="343F4CEB"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The form and detail of the contract is essential as well – make sure you that warranties do not commence until practical completion is achieved and negotiate a good sum to be kept back for defect liability period.</w:t>
      </w:r>
    </w:p>
    <w:p w14:paraId="7B76AC4F" w14:textId="77777777" w:rsidR="00E13CB2" w:rsidRPr="00C816C0" w:rsidRDefault="00E13CB2" w:rsidP="00EF1D1C">
      <w:pPr>
        <w:pStyle w:val="ListParagraph"/>
        <w:numPr>
          <w:ilvl w:val="0"/>
          <w:numId w:val="62"/>
        </w:numPr>
        <w:textAlignment w:val="baseline"/>
        <w:rPr>
          <w:rFonts w:ascii="Times New Roman" w:eastAsia="Times New Roman" w:hAnsi="Times New Roman" w:cs="Times New Roman"/>
          <w:kern w:val="0"/>
          <w:sz w:val="20"/>
          <w:szCs w:val="20"/>
          <w:lang w:eastAsia="en-GB"/>
          <w14:ligatures w14:val="none"/>
        </w:rPr>
      </w:pPr>
      <w:r w:rsidRPr="00C816C0">
        <w:rPr>
          <w:rFonts w:ascii="Times New Roman" w:eastAsia="Times New Roman" w:hAnsi="Times New Roman" w:cs="Times New Roman"/>
          <w:kern w:val="0"/>
          <w:sz w:val="20"/>
          <w:szCs w:val="20"/>
          <w:lang w:eastAsia="en-GB"/>
          <w14:ligatures w14:val="none"/>
        </w:rPr>
        <w:t>In terms of maintenance I would now consider seeking a 2 year maintenance agreement as part of the project, it will help with teething problems and the same people are accountable during that period.</w:t>
      </w:r>
    </w:p>
    <w:p w14:paraId="12BD43D8" w14:textId="31AFD18B" w:rsidR="00E13CB2" w:rsidRDefault="00B70013"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 xml:space="preserve"> </w:t>
      </w:r>
    </w:p>
    <w:p w14:paraId="01E073BD"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highlight w:val="green"/>
          <w:u w:val="single"/>
          <w:lang w:eastAsia="en-GB"/>
          <w14:ligatures w14:val="none"/>
        </w:rPr>
      </w:pPr>
      <w:r w:rsidRPr="0097042A">
        <w:rPr>
          <w:rFonts w:ascii="Times New Roman" w:eastAsia="Times New Roman" w:hAnsi="Times New Roman" w:cs="Times New Roman"/>
          <w:b/>
          <w:bCs/>
          <w:kern w:val="0"/>
          <w:sz w:val="24"/>
          <w:szCs w:val="24"/>
          <w:highlight w:val="green"/>
          <w:u w:val="single"/>
          <w:lang w:eastAsia="en-GB"/>
          <w14:ligatures w14:val="none"/>
        </w:rPr>
        <w:t>Participant 004</w:t>
      </w:r>
    </w:p>
    <w:p w14:paraId="1AC4CAF7"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PERFORMANCE</w:t>
      </w:r>
      <w:r w:rsidRPr="00943D43">
        <w:rPr>
          <w:rFonts w:ascii="Times New Roman" w:eastAsia="Times New Roman" w:hAnsi="Times New Roman" w:cs="Times New Roman"/>
          <w:color w:val="FF0000"/>
          <w:kern w:val="0"/>
          <w:sz w:val="20"/>
          <w:szCs w:val="20"/>
          <w:lang w:eastAsia="en-GB"/>
          <w14:ligatures w14:val="none"/>
        </w:rPr>
        <w:t> </w:t>
      </w:r>
    </w:p>
    <w:p w14:paraId="0AAB2D25"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Question4b</w:t>
      </w:r>
    </w:p>
    <w:p w14:paraId="63EF8C87"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lastRenderedPageBreak/>
        <w:t>Please can you elaborate on your rating and provide examples of aspects of the ASHP performance that influenced your satisfaction level? </w:t>
      </w:r>
    </w:p>
    <w:p w14:paraId="77EEF7B3"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color w:val="7F7F7F"/>
          <w:kern w:val="0"/>
          <w:sz w:val="20"/>
          <w:szCs w:val="20"/>
          <w:lang w:eastAsia="en-GB"/>
          <w14:ligatures w14:val="none"/>
        </w:rPr>
      </w:pPr>
    </w:p>
    <w:p w14:paraId="25A17402" w14:textId="77777777" w:rsidR="00E13CB2" w:rsidRPr="00943D43" w:rsidRDefault="00E13CB2" w:rsidP="00EF1D1C">
      <w:pPr>
        <w:pStyle w:val="ListParagraph"/>
        <w:numPr>
          <w:ilvl w:val="0"/>
          <w:numId w:val="63"/>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 project itself wasn’t without challenges, and took a very long time to deliver due to various complexities, but post-completion the site in question have been extremely satisfied with the results.</w:t>
      </w:r>
    </w:p>
    <w:p w14:paraId="3DEC2C72" w14:textId="350F0917" w:rsidR="00E13CB2" w:rsidRPr="00943D43" w:rsidRDefault="00E13CB2" w:rsidP="00EF1D1C">
      <w:pPr>
        <w:pStyle w:val="ListParagraph"/>
        <w:numPr>
          <w:ilvl w:val="0"/>
          <w:numId w:val="63"/>
        </w:numPr>
        <w:spacing w:after="0" w:line="240" w:lineRule="auto"/>
        <w:jc w:val="both"/>
        <w:textAlignment w:val="baseline"/>
        <w:rPr>
          <w:rFonts w:ascii="Times New Roman" w:eastAsia="Times New Roman" w:hAnsi="Times New Roman" w:cs="Times New Roman"/>
          <w:b/>
          <w:bCs/>
          <w:color w:val="7F7F7F"/>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They are impressed with the functionality of the BMS that was provided , as well as being incredibly satisfied with the delivered</w:t>
      </w:r>
      <w:r w:rsidR="00B70013">
        <w:rPr>
          <w:rFonts w:ascii="Times New Roman" w:eastAsia="Times New Roman" w:hAnsi="Times New Roman" w:cs="Times New Roman"/>
          <w:kern w:val="0"/>
          <w:sz w:val="20"/>
          <w:szCs w:val="20"/>
          <w:lang w:eastAsia="en-GB"/>
          <w14:ligatures w14:val="none"/>
        </w:rPr>
        <w:t xml:space="preserve"> </w:t>
      </w:r>
      <w:r w:rsidRPr="00943D43">
        <w:rPr>
          <w:rFonts w:ascii="Times New Roman" w:eastAsia="Times New Roman" w:hAnsi="Times New Roman" w:cs="Times New Roman"/>
          <w:kern w:val="0"/>
          <w:sz w:val="20"/>
          <w:szCs w:val="20"/>
          <w:lang w:eastAsia="en-GB"/>
          <w14:ligatures w14:val="none"/>
        </w:rPr>
        <w:t>temperatures being put out by this new system, and also the lack of maintenance required in comparison to their old 20+ year old gas boiler system.</w:t>
      </w:r>
    </w:p>
    <w:p w14:paraId="2871E257" w14:textId="509EEC2B" w:rsidR="00E13CB2" w:rsidRPr="00943D43" w:rsidRDefault="00E13CB2" w:rsidP="00EF1D1C">
      <w:pPr>
        <w:pStyle w:val="ListParagraph"/>
        <w:numPr>
          <w:ilvl w:val="0"/>
          <w:numId w:val="63"/>
        </w:numPr>
        <w:spacing w:after="0" w:line="240" w:lineRule="auto"/>
        <w:jc w:val="both"/>
        <w:textAlignment w:val="baseline"/>
        <w:rPr>
          <w:rFonts w:ascii="Times New Roman" w:eastAsia="Times New Roman" w:hAnsi="Times New Roman" w:cs="Times New Roman"/>
          <w:b/>
          <w:bCs/>
          <w:color w:val="7F7F7F"/>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We decided to undertake some fabric upgrades at the same time this has significant improved heat loss</w:t>
      </w:r>
      <w:r w:rsidR="00B70013">
        <w:rPr>
          <w:rFonts w:ascii="Times New Roman" w:eastAsia="Times New Roman" w:hAnsi="Times New Roman" w:cs="Times New Roman"/>
          <w:kern w:val="0"/>
          <w:sz w:val="20"/>
          <w:szCs w:val="20"/>
          <w:lang w:eastAsia="en-GB"/>
          <w14:ligatures w14:val="none"/>
        </w:rPr>
        <w:t xml:space="preserve"> </w:t>
      </w:r>
      <w:r w:rsidRPr="00943D43">
        <w:rPr>
          <w:rFonts w:ascii="Times New Roman" w:eastAsia="Times New Roman" w:hAnsi="Times New Roman" w:cs="Times New Roman"/>
          <w:kern w:val="0"/>
          <w:sz w:val="20"/>
          <w:szCs w:val="20"/>
          <w:lang w:eastAsia="en-GB"/>
          <w14:ligatures w14:val="none"/>
        </w:rPr>
        <w:t>in the building</w:t>
      </w:r>
    </w:p>
    <w:p w14:paraId="3404DDAD" w14:textId="77777777" w:rsidR="00E13CB2" w:rsidRPr="00943D43" w:rsidRDefault="00E13CB2" w:rsidP="00EF1D1C">
      <w:pPr>
        <w:pStyle w:val="ListParagraph"/>
        <w:numPr>
          <w:ilvl w:val="0"/>
          <w:numId w:val="63"/>
        </w:numPr>
        <w:spacing w:after="0" w:line="240" w:lineRule="auto"/>
        <w:jc w:val="both"/>
        <w:textAlignment w:val="baseline"/>
        <w:rPr>
          <w:rFonts w:ascii="Times New Roman" w:eastAsia="Times New Roman" w:hAnsi="Times New Roman" w:cs="Times New Roman"/>
          <w:b/>
          <w:bCs/>
          <w:color w:val="7F7F7F"/>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There has been no change for end users compared to the legacy gas systems, the major benefit is that the organisation had 90% of the funding covered by government grants – it has been a win- win.</w:t>
      </w:r>
    </w:p>
    <w:p w14:paraId="39B906EC"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color w:val="7F7F7F"/>
          <w:kern w:val="0"/>
          <w:sz w:val="20"/>
          <w:szCs w:val="20"/>
          <w:lang w:eastAsia="en-GB"/>
          <w14:ligatures w14:val="none"/>
        </w:rPr>
      </w:pPr>
    </w:p>
    <w:p w14:paraId="0A4B53BE"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COST EFFECTIVENESS</w:t>
      </w:r>
    </w:p>
    <w:p w14:paraId="06D868DC"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 5b</w:t>
      </w:r>
    </w:p>
    <w:p w14:paraId="373B6251"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7C377F36"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81826E3" w14:textId="77777777" w:rsidR="00E13CB2" w:rsidRPr="00943D43" w:rsidRDefault="00E13CB2" w:rsidP="00EF1D1C">
      <w:pPr>
        <w:pStyle w:val="ListParagraph"/>
        <w:numPr>
          <w:ilvl w:val="0"/>
          <w:numId w:val="64"/>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It is incredibly likely that the current available building electrical capacity will not meet the demand of a new ASHP system, so the cost (and time) of a power upgrade needs to be factored in, along with internal electrical distribution upgrades.</w:t>
      </w:r>
    </w:p>
    <w:p w14:paraId="5198BE70" w14:textId="77777777" w:rsidR="00E13CB2" w:rsidRPr="00943D43" w:rsidRDefault="00E13CB2" w:rsidP="00EF1D1C">
      <w:pPr>
        <w:pStyle w:val="ListParagraph"/>
        <w:numPr>
          <w:ilvl w:val="0"/>
          <w:numId w:val="64"/>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For our site the buildings needed a new emitter upgrade (radiators and air handling units) to support the flow temperatures of the ASHP units. This was s an additional cost to replace all of the aging and outdated distribution kit.</w:t>
      </w:r>
    </w:p>
    <w:p w14:paraId="6BCE9EC9" w14:textId="77777777" w:rsidR="00E13CB2" w:rsidRPr="00943D43" w:rsidRDefault="00E13CB2" w:rsidP="00EF1D1C">
      <w:pPr>
        <w:pStyle w:val="ListParagraph"/>
        <w:numPr>
          <w:ilvl w:val="0"/>
          <w:numId w:val="64"/>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 xml:space="preserve">The ASHP units needed to be sited externally, rather than in the existing plantroom, which requires expensive preparation works. On this particular project, they needed to be located on the roof due to a lack of adequate external space at ground level. This led to expensive crane lift costs, as well as an expensive roof recovering as part of the project due to the aging existing felt covering. </w:t>
      </w:r>
    </w:p>
    <w:p w14:paraId="70AE6586" w14:textId="77777777" w:rsidR="00E13CB2" w:rsidRPr="00943D43" w:rsidRDefault="00E13CB2" w:rsidP="00EF1D1C">
      <w:pPr>
        <w:pStyle w:val="ListParagraph"/>
        <w:numPr>
          <w:ilvl w:val="0"/>
          <w:numId w:val="64"/>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It is crucial that the size of the system replicates the heating demand. To small and you are in trouble with building user comfort, too big and you are exponentially overpaying for unneeded electricity</w:t>
      </w:r>
    </w:p>
    <w:p w14:paraId="6D79C415" w14:textId="77777777" w:rsidR="00E13CB2" w:rsidRPr="00943D43" w:rsidRDefault="00E13CB2" w:rsidP="00EF1D1C">
      <w:pPr>
        <w:pStyle w:val="ListParagraph"/>
        <w:numPr>
          <w:ilvl w:val="0"/>
          <w:numId w:val="64"/>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Where the money comes from is challenging lucky for these projects we had some external funding, if we didn’t I am not sure we could make the numbers work from a simple best value, public purse perspective</w:t>
      </w:r>
    </w:p>
    <w:p w14:paraId="736443F3"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688FB7E3"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ENVIRONMENTAL IMPACT</w:t>
      </w:r>
    </w:p>
    <w:p w14:paraId="6C8E6DFB"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Question6b</w:t>
      </w:r>
    </w:p>
    <w:p w14:paraId="2F1E3351"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In your experience, what are the biggest challenges and opportunities associated with reducing the environmental impact of government buildings' heating systems?</w:t>
      </w:r>
    </w:p>
    <w:p w14:paraId="34A36B17"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C5021D3" w14:textId="77777777" w:rsidR="00E13CB2" w:rsidRPr="00943D43" w:rsidRDefault="00E13CB2" w:rsidP="00EF1D1C">
      <w:pPr>
        <w:pStyle w:val="ListParagraph"/>
        <w:numPr>
          <w:ilvl w:val="0"/>
          <w:numId w:val="65"/>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Low carbon systems cost significantly more to install therefore how do you make the financial side work?</w:t>
      </w:r>
    </w:p>
    <w:p w14:paraId="292E9F01" w14:textId="77777777" w:rsidR="00E13CB2" w:rsidRPr="00943D43" w:rsidRDefault="00E13CB2" w:rsidP="00EF1D1C">
      <w:pPr>
        <w:pStyle w:val="ListParagraph"/>
        <w:numPr>
          <w:ilvl w:val="0"/>
          <w:numId w:val="65"/>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ASHP are normally more disruptive, replacing heating system is a challenging task as it is. ASHP add a whole new complexity to it…. You need to upgrade you electrical supply cost and building power down means disruption. You may need fabric upgrade cost and disruption to site. You may need a suite of statutory consents, planning etc this means delays</w:t>
      </w:r>
    </w:p>
    <w:p w14:paraId="7C96ACDF" w14:textId="77777777" w:rsidR="00E13CB2" w:rsidRPr="00943D43" w:rsidRDefault="00E13CB2" w:rsidP="00EF1D1C">
      <w:pPr>
        <w:pStyle w:val="ListParagraph"/>
        <w:numPr>
          <w:ilvl w:val="0"/>
          <w:numId w:val="65"/>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Despite this challenges if we can decarbonise our heating it can massively improve the performance of our buildings from a carbon view.</w:t>
      </w:r>
    </w:p>
    <w:p w14:paraId="3B72DA1A"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4025F149" w14:textId="77777777" w:rsidR="00E13CB2" w:rsidRPr="00943D43" w:rsidRDefault="00E13CB2" w:rsidP="00E13CB2">
      <w:pPr>
        <w:pStyle w:val="ListParagraph"/>
        <w:spacing w:after="0" w:line="240" w:lineRule="auto"/>
        <w:ind w:left="2160"/>
        <w:jc w:val="both"/>
        <w:textAlignment w:val="baseline"/>
        <w:rPr>
          <w:rFonts w:ascii="Times New Roman" w:eastAsia="Times New Roman" w:hAnsi="Times New Roman" w:cs="Times New Roman"/>
          <w:kern w:val="0"/>
          <w:sz w:val="20"/>
          <w:szCs w:val="20"/>
          <w:lang w:eastAsia="en-GB"/>
          <w14:ligatures w14:val="none"/>
        </w:rPr>
      </w:pPr>
    </w:p>
    <w:p w14:paraId="0AA64F32"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ENERGY EFFICIENCY</w:t>
      </w:r>
      <w:r w:rsidRPr="00943D43">
        <w:rPr>
          <w:rFonts w:ascii="Times New Roman" w:eastAsia="Times New Roman" w:hAnsi="Times New Roman" w:cs="Times New Roman"/>
          <w:color w:val="FF0000"/>
          <w:kern w:val="0"/>
          <w:sz w:val="20"/>
          <w:szCs w:val="20"/>
          <w:lang w:eastAsia="en-GB"/>
          <w14:ligatures w14:val="none"/>
        </w:rPr>
        <w:t> </w:t>
      </w:r>
    </w:p>
    <w:p w14:paraId="2938E431"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Question7b</w:t>
      </w:r>
    </w:p>
    <w:p w14:paraId="0696FA08"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What factors do you consider when evaluating the energy efficiency of the ASHP system, and how do these factors impact your satisfaction level?</w:t>
      </w:r>
    </w:p>
    <w:p w14:paraId="6902AA4B" w14:textId="77777777" w:rsidR="00E13CB2" w:rsidRPr="00943D43" w:rsidRDefault="00E13CB2" w:rsidP="00EF1D1C">
      <w:pPr>
        <w:pStyle w:val="ListParagraph"/>
        <w:numPr>
          <w:ilvl w:val="0"/>
          <w:numId w:val="67"/>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 ASHP are efficient, but post system evaluation suggest that the whole system is not as efficient as it could be</w:t>
      </w:r>
    </w:p>
    <w:p w14:paraId="264BF197" w14:textId="77777777" w:rsidR="00E13CB2" w:rsidRPr="00943D43" w:rsidRDefault="00E13CB2" w:rsidP="00EF1D1C">
      <w:pPr>
        <w:pStyle w:val="ListParagraph"/>
        <w:numPr>
          <w:ilvl w:val="0"/>
          <w:numId w:val="67"/>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You need to look beyond just the efficiency of the heat pump there are other influencers that driver energy</w:t>
      </w:r>
    </w:p>
    <w:p w14:paraId="4A7FE860" w14:textId="77777777" w:rsidR="00E13CB2" w:rsidRPr="00943D43" w:rsidRDefault="00E13CB2" w:rsidP="00EF1D1C">
      <w:pPr>
        <w:pStyle w:val="ListParagraph"/>
        <w:numPr>
          <w:ilvl w:val="0"/>
          <w:numId w:val="67"/>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How the system operates is key, we are getting the claimed ASHP CoP but the heat pump needs to be on 24/7 to achieve that it’s not ideal, therefore the control strategy is crucial</w:t>
      </w:r>
    </w:p>
    <w:p w14:paraId="28027F65" w14:textId="77777777" w:rsidR="00E13CB2" w:rsidRPr="00943D43" w:rsidRDefault="00E13CB2" w:rsidP="00EF1D1C">
      <w:pPr>
        <w:pStyle w:val="ListParagraph"/>
        <w:numPr>
          <w:ilvl w:val="0"/>
          <w:numId w:val="67"/>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 existing thermal insulation levels of the building can have a massive influence, you cant afford to leak heat anymore</w:t>
      </w:r>
    </w:p>
    <w:p w14:paraId="02DE1B57" w14:textId="77777777" w:rsidR="00E13CB2" w:rsidRPr="00943D43" w:rsidRDefault="00E13CB2" w:rsidP="00EF1D1C">
      <w:pPr>
        <w:pStyle w:val="ListParagraph"/>
        <w:numPr>
          <w:ilvl w:val="0"/>
          <w:numId w:val="66"/>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Pump sizing has a significant influence again this is another potential item that can be over engineered by risk adverse designers – meaning the client and planet are paying for it.</w:t>
      </w:r>
    </w:p>
    <w:p w14:paraId="1DCB7D53"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lastRenderedPageBreak/>
        <w:t> RELIABILITY</w:t>
      </w:r>
    </w:p>
    <w:p w14:paraId="22938CC8"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 8b</w:t>
      </w:r>
    </w:p>
    <w:p w14:paraId="118CA4E8" w14:textId="0506775E"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5B9F205C"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02A95F96" w14:textId="77777777" w:rsidR="00E13CB2" w:rsidRPr="00943D43" w:rsidRDefault="00E13CB2" w:rsidP="00EF1D1C">
      <w:pPr>
        <w:pStyle w:val="ListParagraph"/>
        <w:numPr>
          <w:ilvl w:val="0"/>
          <w:numId w:val="66"/>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Too early to comment either way regarding this point</w:t>
      </w:r>
    </w:p>
    <w:p w14:paraId="36C4C221"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5582E27"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MAINTENANCE</w:t>
      </w:r>
    </w:p>
    <w:p w14:paraId="12EF678F"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 xml:space="preserve">Question 9b </w:t>
      </w:r>
    </w:p>
    <w:p w14:paraId="0564A72E"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Please describe the planned maintenance tasks associated with the ASHP system and share your experiences in managing them? </w:t>
      </w:r>
    </w:p>
    <w:p w14:paraId="016E351B"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7BF7F26B" w14:textId="77777777" w:rsidR="00E13CB2" w:rsidRPr="00943D43" w:rsidRDefault="00E13CB2" w:rsidP="00EF1D1C">
      <w:pPr>
        <w:pStyle w:val="ListParagraph"/>
        <w:numPr>
          <w:ilvl w:val="0"/>
          <w:numId w:val="66"/>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Maintenance has been relatively straight forward but too early to comment on any experiences either way with them</w:t>
      </w:r>
    </w:p>
    <w:p w14:paraId="721BFA1D" w14:textId="77777777" w:rsidR="00E13CB2" w:rsidRPr="00943D43" w:rsidRDefault="00E13CB2" w:rsidP="00EF1D1C">
      <w:pPr>
        <w:pStyle w:val="ListParagraph"/>
        <w:numPr>
          <w:ilvl w:val="0"/>
          <w:numId w:val="66"/>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From speaking to our Facilities Management Provider 6 monthly servicing of filters and compressors had been in scope and nothing of significance noted at this moment.</w:t>
      </w:r>
    </w:p>
    <w:p w14:paraId="36573108" w14:textId="77777777" w:rsidR="00E13CB2" w:rsidRPr="00943D43" w:rsidRDefault="00E13CB2" w:rsidP="00EF1D1C">
      <w:pPr>
        <w:pStyle w:val="ListParagraph"/>
        <w:numPr>
          <w:ilvl w:val="0"/>
          <w:numId w:val="66"/>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We have been have an increase in the amount of BMS service technician visits to try and optimise the new system more</w:t>
      </w:r>
    </w:p>
    <w:p w14:paraId="4A00DB8B" w14:textId="77777777" w:rsidR="00E13CB2"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1DF342F5"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185C7438"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SYSTEM COMPARISION SATISFACTION</w:t>
      </w:r>
    </w:p>
    <w:p w14:paraId="2DE33933" w14:textId="6FFD3046"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w:t>
      </w:r>
      <w:r w:rsidR="00B70013">
        <w:rPr>
          <w:rFonts w:ascii="Times New Roman" w:eastAsia="Times New Roman" w:hAnsi="Times New Roman" w:cs="Times New Roman"/>
          <w:b/>
          <w:bCs/>
          <w:kern w:val="0"/>
          <w:sz w:val="20"/>
          <w:szCs w:val="20"/>
          <w:lang w:eastAsia="en-GB"/>
          <w14:ligatures w14:val="none"/>
        </w:rPr>
        <w:t xml:space="preserve"> </w:t>
      </w:r>
      <w:r w:rsidRPr="00943D43">
        <w:rPr>
          <w:rFonts w:ascii="Times New Roman" w:eastAsia="Times New Roman" w:hAnsi="Times New Roman" w:cs="Times New Roman"/>
          <w:b/>
          <w:bCs/>
          <w:kern w:val="0"/>
          <w:sz w:val="20"/>
          <w:szCs w:val="20"/>
          <w:lang w:eastAsia="en-GB"/>
          <w14:ligatures w14:val="none"/>
        </w:rPr>
        <w:t>10b</w:t>
      </w:r>
    </w:p>
    <w:p w14:paraId="01161D7E" w14:textId="1A05EB22"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48761495"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5007F9A"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2F2C3CB2" w14:textId="77777777" w:rsidR="00E13CB2" w:rsidRPr="00943D43" w:rsidRDefault="00E13CB2" w:rsidP="00EF1D1C">
      <w:pPr>
        <w:pStyle w:val="ListParagraph"/>
        <w:numPr>
          <w:ilvl w:val="0"/>
          <w:numId w:val="6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Gas heats the building quicker than ASHP</w:t>
      </w:r>
    </w:p>
    <w:p w14:paraId="4F2134FB" w14:textId="77777777" w:rsidR="00E13CB2" w:rsidRPr="00943D43" w:rsidRDefault="00E13CB2" w:rsidP="00EF1D1C">
      <w:pPr>
        <w:pStyle w:val="ListParagraph"/>
        <w:numPr>
          <w:ilvl w:val="0"/>
          <w:numId w:val="6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From a cost performance perspective we are expecting higher energy bills associated with the ASHP compared to gas.</w:t>
      </w:r>
    </w:p>
    <w:p w14:paraId="47FA637D" w14:textId="77777777" w:rsidR="00E13CB2" w:rsidRPr="00943D43" w:rsidRDefault="00E13CB2" w:rsidP="00EF1D1C">
      <w:pPr>
        <w:pStyle w:val="ListParagraph"/>
        <w:numPr>
          <w:ilvl w:val="0"/>
          <w:numId w:val="6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We have removed the gas meter from site which is great we are saving on that cost at least standing charge etc</w:t>
      </w:r>
    </w:p>
    <w:p w14:paraId="6BC7983C" w14:textId="77777777" w:rsidR="00E13CB2" w:rsidRPr="00943D43" w:rsidRDefault="00E13CB2" w:rsidP="00EF1D1C">
      <w:pPr>
        <w:pStyle w:val="ListParagraph"/>
        <w:numPr>
          <w:ilvl w:val="0"/>
          <w:numId w:val="6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 old gas boiler it replaced was a nightmare to maintain so the ASHP is by far an improved solution but in fairness not a direct comparison against a new gas boiler</w:t>
      </w:r>
    </w:p>
    <w:p w14:paraId="6328303A" w14:textId="77777777" w:rsidR="00E13CB2" w:rsidRPr="00943D43" w:rsidRDefault="00E13CB2" w:rsidP="00EF1D1C">
      <w:pPr>
        <w:pStyle w:val="ListParagraph"/>
        <w:numPr>
          <w:ilvl w:val="0"/>
          <w:numId w:val="6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I am told we will save lots more carbon from the ASHP – which is great because my organisation is massive on Net Zero</w:t>
      </w:r>
    </w:p>
    <w:p w14:paraId="17CF19C8" w14:textId="77777777" w:rsidR="00E13CB2" w:rsidRPr="00943D43" w:rsidRDefault="00E13CB2" w:rsidP="00E13CB2">
      <w:pPr>
        <w:pStyle w:val="ListParagraph"/>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F1CD908" w14:textId="77777777" w:rsidR="00E13CB2" w:rsidRPr="00943D43"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D43">
        <w:rPr>
          <w:rFonts w:ascii="Times New Roman" w:eastAsia="Times New Roman" w:hAnsi="Times New Roman" w:cs="Times New Roman"/>
          <w:b/>
          <w:bCs/>
          <w:color w:val="FF0000"/>
          <w:kern w:val="0"/>
          <w:sz w:val="20"/>
          <w:szCs w:val="20"/>
          <w:lang w:eastAsia="en-GB"/>
          <w14:ligatures w14:val="none"/>
        </w:rPr>
        <w:t>OVERALL SATISFACTION</w:t>
      </w:r>
      <w:r w:rsidRPr="00943D43">
        <w:rPr>
          <w:rFonts w:ascii="Times New Roman" w:eastAsia="Times New Roman" w:hAnsi="Times New Roman" w:cs="Times New Roman"/>
          <w:color w:val="FF0000"/>
          <w:kern w:val="0"/>
          <w:sz w:val="20"/>
          <w:szCs w:val="20"/>
          <w:lang w:eastAsia="en-GB"/>
          <w14:ligatures w14:val="none"/>
        </w:rPr>
        <w:t> </w:t>
      </w:r>
    </w:p>
    <w:p w14:paraId="10BEFDC6"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Question 11b</w:t>
      </w:r>
    </w:p>
    <w:p w14:paraId="0A1A3DC5" w14:textId="3B8183CB"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D43">
        <w:rPr>
          <w:rFonts w:ascii="Times New Roman" w:eastAsia="Times New Roman" w:hAnsi="Times New Roman" w:cs="Times New Roman"/>
          <w:b/>
          <w:bCs/>
          <w:kern w:val="0"/>
          <w:sz w:val="20"/>
          <w:szCs w:val="20"/>
          <w:lang w:eastAsia="en-GB"/>
          <w14:ligatures w14:val="none"/>
        </w:rPr>
        <w:t>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2BC061D2" w14:textId="77777777" w:rsidR="00E13CB2" w:rsidRPr="00943D43"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0E75720F" w14:textId="77777777" w:rsidR="00E13CB2" w:rsidRPr="00943D43" w:rsidRDefault="00E13CB2" w:rsidP="00EF1D1C">
      <w:pPr>
        <w:pStyle w:val="ListParagraph"/>
        <w:numPr>
          <w:ilvl w:val="0"/>
          <w:numId w:val="69"/>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Almost all of the existing heating equipment had to be stripped out and replaced, so it wasn’t necessarily well integrated.</w:t>
      </w:r>
    </w:p>
    <w:p w14:paraId="4AA568D7" w14:textId="77777777" w:rsidR="00E13CB2" w:rsidRPr="00943D43" w:rsidRDefault="00E13CB2" w:rsidP="00EF1D1C">
      <w:pPr>
        <w:pStyle w:val="ListParagraph"/>
        <w:numPr>
          <w:ilvl w:val="0"/>
          <w:numId w:val="69"/>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You need a good design that is clear</w:t>
      </w:r>
    </w:p>
    <w:p w14:paraId="46B3CD35" w14:textId="77777777" w:rsidR="00E13CB2" w:rsidRPr="00943D43" w:rsidRDefault="00E13CB2" w:rsidP="00EF1D1C">
      <w:pPr>
        <w:pStyle w:val="ListParagraph"/>
        <w:numPr>
          <w:ilvl w:val="0"/>
          <w:numId w:val="69"/>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There are number of peripheral factors that an unintelligent client will not be aware off but crucial to success such as:</w:t>
      </w:r>
    </w:p>
    <w:p w14:paraId="7AD44091"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Contractor selection</w:t>
      </w:r>
    </w:p>
    <w:p w14:paraId="3BBE0478"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Size of the system</w:t>
      </w:r>
    </w:p>
    <w:p w14:paraId="03BE4AEF"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Peripheral equipment Sizing</w:t>
      </w:r>
    </w:p>
    <w:p w14:paraId="364D7669"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 xml:space="preserve">N+1 strategy (ie some designers propose to install an additional ASHP to give 100% redundancy, this is the most expensive and power hungry solution. You can get the same solution by reducing the plant size ie for 200kw demand some designers work specify 2 x 200kw plant to give you 100% redundancy. You can however select 5 x 50kw Plant and the additional 50kw you have is your 100% redundancy of plant systems – saving you money) </w:t>
      </w:r>
    </w:p>
    <w:p w14:paraId="54C46DD7"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You need a strong contract to use as a stick if needed</w:t>
      </w:r>
    </w:p>
    <w:p w14:paraId="0EB6A6D4"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You need post occupancy temperatures to be agreed and intertwined into the contract</w:t>
      </w:r>
    </w:p>
    <w:p w14:paraId="102ABEB4"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You need to know your building and do the upfront sunken cost work</w:t>
      </w:r>
    </w:p>
    <w:p w14:paraId="52E2AEE5"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Communication – they don’t work the same as gas boilers get the people who operate them educated before handover!</w:t>
      </w:r>
    </w:p>
    <w:p w14:paraId="5D5C672C" w14:textId="77777777" w:rsidR="00E13CB2" w:rsidRPr="00943D43" w:rsidRDefault="00E13CB2" w:rsidP="00EF1D1C">
      <w:pPr>
        <w:pStyle w:val="ListParagraph"/>
        <w:numPr>
          <w:ilvl w:val="0"/>
          <w:numId w:val="70"/>
        </w:numPr>
        <w:textAlignment w:val="baseline"/>
        <w:rPr>
          <w:rFonts w:ascii="Times New Roman" w:eastAsia="Times New Roman" w:hAnsi="Times New Roman" w:cs="Times New Roman"/>
          <w:kern w:val="0"/>
          <w:sz w:val="20"/>
          <w:szCs w:val="20"/>
          <w:lang w:eastAsia="en-GB"/>
          <w14:ligatures w14:val="none"/>
        </w:rPr>
      </w:pPr>
      <w:r w:rsidRPr="00943D43">
        <w:rPr>
          <w:rFonts w:ascii="Times New Roman" w:eastAsia="Times New Roman" w:hAnsi="Times New Roman" w:cs="Times New Roman"/>
          <w:kern w:val="0"/>
          <w:sz w:val="20"/>
          <w:szCs w:val="20"/>
          <w:lang w:eastAsia="en-GB"/>
          <w14:ligatures w14:val="none"/>
        </w:rPr>
        <w:t>Think system efficiency not ASHP efficiency</w:t>
      </w:r>
    </w:p>
    <w:p w14:paraId="3CEEF6F9" w14:textId="77777777" w:rsidR="00E13CB2" w:rsidRPr="00943D43"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6858F31"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highlight w:val="green"/>
          <w:u w:val="single"/>
          <w:lang w:eastAsia="en-GB"/>
          <w14:ligatures w14:val="none"/>
        </w:rPr>
      </w:pPr>
      <w:r w:rsidRPr="0097042A">
        <w:rPr>
          <w:rFonts w:ascii="Times New Roman" w:eastAsia="Times New Roman" w:hAnsi="Times New Roman" w:cs="Times New Roman"/>
          <w:b/>
          <w:bCs/>
          <w:kern w:val="0"/>
          <w:sz w:val="24"/>
          <w:szCs w:val="24"/>
          <w:highlight w:val="green"/>
          <w:u w:val="single"/>
          <w:lang w:eastAsia="en-GB"/>
          <w14:ligatures w14:val="none"/>
        </w:rPr>
        <w:lastRenderedPageBreak/>
        <w:t>Participant 005</w:t>
      </w:r>
    </w:p>
    <w:p w14:paraId="3CD31162"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084EBA7E"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PERFORMANCE</w:t>
      </w:r>
      <w:r w:rsidRPr="00943106">
        <w:rPr>
          <w:rFonts w:ascii="Times New Roman" w:eastAsia="Times New Roman" w:hAnsi="Times New Roman" w:cs="Times New Roman"/>
          <w:kern w:val="0"/>
          <w:sz w:val="20"/>
          <w:szCs w:val="20"/>
          <w:lang w:eastAsia="en-GB"/>
          <w14:ligatures w14:val="none"/>
        </w:rPr>
        <w:t> </w:t>
      </w:r>
    </w:p>
    <w:p w14:paraId="4F5517BD"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4b</w:t>
      </w:r>
    </w:p>
    <w:p w14:paraId="0E7C8EB2"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Please can you elaborate on your rating and provide examples of aspects of the ASHP performance that influenced your satisfaction level? </w:t>
      </w:r>
    </w:p>
    <w:p w14:paraId="5B7AFEC1"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7F7F7F"/>
          <w:kern w:val="0"/>
          <w:sz w:val="20"/>
          <w:szCs w:val="20"/>
          <w:lang w:eastAsia="en-GB"/>
          <w14:ligatures w14:val="none"/>
        </w:rPr>
      </w:pPr>
    </w:p>
    <w:p w14:paraId="188C25E1" w14:textId="77777777" w:rsidR="00E13CB2" w:rsidRPr="00943106" w:rsidRDefault="00E13CB2" w:rsidP="00EF1D1C">
      <w:pPr>
        <w:pStyle w:val="ListParagraph"/>
        <w:numPr>
          <w:ilvl w:val="0"/>
          <w:numId w:val="71"/>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System is meeting user comfort needs which is main priority</w:t>
      </w:r>
    </w:p>
    <w:p w14:paraId="5395F491" w14:textId="77777777" w:rsidR="00E13CB2" w:rsidRPr="00943106" w:rsidRDefault="00E13CB2" w:rsidP="00EF1D1C">
      <w:pPr>
        <w:pStyle w:val="ListParagraph"/>
        <w:numPr>
          <w:ilvl w:val="0"/>
          <w:numId w:val="71"/>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ASHP is saving loads of carbon for us which is great – its helped us achieve our targets</w:t>
      </w:r>
    </w:p>
    <w:p w14:paraId="3AD4319F" w14:textId="77777777" w:rsidR="00E13CB2" w:rsidRPr="00943106" w:rsidRDefault="00E13CB2" w:rsidP="00EF1D1C">
      <w:pPr>
        <w:pStyle w:val="ListParagraph"/>
        <w:numPr>
          <w:ilvl w:val="0"/>
          <w:numId w:val="71"/>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We are not experiencing any noticeable operational difference compared to our gas boiler system</w:t>
      </w:r>
    </w:p>
    <w:p w14:paraId="79807D85" w14:textId="77777777" w:rsidR="00E13CB2" w:rsidRPr="00943106" w:rsidRDefault="00E13CB2" w:rsidP="00E13CB2">
      <w:pPr>
        <w:pStyle w:val="ListParagraph"/>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515C5293"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COST EFFECTIVENESS</w:t>
      </w:r>
    </w:p>
    <w:p w14:paraId="5DD8A399" w14:textId="77777777" w:rsidR="00E13CB2" w:rsidRPr="00943106"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5b</w:t>
      </w:r>
    </w:p>
    <w:p w14:paraId="5B090863" w14:textId="77777777" w:rsidR="00E13CB2" w:rsidRPr="00943106"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049395B6"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2CE30F21" w14:textId="77777777" w:rsidR="00E13CB2" w:rsidRPr="00943106" w:rsidRDefault="00E13CB2" w:rsidP="00EF1D1C">
      <w:pPr>
        <w:pStyle w:val="ListParagraph"/>
        <w:numPr>
          <w:ilvl w:val="0"/>
          <w:numId w:val="72"/>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 xml:space="preserve">The operating costs play a significant impact on the overall costs of the program. As electricity is significantly higher cost that gas, it is important this is considered. </w:t>
      </w:r>
    </w:p>
    <w:p w14:paraId="1DC83EAE" w14:textId="37BEB892" w:rsidR="00E13CB2" w:rsidRPr="00943106" w:rsidRDefault="00E13CB2" w:rsidP="00EF1D1C">
      <w:pPr>
        <w:pStyle w:val="ListParagraph"/>
        <w:numPr>
          <w:ilvl w:val="0"/>
          <w:numId w:val="72"/>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The ASHP project cost was significantly more than a like for like boiler replacement, if we did not have external funding I am not sure we would have obtained the finances.</w:t>
      </w:r>
      <w:r w:rsidR="00AB46B6">
        <w:rPr>
          <w:rFonts w:ascii="Times New Roman" w:eastAsia="Times New Roman" w:hAnsi="Times New Roman" w:cs="Times New Roman"/>
          <w:kern w:val="0"/>
          <w:sz w:val="20"/>
          <w:szCs w:val="20"/>
          <w:lang w:eastAsia="en-GB"/>
          <w14:ligatures w14:val="none"/>
        </w:rPr>
        <w:t xml:space="preserve"> (radiator replacements were challenging)</w:t>
      </w:r>
    </w:p>
    <w:p w14:paraId="26195CF3" w14:textId="77777777" w:rsidR="00E13CB2" w:rsidRPr="00943106" w:rsidRDefault="00E13CB2" w:rsidP="00EF1D1C">
      <w:pPr>
        <w:pStyle w:val="ListParagraph"/>
        <w:numPr>
          <w:ilvl w:val="0"/>
          <w:numId w:val="72"/>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We targeted a building with fairly good insulation levels otherwise this would have ben another cost</w:t>
      </w:r>
    </w:p>
    <w:p w14:paraId="360F918C" w14:textId="77777777" w:rsidR="00E13CB2" w:rsidRPr="00943106" w:rsidRDefault="00E13CB2" w:rsidP="00EF1D1C">
      <w:pPr>
        <w:pStyle w:val="ListParagraph"/>
        <w:numPr>
          <w:ilvl w:val="0"/>
          <w:numId w:val="72"/>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Gas prices need to get closer to electricity costs to provide some sort of project delivery equilibrium</w:t>
      </w:r>
    </w:p>
    <w:p w14:paraId="0E4F7557" w14:textId="77777777" w:rsidR="00E13CB2" w:rsidRPr="00943106" w:rsidRDefault="00E13CB2" w:rsidP="00EF1D1C">
      <w:pPr>
        <w:pStyle w:val="ListParagraph"/>
        <w:numPr>
          <w:ilvl w:val="0"/>
          <w:numId w:val="72"/>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We did look at maintenance costs but were buoyed in the fact that it could not be worse than the gas boilers that were patching together for many years</w:t>
      </w:r>
    </w:p>
    <w:p w14:paraId="1955370A"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52D4974"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ENVIRONMENTAL IMPACT</w:t>
      </w:r>
    </w:p>
    <w:p w14:paraId="6567EAA3"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Question6b</w:t>
      </w:r>
    </w:p>
    <w:p w14:paraId="5EA16706"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In your experience, what are the biggest challenges and opportunities associated with reducing the environmental impact of government buildings' heating systems?</w:t>
      </w:r>
    </w:p>
    <w:p w14:paraId="70FA3C06"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4ADDB322" w14:textId="77777777" w:rsidR="00E13CB2" w:rsidRPr="00943106" w:rsidRDefault="00E13CB2" w:rsidP="00EF1D1C">
      <w:pPr>
        <w:pStyle w:val="ListParagraph"/>
        <w:numPr>
          <w:ilvl w:val="0"/>
          <w:numId w:val="73"/>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 xml:space="preserve">Funding is the key challenge, I believe there is a desire to upgrade the heating across the government estate and this would have a significant impact on the UKs carbon emissions. Currently I do not believe the investment is adequate enough in order to allow the country to hit its net zero targets. </w:t>
      </w:r>
    </w:p>
    <w:p w14:paraId="362DEA0E" w14:textId="77777777" w:rsidR="00E13CB2" w:rsidRPr="00943106" w:rsidRDefault="00E13CB2" w:rsidP="00EF1D1C">
      <w:pPr>
        <w:pStyle w:val="ListParagraph"/>
        <w:numPr>
          <w:ilvl w:val="0"/>
          <w:numId w:val="73"/>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Retrofitting the technology is a challenge not only from a cost perspective but in terms of delivery its not as simple as gas, commonly there are other works so you need to win hearts and minds to improve environmental performance</w:t>
      </w:r>
    </w:p>
    <w:p w14:paraId="1A78F899" w14:textId="77777777" w:rsidR="00E13CB2" w:rsidRPr="00943106" w:rsidRDefault="00E13CB2" w:rsidP="00EF1D1C">
      <w:pPr>
        <w:pStyle w:val="ListParagraph"/>
        <w:numPr>
          <w:ilvl w:val="0"/>
          <w:numId w:val="73"/>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Don’t be put off by hybrid systems they can make you progress and may be the only carbon saving scheme you can are likely to win others over with</w:t>
      </w:r>
    </w:p>
    <w:p w14:paraId="2DE5D36F" w14:textId="77777777" w:rsidR="00E13CB2" w:rsidRPr="00943106" w:rsidRDefault="00E13CB2" w:rsidP="00EF1D1C">
      <w:pPr>
        <w:pStyle w:val="ListParagraph"/>
        <w:numPr>
          <w:ilvl w:val="0"/>
          <w:numId w:val="73"/>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 xml:space="preserve">Gas removal is key. If we remove gas we are making great strides to Net Zero </w:t>
      </w:r>
    </w:p>
    <w:p w14:paraId="64ED1899" w14:textId="77777777" w:rsidR="00E13CB2" w:rsidRPr="00943106" w:rsidRDefault="00E13CB2" w:rsidP="00EF1D1C">
      <w:pPr>
        <w:pStyle w:val="ListParagraph"/>
        <w:numPr>
          <w:ilvl w:val="0"/>
          <w:numId w:val="73"/>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Its important to factor in ASHP refrigerant impact from a environmental perspective, some are better than others.</w:t>
      </w:r>
    </w:p>
    <w:p w14:paraId="76D58629"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ENERGY EFFICIENCY</w:t>
      </w:r>
      <w:r w:rsidRPr="00943106">
        <w:rPr>
          <w:rFonts w:ascii="Times New Roman" w:eastAsia="Times New Roman" w:hAnsi="Times New Roman" w:cs="Times New Roman"/>
          <w:color w:val="FF0000"/>
          <w:kern w:val="0"/>
          <w:sz w:val="20"/>
          <w:szCs w:val="20"/>
          <w:lang w:eastAsia="en-GB"/>
          <w14:ligatures w14:val="none"/>
        </w:rPr>
        <w:t> </w:t>
      </w:r>
    </w:p>
    <w:p w14:paraId="7888D844"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7b</w:t>
      </w:r>
    </w:p>
    <w:p w14:paraId="34DD8ED5" w14:textId="79D0B48A"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What factors do you consider when evaluating the energy efficiency of the ASHP system, and how do these factors impact your satisfaction level?</w:t>
      </w:r>
      <w:r w:rsidR="00B70013">
        <w:rPr>
          <w:rFonts w:ascii="Times New Roman" w:eastAsia="Times New Roman" w:hAnsi="Times New Roman" w:cs="Times New Roman"/>
          <w:b/>
          <w:bCs/>
          <w:kern w:val="0"/>
          <w:sz w:val="20"/>
          <w:szCs w:val="20"/>
          <w:lang w:eastAsia="en-GB"/>
          <w14:ligatures w14:val="none"/>
        </w:rPr>
        <w:t xml:space="preserve"> </w:t>
      </w:r>
    </w:p>
    <w:p w14:paraId="32BD4B09"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22F460F4" w14:textId="77777777" w:rsidR="00E13CB2" w:rsidRPr="00943106" w:rsidRDefault="00E13CB2" w:rsidP="00EF1D1C">
      <w:pPr>
        <w:pStyle w:val="ListParagraph"/>
        <w:numPr>
          <w:ilvl w:val="0"/>
          <w:numId w:val="74"/>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The SCOP is the most important factor in determining the overall efficiency of the system. Getting Designers to commit to a good Scop is challenging</w:t>
      </w:r>
    </w:p>
    <w:p w14:paraId="14382B76" w14:textId="5E886752" w:rsidR="00E13CB2" w:rsidRPr="00943106" w:rsidRDefault="00E13CB2" w:rsidP="00EF1D1C">
      <w:pPr>
        <w:pStyle w:val="ListParagraph"/>
        <w:numPr>
          <w:ilvl w:val="0"/>
          <w:numId w:val="74"/>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The system sizing is also key. Luckily</w:t>
      </w:r>
      <w:r w:rsidR="00885A90">
        <w:rPr>
          <w:rFonts w:ascii="Times New Roman" w:eastAsia="Times New Roman" w:hAnsi="Times New Roman" w:cs="Times New Roman"/>
          <w:kern w:val="0"/>
          <w:sz w:val="20"/>
          <w:szCs w:val="20"/>
          <w:lang w:eastAsia="en-GB"/>
          <w14:ligatures w14:val="none"/>
        </w:rPr>
        <w:t xml:space="preserve"> d</w:t>
      </w:r>
      <w:r w:rsidRPr="00943106">
        <w:rPr>
          <w:rFonts w:ascii="Times New Roman" w:eastAsia="Times New Roman" w:hAnsi="Times New Roman" w:cs="Times New Roman"/>
          <w:kern w:val="0"/>
          <w:sz w:val="20"/>
          <w:szCs w:val="20"/>
          <w:lang w:eastAsia="en-GB"/>
          <w14:ligatures w14:val="none"/>
        </w:rPr>
        <w:t xml:space="preserve"> we had a good designer and he was able to cut the sizing of the system by increasing the size of the buffer vessel – this smoothed out big heat draws during cold weather by having a smart BMS optimisation strategy</w:t>
      </w:r>
    </w:p>
    <w:p w14:paraId="49E817E5" w14:textId="77777777" w:rsidR="00E13CB2" w:rsidRPr="00943106" w:rsidRDefault="00E13CB2" w:rsidP="00EF1D1C">
      <w:pPr>
        <w:pStyle w:val="ListParagraph"/>
        <w:numPr>
          <w:ilvl w:val="0"/>
          <w:numId w:val="74"/>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Carbon savings will always be king in terms of efficiency if we can save carbon great but we understand their needs to be a balance against cost</w:t>
      </w:r>
    </w:p>
    <w:p w14:paraId="67E997B6"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 RELIABILITY</w:t>
      </w:r>
    </w:p>
    <w:p w14:paraId="076E1410"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i/>
          <w:iCs/>
          <w:kern w:val="0"/>
          <w:sz w:val="20"/>
          <w:szCs w:val="20"/>
          <w:lang w:eastAsia="en-GB"/>
          <w14:ligatures w14:val="none"/>
        </w:rPr>
      </w:pPr>
      <w:r w:rsidRPr="00943106">
        <w:rPr>
          <w:rFonts w:ascii="Times New Roman" w:eastAsia="Times New Roman" w:hAnsi="Times New Roman" w:cs="Times New Roman"/>
          <w:b/>
          <w:bCs/>
          <w:i/>
          <w:iCs/>
          <w:kern w:val="0"/>
          <w:sz w:val="20"/>
          <w:szCs w:val="20"/>
          <w:lang w:eastAsia="en-GB"/>
          <w14:ligatures w14:val="none"/>
        </w:rPr>
        <w:t>Question 8b</w:t>
      </w:r>
    </w:p>
    <w:p w14:paraId="25044F5B" w14:textId="7BD44005"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3165099C"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0C2E7E51" w14:textId="77777777" w:rsidR="00E13CB2" w:rsidRPr="00943106" w:rsidRDefault="00E13CB2" w:rsidP="00EF1D1C">
      <w:pPr>
        <w:pStyle w:val="ListParagraph"/>
        <w:numPr>
          <w:ilvl w:val="0"/>
          <w:numId w:val="75"/>
        </w:num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lastRenderedPageBreak/>
        <w:t>Too early to tell as it has not been installed long enough to make a judgement, but so far so good.</w:t>
      </w:r>
    </w:p>
    <w:p w14:paraId="6EB09854"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07D0C37C"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6EE80DFD"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MAINTENANCE</w:t>
      </w:r>
    </w:p>
    <w:p w14:paraId="576D879D"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9b</w:t>
      </w:r>
    </w:p>
    <w:p w14:paraId="1FF870AC"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Please describe the planned maintenance tasks associated with the ASHP system and share your experiences in managing them? </w:t>
      </w:r>
    </w:p>
    <w:p w14:paraId="190739C6"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454018C0" w14:textId="77777777" w:rsidR="00E13CB2" w:rsidRPr="00943106" w:rsidRDefault="00E13CB2" w:rsidP="00EF1D1C">
      <w:pPr>
        <w:pStyle w:val="ListParagraph"/>
        <w:numPr>
          <w:ilvl w:val="0"/>
          <w:numId w:val="75"/>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I do not manage the planned maintenance tasks</w:t>
      </w:r>
    </w:p>
    <w:p w14:paraId="470263F4" w14:textId="77777777" w:rsidR="00E13CB2" w:rsidRPr="00943106" w:rsidRDefault="00E13CB2" w:rsidP="00EF1D1C">
      <w:pPr>
        <w:pStyle w:val="ListParagraph"/>
        <w:numPr>
          <w:ilvl w:val="0"/>
          <w:numId w:val="75"/>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Aware Maintenance is the same as all AC type units, compressor checks, refrigerant leaks etc</w:t>
      </w:r>
    </w:p>
    <w:p w14:paraId="41C15830"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31610D65"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SYSTEM COMPARISION SATISFACTION</w:t>
      </w:r>
    </w:p>
    <w:p w14:paraId="734B9B01"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10b</w:t>
      </w:r>
    </w:p>
    <w:p w14:paraId="368661DC" w14:textId="269DAFB3"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5C650F5C"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2C0B1F7B" w14:textId="77777777" w:rsidR="00E13CB2" w:rsidRPr="00943106"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 xml:space="preserve">Upon initial investigations it seems comparable, but too early to see the long term satisfaction. </w:t>
      </w:r>
    </w:p>
    <w:p w14:paraId="41C36A1B" w14:textId="77777777" w:rsidR="00E13CB2" w:rsidRPr="00943106"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43106">
        <w:rPr>
          <w:rFonts w:ascii="Times New Roman" w:eastAsia="Times New Roman" w:hAnsi="Times New Roman" w:cs="Times New Roman"/>
          <w:b/>
          <w:bCs/>
          <w:color w:val="FF0000"/>
          <w:kern w:val="0"/>
          <w:sz w:val="20"/>
          <w:szCs w:val="20"/>
          <w:lang w:eastAsia="en-GB"/>
          <w14:ligatures w14:val="none"/>
        </w:rPr>
        <w:t>OVERALL SATISFACTION</w:t>
      </w:r>
      <w:r w:rsidRPr="00943106">
        <w:rPr>
          <w:rFonts w:ascii="Times New Roman" w:eastAsia="Times New Roman" w:hAnsi="Times New Roman" w:cs="Times New Roman"/>
          <w:color w:val="FF0000"/>
          <w:kern w:val="0"/>
          <w:sz w:val="20"/>
          <w:szCs w:val="20"/>
          <w:lang w:eastAsia="en-GB"/>
          <w14:ligatures w14:val="none"/>
        </w:rPr>
        <w:t> </w:t>
      </w:r>
    </w:p>
    <w:p w14:paraId="00CA5F09" w14:textId="77777777"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Question 11b</w:t>
      </w:r>
    </w:p>
    <w:p w14:paraId="6EAC8BD9" w14:textId="27A2AA86" w:rsidR="00E13CB2" w:rsidRPr="00943106"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43106">
        <w:rPr>
          <w:rFonts w:ascii="Times New Roman" w:eastAsia="Times New Roman" w:hAnsi="Times New Roman" w:cs="Times New Roman"/>
          <w:b/>
          <w:bCs/>
          <w:kern w:val="0"/>
          <w:sz w:val="20"/>
          <w:szCs w:val="20"/>
          <w:lang w:eastAsia="en-GB"/>
          <w14:ligatures w14:val="none"/>
        </w:rPr>
        <w:t xml:space="preserve"> 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6C7DEAC8" w14:textId="77777777" w:rsidR="00E13CB2" w:rsidRPr="00943106"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35A4F610" w14:textId="77777777" w:rsidR="00E13CB2" w:rsidRPr="00943106" w:rsidRDefault="00E13CB2" w:rsidP="00E13CB2">
      <w:pPr>
        <w:pStyle w:val="ListParagraph"/>
        <w:textAlignment w:val="baseline"/>
        <w:rPr>
          <w:rFonts w:ascii="Times New Roman" w:eastAsia="Times New Roman" w:hAnsi="Times New Roman" w:cs="Times New Roman"/>
          <w:kern w:val="0"/>
          <w:sz w:val="20"/>
          <w:szCs w:val="20"/>
          <w:lang w:eastAsia="en-GB"/>
          <w14:ligatures w14:val="none"/>
        </w:rPr>
      </w:pPr>
    </w:p>
    <w:p w14:paraId="1480A3F3" w14:textId="77777777" w:rsidR="00E13CB2" w:rsidRPr="00943106"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Having the right project people is key it needs to be a common thread through project – you need the best contractors available as early failures make more projects more difficult to get buy in. Do you research on your first one take your time.</w:t>
      </w:r>
    </w:p>
    <w:p w14:paraId="261E567A" w14:textId="77777777" w:rsidR="00E13CB2" w:rsidRPr="00943106"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Get buy in from all internal stakeholders including staff – it’s a learning process for the organisation</w:t>
      </w:r>
    </w:p>
    <w:p w14:paraId="74E85ECF" w14:textId="77777777" w:rsidR="00E13CB2" w:rsidRPr="00943106"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Design is an important factor and getting that designer involved and responsible for the client throughout helps</w:t>
      </w:r>
    </w:p>
    <w:p w14:paraId="118A18E6" w14:textId="77777777" w:rsidR="00E13CB2" w:rsidRPr="00943106"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Don’t forget things like pipe lagging the return on Investment of a small upgrade can be low</w:t>
      </w:r>
    </w:p>
    <w:p w14:paraId="79E9E008" w14:textId="77777777" w:rsidR="00E13CB2" w:rsidRDefault="00E13CB2" w:rsidP="00EF1D1C">
      <w:pPr>
        <w:pStyle w:val="ListParagraph"/>
        <w:numPr>
          <w:ilvl w:val="0"/>
          <w:numId w:val="76"/>
        </w:numPr>
        <w:textAlignment w:val="baseline"/>
        <w:rPr>
          <w:rFonts w:ascii="Times New Roman" w:eastAsia="Times New Roman" w:hAnsi="Times New Roman" w:cs="Times New Roman"/>
          <w:kern w:val="0"/>
          <w:sz w:val="20"/>
          <w:szCs w:val="20"/>
          <w:lang w:eastAsia="en-GB"/>
          <w14:ligatures w14:val="none"/>
        </w:rPr>
      </w:pPr>
      <w:r w:rsidRPr="00943106">
        <w:rPr>
          <w:rFonts w:ascii="Times New Roman" w:eastAsia="Times New Roman" w:hAnsi="Times New Roman" w:cs="Times New Roman"/>
          <w:kern w:val="0"/>
          <w:sz w:val="20"/>
          <w:szCs w:val="20"/>
          <w:lang w:eastAsia="en-GB"/>
          <w14:ligatures w14:val="none"/>
        </w:rPr>
        <w:t>If you have a good designer sizing of system and operating strategy can be optimised reducing consumption for the client</w:t>
      </w:r>
    </w:p>
    <w:p w14:paraId="1C4480C1"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4"/>
          <w:szCs w:val="24"/>
          <w:lang w:eastAsia="en-GB"/>
          <w14:ligatures w14:val="none"/>
        </w:rPr>
      </w:pPr>
      <w:r w:rsidRPr="0097042A">
        <w:rPr>
          <w:rFonts w:ascii="Times New Roman" w:eastAsia="Times New Roman" w:hAnsi="Times New Roman" w:cs="Times New Roman"/>
          <w:b/>
          <w:bCs/>
          <w:kern w:val="0"/>
          <w:sz w:val="24"/>
          <w:szCs w:val="24"/>
          <w:highlight w:val="green"/>
          <w:lang w:eastAsia="en-GB"/>
          <w14:ligatures w14:val="none"/>
        </w:rPr>
        <w:t>Participant 006</w:t>
      </w:r>
    </w:p>
    <w:p w14:paraId="0B0C2AAF"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6CCE2262" w14:textId="77777777" w:rsidR="00E13CB2" w:rsidRPr="0097042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PERFORMANCE</w:t>
      </w:r>
      <w:r w:rsidRPr="0097042A">
        <w:rPr>
          <w:rFonts w:ascii="Times New Roman" w:eastAsia="Times New Roman" w:hAnsi="Times New Roman" w:cs="Times New Roman"/>
          <w:color w:val="FF0000"/>
          <w:kern w:val="0"/>
          <w:sz w:val="20"/>
          <w:szCs w:val="20"/>
          <w:lang w:eastAsia="en-GB"/>
          <w14:ligatures w14:val="none"/>
        </w:rPr>
        <w:t> </w:t>
      </w:r>
    </w:p>
    <w:p w14:paraId="3B0A0D40"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4b</w:t>
      </w:r>
    </w:p>
    <w:p w14:paraId="0BAB2FA3"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Please can you elaborate on your rating and provide examples of aspects of the ASHP performance that influenced your satisfaction level? </w:t>
      </w:r>
    </w:p>
    <w:p w14:paraId="414F3C75" w14:textId="77777777" w:rsidR="00E13CB2" w:rsidRPr="0097042A" w:rsidRDefault="00E13CB2" w:rsidP="00E13CB2">
      <w:pPr>
        <w:textAlignment w:val="baseline"/>
        <w:rPr>
          <w:rFonts w:ascii="Times New Roman" w:eastAsia="Times New Roman" w:hAnsi="Times New Roman" w:cs="Times New Roman"/>
          <w:kern w:val="0"/>
          <w:sz w:val="20"/>
          <w:szCs w:val="20"/>
          <w:lang w:eastAsia="en-GB"/>
          <w14:ligatures w14:val="none"/>
        </w:rPr>
      </w:pPr>
    </w:p>
    <w:p w14:paraId="17CF2FD8" w14:textId="617A3FF7" w:rsidR="00E13CB2" w:rsidRPr="0097042A" w:rsidRDefault="00E13CB2" w:rsidP="00EF1D1C">
      <w:pPr>
        <w:pStyle w:val="ListParagraph"/>
        <w:numPr>
          <w:ilvl w:val="0"/>
          <w:numId w:val="77"/>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ASHP system is working really well.</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The domestic hot water (DHW) output at the taps and showers matches the performance of the previous gas fired system.</w:t>
      </w:r>
    </w:p>
    <w:p w14:paraId="026B350F" w14:textId="77777777" w:rsidR="00E13CB2" w:rsidRPr="0097042A" w:rsidRDefault="00E13CB2" w:rsidP="00EF1D1C">
      <w:pPr>
        <w:pStyle w:val="ListParagraph"/>
        <w:numPr>
          <w:ilvl w:val="0"/>
          <w:numId w:val="77"/>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We saved over 100 tonnes of carbon compared to gas so that was a big tick from an environmental perspective</w:t>
      </w:r>
    </w:p>
    <w:p w14:paraId="65DF2DC7" w14:textId="77777777" w:rsidR="00E13CB2" w:rsidRPr="0097042A" w:rsidRDefault="00E13CB2" w:rsidP="00EF1D1C">
      <w:pPr>
        <w:pStyle w:val="ListParagraph"/>
        <w:numPr>
          <w:ilvl w:val="0"/>
          <w:numId w:val="77"/>
        </w:numPr>
        <w:spacing w:after="0" w:line="240" w:lineRule="auto"/>
        <w:jc w:val="both"/>
        <w:textAlignment w:val="baseline"/>
        <w:rPr>
          <w:rFonts w:ascii="Times New Roman" w:eastAsia="Times New Roman" w:hAnsi="Times New Roman" w:cs="Times New Roman"/>
          <w:color w:val="7F7F7F"/>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ASHP since installation is delivering the same results as the previous gas system and end users are happy</w:t>
      </w:r>
    </w:p>
    <w:p w14:paraId="3DEC2761" w14:textId="77777777" w:rsidR="00E13CB2" w:rsidRPr="0097042A" w:rsidRDefault="00E13CB2" w:rsidP="00EF1D1C">
      <w:pPr>
        <w:pStyle w:val="ListParagraph"/>
        <w:numPr>
          <w:ilvl w:val="0"/>
          <w:numId w:val="77"/>
        </w:numPr>
        <w:spacing w:after="0" w:line="240" w:lineRule="auto"/>
        <w:jc w:val="both"/>
        <w:textAlignment w:val="baseline"/>
        <w:rPr>
          <w:rFonts w:ascii="Times New Roman" w:eastAsia="Times New Roman" w:hAnsi="Times New Roman" w:cs="Times New Roman"/>
          <w:color w:val="7F7F7F"/>
          <w:kern w:val="0"/>
          <w:sz w:val="20"/>
          <w:szCs w:val="20"/>
          <w:lang w:eastAsia="en-GB"/>
          <w14:ligatures w14:val="none"/>
        </w:rPr>
      </w:pPr>
    </w:p>
    <w:p w14:paraId="27AF76ED" w14:textId="77777777" w:rsidR="00E13CB2" w:rsidRPr="0097042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COST EFFECTIVENESS</w:t>
      </w:r>
    </w:p>
    <w:p w14:paraId="11722EE7"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5b</w:t>
      </w:r>
    </w:p>
    <w:p w14:paraId="647E0E5C" w14:textId="77777777" w:rsidR="00E13CB2" w:rsidRPr="0097042A"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In your opinion, what are the biggest financial considerations when evaluating the cost-effectiveness of ASHP retrofits in government buildings?</w:t>
      </w:r>
    </w:p>
    <w:p w14:paraId="52F9D356" w14:textId="77777777" w:rsidR="00E13CB2" w:rsidRPr="0097042A" w:rsidRDefault="00E13CB2" w:rsidP="00E13CB2">
      <w:pPr>
        <w:pStyle w:val="ListParagraph"/>
        <w:spacing w:after="0" w:line="240" w:lineRule="auto"/>
        <w:ind w:left="0"/>
        <w:jc w:val="both"/>
        <w:textAlignment w:val="baseline"/>
        <w:rPr>
          <w:rFonts w:ascii="Times New Roman" w:eastAsia="Times New Roman" w:hAnsi="Times New Roman" w:cs="Times New Roman"/>
          <w:b/>
          <w:bCs/>
          <w:kern w:val="0"/>
          <w:sz w:val="20"/>
          <w:szCs w:val="20"/>
          <w:lang w:eastAsia="en-GB"/>
          <w14:ligatures w14:val="none"/>
        </w:rPr>
      </w:pPr>
    </w:p>
    <w:p w14:paraId="552D6401" w14:textId="77777777" w:rsidR="00E13CB2" w:rsidRPr="0097042A" w:rsidRDefault="00E13CB2" w:rsidP="00EF1D1C">
      <w:pPr>
        <w:pStyle w:val="ListParagraph"/>
        <w:numPr>
          <w:ilvl w:val="0"/>
          <w:numId w:val="78"/>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cost of the ASHP system was within expectations and was a small portion of the cost of the wider scheme to install HVAC cooling and heating for the office spaces and ASHP for DHW supply.</w:t>
      </w:r>
    </w:p>
    <w:p w14:paraId="49626B6E" w14:textId="77777777" w:rsidR="00E13CB2" w:rsidRPr="0097042A" w:rsidRDefault="00E13CB2" w:rsidP="00EF1D1C">
      <w:pPr>
        <w:pStyle w:val="ListParagraph"/>
        <w:numPr>
          <w:ilvl w:val="0"/>
          <w:numId w:val="7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Existing pipework to the taps and showers was retained and re-used, giving a big saving in cost, time and disruption.</w:t>
      </w:r>
    </w:p>
    <w:p w14:paraId="5FC03878" w14:textId="32635AF9" w:rsidR="00E13CB2" w:rsidRPr="0097042A" w:rsidRDefault="00E13CB2" w:rsidP="00EF1D1C">
      <w:pPr>
        <w:pStyle w:val="ListParagraph"/>
        <w:numPr>
          <w:ilvl w:val="0"/>
          <w:numId w:val="78"/>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main financial cons</w:t>
      </w:r>
      <w:r w:rsidR="00885A90">
        <w:rPr>
          <w:rFonts w:ascii="Times New Roman" w:eastAsia="Times New Roman" w:hAnsi="Times New Roman" w:cs="Times New Roman"/>
          <w:kern w:val="0"/>
          <w:sz w:val="20"/>
          <w:szCs w:val="20"/>
          <w:lang w:eastAsia="en-GB"/>
          <w14:ligatures w14:val="none"/>
        </w:rPr>
        <w:t>i</w:t>
      </w:r>
      <w:r w:rsidRPr="0097042A">
        <w:rPr>
          <w:rFonts w:ascii="Times New Roman" w:eastAsia="Times New Roman" w:hAnsi="Times New Roman" w:cs="Times New Roman"/>
          <w:kern w:val="0"/>
          <w:sz w:val="20"/>
          <w:szCs w:val="20"/>
          <w:lang w:eastAsia="en-GB"/>
          <w14:ligatures w14:val="none"/>
        </w:rPr>
        <w:t>ration for the scheme was an initial check that the rating of the main incoming electrical supply would not be exceeded – and that there would be sufficient capacity spare for the future installation of EV chargers.</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Changes to the electrical incomer would have cost several hundred thousand pounds and would have made the scheme unaffordable.</w:t>
      </w:r>
    </w:p>
    <w:p w14:paraId="6C4347CE"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6C269F79"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ENVIRONMENTAL IMPACT</w:t>
      </w:r>
    </w:p>
    <w:p w14:paraId="20C0C5B1"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lastRenderedPageBreak/>
        <w:t>Question 6b</w:t>
      </w:r>
    </w:p>
    <w:p w14:paraId="1E6CDDF6"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In your experience, what are the biggest challenges and opportunities associated with reducing the environmental impact of government buildings' heating systems?</w:t>
      </w:r>
    </w:p>
    <w:p w14:paraId="518BE4DB"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7ED79220" w14:textId="77777777" w:rsidR="00E13CB2" w:rsidRPr="0097042A" w:rsidRDefault="00E13CB2" w:rsidP="00EF1D1C">
      <w:pPr>
        <w:pStyle w:val="ListParagraph"/>
        <w:numPr>
          <w:ilvl w:val="0"/>
          <w:numId w:val="79"/>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Legacy systems are difficult to replace in operational buildings that must be kept open 24/7/365, as the work is intrusive, noisy and dirty.</w:t>
      </w:r>
    </w:p>
    <w:p w14:paraId="2F0DDD65" w14:textId="0B42C098" w:rsidR="00E13CB2" w:rsidRPr="0097042A" w:rsidRDefault="00E13CB2" w:rsidP="00EF1D1C">
      <w:pPr>
        <w:pStyle w:val="ListParagraph"/>
        <w:numPr>
          <w:ilvl w:val="0"/>
          <w:numId w:val="79"/>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Cost was a big factor we were lucky that we did not need an electrical upgrade or distribution system</w:t>
      </w:r>
      <w:r w:rsidR="00380BD6">
        <w:rPr>
          <w:rFonts w:ascii="Times New Roman" w:eastAsia="Times New Roman" w:hAnsi="Times New Roman" w:cs="Times New Roman"/>
          <w:kern w:val="0"/>
          <w:sz w:val="20"/>
          <w:szCs w:val="20"/>
          <w:lang w:eastAsia="en-GB"/>
          <w14:ligatures w14:val="none"/>
        </w:rPr>
        <w:t xml:space="preserve"> (Underfloor heating in situ – lends itself to </w:t>
      </w:r>
      <w:r w:rsidR="00217EA8">
        <w:rPr>
          <w:rFonts w:ascii="Times New Roman" w:eastAsia="Times New Roman" w:hAnsi="Times New Roman" w:cs="Times New Roman"/>
          <w:kern w:val="0"/>
          <w:sz w:val="20"/>
          <w:szCs w:val="20"/>
          <w:lang w:eastAsia="en-GB"/>
          <w14:ligatures w14:val="none"/>
        </w:rPr>
        <w:t>Low temps</w:t>
      </w:r>
      <w:r w:rsidR="00380BD6">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that would have blown the budget, otherwise not sure how we would of obtained funding</w:t>
      </w:r>
    </w:p>
    <w:p w14:paraId="41F34AA0" w14:textId="77777777" w:rsidR="00E13CB2" w:rsidRPr="0097042A" w:rsidRDefault="00E13CB2" w:rsidP="00EF1D1C">
      <w:pPr>
        <w:pStyle w:val="ListParagraph"/>
        <w:numPr>
          <w:ilvl w:val="0"/>
          <w:numId w:val="79"/>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Fitting new heating systems into old buildings does not provide an efficient result unless the insulation and draught sealing issues are addressed at the same time.</w:t>
      </w:r>
    </w:p>
    <w:p w14:paraId="2D82BB49" w14:textId="7C3815D7" w:rsidR="00E13CB2" w:rsidRPr="0097042A" w:rsidRDefault="00E13CB2" w:rsidP="00EF1D1C">
      <w:pPr>
        <w:pStyle w:val="ListParagraph"/>
        <w:numPr>
          <w:ilvl w:val="0"/>
          <w:numId w:val="79"/>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Many legacy heating systems are near or beyond end-of-life and often difficult to maintain, with spare parts being difficult to source.</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This presents an opportunity to replace them with the most efficient solution available.</w:t>
      </w:r>
    </w:p>
    <w:p w14:paraId="0B57AD39" w14:textId="77777777" w:rsidR="00E13CB2" w:rsidRDefault="00E13CB2" w:rsidP="00EF1D1C">
      <w:pPr>
        <w:pStyle w:val="ListParagraph"/>
        <w:numPr>
          <w:ilvl w:val="0"/>
          <w:numId w:val="79"/>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As a government department we have an opportunity to showcase our work and get the good name of the department out there</w:t>
      </w:r>
    </w:p>
    <w:p w14:paraId="3D9D250C" w14:textId="77777777" w:rsidR="00E13CB2" w:rsidRPr="0097042A" w:rsidRDefault="00E13CB2" w:rsidP="00885A90">
      <w:pPr>
        <w:pStyle w:val="ListParagraph"/>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50A2FFD2"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 xml:space="preserve"> ENERGY EFFICIENCY </w:t>
      </w:r>
    </w:p>
    <w:p w14:paraId="183CF98D"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7b</w:t>
      </w:r>
    </w:p>
    <w:p w14:paraId="763E5D07" w14:textId="4BC418FE"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What factors do you consider when evaluating the energy efficiency of the ASHP system, and how do these factors impact your satisfaction level?</w:t>
      </w:r>
      <w:r w:rsidR="00B70013">
        <w:rPr>
          <w:rFonts w:ascii="Times New Roman" w:eastAsia="Times New Roman" w:hAnsi="Times New Roman" w:cs="Times New Roman"/>
          <w:kern w:val="0"/>
          <w:sz w:val="20"/>
          <w:szCs w:val="20"/>
          <w:lang w:eastAsia="en-GB"/>
          <w14:ligatures w14:val="none"/>
        </w:rPr>
        <w:t xml:space="preserve"> </w:t>
      </w:r>
    </w:p>
    <w:p w14:paraId="5183C855" w14:textId="77777777" w:rsidR="00E13CB2" w:rsidRPr="0097042A" w:rsidRDefault="00E13CB2" w:rsidP="00E13CB2">
      <w:pPr>
        <w:textAlignment w:val="baseline"/>
        <w:rPr>
          <w:rFonts w:ascii="Times New Roman" w:eastAsia="Times New Roman" w:hAnsi="Times New Roman" w:cs="Times New Roman"/>
          <w:kern w:val="0"/>
          <w:sz w:val="20"/>
          <w:szCs w:val="20"/>
          <w:lang w:eastAsia="en-GB"/>
          <w14:ligatures w14:val="none"/>
        </w:rPr>
      </w:pPr>
    </w:p>
    <w:p w14:paraId="47A94935" w14:textId="77777777" w:rsidR="00E13CB2" w:rsidRPr="0097042A" w:rsidRDefault="00E13CB2" w:rsidP="00EF1D1C">
      <w:pPr>
        <w:pStyle w:val="ListParagraph"/>
        <w:numPr>
          <w:ilvl w:val="0"/>
          <w:numId w:val="80"/>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HVAC and ASHP scheme allowed the natural gas supply to be completely disconnected from the office building, reducing gas consumption to zero.</w:t>
      </w:r>
    </w:p>
    <w:p w14:paraId="446A5869" w14:textId="77777777" w:rsidR="00E13CB2" w:rsidRPr="0097042A" w:rsidRDefault="00E13CB2" w:rsidP="00EF1D1C">
      <w:pPr>
        <w:pStyle w:val="ListParagraph"/>
        <w:numPr>
          <w:ilvl w:val="0"/>
          <w:numId w:val="80"/>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We knew that ASHP cost more than legacy gas systems so we endeavoured to optimise the system to make it as efficient as possible. We are getting a Scop of 2.9 we are happy with that.</w:t>
      </w:r>
    </w:p>
    <w:p w14:paraId="3ECE8C09" w14:textId="2386B8CD" w:rsidR="00E13CB2" w:rsidRPr="0097042A" w:rsidRDefault="00E13CB2" w:rsidP="00EF1D1C">
      <w:pPr>
        <w:pStyle w:val="ListParagraph"/>
        <w:numPr>
          <w:ilvl w:val="0"/>
          <w:numId w:val="80"/>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Efficiency is more than just the ASHP, you need to factor everything else in heat loss, pump size, BMS control strategy etc</w:t>
      </w:r>
      <w:r w:rsidR="00885A90">
        <w:rPr>
          <w:rFonts w:ascii="Times New Roman" w:eastAsia="Times New Roman" w:hAnsi="Times New Roman" w:cs="Times New Roman"/>
          <w:kern w:val="0"/>
          <w:sz w:val="20"/>
          <w:szCs w:val="20"/>
          <w:lang w:eastAsia="en-GB"/>
          <w14:ligatures w14:val="none"/>
        </w:rPr>
        <w:t>aa</w:t>
      </w:r>
    </w:p>
    <w:p w14:paraId="14DF1196" w14:textId="1F0BFB9B" w:rsidR="00E13CB2" w:rsidRPr="0097042A" w:rsidRDefault="00E13CB2" w:rsidP="00EF1D1C">
      <w:pPr>
        <w:pStyle w:val="ListParagraph"/>
        <w:numPr>
          <w:ilvl w:val="0"/>
          <w:numId w:val="80"/>
        </w:num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replacement of fossil fuel consumption with electricity consumption, much of which is now generated by renewable sources, was a major factor driving the whole scheme.</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As was the drive to meet the UK government de-carbonisation targets.</w:t>
      </w:r>
      <w:r w:rsidR="00B70013">
        <w:rPr>
          <w:rFonts w:ascii="Times New Roman" w:eastAsia="Times New Roman" w:hAnsi="Times New Roman" w:cs="Times New Roman"/>
          <w:kern w:val="0"/>
          <w:sz w:val="20"/>
          <w:szCs w:val="20"/>
          <w:lang w:eastAsia="en-GB"/>
          <w14:ligatures w14:val="none"/>
        </w:rPr>
        <w:t xml:space="preserve"> </w:t>
      </w:r>
    </w:p>
    <w:p w14:paraId="4CB25293"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7016BC3F" w14:textId="77777777" w:rsidR="00E13CB2" w:rsidRPr="0097042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RELIABILITY</w:t>
      </w:r>
    </w:p>
    <w:p w14:paraId="3340BDD7"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8b</w:t>
      </w:r>
    </w:p>
    <w:p w14:paraId="55BFABCF" w14:textId="4ED46660"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 Please can you share any experiences or instances that has influenced your rating of the ASHP system's reliability.</w:t>
      </w:r>
      <w:r w:rsidR="00B70013">
        <w:rPr>
          <w:rFonts w:ascii="Times New Roman" w:eastAsia="Times New Roman" w:hAnsi="Times New Roman" w:cs="Times New Roman"/>
          <w:b/>
          <w:bCs/>
          <w:kern w:val="0"/>
          <w:sz w:val="20"/>
          <w:szCs w:val="20"/>
          <w:lang w:eastAsia="en-GB"/>
          <w14:ligatures w14:val="none"/>
        </w:rPr>
        <w:t xml:space="preserve"> </w:t>
      </w:r>
    </w:p>
    <w:p w14:paraId="352F01B6"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676170F7" w14:textId="4C4968B0" w:rsidR="00E13CB2" w:rsidRPr="0097042A" w:rsidRDefault="00E13CB2" w:rsidP="00EF1D1C">
      <w:pPr>
        <w:pStyle w:val="ListParagraph"/>
        <w:numPr>
          <w:ilvl w:val="0"/>
          <w:numId w:val="81"/>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system has only been in use for 18 months, so long term reliability is hard to judge.</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But so far there have been no unplanned outages.</w:t>
      </w:r>
    </w:p>
    <w:p w14:paraId="2037A95F" w14:textId="7471B780" w:rsidR="00E13CB2" w:rsidRPr="0097042A" w:rsidRDefault="00E13CB2" w:rsidP="00EF1D1C">
      <w:pPr>
        <w:pStyle w:val="ListParagraph"/>
        <w:numPr>
          <w:ilvl w:val="0"/>
          <w:numId w:val="81"/>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We have every confident that reliability is not</w:t>
      </w:r>
      <w:r w:rsidR="00885A90">
        <w:rPr>
          <w:rFonts w:ascii="Times New Roman" w:eastAsia="Times New Roman" w:hAnsi="Times New Roman" w:cs="Times New Roman"/>
          <w:kern w:val="0"/>
          <w:sz w:val="20"/>
          <w:szCs w:val="20"/>
          <w:lang w:eastAsia="en-GB"/>
          <w14:ligatures w14:val="none"/>
        </w:rPr>
        <w:t>a</w:t>
      </w:r>
      <w:r w:rsidRPr="0097042A">
        <w:rPr>
          <w:rFonts w:ascii="Times New Roman" w:eastAsia="Times New Roman" w:hAnsi="Times New Roman" w:cs="Times New Roman"/>
          <w:kern w:val="0"/>
          <w:sz w:val="20"/>
          <w:szCs w:val="20"/>
          <w:lang w:eastAsia="en-GB"/>
          <w14:ligatures w14:val="none"/>
        </w:rPr>
        <w:t xml:space="preserve"> an issue this type of equipment has been around for decades. If it breaks down its probably related to other factors such as poor design and integration</w:t>
      </w:r>
    </w:p>
    <w:p w14:paraId="12695BBC"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6EF0F3F1"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MAINTENANCE</w:t>
      </w:r>
    </w:p>
    <w:p w14:paraId="2CCB4AAE"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9b</w:t>
      </w:r>
    </w:p>
    <w:p w14:paraId="0DFCBEDE"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Please describe the planned maintenance tasks associated with the ASHP system and share your experiences in managing them? </w:t>
      </w:r>
    </w:p>
    <w:p w14:paraId="34331354"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26795EB3" w14:textId="7ABDFBCA" w:rsidR="00E13CB2" w:rsidRPr="0097042A" w:rsidRDefault="00E13CB2" w:rsidP="00EF1D1C">
      <w:pPr>
        <w:pStyle w:val="ListParagraph"/>
        <w:numPr>
          <w:ilvl w:val="0"/>
          <w:numId w:val="82"/>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system has only been in use for 18 months, so long term maintenance issues are hard to judge.</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But so far the maintenance required for the system has been in line with manufacturers requirements serving and checks at 6 monthly intervals etc</w:t>
      </w:r>
    </w:p>
    <w:p w14:paraId="1932C30F"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p w14:paraId="4B71DB9C"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 SYSTEM COMPARISION SATISFACTION</w:t>
      </w:r>
    </w:p>
    <w:p w14:paraId="6A02BC3F" w14:textId="77777777" w:rsidR="00E13CB2" w:rsidRPr="0097042A" w:rsidRDefault="00E13CB2" w:rsidP="00E13CB2">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Question10b</w:t>
      </w:r>
    </w:p>
    <w:p w14:paraId="05FCAF28" w14:textId="4ACC44AC"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Please can you elaborate on your rating and provide specific examples of differences you've noticed in performance between the ASHP and gas boiler</w:t>
      </w:r>
      <w:r w:rsidR="00B70013">
        <w:rPr>
          <w:rFonts w:ascii="Times New Roman" w:eastAsia="Times New Roman" w:hAnsi="Times New Roman" w:cs="Times New Roman"/>
          <w:b/>
          <w:bCs/>
          <w:kern w:val="0"/>
          <w:sz w:val="20"/>
          <w:szCs w:val="20"/>
          <w:lang w:eastAsia="en-GB"/>
          <w14:ligatures w14:val="none"/>
        </w:rPr>
        <w:t xml:space="preserve"> </w:t>
      </w:r>
    </w:p>
    <w:p w14:paraId="49D84515" w14:textId="77777777" w:rsidR="00E13CB2" w:rsidRPr="0097042A" w:rsidRDefault="00E13CB2" w:rsidP="00E13CB2">
      <w:pPr>
        <w:textAlignment w:val="baseline"/>
        <w:rPr>
          <w:rFonts w:ascii="Times New Roman" w:eastAsia="Times New Roman" w:hAnsi="Times New Roman" w:cs="Times New Roman"/>
          <w:kern w:val="0"/>
          <w:sz w:val="20"/>
          <w:szCs w:val="20"/>
          <w:lang w:eastAsia="en-GB"/>
          <w14:ligatures w14:val="none"/>
        </w:rPr>
      </w:pPr>
    </w:p>
    <w:p w14:paraId="08DF0F46" w14:textId="79489C61" w:rsidR="00E13CB2" w:rsidRPr="0097042A" w:rsidRDefault="00E13CB2" w:rsidP="00EF1D1C">
      <w:pPr>
        <w:pStyle w:val="ListParagraph"/>
        <w:numPr>
          <w:ilvl w:val="0"/>
          <w:numId w:val="82"/>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ASHP system provides hot water and heating to the office building.</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 xml:space="preserve">The temperature and volume of hot water available matches the performance of the </w:t>
      </w:r>
      <w:r w:rsidR="00885A90">
        <w:rPr>
          <w:rFonts w:ascii="Times New Roman" w:eastAsia="Times New Roman" w:hAnsi="Times New Roman" w:cs="Times New Roman"/>
          <w:kern w:val="0"/>
          <w:sz w:val="20"/>
          <w:szCs w:val="20"/>
          <w:lang w:eastAsia="en-GB"/>
          <w14:ligatures w14:val="none"/>
        </w:rPr>
        <w:t>p[</w:t>
      </w:r>
      <w:r w:rsidRPr="0097042A">
        <w:rPr>
          <w:rFonts w:ascii="Times New Roman" w:eastAsia="Times New Roman" w:hAnsi="Times New Roman" w:cs="Times New Roman"/>
          <w:kern w:val="0"/>
          <w:sz w:val="20"/>
          <w:szCs w:val="20"/>
          <w:lang w:eastAsia="en-GB"/>
          <w14:ligatures w14:val="none"/>
        </w:rPr>
        <w:t>previous gas fired boiler system.</w:t>
      </w:r>
    </w:p>
    <w:p w14:paraId="70599F55" w14:textId="77777777" w:rsidR="00E13CB2" w:rsidRPr="0097042A" w:rsidRDefault="00E13CB2" w:rsidP="00EF1D1C">
      <w:pPr>
        <w:pStyle w:val="ListParagraph"/>
        <w:numPr>
          <w:ilvl w:val="0"/>
          <w:numId w:val="82"/>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lastRenderedPageBreak/>
        <w:t>ASHP can not achieve temperatures as quickly as gas so that’s a control strategy consideration</w:t>
      </w:r>
    </w:p>
    <w:p w14:paraId="394274D8" w14:textId="77777777" w:rsidR="00E13CB2" w:rsidRPr="0097042A" w:rsidRDefault="00E13CB2" w:rsidP="00EF1D1C">
      <w:pPr>
        <w:pStyle w:val="ListParagraph"/>
        <w:numPr>
          <w:ilvl w:val="0"/>
          <w:numId w:val="82"/>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Some ASHP struggle to maintain 60oc so for hot water plant selection is vital otherwise you may need to include a direct heating boiler to top up the temperature</w:t>
      </w:r>
    </w:p>
    <w:p w14:paraId="45894AC6" w14:textId="447A982C" w:rsidR="00E13CB2" w:rsidRPr="0097042A" w:rsidRDefault="00E13CB2" w:rsidP="00EF1D1C">
      <w:pPr>
        <w:pStyle w:val="ListParagraph"/>
        <w:numPr>
          <w:ilvl w:val="0"/>
          <w:numId w:val="82"/>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User</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have not noticed any difference its how it operates in the background is the difference, control strategies and BMS settings may be different as long as you know this there should not be a surprise</w:t>
      </w:r>
    </w:p>
    <w:p w14:paraId="3F0672A2"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color w:val="FF0000"/>
          <w:kern w:val="0"/>
          <w:sz w:val="20"/>
          <w:szCs w:val="20"/>
          <w:lang w:eastAsia="en-GB"/>
          <w14:ligatures w14:val="none"/>
        </w:rPr>
      </w:pPr>
    </w:p>
    <w:p w14:paraId="75688F7C" w14:textId="77777777" w:rsidR="00E13CB2" w:rsidRPr="0097042A" w:rsidRDefault="00E13CB2" w:rsidP="00E13CB2">
      <w:pPr>
        <w:spacing w:after="0" w:line="240" w:lineRule="auto"/>
        <w:jc w:val="both"/>
        <w:textAlignment w:val="baseline"/>
        <w:rPr>
          <w:rFonts w:ascii="Times New Roman" w:eastAsia="Times New Roman" w:hAnsi="Times New Roman" w:cs="Times New Roman"/>
          <w:color w:val="FF0000"/>
          <w:kern w:val="0"/>
          <w:sz w:val="20"/>
          <w:szCs w:val="20"/>
          <w:lang w:eastAsia="en-GB"/>
          <w14:ligatures w14:val="none"/>
        </w:rPr>
      </w:pPr>
      <w:r w:rsidRPr="0097042A">
        <w:rPr>
          <w:rFonts w:ascii="Times New Roman" w:eastAsia="Times New Roman" w:hAnsi="Times New Roman" w:cs="Times New Roman"/>
          <w:b/>
          <w:bCs/>
          <w:color w:val="FF0000"/>
          <w:kern w:val="0"/>
          <w:sz w:val="20"/>
          <w:szCs w:val="20"/>
          <w:lang w:eastAsia="en-GB"/>
          <w14:ligatures w14:val="none"/>
        </w:rPr>
        <w:t>OVERALL SATISFACTION</w:t>
      </w:r>
      <w:r w:rsidRPr="0097042A">
        <w:rPr>
          <w:rFonts w:ascii="Times New Roman" w:eastAsia="Times New Roman" w:hAnsi="Times New Roman" w:cs="Times New Roman"/>
          <w:color w:val="FF0000"/>
          <w:kern w:val="0"/>
          <w:sz w:val="20"/>
          <w:szCs w:val="20"/>
          <w:lang w:eastAsia="en-GB"/>
          <w14:ligatures w14:val="none"/>
        </w:rPr>
        <w:t> </w:t>
      </w:r>
    </w:p>
    <w:p w14:paraId="475571B2"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Question 11b</w:t>
      </w:r>
    </w:p>
    <w:p w14:paraId="33F79800" w14:textId="0430C1AC"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r w:rsidRPr="0097042A">
        <w:rPr>
          <w:rFonts w:ascii="Times New Roman" w:eastAsia="Times New Roman" w:hAnsi="Times New Roman" w:cs="Times New Roman"/>
          <w:b/>
          <w:bCs/>
          <w:kern w:val="0"/>
          <w:sz w:val="20"/>
          <w:szCs w:val="20"/>
          <w:lang w:eastAsia="en-GB"/>
          <w14:ligatures w14:val="none"/>
        </w:rPr>
        <w:t>What do you perceive to be the key factors that contributed to the successful integration of ASHP technologies, and are there any areas for improvement?</w:t>
      </w:r>
      <w:r w:rsidR="00B70013">
        <w:rPr>
          <w:rFonts w:ascii="Times New Roman" w:eastAsia="Times New Roman" w:hAnsi="Times New Roman" w:cs="Times New Roman"/>
          <w:b/>
          <w:bCs/>
          <w:kern w:val="0"/>
          <w:sz w:val="20"/>
          <w:szCs w:val="20"/>
          <w:lang w:eastAsia="en-GB"/>
          <w14:ligatures w14:val="none"/>
        </w:rPr>
        <w:t xml:space="preserve"> </w:t>
      </w:r>
    </w:p>
    <w:p w14:paraId="3C8F05C7" w14:textId="77777777" w:rsidR="00E13CB2" w:rsidRPr="0097042A" w:rsidRDefault="00E13CB2" w:rsidP="00E13CB2">
      <w:pPr>
        <w:spacing w:after="0" w:line="240" w:lineRule="auto"/>
        <w:jc w:val="both"/>
        <w:textAlignment w:val="baseline"/>
        <w:rPr>
          <w:rFonts w:ascii="Times New Roman" w:eastAsia="Times New Roman" w:hAnsi="Times New Roman" w:cs="Times New Roman"/>
          <w:b/>
          <w:bCs/>
          <w:kern w:val="0"/>
          <w:sz w:val="20"/>
          <w:szCs w:val="20"/>
          <w:lang w:eastAsia="en-GB"/>
          <w14:ligatures w14:val="none"/>
        </w:rPr>
      </w:pPr>
    </w:p>
    <w:p w14:paraId="55DD6B99" w14:textId="73F2038A"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The ability to retrofit the ASHP system to the existing pipework was a key factor.</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Removing and replacing the existing pipework, valves, taps and showers would have added significant cost, time and disruption burdens.</w:t>
      </w:r>
    </w:p>
    <w:p w14:paraId="2A75B14A" w14:textId="77777777"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Make sure you have a good designer that can size the system appropriately and make efficiency a priority should be in the employers requirements</w:t>
      </w:r>
    </w:p>
    <w:p w14:paraId="001F1C28" w14:textId="632E1056"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You need to look at the scheme holistically there are a lot of moving parts you need to get right, all of them contribute to the final outcome</w:t>
      </w:r>
      <w:r w:rsidR="00885A90">
        <w:rPr>
          <w:rFonts w:ascii="Times New Roman" w:eastAsia="Times New Roman" w:hAnsi="Times New Roman" w:cs="Times New Roman"/>
          <w:kern w:val="0"/>
          <w:sz w:val="20"/>
          <w:szCs w:val="20"/>
          <w:lang w:eastAsia="en-GB"/>
          <w14:ligatures w14:val="none"/>
        </w:rPr>
        <w:t>ss</w:t>
      </w:r>
    </w:p>
    <w:p w14:paraId="4487EDD1" w14:textId="77777777"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Make sure the Project Objective is system efficiency not ASHP efficiency</w:t>
      </w:r>
    </w:p>
    <w:p w14:paraId="2DBB491D" w14:textId="77777777"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We did a lot of upfront work with stakeholder to get buy in, including staff. The project had so much momentum before Business case was approved that introducing an ASHP was the only option available</w:t>
      </w:r>
    </w:p>
    <w:p w14:paraId="04F0ABC4" w14:textId="77777777"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If you are a public body speaking to Salix etc you may be able to get a good chunk of your scheme covered</w:t>
      </w:r>
    </w:p>
    <w:p w14:paraId="1FFA2398" w14:textId="77777777"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It costs more to operate and until gas prices are close to electricity prices, it will always cost more. What we did was added an LED lighting upgrade into the works package – this offset the operational costs</w:t>
      </w:r>
    </w:p>
    <w:p w14:paraId="5A344A32" w14:textId="668DDB32"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You</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may needs to win over Property colleagu</w:t>
      </w:r>
      <w:r w:rsidR="00885A90">
        <w:rPr>
          <w:rFonts w:ascii="Times New Roman" w:eastAsia="Times New Roman" w:hAnsi="Times New Roman" w:cs="Times New Roman"/>
          <w:kern w:val="0"/>
          <w:sz w:val="20"/>
          <w:szCs w:val="20"/>
          <w:lang w:eastAsia="en-GB"/>
          <w14:ligatures w14:val="none"/>
        </w:rPr>
        <w:t>a</w:t>
      </w:r>
      <w:r w:rsidRPr="0097042A">
        <w:rPr>
          <w:rFonts w:ascii="Times New Roman" w:eastAsia="Times New Roman" w:hAnsi="Times New Roman" w:cs="Times New Roman"/>
          <w:kern w:val="0"/>
          <w:sz w:val="20"/>
          <w:szCs w:val="20"/>
          <w:lang w:eastAsia="en-GB"/>
          <w14:ligatures w14:val="none"/>
        </w:rPr>
        <w:t>es, this project is going to take more of their time and cause them more headaches, you may need to do some hard yards changing culture</w:t>
      </w:r>
    </w:p>
    <w:p w14:paraId="230F410C" w14:textId="1BCA72BF"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Know whats out there CIBSE released some guid</w:t>
      </w:r>
      <w:r w:rsidR="00885A90">
        <w:rPr>
          <w:rFonts w:ascii="Times New Roman" w:eastAsia="Times New Roman" w:hAnsi="Times New Roman" w:cs="Times New Roman"/>
          <w:kern w:val="0"/>
          <w:sz w:val="20"/>
          <w:szCs w:val="20"/>
          <w:lang w:eastAsia="en-GB"/>
          <w14:ligatures w14:val="none"/>
        </w:rPr>
        <w:t>x</w:t>
      </w:r>
      <w:r w:rsidRPr="0097042A">
        <w:rPr>
          <w:rFonts w:ascii="Times New Roman" w:eastAsia="Times New Roman" w:hAnsi="Times New Roman" w:cs="Times New Roman"/>
          <w:kern w:val="0"/>
          <w:sz w:val="20"/>
          <w:szCs w:val="20"/>
          <w:lang w:eastAsia="en-GB"/>
          <w14:ligatures w14:val="none"/>
        </w:rPr>
        <w:t>ance for designers – make sure your designers adopt this.</w:t>
      </w:r>
    </w:p>
    <w:p w14:paraId="1B3F3DE2" w14:textId="20174EEB" w:rsidR="00E13CB2" w:rsidRPr="0097042A" w:rsidRDefault="00E13CB2" w:rsidP="00EF1D1C">
      <w:pPr>
        <w:pStyle w:val="ListParagraph"/>
        <w:numPr>
          <w:ilvl w:val="0"/>
          <w:numId w:val="83"/>
        </w:numPr>
        <w:textAlignment w:val="baseline"/>
        <w:rPr>
          <w:rFonts w:ascii="Times New Roman" w:eastAsia="Times New Roman" w:hAnsi="Times New Roman" w:cs="Times New Roman"/>
          <w:kern w:val="0"/>
          <w:sz w:val="20"/>
          <w:szCs w:val="20"/>
          <w:lang w:eastAsia="en-GB"/>
          <w14:ligatures w14:val="none"/>
        </w:rPr>
      </w:pPr>
      <w:r w:rsidRPr="0097042A">
        <w:rPr>
          <w:rFonts w:ascii="Times New Roman" w:eastAsia="Times New Roman" w:hAnsi="Times New Roman" w:cs="Times New Roman"/>
          <w:kern w:val="0"/>
          <w:sz w:val="20"/>
          <w:szCs w:val="20"/>
          <w:lang w:eastAsia="en-GB"/>
          <w14:ligatures w14:val="none"/>
        </w:rPr>
        <w:t>Speak to other organisations who have adopted the technology,</w:t>
      </w:r>
      <w:r w:rsidR="00B70013">
        <w:rPr>
          <w:rFonts w:ascii="Times New Roman" w:eastAsia="Times New Roman" w:hAnsi="Times New Roman" w:cs="Times New Roman"/>
          <w:kern w:val="0"/>
          <w:sz w:val="20"/>
          <w:szCs w:val="20"/>
          <w:lang w:eastAsia="en-GB"/>
          <w14:ligatures w14:val="none"/>
        </w:rPr>
        <w:t xml:space="preserve"> </w:t>
      </w:r>
      <w:r w:rsidRPr="0097042A">
        <w:rPr>
          <w:rFonts w:ascii="Times New Roman" w:eastAsia="Times New Roman" w:hAnsi="Times New Roman" w:cs="Times New Roman"/>
          <w:kern w:val="0"/>
          <w:sz w:val="20"/>
          <w:szCs w:val="20"/>
          <w:lang w:eastAsia="en-GB"/>
          <w14:ligatures w14:val="none"/>
        </w:rPr>
        <w:t xml:space="preserve"> get some lessons learnt before you start</w:t>
      </w:r>
    </w:p>
    <w:p w14:paraId="6435B661" w14:textId="77777777" w:rsidR="00E13CB2" w:rsidRPr="00943106" w:rsidRDefault="00E13CB2" w:rsidP="00E13CB2">
      <w:pPr>
        <w:textAlignment w:val="baseline"/>
        <w:rPr>
          <w:rFonts w:ascii="Times New Roman" w:eastAsia="Times New Roman" w:hAnsi="Times New Roman" w:cs="Times New Roman"/>
          <w:kern w:val="0"/>
          <w:sz w:val="20"/>
          <w:szCs w:val="20"/>
          <w:lang w:eastAsia="en-GB"/>
          <w14:ligatures w14:val="none"/>
        </w:rPr>
      </w:pPr>
    </w:p>
    <w:p w14:paraId="7170EE09" w14:textId="7BA298AD" w:rsidR="00FE4886" w:rsidRPr="00A80E9D" w:rsidRDefault="00E13CB2" w:rsidP="00A80E9D">
      <w:pPr>
        <w:jc w:val="center"/>
        <w:rPr>
          <w:rFonts w:ascii="Times New Roman" w:hAnsi="Times New Roman" w:cs="Times New Roman"/>
          <w:b/>
          <w:bCs/>
          <w:sz w:val="24"/>
          <w:szCs w:val="24"/>
          <w:lang w:val="en-US"/>
        </w:rPr>
      </w:pPr>
      <w:r w:rsidRPr="00A80E9D">
        <w:rPr>
          <w:rFonts w:ascii="Times New Roman" w:hAnsi="Times New Roman" w:cs="Times New Roman"/>
          <w:b/>
          <w:bCs/>
          <w:sz w:val="24"/>
          <w:szCs w:val="24"/>
          <w:lang w:val="en-US"/>
        </w:rPr>
        <w:t>E N D</w:t>
      </w:r>
    </w:p>
    <w:p w14:paraId="6FA57E02" w14:textId="77777777" w:rsidR="00E13CB2" w:rsidRDefault="00E13CB2" w:rsidP="00E13CB2">
      <w:pPr>
        <w:rPr>
          <w:b/>
          <w:bCs/>
          <w:sz w:val="24"/>
          <w:szCs w:val="24"/>
          <w:lang w:val="en-US"/>
        </w:rPr>
      </w:pPr>
    </w:p>
    <w:p w14:paraId="0649734C" w14:textId="77777777" w:rsidR="00F44767" w:rsidRDefault="00F44767" w:rsidP="00E13CB2">
      <w:pPr>
        <w:rPr>
          <w:b/>
          <w:bCs/>
          <w:sz w:val="24"/>
          <w:szCs w:val="24"/>
          <w:lang w:val="en-US"/>
        </w:rPr>
      </w:pPr>
    </w:p>
    <w:p w14:paraId="3ECAADFF" w14:textId="77777777" w:rsidR="00F44767" w:rsidRDefault="00F44767" w:rsidP="00E13CB2">
      <w:pPr>
        <w:rPr>
          <w:b/>
          <w:bCs/>
          <w:sz w:val="24"/>
          <w:szCs w:val="24"/>
          <w:lang w:val="en-US"/>
        </w:rPr>
      </w:pPr>
    </w:p>
    <w:p w14:paraId="67C6628B" w14:textId="77777777" w:rsidR="00F44767" w:rsidRDefault="00F44767" w:rsidP="00E13CB2">
      <w:pPr>
        <w:rPr>
          <w:b/>
          <w:bCs/>
          <w:sz w:val="24"/>
          <w:szCs w:val="24"/>
          <w:lang w:val="en-US"/>
        </w:rPr>
      </w:pPr>
    </w:p>
    <w:p w14:paraId="324CDFF6" w14:textId="77777777" w:rsidR="00F44767" w:rsidRDefault="00F44767" w:rsidP="00E13CB2">
      <w:pPr>
        <w:rPr>
          <w:b/>
          <w:bCs/>
          <w:sz w:val="24"/>
          <w:szCs w:val="24"/>
          <w:lang w:val="en-US"/>
        </w:rPr>
      </w:pPr>
    </w:p>
    <w:p w14:paraId="24EDCC7D" w14:textId="77777777" w:rsidR="00F44767" w:rsidRDefault="00F44767" w:rsidP="00E13CB2">
      <w:pPr>
        <w:rPr>
          <w:b/>
          <w:bCs/>
          <w:sz w:val="24"/>
          <w:szCs w:val="24"/>
          <w:lang w:val="en-US"/>
        </w:rPr>
      </w:pPr>
    </w:p>
    <w:p w14:paraId="647E7CED" w14:textId="77777777" w:rsidR="00F44767" w:rsidRDefault="00F44767" w:rsidP="00E13CB2">
      <w:pPr>
        <w:rPr>
          <w:b/>
          <w:bCs/>
          <w:sz w:val="24"/>
          <w:szCs w:val="24"/>
          <w:lang w:val="en-US"/>
        </w:rPr>
      </w:pPr>
    </w:p>
    <w:p w14:paraId="51DC6C70" w14:textId="77777777" w:rsidR="00F44767" w:rsidRDefault="00F44767" w:rsidP="00E13CB2">
      <w:pPr>
        <w:rPr>
          <w:b/>
          <w:bCs/>
          <w:sz w:val="24"/>
          <w:szCs w:val="24"/>
          <w:lang w:val="en-US"/>
        </w:rPr>
      </w:pPr>
    </w:p>
    <w:p w14:paraId="21837D14" w14:textId="77777777" w:rsidR="00F44767" w:rsidRDefault="00F44767" w:rsidP="00E13CB2">
      <w:pPr>
        <w:rPr>
          <w:b/>
          <w:bCs/>
          <w:sz w:val="24"/>
          <w:szCs w:val="24"/>
          <w:lang w:val="en-US"/>
        </w:rPr>
      </w:pPr>
    </w:p>
    <w:p w14:paraId="649E20BA" w14:textId="77777777" w:rsidR="00F44767" w:rsidRDefault="00F44767" w:rsidP="00E13CB2">
      <w:pPr>
        <w:rPr>
          <w:b/>
          <w:bCs/>
          <w:sz w:val="24"/>
          <w:szCs w:val="24"/>
          <w:lang w:val="en-US"/>
        </w:rPr>
        <w:sectPr w:rsidR="00F44767" w:rsidSect="00CD07C3">
          <w:pgSz w:w="11906" w:h="16838"/>
          <w:pgMar w:top="1134" w:right="1134" w:bottom="1134" w:left="1134" w:header="709" w:footer="709" w:gutter="0"/>
          <w:cols w:space="708"/>
          <w:docGrid w:linePitch="360"/>
        </w:sectPr>
      </w:pPr>
    </w:p>
    <w:p w14:paraId="4471DBB6" w14:textId="7812B37D" w:rsidR="00E13CB2" w:rsidRDefault="00E13CB2" w:rsidP="005501F4">
      <w:pPr>
        <w:pStyle w:val="Heading1"/>
        <w:rPr>
          <w:lang w:val="en-US"/>
        </w:rPr>
      </w:pPr>
      <w:bookmarkStart w:id="302" w:name="_APPENDIX_G"/>
      <w:bookmarkStart w:id="303" w:name="_Toc190185413"/>
      <w:bookmarkStart w:id="304" w:name="_Toc190185547"/>
      <w:bookmarkStart w:id="305" w:name="_Toc193128457"/>
      <w:bookmarkEnd w:id="302"/>
      <w:r>
        <w:rPr>
          <w:lang w:val="en-US"/>
        </w:rPr>
        <w:lastRenderedPageBreak/>
        <w:t>APPENDIX G</w:t>
      </w:r>
      <w:bookmarkEnd w:id="303"/>
      <w:bookmarkEnd w:id="304"/>
      <w:bookmarkEnd w:id="305"/>
    </w:p>
    <w:p w14:paraId="066B2AFD" w14:textId="284BEDAE" w:rsidR="00022817" w:rsidRDefault="00022817" w:rsidP="005501F4">
      <w:pPr>
        <w:spacing w:after="0" w:line="240" w:lineRule="auto"/>
        <w:rPr>
          <w:sz w:val="24"/>
          <w:szCs w:val="24"/>
          <w:lang w:val="en-US"/>
        </w:rPr>
      </w:pPr>
      <w:r w:rsidRPr="002E7C8A">
        <w:rPr>
          <w:rFonts w:ascii="Times New Roman" w:hAnsi="Times New Roman" w:cs="Times New Roman"/>
          <w:sz w:val="24"/>
          <w:szCs w:val="24"/>
          <w:lang w:val="en-US"/>
        </w:rPr>
        <w:t xml:space="preserve">ASHP </w:t>
      </w:r>
      <w:r w:rsidR="00570140">
        <w:rPr>
          <w:rFonts w:ascii="Times New Roman" w:hAnsi="Times New Roman" w:cs="Times New Roman"/>
          <w:sz w:val="24"/>
          <w:szCs w:val="24"/>
          <w:lang w:val="en-US"/>
        </w:rPr>
        <w:t>Best Practice</w:t>
      </w:r>
      <w:r w:rsidRPr="002E7C8A">
        <w:rPr>
          <w:rFonts w:ascii="Times New Roman" w:hAnsi="Times New Roman" w:cs="Times New Roman"/>
          <w:sz w:val="24"/>
          <w:szCs w:val="24"/>
          <w:lang w:val="en-US"/>
        </w:rPr>
        <w:t xml:space="preserve"> Recommendations</w:t>
      </w:r>
    </w:p>
    <w:p w14:paraId="4C62D3FB" w14:textId="523BBB7F" w:rsidR="00022817" w:rsidRDefault="00022817" w:rsidP="00E13CB2">
      <w:pPr>
        <w:rPr>
          <w:noProof/>
        </w:rPr>
      </w:pPr>
    </w:p>
    <w:p w14:paraId="5E86CAFC" w14:textId="680F24B9" w:rsidR="008F69C1" w:rsidRDefault="009362FE" w:rsidP="00E13CB2">
      <w:r>
        <w:rPr>
          <w:noProof/>
        </w:rPr>
        <w:drawing>
          <wp:inline distT="0" distB="0" distL="0" distR="0" wp14:anchorId="2800B968" wp14:editId="55917137">
            <wp:extent cx="9391491" cy="4250987"/>
            <wp:effectExtent l="0" t="0" r="635" b="0"/>
            <wp:docPr id="21457084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08408" name="Picture 1" descr="A screenshot of a computer&#10;&#10;AI-generated content may be incorrect."/>
                    <pic:cNvPicPr/>
                  </pic:nvPicPr>
                  <pic:blipFill>
                    <a:blip r:embed="rId121"/>
                    <a:stretch>
                      <a:fillRect/>
                    </a:stretch>
                  </pic:blipFill>
                  <pic:spPr>
                    <a:xfrm>
                      <a:off x="0" y="0"/>
                      <a:ext cx="9411758" cy="4260161"/>
                    </a:xfrm>
                    <a:prstGeom prst="rect">
                      <a:avLst/>
                    </a:prstGeom>
                  </pic:spPr>
                </pic:pic>
              </a:graphicData>
            </a:graphic>
          </wp:inline>
        </w:drawing>
      </w:r>
    </w:p>
    <w:p w14:paraId="513D9384" w14:textId="330B7AB7" w:rsidR="0091024F" w:rsidRPr="00CF1264" w:rsidRDefault="0036131C" w:rsidP="00E13CB2">
      <w:pPr>
        <w:rPr>
          <w:rFonts w:ascii="Times New Roman" w:hAnsi="Times New Roman" w:cs="Times New Roman"/>
          <w:sz w:val="24"/>
          <w:szCs w:val="24"/>
        </w:rPr>
      </w:pPr>
      <w:r w:rsidRPr="00CF1264">
        <w:rPr>
          <w:rFonts w:ascii="Times New Roman" w:hAnsi="Times New Roman" w:cs="Times New Roman"/>
          <w:sz w:val="24"/>
          <w:szCs w:val="24"/>
        </w:rPr>
        <w:t>Continued</w:t>
      </w:r>
      <w:r w:rsidR="00CF1264">
        <w:rPr>
          <w:rFonts w:ascii="Times New Roman" w:hAnsi="Times New Roman" w:cs="Times New Roman"/>
          <w:sz w:val="24"/>
          <w:szCs w:val="24"/>
        </w:rPr>
        <w:t xml:space="preserve"> next page</w:t>
      </w:r>
    </w:p>
    <w:p w14:paraId="3BF30C97" w14:textId="77777777" w:rsidR="0091024F" w:rsidRDefault="0091024F" w:rsidP="00E13CB2"/>
    <w:p w14:paraId="2D2E267F" w14:textId="77777777" w:rsidR="0091024F" w:rsidRDefault="0091024F" w:rsidP="00E13CB2"/>
    <w:p w14:paraId="16825AFA" w14:textId="206DF991" w:rsidR="0091024F" w:rsidRPr="00FE4886" w:rsidRDefault="009977FB" w:rsidP="00E13CB2">
      <w:r>
        <w:rPr>
          <w:noProof/>
        </w:rPr>
        <w:lastRenderedPageBreak/>
        <w:drawing>
          <wp:inline distT="0" distB="0" distL="0" distR="0" wp14:anchorId="360BF5F6" wp14:editId="28D90D16">
            <wp:extent cx="9517742" cy="4834647"/>
            <wp:effectExtent l="0" t="0" r="7620" b="4445"/>
            <wp:docPr id="26969714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97148" name="Picture 1" descr="A close-up of a document&#10;&#10;AI-generated content may be incorrect."/>
                    <pic:cNvPicPr/>
                  </pic:nvPicPr>
                  <pic:blipFill>
                    <a:blip r:embed="rId122"/>
                    <a:stretch>
                      <a:fillRect/>
                    </a:stretch>
                  </pic:blipFill>
                  <pic:spPr>
                    <a:xfrm>
                      <a:off x="0" y="0"/>
                      <a:ext cx="9521073" cy="4836339"/>
                    </a:xfrm>
                    <a:prstGeom prst="rect">
                      <a:avLst/>
                    </a:prstGeom>
                  </pic:spPr>
                </pic:pic>
              </a:graphicData>
            </a:graphic>
          </wp:inline>
        </w:drawing>
      </w:r>
    </w:p>
    <w:sectPr w:rsidR="0091024F" w:rsidRPr="00FE4886" w:rsidSect="00AD629A">
      <w:footerReference w:type="default" r:id="rId123"/>
      <w:pgSz w:w="16838" w:h="11906" w:orient="landscape"/>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B5424" w14:textId="77777777" w:rsidR="007D0DB4" w:rsidRDefault="007D0DB4" w:rsidP="00C463DB">
      <w:pPr>
        <w:spacing w:after="0" w:line="240" w:lineRule="auto"/>
      </w:pPr>
      <w:r>
        <w:separator/>
      </w:r>
    </w:p>
  </w:endnote>
  <w:endnote w:type="continuationSeparator" w:id="0">
    <w:p w14:paraId="1A108E6D" w14:textId="77777777" w:rsidR="007D0DB4" w:rsidRDefault="007D0DB4" w:rsidP="00C463DB">
      <w:pPr>
        <w:spacing w:after="0" w:line="240" w:lineRule="auto"/>
      </w:pPr>
      <w:r>
        <w:continuationSeparator/>
      </w:r>
    </w:p>
  </w:endnote>
  <w:endnote w:type="continuationNotice" w:id="1">
    <w:p w14:paraId="68511058" w14:textId="77777777" w:rsidR="007D0DB4" w:rsidRDefault="007D0D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270627705"/>
      <w:docPartObj>
        <w:docPartGallery w:val="Page Numbers (Bottom of Page)"/>
        <w:docPartUnique/>
      </w:docPartObj>
    </w:sdtPr>
    <w:sdtContent>
      <w:p w14:paraId="251D40B5" w14:textId="02719305" w:rsidR="000962D6" w:rsidRDefault="000962D6">
        <w:pPr>
          <w:pStyle w:val="Footer"/>
          <w:jc w:val="center"/>
          <w:rPr>
            <w:rFonts w:asciiTheme="majorHAnsi" w:eastAsiaTheme="majorEastAsia" w:hAnsiTheme="majorHAnsi" w:cstheme="majorBidi"/>
            <w:sz w:val="28"/>
            <w:szCs w:val="28"/>
          </w:rPr>
        </w:pPr>
        <w:r w:rsidRPr="000962D6">
          <w:rPr>
            <w:rFonts w:ascii="Times New Roman" w:eastAsiaTheme="majorEastAsia" w:hAnsi="Times New Roman" w:cs="Times New Roman"/>
            <w:sz w:val="20"/>
            <w:szCs w:val="20"/>
          </w:rPr>
          <w:t xml:space="preserve">~ </w:t>
        </w:r>
        <w:r w:rsidRPr="000962D6">
          <w:rPr>
            <w:rFonts w:ascii="Times New Roman" w:eastAsiaTheme="minorEastAsia" w:hAnsi="Times New Roman" w:cs="Times New Roman"/>
            <w:sz w:val="20"/>
            <w:szCs w:val="20"/>
          </w:rPr>
          <w:fldChar w:fldCharType="begin"/>
        </w:r>
        <w:r w:rsidRPr="000962D6">
          <w:rPr>
            <w:rFonts w:ascii="Times New Roman" w:hAnsi="Times New Roman" w:cs="Times New Roman"/>
            <w:sz w:val="20"/>
            <w:szCs w:val="20"/>
          </w:rPr>
          <w:instrText xml:space="preserve"> PAGE    \* MERGEFORMAT </w:instrText>
        </w:r>
        <w:r w:rsidRPr="000962D6">
          <w:rPr>
            <w:rFonts w:ascii="Times New Roman" w:eastAsiaTheme="minorEastAsia" w:hAnsi="Times New Roman" w:cs="Times New Roman"/>
            <w:sz w:val="20"/>
            <w:szCs w:val="20"/>
          </w:rPr>
          <w:fldChar w:fldCharType="separate"/>
        </w:r>
        <w:r w:rsidRPr="000962D6">
          <w:rPr>
            <w:rFonts w:ascii="Times New Roman" w:eastAsiaTheme="majorEastAsia" w:hAnsi="Times New Roman" w:cs="Times New Roman"/>
            <w:noProof/>
            <w:sz w:val="20"/>
            <w:szCs w:val="20"/>
          </w:rPr>
          <w:t>2</w:t>
        </w:r>
        <w:r w:rsidRPr="000962D6">
          <w:rPr>
            <w:rFonts w:ascii="Times New Roman" w:eastAsiaTheme="majorEastAsia" w:hAnsi="Times New Roman" w:cs="Times New Roman"/>
            <w:noProof/>
            <w:sz w:val="20"/>
            <w:szCs w:val="20"/>
          </w:rPr>
          <w:fldChar w:fldCharType="end"/>
        </w:r>
        <w:r w:rsidRPr="000962D6">
          <w:rPr>
            <w:rFonts w:ascii="Times New Roman" w:eastAsiaTheme="majorEastAsia" w:hAnsi="Times New Roman" w:cs="Times New Roman"/>
            <w:sz w:val="20"/>
            <w:szCs w:val="20"/>
          </w:rPr>
          <w:t xml:space="preserve"> ~</w:t>
        </w:r>
      </w:p>
    </w:sdtContent>
  </w:sdt>
  <w:p w14:paraId="62247FF9" w14:textId="77777777" w:rsidR="000962D6" w:rsidRDefault="000962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528677819"/>
      <w:docPartObj>
        <w:docPartGallery w:val="Page Numbers (Bottom of Page)"/>
        <w:docPartUnique/>
      </w:docPartObj>
    </w:sdtPr>
    <w:sdtEndPr>
      <w:rPr>
        <w:rFonts w:ascii="Times New Roman" w:hAnsi="Times New Roman" w:cs="Times New Roman"/>
        <w:i/>
        <w:iCs/>
        <w:color w:val="A6A6A6" w:themeColor="background1" w:themeShade="A6"/>
        <w:sz w:val="16"/>
        <w:szCs w:val="16"/>
      </w:rPr>
    </w:sdtEndPr>
    <w:sdtContent>
      <w:p w14:paraId="7E2E01BD" w14:textId="5E74FA14" w:rsidR="00B1174C" w:rsidRDefault="0016550A">
        <w:pPr>
          <w:pStyle w:val="Footer"/>
          <w:jc w:val="center"/>
          <w:rPr>
            <w:rFonts w:ascii="Times New Roman" w:eastAsiaTheme="majorEastAsia" w:hAnsi="Times New Roman" w:cs="Times New Roman"/>
            <w:sz w:val="20"/>
            <w:szCs w:val="20"/>
          </w:rPr>
        </w:pPr>
        <w:r w:rsidRPr="0016550A">
          <w:rPr>
            <w:rFonts w:ascii="Times New Roman" w:eastAsiaTheme="majorEastAsia" w:hAnsi="Times New Roman" w:cs="Times New Roman"/>
            <w:sz w:val="20"/>
            <w:szCs w:val="20"/>
          </w:rPr>
          <w:t xml:space="preserve">~ </w:t>
        </w:r>
        <w:r w:rsidRPr="0016550A">
          <w:rPr>
            <w:rFonts w:ascii="Times New Roman" w:eastAsiaTheme="minorEastAsia" w:hAnsi="Times New Roman" w:cs="Times New Roman"/>
            <w:sz w:val="20"/>
            <w:szCs w:val="20"/>
          </w:rPr>
          <w:fldChar w:fldCharType="begin"/>
        </w:r>
        <w:r w:rsidRPr="0016550A">
          <w:rPr>
            <w:rFonts w:ascii="Times New Roman" w:hAnsi="Times New Roman" w:cs="Times New Roman"/>
            <w:sz w:val="20"/>
            <w:szCs w:val="20"/>
          </w:rPr>
          <w:instrText xml:space="preserve"> PAGE    \* MERGEFORMAT </w:instrText>
        </w:r>
        <w:r w:rsidRPr="0016550A">
          <w:rPr>
            <w:rFonts w:ascii="Times New Roman" w:eastAsiaTheme="minorEastAsia" w:hAnsi="Times New Roman" w:cs="Times New Roman"/>
            <w:sz w:val="20"/>
            <w:szCs w:val="20"/>
          </w:rPr>
          <w:fldChar w:fldCharType="separate"/>
        </w:r>
        <w:r w:rsidRPr="0016550A">
          <w:rPr>
            <w:rFonts w:ascii="Times New Roman" w:eastAsiaTheme="majorEastAsia" w:hAnsi="Times New Roman" w:cs="Times New Roman"/>
            <w:noProof/>
            <w:sz w:val="20"/>
            <w:szCs w:val="20"/>
          </w:rPr>
          <w:t>2</w:t>
        </w:r>
        <w:r w:rsidRPr="0016550A">
          <w:rPr>
            <w:rFonts w:ascii="Times New Roman" w:eastAsiaTheme="majorEastAsia" w:hAnsi="Times New Roman" w:cs="Times New Roman"/>
            <w:noProof/>
            <w:sz w:val="20"/>
            <w:szCs w:val="20"/>
          </w:rPr>
          <w:fldChar w:fldCharType="end"/>
        </w:r>
        <w:r w:rsidRPr="0016550A">
          <w:rPr>
            <w:rFonts w:ascii="Times New Roman" w:eastAsiaTheme="majorEastAsia" w:hAnsi="Times New Roman" w:cs="Times New Roman"/>
            <w:sz w:val="20"/>
            <w:szCs w:val="20"/>
          </w:rPr>
          <w:t xml:space="preserve"> ~</w:t>
        </w:r>
        <w:r w:rsidR="00B1174C">
          <w:rPr>
            <w:rFonts w:ascii="Times New Roman" w:eastAsiaTheme="majorEastAsia" w:hAnsi="Times New Roman" w:cs="Times New Roman"/>
            <w:sz w:val="20"/>
            <w:szCs w:val="20"/>
          </w:rPr>
          <w:t xml:space="preserve"> </w:t>
        </w:r>
      </w:p>
      <w:p w14:paraId="33664997" w14:textId="779F1FFB" w:rsidR="0016550A" w:rsidRPr="001609AB" w:rsidRDefault="001609AB">
        <w:pPr>
          <w:pStyle w:val="Footer"/>
          <w:jc w:val="center"/>
          <w:rPr>
            <w:rFonts w:ascii="Times New Roman" w:eastAsiaTheme="majorEastAsia" w:hAnsi="Times New Roman" w:cs="Times New Roman"/>
            <w:i/>
            <w:iCs/>
            <w:color w:val="A6A6A6" w:themeColor="background1" w:themeShade="A6"/>
            <w:sz w:val="16"/>
            <w:szCs w:val="16"/>
          </w:rPr>
        </w:pPr>
        <w:r w:rsidRPr="001609AB">
          <w:rPr>
            <w:rFonts w:ascii="Times New Roman" w:eastAsiaTheme="majorEastAsia" w:hAnsi="Times New Roman" w:cs="Times New Roman"/>
            <w:i/>
            <w:iCs/>
            <w:color w:val="A6A6A6" w:themeColor="background1" w:themeShade="A6"/>
            <w:sz w:val="16"/>
            <w:szCs w:val="16"/>
          </w:rPr>
          <w:t>Decarbonising the Government Estate</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826665289"/>
      <w:docPartObj>
        <w:docPartGallery w:val="Page Numbers (Bottom of Page)"/>
        <w:docPartUnique/>
      </w:docPartObj>
    </w:sdtPr>
    <w:sdtEndPr>
      <w:rPr>
        <w:rFonts w:ascii="Times New Roman" w:hAnsi="Times New Roman" w:cs="Times New Roman"/>
        <w:sz w:val="20"/>
        <w:szCs w:val="20"/>
      </w:rPr>
    </w:sdtEndPr>
    <w:sdtContent>
      <w:p w14:paraId="4A275144" w14:textId="32C5BFD8" w:rsidR="00C87250" w:rsidRPr="00BE3E51" w:rsidRDefault="00C87250">
        <w:pPr>
          <w:pStyle w:val="Footer"/>
          <w:jc w:val="center"/>
          <w:rPr>
            <w:rFonts w:ascii="Times New Roman" w:eastAsiaTheme="majorEastAsia" w:hAnsi="Times New Roman" w:cs="Times New Roman"/>
            <w:sz w:val="20"/>
            <w:szCs w:val="20"/>
          </w:rPr>
        </w:pPr>
        <w:r w:rsidRPr="00BE3E51">
          <w:rPr>
            <w:rFonts w:ascii="Times New Roman" w:eastAsiaTheme="majorEastAsia" w:hAnsi="Times New Roman" w:cs="Times New Roman"/>
            <w:sz w:val="20"/>
            <w:szCs w:val="20"/>
          </w:rPr>
          <w:t xml:space="preserve">~ </w:t>
        </w:r>
        <w:r w:rsidRPr="00BE3E51">
          <w:rPr>
            <w:rFonts w:ascii="Times New Roman" w:eastAsiaTheme="minorEastAsia" w:hAnsi="Times New Roman" w:cs="Times New Roman"/>
            <w:sz w:val="20"/>
            <w:szCs w:val="20"/>
          </w:rPr>
          <w:fldChar w:fldCharType="begin"/>
        </w:r>
        <w:r w:rsidRPr="00BE3E51">
          <w:rPr>
            <w:rFonts w:ascii="Times New Roman" w:hAnsi="Times New Roman" w:cs="Times New Roman"/>
            <w:sz w:val="20"/>
            <w:szCs w:val="20"/>
          </w:rPr>
          <w:instrText xml:space="preserve"> PAGE    \* MERGEFORMAT </w:instrText>
        </w:r>
        <w:r w:rsidRPr="00BE3E51">
          <w:rPr>
            <w:rFonts w:ascii="Times New Roman" w:eastAsiaTheme="minorEastAsia" w:hAnsi="Times New Roman" w:cs="Times New Roman"/>
            <w:sz w:val="20"/>
            <w:szCs w:val="20"/>
          </w:rPr>
          <w:fldChar w:fldCharType="separate"/>
        </w:r>
        <w:r w:rsidRPr="00BE3E51">
          <w:rPr>
            <w:rFonts w:ascii="Times New Roman" w:eastAsiaTheme="majorEastAsia" w:hAnsi="Times New Roman" w:cs="Times New Roman"/>
            <w:noProof/>
            <w:sz w:val="20"/>
            <w:szCs w:val="20"/>
          </w:rPr>
          <w:t>2</w:t>
        </w:r>
        <w:r w:rsidRPr="00BE3E51">
          <w:rPr>
            <w:rFonts w:ascii="Times New Roman" w:eastAsiaTheme="majorEastAsia" w:hAnsi="Times New Roman" w:cs="Times New Roman"/>
            <w:noProof/>
            <w:sz w:val="20"/>
            <w:szCs w:val="20"/>
          </w:rPr>
          <w:fldChar w:fldCharType="end"/>
        </w:r>
        <w:r w:rsidRPr="00BE3E51">
          <w:rPr>
            <w:rFonts w:ascii="Times New Roman" w:eastAsiaTheme="majorEastAsia" w:hAnsi="Times New Roman" w:cs="Times New Roman"/>
            <w:sz w:val="20"/>
            <w:szCs w:val="20"/>
          </w:rPr>
          <w:t xml:space="preserve"> ~</w:t>
        </w:r>
      </w:p>
    </w:sdtContent>
  </w:sdt>
  <w:p w14:paraId="78CF6BE7" w14:textId="77777777" w:rsidR="008807F7" w:rsidRDefault="008807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2135756728"/>
      <w:docPartObj>
        <w:docPartGallery w:val="Page Numbers (Bottom of Page)"/>
        <w:docPartUnique/>
      </w:docPartObj>
    </w:sdtPr>
    <w:sdtContent>
      <w:p w14:paraId="7D012EC4" w14:textId="0EE343A7" w:rsidR="00BE3E51" w:rsidRDefault="00BE3E51">
        <w:pPr>
          <w:pStyle w:val="Footer"/>
          <w:jc w:val="center"/>
          <w:rPr>
            <w:rFonts w:asciiTheme="majorHAnsi" w:eastAsiaTheme="majorEastAsia" w:hAnsiTheme="majorHAnsi" w:cstheme="majorBidi"/>
            <w:sz w:val="28"/>
            <w:szCs w:val="28"/>
          </w:rPr>
        </w:pPr>
        <w:r w:rsidRPr="00BE3E51">
          <w:rPr>
            <w:rFonts w:ascii="Times New Roman" w:eastAsiaTheme="majorEastAsia" w:hAnsi="Times New Roman" w:cs="Times New Roman"/>
            <w:sz w:val="20"/>
            <w:szCs w:val="20"/>
          </w:rPr>
          <w:t xml:space="preserve">~ </w:t>
        </w:r>
        <w:r w:rsidRPr="00BE3E51">
          <w:rPr>
            <w:rFonts w:ascii="Times New Roman" w:eastAsiaTheme="minorEastAsia" w:hAnsi="Times New Roman" w:cs="Times New Roman"/>
            <w:sz w:val="20"/>
            <w:szCs w:val="20"/>
          </w:rPr>
          <w:fldChar w:fldCharType="begin"/>
        </w:r>
        <w:r w:rsidRPr="00BE3E51">
          <w:rPr>
            <w:rFonts w:ascii="Times New Roman" w:hAnsi="Times New Roman" w:cs="Times New Roman"/>
            <w:sz w:val="20"/>
            <w:szCs w:val="20"/>
          </w:rPr>
          <w:instrText xml:space="preserve"> PAGE    \* MERGEFORMAT </w:instrText>
        </w:r>
        <w:r w:rsidRPr="00BE3E51">
          <w:rPr>
            <w:rFonts w:ascii="Times New Roman" w:eastAsiaTheme="minorEastAsia" w:hAnsi="Times New Roman" w:cs="Times New Roman"/>
            <w:sz w:val="20"/>
            <w:szCs w:val="20"/>
          </w:rPr>
          <w:fldChar w:fldCharType="separate"/>
        </w:r>
        <w:r w:rsidRPr="00BE3E51">
          <w:rPr>
            <w:rFonts w:ascii="Times New Roman" w:eastAsiaTheme="majorEastAsia" w:hAnsi="Times New Roman" w:cs="Times New Roman"/>
            <w:noProof/>
            <w:sz w:val="20"/>
            <w:szCs w:val="20"/>
          </w:rPr>
          <w:t>2</w:t>
        </w:r>
        <w:r w:rsidRPr="00BE3E51">
          <w:rPr>
            <w:rFonts w:ascii="Times New Roman" w:eastAsiaTheme="majorEastAsia" w:hAnsi="Times New Roman" w:cs="Times New Roman"/>
            <w:noProof/>
            <w:sz w:val="20"/>
            <w:szCs w:val="20"/>
          </w:rPr>
          <w:fldChar w:fldCharType="end"/>
        </w:r>
        <w:r w:rsidRPr="00BE3E51">
          <w:rPr>
            <w:rFonts w:ascii="Times New Roman" w:eastAsiaTheme="majorEastAsia" w:hAnsi="Times New Roman" w:cs="Times New Roman"/>
            <w:sz w:val="20"/>
            <w:szCs w:val="20"/>
          </w:rPr>
          <w:t xml:space="preserve"> ~</w:t>
        </w:r>
      </w:p>
    </w:sdtContent>
  </w:sdt>
  <w:p w14:paraId="4899EEFC" w14:textId="77777777" w:rsidR="00BE3E51" w:rsidRDefault="00BE3E5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910533635"/>
      <w:docPartObj>
        <w:docPartGallery w:val="Page Numbers (Bottom of Page)"/>
        <w:docPartUnique/>
      </w:docPartObj>
    </w:sdtPr>
    <w:sdtEndPr>
      <w:rPr>
        <w:rFonts w:ascii="Times New Roman" w:hAnsi="Times New Roman" w:cs="Times New Roman"/>
        <w:sz w:val="20"/>
        <w:szCs w:val="20"/>
      </w:rPr>
    </w:sdtEndPr>
    <w:sdtContent>
      <w:p w14:paraId="0BEF43A3" w14:textId="7F727420" w:rsidR="00AD629A" w:rsidRPr="00A80E9D" w:rsidRDefault="00AD629A">
        <w:pPr>
          <w:pStyle w:val="Footer"/>
          <w:jc w:val="center"/>
          <w:rPr>
            <w:rFonts w:ascii="Times New Roman" w:eastAsiaTheme="majorEastAsia" w:hAnsi="Times New Roman" w:cs="Times New Roman"/>
            <w:sz w:val="20"/>
            <w:szCs w:val="20"/>
          </w:rPr>
        </w:pPr>
        <w:r w:rsidRPr="00A80E9D">
          <w:rPr>
            <w:rFonts w:ascii="Times New Roman" w:eastAsiaTheme="majorEastAsia" w:hAnsi="Times New Roman" w:cs="Times New Roman"/>
            <w:sz w:val="20"/>
            <w:szCs w:val="20"/>
          </w:rPr>
          <w:t xml:space="preserve">~ </w:t>
        </w:r>
        <w:r w:rsidRPr="00A80E9D">
          <w:rPr>
            <w:rFonts w:ascii="Times New Roman" w:eastAsiaTheme="minorEastAsia" w:hAnsi="Times New Roman" w:cs="Times New Roman"/>
            <w:sz w:val="20"/>
            <w:szCs w:val="20"/>
          </w:rPr>
          <w:fldChar w:fldCharType="begin"/>
        </w:r>
        <w:r w:rsidRPr="00A80E9D">
          <w:rPr>
            <w:rFonts w:ascii="Times New Roman" w:hAnsi="Times New Roman" w:cs="Times New Roman"/>
            <w:sz w:val="20"/>
            <w:szCs w:val="20"/>
          </w:rPr>
          <w:instrText xml:space="preserve"> PAGE    \* MERGEFORMAT </w:instrText>
        </w:r>
        <w:r w:rsidRPr="00A80E9D">
          <w:rPr>
            <w:rFonts w:ascii="Times New Roman" w:eastAsiaTheme="minorEastAsia" w:hAnsi="Times New Roman" w:cs="Times New Roman"/>
            <w:sz w:val="20"/>
            <w:szCs w:val="20"/>
          </w:rPr>
          <w:fldChar w:fldCharType="separate"/>
        </w:r>
        <w:r w:rsidRPr="00A80E9D">
          <w:rPr>
            <w:rFonts w:ascii="Times New Roman" w:eastAsiaTheme="majorEastAsia" w:hAnsi="Times New Roman" w:cs="Times New Roman"/>
            <w:noProof/>
            <w:sz w:val="20"/>
            <w:szCs w:val="20"/>
          </w:rPr>
          <w:t>2</w:t>
        </w:r>
        <w:r w:rsidRPr="00A80E9D">
          <w:rPr>
            <w:rFonts w:ascii="Times New Roman" w:eastAsiaTheme="majorEastAsia" w:hAnsi="Times New Roman" w:cs="Times New Roman"/>
            <w:noProof/>
            <w:sz w:val="20"/>
            <w:szCs w:val="20"/>
          </w:rPr>
          <w:fldChar w:fldCharType="end"/>
        </w:r>
        <w:r w:rsidRPr="00A80E9D">
          <w:rPr>
            <w:rFonts w:ascii="Times New Roman" w:eastAsiaTheme="majorEastAsia" w:hAnsi="Times New Roman" w:cs="Times New Roman"/>
            <w:sz w:val="20"/>
            <w:szCs w:val="20"/>
          </w:rPr>
          <w:t xml:space="preserve"> ~</w:t>
        </w:r>
      </w:p>
    </w:sdtContent>
  </w:sdt>
  <w:p w14:paraId="65B2BE2C" w14:textId="77777777" w:rsidR="00BE3E51" w:rsidRDefault="00BE3E5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382315587"/>
      <w:docPartObj>
        <w:docPartGallery w:val="Page Numbers (Bottom of Page)"/>
        <w:docPartUnique/>
      </w:docPartObj>
    </w:sdtPr>
    <w:sdtEndPr>
      <w:rPr>
        <w:rFonts w:ascii="Times New Roman" w:hAnsi="Times New Roman" w:cs="Times New Roman"/>
        <w:sz w:val="20"/>
        <w:szCs w:val="20"/>
      </w:rPr>
    </w:sdtEndPr>
    <w:sdtContent>
      <w:p w14:paraId="3D867581" w14:textId="13C71070" w:rsidR="00AD629A" w:rsidRPr="00AD629A" w:rsidRDefault="00AD629A">
        <w:pPr>
          <w:pStyle w:val="Footer"/>
          <w:jc w:val="center"/>
          <w:rPr>
            <w:rFonts w:ascii="Times New Roman" w:eastAsiaTheme="majorEastAsia" w:hAnsi="Times New Roman" w:cs="Times New Roman"/>
            <w:sz w:val="20"/>
            <w:szCs w:val="20"/>
          </w:rPr>
        </w:pPr>
        <w:r w:rsidRPr="00AD629A">
          <w:rPr>
            <w:rFonts w:ascii="Times New Roman" w:eastAsiaTheme="majorEastAsia" w:hAnsi="Times New Roman" w:cs="Times New Roman"/>
            <w:sz w:val="20"/>
            <w:szCs w:val="20"/>
          </w:rPr>
          <w:t xml:space="preserve">~ </w:t>
        </w:r>
        <w:r w:rsidRPr="00AD629A">
          <w:rPr>
            <w:rFonts w:ascii="Times New Roman" w:eastAsiaTheme="minorEastAsia" w:hAnsi="Times New Roman" w:cs="Times New Roman"/>
            <w:sz w:val="20"/>
            <w:szCs w:val="20"/>
          </w:rPr>
          <w:fldChar w:fldCharType="begin"/>
        </w:r>
        <w:r w:rsidRPr="00AD629A">
          <w:rPr>
            <w:rFonts w:ascii="Times New Roman" w:hAnsi="Times New Roman" w:cs="Times New Roman"/>
            <w:sz w:val="20"/>
            <w:szCs w:val="20"/>
          </w:rPr>
          <w:instrText xml:space="preserve"> PAGE    \* MERGEFORMAT </w:instrText>
        </w:r>
        <w:r w:rsidRPr="00AD629A">
          <w:rPr>
            <w:rFonts w:ascii="Times New Roman" w:eastAsiaTheme="minorEastAsia" w:hAnsi="Times New Roman" w:cs="Times New Roman"/>
            <w:sz w:val="20"/>
            <w:szCs w:val="20"/>
          </w:rPr>
          <w:fldChar w:fldCharType="separate"/>
        </w:r>
        <w:r w:rsidRPr="00AD629A">
          <w:rPr>
            <w:rFonts w:ascii="Times New Roman" w:eastAsiaTheme="majorEastAsia" w:hAnsi="Times New Roman" w:cs="Times New Roman"/>
            <w:noProof/>
            <w:sz w:val="20"/>
            <w:szCs w:val="20"/>
          </w:rPr>
          <w:t>2</w:t>
        </w:r>
        <w:r w:rsidRPr="00AD629A">
          <w:rPr>
            <w:rFonts w:ascii="Times New Roman" w:eastAsiaTheme="majorEastAsia" w:hAnsi="Times New Roman" w:cs="Times New Roman"/>
            <w:noProof/>
            <w:sz w:val="20"/>
            <w:szCs w:val="20"/>
          </w:rPr>
          <w:fldChar w:fldCharType="end"/>
        </w:r>
        <w:r w:rsidRPr="00AD629A">
          <w:rPr>
            <w:rFonts w:ascii="Times New Roman" w:eastAsiaTheme="majorEastAsia" w:hAnsi="Times New Roman" w:cs="Times New Roman"/>
            <w:sz w:val="20"/>
            <w:szCs w:val="20"/>
          </w:rPr>
          <w:t xml:space="preserve"> ~</w:t>
        </w:r>
      </w:p>
    </w:sdtContent>
  </w:sdt>
  <w:p w14:paraId="20375628" w14:textId="77777777" w:rsidR="00AD629A" w:rsidRDefault="00AD6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D7159" w14:textId="77777777" w:rsidR="007D0DB4" w:rsidRDefault="007D0DB4" w:rsidP="00C463DB">
      <w:pPr>
        <w:spacing w:after="0" w:line="240" w:lineRule="auto"/>
      </w:pPr>
      <w:r>
        <w:separator/>
      </w:r>
    </w:p>
  </w:footnote>
  <w:footnote w:type="continuationSeparator" w:id="0">
    <w:p w14:paraId="6DFF9B23" w14:textId="77777777" w:rsidR="007D0DB4" w:rsidRDefault="007D0DB4" w:rsidP="00C463DB">
      <w:pPr>
        <w:spacing w:after="0" w:line="240" w:lineRule="auto"/>
      </w:pPr>
      <w:r>
        <w:continuationSeparator/>
      </w:r>
    </w:p>
  </w:footnote>
  <w:footnote w:type="continuationNotice" w:id="1">
    <w:p w14:paraId="5C60F67F" w14:textId="77777777" w:rsidR="007D0DB4" w:rsidRDefault="007D0D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3863"/>
    <w:multiLevelType w:val="hybridMultilevel"/>
    <w:tmpl w:val="418025F8"/>
    <w:lvl w:ilvl="0" w:tplc="08090001">
      <w:start w:val="1"/>
      <w:numFmt w:val="bullet"/>
      <w:lvlText w:val=""/>
      <w:lvlJc w:val="left"/>
      <w:pPr>
        <w:ind w:left="2421" w:hanging="360"/>
      </w:pPr>
      <w:rPr>
        <w:rFonts w:ascii="Symbol" w:hAnsi="Symbol" w:hint="default"/>
      </w:rPr>
    </w:lvl>
    <w:lvl w:ilvl="1" w:tplc="08090003" w:tentative="1">
      <w:start w:val="1"/>
      <w:numFmt w:val="bullet"/>
      <w:lvlText w:val="o"/>
      <w:lvlJc w:val="left"/>
      <w:pPr>
        <w:ind w:left="3141" w:hanging="360"/>
      </w:pPr>
      <w:rPr>
        <w:rFonts w:ascii="Courier New" w:hAnsi="Courier New" w:cs="Courier New" w:hint="default"/>
      </w:rPr>
    </w:lvl>
    <w:lvl w:ilvl="2" w:tplc="08090005" w:tentative="1">
      <w:start w:val="1"/>
      <w:numFmt w:val="bullet"/>
      <w:lvlText w:val=""/>
      <w:lvlJc w:val="left"/>
      <w:pPr>
        <w:ind w:left="3861" w:hanging="360"/>
      </w:pPr>
      <w:rPr>
        <w:rFonts w:ascii="Wingdings" w:hAnsi="Wingdings" w:hint="default"/>
      </w:rPr>
    </w:lvl>
    <w:lvl w:ilvl="3" w:tplc="08090001" w:tentative="1">
      <w:start w:val="1"/>
      <w:numFmt w:val="bullet"/>
      <w:lvlText w:val=""/>
      <w:lvlJc w:val="left"/>
      <w:pPr>
        <w:ind w:left="4581" w:hanging="360"/>
      </w:pPr>
      <w:rPr>
        <w:rFonts w:ascii="Symbol" w:hAnsi="Symbol" w:hint="default"/>
      </w:rPr>
    </w:lvl>
    <w:lvl w:ilvl="4" w:tplc="08090003" w:tentative="1">
      <w:start w:val="1"/>
      <w:numFmt w:val="bullet"/>
      <w:lvlText w:val="o"/>
      <w:lvlJc w:val="left"/>
      <w:pPr>
        <w:ind w:left="5301" w:hanging="360"/>
      </w:pPr>
      <w:rPr>
        <w:rFonts w:ascii="Courier New" w:hAnsi="Courier New" w:cs="Courier New" w:hint="default"/>
      </w:rPr>
    </w:lvl>
    <w:lvl w:ilvl="5" w:tplc="08090005" w:tentative="1">
      <w:start w:val="1"/>
      <w:numFmt w:val="bullet"/>
      <w:lvlText w:val=""/>
      <w:lvlJc w:val="left"/>
      <w:pPr>
        <w:ind w:left="6021" w:hanging="360"/>
      </w:pPr>
      <w:rPr>
        <w:rFonts w:ascii="Wingdings" w:hAnsi="Wingdings" w:hint="default"/>
      </w:rPr>
    </w:lvl>
    <w:lvl w:ilvl="6" w:tplc="08090001" w:tentative="1">
      <w:start w:val="1"/>
      <w:numFmt w:val="bullet"/>
      <w:lvlText w:val=""/>
      <w:lvlJc w:val="left"/>
      <w:pPr>
        <w:ind w:left="6741" w:hanging="360"/>
      </w:pPr>
      <w:rPr>
        <w:rFonts w:ascii="Symbol" w:hAnsi="Symbol" w:hint="default"/>
      </w:rPr>
    </w:lvl>
    <w:lvl w:ilvl="7" w:tplc="08090003" w:tentative="1">
      <w:start w:val="1"/>
      <w:numFmt w:val="bullet"/>
      <w:lvlText w:val="o"/>
      <w:lvlJc w:val="left"/>
      <w:pPr>
        <w:ind w:left="7461" w:hanging="360"/>
      </w:pPr>
      <w:rPr>
        <w:rFonts w:ascii="Courier New" w:hAnsi="Courier New" w:cs="Courier New" w:hint="default"/>
      </w:rPr>
    </w:lvl>
    <w:lvl w:ilvl="8" w:tplc="08090005" w:tentative="1">
      <w:start w:val="1"/>
      <w:numFmt w:val="bullet"/>
      <w:lvlText w:val=""/>
      <w:lvlJc w:val="left"/>
      <w:pPr>
        <w:ind w:left="8181" w:hanging="360"/>
      </w:pPr>
      <w:rPr>
        <w:rFonts w:ascii="Wingdings" w:hAnsi="Wingdings" w:hint="default"/>
      </w:rPr>
    </w:lvl>
  </w:abstractNum>
  <w:abstractNum w:abstractNumId="1" w15:restartNumberingAfterBreak="0">
    <w:nsid w:val="00CC393C"/>
    <w:multiLevelType w:val="multilevel"/>
    <w:tmpl w:val="ABB8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A41E79"/>
    <w:multiLevelType w:val="hybridMultilevel"/>
    <w:tmpl w:val="BA34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C43783"/>
    <w:multiLevelType w:val="hybridMultilevel"/>
    <w:tmpl w:val="D500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E17FEE"/>
    <w:multiLevelType w:val="hybridMultilevel"/>
    <w:tmpl w:val="E3EC6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EC2811"/>
    <w:multiLevelType w:val="hybridMultilevel"/>
    <w:tmpl w:val="8F9A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621FD1"/>
    <w:multiLevelType w:val="hybridMultilevel"/>
    <w:tmpl w:val="960A6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C47CB8"/>
    <w:multiLevelType w:val="hybridMultilevel"/>
    <w:tmpl w:val="4A087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2261AB"/>
    <w:multiLevelType w:val="hybridMultilevel"/>
    <w:tmpl w:val="639A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A285BFE"/>
    <w:multiLevelType w:val="multilevel"/>
    <w:tmpl w:val="DA2EA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6C00C3"/>
    <w:multiLevelType w:val="multilevel"/>
    <w:tmpl w:val="7896956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EA4E6E"/>
    <w:multiLevelType w:val="hybridMultilevel"/>
    <w:tmpl w:val="0DA8642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2" w15:restartNumberingAfterBreak="0">
    <w:nsid w:val="0CFB3A32"/>
    <w:multiLevelType w:val="hybridMultilevel"/>
    <w:tmpl w:val="A844B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6E46EB"/>
    <w:multiLevelType w:val="multilevel"/>
    <w:tmpl w:val="8918E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4215D3"/>
    <w:multiLevelType w:val="hybridMultilevel"/>
    <w:tmpl w:val="B820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F6A1B30"/>
    <w:multiLevelType w:val="hybridMultilevel"/>
    <w:tmpl w:val="583A4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2271278"/>
    <w:multiLevelType w:val="hybridMultilevel"/>
    <w:tmpl w:val="82CEA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24878EA"/>
    <w:multiLevelType w:val="hybridMultilevel"/>
    <w:tmpl w:val="110C8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637738A"/>
    <w:multiLevelType w:val="hybridMultilevel"/>
    <w:tmpl w:val="829E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880108E"/>
    <w:multiLevelType w:val="hybridMultilevel"/>
    <w:tmpl w:val="892AB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94B7C00"/>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6E2726"/>
    <w:multiLevelType w:val="hybridMultilevel"/>
    <w:tmpl w:val="E760D7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C0C39EE"/>
    <w:multiLevelType w:val="hybridMultilevel"/>
    <w:tmpl w:val="3BE2C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F303CCF"/>
    <w:multiLevelType w:val="multilevel"/>
    <w:tmpl w:val="10DAC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F757DBD"/>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FE7EF1"/>
    <w:multiLevelType w:val="hybridMultilevel"/>
    <w:tmpl w:val="02B8A48A"/>
    <w:lvl w:ilvl="0" w:tplc="73AAAC6A">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40D3019"/>
    <w:multiLevelType w:val="hybridMultilevel"/>
    <w:tmpl w:val="E36C3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585178E"/>
    <w:multiLevelType w:val="hybridMultilevel"/>
    <w:tmpl w:val="6C02E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60A0AFF"/>
    <w:multiLevelType w:val="hybridMultilevel"/>
    <w:tmpl w:val="3102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94C71E3"/>
    <w:multiLevelType w:val="hybridMultilevel"/>
    <w:tmpl w:val="F028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AE96646"/>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3708F0"/>
    <w:multiLevelType w:val="hybridMultilevel"/>
    <w:tmpl w:val="068EF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E7C7E6E"/>
    <w:multiLevelType w:val="hybridMultilevel"/>
    <w:tmpl w:val="2C2C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08A5CEF"/>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09740E6"/>
    <w:multiLevelType w:val="hybridMultilevel"/>
    <w:tmpl w:val="3D7086AE"/>
    <w:lvl w:ilvl="0" w:tplc="AA864714">
      <w:start w:val="1"/>
      <w:numFmt w:val="bullet"/>
      <w:lvlText w:val="-"/>
      <w:lvlJc w:val="left"/>
      <w:pPr>
        <w:ind w:left="1080" w:hanging="360"/>
      </w:pPr>
      <w:rPr>
        <w:rFonts w:ascii="Aptos" w:eastAsia="Times New Roman" w:hAnsi="Aptos" w:cs="Segoe U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3181507D"/>
    <w:multiLevelType w:val="multilevel"/>
    <w:tmpl w:val="4066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2727E31"/>
    <w:multiLevelType w:val="hybridMultilevel"/>
    <w:tmpl w:val="04BE6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339594E"/>
    <w:multiLevelType w:val="multilevel"/>
    <w:tmpl w:val="9C38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49D3598"/>
    <w:multiLevelType w:val="hybridMultilevel"/>
    <w:tmpl w:val="7EDC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6517B4A"/>
    <w:multiLevelType w:val="hybridMultilevel"/>
    <w:tmpl w:val="4202B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73B092B"/>
    <w:multiLevelType w:val="hybridMultilevel"/>
    <w:tmpl w:val="AFB64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80D19C7"/>
    <w:multiLevelType w:val="hybridMultilevel"/>
    <w:tmpl w:val="1C0A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8251C33"/>
    <w:multiLevelType w:val="hybridMultilevel"/>
    <w:tmpl w:val="EF50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93E42DF"/>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AA701D"/>
    <w:multiLevelType w:val="hybridMultilevel"/>
    <w:tmpl w:val="221022B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3B0A278B"/>
    <w:multiLevelType w:val="multilevel"/>
    <w:tmpl w:val="992A8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DD4644"/>
    <w:multiLevelType w:val="hybridMultilevel"/>
    <w:tmpl w:val="8D568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C677367"/>
    <w:multiLevelType w:val="hybridMultilevel"/>
    <w:tmpl w:val="E8C44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E36667F"/>
    <w:multiLevelType w:val="multilevel"/>
    <w:tmpl w:val="D6C26622"/>
    <w:lvl w:ilvl="0">
      <w:start w:val="2"/>
      <w:numFmt w:val="lowerLetter"/>
      <w:lvlText w:val="%1."/>
      <w:lvlJc w:val="left"/>
      <w:pPr>
        <w:tabs>
          <w:tab w:val="num" w:pos="720"/>
        </w:tabs>
        <w:ind w:left="720" w:hanging="360"/>
      </w:pPr>
    </w:lvl>
    <w:lvl w:ilvl="1">
      <w:start w:val="6"/>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9" w15:restartNumberingAfterBreak="0">
    <w:nsid w:val="3F81730E"/>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15E70ED"/>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22E2D06"/>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29105A7"/>
    <w:multiLevelType w:val="hybridMultilevel"/>
    <w:tmpl w:val="218A0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2E21DBA"/>
    <w:multiLevelType w:val="hybridMultilevel"/>
    <w:tmpl w:val="50E840A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54" w15:restartNumberingAfterBreak="0">
    <w:nsid w:val="44A52F6A"/>
    <w:multiLevelType w:val="multilevel"/>
    <w:tmpl w:val="4440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67C45E6"/>
    <w:multiLevelType w:val="hybridMultilevel"/>
    <w:tmpl w:val="10502BFA"/>
    <w:lvl w:ilvl="0" w:tplc="38F4627E">
      <w:start w:val="4"/>
      <w:numFmt w:val="bullet"/>
      <w:lvlText w:val="-"/>
      <w:lvlJc w:val="left"/>
      <w:pPr>
        <w:ind w:left="1320" w:hanging="360"/>
      </w:pPr>
      <w:rPr>
        <w:rFonts w:ascii="Aptos" w:eastAsiaTheme="minorHAnsi" w:hAnsi="Aptos" w:cstheme="minorBidi"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56" w15:restartNumberingAfterBreak="0">
    <w:nsid w:val="4693347D"/>
    <w:multiLevelType w:val="hybridMultilevel"/>
    <w:tmpl w:val="3C6A2494"/>
    <w:lvl w:ilvl="0" w:tplc="CD1A10E2">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471F294E"/>
    <w:multiLevelType w:val="hybridMultilevel"/>
    <w:tmpl w:val="A600F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7F70F87"/>
    <w:multiLevelType w:val="multilevel"/>
    <w:tmpl w:val="DE7A791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9" w15:restartNumberingAfterBreak="0">
    <w:nsid w:val="4B4A2578"/>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B24133"/>
    <w:multiLevelType w:val="hybridMultilevel"/>
    <w:tmpl w:val="F60E1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C360573"/>
    <w:multiLevelType w:val="hybridMultilevel"/>
    <w:tmpl w:val="9C0CFC4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4CC26709"/>
    <w:multiLevelType w:val="hybridMultilevel"/>
    <w:tmpl w:val="5148A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D0E523A"/>
    <w:multiLevelType w:val="hybridMultilevel"/>
    <w:tmpl w:val="7CFA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1655C4E"/>
    <w:multiLevelType w:val="multilevel"/>
    <w:tmpl w:val="DCA8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3800C78"/>
    <w:multiLevelType w:val="hybridMultilevel"/>
    <w:tmpl w:val="C39CD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5235D20"/>
    <w:multiLevelType w:val="hybridMultilevel"/>
    <w:tmpl w:val="AAC0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6357DCD"/>
    <w:multiLevelType w:val="hybridMultilevel"/>
    <w:tmpl w:val="DFFC6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70D491B"/>
    <w:multiLevelType w:val="multilevel"/>
    <w:tmpl w:val="610444D4"/>
    <w:lvl w:ilvl="0">
      <w:start w:val="1"/>
      <w:numFmt w:val="lowerRoman"/>
      <w:lvlText w:val="%1."/>
      <w:lvlJc w:val="right"/>
      <w:pPr>
        <w:tabs>
          <w:tab w:val="num" w:pos="720"/>
        </w:tabs>
        <w:ind w:left="720" w:hanging="360"/>
      </w:pPr>
      <w:rPr>
        <w:b/>
        <w:bCs/>
        <w:i w:val="0"/>
        <w:i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80A381B"/>
    <w:multiLevelType w:val="hybridMultilevel"/>
    <w:tmpl w:val="A4749892"/>
    <w:lvl w:ilvl="0" w:tplc="826E3D3A">
      <w:start w:val="1"/>
      <w:numFmt w:val="lowerLetter"/>
      <w:lvlText w:val="%1)"/>
      <w:lvlJc w:val="left"/>
      <w:pPr>
        <w:ind w:left="720" w:hanging="360"/>
      </w:pPr>
      <w:rPr>
        <w:rFonts w:asciiTheme="minorHAnsi" w:hAnsiTheme="minorHAnsi"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5A1234DA"/>
    <w:multiLevelType w:val="hybridMultilevel"/>
    <w:tmpl w:val="4EE2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A1F16E6"/>
    <w:multiLevelType w:val="multilevel"/>
    <w:tmpl w:val="ABB8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B3A1A73"/>
    <w:multiLevelType w:val="hybridMultilevel"/>
    <w:tmpl w:val="C556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BC54F7E"/>
    <w:multiLevelType w:val="hybridMultilevel"/>
    <w:tmpl w:val="CEC4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CF036B0"/>
    <w:multiLevelType w:val="hybridMultilevel"/>
    <w:tmpl w:val="940A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F103E4F"/>
    <w:multiLevelType w:val="hybridMultilevel"/>
    <w:tmpl w:val="548E4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FA90FFA"/>
    <w:multiLevelType w:val="hybridMultilevel"/>
    <w:tmpl w:val="154A1252"/>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77" w15:restartNumberingAfterBreak="0">
    <w:nsid w:val="5FE40898"/>
    <w:multiLevelType w:val="multilevel"/>
    <w:tmpl w:val="B4688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07825AB"/>
    <w:multiLevelType w:val="multilevel"/>
    <w:tmpl w:val="ABB8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4B138ED"/>
    <w:multiLevelType w:val="hybridMultilevel"/>
    <w:tmpl w:val="22D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6AF114B"/>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731121E"/>
    <w:multiLevelType w:val="hybridMultilevel"/>
    <w:tmpl w:val="9034977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2" w15:restartNumberingAfterBreak="0">
    <w:nsid w:val="67B5476B"/>
    <w:multiLevelType w:val="hybridMultilevel"/>
    <w:tmpl w:val="9C54C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7E642CC"/>
    <w:multiLevelType w:val="multilevel"/>
    <w:tmpl w:val="ABB8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88C1386"/>
    <w:multiLevelType w:val="hybridMultilevel"/>
    <w:tmpl w:val="71345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A5E630C"/>
    <w:multiLevelType w:val="hybridMultilevel"/>
    <w:tmpl w:val="31DC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B4507BF"/>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B7666C5"/>
    <w:multiLevelType w:val="hybridMultilevel"/>
    <w:tmpl w:val="B8C63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D4C4AA7"/>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D7569E3"/>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EC12845"/>
    <w:multiLevelType w:val="hybridMultilevel"/>
    <w:tmpl w:val="4D728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F0D111B"/>
    <w:multiLevelType w:val="hybridMultilevel"/>
    <w:tmpl w:val="C4C8C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2B6777C"/>
    <w:multiLevelType w:val="hybridMultilevel"/>
    <w:tmpl w:val="62000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36258BD"/>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51F6A9A"/>
    <w:multiLevelType w:val="hybridMultilevel"/>
    <w:tmpl w:val="D6FC0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5B3333F"/>
    <w:multiLevelType w:val="hybridMultilevel"/>
    <w:tmpl w:val="5B32F7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76C70AC7"/>
    <w:multiLevelType w:val="hybridMultilevel"/>
    <w:tmpl w:val="65E0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6EB61A3"/>
    <w:multiLevelType w:val="multilevel"/>
    <w:tmpl w:val="981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C4D6A7A"/>
    <w:multiLevelType w:val="multilevel"/>
    <w:tmpl w:val="ABB8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CB322E5"/>
    <w:multiLevelType w:val="hybridMultilevel"/>
    <w:tmpl w:val="DF16E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D0A2C86"/>
    <w:multiLevelType w:val="hybridMultilevel"/>
    <w:tmpl w:val="CBE22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E414987"/>
    <w:multiLevelType w:val="hybridMultilevel"/>
    <w:tmpl w:val="76123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64723">
    <w:abstractNumId w:val="35"/>
  </w:num>
  <w:num w:numId="2" w16cid:durableId="1440564640">
    <w:abstractNumId w:val="54"/>
  </w:num>
  <w:num w:numId="3" w16cid:durableId="1926644401">
    <w:abstractNumId w:val="77"/>
  </w:num>
  <w:num w:numId="4" w16cid:durableId="1017776501">
    <w:abstractNumId w:val="6"/>
  </w:num>
  <w:num w:numId="5" w16cid:durableId="126514456">
    <w:abstractNumId w:val="84"/>
  </w:num>
  <w:num w:numId="6" w16cid:durableId="1437560582">
    <w:abstractNumId w:val="19"/>
  </w:num>
  <w:num w:numId="7" w16cid:durableId="305017811">
    <w:abstractNumId w:val="91"/>
  </w:num>
  <w:num w:numId="8" w16cid:durableId="764306777">
    <w:abstractNumId w:val="57"/>
  </w:num>
  <w:num w:numId="9" w16cid:durableId="1424447919">
    <w:abstractNumId w:val="78"/>
  </w:num>
  <w:num w:numId="10" w16cid:durableId="1055541420">
    <w:abstractNumId w:val="9"/>
  </w:num>
  <w:num w:numId="11" w16cid:durableId="472143339">
    <w:abstractNumId w:val="83"/>
  </w:num>
  <w:num w:numId="12" w16cid:durableId="1398093079">
    <w:abstractNumId w:val="98"/>
  </w:num>
  <w:num w:numId="13" w16cid:durableId="1037700249">
    <w:abstractNumId w:val="10"/>
  </w:num>
  <w:num w:numId="14" w16cid:durableId="1374578557">
    <w:abstractNumId w:val="1"/>
  </w:num>
  <w:num w:numId="15" w16cid:durableId="1996952242">
    <w:abstractNumId w:val="71"/>
  </w:num>
  <w:num w:numId="16" w16cid:durableId="544102739">
    <w:abstractNumId w:val="55"/>
  </w:num>
  <w:num w:numId="17" w16cid:durableId="529999064">
    <w:abstractNumId w:val="64"/>
  </w:num>
  <w:num w:numId="18" w16cid:durableId="1787236598">
    <w:abstractNumId w:val="23"/>
  </w:num>
  <w:num w:numId="19" w16cid:durableId="830295076">
    <w:abstractNumId w:val="45"/>
  </w:num>
  <w:num w:numId="20" w16cid:durableId="920142800">
    <w:abstractNumId w:val="37"/>
  </w:num>
  <w:num w:numId="21" w16cid:durableId="1028725696">
    <w:abstractNumId w:val="53"/>
  </w:num>
  <w:num w:numId="22" w16cid:durableId="1072040482">
    <w:abstractNumId w:val="76"/>
  </w:num>
  <w:num w:numId="23" w16cid:durableId="195509175">
    <w:abstractNumId w:val="11"/>
  </w:num>
  <w:num w:numId="24" w16cid:durableId="755243967">
    <w:abstractNumId w:val="68"/>
  </w:num>
  <w:num w:numId="25" w16cid:durableId="1738239916">
    <w:abstractNumId w:val="67"/>
  </w:num>
  <w:num w:numId="26" w16cid:durableId="1881630011">
    <w:abstractNumId w:val="56"/>
  </w:num>
  <w:num w:numId="27" w16cid:durableId="1383361986">
    <w:abstractNumId w:val="48"/>
  </w:num>
  <w:num w:numId="28" w16cid:durableId="1649284228">
    <w:abstractNumId w:val="95"/>
  </w:num>
  <w:num w:numId="29" w16cid:durableId="1045787234">
    <w:abstractNumId w:val="21"/>
  </w:num>
  <w:num w:numId="30" w16cid:durableId="1793936815">
    <w:abstractNumId w:val="69"/>
  </w:num>
  <w:num w:numId="31" w16cid:durableId="724764587">
    <w:abstractNumId w:val="61"/>
  </w:num>
  <w:num w:numId="32" w16cid:durableId="1096754120">
    <w:abstractNumId w:val="58"/>
  </w:num>
  <w:num w:numId="33" w16cid:durableId="605160712">
    <w:abstractNumId w:val="25"/>
  </w:num>
  <w:num w:numId="34" w16cid:durableId="770662441">
    <w:abstractNumId w:val="62"/>
  </w:num>
  <w:num w:numId="35" w16cid:durableId="320425329">
    <w:abstractNumId w:val="22"/>
  </w:num>
  <w:num w:numId="36" w16cid:durableId="723719604">
    <w:abstractNumId w:val="63"/>
  </w:num>
  <w:num w:numId="37" w16cid:durableId="1361082614">
    <w:abstractNumId w:val="66"/>
  </w:num>
  <w:num w:numId="38" w16cid:durableId="395202615">
    <w:abstractNumId w:val="16"/>
  </w:num>
  <w:num w:numId="39" w16cid:durableId="914894823">
    <w:abstractNumId w:val="92"/>
  </w:num>
  <w:num w:numId="40" w16cid:durableId="1427186557">
    <w:abstractNumId w:val="39"/>
  </w:num>
  <w:num w:numId="41" w16cid:durableId="19864315">
    <w:abstractNumId w:val="65"/>
  </w:num>
  <w:num w:numId="42" w16cid:durableId="186020363">
    <w:abstractNumId w:val="79"/>
  </w:num>
  <w:num w:numId="43" w16cid:durableId="975992036">
    <w:abstractNumId w:val="27"/>
  </w:num>
  <w:num w:numId="44" w16cid:durableId="2108113299">
    <w:abstractNumId w:val="70"/>
  </w:num>
  <w:num w:numId="45" w16cid:durableId="1169294175">
    <w:abstractNumId w:val="7"/>
  </w:num>
  <w:num w:numId="46" w16cid:durableId="1380518558">
    <w:abstractNumId w:val="4"/>
  </w:num>
  <w:num w:numId="47" w16cid:durableId="1025986416">
    <w:abstractNumId w:val="52"/>
  </w:num>
  <w:num w:numId="48" w16cid:durableId="1501238068">
    <w:abstractNumId w:val="72"/>
  </w:num>
  <w:num w:numId="49" w16cid:durableId="1515805857">
    <w:abstractNumId w:val="60"/>
  </w:num>
  <w:num w:numId="50" w16cid:durableId="179709189">
    <w:abstractNumId w:val="75"/>
  </w:num>
  <w:num w:numId="51" w16cid:durableId="1321814684">
    <w:abstractNumId w:val="15"/>
  </w:num>
  <w:num w:numId="52" w16cid:durableId="1067415051">
    <w:abstractNumId w:val="74"/>
  </w:num>
  <w:num w:numId="53" w16cid:durableId="1593004910">
    <w:abstractNumId w:val="73"/>
  </w:num>
  <w:num w:numId="54" w16cid:durableId="629626048">
    <w:abstractNumId w:val="5"/>
  </w:num>
  <w:num w:numId="55" w16cid:durableId="2036270878">
    <w:abstractNumId w:val="38"/>
  </w:num>
  <w:num w:numId="56" w16cid:durableId="869685711">
    <w:abstractNumId w:val="18"/>
  </w:num>
  <w:num w:numId="57" w16cid:durableId="162670841">
    <w:abstractNumId w:val="17"/>
  </w:num>
  <w:num w:numId="58" w16cid:durableId="1823962983">
    <w:abstractNumId w:val="0"/>
  </w:num>
  <w:num w:numId="59" w16cid:durableId="740178980">
    <w:abstractNumId w:val="90"/>
  </w:num>
  <w:num w:numId="60" w16cid:durableId="352609966">
    <w:abstractNumId w:val="96"/>
  </w:num>
  <w:num w:numId="61" w16cid:durableId="322899014">
    <w:abstractNumId w:val="101"/>
  </w:num>
  <w:num w:numId="62" w16cid:durableId="1253274799">
    <w:abstractNumId w:val="29"/>
  </w:num>
  <w:num w:numId="63" w16cid:durableId="580482562">
    <w:abstractNumId w:val="100"/>
  </w:num>
  <w:num w:numId="64" w16cid:durableId="1561745367">
    <w:abstractNumId w:val="14"/>
  </w:num>
  <w:num w:numId="65" w16cid:durableId="828330363">
    <w:abstractNumId w:val="32"/>
  </w:num>
  <w:num w:numId="66" w16cid:durableId="44643106">
    <w:abstractNumId w:val="82"/>
  </w:num>
  <w:num w:numId="67" w16cid:durableId="1652902440">
    <w:abstractNumId w:val="26"/>
  </w:num>
  <w:num w:numId="68" w16cid:durableId="350421980">
    <w:abstractNumId w:val="31"/>
  </w:num>
  <w:num w:numId="69" w16cid:durableId="548325">
    <w:abstractNumId w:val="87"/>
  </w:num>
  <w:num w:numId="70" w16cid:durableId="1861506345">
    <w:abstractNumId w:val="34"/>
  </w:num>
  <w:num w:numId="71" w16cid:durableId="1149320018">
    <w:abstractNumId w:val="94"/>
  </w:num>
  <w:num w:numId="72" w16cid:durableId="1659075055">
    <w:abstractNumId w:val="12"/>
  </w:num>
  <w:num w:numId="73" w16cid:durableId="1893422009">
    <w:abstractNumId w:val="40"/>
  </w:num>
  <w:num w:numId="74" w16cid:durableId="1835339542">
    <w:abstractNumId w:val="85"/>
  </w:num>
  <w:num w:numId="75" w16cid:durableId="1445424940">
    <w:abstractNumId w:val="46"/>
  </w:num>
  <w:num w:numId="76" w16cid:durableId="605619616">
    <w:abstractNumId w:val="2"/>
  </w:num>
  <w:num w:numId="77" w16cid:durableId="1019816819">
    <w:abstractNumId w:val="28"/>
  </w:num>
  <w:num w:numId="78" w16cid:durableId="167719740">
    <w:abstractNumId w:val="47"/>
  </w:num>
  <w:num w:numId="79" w16cid:durableId="1857688676">
    <w:abstractNumId w:val="3"/>
  </w:num>
  <w:num w:numId="80" w16cid:durableId="136075824">
    <w:abstractNumId w:val="36"/>
  </w:num>
  <w:num w:numId="81" w16cid:durableId="1488396099">
    <w:abstractNumId w:val="99"/>
  </w:num>
  <w:num w:numId="82" w16cid:durableId="1283072813">
    <w:abstractNumId w:val="41"/>
  </w:num>
  <w:num w:numId="83" w16cid:durableId="776021622">
    <w:abstractNumId w:val="42"/>
  </w:num>
  <w:num w:numId="84" w16cid:durableId="1769694953">
    <w:abstractNumId w:val="13"/>
  </w:num>
  <w:num w:numId="85" w16cid:durableId="383408551">
    <w:abstractNumId w:val="33"/>
  </w:num>
  <w:num w:numId="86" w16cid:durableId="1216508510">
    <w:abstractNumId w:val="51"/>
  </w:num>
  <w:num w:numId="87" w16cid:durableId="136799540">
    <w:abstractNumId w:val="43"/>
  </w:num>
  <w:num w:numId="88" w16cid:durableId="1295596709">
    <w:abstractNumId w:val="59"/>
  </w:num>
  <w:num w:numId="89" w16cid:durableId="1164860450">
    <w:abstractNumId w:val="49"/>
  </w:num>
  <w:num w:numId="90" w16cid:durableId="1113549757">
    <w:abstractNumId w:val="93"/>
  </w:num>
  <w:num w:numId="91" w16cid:durableId="445543909">
    <w:abstractNumId w:val="24"/>
  </w:num>
  <w:num w:numId="92" w16cid:durableId="1550612324">
    <w:abstractNumId w:val="20"/>
  </w:num>
  <w:num w:numId="93" w16cid:durableId="1689939874">
    <w:abstractNumId w:val="89"/>
  </w:num>
  <w:num w:numId="94" w16cid:durableId="2025282627">
    <w:abstractNumId w:val="50"/>
  </w:num>
  <w:num w:numId="95" w16cid:durableId="1716150631">
    <w:abstractNumId w:val="86"/>
  </w:num>
  <w:num w:numId="96" w16cid:durableId="568734665">
    <w:abstractNumId w:val="88"/>
  </w:num>
  <w:num w:numId="97" w16cid:durableId="713238574">
    <w:abstractNumId w:val="30"/>
  </w:num>
  <w:num w:numId="98" w16cid:durableId="885751145">
    <w:abstractNumId w:val="97"/>
  </w:num>
  <w:num w:numId="99" w16cid:durableId="1608804484">
    <w:abstractNumId w:val="80"/>
  </w:num>
  <w:num w:numId="100" w16cid:durableId="1296596950">
    <w:abstractNumId w:val="44"/>
  </w:num>
  <w:num w:numId="101" w16cid:durableId="2082365713">
    <w:abstractNumId w:val="8"/>
  </w:num>
  <w:num w:numId="102" w16cid:durableId="984821892">
    <w:abstractNumId w:val="81"/>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6E"/>
    <w:rsid w:val="00001105"/>
    <w:rsid w:val="000017BB"/>
    <w:rsid w:val="00002254"/>
    <w:rsid w:val="0000228F"/>
    <w:rsid w:val="00002FEC"/>
    <w:rsid w:val="00003F47"/>
    <w:rsid w:val="000048F0"/>
    <w:rsid w:val="000049BA"/>
    <w:rsid w:val="00004B5D"/>
    <w:rsid w:val="00004D5E"/>
    <w:rsid w:val="0000736F"/>
    <w:rsid w:val="0001061E"/>
    <w:rsid w:val="00010F64"/>
    <w:rsid w:val="00011E9D"/>
    <w:rsid w:val="000123D3"/>
    <w:rsid w:val="00016458"/>
    <w:rsid w:val="0001661A"/>
    <w:rsid w:val="0001677E"/>
    <w:rsid w:val="00017219"/>
    <w:rsid w:val="00017542"/>
    <w:rsid w:val="00020A77"/>
    <w:rsid w:val="00020F17"/>
    <w:rsid w:val="000215A3"/>
    <w:rsid w:val="000220AB"/>
    <w:rsid w:val="00022817"/>
    <w:rsid w:val="0002289E"/>
    <w:rsid w:val="00023CE7"/>
    <w:rsid w:val="00025132"/>
    <w:rsid w:val="00025BE1"/>
    <w:rsid w:val="00026391"/>
    <w:rsid w:val="00026884"/>
    <w:rsid w:val="00027874"/>
    <w:rsid w:val="0003005E"/>
    <w:rsid w:val="00030553"/>
    <w:rsid w:val="00030A47"/>
    <w:rsid w:val="00032F29"/>
    <w:rsid w:val="000332C4"/>
    <w:rsid w:val="000349AA"/>
    <w:rsid w:val="00034C6A"/>
    <w:rsid w:val="00036F62"/>
    <w:rsid w:val="00037EBB"/>
    <w:rsid w:val="000410C0"/>
    <w:rsid w:val="000417B0"/>
    <w:rsid w:val="00042471"/>
    <w:rsid w:val="00042B23"/>
    <w:rsid w:val="00042BCC"/>
    <w:rsid w:val="00042C00"/>
    <w:rsid w:val="00042CD2"/>
    <w:rsid w:val="00043336"/>
    <w:rsid w:val="0004362D"/>
    <w:rsid w:val="0004392B"/>
    <w:rsid w:val="00043E1B"/>
    <w:rsid w:val="00044641"/>
    <w:rsid w:val="0004473A"/>
    <w:rsid w:val="000452E1"/>
    <w:rsid w:val="0004649D"/>
    <w:rsid w:val="00050252"/>
    <w:rsid w:val="00051297"/>
    <w:rsid w:val="0005161E"/>
    <w:rsid w:val="00051858"/>
    <w:rsid w:val="00051EBC"/>
    <w:rsid w:val="0005445D"/>
    <w:rsid w:val="00054E20"/>
    <w:rsid w:val="0005500A"/>
    <w:rsid w:val="00056858"/>
    <w:rsid w:val="00056B75"/>
    <w:rsid w:val="00057C7D"/>
    <w:rsid w:val="00060BDA"/>
    <w:rsid w:val="00062396"/>
    <w:rsid w:val="0006295E"/>
    <w:rsid w:val="00062E30"/>
    <w:rsid w:val="0006350D"/>
    <w:rsid w:val="00063B27"/>
    <w:rsid w:val="000640A0"/>
    <w:rsid w:val="000658DF"/>
    <w:rsid w:val="00070361"/>
    <w:rsid w:val="000706D3"/>
    <w:rsid w:val="00070843"/>
    <w:rsid w:val="000728C0"/>
    <w:rsid w:val="00073E77"/>
    <w:rsid w:val="00073EC2"/>
    <w:rsid w:val="00074434"/>
    <w:rsid w:val="00075310"/>
    <w:rsid w:val="00075FDA"/>
    <w:rsid w:val="00076C1F"/>
    <w:rsid w:val="00076D88"/>
    <w:rsid w:val="000802B7"/>
    <w:rsid w:val="000805AD"/>
    <w:rsid w:val="00080900"/>
    <w:rsid w:val="0008118B"/>
    <w:rsid w:val="000811EB"/>
    <w:rsid w:val="000825AD"/>
    <w:rsid w:val="0008347D"/>
    <w:rsid w:val="00083AAF"/>
    <w:rsid w:val="00083C76"/>
    <w:rsid w:val="00083ED1"/>
    <w:rsid w:val="00084CB9"/>
    <w:rsid w:val="00084D40"/>
    <w:rsid w:val="00085741"/>
    <w:rsid w:val="00086334"/>
    <w:rsid w:val="000866BC"/>
    <w:rsid w:val="0008673B"/>
    <w:rsid w:val="00086811"/>
    <w:rsid w:val="0008735B"/>
    <w:rsid w:val="00093849"/>
    <w:rsid w:val="00094543"/>
    <w:rsid w:val="00094CE9"/>
    <w:rsid w:val="00094FF0"/>
    <w:rsid w:val="0009516A"/>
    <w:rsid w:val="000962D6"/>
    <w:rsid w:val="000963A6"/>
    <w:rsid w:val="00096B37"/>
    <w:rsid w:val="00097BFE"/>
    <w:rsid w:val="00097C73"/>
    <w:rsid w:val="000A1EAB"/>
    <w:rsid w:val="000A2562"/>
    <w:rsid w:val="000A29F0"/>
    <w:rsid w:val="000A2E8D"/>
    <w:rsid w:val="000A36A7"/>
    <w:rsid w:val="000A3C19"/>
    <w:rsid w:val="000A45A9"/>
    <w:rsid w:val="000A4A0F"/>
    <w:rsid w:val="000A5060"/>
    <w:rsid w:val="000A57E0"/>
    <w:rsid w:val="000A5874"/>
    <w:rsid w:val="000A636A"/>
    <w:rsid w:val="000A7702"/>
    <w:rsid w:val="000B147D"/>
    <w:rsid w:val="000B1866"/>
    <w:rsid w:val="000B1A33"/>
    <w:rsid w:val="000B1E09"/>
    <w:rsid w:val="000B274D"/>
    <w:rsid w:val="000B2A71"/>
    <w:rsid w:val="000B2C5C"/>
    <w:rsid w:val="000B317C"/>
    <w:rsid w:val="000B34BF"/>
    <w:rsid w:val="000B34E6"/>
    <w:rsid w:val="000B36F9"/>
    <w:rsid w:val="000B3BF9"/>
    <w:rsid w:val="000B3D2B"/>
    <w:rsid w:val="000B42B0"/>
    <w:rsid w:val="000B4ECA"/>
    <w:rsid w:val="000B5BE8"/>
    <w:rsid w:val="000B5F9F"/>
    <w:rsid w:val="000B609A"/>
    <w:rsid w:val="000B7C10"/>
    <w:rsid w:val="000B7F43"/>
    <w:rsid w:val="000C01AE"/>
    <w:rsid w:val="000C02FD"/>
    <w:rsid w:val="000C1132"/>
    <w:rsid w:val="000C1272"/>
    <w:rsid w:val="000C1468"/>
    <w:rsid w:val="000C14EA"/>
    <w:rsid w:val="000C21AC"/>
    <w:rsid w:val="000C2959"/>
    <w:rsid w:val="000C44C9"/>
    <w:rsid w:val="000C45F3"/>
    <w:rsid w:val="000C4829"/>
    <w:rsid w:val="000C4F8B"/>
    <w:rsid w:val="000C59D5"/>
    <w:rsid w:val="000C5ED1"/>
    <w:rsid w:val="000C6EC2"/>
    <w:rsid w:val="000C6F78"/>
    <w:rsid w:val="000C70A9"/>
    <w:rsid w:val="000D0846"/>
    <w:rsid w:val="000D09A6"/>
    <w:rsid w:val="000D0EA5"/>
    <w:rsid w:val="000D103C"/>
    <w:rsid w:val="000D1429"/>
    <w:rsid w:val="000D15CC"/>
    <w:rsid w:val="000D21C4"/>
    <w:rsid w:val="000D4146"/>
    <w:rsid w:val="000D5571"/>
    <w:rsid w:val="000D6345"/>
    <w:rsid w:val="000D63A0"/>
    <w:rsid w:val="000D6551"/>
    <w:rsid w:val="000D7004"/>
    <w:rsid w:val="000E0030"/>
    <w:rsid w:val="000E0C08"/>
    <w:rsid w:val="000E0FEB"/>
    <w:rsid w:val="000E11BB"/>
    <w:rsid w:val="000E1296"/>
    <w:rsid w:val="000E192B"/>
    <w:rsid w:val="000E1EEB"/>
    <w:rsid w:val="000E297B"/>
    <w:rsid w:val="000E2B4B"/>
    <w:rsid w:val="000E34E9"/>
    <w:rsid w:val="000E41AA"/>
    <w:rsid w:val="000E5D3A"/>
    <w:rsid w:val="000E601C"/>
    <w:rsid w:val="000E6553"/>
    <w:rsid w:val="000E65DA"/>
    <w:rsid w:val="000E750D"/>
    <w:rsid w:val="000E757B"/>
    <w:rsid w:val="000E7EAC"/>
    <w:rsid w:val="000F0353"/>
    <w:rsid w:val="000F0AAA"/>
    <w:rsid w:val="000F12E1"/>
    <w:rsid w:val="000F136B"/>
    <w:rsid w:val="000F14AA"/>
    <w:rsid w:val="000F2FDC"/>
    <w:rsid w:val="000F3D5E"/>
    <w:rsid w:val="000F4FE4"/>
    <w:rsid w:val="000F563E"/>
    <w:rsid w:val="000F5CBA"/>
    <w:rsid w:val="00100315"/>
    <w:rsid w:val="00101EF1"/>
    <w:rsid w:val="00102393"/>
    <w:rsid w:val="0010277A"/>
    <w:rsid w:val="00102919"/>
    <w:rsid w:val="0010349B"/>
    <w:rsid w:val="001038F8"/>
    <w:rsid w:val="00103B5C"/>
    <w:rsid w:val="00103F29"/>
    <w:rsid w:val="001042BE"/>
    <w:rsid w:val="00104897"/>
    <w:rsid w:val="001048FB"/>
    <w:rsid w:val="001057AF"/>
    <w:rsid w:val="00107338"/>
    <w:rsid w:val="001074BF"/>
    <w:rsid w:val="00107574"/>
    <w:rsid w:val="00107AA2"/>
    <w:rsid w:val="001105C8"/>
    <w:rsid w:val="00110E7E"/>
    <w:rsid w:val="00112B2A"/>
    <w:rsid w:val="00112E5A"/>
    <w:rsid w:val="00112FF9"/>
    <w:rsid w:val="00114083"/>
    <w:rsid w:val="0011412C"/>
    <w:rsid w:val="001142E9"/>
    <w:rsid w:val="001146DB"/>
    <w:rsid w:val="00115FE1"/>
    <w:rsid w:val="001161DE"/>
    <w:rsid w:val="0011644A"/>
    <w:rsid w:val="001169B7"/>
    <w:rsid w:val="001175E3"/>
    <w:rsid w:val="0011770C"/>
    <w:rsid w:val="00117885"/>
    <w:rsid w:val="001205B4"/>
    <w:rsid w:val="00120C9D"/>
    <w:rsid w:val="00120D0E"/>
    <w:rsid w:val="0012227B"/>
    <w:rsid w:val="001223F9"/>
    <w:rsid w:val="00122656"/>
    <w:rsid w:val="00123072"/>
    <w:rsid w:val="00124199"/>
    <w:rsid w:val="00125892"/>
    <w:rsid w:val="00125B52"/>
    <w:rsid w:val="00125D17"/>
    <w:rsid w:val="00126C72"/>
    <w:rsid w:val="00127763"/>
    <w:rsid w:val="0012781C"/>
    <w:rsid w:val="00127BAD"/>
    <w:rsid w:val="00127DC1"/>
    <w:rsid w:val="00130796"/>
    <w:rsid w:val="001308EF"/>
    <w:rsid w:val="0013098F"/>
    <w:rsid w:val="001316D7"/>
    <w:rsid w:val="00131A19"/>
    <w:rsid w:val="00132C4C"/>
    <w:rsid w:val="00132EA4"/>
    <w:rsid w:val="00132F66"/>
    <w:rsid w:val="001334F3"/>
    <w:rsid w:val="00134006"/>
    <w:rsid w:val="00134BB0"/>
    <w:rsid w:val="00135412"/>
    <w:rsid w:val="001361E9"/>
    <w:rsid w:val="0013624E"/>
    <w:rsid w:val="001400E2"/>
    <w:rsid w:val="00140A5B"/>
    <w:rsid w:val="00140AAA"/>
    <w:rsid w:val="0014251F"/>
    <w:rsid w:val="00142D57"/>
    <w:rsid w:val="00143493"/>
    <w:rsid w:val="00143573"/>
    <w:rsid w:val="00144CF3"/>
    <w:rsid w:val="001454C4"/>
    <w:rsid w:val="00146DAB"/>
    <w:rsid w:val="001472FE"/>
    <w:rsid w:val="001475CF"/>
    <w:rsid w:val="00147C7C"/>
    <w:rsid w:val="00150336"/>
    <w:rsid w:val="00151D17"/>
    <w:rsid w:val="00152394"/>
    <w:rsid w:val="00153832"/>
    <w:rsid w:val="00153C0B"/>
    <w:rsid w:val="001540ED"/>
    <w:rsid w:val="001547B3"/>
    <w:rsid w:val="00155F17"/>
    <w:rsid w:val="0015686B"/>
    <w:rsid w:val="00156A9E"/>
    <w:rsid w:val="00156ABE"/>
    <w:rsid w:val="00156DF7"/>
    <w:rsid w:val="00156F94"/>
    <w:rsid w:val="0015754D"/>
    <w:rsid w:val="00157581"/>
    <w:rsid w:val="0015776E"/>
    <w:rsid w:val="001603FC"/>
    <w:rsid w:val="001609AB"/>
    <w:rsid w:val="00160BEE"/>
    <w:rsid w:val="001615B5"/>
    <w:rsid w:val="00162AB1"/>
    <w:rsid w:val="00162E90"/>
    <w:rsid w:val="00163003"/>
    <w:rsid w:val="001635CD"/>
    <w:rsid w:val="00164F22"/>
    <w:rsid w:val="0016550A"/>
    <w:rsid w:val="001656BB"/>
    <w:rsid w:val="00165E05"/>
    <w:rsid w:val="001660EB"/>
    <w:rsid w:val="00166139"/>
    <w:rsid w:val="00166215"/>
    <w:rsid w:val="001666E4"/>
    <w:rsid w:val="00166E4A"/>
    <w:rsid w:val="00167E9C"/>
    <w:rsid w:val="00170695"/>
    <w:rsid w:val="001713A6"/>
    <w:rsid w:val="00171C1C"/>
    <w:rsid w:val="001724CD"/>
    <w:rsid w:val="001728FD"/>
    <w:rsid w:val="00172A50"/>
    <w:rsid w:val="00172BB5"/>
    <w:rsid w:val="001735A1"/>
    <w:rsid w:val="00174710"/>
    <w:rsid w:val="00174E27"/>
    <w:rsid w:val="00175277"/>
    <w:rsid w:val="001752D2"/>
    <w:rsid w:val="00175704"/>
    <w:rsid w:val="00175F2A"/>
    <w:rsid w:val="00176990"/>
    <w:rsid w:val="00176FB6"/>
    <w:rsid w:val="0017730C"/>
    <w:rsid w:val="0017770E"/>
    <w:rsid w:val="00180F9D"/>
    <w:rsid w:val="00181A57"/>
    <w:rsid w:val="00181F12"/>
    <w:rsid w:val="0018293D"/>
    <w:rsid w:val="00183D3F"/>
    <w:rsid w:val="00183ECD"/>
    <w:rsid w:val="00184558"/>
    <w:rsid w:val="00184909"/>
    <w:rsid w:val="00186123"/>
    <w:rsid w:val="0018638D"/>
    <w:rsid w:val="00186526"/>
    <w:rsid w:val="00186D58"/>
    <w:rsid w:val="00187AD2"/>
    <w:rsid w:val="00190BAE"/>
    <w:rsid w:val="001917D1"/>
    <w:rsid w:val="001919ED"/>
    <w:rsid w:val="00191CC4"/>
    <w:rsid w:val="0019234E"/>
    <w:rsid w:val="001927D2"/>
    <w:rsid w:val="00192A1D"/>
    <w:rsid w:val="00193B53"/>
    <w:rsid w:val="00193EFB"/>
    <w:rsid w:val="001940AC"/>
    <w:rsid w:val="00194988"/>
    <w:rsid w:val="00194B15"/>
    <w:rsid w:val="00196207"/>
    <w:rsid w:val="0019631B"/>
    <w:rsid w:val="001966ED"/>
    <w:rsid w:val="001967BC"/>
    <w:rsid w:val="00197164"/>
    <w:rsid w:val="001A1358"/>
    <w:rsid w:val="001A2380"/>
    <w:rsid w:val="001A25A0"/>
    <w:rsid w:val="001A27A1"/>
    <w:rsid w:val="001A3C7D"/>
    <w:rsid w:val="001A5176"/>
    <w:rsid w:val="001A5753"/>
    <w:rsid w:val="001A7CD3"/>
    <w:rsid w:val="001A7FBA"/>
    <w:rsid w:val="001B0201"/>
    <w:rsid w:val="001B0D76"/>
    <w:rsid w:val="001B161D"/>
    <w:rsid w:val="001B1AF8"/>
    <w:rsid w:val="001B1C15"/>
    <w:rsid w:val="001B24BF"/>
    <w:rsid w:val="001B2F6A"/>
    <w:rsid w:val="001B308B"/>
    <w:rsid w:val="001B3110"/>
    <w:rsid w:val="001B41E8"/>
    <w:rsid w:val="001B4358"/>
    <w:rsid w:val="001B43AC"/>
    <w:rsid w:val="001B4CB8"/>
    <w:rsid w:val="001B4D0E"/>
    <w:rsid w:val="001B52B4"/>
    <w:rsid w:val="001B551C"/>
    <w:rsid w:val="001B6C2B"/>
    <w:rsid w:val="001B6CD4"/>
    <w:rsid w:val="001B706E"/>
    <w:rsid w:val="001B7E22"/>
    <w:rsid w:val="001C0013"/>
    <w:rsid w:val="001C039B"/>
    <w:rsid w:val="001C06FB"/>
    <w:rsid w:val="001C1E89"/>
    <w:rsid w:val="001C293E"/>
    <w:rsid w:val="001C333F"/>
    <w:rsid w:val="001C3F31"/>
    <w:rsid w:val="001C4C14"/>
    <w:rsid w:val="001C4D85"/>
    <w:rsid w:val="001C59D8"/>
    <w:rsid w:val="001C5BDB"/>
    <w:rsid w:val="001C63C0"/>
    <w:rsid w:val="001C67D1"/>
    <w:rsid w:val="001D092C"/>
    <w:rsid w:val="001D0C90"/>
    <w:rsid w:val="001D0F33"/>
    <w:rsid w:val="001D21EB"/>
    <w:rsid w:val="001D329A"/>
    <w:rsid w:val="001D3823"/>
    <w:rsid w:val="001D3A4D"/>
    <w:rsid w:val="001D5176"/>
    <w:rsid w:val="001D5BDF"/>
    <w:rsid w:val="001D6621"/>
    <w:rsid w:val="001D6AD0"/>
    <w:rsid w:val="001D6C7E"/>
    <w:rsid w:val="001D6CB5"/>
    <w:rsid w:val="001E0DF2"/>
    <w:rsid w:val="001E1DAF"/>
    <w:rsid w:val="001E2027"/>
    <w:rsid w:val="001E20DC"/>
    <w:rsid w:val="001E2303"/>
    <w:rsid w:val="001E2F82"/>
    <w:rsid w:val="001E4F08"/>
    <w:rsid w:val="001E555A"/>
    <w:rsid w:val="001E5D79"/>
    <w:rsid w:val="001E6ACB"/>
    <w:rsid w:val="001E77A9"/>
    <w:rsid w:val="001E7D78"/>
    <w:rsid w:val="001F097D"/>
    <w:rsid w:val="001F09B2"/>
    <w:rsid w:val="001F0AFD"/>
    <w:rsid w:val="001F1348"/>
    <w:rsid w:val="001F1E4F"/>
    <w:rsid w:val="001F2257"/>
    <w:rsid w:val="001F23B8"/>
    <w:rsid w:val="001F27F6"/>
    <w:rsid w:val="001F5AA6"/>
    <w:rsid w:val="001F6624"/>
    <w:rsid w:val="001F7A10"/>
    <w:rsid w:val="002001CA"/>
    <w:rsid w:val="002001D6"/>
    <w:rsid w:val="00200AE9"/>
    <w:rsid w:val="00200DE1"/>
    <w:rsid w:val="002018DC"/>
    <w:rsid w:val="002028C0"/>
    <w:rsid w:val="00202CEA"/>
    <w:rsid w:val="0020412F"/>
    <w:rsid w:val="002045BA"/>
    <w:rsid w:val="00204D1A"/>
    <w:rsid w:val="00204EBB"/>
    <w:rsid w:val="0020660A"/>
    <w:rsid w:val="00207089"/>
    <w:rsid w:val="002100C2"/>
    <w:rsid w:val="00210C8C"/>
    <w:rsid w:val="00210F4A"/>
    <w:rsid w:val="0021188C"/>
    <w:rsid w:val="002118AD"/>
    <w:rsid w:val="00212A68"/>
    <w:rsid w:val="0021301F"/>
    <w:rsid w:val="00213D12"/>
    <w:rsid w:val="00214EAA"/>
    <w:rsid w:val="00215BC8"/>
    <w:rsid w:val="00217605"/>
    <w:rsid w:val="00217EA8"/>
    <w:rsid w:val="00221802"/>
    <w:rsid w:val="0022186E"/>
    <w:rsid w:val="002230C8"/>
    <w:rsid w:val="00223228"/>
    <w:rsid w:val="00224AF8"/>
    <w:rsid w:val="00224D8E"/>
    <w:rsid w:val="00225650"/>
    <w:rsid w:val="00225971"/>
    <w:rsid w:val="00225B76"/>
    <w:rsid w:val="0022641F"/>
    <w:rsid w:val="0022645B"/>
    <w:rsid w:val="002269F3"/>
    <w:rsid w:val="00226B5B"/>
    <w:rsid w:val="00227B26"/>
    <w:rsid w:val="00230738"/>
    <w:rsid w:val="00230DF7"/>
    <w:rsid w:val="00231964"/>
    <w:rsid w:val="0023310D"/>
    <w:rsid w:val="00233CEE"/>
    <w:rsid w:val="0023452B"/>
    <w:rsid w:val="0023463B"/>
    <w:rsid w:val="00234EEB"/>
    <w:rsid w:val="002351A1"/>
    <w:rsid w:val="002352D9"/>
    <w:rsid w:val="00235365"/>
    <w:rsid w:val="00236B05"/>
    <w:rsid w:val="002374DA"/>
    <w:rsid w:val="00237D47"/>
    <w:rsid w:val="00237D98"/>
    <w:rsid w:val="002412E4"/>
    <w:rsid w:val="00241CB3"/>
    <w:rsid w:val="00241D4E"/>
    <w:rsid w:val="00243596"/>
    <w:rsid w:val="00243786"/>
    <w:rsid w:val="00243EBF"/>
    <w:rsid w:val="002443CA"/>
    <w:rsid w:val="00244755"/>
    <w:rsid w:val="0024486B"/>
    <w:rsid w:val="0024560B"/>
    <w:rsid w:val="002459AF"/>
    <w:rsid w:val="002467E1"/>
    <w:rsid w:val="00247C6D"/>
    <w:rsid w:val="002504D4"/>
    <w:rsid w:val="002508C0"/>
    <w:rsid w:val="0025142D"/>
    <w:rsid w:val="002539FD"/>
    <w:rsid w:val="00254982"/>
    <w:rsid w:val="0025532A"/>
    <w:rsid w:val="00255408"/>
    <w:rsid w:val="00255771"/>
    <w:rsid w:val="00255AF0"/>
    <w:rsid w:val="00255ECC"/>
    <w:rsid w:val="002574D9"/>
    <w:rsid w:val="00257849"/>
    <w:rsid w:val="00257C66"/>
    <w:rsid w:val="00260861"/>
    <w:rsid w:val="00261140"/>
    <w:rsid w:val="00261907"/>
    <w:rsid w:val="00262550"/>
    <w:rsid w:val="002626E7"/>
    <w:rsid w:val="002646D9"/>
    <w:rsid w:val="00265136"/>
    <w:rsid w:val="002656A3"/>
    <w:rsid w:val="0026638A"/>
    <w:rsid w:val="00267197"/>
    <w:rsid w:val="0026723D"/>
    <w:rsid w:val="0027004C"/>
    <w:rsid w:val="00271C0E"/>
    <w:rsid w:val="00272FFA"/>
    <w:rsid w:val="00273B08"/>
    <w:rsid w:val="00273C64"/>
    <w:rsid w:val="002742DA"/>
    <w:rsid w:val="002749F0"/>
    <w:rsid w:val="00274CFF"/>
    <w:rsid w:val="00274DED"/>
    <w:rsid w:val="002757CA"/>
    <w:rsid w:val="00276765"/>
    <w:rsid w:val="002771A7"/>
    <w:rsid w:val="002772D9"/>
    <w:rsid w:val="0028000D"/>
    <w:rsid w:val="00281086"/>
    <w:rsid w:val="00282E49"/>
    <w:rsid w:val="00283597"/>
    <w:rsid w:val="00283AA3"/>
    <w:rsid w:val="002867AD"/>
    <w:rsid w:val="00286ADB"/>
    <w:rsid w:val="00287365"/>
    <w:rsid w:val="0028737D"/>
    <w:rsid w:val="00287595"/>
    <w:rsid w:val="00287A17"/>
    <w:rsid w:val="002906E3"/>
    <w:rsid w:val="00290D89"/>
    <w:rsid w:val="00291E83"/>
    <w:rsid w:val="00292334"/>
    <w:rsid w:val="002932DD"/>
    <w:rsid w:val="0029446B"/>
    <w:rsid w:val="00296513"/>
    <w:rsid w:val="00296981"/>
    <w:rsid w:val="002972D4"/>
    <w:rsid w:val="002A0429"/>
    <w:rsid w:val="002A0545"/>
    <w:rsid w:val="002A1274"/>
    <w:rsid w:val="002A1988"/>
    <w:rsid w:val="002A2A34"/>
    <w:rsid w:val="002A3190"/>
    <w:rsid w:val="002A3225"/>
    <w:rsid w:val="002A42D9"/>
    <w:rsid w:val="002A446E"/>
    <w:rsid w:val="002A4D93"/>
    <w:rsid w:val="002A6365"/>
    <w:rsid w:val="002A6E7A"/>
    <w:rsid w:val="002A7454"/>
    <w:rsid w:val="002A79E4"/>
    <w:rsid w:val="002A7D78"/>
    <w:rsid w:val="002B00F0"/>
    <w:rsid w:val="002B031C"/>
    <w:rsid w:val="002B04E6"/>
    <w:rsid w:val="002B15EA"/>
    <w:rsid w:val="002B1FF0"/>
    <w:rsid w:val="002B26B3"/>
    <w:rsid w:val="002B3252"/>
    <w:rsid w:val="002B357F"/>
    <w:rsid w:val="002B5442"/>
    <w:rsid w:val="002B5F5C"/>
    <w:rsid w:val="002B62C1"/>
    <w:rsid w:val="002B6488"/>
    <w:rsid w:val="002B7CF3"/>
    <w:rsid w:val="002C0C96"/>
    <w:rsid w:val="002C1438"/>
    <w:rsid w:val="002C1474"/>
    <w:rsid w:val="002C1628"/>
    <w:rsid w:val="002C1641"/>
    <w:rsid w:val="002C1905"/>
    <w:rsid w:val="002C1973"/>
    <w:rsid w:val="002C2D46"/>
    <w:rsid w:val="002C3566"/>
    <w:rsid w:val="002C3CC1"/>
    <w:rsid w:val="002C43C3"/>
    <w:rsid w:val="002C46D9"/>
    <w:rsid w:val="002C487B"/>
    <w:rsid w:val="002C4BA6"/>
    <w:rsid w:val="002C5538"/>
    <w:rsid w:val="002C615D"/>
    <w:rsid w:val="002C7039"/>
    <w:rsid w:val="002C70C6"/>
    <w:rsid w:val="002C7B20"/>
    <w:rsid w:val="002C7E01"/>
    <w:rsid w:val="002D04B3"/>
    <w:rsid w:val="002D0698"/>
    <w:rsid w:val="002D0C62"/>
    <w:rsid w:val="002D1A91"/>
    <w:rsid w:val="002D2C5B"/>
    <w:rsid w:val="002D3D61"/>
    <w:rsid w:val="002D473C"/>
    <w:rsid w:val="002D481A"/>
    <w:rsid w:val="002D54FB"/>
    <w:rsid w:val="002D59F9"/>
    <w:rsid w:val="002D6B7F"/>
    <w:rsid w:val="002D7135"/>
    <w:rsid w:val="002D7B82"/>
    <w:rsid w:val="002D7E98"/>
    <w:rsid w:val="002E1EDC"/>
    <w:rsid w:val="002E2238"/>
    <w:rsid w:val="002E2626"/>
    <w:rsid w:val="002E3FB1"/>
    <w:rsid w:val="002E6BE3"/>
    <w:rsid w:val="002E6EE9"/>
    <w:rsid w:val="002E746C"/>
    <w:rsid w:val="002E7CA0"/>
    <w:rsid w:val="002E7FBD"/>
    <w:rsid w:val="002F080D"/>
    <w:rsid w:val="002F0E65"/>
    <w:rsid w:val="002F14C2"/>
    <w:rsid w:val="002F1EFC"/>
    <w:rsid w:val="002F21D7"/>
    <w:rsid w:val="002F4306"/>
    <w:rsid w:val="002F47EB"/>
    <w:rsid w:val="002F4D2A"/>
    <w:rsid w:val="002F5071"/>
    <w:rsid w:val="002F5178"/>
    <w:rsid w:val="002F56FA"/>
    <w:rsid w:val="002F5B6B"/>
    <w:rsid w:val="002F7B1E"/>
    <w:rsid w:val="0030027B"/>
    <w:rsid w:val="00300888"/>
    <w:rsid w:val="00300D26"/>
    <w:rsid w:val="003014D4"/>
    <w:rsid w:val="00303A19"/>
    <w:rsid w:val="00303D57"/>
    <w:rsid w:val="003044EF"/>
    <w:rsid w:val="00304C00"/>
    <w:rsid w:val="0030503A"/>
    <w:rsid w:val="00305517"/>
    <w:rsid w:val="0030563E"/>
    <w:rsid w:val="003056DC"/>
    <w:rsid w:val="00306E69"/>
    <w:rsid w:val="00306EE6"/>
    <w:rsid w:val="00307614"/>
    <w:rsid w:val="0031133C"/>
    <w:rsid w:val="003142D9"/>
    <w:rsid w:val="00314767"/>
    <w:rsid w:val="00315280"/>
    <w:rsid w:val="00315F83"/>
    <w:rsid w:val="003163BC"/>
    <w:rsid w:val="00317B54"/>
    <w:rsid w:val="0032039E"/>
    <w:rsid w:val="003225AF"/>
    <w:rsid w:val="003227E3"/>
    <w:rsid w:val="0032389C"/>
    <w:rsid w:val="00323C84"/>
    <w:rsid w:val="00324496"/>
    <w:rsid w:val="003249B1"/>
    <w:rsid w:val="00324A9E"/>
    <w:rsid w:val="00325646"/>
    <w:rsid w:val="00326198"/>
    <w:rsid w:val="00326217"/>
    <w:rsid w:val="003270A7"/>
    <w:rsid w:val="00327A97"/>
    <w:rsid w:val="00330EDB"/>
    <w:rsid w:val="003310F2"/>
    <w:rsid w:val="00331BDE"/>
    <w:rsid w:val="00331FCB"/>
    <w:rsid w:val="00332009"/>
    <w:rsid w:val="00333165"/>
    <w:rsid w:val="003337A1"/>
    <w:rsid w:val="0033385F"/>
    <w:rsid w:val="00333EDD"/>
    <w:rsid w:val="003349A4"/>
    <w:rsid w:val="0033531B"/>
    <w:rsid w:val="00335677"/>
    <w:rsid w:val="0033582E"/>
    <w:rsid w:val="0033607C"/>
    <w:rsid w:val="0033759C"/>
    <w:rsid w:val="00337A15"/>
    <w:rsid w:val="003410AB"/>
    <w:rsid w:val="00341110"/>
    <w:rsid w:val="00341F5C"/>
    <w:rsid w:val="003424DE"/>
    <w:rsid w:val="003428C8"/>
    <w:rsid w:val="00343AB9"/>
    <w:rsid w:val="0034489D"/>
    <w:rsid w:val="00345E4F"/>
    <w:rsid w:val="00346318"/>
    <w:rsid w:val="00347570"/>
    <w:rsid w:val="00351335"/>
    <w:rsid w:val="00351DFF"/>
    <w:rsid w:val="00351F50"/>
    <w:rsid w:val="00351F6A"/>
    <w:rsid w:val="0035217F"/>
    <w:rsid w:val="003524F6"/>
    <w:rsid w:val="0035301C"/>
    <w:rsid w:val="0035353C"/>
    <w:rsid w:val="003535A0"/>
    <w:rsid w:val="00353C6B"/>
    <w:rsid w:val="00354E67"/>
    <w:rsid w:val="0035635A"/>
    <w:rsid w:val="0036131C"/>
    <w:rsid w:val="00361A29"/>
    <w:rsid w:val="00361FF9"/>
    <w:rsid w:val="0036244A"/>
    <w:rsid w:val="003625FA"/>
    <w:rsid w:val="00363564"/>
    <w:rsid w:val="003636FD"/>
    <w:rsid w:val="00364CC6"/>
    <w:rsid w:val="00364D7C"/>
    <w:rsid w:val="0036536D"/>
    <w:rsid w:val="00365EE2"/>
    <w:rsid w:val="003661CB"/>
    <w:rsid w:val="003674A3"/>
    <w:rsid w:val="003679E7"/>
    <w:rsid w:val="00367E07"/>
    <w:rsid w:val="00370A68"/>
    <w:rsid w:val="003715A4"/>
    <w:rsid w:val="00371C2F"/>
    <w:rsid w:val="00373157"/>
    <w:rsid w:val="00373FC0"/>
    <w:rsid w:val="00374369"/>
    <w:rsid w:val="00374CED"/>
    <w:rsid w:val="00375325"/>
    <w:rsid w:val="00375D0B"/>
    <w:rsid w:val="00376EF9"/>
    <w:rsid w:val="00377036"/>
    <w:rsid w:val="00377322"/>
    <w:rsid w:val="00377F45"/>
    <w:rsid w:val="003808F1"/>
    <w:rsid w:val="00380BD6"/>
    <w:rsid w:val="00382439"/>
    <w:rsid w:val="00382E33"/>
    <w:rsid w:val="0038359B"/>
    <w:rsid w:val="00383959"/>
    <w:rsid w:val="00383CB2"/>
    <w:rsid w:val="0038405D"/>
    <w:rsid w:val="003845A1"/>
    <w:rsid w:val="00385D76"/>
    <w:rsid w:val="003860A2"/>
    <w:rsid w:val="0038674A"/>
    <w:rsid w:val="0038765F"/>
    <w:rsid w:val="0038770C"/>
    <w:rsid w:val="0039160A"/>
    <w:rsid w:val="00391EA4"/>
    <w:rsid w:val="0039272C"/>
    <w:rsid w:val="00392F50"/>
    <w:rsid w:val="003937D7"/>
    <w:rsid w:val="00393B39"/>
    <w:rsid w:val="003945DF"/>
    <w:rsid w:val="00395BD4"/>
    <w:rsid w:val="00396838"/>
    <w:rsid w:val="00396A00"/>
    <w:rsid w:val="00397678"/>
    <w:rsid w:val="00397A84"/>
    <w:rsid w:val="003A34C9"/>
    <w:rsid w:val="003A3E4B"/>
    <w:rsid w:val="003A5F00"/>
    <w:rsid w:val="003B0044"/>
    <w:rsid w:val="003B04B4"/>
    <w:rsid w:val="003B09A4"/>
    <w:rsid w:val="003B0ABA"/>
    <w:rsid w:val="003B0F37"/>
    <w:rsid w:val="003B1CBB"/>
    <w:rsid w:val="003B35E1"/>
    <w:rsid w:val="003B3F80"/>
    <w:rsid w:val="003B444D"/>
    <w:rsid w:val="003B4C97"/>
    <w:rsid w:val="003B540F"/>
    <w:rsid w:val="003B54A1"/>
    <w:rsid w:val="003B5601"/>
    <w:rsid w:val="003B5616"/>
    <w:rsid w:val="003B708B"/>
    <w:rsid w:val="003B72C6"/>
    <w:rsid w:val="003B75A1"/>
    <w:rsid w:val="003B7F96"/>
    <w:rsid w:val="003C0123"/>
    <w:rsid w:val="003C04D2"/>
    <w:rsid w:val="003C11FC"/>
    <w:rsid w:val="003C1C6C"/>
    <w:rsid w:val="003C24EB"/>
    <w:rsid w:val="003C3822"/>
    <w:rsid w:val="003C3A8D"/>
    <w:rsid w:val="003C40ED"/>
    <w:rsid w:val="003C4294"/>
    <w:rsid w:val="003C4ED9"/>
    <w:rsid w:val="003C58EC"/>
    <w:rsid w:val="003C5CA3"/>
    <w:rsid w:val="003D265A"/>
    <w:rsid w:val="003D355F"/>
    <w:rsid w:val="003D39D5"/>
    <w:rsid w:val="003D4184"/>
    <w:rsid w:val="003D44F8"/>
    <w:rsid w:val="003D496E"/>
    <w:rsid w:val="003D4FA2"/>
    <w:rsid w:val="003D5ED0"/>
    <w:rsid w:val="003D5FC0"/>
    <w:rsid w:val="003D6231"/>
    <w:rsid w:val="003D639C"/>
    <w:rsid w:val="003D6508"/>
    <w:rsid w:val="003D6B20"/>
    <w:rsid w:val="003D6D2A"/>
    <w:rsid w:val="003E0B31"/>
    <w:rsid w:val="003E19F9"/>
    <w:rsid w:val="003E1D32"/>
    <w:rsid w:val="003E241E"/>
    <w:rsid w:val="003E273A"/>
    <w:rsid w:val="003E29EE"/>
    <w:rsid w:val="003E36E4"/>
    <w:rsid w:val="003E3E5C"/>
    <w:rsid w:val="003E5655"/>
    <w:rsid w:val="003E630E"/>
    <w:rsid w:val="003E6908"/>
    <w:rsid w:val="003E69A0"/>
    <w:rsid w:val="003E6CA9"/>
    <w:rsid w:val="003F0481"/>
    <w:rsid w:val="003F0FDD"/>
    <w:rsid w:val="003F16DF"/>
    <w:rsid w:val="003F1DED"/>
    <w:rsid w:val="003F2049"/>
    <w:rsid w:val="003F33E2"/>
    <w:rsid w:val="003F3656"/>
    <w:rsid w:val="003F4552"/>
    <w:rsid w:val="003F57B9"/>
    <w:rsid w:val="003F62A9"/>
    <w:rsid w:val="003F7026"/>
    <w:rsid w:val="003F7284"/>
    <w:rsid w:val="004009D1"/>
    <w:rsid w:val="00400D05"/>
    <w:rsid w:val="00400F41"/>
    <w:rsid w:val="00401E3F"/>
    <w:rsid w:val="0040299F"/>
    <w:rsid w:val="00402F25"/>
    <w:rsid w:val="00402F60"/>
    <w:rsid w:val="00403006"/>
    <w:rsid w:val="004030B2"/>
    <w:rsid w:val="00403EB4"/>
    <w:rsid w:val="00404573"/>
    <w:rsid w:val="004049C0"/>
    <w:rsid w:val="00404CE8"/>
    <w:rsid w:val="00404EF2"/>
    <w:rsid w:val="00404FAA"/>
    <w:rsid w:val="004052F3"/>
    <w:rsid w:val="00405AB6"/>
    <w:rsid w:val="00406694"/>
    <w:rsid w:val="00406CC3"/>
    <w:rsid w:val="004107C4"/>
    <w:rsid w:val="00410A04"/>
    <w:rsid w:val="0041114E"/>
    <w:rsid w:val="004112F6"/>
    <w:rsid w:val="004120B9"/>
    <w:rsid w:val="00412346"/>
    <w:rsid w:val="00412BEF"/>
    <w:rsid w:val="00412EE9"/>
    <w:rsid w:val="00413E78"/>
    <w:rsid w:val="004140BF"/>
    <w:rsid w:val="004154FC"/>
    <w:rsid w:val="0041607C"/>
    <w:rsid w:val="0041670D"/>
    <w:rsid w:val="00416960"/>
    <w:rsid w:val="00417295"/>
    <w:rsid w:val="004176C5"/>
    <w:rsid w:val="004177D7"/>
    <w:rsid w:val="00417D42"/>
    <w:rsid w:val="004219E1"/>
    <w:rsid w:val="004221D1"/>
    <w:rsid w:val="00425E04"/>
    <w:rsid w:val="004263FE"/>
    <w:rsid w:val="004267D2"/>
    <w:rsid w:val="00427913"/>
    <w:rsid w:val="00431C3C"/>
    <w:rsid w:val="00431E2E"/>
    <w:rsid w:val="004346C2"/>
    <w:rsid w:val="0043590B"/>
    <w:rsid w:val="00435BFA"/>
    <w:rsid w:val="0043623C"/>
    <w:rsid w:val="00436313"/>
    <w:rsid w:val="00437B71"/>
    <w:rsid w:val="00437DC4"/>
    <w:rsid w:val="00440990"/>
    <w:rsid w:val="00441BDB"/>
    <w:rsid w:val="00441FBB"/>
    <w:rsid w:val="00442266"/>
    <w:rsid w:val="004423CF"/>
    <w:rsid w:val="004425F1"/>
    <w:rsid w:val="00443256"/>
    <w:rsid w:val="00443306"/>
    <w:rsid w:val="00443704"/>
    <w:rsid w:val="004438B8"/>
    <w:rsid w:val="0044419D"/>
    <w:rsid w:val="0044514B"/>
    <w:rsid w:val="00445729"/>
    <w:rsid w:val="00445AA0"/>
    <w:rsid w:val="00445C9D"/>
    <w:rsid w:val="0044645A"/>
    <w:rsid w:val="00446C43"/>
    <w:rsid w:val="0044780C"/>
    <w:rsid w:val="00447B32"/>
    <w:rsid w:val="004502F3"/>
    <w:rsid w:val="004503F6"/>
    <w:rsid w:val="0045076D"/>
    <w:rsid w:val="00451228"/>
    <w:rsid w:val="004523E9"/>
    <w:rsid w:val="004527D2"/>
    <w:rsid w:val="00452A66"/>
    <w:rsid w:val="00452D5D"/>
    <w:rsid w:val="004535CE"/>
    <w:rsid w:val="00453ADA"/>
    <w:rsid w:val="00455089"/>
    <w:rsid w:val="0045608D"/>
    <w:rsid w:val="00456809"/>
    <w:rsid w:val="00460598"/>
    <w:rsid w:val="004610B3"/>
    <w:rsid w:val="00461293"/>
    <w:rsid w:val="004616E7"/>
    <w:rsid w:val="004628E0"/>
    <w:rsid w:val="00463046"/>
    <w:rsid w:val="00464550"/>
    <w:rsid w:val="004647ED"/>
    <w:rsid w:val="004664EF"/>
    <w:rsid w:val="00466951"/>
    <w:rsid w:val="00466A86"/>
    <w:rsid w:val="00466EAD"/>
    <w:rsid w:val="004709B0"/>
    <w:rsid w:val="00470BA9"/>
    <w:rsid w:val="00470ED0"/>
    <w:rsid w:val="00471E07"/>
    <w:rsid w:val="004738F8"/>
    <w:rsid w:val="0047438C"/>
    <w:rsid w:val="00474588"/>
    <w:rsid w:val="00475251"/>
    <w:rsid w:val="0047609D"/>
    <w:rsid w:val="00476327"/>
    <w:rsid w:val="0047684B"/>
    <w:rsid w:val="00476D69"/>
    <w:rsid w:val="004772EE"/>
    <w:rsid w:val="0048115A"/>
    <w:rsid w:val="00481854"/>
    <w:rsid w:val="004821BF"/>
    <w:rsid w:val="004831E2"/>
    <w:rsid w:val="00483C6B"/>
    <w:rsid w:val="00483E3D"/>
    <w:rsid w:val="00484389"/>
    <w:rsid w:val="00484880"/>
    <w:rsid w:val="00484F8C"/>
    <w:rsid w:val="00485D6D"/>
    <w:rsid w:val="0048609B"/>
    <w:rsid w:val="0048702C"/>
    <w:rsid w:val="00487A3F"/>
    <w:rsid w:val="00487DFA"/>
    <w:rsid w:val="00490327"/>
    <w:rsid w:val="00490890"/>
    <w:rsid w:val="004917EF"/>
    <w:rsid w:val="00491E99"/>
    <w:rsid w:val="00492811"/>
    <w:rsid w:val="00494909"/>
    <w:rsid w:val="00495260"/>
    <w:rsid w:val="00495389"/>
    <w:rsid w:val="0049621A"/>
    <w:rsid w:val="00496421"/>
    <w:rsid w:val="004964ED"/>
    <w:rsid w:val="0049689B"/>
    <w:rsid w:val="004973FE"/>
    <w:rsid w:val="00497AED"/>
    <w:rsid w:val="00497C6C"/>
    <w:rsid w:val="004A1D8F"/>
    <w:rsid w:val="004A3DC7"/>
    <w:rsid w:val="004A417B"/>
    <w:rsid w:val="004A51A9"/>
    <w:rsid w:val="004A61DD"/>
    <w:rsid w:val="004A71FA"/>
    <w:rsid w:val="004B0058"/>
    <w:rsid w:val="004B13B8"/>
    <w:rsid w:val="004B23BD"/>
    <w:rsid w:val="004B2B28"/>
    <w:rsid w:val="004B2D25"/>
    <w:rsid w:val="004B3199"/>
    <w:rsid w:val="004B3664"/>
    <w:rsid w:val="004B6E61"/>
    <w:rsid w:val="004B744F"/>
    <w:rsid w:val="004C06D5"/>
    <w:rsid w:val="004C1DD0"/>
    <w:rsid w:val="004C205B"/>
    <w:rsid w:val="004C3823"/>
    <w:rsid w:val="004C3AE3"/>
    <w:rsid w:val="004C48BC"/>
    <w:rsid w:val="004C5983"/>
    <w:rsid w:val="004C60CF"/>
    <w:rsid w:val="004C6436"/>
    <w:rsid w:val="004C6DA8"/>
    <w:rsid w:val="004D031A"/>
    <w:rsid w:val="004D2879"/>
    <w:rsid w:val="004D361A"/>
    <w:rsid w:val="004D3CDD"/>
    <w:rsid w:val="004D4BBD"/>
    <w:rsid w:val="004D5B02"/>
    <w:rsid w:val="004D5D33"/>
    <w:rsid w:val="004D5FA8"/>
    <w:rsid w:val="004D6265"/>
    <w:rsid w:val="004D6D05"/>
    <w:rsid w:val="004D7952"/>
    <w:rsid w:val="004E0434"/>
    <w:rsid w:val="004E0480"/>
    <w:rsid w:val="004E173E"/>
    <w:rsid w:val="004E1A90"/>
    <w:rsid w:val="004E24D4"/>
    <w:rsid w:val="004E278C"/>
    <w:rsid w:val="004E27B8"/>
    <w:rsid w:val="004E324F"/>
    <w:rsid w:val="004E391E"/>
    <w:rsid w:val="004E3B05"/>
    <w:rsid w:val="004E3B9D"/>
    <w:rsid w:val="004E3BFF"/>
    <w:rsid w:val="004E49E4"/>
    <w:rsid w:val="004E4CCC"/>
    <w:rsid w:val="004E5311"/>
    <w:rsid w:val="004E7300"/>
    <w:rsid w:val="004E7CB2"/>
    <w:rsid w:val="004F005E"/>
    <w:rsid w:val="004F0A7D"/>
    <w:rsid w:val="004F20B5"/>
    <w:rsid w:val="004F34B7"/>
    <w:rsid w:val="004F3A49"/>
    <w:rsid w:val="004F511C"/>
    <w:rsid w:val="004F5984"/>
    <w:rsid w:val="004F75CD"/>
    <w:rsid w:val="00501643"/>
    <w:rsid w:val="005020EC"/>
    <w:rsid w:val="005022A1"/>
    <w:rsid w:val="005022C1"/>
    <w:rsid w:val="0050245D"/>
    <w:rsid w:val="00502572"/>
    <w:rsid w:val="005032CB"/>
    <w:rsid w:val="0050367D"/>
    <w:rsid w:val="0050586B"/>
    <w:rsid w:val="00505951"/>
    <w:rsid w:val="005067D4"/>
    <w:rsid w:val="00506E66"/>
    <w:rsid w:val="00507045"/>
    <w:rsid w:val="00507FA5"/>
    <w:rsid w:val="00510A92"/>
    <w:rsid w:val="00512E9A"/>
    <w:rsid w:val="00512F90"/>
    <w:rsid w:val="00513186"/>
    <w:rsid w:val="005133DE"/>
    <w:rsid w:val="00513A68"/>
    <w:rsid w:val="00515002"/>
    <w:rsid w:val="00515126"/>
    <w:rsid w:val="00515606"/>
    <w:rsid w:val="00515808"/>
    <w:rsid w:val="00515DED"/>
    <w:rsid w:val="0051646B"/>
    <w:rsid w:val="00516739"/>
    <w:rsid w:val="00516933"/>
    <w:rsid w:val="005175AB"/>
    <w:rsid w:val="00517826"/>
    <w:rsid w:val="005200A4"/>
    <w:rsid w:val="00520E7A"/>
    <w:rsid w:val="005216E9"/>
    <w:rsid w:val="005217D5"/>
    <w:rsid w:val="005218E5"/>
    <w:rsid w:val="00523253"/>
    <w:rsid w:val="00523FA1"/>
    <w:rsid w:val="005256AB"/>
    <w:rsid w:val="005262B3"/>
    <w:rsid w:val="00527480"/>
    <w:rsid w:val="00527706"/>
    <w:rsid w:val="00527930"/>
    <w:rsid w:val="0053020D"/>
    <w:rsid w:val="00530A6A"/>
    <w:rsid w:val="0053126B"/>
    <w:rsid w:val="005313EF"/>
    <w:rsid w:val="00531B61"/>
    <w:rsid w:val="00532EB6"/>
    <w:rsid w:val="005332D6"/>
    <w:rsid w:val="0053415C"/>
    <w:rsid w:val="00534401"/>
    <w:rsid w:val="00534ADA"/>
    <w:rsid w:val="00535C51"/>
    <w:rsid w:val="00536071"/>
    <w:rsid w:val="00537768"/>
    <w:rsid w:val="00537FCA"/>
    <w:rsid w:val="005401FA"/>
    <w:rsid w:val="00540BB3"/>
    <w:rsid w:val="005410F4"/>
    <w:rsid w:val="00541FFD"/>
    <w:rsid w:val="00542152"/>
    <w:rsid w:val="00542E62"/>
    <w:rsid w:val="0054315E"/>
    <w:rsid w:val="00544A2C"/>
    <w:rsid w:val="005452D5"/>
    <w:rsid w:val="0054543D"/>
    <w:rsid w:val="00545D27"/>
    <w:rsid w:val="00545D3E"/>
    <w:rsid w:val="0054687D"/>
    <w:rsid w:val="00546AA1"/>
    <w:rsid w:val="00546CFF"/>
    <w:rsid w:val="00546DF4"/>
    <w:rsid w:val="0054778B"/>
    <w:rsid w:val="00547A38"/>
    <w:rsid w:val="00547AF2"/>
    <w:rsid w:val="005501F4"/>
    <w:rsid w:val="00550865"/>
    <w:rsid w:val="00550CF4"/>
    <w:rsid w:val="00550E2E"/>
    <w:rsid w:val="0055203E"/>
    <w:rsid w:val="00552E4A"/>
    <w:rsid w:val="005531F7"/>
    <w:rsid w:val="005533B6"/>
    <w:rsid w:val="00553B15"/>
    <w:rsid w:val="00554A4F"/>
    <w:rsid w:val="00555698"/>
    <w:rsid w:val="005557E3"/>
    <w:rsid w:val="0055593B"/>
    <w:rsid w:val="00556364"/>
    <w:rsid w:val="005564A9"/>
    <w:rsid w:val="005573BF"/>
    <w:rsid w:val="005602C3"/>
    <w:rsid w:val="00560663"/>
    <w:rsid w:val="00560A86"/>
    <w:rsid w:val="005612DC"/>
    <w:rsid w:val="00561FA1"/>
    <w:rsid w:val="00563763"/>
    <w:rsid w:val="00563F50"/>
    <w:rsid w:val="0056517A"/>
    <w:rsid w:val="00565887"/>
    <w:rsid w:val="00565D8F"/>
    <w:rsid w:val="00567133"/>
    <w:rsid w:val="005671D4"/>
    <w:rsid w:val="0057007E"/>
    <w:rsid w:val="00570140"/>
    <w:rsid w:val="00570599"/>
    <w:rsid w:val="00572946"/>
    <w:rsid w:val="005742CB"/>
    <w:rsid w:val="00574FA1"/>
    <w:rsid w:val="00575220"/>
    <w:rsid w:val="00575DD7"/>
    <w:rsid w:val="00575DE8"/>
    <w:rsid w:val="005778DE"/>
    <w:rsid w:val="0058047F"/>
    <w:rsid w:val="005806BE"/>
    <w:rsid w:val="0058139B"/>
    <w:rsid w:val="00581813"/>
    <w:rsid w:val="00582A28"/>
    <w:rsid w:val="00583D8D"/>
    <w:rsid w:val="005849ED"/>
    <w:rsid w:val="00585413"/>
    <w:rsid w:val="005865DE"/>
    <w:rsid w:val="00587DAA"/>
    <w:rsid w:val="00590B61"/>
    <w:rsid w:val="00590F53"/>
    <w:rsid w:val="00591068"/>
    <w:rsid w:val="00591AA8"/>
    <w:rsid w:val="00591B0E"/>
    <w:rsid w:val="00592BFD"/>
    <w:rsid w:val="00593ABB"/>
    <w:rsid w:val="005948ED"/>
    <w:rsid w:val="00595621"/>
    <w:rsid w:val="00596101"/>
    <w:rsid w:val="005976B5"/>
    <w:rsid w:val="00597B16"/>
    <w:rsid w:val="005A1C1B"/>
    <w:rsid w:val="005A239B"/>
    <w:rsid w:val="005A277E"/>
    <w:rsid w:val="005A2B74"/>
    <w:rsid w:val="005A2C0B"/>
    <w:rsid w:val="005A37C2"/>
    <w:rsid w:val="005A3FD2"/>
    <w:rsid w:val="005A420A"/>
    <w:rsid w:val="005A442D"/>
    <w:rsid w:val="005A61D9"/>
    <w:rsid w:val="005B21DD"/>
    <w:rsid w:val="005B2704"/>
    <w:rsid w:val="005B2CE4"/>
    <w:rsid w:val="005B2DED"/>
    <w:rsid w:val="005B3089"/>
    <w:rsid w:val="005B3809"/>
    <w:rsid w:val="005B4101"/>
    <w:rsid w:val="005B414B"/>
    <w:rsid w:val="005B4A4C"/>
    <w:rsid w:val="005B4E09"/>
    <w:rsid w:val="005B5733"/>
    <w:rsid w:val="005B5A61"/>
    <w:rsid w:val="005B7A58"/>
    <w:rsid w:val="005B7C7B"/>
    <w:rsid w:val="005C0236"/>
    <w:rsid w:val="005C0368"/>
    <w:rsid w:val="005C0FFF"/>
    <w:rsid w:val="005C2191"/>
    <w:rsid w:val="005C300F"/>
    <w:rsid w:val="005C3716"/>
    <w:rsid w:val="005C5312"/>
    <w:rsid w:val="005C592B"/>
    <w:rsid w:val="005C59BC"/>
    <w:rsid w:val="005C6A05"/>
    <w:rsid w:val="005D0C1B"/>
    <w:rsid w:val="005D13BA"/>
    <w:rsid w:val="005D231C"/>
    <w:rsid w:val="005D2C42"/>
    <w:rsid w:val="005D2CD4"/>
    <w:rsid w:val="005D2D1B"/>
    <w:rsid w:val="005D303C"/>
    <w:rsid w:val="005D448A"/>
    <w:rsid w:val="005D5C01"/>
    <w:rsid w:val="005D5CBD"/>
    <w:rsid w:val="005D70B5"/>
    <w:rsid w:val="005E10CC"/>
    <w:rsid w:val="005E525F"/>
    <w:rsid w:val="005E5EF5"/>
    <w:rsid w:val="005E6259"/>
    <w:rsid w:val="005F06FB"/>
    <w:rsid w:val="005F0D23"/>
    <w:rsid w:val="005F0E2E"/>
    <w:rsid w:val="005F1F1F"/>
    <w:rsid w:val="005F2BFA"/>
    <w:rsid w:val="005F4995"/>
    <w:rsid w:val="005F5675"/>
    <w:rsid w:val="005F596F"/>
    <w:rsid w:val="005F623B"/>
    <w:rsid w:val="005F6519"/>
    <w:rsid w:val="005F6E1E"/>
    <w:rsid w:val="006015CF"/>
    <w:rsid w:val="00601B9B"/>
    <w:rsid w:val="00601F69"/>
    <w:rsid w:val="006023C3"/>
    <w:rsid w:val="00603371"/>
    <w:rsid w:val="0060341C"/>
    <w:rsid w:val="00604B2A"/>
    <w:rsid w:val="0060531E"/>
    <w:rsid w:val="0060592E"/>
    <w:rsid w:val="0060596E"/>
    <w:rsid w:val="00605BF2"/>
    <w:rsid w:val="00606B59"/>
    <w:rsid w:val="0060732E"/>
    <w:rsid w:val="006074FE"/>
    <w:rsid w:val="00607899"/>
    <w:rsid w:val="00607DAA"/>
    <w:rsid w:val="006104DB"/>
    <w:rsid w:val="0061103C"/>
    <w:rsid w:val="00611058"/>
    <w:rsid w:val="0061113E"/>
    <w:rsid w:val="00612AA1"/>
    <w:rsid w:val="00613E36"/>
    <w:rsid w:val="00614BEE"/>
    <w:rsid w:val="0061579C"/>
    <w:rsid w:val="00616B1D"/>
    <w:rsid w:val="00617A44"/>
    <w:rsid w:val="00621C2C"/>
    <w:rsid w:val="006226C1"/>
    <w:rsid w:val="00622B6E"/>
    <w:rsid w:val="00625029"/>
    <w:rsid w:val="00626EC3"/>
    <w:rsid w:val="00627850"/>
    <w:rsid w:val="006300B2"/>
    <w:rsid w:val="00632DFC"/>
    <w:rsid w:val="0063330D"/>
    <w:rsid w:val="00633CBE"/>
    <w:rsid w:val="006342E0"/>
    <w:rsid w:val="006343AC"/>
    <w:rsid w:val="00634E32"/>
    <w:rsid w:val="00635AAD"/>
    <w:rsid w:val="00637018"/>
    <w:rsid w:val="006402BB"/>
    <w:rsid w:val="00641ACF"/>
    <w:rsid w:val="00642E39"/>
    <w:rsid w:val="00643202"/>
    <w:rsid w:val="00644808"/>
    <w:rsid w:val="0064612C"/>
    <w:rsid w:val="00646952"/>
    <w:rsid w:val="00646AD0"/>
    <w:rsid w:val="00647183"/>
    <w:rsid w:val="00652166"/>
    <w:rsid w:val="0065265D"/>
    <w:rsid w:val="00652AEC"/>
    <w:rsid w:val="0065373A"/>
    <w:rsid w:val="00655F92"/>
    <w:rsid w:val="00656103"/>
    <w:rsid w:val="0065717A"/>
    <w:rsid w:val="00657A98"/>
    <w:rsid w:val="006605E4"/>
    <w:rsid w:val="0066118C"/>
    <w:rsid w:val="00661837"/>
    <w:rsid w:val="006619CA"/>
    <w:rsid w:val="00662406"/>
    <w:rsid w:val="0066297B"/>
    <w:rsid w:val="00663217"/>
    <w:rsid w:val="0066344A"/>
    <w:rsid w:val="00663D15"/>
    <w:rsid w:val="00663FDB"/>
    <w:rsid w:val="00664159"/>
    <w:rsid w:val="00665A4A"/>
    <w:rsid w:val="00666A91"/>
    <w:rsid w:val="00666B9D"/>
    <w:rsid w:val="00666BFB"/>
    <w:rsid w:val="00670031"/>
    <w:rsid w:val="006703AA"/>
    <w:rsid w:val="0067105F"/>
    <w:rsid w:val="006720B6"/>
    <w:rsid w:val="0067213F"/>
    <w:rsid w:val="00673FFC"/>
    <w:rsid w:val="00675917"/>
    <w:rsid w:val="00675F21"/>
    <w:rsid w:val="00676385"/>
    <w:rsid w:val="006768BC"/>
    <w:rsid w:val="006777F5"/>
    <w:rsid w:val="00682739"/>
    <w:rsid w:val="00682EED"/>
    <w:rsid w:val="00683115"/>
    <w:rsid w:val="00683432"/>
    <w:rsid w:val="00684610"/>
    <w:rsid w:val="0068537B"/>
    <w:rsid w:val="00690A12"/>
    <w:rsid w:val="0069134B"/>
    <w:rsid w:val="00691878"/>
    <w:rsid w:val="006919CF"/>
    <w:rsid w:val="00693BC5"/>
    <w:rsid w:val="006952BC"/>
    <w:rsid w:val="006954C0"/>
    <w:rsid w:val="00695795"/>
    <w:rsid w:val="00696354"/>
    <w:rsid w:val="00696C0D"/>
    <w:rsid w:val="00697B14"/>
    <w:rsid w:val="006A0A1B"/>
    <w:rsid w:val="006A22F6"/>
    <w:rsid w:val="006A35BF"/>
    <w:rsid w:val="006A362C"/>
    <w:rsid w:val="006A3BF2"/>
    <w:rsid w:val="006A499F"/>
    <w:rsid w:val="006A4A0C"/>
    <w:rsid w:val="006A4B30"/>
    <w:rsid w:val="006A571B"/>
    <w:rsid w:val="006A6401"/>
    <w:rsid w:val="006A7BA7"/>
    <w:rsid w:val="006A7C73"/>
    <w:rsid w:val="006B0826"/>
    <w:rsid w:val="006B0FFA"/>
    <w:rsid w:val="006B158A"/>
    <w:rsid w:val="006B314C"/>
    <w:rsid w:val="006B33EA"/>
    <w:rsid w:val="006B36AB"/>
    <w:rsid w:val="006B36CE"/>
    <w:rsid w:val="006B39CE"/>
    <w:rsid w:val="006B44AB"/>
    <w:rsid w:val="006B51E3"/>
    <w:rsid w:val="006B5BC7"/>
    <w:rsid w:val="006B5F5A"/>
    <w:rsid w:val="006B669B"/>
    <w:rsid w:val="006B6E27"/>
    <w:rsid w:val="006B6FEA"/>
    <w:rsid w:val="006B70B5"/>
    <w:rsid w:val="006C0684"/>
    <w:rsid w:val="006C0A82"/>
    <w:rsid w:val="006C151E"/>
    <w:rsid w:val="006C1737"/>
    <w:rsid w:val="006C189C"/>
    <w:rsid w:val="006C21AE"/>
    <w:rsid w:val="006C362A"/>
    <w:rsid w:val="006C378C"/>
    <w:rsid w:val="006C404A"/>
    <w:rsid w:val="006C4379"/>
    <w:rsid w:val="006C6285"/>
    <w:rsid w:val="006C675F"/>
    <w:rsid w:val="006C7321"/>
    <w:rsid w:val="006C77FB"/>
    <w:rsid w:val="006C783C"/>
    <w:rsid w:val="006C7923"/>
    <w:rsid w:val="006C7CFC"/>
    <w:rsid w:val="006D0F38"/>
    <w:rsid w:val="006D1F75"/>
    <w:rsid w:val="006D29A1"/>
    <w:rsid w:val="006D2E07"/>
    <w:rsid w:val="006D317E"/>
    <w:rsid w:val="006D33E7"/>
    <w:rsid w:val="006D3411"/>
    <w:rsid w:val="006D3F95"/>
    <w:rsid w:val="006D4D93"/>
    <w:rsid w:val="006D4E1B"/>
    <w:rsid w:val="006D5210"/>
    <w:rsid w:val="006D521E"/>
    <w:rsid w:val="006D61A0"/>
    <w:rsid w:val="006D6D0C"/>
    <w:rsid w:val="006D7387"/>
    <w:rsid w:val="006D7E91"/>
    <w:rsid w:val="006E0AE0"/>
    <w:rsid w:val="006E0E55"/>
    <w:rsid w:val="006E1EE2"/>
    <w:rsid w:val="006E2022"/>
    <w:rsid w:val="006E354D"/>
    <w:rsid w:val="006E3CA5"/>
    <w:rsid w:val="006E427B"/>
    <w:rsid w:val="006E4A43"/>
    <w:rsid w:val="006E51FA"/>
    <w:rsid w:val="006E6A7A"/>
    <w:rsid w:val="006E7A91"/>
    <w:rsid w:val="006E7B87"/>
    <w:rsid w:val="006F024B"/>
    <w:rsid w:val="006F0688"/>
    <w:rsid w:val="006F0EDF"/>
    <w:rsid w:val="006F1190"/>
    <w:rsid w:val="006F12EC"/>
    <w:rsid w:val="006F14E0"/>
    <w:rsid w:val="006F1C42"/>
    <w:rsid w:val="006F2816"/>
    <w:rsid w:val="006F3F89"/>
    <w:rsid w:val="006F444C"/>
    <w:rsid w:val="006F4C9F"/>
    <w:rsid w:val="006F6A3D"/>
    <w:rsid w:val="00700C2E"/>
    <w:rsid w:val="00700E4A"/>
    <w:rsid w:val="00700E55"/>
    <w:rsid w:val="007017BB"/>
    <w:rsid w:val="00703A9A"/>
    <w:rsid w:val="0070405C"/>
    <w:rsid w:val="007061E3"/>
    <w:rsid w:val="007065DC"/>
    <w:rsid w:val="007069E1"/>
    <w:rsid w:val="00706BF1"/>
    <w:rsid w:val="007076A1"/>
    <w:rsid w:val="007079FA"/>
    <w:rsid w:val="0071069A"/>
    <w:rsid w:val="007108D0"/>
    <w:rsid w:val="00712832"/>
    <w:rsid w:val="00712DB1"/>
    <w:rsid w:val="00712DDD"/>
    <w:rsid w:val="007131BF"/>
    <w:rsid w:val="00713E6E"/>
    <w:rsid w:val="00714D09"/>
    <w:rsid w:val="00714E65"/>
    <w:rsid w:val="00716ECC"/>
    <w:rsid w:val="00717264"/>
    <w:rsid w:val="00717391"/>
    <w:rsid w:val="007200C1"/>
    <w:rsid w:val="00720298"/>
    <w:rsid w:val="0072030D"/>
    <w:rsid w:val="00720469"/>
    <w:rsid w:val="007210B7"/>
    <w:rsid w:val="00721B05"/>
    <w:rsid w:val="00722ABD"/>
    <w:rsid w:val="007237F9"/>
    <w:rsid w:val="007247C5"/>
    <w:rsid w:val="0072585A"/>
    <w:rsid w:val="007262D9"/>
    <w:rsid w:val="00726337"/>
    <w:rsid w:val="00726751"/>
    <w:rsid w:val="00726AD7"/>
    <w:rsid w:val="0072703F"/>
    <w:rsid w:val="007306E8"/>
    <w:rsid w:val="00730F98"/>
    <w:rsid w:val="0073110A"/>
    <w:rsid w:val="007316FF"/>
    <w:rsid w:val="0073354F"/>
    <w:rsid w:val="00733A6C"/>
    <w:rsid w:val="00733DA7"/>
    <w:rsid w:val="007341B7"/>
    <w:rsid w:val="007341C0"/>
    <w:rsid w:val="0073426E"/>
    <w:rsid w:val="00734A2F"/>
    <w:rsid w:val="00734B4F"/>
    <w:rsid w:val="007368F3"/>
    <w:rsid w:val="00736C60"/>
    <w:rsid w:val="007373F9"/>
    <w:rsid w:val="00737978"/>
    <w:rsid w:val="00737E03"/>
    <w:rsid w:val="00741029"/>
    <w:rsid w:val="00741A74"/>
    <w:rsid w:val="00741CA9"/>
    <w:rsid w:val="00742FF7"/>
    <w:rsid w:val="0074343D"/>
    <w:rsid w:val="00743708"/>
    <w:rsid w:val="007443CF"/>
    <w:rsid w:val="00744889"/>
    <w:rsid w:val="00745979"/>
    <w:rsid w:val="00745FF6"/>
    <w:rsid w:val="0074642A"/>
    <w:rsid w:val="00746C8B"/>
    <w:rsid w:val="00747190"/>
    <w:rsid w:val="007478CA"/>
    <w:rsid w:val="00747A98"/>
    <w:rsid w:val="00747C46"/>
    <w:rsid w:val="007506FD"/>
    <w:rsid w:val="007518F3"/>
    <w:rsid w:val="00753CCD"/>
    <w:rsid w:val="00754060"/>
    <w:rsid w:val="00756723"/>
    <w:rsid w:val="0075677E"/>
    <w:rsid w:val="00756E3B"/>
    <w:rsid w:val="00757A0C"/>
    <w:rsid w:val="00757BBA"/>
    <w:rsid w:val="00760D0B"/>
    <w:rsid w:val="00760F9A"/>
    <w:rsid w:val="00761D7C"/>
    <w:rsid w:val="00762AC8"/>
    <w:rsid w:val="00762B53"/>
    <w:rsid w:val="00762CA4"/>
    <w:rsid w:val="00762DCE"/>
    <w:rsid w:val="0076353B"/>
    <w:rsid w:val="00764828"/>
    <w:rsid w:val="007656D2"/>
    <w:rsid w:val="00766054"/>
    <w:rsid w:val="00766BB3"/>
    <w:rsid w:val="007679CF"/>
    <w:rsid w:val="007711A6"/>
    <w:rsid w:val="007716F1"/>
    <w:rsid w:val="007726DC"/>
    <w:rsid w:val="00774AFC"/>
    <w:rsid w:val="00774BA8"/>
    <w:rsid w:val="0077599F"/>
    <w:rsid w:val="00775A84"/>
    <w:rsid w:val="00775D55"/>
    <w:rsid w:val="007763A1"/>
    <w:rsid w:val="007771C9"/>
    <w:rsid w:val="00777836"/>
    <w:rsid w:val="0078033B"/>
    <w:rsid w:val="00780E59"/>
    <w:rsid w:val="00781430"/>
    <w:rsid w:val="00781499"/>
    <w:rsid w:val="00781C54"/>
    <w:rsid w:val="00782525"/>
    <w:rsid w:val="007836CD"/>
    <w:rsid w:val="00784737"/>
    <w:rsid w:val="007847F8"/>
    <w:rsid w:val="007850F4"/>
    <w:rsid w:val="00786122"/>
    <w:rsid w:val="0078690E"/>
    <w:rsid w:val="007870A4"/>
    <w:rsid w:val="0078792A"/>
    <w:rsid w:val="00787A0E"/>
    <w:rsid w:val="00792E63"/>
    <w:rsid w:val="007949E9"/>
    <w:rsid w:val="00796A62"/>
    <w:rsid w:val="00797223"/>
    <w:rsid w:val="0079750A"/>
    <w:rsid w:val="007975B7"/>
    <w:rsid w:val="007A0114"/>
    <w:rsid w:val="007A05D3"/>
    <w:rsid w:val="007A2756"/>
    <w:rsid w:val="007A4356"/>
    <w:rsid w:val="007A6B16"/>
    <w:rsid w:val="007A7201"/>
    <w:rsid w:val="007A7913"/>
    <w:rsid w:val="007A7F41"/>
    <w:rsid w:val="007A7F66"/>
    <w:rsid w:val="007B0B7B"/>
    <w:rsid w:val="007B0E10"/>
    <w:rsid w:val="007B0E2E"/>
    <w:rsid w:val="007B218E"/>
    <w:rsid w:val="007B34F2"/>
    <w:rsid w:val="007B3578"/>
    <w:rsid w:val="007B4635"/>
    <w:rsid w:val="007B488C"/>
    <w:rsid w:val="007B4CA3"/>
    <w:rsid w:val="007B52E0"/>
    <w:rsid w:val="007B5625"/>
    <w:rsid w:val="007B56B6"/>
    <w:rsid w:val="007B625B"/>
    <w:rsid w:val="007B668E"/>
    <w:rsid w:val="007B6710"/>
    <w:rsid w:val="007B6B35"/>
    <w:rsid w:val="007B7640"/>
    <w:rsid w:val="007B7C94"/>
    <w:rsid w:val="007C03B1"/>
    <w:rsid w:val="007C1024"/>
    <w:rsid w:val="007C1205"/>
    <w:rsid w:val="007C171D"/>
    <w:rsid w:val="007C1A11"/>
    <w:rsid w:val="007C1F9B"/>
    <w:rsid w:val="007C2DF6"/>
    <w:rsid w:val="007C413A"/>
    <w:rsid w:val="007C42ED"/>
    <w:rsid w:val="007C44D8"/>
    <w:rsid w:val="007C4912"/>
    <w:rsid w:val="007C4C60"/>
    <w:rsid w:val="007C524B"/>
    <w:rsid w:val="007C55A6"/>
    <w:rsid w:val="007C55CA"/>
    <w:rsid w:val="007C5B46"/>
    <w:rsid w:val="007C61BF"/>
    <w:rsid w:val="007C6430"/>
    <w:rsid w:val="007C6ACB"/>
    <w:rsid w:val="007C7095"/>
    <w:rsid w:val="007C7444"/>
    <w:rsid w:val="007C7958"/>
    <w:rsid w:val="007D0DB4"/>
    <w:rsid w:val="007D153B"/>
    <w:rsid w:val="007D273E"/>
    <w:rsid w:val="007D3661"/>
    <w:rsid w:val="007D36C8"/>
    <w:rsid w:val="007D3F19"/>
    <w:rsid w:val="007D45CF"/>
    <w:rsid w:val="007D470F"/>
    <w:rsid w:val="007D53B1"/>
    <w:rsid w:val="007D542A"/>
    <w:rsid w:val="007D5FAE"/>
    <w:rsid w:val="007D714E"/>
    <w:rsid w:val="007D71E5"/>
    <w:rsid w:val="007D787C"/>
    <w:rsid w:val="007D7BE3"/>
    <w:rsid w:val="007E02A7"/>
    <w:rsid w:val="007E1CA4"/>
    <w:rsid w:val="007E2A5B"/>
    <w:rsid w:val="007E31F6"/>
    <w:rsid w:val="007E3408"/>
    <w:rsid w:val="007E364F"/>
    <w:rsid w:val="007E4346"/>
    <w:rsid w:val="007E436C"/>
    <w:rsid w:val="007E47ED"/>
    <w:rsid w:val="007E559F"/>
    <w:rsid w:val="007E5AF7"/>
    <w:rsid w:val="007E5C94"/>
    <w:rsid w:val="007E61D3"/>
    <w:rsid w:val="007E687D"/>
    <w:rsid w:val="007E6E0A"/>
    <w:rsid w:val="007E74EA"/>
    <w:rsid w:val="007E75A4"/>
    <w:rsid w:val="007E7646"/>
    <w:rsid w:val="007F0B09"/>
    <w:rsid w:val="007F27D2"/>
    <w:rsid w:val="007F3546"/>
    <w:rsid w:val="007F4770"/>
    <w:rsid w:val="007F4DD5"/>
    <w:rsid w:val="007F6880"/>
    <w:rsid w:val="007F6DDA"/>
    <w:rsid w:val="007F755F"/>
    <w:rsid w:val="007F7638"/>
    <w:rsid w:val="007F7883"/>
    <w:rsid w:val="008001F1"/>
    <w:rsid w:val="00800E75"/>
    <w:rsid w:val="008014D0"/>
    <w:rsid w:val="00801591"/>
    <w:rsid w:val="008017A7"/>
    <w:rsid w:val="0080191F"/>
    <w:rsid w:val="00801CF9"/>
    <w:rsid w:val="00802C37"/>
    <w:rsid w:val="0080458F"/>
    <w:rsid w:val="00804DA0"/>
    <w:rsid w:val="00804FC6"/>
    <w:rsid w:val="008050C3"/>
    <w:rsid w:val="0080514A"/>
    <w:rsid w:val="008051C9"/>
    <w:rsid w:val="0080572C"/>
    <w:rsid w:val="00806910"/>
    <w:rsid w:val="0081092F"/>
    <w:rsid w:val="0081277F"/>
    <w:rsid w:val="008136BE"/>
    <w:rsid w:val="00813BAF"/>
    <w:rsid w:val="00813F43"/>
    <w:rsid w:val="00815356"/>
    <w:rsid w:val="00815505"/>
    <w:rsid w:val="00816B82"/>
    <w:rsid w:val="008173CA"/>
    <w:rsid w:val="0081772A"/>
    <w:rsid w:val="00817C4B"/>
    <w:rsid w:val="00817CF5"/>
    <w:rsid w:val="00820934"/>
    <w:rsid w:val="00820B41"/>
    <w:rsid w:val="008220A7"/>
    <w:rsid w:val="008224FF"/>
    <w:rsid w:val="00822B43"/>
    <w:rsid w:val="00823273"/>
    <w:rsid w:val="008237E4"/>
    <w:rsid w:val="00823F41"/>
    <w:rsid w:val="0082403D"/>
    <w:rsid w:val="00824343"/>
    <w:rsid w:val="00825320"/>
    <w:rsid w:val="00825606"/>
    <w:rsid w:val="00825B90"/>
    <w:rsid w:val="00825E6A"/>
    <w:rsid w:val="00826615"/>
    <w:rsid w:val="008268C0"/>
    <w:rsid w:val="008270F5"/>
    <w:rsid w:val="00827B45"/>
    <w:rsid w:val="0083214F"/>
    <w:rsid w:val="00833938"/>
    <w:rsid w:val="00834242"/>
    <w:rsid w:val="00834381"/>
    <w:rsid w:val="008346A9"/>
    <w:rsid w:val="008350CB"/>
    <w:rsid w:val="008355AF"/>
    <w:rsid w:val="008356A1"/>
    <w:rsid w:val="008357E4"/>
    <w:rsid w:val="008359C8"/>
    <w:rsid w:val="00835B04"/>
    <w:rsid w:val="00835E2B"/>
    <w:rsid w:val="00835E74"/>
    <w:rsid w:val="0083608F"/>
    <w:rsid w:val="00837AC5"/>
    <w:rsid w:val="00837CF3"/>
    <w:rsid w:val="00841D78"/>
    <w:rsid w:val="00842CE8"/>
    <w:rsid w:val="00845059"/>
    <w:rsid w:val="008455EC"/>
    <w:rsid w:val="00845FBA"/>
    <w:rsid w:val="00846EBB"/>
    <w:rsid w:val="008474D2"/>
    <w:rsid w:val="00847674"/>
    <w:rsid w:val="00847D52"/>
    <w:rsid w:val="00850501"/>
    <w:rsid w:val="0085065F"/>
    <w:rsid w:val="00850E55"/>
    <w:rsid w:val="00850F5B"/>
    <w:rsid w:val="00851AD0"/>
    <w:rsid w:val="00851D5C"/>
    <w:rsid w:val="00852550"/>
    <w:rsid w:val="00852625"/>
    <w:rsid w:val="00853E22"/>
    <w:rsid w:val="0085447F"/>
    <w:rsid w:val="00855A1A"/>
    <w:rsid w:val="00855A6C"/>
    <w:rsid w:val="0085676E"/>
    <w:rsid w:val="00857039"/>
    <w:rsid w:val="00860215"/>
    <w:rsid w:val="00860449"/>
    <w:rsid w:val="00860582"/>
    <w:rsid w:val="00861CCA"/>
    <w:rsid w:val="0086208B"/>
    <w:rsid w:val="00862975"/>
    <w:rsid w:val="00862CD8"/>
    <w:rsid w:val="00863452"/>
    <w:rsid w:val="00864066"/>
    <w:rsid w:val="00864EEE"/>
    <w:rsid w:val="0086512D"/>
    <w:rsid w:val="00866B4A"/>
    <w:rsid w:val="00866E1F"/>
    <w:rsid w:val="008679A2"/>
    <w:rsid w:val="00867A31"/>
    <w:rsid w:val="00870B2A"/>
    <w:rsid w:val="008711E8"/>
    <w:rsid w:val="008720D5"/>
    <w:rsid w:val="00873024"/>
    <w:rsid w:val="00873213"/>
    <w:rsid w:val="008738EE"/>
    <w:rsid w:val="00874001"/>
    <w:rsid w:val="00874582"/>
    <w:rsid w:val="0087492D"/>
    <w:rsid w:val="00874DFD"/>
    <w:rsid w:val="00876667"/>
    <w:rsid w:val="00876C4A"/>
    <w:rsid w:val="008775C5"/>
    <w:rsid w:val="00877F92"/>
    <w:rsid w:val="0088037F"/>
    <w:rsid w:val="008803DA"/>
    <w:rsid w:val="00880792"/>
    <w:rsid w:val="00880797"/>
    <w:rsid w:val="008807F7"/>
    <w:rsid w:val="0088264A"/>
    <w:rsid w:val="00882B22"/>
    <w:rsid w:val="008841D2"/>
    <w:rsid w:val="00885A90"/>
    <w:rsid w:val="00887CB0"/>
    <w:rsid w:val="0089026E"/>
    <w:rsid w:val="008902B3"/>
    <w:rsid w:val="008913FD"/>
    <w:rsid w:val="008925A4"/>
    <w:rsid w:val="008926D2"/>
    <w:rsid w:val="00893F08"/>
    <w:rsid w:val="00895374"/>
    <w:rsid w:val="00895B4E"/>
    <w:rsid w:val="008972ED"/>
    <w:rsid w:val="0089751E"/>
    <w:rsid w:val="00897D16"/>
    <w:rsid w:val="008A0A13"/>
    <w:rsid w:val="008A169E"/>
    <w:rsid w:val="008A21CC"/>
    <w:rsid w:val="008A2E6A"/>
    <w:rsid w:val="008A6038"/>
    <w:rsid w:val="008A6500"/>
    <w:rsid w:val="008A6822"/>
    <w:rsid w:val="008A7CCC"/>
    <w:rsid w:val="008A7E0C"/>
    <w:rsid w:val="008B0DD0"/>
    <w:rsid w:val="008B362D"/>
    <w:rsid w:val="008B3748"/>
    <w:rsid w:val="008B531F"/>
    <w:rsid w:val="008B5A06"/>
    <w:rsid w:val="008B5D8E"/>
    <w:rsid w:val="008B5ECB"/>
    <w:rsid w:val="008B6798"/>
    <w:rsid w:val="008B6845"/>
    <w:rsid w:val="008B6907"/>
    <w:rsid w:val="008B6E2F"/>
    <w:rsid w:val="008B7593"/>
    <w:rsid w:val="008B7B5A"/>
    <w:rsid w:val="008B7DF9"/>
    <w:rsid w:val="008C031E"/>
    <w:rsid w:val="008C2E8E"/>
    <w:rsid w:val="008C33AD"/>
    <w:rsid w:val="008C3946"/>
    <w:rsid w:val="008C395A"/>
    <w:rsid w:val="008C4AA5"/>
    <w:rsid w:val="008C4C25"/>
    <w:rsid w:val="008C645B"/>
    <w:rsid w:val="008C672C"/>
    <w:rsid w:val="008C6B1C"/>
    <w:rsid w:val="008D0017"/>
    <w:rsid w:val="008D00A4"/>
    <w:rsid w:val="008D0148"/>
    <w:rsid w:val="008D13A5"/>
    <w:rsid w:val="008D179D"/>
    <w:rsid w:val="008D1DF9"/>
    <w:rsid w:val="008D25B1"/>
    <w:rsid w:val="008D26BC"/>
    <w:rsid w:val="008D3A86"/>
    <w:rsid w:val="008D452C"/>
    <w:rsid w:val="008D4B23"/>
    <w:rsid w:val="008D59DD"/>
    <w:rsid w:val="008D5EC4"/>
    <w:rsid w:val="008D61EF"/>
    <w:rsid w:val="008E05AF"/>
    <w:rsid w:val="008E072D"/>
    <w:rsid w:val="008E0B4F"/>
    <w:rsid w:val="008E106B"/>
    <w:rsid w:val="008E1143"/>
    <w:rsid w:val="008E1B5D"/>
    <w:rsid w:val="008E2717"/>
    <w:rsid w:val="008E2E8E"/>
    <w:rsid w:val="008E43E3"/>
    <w:rsid w:val="008E57E8"/>
    <w:rsid w:val="008E5D7F"/>
    <w:rsid w:val="008E6426"/>
    <w:rsid w:val="008E66FB"/>
    <w:rsid w:val="008E6F6C"/>
    <w:rsid w:val="008E72AB"/>
    <w:rsid w:val="008E734E"/>
    <w:rsid w:val="008E77CF"/>
    <w:rsid w:val="008E7B70"/>
    <w:rsid w:val="008E7CE9"/>
    <w:rsid w:val="008F0BFE"/>
    <w:rsid w:val="008F185B"/>
    <w:rsid w:val="008F19F7"/>
    <w:rsid w:val="008F1B29"/>
    <w:rsid w:val="008F1EE9"/>
    <w:rsid w:val="008F39AB"/>
    <w:rsid w:val="008F3D3B"/>
    <w:rsid w:val="008F434D"/>
    <w:rsid w:val="008F4998"/>
    <w:rsid w:val="008F4A91"/>
    <w:rsid w:val="008F4CD9"/>
    <w:rsid w:val="008F4D07"/>
    <w:rsid w:val="008F4FBA"/>
    <w:rsid w:val="008F69C1"/>
    <w:rsid w:val="00900073"/>
    <w:rsid w:val="0090072D"/>
    <w:rsid w:val="00901B22"/>
    <w:rsid w:val="00901E40"/>
    <w:rsid w:val="00902295"/>
    <w:rsid w:val="009029B0"/>
    <w:rsid w:val="0090391A"/>
    <w:rsid w:val="00904101"/>
    <w:rsid w:val="00904769"/>
    <w:rsid w:val="009047BA"/>
    <w:rsid w:val="00904A54"/>
    <w:rsid w:val="0090545A"/>
    <w:rsid w:val="00905561"/>
    <w:rsid w:val="00905A2E"/>
    <w:rsid w:val="009067D8"/>
    <w:rsid w:val="0091024F"/>
    <w:rsid w:val="009107B6"/>
    <w:rsid w:val="00910AA3"/>
    <w:rsid w:val="00911602"/>
    <w:rsid w:val="00912209"/>
    <w:rsid w:val="00912810"/>
    <w:rsid w:val="009130D3"/>
    <w:rsid w:val="00913492"/>
    <w:rsid w:val="00913905"/>
    <w:rsid w:val="00913DF9"/>
    <w:rsid w:val="00913FAE"/>
    <w:rsid w:val="00914431"/>
    <w:rsid w:val="00915117"/>
    <w:rsid w:val="0091598D"/>
    <w:rsid w:val="0091668C"/>
    <w:rsid w:val="00917F6E"/>
    <w:rsid w:val="009206BB"/>
    <w:rsid w:val="00920A27"/>
    <w:rsid w:val="00920A71"/>
    <w:rsid w:val="00920D30"/>
    <w:rsid w:val="00921277"/>
    <w:rsid w:val="00922A2B"/>
    <w:rsid w:val="00924025"/>
    <w:rsid w:val="00924594"/>
    <w:rsid w:val="0092507D"/>
    <w:rsid w:val="00925BAC"/>
    <w:rsid w:val="00925D90"/>
    <w:rsid w:val="00926E61"/>
    <w:rsid w:val="00926E8B"/>
    <w:rsid w:val="0092709F"/>
    <w:rsid w:val="009301AB"/>
    <w:rsid w:val="009302E7"/>
    <w:rsid w:val="009305C1"/>
    <w:rsid w:val="00930A01"/>
    <w:rsid w:val="009348FE"/>
    <w:rsid w:val="009362FE"/>
    <w:rsid w:val="00936DD4"/>
    <w:rsid w:val="009378A4"/>
    <w:rsid w:val="0094011A"/>
    <w:rsid w:val="0094023E"/>
    <w:rsid w:val="00941507"/>
    <w:rsid w:val="009420E2"/>
    <w:rsid w:val="00942176"/>
    <w:rsid w:val="009421FB"/>
    <w:rsid w:val="00942229"/>
    <w:rsid w:val="009423D3"/>
    <w:rsid w:val="00942730"/>
    <w:rsid w:val="00942813"/>
    <w:rsid w:val="00942FEA"/>
    <w:rsid w:val="009432A5"/>
    <w:rsid w:val="00944072"/>
    <w:rsid w:val="00944726"/>
    <w:rsid w:val="00944F85"/>
    <w:rsid w:val="00945006"/>
    <w:rsid w:val="009451BE"/>
    <w:rsid w:val="00946173"/>
    <w:rsid w:val="00946371"/>
    <w:rsid w:val="00946DF4"/>
    <w:rsid w:val="0094740E"/>
    <w:rsid w:val="00950727"/>
    <w:rsid w:val="0095082A"/>
    <w:rsid w:val="00950A35"/>
    <w:rsid w:val="00950BF1"/>
    <w:rsid w:val="009523C2"/>
    <w:rsid w:val="00953835"/>
    <w:rsid w:val="009547B4"/>
    <w:rsid w:val="00955287"/>
    <w:rsid w:val="009555D2"/>
    <w:rsid w:val="00955A6A"/>
    <w:rsid w:val="00955B03"/>
    <w:rsid w:val="00955EC6"/>
    <w:rsid w:val="00956BB8"/>
    <w:rsid w:val="00956BD5"/>
    <w:rsid w:val="009574AC"/>
    <w:rsid w:val="00960DC1"/>
    <w:rsid w:val="009616A6"/>
    <w:rsid w:val="00961BAB"/>
    <w:rsid w:val="0096240E"/>
    <w:rsid w:val="0096266B"/>
    <w:rsid w:val="00962814"/>
    <w:rsid w:val="00964540"/>
    <w:rsid w:val="00966939"/>
    <w:rsid w:val="00967146"/>
    <w:rsid w:val="00967892"/>
    <w:rsid w:val="009707A4"/>
    <w:rsid w:val="0097094E"/>
    <w:rsid w:val="0097101F"/>
    <w:rsid w:val="009719B8"/>
    <w:rsid w:val="00971F45"/>
    <w:rsid w:val="00972FB3"/>
    <w:rsid w:val="009741AF"/>
    <w:rsid w:val="009753C7"/>
    <w:rsid w:val="009758DE"/>
    <w:rsid w:val="00975D43"/>
    <w:rsid w:val="009775E3"/>
    <w:rsid w:val="00977746"/>
    <w:rsid w:val="009806B5"/>
    <w:rsid w:val="00982E55"/>
    <w:rsid w:val="00982FE1"/>
    <w:rsid w:val="009835CE"/>
    <w:rsid w:val="00983A3B"/>
    <w:rsid w:val="0098562F"/>
    <w:rsid w:val="0098666B"/>
    <w:rsid w:val="00990105"/>
    <w:rsid w:val="009911BB"/>
    <w:rsid w:val="00991295"/>
    <w:rsid w:val="00991EA3"/>
    <w:rsid w:val="00991EF1"/>
    <w:rsid w:val="00991FB6"/>
    <w:rsid w:val="00992386"/>
    <w:rsid w:val="00992B75"/>
    <w:rsid w:val="00992B8A"/>
    <w:rsid w:val="00992E00"/>
    <w:rsid w:val="00994776"/>
    <w:rsid w:val="00995589"/>
    <w:rsid w:val="009956DA"/>
    <w:rsid w:val="00995FCC"/>
    <w:rsid w:val="0099632A"/>
    <w:rsid w:val="0099762F"/>
    <w:rsid w:val="009977FB"/>
    <w:rsid w:val="00997CF9"/>
    <w:rsid w:val="009A0595"/>
    <w:rsid w:val="009A0E3F"/>
    <w:rsid w:val="009A1C27"/>
    <w:rsid w:val="009A237E"/>
    <w:rsid w:val="009A2F69"/>
    <w:rsid w:val="009A3B2D"/>
    <w:rsid w:val="009A5810"/>
    <w:rsid w:val="009A5BED"/>
    <w:rsid w:val="009A5CED"/>
    <w:rsid w:val="009A6711"/>
    <w:rsid w:val="009A6ECA"/>
    <w:rsid w:val="009A79C9"/>
    <w:rsid w:val="009B01EF"/>
    <w:rsid w:val="009B1EEA"/>
    <w:rsid w:val="009B3279"/>
    <w:rsid w:val="009B3DD2"/>
    <w:rsid w:val="009B4141"/>
    <w:rsid w:val="009B482B"/>
    <w:rsid w:val="009B49B6"/>
    <w:rsid w:val="009B5A0B"/>
    <w:rsid w:val="009B63CF"/>
    <w:rsid w:val="009B6533"/>
    <w:rsid w:val="009B70CB"/>
    <w:rsid w:val="009B7688"/>
    <w:rsid w:val="009C0194"/>
    <w:rsid w:val="009C032C"/>
    <w:rsid w:val="009C0BB2"/>
    <w:rsid w:val="009C0E36"/>
    <w:rsid w:val="009C18B4"/>
    <w:rsid w:val="009C1AAD"/>
    <w:rsid w:val="009C2C55"/>
    <w:rsid w:val="009C3DC1"/>
    <w:rsid w:val="009C4838"/>
    <w:rsid w:val="009C5C5D"/>
    <w:rsid w:val="009C6700"/>
    <w:rsid w:val="009C6B67"/>
    <w:rsid w:val="009C7472"/>
    <w:rsid w:val="009D12F9"/>
    <w:rsid w:val="009D2811"/>
    <w:rsid w:val="009D2D6F"/>
    <w:rsid w:val="009D3197"/>
    <w:rsid w:val="009D36DF"/>
    <w:rsid w:val="009D4786"/>
    <w:rsid w:val="009D4840"/>
    <w:rsid w:val="009D492D"/>
    <w:rsid w:val="009D5EAD"/>
    <w:rsid w:val="009D6C90"/>
    <w:rsid w:val="009D7102"/>
    <w:rsid w:val="009D78EE"/>
    <w:rsid w:val="009E0F11"/>
    <w:rsid w:val="009E1CC9"/>
    <w:rsid w:val="009E34BF"/>
    <w:rsid w:val="009E3CF3"/>
    <w:rsid w:val="009E46A9"/>
    <w:rsid w:val="009E4B65"/>
    <w:rsid w:val="009E5308"/>
    <w:rsid w:val="009E5375"/>
    <w:rsid w:val="009E644B"/>
    <w:rsid w:val="009E7831"/>
    <w:rsid w:val="009E7A51"/>
    <w:rsid w:val="009F019F"/>
    <w:rsid w:val="009F1868"/>
    <w:rsid w:val="009F1D1D"/>
    <w:rsid w:val="009F1F5F"/>
    <w:rsid w:val="009F2F25"/>
    <w:rsid w:val="009F4254"/>
    <w:rsid w:val="009F53A8"/>
    <w:rsid w:val="009F5790"/>
    <w:rsid w:val="009F7F32"/>
    <w:rsid w:val="00A002D8"/>
    <w:rsid w:val="00A01763"/>
    <w:rsid w:val="00A01BE6"/>
    <w:rsid w:val="00A01D18"/>
    <w:rsid w:val="00A01D48"/>
    <w:rsid w:val="00A01DAB"/>
    <w:rsid w:val="00A029FE"/>
    <w:rsid w:val="00A033EE"/>
    <w:rsid w:val="00A03B89"/>
    <w:rsid w:val="00A03CE8"/>
    <w:rsid w:val="00A04668"/>
    <w:rsid w:val="00A04BDD"/>
    <w:rsid w:val="00A05B5B"/>
    <w:rsid w:val="00A06DDA"/>
    <w:rsid w:val="00A06DE2"/>
    <w:rsid w:val="00A076AD"/>
    <w:rsid w:val="00A1049B"/>
    <w:rsid w:val="00A11C57"/>
    <w:rsid w:val="00A14E4F"/>
    <w:rsid w:val="00A15D70"/>
    <w:rsid w:val="00A15FE5"/>
    <w:rsid w:val="00A16015"/>
    <w:rsid w:val="00A16368"/>
    <w:rsid w:val="00A1664E"/>
    <w:rsid w:val="00A16DE3"/>
    <w:rsid w:val="00A17C24"/>
    <w:rsid w:val="00A17F78"/>
    <w:rsid w:val="00A20380"/>
    <w:rsid w:val="00A20694"/>
    <w:rsid w:val="00A207BC"/>
    <w:rsid w:val="00A20AB1"/>
    <w:rsid w:val="00A211B4"/>
    <w:rsid w:val="00A2139C"/>
    <w:rsid w:val="00A2183B"/>
    <w:rsid w:val="00A21C7F"/>
    <w:rsid w:val="00A22F7E"/>
    <w:rsid w:val="00A2334E"/>
    <w:rsid w:val="00A236E8"/>
    <w:rsid w:val="00A23760"/>
    <w:rsid w:val="00A2455F"/>
    <w:rsid w:val="00A24813"/>
    <w:rsid w:val="00A25039"/>
    <w:rsid w:val="00A26FA9"/>
    <w:rsid w:val="00A2709B"/>
    <w:rsid w:val="00A3003E"/>
    <w:rsid w:val="00A303C7"/>
    <w:rsid w:val="00A3098F"/>
    <w:rsid w:val="00A31E0B"/>
    <w:rsid w:val="00A3201E"/>
    <w:rsid w:val="00A32B1B"/>
    <w:rsid w:val="00A33134"/>
    <w:rsid w:val="00A33160"/>
    <w:rsid w:val="00A3568F"/>
    <w:rsid w:val="00A35946"/>
    <w:rsid w:val="00A35B41"/>
    <w:rsid w:val="00A35B4D"/>
    <w:rsid w:val="00A373E6"/>
    <w:rsid w:val="00A37544"/>
    <w:rsid w:val="00A37809"/>
    <w:rsid w:val="00A40B4F"/>
    <w:rsid w:val="00A411A1"/>
    <w:rsid w:val="00A41D5D"/>
    <w:rsid w:val="00A42CC7"/>
    <w:rsid w:val="00A4305C"/>
    <w:rsid w:val="00A432A0"/>
    <w:rsid w:val="00A43D4F"/>
    <w:rsid w:val="00A44DD3"/>
    <w:rsid w:val="00A46BB4"/>
    <w:rsid w:val="00A46FEA"/>
    <w:rsid w:val="00A4795B"/>
    <w:rsid w:val="00A50211"/>
    <w:rsid w:val="00A50348"/>
    <w:rsid w:val="00A5064D"/>
    <w:rsid w:val="00A516C6"/>
    <w:rsid w:val="00A51DDF"/>
    <w:rsid w:val="00A520B4"/>
    <w:rsid w:val="00A52EA9"/>
    <w:rsid w:val="00A5365D"/>
    <w:rsid w:val="00A5372C"/>
    <w:rsid w:val="00A53E78"/>
    <w:rsid w:val="00A541B7"/>
    <w:rsid w:val="00A553D4"/>
    <w:rsid w:val="00A5552B"/>
    <w:rsid w:val="00A556BA"/>
    <w:rsid w:val="00A564DC"/>
    <w:rsid w:val="00A5751E"/>
    <w:rsid w:val="00A6030A"/>
    <w:rsid w:val="00A60CFF"/>
    <w:rsid w:val="00A61096"/>
    <w:rsid w:val="00A61362"/>
    <w:rsid w:val="00A619A1"/>
    <w:rsid w:val="00A619A8"/>
    <w:rsid w:val="00A61E29"/>
    <w:rsid w:val="00A62277"/>
    <w:rsid w:val="00A629D1"/>
    <w:rsid w:val="00A62F54"/>
    <w:rsid w:val="00A630D9"/>
    <w:rsid w:val="00A64B36"/>
    <w:rsid w:val="00A64CBF"/>
    <w:rsid w:val="00A64F02"/>
    <w:rsid w:val="00A65473"/>
    <w:rsid w:val="00A66C22"/>
    <w:rsid w:val="00A67381"/>
    <w:rsid w:val="00A67C01"/>
    <w:rsid w:val="00A67CBD"/>
    <w:rsid w:val="00A67DC4"/>
    <w:rsid w:val="00A67E17"/>
    <w:rsid w:val="00A7011A"/>
    <w:rsid w:val="00A70BE6"/>
    <w:rsid w:val="00A70EBA"/>
    <w:rsid w:val="00A714C1"/>
    <w:rsid w:val="00A7286E"/>
    <w:rsid w:val="00A72D99"/>
    <w:rsid w:val="00A734CB"/>
    <w:rsid w:val="00A7364A"/>
    <w:rsid w:val="00A740FF"/>
    <w:rsid w:val="00A74B31"/>
    <w:rsid w:val="00A74E19"/>
    <w:rsid w:val="00A75495"/>
    <w:rsid w:val="00A7670B"/>
    <w:rsid w:val="00A7695E"/>
    <w:rsid w:val="00A770C2"/>
    <w:rsid w:val="00A77C69"/>
    <w:rsid w:val="00A80CB5"/>
    <w:rsid w:val="00A80D82"/>
    <w:rsid w:val="00A80E9D"/>
    <w:rsid w:val="00A8147F"/>
    <w:rsid w:val="00A81728"/>
    <w:rsid w:val="00A818E5"/>
    <w:rsid w:val="00A81A85"/>
    <w:rsid w:val="00A8210A"/>
    <w:rsid w:val="00A8240C"/>
    <w:rsid w:val="00A832CB"/>
    <w:rsid w:val="00A83E63"/>
    <w:rsid w:val="00A85A02"/>
    <w:rsid w:val="00A85D89"/>
    <w:rsid w:val="00A86451"/>
    <w:rsid w:val="00A86B4F"/>
    <w:rsid w:val="00A87F73"/>
    <w:rsid w:val="00A90555"/>
    <w:rsid w:val="00A90BAF"/>
    <w:rsid w:val="00A91153"/>
    <w:rsid w:val="00A9153D"/>
    <w:rsid w:val="00A91B84"/>
    <w:rsid w:val="00A91D0B"/>
    <w:rsid w:val="00A9441D"/>
    <w:rsid w:val="00A94C77"/>
    <w:rsid w:val="00A94CFD"/>
    <w:rsid w:val="00A95454"/>
    <w:rsid w:val="00A957D2"/>
    <w:rsid w:val="00A95C34"/>
    <w:rsid w:val="00A964F5"/>
    <w:rsid w:val="00A96906"/>
    <w:rsid w:val="00A96E0B"/>
    <w:rsid w:val="00A97153"/>
    <w:rsid w:val="00A97245"/>
    <w:rsid w:val="00A979B7"/>
    <w:rsid w:val="00A97DA0"/>
    <w:rsid w:val="00AA195C"/>
    <w:rsid w:val="00AA4314"/>
    <w:rsid w:val="00AA4AA3"/>
    <w:rsid w:val="00AA529E"/>
    <w:rsid w:val="00AA5887"/>
    <w:rsid w:val="00AA5D8C"/>
    <w:rsid w:val="00AA63C6"/>
    <w:rsid w:val="00AA6840"/>
    <w:rsid w:val="00AA708B"/>
    <w:rsid w:val="00AA79AF"/>
    <w:rsid w:val="00AB2027"/>
    <w:rsid w:val="00AB3B1F"/>
    <w:rsid w:val="00AB409C"/>
    <w:rsid w:val="00AB46B6"/>
    <w:rsid w:val="00AB5C6C"/>
    <w:rsid w:val="00AB5C9E"/>
    <w:rsid w:val="00AB629D"/>
    <w:rsid w:val="00AB62FA"/>
    <w:rsid w:val="00AB6497"/>
    <w:rsid w:val="00AB692A"/>
    <w:rsid w:val="00AB7FEE"/>
    <w:rsid w:val="00AC1008"/>
    <w:rsid w:val="00AC1FA2"/>
    <w:rsid w:val="00AC2310"/>
    <w:rsid w:val="00AC46EC"/>
    <w:rsid w:val="00AC6549"/>
    <w:rsid w:val="00AC6D4B"/>
    <w:rsid w:val="00AC6E5E"/>
    <w:rsid w:val="00AD0C96"/>
    <w:rsid w:val="00AD0D7B"/>
    <w:rsid w:val="00AD2AFD"/>
    <w:rsid w:val="00AD2EEB"/>
    <w:rsid w:val="00AD4362"/>
    <w:rsid w:val="00AD47EA"/>
    <w:rsid w:val="00AD53A7"/>
    <w:rsid w:val="00AD629A"/>
    <w:rsid w:val="00AD6F56"/>
    <w:rsid w:val="00AD7746"/>
    <w:rsid w:val="00AE0046"/>
    <w:rsid w:val="00AE07B6"/>
    <w:rsid w:val="00AE0D33"/>
    <w:rsid w:val="00AE152F"/>
    <w:rsid w:val="00AE184E"/>
    <w:rsid w:val="00AE24B7"/>
    <w:rsid w:val="00AE272E"/>
    <w:rsid w:val="00AE2EA4"/>
    <w:rsid w:val="00AE2F8D"/>
    <w:rsid w:val="00AE3A08"/>
    <w:rsid w:val="00AE42C4"/>
    <w:rsid w:val="00AE4699"/>
    <w:rsid w:val="00AE477D"/>
    <w:rsid w:val="00AE605D"/>
    <w:rsid w:val="00AE66C6"/>
    <w:rsid w:val="00AE6869"/>
    <w:rsid w:val="00AE6BA2"/>
    <w:rsid w:val="00AE7CFF"/>
    <w:rsid w:val="00AF013F"/>
    <w:rsid w:val="00AF0627"/>
    <w:rsid w:val="00AF0724"/>
    <w:rsid w:val="00AF0885"/>
    <w:rsid w:val="00AF142A"/>
    <w:rsid w:val="00AF294E"/>
    <w:rsid w:val="00AF2A86"/>
    <w:rsid w:val="00AF35DB"/>
    <w:rsid w:val="00AF3D26"/>
    <w:rsid w:val="00AF4EAE"/>
    <w:rsid w:val="00AF64B6"/>
    <w:rsid w:val="00AF6EDE"/>
    <w:rsid w:val="00AF73E5"/>
    <w:rsid w:val="00AF7CFA"/>
    <w:rsid w:val="00B00C0D"/>
    <w:rsid w:val="00B01674"/>
    <w:rsid w:val="00B01B2E"/>
    <w:rsid w:val="00B01C18"/>
    <w:rsid w:val="00B0286B"/>
    <w:rsid w:val="00B0288F"/>
    <w:rsid w:val="00B03218"/>
    <w:rsid w:val="00B04494"/>
    <w:rsid w:val="00B04A15"/>
    <w:rsid w:val="00B04D86"/>
    <w:rsid w:val="00B05708"/>
    <w:rsid w:val="00B05D2E"/>
    <w:rsid w:val="00B05F12"/>
    <w:rsid w:val="00B0600D"/>
    <w:rsid w:val="00B068D1"/>
    <w:rsid w:val="00B072FF"/>
    <w:rsid w:val="00B10AD1"/>
    <w:rsid w:val="00B1174C"/>
    <w:rsid w:val="00B12275"/>
    <w:rsid w:val="00B1334F"/>
    <w:rsid w:val="00B13953"/>
    <w:rsid w:val="00B1433F"/>
    <w:rsid w:val="00B14628"/>
    <w:rsid w:val="00B14DE2"/>
    <w:rsid w:val="00B163D1"/>
    <w:rsid w:val="00B17570"/>
    <w:rsid w:val="00B17607"/>
    <w:rsid w:val="00B206E0"/>
    <w:rsid w:val="00B21AEE"/>
    <w:rsid w:val="00B22717"/>
    <w:rsid w:val="00B22F2A"/>
    <w:rsid w:val="00B23B9B"/>
    <w:rsid w:val="00B24B14"/>
    <w:rsid w:val="00B25179"/>
    <w:rsid w:val="00B256AB"/>
    <w:rsid w:val="00B25883"/>
    <w:rsid w:val="00B25AAC"/>
    <w:rsid w:val="00B26356"/>
    <w:rsid w:val="00B26566"/>
    <w:rsid w:val="00B26572"/>
    <w:rsid w:val="00B27C0F"/>
    <w:rsid w:val="00B3036B"/>
    <w:rsid w:val="00B316D9"/>
    <w:rsid w:val="00B31813"/>
    <w:rsid w:val="00B32299"/>
    <w:rsid w:val="00B32619"/>
    <w:rsid w:val="00B32EE6"/>
    <w:rsid w:val="00B32FB8"/>
    <w:rsid w:val="00B347AF"/>
    <w:rsid w:val="00B35C53"/>
    <w:rsid w:val="00B35E8E"/>
    <w:rsid w:val="00B36701"/>
    <w:rsid w:val="00B36ECB"/>
    <w:rsid w:val="00B37378"/>
    <w:rsid w:val="00B37385"/>
    <w:rsid w:val="00B37799"/>
    <w:rsid w:val="00B40067"/>
    <w:rsid w:val="00B4066D"/>
    <w:rsid w:val="00B410E9"/>
    <w:rsid w:val="00B4112E"/>
    <w:rsid w:val="00B413EA"/>
    <w:rsid w:val="00B41F2B"/>
    <w:rsid w:val="00B41FD3"/>
    <w:rsid w:val="00B4233D"/>
    <w:rsid w:val="00B42905"/>
    <w:rsid w:val="00B429E1"/>
    <w:rsid w:val="00B43322"/>
    <w:rsid w:val="00B43918"/>
    <w:rsid w:val="00B44008"/>
    <w:rsid w:val="00B44D69"/>
    <w:rsid w:val="00B45E46"/>
    <w:rsid w:val="00B4648C"/>
    <w:rsid w:val="00B468CB"/>
    <w:rsid w:val="00B46AB5"/>
    <w:rsid w:val="00B4711B"/>
    <w:rsid w:val="00B50574"/>
    <w:rsid w:val="00B5088B"/>
    <w:rsid w:val="00B50BC8"/>
    <w:rsid w:val="00B50CDB"/>
    <w:rsid w:val="00B521E4"/>
    <w:rsid w:val="00B53988"/>
    <w:rsid w:val="00B53D70"/>
    <w:rsid w:val="00B53F34"/>
    <w:rsid w:val="00B54313"/>
    <w:rsid w:val="00B54338"/>
    <w:rsid w:val="00B5555C"/>
    <w:rsid w:val="00B56361"/>
    <w:rsid w:val="00B565D5"/>
    <w:rsid w:val="00B56D4E"/>
    <w:rsid w:val="00B56E09"/>
    <w:rsid w:val="00B57188"/>
    <w:rsid w:val="00B5733D"/>
    <w:rsid w:val="00B57D4F"/>
    <w:rsid w:val="00B6020B"/>
    <w:rsid w:val="00B607D4"/>
    <w:rsid w:val="00B60BC5"/>
    <w:rsid w:val="00B62889"/>
    <w:rsid w:val="00B62D79"/>
    <w:rsid w:val="00B630F9"/>
    <w:rsid w:val="00B63E67"/>
    <w:rsid w:val="00B6407E"/>
    <w:rsid w:val="00B64945"/>
    <w:rsid w:val="00B653B9"/>
    <w:rsid w:val="00B65B51"/>
    <w:rsid w:val="00B66772"/>
    <w:rsid w:val="00B67ACD"/>
    <w:rsid w:val="00B70013"/>
    <w:rsid w:val="00B706DA"/>
    <w:rsid w:val="00B70D99"/>
    <w:rsid w:val="00B7179E"/>
    <w:rsid w:val="00B719E3"/>
    <w:rsid w:val="00B71E7B"/>
    <w:rsid w:val="00B721BA"/>
    <w:rsid w:val="00B722A5"/>
    <w:rsid w:val="00B72F3C"/>
    <w:rsid w:val="00B72FD2"/>
    <w:rsid w:val="00B74DED"/>
    <w:rsid w:val="00B74EFA"/>
    <w:rsid w:val="00B75393"/>
    <w:rsid w:val="00B759F2"/>
    <w:rsid w:val="00B76230"/>
    <w:rsid w:val="00B76406"/>
    <w:rsid w:val="00B76CB3"/>
    <w:rsid w:val="00B774DE"/>
    <w:rsid w:val="00B7761C"/>
    <w:rsid w:val="00B77D7B"/>
    <w:rsid w:val="00B80361"/>
    <w:rsid w:val="00B8105C"/>
    <w:rsid w:val="00B81D2F"/>
    <w:rsid w:val="00B837DE"/>
    <w:rsid w:val="00B8380B"/>
    <w:rsid w:val="00B8386A"/>
    <w:rsid w:val="00B84930"/>
    <w:rsid w:val="00B84D90"/>
    <w:rsid w:val="00B85FC3"/>
    <w:rsid w:val="00B87912"/>
    <w:rsid w:val="00B9033A"/>
    <w:rsid w:val="00B91460"/>
    <w:rsid w:val="00B915EC"/>
    <w:rsid w:val="00B929B5"/>
    <w:rsid w:val="00B93D4F"/>
    <w:rsid w:val="00B95DC7"/>
    <w:rsid w:val="00B96446"/>
    <w:rsid w:val="00B968FE"/>
    <w:rsid w:val="00B97796"/>
    <w:rsid w:val="00B9797A"/>
    <w:rsid w:val="00B97D14"/>
    <w:rsid w:val="00BA0211"/>
    <w:rsid w:val="00BA1B98"/>
    <w:rsid w:val="00BA201F"/>
    <w:rsid w:val="00BA2247"/>
    <w:rsid w:val="00BA323F"/>
    <w:rsid w:val="00BA3615"/>
    <w:rsid w:val="00BA3C90"/>
    <w:rsid w:val="00BA4902"/>
    <w:rsid w:val="00BA60C0"/>
    <w:rsid w:val="00BA66EA"/>
    <w:rsid w:val="00BA69AC"/>
    <w:rsid w:val="00BA6F22"/>
    <w:rsid w:val="00BA74A1"/>
    <w:rsid w:val="00BA79FA"/>
    <w:rsid w:val="00BA7BF7"/>
    <w:rsid w:val="00BB03FE"/>
    <w:rsid w:val="00BB1D10"/>
    <w:rsid w:val="00BB4F55"/>
    <w:rsid w:val="00BB53AB"/>
    <w:rsid w:val="00BB5D7D"/>
    <w:rsid w:val="00BB5DA3"/>
    <w:rsid w:val="00BB7282"/>
    <w:rsid w:val="00BC0968"/>
    <w:rsid w:val="00BC15F3"/>
    <w:rsid w:val="00BC1A68"/>
    <w:rsid w:val="00BC1C13"/>
    <w:rsid w:val="00BC2819"/>
    <w:rsid w:val="00BC3DA4"/>
    <w:rsid w:val="00BC4E7C"/>
    <w:rsid w:val="00BC4F12"/>
    <w:rsid w:val="00BC4FAC"/>
    <w:rsid w:val="00BC59A2"/>
    <w:rsid w:val="00BC7AE7"/>
    <w:rsid w:val="00BC7EB2"/>
    <w:rsid w:val="00BD00D8"/>
    <w:rsid w:val="00BD02DC"/>
    <w:rsid w:val="00BD051A"/>
    <w:rsid w:val="00BD0A0D"/>
    <w:rsid w:val="00BD12F9"/>
    <w:rsid w:val="00BD130A"/>
    <w:rsid w:val="00BD163E"/>
    <w:rsid w:val="00BD3A92"/>
    <w:rsid w:val="00BD3F9C"/>
    <w:rsid w:val="00BD4EF3"/>
    <w:rsid w:val="00BD570A"/>
    <w:rsid w:val="00BD75C8"/>
    <w:rsid w:val="00BD7D8B"/>
    <w:rsid w:val="00BD7DF9"/>
    <w:rsid w:val="00BE03C2"/>
    <w:rsid w:val="00BE12E9"/>
    <w:rsid w:val="00BE1C13"/>
    <w:rsid w:val="00BE1F85"/>
    <w:rsid w:val="00BE2437"/>
    <w:rsid w:val="00BE38B7"/>
    <w:rsid w:val="00BE3B78"/>
    <w:rsid w:val="00BE3E51"/>
    <w:rsid w:val="00BE42E6"/>
    <w:rsid w:val="00BE457E"/>
    <w:rsid w:val="00BE5CA2"/>
    <w:rsid w:val="00BE5E80"/>
    <w:rsid w:val="00BE5EB1"/>
    <w:rsid w:val="00BE6694"/>
    <w:rsid w:val="00BE7CC7"/>
    <w:rsid w:val="00BE7FC4"/>
    <w:rsid w:val="00BF2843"/>
    <w:rsid w:val="00BF3368"/>
    <w:rsid w:val="00BF39D9"/>
    <w:rsid w:val="00BF3DA3"/>
    <w:rsid w:val="00BF420C"/>
    <w:rsid w:val="00BF49C2"/>
    <w:rsid w:val="00BF4C7E"/>
    <w:rsid w:val="00BF4C8C"/>
    <w:rsid w:val="00BF6ACC"/>
    <w:rsid w:val="00C006F4"/>
    <w:rsid w:val="00C00B56"/>
    <w:rsid w:val="00C00BDF"/>
    <w:rsid w:val="00C00F93"/>
    <w:rsid w:val="00C02543"/>
    <w:rsid w:val="00C03283"/>
    <w:rsid w:val="00C03976"/>
    <w:rsid w:val="00C03B33"/>
    <w:rsid w:val="00C03CC3"/>
    <w:rsid w:val="00C047BE"/>
    <w:rsid w:val="00C04DEF"/>
    <w:rsid w:val="00C05BDD"/>
    <w:rsid w:val="00C05BFC"/>
    <w:rsid w:val="00C072D7"/>
    <w:rsid w:val="00C073AC"/>
    <w:rsid w:val="00C1005C"/>
    <w:rsid w:val="00C102BC"/>
    <w:rsid w:val="00C1098C"/>
    <w:rsid w:val="00C10A6A"/>
    <w:rsid w:val="00C1127E"/>
    <w:rsid w:val="00C11AE5"/>
    <w:rsid w:val="00C12571"/>
    <w:rsid w:val="00C12B8F"/>
    <w:rsid w:val="00C12E72"/>
    <w:rsid w:val="00C12FC2"/>
    <w:rsid w:val="00C13165"/>
    <w:rsid w:val="00C133A9"/>
    <w:rsid w:val="00C1342F"/>
    <w:rsid w:val="00C14327"/>
    <w:rsid w:val="00C14555"/>
    <w:rsid w:val="00C15A73"/>
    <w:rsid w:val="00C15D00"/>
    <w:rsid w:val="00C17788"/>
    <w:rsid w:val="00C2002C"/>
    <w:rsid w:val="00C20767"/>
    <w:rsid w:val="00C20C72"/>
    <w:rsid w:val="00C212FE"/>
    <w:rsid w:val="00C221E8"/>
    <w:rsid w:val="00C23039"/>
    <w:rsid w:val="00C24781"/>
    <w:rsid w:val="00C2498F"/>
    <w:rsid w:val="00C2564D"/>
    <w:rsid w:val="00C25B70"/>
    <w:rsid w:val="00C26222"/>
    <w:rsid w:val="00C267CB"/>
    <w:rsid w:val="00C26B9D"/>
    <w:rsid w:val="00C26D47"/>
    <w:rsid w:val="00C27A09"/>
    <w:rsid w:val="00C27EA4"/>
    <w:rsid w:val="00C302E9"/>
    <w:rsid w:val="00C32AAB"/>
    <w:rsid w:val="00C330C3"/>
    <w:rsid w:val="00C336A4"/>
    <w:rsid w:val="00C34B0A"/>
    <w:rsid w:val="00C34E44"/>
    <w:rsid w:val="00C352D0"/>
    <w:rsid w:val="00C35A48"/>
    <w:rsid w:val="00C3625E"/>
    <w:rsid w:val="00C362F1"/>
    <w:rsid w:val="00C3791E"/>
    <w:rsid w:val="00C37E08"/>
    <w:rsid w:val="00C41659"/>
    <w:rsid w:val="00C41A46"/>
    <w:rsid w:val="00C42051"/>
    <w:rsid w:val="00C42496"/>
    <w:rsid w:val="00C42B20"/>
    <w:rsid w:val="00C434FA"/>
    <w:rsid w:val="00C43B75"/>
    <w:rsid w:val="00C43C32"/>
    <w:rsid w:val="00C442E5"/>
    <w:rsid w:val="00C4485F"/>
    <w:rsid w:val="00C454EE"/>
    <w:rsid w:val="00C4563F"/>
    <w:rsid w:val="00C45689"/>
    <w:rsid w:val="00C45AB2"/>
    <w:rsid w:val="00C463DB"/>
    <w:rsid w:val="00C47743"/>
    <w:rsid w:val="00C47E72"/>
    <w:rsid w:val="00C51144"/>
    <w:rsid w:val="00C51DF5"/>
    <w:rsid w:val="00C5238B"/>
    <w:rsid w:val="00C5404F"/>
    <w:rsid w:val="00C54213"/>
    <w:rsid w:val="00C5477C"/>
    <w:rsid w:val="00C54A1C"/>
    <w:rsid w:val="00C54E67"/>
    <w:rsid w:val="00C56165"/>
    <w:rsid w:val="00C565C6"/>
    <w:rsid w:val="00C573A6"/>
    <w:rsid w:val="00C577FE"/>
    <w:rsid w:val="00C601CA"/>
    <w:rsid w:val="00C604ED"/>
    <w:rsid w:val="00C6109B"/>
    <w:rsid w:val="00C62527"/>
    <w:rsid w:val="00C62654"/>
    <w:rsid w:val="00C62801"/>
    <w:rsid w:val="00C62CCF"/>
    <w:rsid w:val="00C62CF4"/>
    <w:rsid w:val="00C632FD"/>
    <w:rsid w:val="00C6392C"/>
    <w:rsid w:val="00C649EB"/>
    <w:rsid w:val="00C64E35"/>
    <w:rsid w:val="00C6573B"/>
    <w:rsid w:val="00C66A4F"/>
    <w:rsid w:val="00C674DD"/>
    <w:rsid w:val="00C7002E"/>
    <w:rsid w:val="00C70427"/>
    <w:rsid w:val="00C71787"/>
    <w:rsid w:val="00C730EC"/>
    <w:rsid w:val="00C73C01"/>
    <w:rsid w:val="00C74C9D"/>
    <w:rsid w:val="00C75777"/>
    <w:rsid w:val="00C770BF"/>
    <w:rsid w:val="00C77454"/>
    <w:rsid w:val="00C77F3C"/>
    <w:rsid w:val="00C80F25"/>
    <w:rsid w:val="00C8137B"/>
    <w:rsid w:val="00C81A05"/>
    <w:rsid w:val="00C81CDA"/>
    <w:rsid w:val="00C826BB"/>
    <w:rsid w:val="00C832A3"/>
    <w:rsid w:val="00C8458E"/>
    <w:rsid w:val="00C847FB"/>
    <w:rsid w:val="00C84A21"/>
    <w:rsid w:val="00C84F8D"/>
    <w:rsid w:val="00C84FA4"/>
    <w:rsid w:val="00C85051"/>
    <w:rsid w:val="00C85F88"/>
    <w:rsid w:val="00C86763"/>
    <w:rsid w:val="00C869F4"/>
    <w:rsid w:val="00C87250"/>
    <w:rsid w:val="00C875CC"/>
    <w:rsid w:val="00C907A2"/>
    <w:rsid w:val="00C911CF"/>
    <w:rsid w:val="00C91C75"/>
    <w:rsid w:val="00C92DFE"/>
    <w:rsid w:val="00C95646"/>
    <w:rsid w:val="00C95986"/>
    <w:rsid w:val="00C96504"/>
    <w:rsid w:val="00C97242"/>
    <w:rsid w:val="00CA04FE"/>
    <w:rsid w:val="00CA07CC"/>
    <w:rsid w:val="00CA089A"/>
    <w:rsid w:val="00CA22E8"/>
    <w:rsid w:val="00CA2624"/>
    <w:rsid w:val="00CA34A0"/>
    <w:rsid w:val="00CA49BE"/>
    <w:rsid w:val="00CA5692"/>
    <w:rsid w:val="00CA61C2"/>
    <w:rsid w:val="00CA623C"/>
    <w:rsid w:val="00CA63F3"/>
    <w:rsid w:val="00CA7471"/>
    <w:rsid w:val="00CA76BF"/>
    <w:rsid w:val="00CA78FA"/>
    <w:rsid w:val="00CA7D4B"/>
    <w:rsid w:val="00CB03BD"/>
    <w:rsid w:val="00CB04BC"/>
    <w:rsid w:val="00CB0597"/>
    <w:rsid w:val="00CB0B4B"/>
    <w:rsid w:val="00CB3A66"/>
    <w:rsid w:val="00CB3B19"/>
    <w:rsid w:val="00CB3C44"/>
    <w:rsid w:val="00CB474A"/>
    <w:rsid w:val="00CB5020"/>
    <w:rsid w:val="00CB512D"/>
    <w:rsid w:val="00CB57CA"/>
    <w:rsid w:val="00CB5A18"/>
    <w:rsid w:val="00CB7CD4"/>
    <w:rsid w:val="00CC09EE"/>
    <w:rsid w:val="00CC14AC"/>
    <w:rsid w:val="00CC22A1"/>
    <w:rsid w:val="00CC260B"/>
    <w:rsid w:val="00CC2D04"/>
    <w:rsid w:val="00CC2DBB"/>
    <w:rsid w:val="00CC3080"/>
    <w:rsid w:val="00CC410F"/>
    <w:rsid w:val="00CC4B88"/>
    <w:rsid w:val="00CC518E"/>
    <w:rsid w:val="00CC5CAB"/>
    <w:rsid w:val="00CC6644"/>
    <w:rsid w:val="00CC7E2B"/>
    <w:rsid w:val="00CD007C"/>
    <w:rsid w:val="00CD00B0"/>
    <w:rsid w:val="00CD07C3"/>
    <w:rsid w:val="00CD1B32"/>
    <w:rsid w:val="00CD218B"/>
    <w:rsid w:val="00CD2707"/>
    <w:rsid w:val="00CD28CE"/>
    <w:rsid w:val="00CD3005"/>
    <w:rsid w:val="00CD4505"/>
    <w:rsid w:val="00CD4DCD"/>
    <w:rsid w:val="00CD575E"/>
    <w:rsid w:val="00CD5771"/>
    <w:rsid w:val="00CD68D4"/>
    <w:rsid w:val="00CD6EA9"/>
    <w:rsid w:val="00CD7334"/>
    <w:rsid w:val="00CD763F"/>
    <w:rsid w:val="00CE0228"/>
    <w:rsid w:val="00CE080C"/>
    <w:rsid w:val="00CE0954"/>
    <w:rsid w:val="00CE0B91"/>
    <w:rsid w:val="00CE1181"/>
    <w:rsid w:val="00CE25C8"/>
    <w:rsid w:val="00CE2CEC"/>
    <w:rsid w:val="00CE2D5C"/>
    <w:rsid w:val="00CE362E"/>
    <w:rsid w:val="00CE44E8"/>
    <w:rsid w:val="00CE5280"/>
    <w:rsid w:val="00CE5ADD"/>
    <w:rsid w:val="00CE60A3"/>
    <w:rsid w:val="00CE79FC"/>
    <w:rsid w:val="00CE7F15"/>
    <w:rsid w:val="00CE7F5D"/>
    <w:rsid w:val="00CF02D9"/>
    <w:rsid w:val="00CF0560"/>
    <w:rsid w:val="00CF06BD"/>
    <w:rsid w:val="00CF0D98"/>
    <w:rsid w:val="00CF1264"/>
    <w:rsid w:val="00CF1351"/>
    <w:rsid w:val="00CF135F"/>
    <w:rsid w:val="00CF147A"/>
    <w:rsid w:val="00CF1CF3"/>
    <w:rsid w:val="00CF21F9"/>
    <w:rsid w:val="00CF2532"/>
    <w:rsid w:val="00CF2E5A"/>
    <w:rsid w:val="00CF3842"/>
    <w:rsid w:val="00CF449C"/>
    <w:rsid w:val="00CF4DC2"/>
    <w:rsid w:val="00CF51EB"/>
    <w:rsid w:val="00CF547D"/>
    <w:rsid w:val="00CF5972"/>
    <w:rsid w:val="00CF634F"/>
    <w:rsid w:val="00CF71CE"/>
    <w:rsid w:val="00CF744D"/>
    <w:rsid w:val="00CF7566"/>
    <w:rsid w:val="00CF7CA4"/>
    <w:rsid w:val="00D01A25"/>
    <w:rsid w:val="00D030F9"/>
    <w:rsid w:val="00D036C8"/>
    <w:rsid w:val="00D04488"/>
    <w:rsid w:val="00D05289"/>
    <w:rsid w:val="00D05380"/>
    <w:rsid w:val="00D07384"/>
    <w:rsid w:val="00D07A22"/>
    <w:rsid w:val="00D07DDD"/>
    <w:rsid w:val="00D07E98"/>
    <w:rsid w:val="00D10439"/>
    <w:rsid w:val="00D1067F"/>
    <w:rsid w:val="00D10D7C"/>
    <w:rsid w:val="00D12CE3"/>
    <w:rsid w:val="00D13496"/>
    <w:rsid w:val="00D14026"/>
    <w:rsid w:val="00D15210"/>
    <w:rsid w:val="00D15B5D"/>
    <w:rsid w:val="00D15BF8"/>
    <w:rsid w:val="00D16423"/>
    <w:rsid w:val="00D16553"/>
    <w:rsid w:val="00D16E01"/>
    <w:rsid w:val="00D16E02"/>
    <w:rsid w:val="00D20196"/>
    <w:rsid w:val="00D21281"/>
    <w:rsid w:val="00D212C0"/>
    <w:rsid w:val="00D21B4A"/>
    <w:rsid w:val="00D22D24"/>
    <w:rsid w:val="00D22D4E"/>
    <w:rsid w:val="00D232D7"/>
    <w:rsid w:val="00D24E66"/>
    <w:rsid w:val="00D25FA2"/>
    <w:rsid w:val="00D279ED"/>
    <w:rsid w:val="00D3167A"/>
    <w:rsid w:val="00D31791"/>
    <w:rsid w:val="00D32A3C"/>
    <w:rsid w:val="00D3312F"/>
    <w:rsid w:val="00D34068"/>
    <w:rsid w:val="00D34300"/>
    <w:rsid w:val="00D34F35"/>
    <w:rsid w:val="00D3597A"/>
    <w:rsid w:val="00D36F1C"/>
    <w:rsid w:val="00D377C0"/>
    <w:rsid w:val="00D37917"/>
    <w:rsid w:val="00D37FF3"/>
    <w:rsid w:val="00D402BC"/>
    <w:rsid w:val="00D405A1"/>
    <w:rsid w:val="00D41B02"/>
    <w:rsid w:val="00D42BBC"/>
    <w:rsid w:val="00D4361D"/>
    <w:rsid w:val="00D43B1B"/>
    <w:rsid w:val="00D44087"/>
    <w:rsid w:val="00D45434"/>
    <w:rsid w:val="00D45515"/>
    <w:rsid w:val="00D460DD"/>
    <w:rsid w:val="00D46244"/>
    <w:rsid w:val="00D468A9"/>
    <w:rsid w:val="00D478DC"/>
    <w:rsid w:val="00D47B49"/>
    <w:rsid w:val="00D47EC5"/>
    <w:rsid w:val="00D50301"/>
    <w:rsid w:val="00D509DA"/>
    <w:rsid w:val="00D50CD8"/>
    <w:rsid w:val="00D5121E"/>
    <w:rsid w:val="00D5134F"/>
    <w:rsid w:val="00D513C1"/>
    <w:rsid w:val="00D517F9"/>
    <w:rsid w:val="00D5200B"/>
    <w:rsid w:val="00D531DD"/>
    <w:rsid w:val="00D54129"/>
    <w:rsid w:val="00D553D5"/>
    <w:rsid w:val="00D56F20"/>
    <w:rsid w:val="00D57404"/>
    <w:rsid w:val="00D57A5F"/>
    <w:rsid w:val="00D57F70"/>
    <w:rsid w:val="00D61D41"/>
    <w:rsid w:val="00D628A2"/>
    <w:rsid w:val="00D637C0"/>
    <w:rsid w:val="00D63BAB"/>
    <w:rsid w:val="00D63DE8"/>
    <w:rsid w:val="00D64E82"/>
    <w:rsid w:val="00D64F1D"/>
    <w:rsid w:val="00D658A3"/>
    <w:rsid w:val="00D6625F"/>
    <w:rsid w:val="00D67380"/>
    <w:rsid w:val="00D673E1"/>
    <w:rsid w:val="00D700B5"/>
    <w:rsid w:val="00D70DCD"/>
    <w:rsid w:val="00D70FC4"/>
    <w:rsid w:val="00D7166D"/>
    <w:rsid w:val="00D72257"/>
    <w:rsid w:val="00D722FD"/>
    <w:rsid w:val="00D729C4"/>
    <w:rsid w:val="00D73C1B"/>
    <w:rsid w:val="00D74530"/>
    <w:rsid w:val="00D74D01"/>
    <w:rsid w:val="00D74F27"/>
    <w:rsid w:val="00D7552E"/>
    <w:rsid w:val="00D75EB5"/>
    <w:rsid w:val="00D779F2"/>
    <w:rsid w:val="00D80470"/>
    <w:rsid w:val="00D8079F"/>
    <w:rsid w:val="00D81263"/>
    <w:rsid w:val="00D82007"/>
    <w:rsid w:val="00D8229B"/>
    <w:rsid w:val="00D822D7"/>
    <w:rsid w:val="00D826CF"/>
    <w:rsid w:val="00D82953"/>
    <w:rsid w:val="00D82A3C"/>
    <w:rsid w:val="00D83181"/>
    <w:rsid w:val="00D842DB"/>
    <w:rsid w:val="00D84C2B"/>
    <w:rsid w:val="00D8512F"/>
    <w:rsid w:val="00D85D14"/>
    <w:rsid w:val="00D86F8A"/>
    <w:rsid w:val="00D86FC2"/>
    <w:rsid w:val="00D87CBA"/>
    <w:rsid w:val="00D87D01"/>
    <w:rsid w:val="00D87E6E"/>
    <w:rsid w:val="00D90114"/>
    <w:rsid w:val="00D913CE"/>
    <w:rsid w:val="00D9143B"/>
    <w:rsid w:val="00D917AA"/>
    <w:rsid w:val="00D91F96"/>
    <w:rsid w:val="00D9261F"/>
    <w:rsid w:val="00D92780"/>
    <w:rsid w:val="00D929EC"/>
    <w:rsid w:val="00D92FE5"/>
    <w:rsid w:val="00D9370C"/>
    <w:rsid w:val="00D944CC"/>
    <w:rsid w:val="00D954F1"/>
    <w:rsid w:val="00D95B10"/>
    <w:rsid w:val="00D97936"/>
    <w:rsid w:val="00DA053E"/>
    <w:rsid w:val="00DA0935"/>
    <w:rsid w:val="00DA120A"/>
    <w:rsid w:val="00DA1476"/>
    <w:rsid w:val="00DA1FCC"/>
    <w:rsid w:val="00DA2A55"/>
    <w:rsid w:val="00DA5FDE"/>
    <w:rsid w:val="00DA668C"/>
    <w:rsid w:val="00DA6D24"/>
    <w:rsid w:val="00DA7CB5"/>
    <w:rsid w:val="00DB0C89"/>
    <w:rsid w:val="00DB1B13"/>
    <w:rsid w:val="00DB287E"/>
    <w:rsid w:val="00DB2E55"/>
    <w:rsid w:val="00DB49F9"/>
    <w:rsid w:val="00DB4E4F"/>
    <w:rsid w:val="00DB4F71"/>
    <w:rsid w:val="00DB6551"/>
    <w:rsid w:val="00DB7FFE"/>
    <w:rsid w:val="00DC00E4"/>
    <w:rsid w:val="00DC15D8"/>
    <w:rsid w:val="00DC2205"/>
    <w:rsid w:val="00DC271A"/>
    <w:rsid w:val="00DC3442"/>
    <w:rsid w:val="00DC3E2F"/>
    <w:rsid w:val="00DC5252"/>
    <w:rsid w:val="00DC57C6"/>
    <w:rsid w:val="00DC6397"/>
    <w:rsid w:val="00DD019D"/>
    <w:rsid w:val="00DD0C4D"/>
    <w:rsid w:val="00DD2314"/>
    <w:rsid w:val="00DD231C"/>
    <w:rsid w:val="00DD3D0C"/>
    <w:rsid w:val="00DD47D0"/>
    <w:rsid w:val="00DD4813"/>
    <w:rsid w:val="00DD5530"/>
    <w:rsid w:val="00DD6938"/>
    <w:rsid w:val="00DD7B97"/>
    <w:rsid w:val="00DD7E1E"/>
    <w:rsid w:val="00DE04BA"/>
    <w:rsid w:val="00DE193D"/>
    <w:rsid w:val="00DE1CD6"/>
    <w:rsid w:val="00DE1D73"/>
    <w:rsid w:val="00DE218D"/>
    <w:rsid w:val="00DE3698"/>
    <w:rsid w:val="00DE3730"/>
    <w:rsid w:val="00DE4AE0"/>
    <w:rsid w:val="00DE4C97"/>
    <w:rsid w:val="00DE6D60"/>
    <w:rsid w:val="00DE7F27"/>
    <w:rsid w:val="00DF25B3"/>
    <w:rsid w:val="00DF2BB8"/>
    <w:rsid w:val="00DF2F58"/>
    <w:rsid w:val="00DF3822"/>
    <w:rsid w:val="00DF3C24"/>
    <w:rsid w:val="00DF4088"/>
    <w:rsid w:val="00DF59AC"/>
    <w:rsid w:val="00DF5C6F"/>
    <w:rsid w:val="00DF624F"/>
    <w:rsid w:val="00DF6560"/>
    <w:rsid w:val="00DF76B8"/>
    <w:rsid w:val="00DF79BE"/>
    <w:rsid w:val="00E003CD"/>
    <w:rsid w:val="00E00E37"/>
    <w:rsid w:val="00E0132A"/>
    <w:rsid w:val="00E0190D"/>
    <w:rsid w:val="00E0195D"/>
    <w:rsid w:val="00E02801"/>
    <w:rsid w:val="00E047F3"/>
    <w:rsid w:val="00E04A27"/>
    <w:rsid w:val="00E0509B"/>
    <w:rsid w:val="00E05202"/>
    <w:rsid w:val="00E0543E"/>
    <w:rsid w:val="00E0565D"/>
    <w:rsid w:val="00E062C4"/>
    <w:rsid w:val="00E06777"/>
    <w:rsid w:val="00E07FCA"/>
    <w:rsid w:val="00E10057"/>
    <w:rsid w:val="00E1046D"/>
    <w:rsid w:val="00E1119B"/>
    <w:rsid w:val="00E11831"/>
    <w:rsid w:val="00E11CB0"/>
    <w:rsid w:val="00E13B09"/>
    <w:rsid w:val="00E13CB2"/>
    <w:rsid w:val="00E13D34"/>
    <w:rsid w:val="00E1442F"/>
    <w:rsid w:val="00E1742D"/>
    <w:rsid w:val="00E17455"/>
    <w:rsid w:val="00E1757E"/>
    <w:rsid w:val="00E1762C"/>
    <w:rsid w:val="00E20491"/>
    <w:rsid w:val="00E2061E"/>
    <w:rsid w:val="00E20A3C"/>
    <w:rsid w:val="00E2112A"/>
    <w:rsid w:val="00E211D0"/>
    <w:rsid w:val="00E22249"/>
    <w:rsid w:val="00E22DB7"/>
    <w:rsid w:val="00E230A6"/>
    <w:rsid w:val="00E23204"/>
    <w:rsid w:val="00E23416"/>
    <w:rsid w:val="00E235B4"/>
    <w:rsid w:val="00E23892"/>
    <w:rsid w:val="00E23DE1"/>
    <w:rsid w:val="00E2504C"/>
    <w:rsid w:val="00E25396"/>
    <w:rsid w:val="00E25EE2"/>
    <w:rsid w:val="00E26A4A"/>
    <w:rsid w:val="00E27586"/>
    <w:rsid w:val="00E30124"/>
    <w:rsid w:val="00E30743"/>
    <w:rsid w:val="00E30758"/>
    <w:rsid w:val="00E30E40"/>
    <w:rsid w:val="00E31C19"/>
    <w:rsid w:val="00E338A8"/>
    <w:rsid w:val="00E33D65"/>
    <w:rsid w:val="00E347FE"/>
    <w:rsid w:val="00E34E61"/>
    <w:rsid w:val="00E355CB"/>
    <w:rsid w:val="00E36D79"/>
    <w:rsid w:val="00E40DC9"/>
    <w:rsid w:val="00E41396"/>
    <w:rsid w:val="00E415C3"/>
    <w:rsid w:val="00E41DEF"/>
    <w:rsid w:val="00E41EE9"/>
    <w:rsid w:val="00E42318"/>
    <w:rsid w:val="00E42722"/>
    <w:rsid w:val="00E42BCE"/>
    <w:rsid w:val="00E42C52"/>
    <w:rsid w:val="00E439F7"/>
    <w:rsid w:val="00E43F08"/>
    <w:rsid w:val="00E445C0"/>
    <w:rsid w:val="00E4543E"/>
    <w:rsid w:val="00E45EA4"/>
    <w:rsid w:val="00E46F14"/>
    <w:rsid w:val="00E470DC"/>
    <w:rsid w:val="00E473B8"/>
    <w:rsid w:val="00E475B4"/>
    <w:rsid w:val="00E47882"/>
    <w:rsid w:val="00E47E2C"/>
    <w:rsid w:val="00E51590"/>
    <w:rsid w:val="00E5314B"/>
    <w:rsid w:val="00E5358F"/>
    <w:rsid w:val="00E53909"/>
    <w:rsid w:val="00E53A55"/>
    <w:rsid w:val="00E53E73"/>
    <w:rsid w:val="00E54EBC"/>
    <w:rsid w:val="00E554DE"/>
    <w:rsid w:val="00E55E97"/>
    <w:rsid w:val="00E56399"/>
    <w:rsid w:val="00E5669D"/>
    <w:rsid w:val="00E569E8"/>
    <w:rsid w:val="00E56CEF"/>
    <w:rsid w:val="00E57329"/>
    <w:rsid w:val="00E573F0"/>
    <w:rsid w:val="00E57D2E"/>
    <w:rsid w:val="00E57EEF"/>
    <w:rsid w:val="00E604BA"/>
    <w:rsid w:val="00E6095F"/>
    <w:rsid w:val="00E60A53"/>
    <w:rsid w:val="00E61489"/>
    <w:rsid w:val="00E638BE"/>
    <w:rsid w:val="00E642A2"/>
    <w:rsid w:val="00E648DC"/>
    <w:rsid w:val="00E64909"/>
    <w:rsid w:val="00E64F48"/>
    <w:rsid w:val="00E64F50"/>
    <w:rsid w:val="00E6578A"/>
    <w:rsid w:val="00E65873"/>
    <w:rsid w:val="00E660C8"/>
    <w:rsid w:val="00E6691E"/>
    <w:rsid w:val="00E67AE7"/>
    <w:rsid w:val="00E67ED2"/>
    <w:rsid w:val="00E709DE"/>
    <w:rsid w:val="00E70F4B"/>
    <w:rsid w:val="00E71266"/>
    <w:rsid w:val="00E71873"/>
    <w:rsid w:val="00E7229C"/>
    <w:rsid w:val="00E72939"/>
    <w:rsid w:val="00E7414F"/>
    <w:rsid w:val="00E74407"/>
    <w:rsid w:val="00E75848"/>
    <w:rsid w:val="00E766AC"/>
    <w:rsid w:val="00E76AF3"/>
    <w:rsid w:val="00E76F23"/>
    <w:rsid w:val="00E775F3"/>
    <w:rsid w:val="00E801F8"/>
    <w:rsid w:val="00E80801"/>
    <w:rsid w:val="00E80848"/>
    <w:rsid w:val="00E81BDB"/>
    <w:rsid w:val="00E820B2"/>
    <w:rsid w:val="00E82E4A"/>
    <w:rsid w:val="00E837E0"/>
    <w:rsid w:val="00E838E5"/>
    <w:rsid w:val="00E83CF5"/>
    <w:rsid w:val="00E84112"/>
    <w:rsid w:val="00E8591D"/>
    <w:rsid w:val="00E85BB5"/>
    <w:rsid w:val="00E86AFA"/>
    <w:rsid w:val="00E87999"/>
    <w:rsid w:val="00E900F3"/>
    <w:rsid w:val="00E90422"/>
    <w:rsid w:val="00E9094C"/>
    <w:rsid w:val="00E911A3"/>
    <w:rsid w:val="00E9266F"/>
    <w:rsid w:val="00E9290C"/>
    <w:rsid w:val="00E935AA"/>
    <w:rsid w:val="00E93C61"/>
    <w:rsid w:val="00E93E14"/>
    <w:rsid w:val="00E94DDC"/>
    <w:rsid w:val="00E94FB5"/>
    <w:rsid w:val="00E958BA"/>
    <w:rsid w:val="00E9593B"/>
    <w:rsid w:val="00E96153"/>
    <w:rsid w:val="00E979D0"/>
    <w:rsid w:val="00E97AD8"/>
    <w:rsid w:val="00EA0216"/>
    <w:rsid w:val="00EA036C"/>
    <w:rsid w:val="00EA0AB9"/>
    <w:rsid w:val="00EA0B09"/>
    <w:rsid w:val="00EA0C6E"/>
    <w:rsid w:val="00EA0CD0"/>
    <w:rsid w:val="00EA1C9B"/>
    <w:rsid w:val="00EA1E01"/>
    <w:rsid w:val="00EA243A"/>
    <w:rsid w:val="00EA54D5"/>
    <w:rsid w:val="00EA6343"/>
    <w:rsid w:val="00EA63B2"/>
    <w:rsid w:val="00EA6BF0"/>
    <w:rsid w:val="00EA730C"/>
    <w:rsid w:val="00EA7600"/>
    <w:rsid w:val="00EA78BF"/>
    <w:rsid w:val="00EA7D16"/>
    <w:rsid w:val="00EB01A3"/>
    <w:rsid w:val="00EB0216"/>
    <w:rsid w:val="00EB0D8C"/>
    <w:rsid w:val="00EB1D76"/>
    <w:rsid w:val="00EB24C4"/>
    <w:rsid w:val="00EB269D"/>
    <w:rsid w:val="00EB26AE"/>
    <w:rsid w:val="00EB2840"/>
    <w:rsid w:val="00EB322A"/>
    <w:rsid w:val="00EB36F2"/>
    <w:rsid w:val="00EB3D59"/>
    <w:rsid w:val="00EB3DCD"/>
    <w:rsid w:val="00EB3E4D"/>
    <w:rsid w:val="00EB4232"/>
    <w:rsid w:val="00EB4953"/>
    <w:rsid w:val="00EB56DE"/>
    <w:rsid w:val="00EB5ABF"/>
    <w:rsid w:val="00EB5DA7"/>
    <w:rsid w:val="00EB6A4B"/>
    <w:rsid w:val="00EB6C5E"/>
    <w:rsid w:val="00EB70A6"/>
    <w:rsid w:val="00EB72D2"/>
    <w:rsid w:val="00EC036B"/>
    <w:rsid w:val="00EC041F"/>
    <w:rsid w:val="00EC09A3"/>
    <w:rsid w:val="00EC308B"/>
    <w:rsid w:val="00EC332A"/>
    <w:rsid w:val="00EC3803"/>
    <w:rsid w:val="00EC4437"/>
    <w:rsid w:val="00EC5091"/>
    <w:rsid w:val="00EC56DB"/>
    <w:rsid w:val="00EC6541"/>
    <w:rsid w:val="00EC76E3"/>
    <w:rsid w:val="00EC7992"/>
    <w:rsid w:val="00ED0EB5"/>
    <w:rsid w:val="00ED145C"/>
    <w:rsid w:val="00ED4953"/>
    <w:rsid w:val="00ED534A"/>
    <w:rsid w:val="00ED604C"/>
    <w:rsid w:val="00EE0043"/>
    <w:rsid w:val="00EE1480"/>
    <w:rsid w:val="00EE178F"/>
    <w:rsid w:val="00EE1C47"/>
    <w:rsid w:val="00EE328E"/>
    <w:rsid w:val="00EE34D5"/>
    <w:rsid w:val="00EE40A7"/>
    <w:rsid w:val="00EE40EB"/>
    <w:rsid w:val="00EE4117"/>
    <w:rsid w:val="00EE47E2"/>
    <w:rsid w:val="00EE4CEC"/>
    <w:rsid w:val="00EE4E64"/>
    <w:rsid w:val="00EE619C"/>
    <w:rsid w:val="00EE79C7"/>
    <w:rsid w:val="00EE7B3D"/>
    <w:rsid w:val="00EE7F56"/>
    <w:rsid w:val="00EF00D8"/>
    <w:rsid w:val="00EF0D29"/>
    <w:rsid w:val="00EF1D1C"/>
    <w:rsid w:val="00EF32A4"/>
    <w:rsid w:val="00EF4088"/>
    <w:rsid w:val="00EF44A5"/>
    <w:rsid w:val="00EF49B7"/>
    <w:rsid w:val="00EF6721"/>
    <w:rsid w:val="00EF6EBC"/>
    <w:rsid w:val="00EF6F95"/>
    <w:rsid w:val="00EF721D"/>
    <w:rsid w:val="00EF78CB"/>
    <w:rsid w:val="00EF7D88"/>
    <w:rsid w:val="00F00483"/>
    <w:rsid w:val="00F00953"/>
    <w:rsid w:val="00F00B12"/>
    <w:rsid w:val="00F00F59"/>
    <w:rsid w:val="00F017B3"/>
    <w:rsid w:val="00F0232C"/>
    <w:rsid w:val="00F02676"/>
    <w:rsid w:val="00F029A4"/>
    <w:rsid w:val="00F033B4"/>
    <w:rsid w:val="00F03897"/>
    <w:rsid w:val="00F03FAE"/>
    <w:rsid w:val="00F04B65"/>
    <w:rsid w:val="00F07778"/>
    <w:rsid w:val="00F07CCE"/>
    <w:rsid w:val="00F07CF2"/>
    <w:rsid w:val="00F10064"/>
    <w:rsid w:val="00F10D02"/>
    <w:rsid w:val="00F110B2"/>
    <w:rsid w:val="00F1199F"/>
    <w:rsid w:val="00F12056"/>
    <w:rsid w:val="00F12756"/>
    <w:rsid w:val="00F13AC5"/>
    <w:rsid w:val="00F13EA2"/>
    <w:rsid w:val="00F1400F"/>
    <w:rsid w:val="00F145E9"/>
    <w:rsid w:val="00F1480C"/>
    <w:rsid w:val="00F14D31"/>
    <w:rsid w:val="00F1500B"/>
    <w:rsid w:val="00F158C1"/>
    <w:rsid w:val="00F16936"/>
    <w:rsid w:val="00F17513"/>
    <w:rsid w:val="00F17B47"/>
    <w:rsid w:val="00F207FC"/>
    <w:rsid w:val="00F22246"/>
    <w:rsid w:val="00F224A1"/>
    <w:rsid w:val="00F22EEF"/>
    <w:rsid w:val="00F23B11"/>
    <w:rsid w:val="00F261B7"/>
    <w:rsid w:val="00F3048B"/>
    <w:rsid w:val="00F30999"/>
    <w:rsid w:val="00F30A14"/>
    <w:rsid w:val="00F31112"/>
    <w:rsid w:val="00F324A7"/>
    <w:rsid w:val="00F32DAB"/>
    <w:rsid w:val="00F330B6"/>
    <w:rsid w:val="00F332F3"/>
    <w:rsid w:val="00F33F36"/>
    <w:rsid w:val="00F33F6F"/>
    <w:rsid w:val="00F3444B"/>
    <w:rsid w:val="00F348D8"/>
    <w:rsid w:val="00F34FB9"/>
    <w:rsid w:val="00F3532F"/>
    <w:rsid w:val="00F35CFC"/>
    <w:rsid w:val="00F36595"/>
    <w:rsid w:val="00F36A19"/>
    <w:rsid w:val="00F37FA2"/>
    <w:rsid w:val="00F4092D"/>
    <w:rsid w:val="00F4097B"/>
    <w:rsid w:val="00F41079"/>
    <w:rsid w:val="00F41D68"/>
    <w:rsid w:val="00F42AD8"/>
    <w:rsid w:val="00F43513"/>
    <w:rsid w:val="00F43680"/>
    <w:rsid w:val="00F439A7"/>
    <w:rsid w:val="00F44121"/>
    <w:rsid w:val="00F44767"/>
    <w:rsid w:val="00F45150"/>
    <w:rsid w:val="00F45529"/>
    <w:rsid w:val="00F46082"/>
    <w:rsid w:val="00F4737C"/>
    <w:rsid w:val="00F47F8C"/>
    <w:rsid w:val="00F501D6"/>
    <w:rsid w:val="00F5155D"/>
    <w:rsid w:val="00F5372C"/>
    <w:rsid w:val="00F53DA0"/>
    <w:rsid w:val="00F54AE7"/>
    <w:rsid w:val="00F558B5"/>
    <w:rsid w:val="00F56059"/>
    <w:rsid w:val="00F57074"/>
    <w:rsid w:val="00F572ED"/>
    <w:rsid w:val="00F573F2"/>
    <w:rsid w:val="00F57AE3"/>
    <w:rsid w:val="00F60835"/>
    <w:rsid w:val="00F6135D"/>
    <w:rsid w:val="00F615CE"/>
    <w:rsid w:val="00F6353A"/>
    <w:rsid w:val="00F63859"/>
    <w:rsid w:val="00F63E1A"/>
    <w:rsid w:val="00F64420"/>
    <w:rsid w:val="00F64BB0"/>
    <w:rsid w:val="00F65483"/>
    <w:rsid w:val="00F666CC"/>
    <w:rsid w:val="00F66B18"/>
    <w:rsid w:val="00F66FE7"/>
    <w:rsid w:val="00F67D09"/>
    <w:rsid w:val="00F67EDF"/>
    <w:rsid w:val="00F70984"/>
    <w:rsid w:val="00F7123E"/>
    <w:rsid w:val="00F712DF"/>
    <w:rsid w:val="00F719E5"/>
    <w:rsid w:val="00F7313F"/>
    <w:rsid w:val="00F73C0B"/>
    <w:rsid w:val="00F73C2A"/>
    <w:rsid w:val="00F74806"/>
    <w:rsid w:val="00F7495C"/>
    <w:rsid w:val="00F753D0"/>
    <w:rsid w:val="00F775C0"/>
    <w:rsid w:val="00F775D5"/>
    <w:rsid w:val="00F77DCC"/>
    <w:rsid w:val="00F77E69"/>
    <w:rsid w:val="00F80C28"/>
    <w:rsid w:val="00F81EAC"/>
    <w:rsid w:val="00F82494"/>
    <w:rsid w:val="00F827FC"/>
    <w:rsid w:val="00F83B71"/>
    <w:rsid w:val="00F83E78"/>
    <w:rsid w:val="00F841FE"/>
    <w:rsid w:val="00F8477C"/>
    <w:rsid w:val="00F84D92"/>
    <w:rsid w:val="00F91710"/>
    <w:rsid w:val="00F9186D"/>
    <w:rsid w:val="00F91CE7"/>
    <w:rsid w:val="00F91DCF"/>
    <w:rsid w:val="00F91FBE"/>
    <w:rsid w:val="00F924D7"/>
    <w:rsid w:val="00F9335E"/>
    <w:rsid w:val="00F93421"/>
    <w:rsid w:val="00F94DFE"/>
    <w:rsid w:val="00F95501"/>
    <w:rsid w:val="00F9651C"/>
    <w:rsid w:val="00F97EC8"/>
    <w:rsid w:val="00FA0076"/>
    <w:rsid w:val="00FA1347"/>
    <w:rsid w:val="00FA1CCB"/>
    <w:rsid w:val="00FA2D13"/>
    <w:rsid w:val="00FA3589"/>
    <w:rsid w:val="00FA38CE"/>
    <w:rsid w:val="00FA454C"/>
    <w:rsid w:val="00FA501E"/>
    <w:rsid w:val="00FA56E7"/>
    <w:rsid w:val="00FA5AE1"/>
    <w:rsid w:val="00FA6FE3"/>
    <w:rsid w:val="00FA764C"/>
    <w:rsid w:val="00FA7833"/>
    <w:rsid w:val="00FB1257"/>
    <w:rsid w:val="00FB23C7"/>
    <w:rsid w:val="00FB23DE"/>
    <w:rsid w:val="00FB3059"/>
    <w:rsid w:val="00FB31DC"/>
    <w:rsid w:val="00FB7062"/>
    <w:rsid w:val="00FB70E1"/>
    <w:rsid w:val="00FC071F"/>
    <w:rsid w:val="00FC0DEC"/>
    <w:rsid w:val="00FC1B7D"/>
    <w:rsid w:val="00FC215F"/>
    <w:rsid w:val="00FC27A2"/>
    <w:rsid w:val="00FC2DB7"/>
    <w:rsid w:val="00FC3025"/>
    <w:rsid w:val="00FC3079"/>
    <w:rsid w:val="00FC6AA5"/>
    <w:rsid w:val="00FD03D4"/>
    <w:rsid w:val="00FD08E6"/>
    <w:rsid w:val="00FD0A7F"/>
    <w:rsid w:val="00FD119D"/>
    <w:rsid w:val="00FD1A33"/>
    <w:rsid w:val="00FD2ACF"/>
    <w:rsid w:val="00FD3D35"/>
    <w:rsid w:val="00FD4718"/>
    <w:rsid w:val="00FD5F2E"/>
    <w:rsid w:val="00FD7F51"/>
    <w:rsid w:val="00FE025B"/>
    <w:rsid w:val="00FE0962"/>
    <w:rsid w:val="00FE0D58"/>
    <w:rsid w:val="00FE1D2B"/>
    <w:rsid w:val="00FE258B"/>
    <w:rsid w:val="00FE35B0"/>
    <w:rsid w:val="00FE4886"/>
    <w:rsid w:val="00FE5B06"/>
    <w:rsid w:val="00FE6BB8"/>
    <w:rsid w:val="00FE7278"/>
    <w:rsid w:val="00FF027F"/>
    <w:rsid w:val="00FF1663"/>
    <w:rsid w:val="00FF181A"/>
    <w:rsid w:val="00FF34E0"/>
    <w:rsid w:val="00FF3A1A"/>
    <w:rsid w:val="00FF45A2"/>
    <w:rsid w:val="00FF556A"/>
    <w:rsid w:val="00FF58A8"/>
    <w:rsid w:val="00FF5CE2"/>
    <w:rsid w:val="00FF603B"/>
    <w:rsid w:val="00FF623D"/>
    <w:rsid w:val="00FF693A"/>
    <w:rsid w:val="00FF6FD2"/>
    <w:rsid w:val="00FF780E"/>
    <w:rsid w:val="00FF7CC2"/>
    <w:rsid w:val="00FF7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E23EAD"/>
  <w15:chartTrackingRefBased/>
  <w15:docId w15:val="{02052888-8FA3-4F00-A0D6-D9ED79C28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D6"/>
  </w:style>
  <w:style w:type="paragraph" w:styleId="Heading1">
    <w:name w:val="heading 1"/>
    <w:basedOn w:val="Normal"/>
    <w:next w:val="Normal"/>
    <w:link w:val="Heading1Char"/>
    <w:uiPriority w:val="9"/>
    <w:qFormat/>
    <w:rsid w:val="0066297B"/>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66297B"/>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D87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7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6297B"/>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D87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E6E"/>
    <w:rPr>
      <w:rFonts w:eastAsiaTheme="majorEastAsia" w:cstheme="majorBidi"/>
      <w:color w:val="272727" w:themeColor="text1" w:themeTint="D8"/>
    </w:rPr>
  </w:style>
  <w:style w:type="paragraph" w:styleId="Title">
    <w:name w:val="Title"/>
    <w:basedOn w:val="Normal"/>
    <w:next w:val="Normal"/>
    <w:link w:val="TitleChar"/>
    <w:uiPriority w:val="10"/>
    <w:qFormat/>
    <w:rsid w:val="00D87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E6E"/>
    <w:pPr>
      <w:spacing w:before="160"/>
      <w:jc w:val="center"/>
    </w:pPr>
    <w:rPr>
      <w:i/>
      <w:iCs/>
      <w:color w:val="404040" w:themeColor="text1" w:themeTint="BF"/>
    </w:rPr>
  </w:style>
  <w:style w:type="character" w:customStyle="1" w:styleId="QuoteChar">
    <w:name w:val="Quote Char"/>
    <w:basedOn w:val="DefaultParagraphFont"/>
    <w:link w:val="Quote"/>
    <w:uiPriority w:val="29"/>
    <w:rsid w:val="00D87E6E"/>
    <w:rPr>
      <w:i/>
      <w:iCs/>
      <w:color w:val="404040" w:themeColor="text1" w:themeTint="BF"/>
    </w:rPr>
  </w:style>
  <w:style w:type="paragraph" w:styleId="ListParagraph">
    <w:name w:val="List Paragraph"/>
    <w:basedOn w:val="Normal"/>
    <w:uiPriority w:val="34"/>
    <w:qFormat/>
    <w:rsid w:val="00D87E6E"/>
    <w:pPr>
      <w:ind w:left="720"/>
      <w:contextualSpacing/>
    </w:pPr>
  </w:style>
  <w:style w:type="character" w:styleId="IntenseEmphasis">
    <w:name w:val="Intense Emphasis"/>
    <w:basedOn w:val="DefaultParagraphFont"/>
    <w:uiPriority w:val="21"/>
    <w:qFormat/>
    <w:rsid w:val="00D87E6E"/>
    <w:rPr>
      <w:i/>
      <w:iCs/>
      <w:color w:val="0F4761" w:themeColor="accent1" w:themeShade="BF"/>
    </w:rPr>
  </w:style>
  <w:style w:type="paragraph" w:styleId="IntenseQuote">
    <w:name w:val="Intense Quote"/>
    <w:basedOn w:val="Normal"/>
    <w:next w:val="Normal"/>
    <w:link w:val="IntenseQuoteChar"/>
    <w:uiPriority w:val="30"/>
    <w:qFormat/>
    <w:rsid w:val="00D87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E6E"/>
    <w:rPr>
      <w:i/>
      <w:iCs/>
      <w:color w:val="0F4761" w:themeColor="accent1" w:themeShade="BF"/>
    </w:rPr>
  </w:style>
  <w:style w:type="character" w:styleId="IntenseReference">
    <w:name w:val="Intense Reference"/>
    <w:basedOn w:val="DefaultParagraphFont"/>
    <w:uiPriority w:val="32"/>
    <w:qFormat/>
    <w:rsid w:val="00D87E6E"/>
    <w:rPr>
      <w:b/>
      <w:bCs/>
      <w:smallCaps/>
      <w:color w:val="0F4761" w:themeColor="accent1" w:themeShade="BF"/>
      <w:spacing w:val="5"/>
    </w:rPr>
  </w:style>
  <w:style w:type="character" w:styleId="Hyperlink">
    <w:name w:val="Hyperlink"/>
    <w:basedOn w:val="DefaultParagraphFont"/>
    <w:uiPriority w:val="99"/>
    <w:unhideWhenUsed/>
    <w:rsid w:val="00027874"/>
    <w:rPr>
      <w:color w:val="467886" w:themeColor="hyperlink"/>
      <w:u w:val="single"/>
    </w:rPr>
  </w:style>
  <w:style w:type="paragraph" w:customStyle="1" w:styleId="Aptos">
    <w:name w:val="Aptos"/>
    <w:basedOn w:val="Heading1"/>
    <w:link w:val="AptosChar"/>
    <w:qFormat/>
    <w:rsid w:val="00027874"/>
    <w:pPr>
      <w:spacing w:before="240" w:after="0"/>
    </w:pPr>
    <w:rPr>
      <w:rFonts w:ascii="Aptos" w:hAnsi="Aptos"/>
      <w:b w:val="0"/>
      <w:bCs/>
      <w:kern w:val="0"/>
      <w:sz w:val="24"/>
      <w:szCs w:val="24"/>
      <w14:ligatures w14:val="none"/>
    </w:rPr>
  </w:style>
  <w:style w:type="character" w:customStyle="1" w:styleId="AptosChar">
    <w:name w:val="Aptos Char"/>
    <w:basedOn w:val="Heading1Char"/>
    <w:link w:val="Aptos"/>
    <w:rsid w:val="00027874"/>
    <w:rPr>
      <w:rFonts w:ascii="Aptos" w:eastAsiaTheme="majorEastAsia" w:hAnsi="Aptos" w:cstheme="majorBidi"/>
      <w:b w:val="0"/>
      <w:bCs/>
      <w:color w:val="0F4761" w:themeColor="accent1" w:themeShade="BF"/>
      <w:kern w:val="0"/>
      <w:sz w:val="24"/>
      <w:szCs w:val="24"/>
      <w14:ligatures w14:val="none"/>
    </w:rPr>
  </w:style>
  <w:style w:type="paragraph" w:styleId="Header">
    <w:name w:val="header"/>
    <w:basedOn w:val="Normal"/>
    <w:link w:val="HeaderChar"/>
    <w:uiPriority w:val="99"/>
    <w:unhideWhenUsed/>
    <w:rsid w:val="00C46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3DB"/>
  </w:style>
  <w:style w:type="paragraph" w:styleId="Footer">
    <w:name w:val="footer"/>
    <w:basedOn w:val="Normal"/>
    <w:link w:val="FooterChar"/>
    <w:uiPriority w:val="99"/>
    <w:unhideWhenUsed/>
    <w:rsid w:val="00C46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3DB"/>
  </w:style>
  <w:style w:type="table" w:styleId="TableGrid">
    <w:name w:val="Table Grid"/>
    <w:basedOn w:val="TableNormal"/>
    <w:uiPriority w:val="39"/>
    <w:rsid w:val="00D85D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85D14"/>
    <w:rPr>
      <w:b/>
      <w:bCs/>
    </w:rPr>
  </w:style>
  <w:style w:type="character" w:styleId="Emphasis">
    <w:name w:val="Emphasis"/>
    <w:basedOn w:val="DefaultParagraphFont"/>
    <w:uiPriority w:val="20"/>
    <w:qFormat/>
    <w:rsid w:val="00D85D14"/>
    <w:rPr>
      <w:i/>
      <w:iCs/>
    </w:rPr>
  </w:style>
  <w:style w:type="character" w:styleId="CommentReference">
    <w:name w:val="annotation reference"/>
    <w:basedOn w:val="DefaultParagraphFont"/>
    <w:uiPriority w:val="99"/>
    <w:semiHidden/>
    <w:unhideWhenUsed/>
    <w:rsid w:val="00D85D14"/>
    <w:rPr>
      <w:sz w:val="16"/>
      <w:szCs w:val="16"/>
    </w:rPr>
  </w:style>
  <w:style w:type="paragraph" w:styleId="CommentText">
    <w:name w:val="annotation text"/>
    <w:basedOn w:val="Normal"/>
    <w:link w:val="CommentTextChar"/>
    <w:uiPriority w:val="99"/>
    <w:unhideWhenUsed/>
    <w:rsid w:val="00D85D14"/>
    <w:pPr>
      <w:spacing w:line="240" w:lineRule="auto"/>
    </w:pPr>
    <w:rPr>
      <w:sz w:val="20"/>
      <w:szCs w:val="20"/>
    </w:rPr>
  </w:style>
  <w:style w:type="character" w:customStyle="1" w:styleId="CommentTextChar">
    <w:name w:val="Comment Text Char"/>
    <w:basedOn w:val="DefaultParagraphFont"/>
    <w:link w:val="CommentText"/>
    <w:uiPriority w:val="99"/>
    <w:rsid w:val="00D85D14"/>
    <w:rPr>
      <w:sz w:val="20"/>
      <w:szCs w:val="20"/>
    </w:rPr>
  </w:style>
  <w:style w:type="paragraph" w:styleId="CommentSubject">
    <w:name w:val="annotation subject"/>
    <w:basedOn w:val="CommentText"/>
    <w:next w:val="CommentText"/>
    <w:link w:val="CommentSubjectChar"/>
    <w:uiPriority w:val="99"/>
    <w:semiHidden/>
    <w:unhideWhenUsed/>
    <w:rsid w:val="00D85D14"/>
    <w:rPr>
      <w:b/>
      <w:bCs/>
    </w:rPr>
  </w:style>
  <w:style w:type="character" w:customStyle="1" w:styleId="CommentSubjectChar">
    <w:name w:val="Comment Subject Char"/>
    <w:basedOn w:val="CommentTextChar"/>
    <w:link w:val="CommentSubject"/>
    <w:uiPriority w:val="99"/>
    <w:semiHidden/>
    <w:rsid w:val="00D85D14"/>
    <w:rPr>
      <w:b/>
      <w:bCs/>
      <w:sz w:val="20"/>
      <w:szCs w:val="20"/>
    </w:rPr>
  </w:style>
  <w:style w:type="paragraph" w:styleId="NormalWeb">
    <w:name w:val="Normal (Web)"/>
    <w:basedOn w:val="Normal"/>
    <w:uiPriority w:val="99"/>
    <w:semiHidden/>
    <w:unhideWhenUsed/>
    <w:rsid w:val="00D85D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E935AA"/>
    <w:pPr>
      <w:keepNext/>
      <w:spacing w:after="200" w:line="240" w:lineRule="auto"/>
      <w:jc w:val="right"/>
    </w:pPr>
    <w:rPr>
      <w:rFonts w:ascii="Times New Roman" w:hAnsi="Times New Roman"/>
      <w:i/>
      <w:iCs/>
      <w:sz w:val="20"/>
      <w:szCs w:val="18"/>
    </w:rPr>
  </w:style>
  <w:style w:type="paragraph" w:styleId="TableofFigures">
    <w:name w:val="table of figures"/>
    <w:basedOn w:val="Normal"/>
    <w:next w:val="Normal"/>
    <w:uiPriority w:val="99"/>
    <w:unhideWhenUsed/>
    <w:rsid w:val="00AE66C6"/>
    <w:pPr>
      <w:spacing w:after="0"/>
    </w:pPr>
    <w:rPr>
      <w:rFonts w:ascii="Times New Roman" w:hAnsi="Times New Roman"/>
      <w:sz w:val="24"/>
    </w:rPr>
  </w:style>
  <w:style w:type="paragraph" w:customStyle="1" w:styleId="Dissertation">
    <w:name w:val="Dissertation"/>
    <w:basedOn w:val="Normal"/>
    <w:link w:val="DissertationChar"/>
    <w:qFormat/>
    <w:rsid w:val="002D481A"/>
    <w:pPr>
      <w:spacing w:line="360" w:lineRule="auto"/>
    </w:pPr>
    <w:rPr>
      <w:rFonts w:ascii="Times New Roman" w:hAnsi="Times New Roman" w:cs="Times New Roman"/>
      <w:b/>
      <w:bCs/>
      <w:sz w:val="28"/>
      <w:szCs w:val="28"/>
    </w:rPr>
  </w:style>
  <w:style w:type="character" w:customStyle="1" w:styleId="DissertationChar">
    <w:name w:val="Dissertation Char"/>
    <w:basedOn w:val="DefaultParagraphFont"/>
    <w:link w:val="Dissertation"/>
    <w:rsid w:val="002D481A"/>
    <w:rPr>
      <w:rFonts w:ascii="Times New Roman" w:hAnsi="Times New Roman" w:cs="Times New Roman"/>
      <w:b/>
      <w:bCs/>
      <w:sz w:val="28"/>
      <w:szCs w:val="28"/>
    </w:rPr>
  </w:style>
  <w:style w:type="paragraph" w:customStyle="1" w:styleId="Subdis">
    <w:name w:val="Sub dis"/>
    <w:basedOn w:val="Dissertation"/>
    <w:link w:val="SubdisChar"/>
    <w:qFormat/>
    <w:rsid w:val="001B6CD4"/>
    <w:rPr>
      <w:sz w:val="24"/>
    </w:rPr>
  </w:style>
  <w:style w:type="character" w:customStyle="1" w:styleId="SubdisChar">
    <w:name w:val="Sub dis Char"/>
    <w:basedOn w:val="DissertationChar"/>
    <w:link w:val="Subdis"/>
    <w:rsid w:val="001B6CD4"/>
    <w:rPr>
      <w:rFonts w:ascii="Times New Roman" w:hAnsi="Times New Roman" w:cs="Times New Roman"/>
      <w:b/>
      <w:bCs/>
      <w:sz w:val="24"/>
      <w:szCs w:val="28"/>
    </w:rPr>
  </w:style>
  <w:style w:type="paragraph" w:styleId="TOCHeading">
    <w:name w:val="TOC Heading"/>
    <w:basedOn w:val="Heading1"/>
    <w:next w:val="Normal"/>
    <w:uiPriority w:val="39"/>
    <w:unhideWhenUsed/>
    <w:qFormat/>
    <w:rsid w:val="00A2376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7761C"/>
    <w:pPr>
      <w:spacing w:after="100"/>
    </w:pPr>
    <w:rPr>
      <w:rFonts w:ascii="Times New Roman" w:hAnsi="Times New Roman"/>
      <w:sz w:val="24"/>
    </w:rPr>
  </w:style>
  <w:style w:type="paragraph" w:styleId="TOC2">
    <w:name w:val="toc 2"/>
    <w:basedOn w:val="Normal"/>
    <w:next w:val="Normal"/>
    <w:autoRedefine/>
    <w:uiPriority w:val="39"/>
    <w:unhideWhenUsed/>
    <w:rsid w:val="00550CF4"/>
    <w:pPr>
      <w:tabs>
        <w:tab w:val="right" w:leader="dot" w:pos="9628"/>
      </w:tabs>
      <w:spacing w:after="100"/>
      <w:ind w:left="567"/>
    </w:pPr>
    <w:rPr>
      <w:rFonts w:ascii="Times New Roman" w:hAnsi="Times New Roman"/>
      <w:sz w:val="24"/>
    </w:rPr>
  </w:style>
  <w:style w:type="character" w:styleId="UnresolvedMention">
    <w:name w:val="Unresolved Mention"/>
    <w:basedOn w:val="DefaultParagraphFont"/>
    <w:uiPriority w:val="99"/>
    <w:semiHidden/>
    <w:unhideWhenUsed/>
    <w:rsid w:val="000E192B"/>
    <w:rPr>
      <w:color w:val="605E5C"/>
      <w:shd w:val="clear" w:color="auto" w:fill="E1DFDD"/>
    </w:rPr>
  </w:style>
  <w:style w:type="character" w:styleId="FollowedHyperlink">
    <w:name w:val="FollowedHyperlink"/>
    <w:basedOn w:val="DefaultParagraphFont"/>
    <w:uiPriority w:val="99"/>
    <w:semiHidden/>
    <w:unhideWhenUsed/>
    <w:rsid w:val="000E19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354102">
      <w:bodyDiv w:val="1"/>
      <w:marLeft w:val="0"/>
      <w:marRight w:val="0"/>
      <w:marTop w:val="0"/>
      <w:marBottom w:val="0"/>
      <w:divBdr>
        <w:top w:val="none" w:sz="0" w:space="0" w:color="auto"/>
        <w:left w:val="none" w:sz="0" w:space="0" w:color="auto"/>
        <w:bottom w:val="none" w:sz="0" w:space="0" w:color="auto"/>
        <w:right w:val="none" w:sz="0" w:space="0" w:color="auto"/>
      </w:divBdr>
    </w:div>
    <w:div w:id="369039405">
      <w:bodyDiv w:val="1"/>
      <w:marLeft w:val="0"/>
      <w:marRight w:val="0"/>
      <w:marTop w:val="0"/>
      <w:marBottom w:val="0"/>
      <w:divBdr>
        <w:top w:val="none" w:sz="0" w:space="0" w:color="auto"/>
        <w:left w:val="none" w:sz="0" w:space="0" w:color="auto"/>
        <w:bottom w:val="none" w:sz="0" w:space="0" w:color="auto"/>
        <w:right w:val="none" w:sz="0" w:space="0" w:color="auto"/>
      </w:divBdr>
    </w:div>
    <w:div w:id="878736941">
      <w:bodyDiv w:val="1"/>
      <w:marLeft w:val="0"/>
      <w:marRight w:val="0"/>
      <w:marTop w:val="0"/>
      <w:marBottom w:val="0"/>
      <w:divBdr>
        <w:top w:val="none" w:sz="0" w:space="0" w:color="auto"/>
        <w:left w:val="none" w:sz="0" w:space="0" w:color="auto"/>
        <w:bottom w:val="none" w:sz="0" w:space="0" w:color="auto"/>
        <w:right w:val="none" w:sz="0" w:space="0" w:color="auto"/>
      </w:divBdr>
    </w:div>
    <w:div w:id="1282110909">
      <w:bodyDiv w:val="1"/>
      <w:marLeft w:val="0"/>
      <w:marRight w:val="0"/>
      <w:marTop w:val="0"/>
      <w:marBottom w:val="0"/>
      <w:divBdr>
        <w:top w:val="none" w:sz="0" w:space="0" w:color="auto"/>
        <w:left w:val="none" w:sz="0" w:space="0" w:color="auto"/>
        <w:bottom w:val="none" w:sz="0" w:space="0" w:color="auto"/>
        <w:right w:val="none" w:sz="0" w:space="0" w:color="auto"/>
      </w:divBdr>
    </w:div>
    <w:div w:id="1879201501">
      <w:bodyDiv w:val="1"/>
      <w:marLeft w:val="0"/>
      <w:marRight w:val="0"/>
      <w:marTop w:val="0"/>
      <w:marBottom w:val="0"/>
      <w:divBdr>
        <w:top w:val="none" w:sz="0" w:space="0" w:color="auto"/>
        <w:left w:val="none" w:sz="0" w:space="0" w:color="auto"/>
        <w:bottom w:val="none" w:sz="0" w:space="0" w:color="auto"/>
        <w:right w:val="none" w:sz="0" w:space="0" w:color="auto"/>
      </w:divBdr>
    </w:div>
    <w:div w:id="1908763499">
      <w:bodyDiv w:val="1"/>
      <w:marLeft w:val="0"/>
      <w:marRight w:val="0"/>
      <w:marTop w:val="0"/>
      <w:marBottom w:val="0"/>
      <w:divBdr>
        <w:top w:val="none" w:sz="0" w:space="0" w:color="auto"/>
        <w:left w:val="none" w:sz="0" w:space="0" w:color="auto"/>
        <w:bottom w:val="none" w:sz="0" w:space="0" w:color="auto"/>
        <w:right w:val="none" w:sz="0" w:space="0" w:color="auto"/>
      </w:divBdr>
    </w:div>
    <w:div w:id="1938516641">
      <w:bodyDiv w:val="1"/>
      <w:marLeft w:val="0"/>
      <w:marRight w:val="0"/>
      <w:marTop w:val="0"/>
      <w:marBottom w:val="0"/>
      <w:divBdr>
        <w:top w:val="none" w:sz="0" w:space="0" w:color="auto"/>
        <w:left w:val="none" w:sz="0" w:space="0" w:color="auto"/>
        <w:bottom w:val="none" w:sz="0" w:space="0" w:color="auto"/>
        <w:right w:val="none" w:sz="0" w:space="0" w:color="auto"/>
      </w:divBdr>
    </w:div>
    <w:div w:id="1998225019">
      <w:bodyDiv w:val="1"/>
      <w:marLeft w:val="0"/>
      <w:marRight w:val="0"/>
      <w:marTop w:val="0"/>
      <w:marBottom w:val="0"/>
      <w:divBdr>
        <w:top w:val="none" w:sz="0" w:space="0" w:color="auto"/>
        <w:left w:val="none" w:sz="0" w:space="0" w:color="auto"/>
        <w:bottom w:val="none" w:sz="0" w:space="0" w:color="auto"/>
        <w:right w:val="none" w:sz="0" w:space="0" w:color="auto"/>
      </w:divBdr>
    </w:div>
    <w:div w:id="2122145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25.png"/><Relationship Id="rId21" Type="http://schemas.openxmlformats.org/officeDocument/2006/relationships/image" Target="media/image13.png"/><Relationship Id="rId42" Type="http://schemas.openxmlformats.org/officeDocument/2006/relationships/hyperlink" Target="https://housingevidence.ac.uk/publications/heat-pumps-and-domestic-heat-decarbonisation-in-the-uk-a-systems-thinking-analysis-of-barriers-to-adoption/" TargetMode="External"/><Relationship Id="rId47" Type="http://schemas.openxmlformats.org/officeDocument/2006/relationships/hyperlink" Target="https://www.gov.wales/sites/default/files/publications/2023-03/atisn17121doc34.pdf" TargetMode="External"/><Relationship Id="rId63" Type="http://schemas.openxmlformats.org/officeDocument/2006/relationships/hyperlink" Target="https://nef.org.uk/high-temperature-air-source-heat-pumps-a-good-or-bad-idea" TargetMode="External"/><Relationship Id="rId68" Type="http://schemas.openxmlformats.org/officeDocument/2006/relationships/hyperlink" Target="https://doi.org/10.1108/01409171211210154" TargetMode="External"/><Relationship Id="rId84" Type="http://schemas.openxmlformats.org/officeDocument/2006/relationships/hyperlink" Target="https://doi.org/10.1017/S0020818309990142" TargetMode="External"/><Relationship Id="rId89" Type="http://schemas.openxmlformats.org/officeDocument/2006/relationships/hyperlink" Target="https://heatpumpingtechnologies.org/market-technology/efficiency-heat-pumps/" TargetMode="External"/><Relationship Id="rId112" Type="http://schemas.openxmlformats.org/officeDocument/2006/relationships/hyperlink" Target="https://doi.org/10.1016/j.enbuild.2022.112561" TargetMode="External"/><Relationship Id="rId16" Type="http://schemas.openxmlformats.org/officeDocument/2006/relationships/image" Target="media/image8.png"/><Relationship Id="rId107" Type="http://schemas.openxmlformats.org/officeDocument/2006/relationships/hyperlink" Target="https://www.neso.energy/about/operational-information" TargetMode="External"/><Relationship Id="rId11" Type="http://schemas.openxmlformats.org/officeDocument/2006/relationships/image" Target="media/image3.png"/><Relationship Id="rId32" Type="http://schemas.openxmlformats.org/officeDocument/2006/relationships/hyperlink" Target="https://doi.org/10.1177/20597991221123398" TargetMode="External"/><Relationship Id="rId37" Type="http://schemas.openxmlformats.org/officeDocument/2006/relationships/hyperlink" Target="https://doi.org/10.1177/21582440221089968" TargetMode="External"/><Relationship Id="rId53" Type="http://schemas.openxmlformats.org/officeDocument/2006/relationships/hyperlink" Target="https://www.gov.wales/building-regulations-guidance-part-l-conservation-fuel-and-power" TargetMode="External"/><Relationship Id="rId58" Type="http://schemas.openxmlformats.org/officeDocument/2006/relationships/hyperlink" Target="https://doi.org/10.1016/j.energy.2021.121276" TargetMode="External"/><Relationship Id="rId74" Type="http://schemas.openxmlformats.org/officeDocument/2006/relationships/hyperlink" Target="https://doi.org/10.1002/wene.492" TargetMode="External"/><Relationship Id="rId79" Type="http://schemas.openxmlformats.org/officeDocument/2006/relationships/hyperlink" Target="https://www.eea.europa.eu/en/analysis/indicators/hydrofluorocarbon-phase-down-in-europe" TargetMode="External"/><Relationship Id="rId102" Type="http://schemas.openxmlformats.org/officeDocument/2006/relationships/hyperlink" Target="https://doi.org/10.1016/j.energy.2021.121276" TargetMode="External"/><Relationship Id="rId123" Type="http://schemas.openxmlformats.org/officeDocument/2006/relationships/footer" Target="footer6.xml"/><Relationship Id="rId5" Type="http://schemas.openxmlformats.org/officeDocument/2006/relationships/webSettings" Target="webSettings.xml"/><Relationship Id="rId90" Type="http://schemas.openxmlformats.org/officeDocument/2006/relationships/hyperlink" Target="https://www.gov.wales/sites/default/files/publications/2023-03/atisn17121doc34.pdf" TargetMode="External"/><Relationship Id="rId95" Type="http://schemas.openxmlformats.org/officeDocument/2006/relationships/hyperlink" Target="https://www.gov.uk/guidance/uses-of-f-gas-hfcs-exempt-from-the-phase-down"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www.hvac.com/expert-advice/how-long-does-a-heat-pump-last/" TargetMode="External"/><Relationship Id="rId48" Type="http://schemas.openxmlformats.org/officeDocument/2006/relationships/hyperlink" Target="https://www.gov.uk/government/collections/public-sector-decarbonisation-scheme" TargetMode="External"/><Relationship Id="rId64" Type="http://schemas.openxmlformats.org/officeDocument/2006/relationships/hyperlink" Target="https://www.ofgem.gov.uk/sites/default/files/docs/2016/11/ofgem_future_insights_programme_-_the_decarbonisation_of_heat.pdf" TargetMode="External"/><Relationship Id="rId69" Type="http://schemas.openxmlformats.org/officeDocument/2006/relationships/hyperlink" Target="https://doi.org/10.1016/j.enbuild.2022.112561" TargetMode="External"/><Relationship Id="rId113" Type="http://schemas.openxmlformats.org/officeDocument/2006/relationships/hyperlink" Target="https://post.parliament.uk/research-briefings/post-pn-0699/" TargetMode="External"/><Relationship Id="rId118" Type="http://schemas.openxmlformats.org/officeDocument/2006/relationships/footer" Target="footer4.xml"/><Relationship Id="rId80" Type="http://schemas.openxmlformats.org/officeDocument/2006/relationships/hyperlink" Target="https://www.ehpa.org/news-and-resources/news/shaping-europes-energy-landscape-a-deep-dive-into-fit-for-55-and-renewable-heating/" TargetMode="External"/><Relationship Id="rId85" Type="http://schemas.openxmlformats.org/officeDocument/2006/relationships/hyperlink" Target="https://housingevidence.ac.uk/publications/heat-pumps-and-domestic-heat-decarbonisation-in-the-uk-a-systems-thinking-analysis-of-barriers-to-adoption/"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doi.org/10.1016/j.energy.2018.03.166" TargetMode="External"/><Relationship Id="rId38" Type="http://schemas.openxmlformats.org/officeDocument/2006/relationships/hyperlink" Target="https://www.eea.europa.eu/en/analysis/indicators/hydrofluorocarbon-phase-down-in-europe" TargetMode="External"/><Relationship Id="rId59" Type="http://schemas.openxmlformats.org/officeDocument/2006/relationships/hyperlink" Target="https://doi.org/10.2307/1174583" TargetMode="External"/><Relationship Id="rId103" Type="http://schemas.openxmlformats.org/officeDocument/2006/relationships/hyperlink" Target="https://doi.org/10.2307/1174583" TargetMode="External"/><Relationship Id="rId108" Type="http://schemas.openxmlformats.org/officeDocument/2006/relationships/hyperlink" Target="https://nef.org.uk/high-temperature-air-source-heat-pumps-a-good-or-bad-idea" TargetMode="External"/><Relationship Id="rId124" Type="http://schemas.openxmlformats.org/officeDocument/2006/relationships/fontTable" Target="fontTable.xml"/><Relationship Id="rId54" Type="http://schemas.openxmlformats.org/officeDocument/2006/relationships/hyperlink" Target="https://www.gov.uk/government/publications/state-of-the-estate-in-2022-2023/state-of-the-estate-2022-23-html" TargetMode="External"/><Relationship Id="rId70" Type="http://schemas.openxmlformats.org/officeDocument/2006/relationships/hyperlink" Target="https://post.parliament.uk/research-briefings/post-pn-0699/" TargetMode="External"/><Relationship Id="rId75" Type="http://schemas.openxmlformats.org/officeDocument/2006/relationships/hyperlink" Target="https://doi.org/10.1191/1478088706qp063oa" TargetMode="External"/><Relationship Id="rId91" Type="http://schemas.openxmlformats.org/officeDocument/2006/relationships/hyperlink" Target="https://www.gov.uk/government/collections/public-sector-decarbonisation-scheme" TargetMode="External"/><Relationship Id="rId96" Type="http://schemas.openxmlformats.org/officeDocument/2006/relationships/hyperlink" Target="https://www.gov.uk/government/publications/public-sector-emissions-monitoring-and-reporting-guidance/public-sector-emissions-monitoring-and-reporting-guidance-timeline"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gov.uk/guidance/non-domestic-private-rented-property-minimum-energy-efficiency-standard-landlord-guidance" TargetMode="External"/><Relationship Id="rId114" Type="http://schemas.openxmlformats.org/officeDocument/2006/relationships/footer" Target="footer2.xml"/><Relationship Id="rId119" Type="http://schemas.openxmlformats.org/officeDocument/2006/relationships/image" Target="media/image26.png"/><Relationship Id="rId44" Type="http://schemas.openxmlformats.org/officeDocument/2006/relationships/hyperlink" Target="https://www.heatpumps.org.uk/about/developers-specifiers/" TargetMode="External"/><Relationship Id="rId60" Type="http://schemas.openxmlformats.org/officeDocument/2006/relationships/hyperlink" Target="https://doi.org/10.1016/j.energy.2024.130487" TargetMode="External"/><Relationship Id="rId65" Type="http://schemas.openxmlformats.org/officeDocument/2006/relationships/hyperlink" Target="https://doi.org/10.1016/j.crsus.2024.100021" TargetMode="External"/><Relationship Id="rId81" Type="http://schemas.openxmlformats.org/officeDocument/2006/relationships/hyperlink" Target="https://www.ehpa.org/market-data/" TargetMode="External"/><Relationship Id="rId86" Type="http://schemas.openxmlformats.org/officeDocument/2006/relationships/hyperlink" Target="https://www.hvac.com/expert-advice/how-long-does-a-heat-pump-last/"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ehpa.org/news-and-resources/news/shaping-europes-energy-landscape-a-deep-dive-into-fit-for-55-and-renewable-heating/" TargetMode="External"/><Relationship Id="rId109" Type="http://schemas.openxmlformats.org/officeDocument/2006/relationships/hyperlink" Target="https://www.cibsejournal.com/archive/PDFs/CIBSE-Supplement-2019-05.pdf" TargetMode="External"/><Relationship Id="rId34" Type="http://schemas.openxmlformats.org/officeDocument/2006/relationships/hyperlink" Target="https://doi.org/10.1080/01457632.2015.1052716" TargetMode="External"/><Relationship Id="rId50" Type="http://schemas.openxmlformats.org/officeDocument/2006/relationships/hyperlink" Target="https://www.gov.uk/government/collections/greening-government-commitments" TargetMode="External"/><Relationship Id="rId55" Type="http://schemas.openxmlformats.org/officeDocument/2006/relationships/hyperlink" Target="https://www.gov.uk/government/publications/clean-power-2030-action-plan" TargetMode="External"/><Relationship Id="rId76" Type="http://schemas.openxmlformats.org/officeDocument/2006/relationships/hyperlink" Target="https://doi.org/10.1016/j.rser.2020.110275" TargetMode="External"/><Relationship Id="rId97" Type="http://schemas.openxmlformats.org/officeDocument/2006/relationships/hyperlink" Target="https://www.gov.wales/building-regulations-guidance-part-l-conservation-fuel-and-power" TargetMode="External"/><Relationship Id="rId104" Type="http://schemas.openxmlformats.org/officeDocument/2006/relationships/hyperlink" Target="https://doi.org/10.1061/(ASCE)0733-9364(2008)134:5(333)" TargetMode="External"/><Relationship Id="rId120" Type="http://schemas.openxmlformats.org/officeDocument/2006/relationships/footer" Target="footer5.xml"/><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177/20597991221123398" TargetMode="External"/><Relationship Id="rId92" Type="http://schemas.openxmlformats.org/officeDocument/2006/relationships/hyperlink" Target="https://www.gov.uk/Government/statistics/final-uk-greenhouse-gas-emissions-national-statistics-1990-to-2018"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ehpa.org/market-data/" TargetMode="External"/><Relationship Id="rId45" Type="http://schemas.openxmlformats.org/officeDocument/2006/relationships/hyperlink" Target="https://heatpumpmonitor.org/" TargetMode="External"/><Relationship Id="rId66" Type="http://schemas.openxmlformats.org/officeDocument/2006/relationships/hyperlink" Target="https://doi.org/10.1080/19325037.2004.10603611" TargetMode="External"/><Relationship Id="rId87" Type="http://schemas.openxmlformats.org/officeDocument/2006/relationships/hyperlink" Target="https://www.heatpumps.org.uk/about/developers-specifiers/" TargetMode="External"/><Relationship Id="rId110" Type="http://schemas.openxmlformats.org/officeDocument/2006/relationships/hyperlink" Target="https://doi.org/10.1016/j.applthermaleng.2024.122961" TargetMode="External"/><Relationship Id="rId115" Type="http://schemas.openxmlformats.org/officeDocument/2006/relationships/image" Target="media/image24.png"/><Relationship Id="rId61" Type="http://schemas.openxmlformats.org/officeDocument/2006/relationships/hyperlink" Target="https://mcscertified.com/wp-content/uploads/2021/10/MCS-020.pdf" TargetMode="External"/><Relationship Id="rId82" Type="http://schemas.openxmlformats.org/officeDocument/2006/relationships/hyperlink" Target="https://ec.europa.eu/eurostat/de/web/products-eurostat-news/w/DDN-20230613-1"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hyperlink" Target="https://www.cibsejournal.com/cpd/modules/2020-11-ashp/" TargetMode="External"/><Relationship Id="rId56" Type="http://schemas.openxmlformats.org/officeDocument/2006/relationships/hyperlink" Target="https://www.gov.uk/government/publications/state-of-the-estate-in-2022-2023/government-estate-annual-data-publication-2022-23-html" TargetMode="External"/><Relationship Id="rId77" Type="http://schemas.openxmlformats.org/officeDocument/2006/relationships/hyperlink" Target="https://www.cibsejournal.com/cpd/modules/2020-11-ashp/" TargetMode="External"/><Relationship Id="rId100" Type="http://schemas.openxmlformats.org/officeDocument/2006/relationships/hyperlink" Target="https://www.gov.uk/government/publications/state-of-the-estate-in-2022-2023/government-estate-annual-data-publication-2022-23-html" TargetMode="External"/><Relationship Id="rId105" Type="http://schemas.openxmlformats.org/officeDocument/2006/relationships/hyperlink" Target="https://doi.org/10.1016/j.seta.2021.101693" TargetMode="External"/><Relationship Id="rId8" Type="http://schemas.openxmlformats.org/officeDocument/2006/relationships/image" Target="media/image1.png"/><Relationship Id="rId51" Type="http://schemas.openxmlformats.org/officeDocument/2006/relationships/hyperlink" Target="https://www.gov.uk/guidance/uses-of-f-gas-hfcs-exempt-from-the-phase-down" TargetMode="External"/><Relationship Id="rId72" Type="http://schemas.openxmlformats.org/officeDocument/2006/relationships/hyperlink" Target="https://doi.org/10.1016/j.energy.2018.03.166" TargetMode="External"/><Relationship Id="rId93" Type="http://schemas.openxmlformats.org/officeDocument/2006/relationships/hyperlink" Target="https://www.gov.uk/guidance/non-domestic-private-rented-property-minimum-energy-efficiency-standard-landlord-guidance" TargetMode="External"/><Relationship Id="rId98" Type="http://schemas.openxmlformats.org/officeDocument/2006/relationships/hyperlink" Target="https://www.gov.uk/government/publications/state-of-the-estate-in-2022-2023/state-of-the-estate-2022-23-html" TargetMode="External"/><Relationship Id="rId121" Type="http://schemas.openxmlformats.org/officeDocument/2006/relationships/image" Target="media/image27.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s://heatpumpingtechnologies.org/market-technology/efficiency-heat-pumps/" TargetMode="External"/><Relationship Id="rId67" Type="http://schemas.openxmlformats.org/officeDocument/2006/relationships/hyperlink" Target="https://doi.org/10.1016/j.applthermaleng.2024.122961" TargetMode="External"/><Relationship Id="rId116" Type="http://schemas.openxmlformats.org/officeDocument/2006/relationships/footer" Target="footer3.xml"/><Relationship Id="rId20" Type="http://schemas.openxmlformats.org/officeDocument/2006/relationships/image" Target="media/image12.png"/><Relationship Id="rId41" Type="http://schemas.openxmlformats.org/officeDocument/2006/relationships/hyperlink" Target="https://www.facilitatemagazine.com/content/news/2025/02/05/uk-most-interested-heat-pumps-shows-data" TargetMode="External"/><Relationship Id="rId62" Type="http://schemas.openxmlformats.org/officeDocument/2006/relationships/hyperlink" Target="https://www.neso.energy/about/operational-information" TargetMode="External"/><Relationship Id="rId83" Type="http://schemas.openxmlformats.org/officeDocument/2006/relationships/hyperlink" Target="https://www.facilitatemagazine.com/content/news/2025/02/05/uk-most-interested-heat-pumps-shows-data" TargetMode="External"/><Relationship Id="rId88" Type="http://schemas.openxmlformats.org/officeDocument/2006/relationships/hyperlink" Target="https://heatpumpmonitor.org/" TargetMode="External"/><Relationship Id="rId111" Type="http://schemas.openxmlformats.org/officeDocument/2006/relationships/hyperlink" Target="https://doi.org/10.1108/01409171211210154" TargetMode="External"/><Relationship Id="rId15" Type="http://schemas.openxmlformats.org/officeDocument/2006/relationships/image" Target="media/image7.png"/><Relationship Id="rId36" Type="http://schemas.openxmlformats.org/officeDocument/2006/relationships/hyperlink" Target="https://doi.org/10.1051/e3sconf/201911900022" TargetMode="External"/><Relationship Id="rId57" Type="http://schemas.openxmlformats.org/officeDocument/2006/relationships/hyperlink" Target="https://iea.blob.core.windows.net/assets/4713780d-c0ae-4686-8c9b-29e782452695/TheFutureofHeatPumps.pdf" TargetMode="External"/><Relationship Id="rId106" Type="http://schemas.openxmlformats.org/officeDocument/2006/relationships/hyperlink" Target="https://www.nationalgrideso.com/document/304756/download"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www.gov.uk/government/publications/public-sector-emissions-monitoring-and-reporting-guidance/public-sector-emissions-monitoring-and-reporting-guidance-timeline" TargetMode="External"/><Relationship Id="rId73" Type="http://schemas.openxmlformats.org/officeDocument/2006/relationships/hyperlink" Target="https://doi.org/10.1080/01457632.2015.1052716" TargetMode="External"/><Relationship Id="rId78" Type="http://schemas.openxmlformats.org/officeDocument/2006/relationships/hyperlink" Target="https://energysavingtrust.org.uk/advice/air-source-heat-pumps/" TargetMode="External"/><Relationship Id="rId94" Type="http://schemas.openxmlformats.org/officeDocument/2006/relationships/hyperlink" Target="https://www.gov.uk/government/collections/greening-government-commitments" TargetMode="External"/><Relationship Id="rId99" Type="http://schemas.openxmlformats.org/officeDocument/2006/relationships/hyperlink" Target="https://www.gov.uk/government/publications/clean-power-2030-action-plan" TargetMode="External"/><Relationship Id="rId101" Type="http://schemas.openxmlformats.org/officeDocument/2006/relationships/hyperlink" Target="https://iea.blob.core.windows.net/assets/4713780d-c0ae-4686-8c9b-29e782452695/TheFutureofHeatPumps.pdf" TargetMode="External"/><Relationship Id="rId122"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BA832-B721-41A1-9335-7779DD027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104</Pages>
  <Words>31405</Words>
  <Characters>179011</Characters>
  <Application>Microsoft Office Word</Application>
  <DocSecurity>0</DocSecurity>
  <Lines>1491</Lines>
  <Paragraphs>419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Leek</dc:creator>
  <cp:keywords/>
  <dc:description/>
  <cp:lastModifiedBy>Gareth Leek</cp:lastModifiedBy>
  <cp:revision>95</cp:revision>
  <cp:lastPrinted>2025-03-05T09:27:00Z</cp:lastPrinted>
  <dcterms:created xsi:type="dcterms:W3CDTF">2025-03-17T17:29:00Z</dcterms:created>
  <dcterms:modified xsi:type="dcterms:W3CDTF">2025-03-31T09:45:00Z</dcterms:modified>
</cp:coreProperties>
</file>