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50976256"/>
        <w:docPartObj>
          <w:docPartGallery w:val="Cover Pages"/>
          <w:docPartUnique/>
        </w:docPartObj>
      </w:sdtPr>
      <w:sdtEndPr/>
      <w:sdtContent>
        <w:p w14:paraId="31F4A248" w14:textId="77777777" w:rsidR="00203937" w:rsidRDefault="00471092" w:rsidP="000F0A8D">
          <w:pPr>
            <w:spacing w:line="480" w:lineRule="auto"/>
            <w:jc w:val="both"/>
          </w:pPr>
          <w:r>
            <w:rPr>
              <w:noProof/>
              <w:lang w:eastAsia="en-GB"/>
            </w:rPr>
            <mc:AlternateContent>
              <mc:Choice Requires="wps">
                <w:drawing>
                  <wp:anchor distT="0" distB="0" distL="114300" distR="114300" simplePos="0" relativeHeight="251666432" behindDoc="1" locked="0" layoutInCell="1" allowOverlap="1" wp14:anchorId="320E6E79" wp14:editId="6EB0D8FE">
                    <wp:simplePos x="0" y="0"/>
                    <wp:positionH relativeFrom="page">
                      <wp:align>center</wp:align>
                    </wp:positionH>
                    <wp:positionV relativeFrom="page">
                      <wp:align>center</wp:align>
                    </wp:positionV>
                    <wp:extent cx="7174674" cy="10149904"/>
                    <wp:effectExtent l="0" t="0" r="7620" b="7620"/>
                    <wp:wrapNone/>
                    <wp:docPr id="466" name="Rectangle 466"/>
                    <wp:cNvGraphicFramePr/>
                    <a:graphic xmlns:a="http://schemas.openxmlformats.org/drawingml/2006/main">
                      <a:graphicData uri="http://schemas.microsoft.com/office/word/2010/wordprocessingShape">
                        <wps:wsp>
                          <wps:cNvSpPr/>
                          <wps:spPr>
                            <a:xfrm>
                              <a:off x="0" y="0"/>
                              <a:ext cx="7174674" cy="10149904"/>
                            </a:xfrm>
                            <a:prstGeom prst="rect">
                              <a:avLst/>
                            </a:prstGeom>
                            <a:gradFill rotWithShape="1">
                              <a:gsLst>
                                <a:gs pos="0">
                                  <a:schemeClr val="accent1">
                                    <a:lumMod val="20000"/>
                                    <a:lumOff val="80000"/>
                                  </a:schemeClr>
                                </a:gs>
                                <a:gs pos="100000">
                                  <a:schemeClr val="accent1">
                                    <a:lumMod val="60000"/>
                                    <a:lumOff val="40000"/>
                                  </a:schemeClr>
                                </a:gs>
                              </a:gsLst>
                              <a:lin ang="0" scaled="0"/>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67E3CC9" w14:textId="77777777" w:rsidR="005056A3" w:rsidRDefault="005056A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wps:bodyPr>
                        </wps:wsp>
                      </a:graphicData>
                    </a:graphic>
                    <wp14:sizeRelH relativeFrom="page">
                      <wp14:pctWidth>95000</wp14:pctWidth>
                    </wp14:sizeRelH>
                    <wp14:sizeRelV relativeFrom="page">
                      <wp14:pctHeight>95000</wp14:pctHeight>
                    </wp14:sizeRelV>
                  </wp:anchor>
                </w:drawing>
              </mc:Choice>
              <mc:Fallback>
                <w:pict>
                  <v:rect id="Rectangle 466" o:spid="_x0000_s1025" style="width:581.4pt;height:752.4pt;margin-top:0;margin-left:0;mso-height-percent:950;mso-height-relative:page;mso-position-horizontal:center;mso-position-horizontal-relative:page;mso-position-vertical:center;mso-position-vertical-relative:page;mso-width-percent:950;mso-width-relative:page;mso-wrap-distance-bottom:0;mso-wrap-distance-left:9pt;mso-wrap-distance-right:9pt;mso-wrap-distance-top:0;mso-wrap-style:square;position:absolute;visibility:visible;v-text-anchor:middle;z-index:-251649024" fillcolor="#d9e2f3" stroked="f" strokeweight="1pt">
                    <v:fill color2="#8eaadb" rotate="t" focus="100%" type="gradient">
                      <o:fill v:ext="view" type="gradientUnscaled"/>
                    </v:fill>
                    <v:textbox inset="21.6pt,,21.6pt">
                      <w:txbxContent>
                        <w:p w:rsidR="005056A3" w14:paraId="4990E439" w14:textId="77777777"/>
                      </w:txbxContent>
                    </v:textbox>
                  </v:rect>
                </w:pict>
              </mc:Fallback>
            </mc:AlternateContent>
          </w:r>
          <w:r>
            <w:rPr>
              <w:noProof/>
              <w:lang w:eastAsia="en-GB"/>
            </w:rPr>
            <mc:AlternateContent>
              <mc:Choice Requires="wps">
                <w:drawing>
                  <wp:anchor distT="0" distB="0" distL="114300" distR="114300" simplePos="0" relativeHeight="251660288" behindDoc="0" locked="0" layoutInCell="1" allowOverlap="1" wp14:anchorId="11817B97" wp14:editId="2F6F185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97315" cy="3207639"/>
                    <wp:effectExtent l="0" t="0" r="0" b="0"/>
                    <wp:wrapNone/>
                    <wp:docPr id="467" name="Rectangle 467"/>
                    <wp:cNvGraphicFramePr/>
                    <a:graphic xmlns:a="http://schemas.openxmlformats.org/drawingml/2006/main">
                      <a:graphicData uri="http://schemas.microsoft.com/office/word/2010/wordprocessingShape">
                        <wps:wsp>
                          <wps:cNvSpPr/>
                          <wps:spPr>
                            <a:xfrm>
                              <a:off x="0" y="0"/>
                              <a:ext cx="2797315" cy="3207639"/>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B7E9F0" w14:textId="77777777" w:rsidR="005056A3" w:rsidRDefault="00471092">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wps:bodyPr>
                        </wps:wsp>
                      </a:graphicData>
                    </a:graphic>
                    <wp14:sizeRelH relativeFrom="page">
                      <wp14:pctWidth>37000</wp14:pctWidth>
                    </wp14:sizeRelH>
                    <wp14:sizeRelV relativeFrom="page">
                      <wp14:pctHeight>30000</wp14:pctHeight>
                    </wp14:sizeRelV>
                  </wp:anchor>
                </w:drawing>
              </mc:Choice>
              <mc:Fallback>
                <w:pict>
                  <v:rect id="Rectangle 467" o:spid="_x0000_s1026" style="width:226.45pt;height:237.6pt;margin-top:0;margin-left:0;mso-height-percent:300;mso-height-relative:page;mso-left-percent:455;mso-position-horizontal-relative:page;mso-position-vertical-relative:page;mso-top-percent:25;mso-width-percent:370;mso-width-relative:page;mso-wrap-distance-bottom:0;mso-wrap-distance-left:9pt;mso-wrap-distance-right:9pt;mso-wrap-distance-top:0;mso-wrap-style:square;position:absolute;visibility:visible;v-text-anchor:bottom;z-index:251661312" fillcolor="#44546a" stroked="f" strokeweight="1pt">
                    <v:textbox inset="14.4pt,14.4pt,14.4pt,28.8pt">
                      <w:txbxContent>
                        <w:p w:rsidR="005056A3" w14:paraId="772F1502" w14:textId="77777777">
                          <w:pPr>
                            <w:spacing w:before="240"/>
                            <w:jc w:val="center"/>
                            <w:rPr>
                              <w:color w:val="FFFFFF" w:themeColor="background1"/>
                            </w:rPr>
                          </w:pPr>
                          <w:sdt>
                            <w:sdtPr>
                              <w:rPr>
                                <w:color w:val="FFFFFF" w:themeColor="background1"/>
                              </w:rPr>
                              <w:alias w:val="Abstract"/>
                              <w:id w:val="1795868385"/>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v:rect>
                </w:pict>
              </mc:Fallback>
            </mc:AlternateContent>
          </w:r>
          <w:r>
            <w:rPr>
              <w:noProof/>
              <w:lang w:eastAsia="en-GB"/>
            </w:rPr>
            <mc:AlternateContent>
              <mc:Choice Requires="wps">
                <w:drawing>
                  <wp:anchor distT="0" distB="0" distL="114300" distR="114300" simplePos="0" relativeHeight="251658240" behindDoc="0" locked="0" layoutInCell="1" allowOverlap="1" wp14:anchorId="54048157" wp14:editId="4BE2BCF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024124" cy="7484491"/>
                    <wp:effectExtent l="0" t="0" r="0" b="0"/>
                    <wp:wrapNone/>
                    <wp:docPr id="468" name="Rectangle 468"/>
                    <wp:cNvGraphicFramePr/>
                    <a:graphic xmlns:a="http://schemas.openxmlformats.org/drawingml/2006/main">
                      <a:graphicData uri="http://schemas.microsoft.com/office/word/2010/wordprocessingShape">
                        <wps:wsp>
                          <wps:cNvSpPr/>
                          <wps:spPr>
                            <a:xfrm>
                              <a:off x="0" y="0"/>
                              <a:ext cx="3024124" cy="7484491"/>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40000</wp14:pctWidth>
                    </wp14:sizeRelH>
                    <wp14:sizeRelV relativeFrom="page">
                      <wp14:pctHeight>70000</wp14:pctHeight>
                    </wp14:sizeRelV>
                  </wp:anchor>
                </w:drawing>
              </mc:Choice>
              <mc:Fallback>
                <w:pict>
                  <v:rect id="Rectangle 468" o:spid="_x0000_s1027" style="width:244.8pt;height:554.4pt;margin-top:0;margin-left:0;mso-height-percent:700;mso-height-relative:page;mso-left-percent:440;mso-position-horizontal-relative:page;mso-position-vertical-relative:page;mso-top-percent:25;mso-width-percent:400;mso-width-relative:page;mso-wrap-distance-bottom:0;mso-wrap-distance-left:9pt;mso-wrap-distance-right:9pt;mso-wrap-distance-top:0;mso-wrap-style:square;position:absolute;visibility:visible;v-text-anchor:middle;z-index:251659264" fillcolor="white" strokecolor="#747070" strokeweight="1.25pt"/>
                </w:pict>
              </mc:Fallback>
            </mc:AlternateContent>
          </w:r>
          <w:r>
            <w:rPr>
              <w:noProof/>
              <w:lang w:eastAsia="en-GB"/>
            </w:rPr>
            <mc:AlternateContent>
              <mc:Choice Requires="wps">
                <w:drawing>
                  <wp:anchor distT="0" distB="0" distL="114300" distR="114300" simplePos="0" relativeHeight="251664384" behindDoc="0" locked="0" layoutInCell="1" allowOverlap="1" wp14:anchorId="54796D09" wp14:editId="5158C96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7973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7973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37000</wp14:pctWidth>
                    </wp14:sizeRelH>
                    <wp14:sizeRelV relativeFrom="margin">
                      <wp14:pctHeight>0</wp14:pctHeight>
                    </wp14:sizeRelV>
                  </wp:anchor>
                </w:drawing>
              </mc:Choice>
              <mc:Fallback>
                <w:pict>
                  <v:rect id="Rectangle 469" o:spid="_x0000_s1028" style="width:226.45pt;height:9.35pt;margin-top:0;margin-left:0;mso-height-percent:0;mso-height-relative:margin;mso-left-percent:455;mso-position-horizontal-relative:page;mso-position-vertical-relative:page;mso-top-percent:690;mso-width-percent:370;mso-width-relative:page;mso-wrap-distance-bottom:0;mso-wrap-distance-left:9pt;mso-wrap-distance-right:9pt;mso-wrap-distance-top:0;mso-wrap-style:square;position:absolute;visibility:visible;v-text-anchor:middle;z-index:251665408" fillcolor="#4472c4" stroked="f" strokeweight="1pt"/>
                </w:pict>
              </mc:Fallback>
            </mc:AlternateContent>
          </w:r>
          <w:r>
            <w:rPr>
              <w:noProof/>
              <w:lang w:eastAsia="en-GB"/>
            </w:rPr>
            <mc:AlternateContent>
              <mc:Choice Requires="wps">
                <w:drawing>
                  <wp:anchor distT="0" distB="0" distL="114300" distR="114300" simplePos="0" relativeHeight="251662336" behindDoc="0" locked="0" layoutInCell="1" allowOverlap="1" wp14:anchorId="5633A480" wp14:editId="163A96C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21712" cy="2993796"/>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21712" cy="2993796"/>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A4C5276" w14:textId="77777777" w:rsidR="005056A3" w:rsidRDefault="0047109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Strategic Analysis of Lidl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D043E2D" w14:textId="77777777" w:rsidR="005056A3" w:rsidRDefault="0047109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26th of November 2019</w:t>
                                    </w:r>
                                  </w:p>
                                </w:sdtContent>
                              </w:sdt>
                            </w:txbxContent>
                          </wps:txbx>
                          <wps:bodyPr rot="0" spcFirstLastPara="0" vertOverflow="overflow" horzOverflow="overflow" vert="horz" wrap="square"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29" type="#_x0000_t202" style="width:220.3pt;height:194.9pt;margin-top:0;margin-left:0;mso-height-percent:280;mso-height-relative:page;mso-left-percent:455;mso-position-horizontal-relative:page;mso-position-vertical-relative:page;mso-top-percent:350;mso-width-percent:360;mso-width-relative:page;mso-wrap-distance-bottom:0;mso-wrap-distance-left:9pt;mso-wrap-distance-right:9pt;mso-wrap-distance-top:0;mso-wrap-style:square;position:absolute;visibility:visible;v-text-anchor:top;z-index:251663360" filled="f" stroked="f" strokeweight="0.5pt">
                    <v:textbox style="mso-fit-shape-to-text:t">
                      <w:txbxContent>
                        <w:sdt>
                          <w:sdtPr>
                            <w:rPr>
                              <w:rFonts w:asciiTheme="majorHAnsi" w:eastAsiaTheme="majorEastAsia" w:hAnsiTheme="majorHAnsi" w:cstheme="majorBidi"/>
                              <w:noProof/>
                              <w:color w:val="4472C4" w:themeColor="accent1"/>
                              <w:sz w:val="72"/>
                              <w:szCs w:val="72"/>
                            </w:rPr>
                            <w:alias w:val="Title"/>
                            <w:id w:val="1789910825"/>
                            <w:dataBinding w:prefixMappings="xmlns:ns0='http://schemas.openxmlformats.org/package/2006/metadata/core-properties' xmlns:ns1='http://purl.org/dc/elements/1.1/'" w:xpath="/ns0:coreProperties[1]/ns1:title[1]" w:storeItemID="{6C3C8BC8-F283-45AE-878A-BAB7291924A1}"/>
                            <w:text/>
                          </w:sdtPr>
                          <w:sdtContent>
                            <w:p w:rsidR="005056A3" w14:paraId="6A554EBD" w14:textId="362D1D8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Strategic Analysis of Lidl</w:t>
                              </w:r>
                            </w:p>
                          </w:sdtContent>
                        </w:sdt>
                        <w:sdt>
                          <w:sdtPr>
                            <w:rPr>
                              <w:rFonts w:asciiTheme="majorHAnsi" w:eastAsiaTheme="majorEastAsia" w:hAnsiTheme="majorHAnsi" w:cstheme="majorBidi"/>
                              <w:noProof/>
                              <w:color w:val="44546A" w:themeColor="text2"/>
                              <w:sz w:val="32"/>
                              <w:szCs w:val="32"/>
                            </w:rPr>
                            <w:alias w:val="Subtitle"/>
                            <w:id w:val="2126687170"/>
                            <w:dataBinding w:prefixMappings="xmlns:ns0='http://schemas.openxmlformats.org/package/2006/metadata/core-properties' xmlns:ns1='http://purl.org/dc/elements/1.1/'" w:xpath="/ns0:coreProperties[1]/ns1:subject[1]" w:storeItemID="{6C3C8BC8-F283-45AE-878A-BAB7291924A1}"/>
                            <w:text/>
                          </w:sdtPr>
                          <w:sdtContent>
                            <w:p w:rsidR="005056A3" w14:paraId="65BAA125" w14:textId="17334CD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26th of November 2019</w:t>
                              </w:r>
                            </w:p>
                          </w:sdtContent>
                        </w:sdt>
                      </w:txbxContent>
                    </v:textbox>
                    <w10:wrap type="square"/>
                  </v:shape>
                </w:pict>
              </mc:Fallback>
            </mc:AlternateContent>
          </w:r>
        </w:p>
        <w:p w14:paraId="11026858" w14:textId="77777777" w:rsidR="00203937" w:rsidRDefault="00471092" w:rsidP="000F0A8D">
          <w:pPr>
            <w:spacing w:line="480" w:lineRule="auto"/>
            <w:jc w:val="both"/>
          </w:pPr>
          <w:r>
            <w:rPr>
              <w:noProof/>
              <w:lang w:eastAsia="en-GB"/>
            </w:rPr>
            <mc:AlternateContent>
              <mc:Choice Requires="wps">
                <w:drawing>
                  <wp:anchor distT="0" distB="0" distL="114300" distR="114300" simplePos="0" relativeHeight="251668480" behindDoc="0" locked="0" layoutInCell="1" allowOverlap="1" wp14:anchorId="60B7D0D9" wp14:editId="06D3EC47">
                    <wp:simplePos x="0" y="0"/>
                    <wp:positionH relativeFrom="page">
                      <wp:posOffset>3449320</wp:posOffset>
                    </wp:positionH>
                    <wp:positionV relativeFrom="page">
                      <wp:posOffset>6037580</wp:posOffset>
                    </wp:positionV>
                    <wp:extent cx="2721712"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21712" cy="268605"/>
                            </a:xfrm>
                            <a:prstGeom prst="rect">
                              <a:avLst/>
                            </a:prstGeom>
                            <a:noFill/>
                            <a:ln w="6350">
                              <a:noFill/>
                            </a:ln>
                            <a:effectLst/>
                          </wps:spPr>
                          <wps:txbx>
                            <w:txbxContent>
                              <w:p w14:paraId="35F6C7F2" w14:textId="77777777" w:rsidR="005056A3" w:rsidRDefault="0047109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Pr>
                                        <w:noProof/>
                                        <w:color w:val="44546A" w:themeColor="text2"/>
                                      </w:rPr>
                                      <w:t>Lucy Crocker</w:t>
                                    </w:r>
                                  </w:sdtContent>
                                </w:sdt>
                                <w:r>
                                  <w:rPr>
                                    <w:noProof/>
                                    <w:color w:val="44546A" w:themeColor="text2"/>
                                  </w:rPr>
                                  <w:t xml:space="preserve"> </w:t>
                                </w:r>
                                <w:r w:rsidR="004F3D78">
                                  <w:rPr>
                                    <w:noProof/>
                                    <w:color w:val="44546A" w:themeColor="text2"/>
                                  </w:rPr>
                                  <w:t>–</w:t>
                                </w:r>
                                <w:r>
                                  <w:rPr>
                                    <w:noProof/>
                                    <w:color w:val="44546A" w:themeColor="text2"/>
                                  </w:rPr>
                                  <w:t xml:space="preserve"> 1701540</w:t>
                                </w:r>
                              </w:p>
                              <w:p w14:paraId="57616994" w14:textId="77777777" w:rsidR="004F3D78" w:rsidRDefault="00471092">
                                <w:pPr>
                                  <w:pStyle w:val="NoSpacing"/>
                                  <w:rPr>
                                    <w:noProof/>
                                    <w:color w:val="44546A" w:themeColor="text2"/>
                                  </w:rPr>
                                </w:pPr>
                                <w:r>
                                  <w:rPr>
                                    <w:noProof/>
                                    <w:color w:val="44546A" w:themeColor="text2"/>
                                  </w:rPr>
                                  <w:t>Strategic Management  and Sustainability</w:t>
                                </w:r>
                              </w:p>
                              <w:p w14:paraId="4F1C245D" w14:textId="77777777" w:rsidR="004F3D78" w:rsidRDefault="00471092">
                                <w:pPr>
                                  <w:pStyle w:val="NoSpacing"/>
                                  <w:rPr>
                                    <w:noProof/>
                                    <w:color w:val="44546A" w:themeColor="text2"/>
                                  </w:rPr>
                                </w:pPr>
                                <w:r>
                                  <w:rPr>
                                    <w:noProof/>
                                    <w:color w:val="44546A" w:themeColor="text2"/>
                                  </w:rPr>
                                  <w:t>M3X9111</w:t>
                                </w:r>
                              </w:p>
                            </w:txbxContent>
                          </wps:txbx>
                          <wps:bodyPr rot="0" spcFirstLastPara="0" vertOverflow="overflow" horzOverflow="overflow" vert="horz" wrap="square"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id="Text Box 465" o:spid="_x0000_s1030" type="#_x0000_t202" style="width:220.3pt;height:21.15pt;margin-top:475.4pt;margin-left:271.6pt;mso-height-percent:0;mso-height-relative:margin;mso-position-horizontal-relative:page;mso-position-vertical-relative:page;mso-width-percent:360;mso-width-relative:page;mso-wrap-distance-bottom:0;mso-wrap-distance-left:9pt;mso-wrap-distance-right:9pt;mso-wrap-distance-top:0;mso-wrap-style:square;position:absolute;visibility:visible;v-text-anchor:bottom;z-index:251669504" filled="f" stroked="f" strokeweight="0.5pt">
                    <v:textbox style="mso-fit-shape-to-text:t">
                      <w:txbxContent>
                        <w:p w:rsidR="005056A3" w14:paraId="15864B15" w14:textId="716840C1">
                          <w:pPr>
                            <w:pStyle w:val="NoSpacing"/>
                            <w:rPr>
                              <w:noProof/>
                              <w:color w:val="44546A" w:themeColor="text2"/>
                            </w:rPr>
                          </w:pPr>
                          <w:sdt>
                            <w:sdtPr>
                              <w:rPr>
                                <w:noProof/>
                                <w:color w:val="44546A" w:themeColor="text2"/>
                              </w:rPr>
                              <w:alias w:val="Author"/>
                              <w:id w:val="80182854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Lucy Crocker</w:t>
                              </w:r>
                            </w:sdtContent>
                          </w:sdt>
                          <w:r>
                            <w:rPr>
                              <w:noProof/>
                              <w:color w:val="44546A" w:themeColor="text2"/>
                            </w:rPr>
                            <w:t xml:space="preserve"> </w:t>
                          </w:r>
                          <w:r w:rsidR="004F3D78">
                            <w:rPr>
                              <w:noProof/>
                              <w:color w:val="44546A" w:themeColor="text2"/>
                            </w:rPr>
                            <w:t>–</w:t>
                          </w:r>
                          <w:r>
                            <w:rPr>
                              <w:noProof/>
                              <w:color w:val="44546A" w:themeColor="text2"/>
                            </w:rPr>
                            <w:t xml:space="preserve"> 1701540</w:t>
                          </w:r>
                        </w:p>
                        <w:p w:rsidR="004F3D78" w14:paraId="435FBD2D" w14:textId="11A5BBAE">
                          <w:pPr>
                            <w:pStyle w:val="NoSpacing"/>
                            <w:rPr>
                              <w:noProof/>
                              <w:color w:val="44546A" w:themeColor="text2"/>
                            </w:rPr>
                          </w:pPr>
                          <w:r>
                            <w:rPr>
                              <w:noProof/>
                              <w:color w:val="44546A" w:themeColor="text2"/>
                            </w:rPr>
                            <w:t>Strategic Management  and Sustainability</w:t>
                          </w:r>
                        </w:p>
                        <w:p w:rsidR="004F3D78" w14:paraId="1E1DB58A" w14:textId="75F2E25D">
                          <w:pPr>
                            <w:pStyle w:val="NoSpacing"/>
                            <w:rPr>
                              <w:noProof/>
                              <w:color w:val="44546A" w:themeColor="text2"/>
                            </w:rPr>
                          </w:pPr>
                          <w:r>
                            <w:rPr>
                              <w:noProof/>
                              <w:color w:val="44546A" w:themeColor="text2"/>
                            </w:rPr>
                            <w:t>M3X9111</w:t>
                          </w:r>
                        </w:p>
                      </w:txbxContent>
                    </v:textbox>
                    <w10:wrap type="square"/>
                  </v:shape>
                </w:pict>
              </mc:Fallback>
            </mc:AlternateContent>
          </w:r>
          <w:r w:rsidR="00203937">
            <w:br w:type="page"/>
          </w:r>
        </w:p>
      </w:sdtContent>
    </w:sdt>
    <w:sdt>
      <w:sdtPr>
        <w:rPr>
          <w:rFonts w:asciiTheme="minorHAnsi" w:eastAsiaTheme="minorHAnsi" w:hAnsiTheme="minorHAnsi" w:cstheme="minorBidi"/>
          <w:color w:val="auto"/>
          <w:sz w:val="22"/>
          <w:szCs w:val="22"/>
          <w:lang w:val="en-GB"/>
        </w:rPr>
        <w:id w:val="-451322868"/>
        <w:docPartObj>
          <w:docPartGallery w:val="Table of Contents"/>
          <w:docPartUnique/>
        </w:docPartObj>
      </w:sdtPr>
      <w:sdtEndPr>
        <w:rPr>
          <w:rFonts w:ascii="Arial" w:hAnsi="Arial" w:cs="Arial"/>
          <w:b/>
          <w:bCs/>
          <w:noProof/>
        </w:rPr>
      </w:sdtEndPr>
      <w:sdtContent>
        <w:p w14:paraId="2469B6B0" w14:textId="77777777" w:rsidR="00203937" w:rsidRPr="00E41265" w:rsidRDefault="00471092" w:rsidP="000F0A8D">
          <w:pPr>
            <w:pStyle w:val="TOCHeading"/>
            <w:spacing w:line="480" w:lineRule="auto"/>
            <w:jc w:val="both"/>
            <w:rPr>
              <w:rFonts w:ascii="Arial" w:hAnsi="Arial" w:cs="Arial"/>
              <w:sz w:val="22"/>
              <w:szCs w:val="22"/>
            </w:rPr>
          </w:pPr>
          <w:r w:rsidRPr="00E41265">
            <w:rPr>
              <w:rFonts w:ascii="Arial" w:hAnsi="Arial" w:cs="Arial"/>
              <w:sz w:val="22"/>
              <w:szCs w:val="22"/>
            </w:rPr>
            <w:t>Contents</w:t>
          </w:r>
        </w:p>
        <w:p w14:paraId="7CED1CC8" w14:textId="7F6639C0" w:rsidR="00AC1485" w:rsidRDefault="00471092">
          <w:pPr>
            <w:pStyle w:val="TOC1"/>
            <w:tabs>
              <w:tab w:val="right" w:leader="dot" w:pos="9016"/>
            </w:tabs>
            <w:rPr>
              <w:rFonts w:eastAsiaTheme="minorEastAsia"/>
              <w:noProof/>
              <w:lang w:eastAsia="en-GB"/>
            </w:rPr>
          </w:pPr>
          <w:r w:rsidRPr="00E41265">
            <w:rPr>
              <w:rFonts w:ascii="Arial" w:hAnsi="Arial" w:cs="Arial"/>
            </w:rPr>
            <w:fldChar w:fldCharType="begin"/>
          </w:r>
          <w:r w:rsidRPr="00E41265">
            <w:rPr>
              <w:rFonts w:ascii="Arial" w:hAnsi="Arial" w:cs="Arial"/>
            </w:rPr>
            <w:instrText xml:space="preserve"> TOC \o "1-3" \h \z \u </w:instrText>
          </w:r>
          <w:r w:rsidRPr="00E41265">
            <w:rPr>
              <w:rFonts w:ascii="Arial" w:hAnsi="Arial" w:cs="Arial"/>
            </w:rPr>
            <w:fldChar w:fldCharType="separate"/>
          </w:r>
          <w:hyperlink w:anchor="_Toc25678411" w:history="1">
            <w:r w:rsidR="00AC1485" w:rsidRPr="00FC6D04">
              <w:rPr>
                <w:rStyle w:val="Hyperlink"/>
                <w:rFonts w:ascii="Arial" w:hAnsi="Arial" w:cs="Arial"/>
                <w:b/>
                <w:bCs/>
                <w:noProof/>
              </w:rPr>
              <w:t>Executive Summary</w:t>
            </w:r>
            <w:r w:rsidR="00AC1485">
              <w:rPr>
                <w:noProof/>
                <w:webHidden/>
              </w:rPr>
              <w:tab/>
            </w:r>
            <w:r w:rsidR="00AC1485">
              <w:rPr>
                <w:noProof/>
                <w:webHidden/>
              </w:rPr>
              <w:fldChar w:fldCharType="begin"/>
            </w:r>
            <w:r w:rsidR="00AC1485">
              <w:rPr>
                <w:noProof/>
                <w:webHidden/>
              </w:rPr>
              <w:instrText xml:space="preserve"> PAGEREF _Toc25678411 \h </w:instrText>
            </w:r>
            <w:r w:rsidR="00AC1485">
              <w:rPr>
                <w:noProof/>
                <w:webHidden/>
              </w:rPr>
            </w:r>
            <w:r w:rsidR="00AC1485">
              <w:rPr>
                <w:noProof/>
                <w:webHidden/>
              </w:rPr>
              <w:fldChar w:fldCharType="separate"/>
            </w:r>
            <w:r w:rsidR="00AC1485">
              <w:rPr>
                <w:noProof/>
                <w:webHidden/>
              </w:rPr>
              <w:t>2</w:t>
            </w:r>
            <w:r w:rsidR="00AC1485">
              <w:rPr>
                <w:noProof/>
                <w:webHidden/>
              </w:rPr>
              <w:fldChar w:fldCharType="end"/>
            </w:r>
          </w:hyperlink>
        </w:p>
        <w:p w14:paraId="2F76155A" w14:textId="0C78E0C8" w:rsidR="00AC1485" w:rsidRDefault="00AC1485">
          <w:pPr>
            <w:pStyle w:val="TOC1"/>
            <w:tabs>
              <w:tab w:val="right" w:leader="dot" w:pos="9016"/>
            </w:tabs>
            <w:rPr>
              <w:rFonts w:eastAsiaTheme="minorEastAsia"/>
              <w:noProof/>
              <w:lang w:eastAsia="en-GB"/>
            </w:rPr>
          </w:pPr>
          <w:hyperlink w:anchor="_Toc25678412" w:history="1">
            <w:r w:rsidRPr="00FC6D04">
              <w:rPr>
                <w:rStyle w:val="Hyperlink"/>
                <w:rFonts w:ascii="Arial" w:hAnsi="Arial" w:cs="Arial"/>
                <w:noProof/>
              </w:rPr>
              <w:t>2. Introduction</w:t>
            </w:r>
            <w:r>
              <w:rPr>
                <w:noProof/>
                <w:webHidden/>
              </w:rPr>
              <w:tab/>
            </w:r>
            <w:r>
              <w:rPr>
                <w:noProof/>
                <w:webHidden/>
              </w:rPr>
              <w:fldChar w:fldCharType="begin"/>
            </w:r>
            <w:r>
              <w:rPr>
                <w:noProof/>
                <w:webHidden/>
              </w:rPr>
              <w:instrText xml:space="preserve"> PAGEREF _Toc25678412 \h </w:instrText>
            </w:r>
            <w:r>
              <w:rPr>
                <w:noProof/>
                <w:webHidden/>
              </w:rPr>
            </w:r>
            <w:r>
              <w:rPr>
                <w:noProof/>
                <w:webHidden/>
              </w:rPr>
              <w:fldChar w:fldCharType="separate"/>
            </w:r>
            <w:r>
              <w:rPr>
                <w:noProof/>
                <w:webHidden/>
              </w:rPr>
              <w:t>3</w:t>
            </w:r>
            <w:r>
              <w:rPr>
                <w:noProof/>
                <w:webHidden/>
              </w:rPr>
              <w:fldChar w:fldCharType="end"/>
            </w:r>
          </w:hyperlink>
        </w:p>
        <w:p w14:paraId="601DD85D" w14:textId="0E91883F" w:rsidR="00AC1485" w:rsidRDefault="00AC1485">
          <w:pPr>
            <w:pStyle w:val="TOC1"/>
            <w:tabs>
              <w:tab w:val="right" w:leader="dot" w:pos="9016"/>
            </w:tabs>
            <w:rPr>
              <w:rFonts w:eastAsiaTheme="minorEastAsia"/>
              <w:noProof/>
              <w:lang w:eastAsia="en-GB"/>
            </w:rPr>
          </w:pPr>
          <w:hyperlink w:anchor="_Toc25678413" w:history="1">
            <w:r w:rsidRPr="00FC6D04">
              <w:rPr>
                <w:rStyle w:val="Hyperlink"/>
                <w:rFonts w:ascii="Arial" w:hAnsi="Arial" w:cs="Arial"/>
                <w:noProof/>
              </w:rPr>
              <w:t>2.1 Report Remit</w:t>
            </w:r>
            <w:r>
              <w:rPr>
                <w:noProof/>
                <w:webHidden/>
              </w:rPr>
              <w:tab/>
            </w:r>
            <w:r>
              <w:rPr>
                <w:noProof/>
                <w:webHidden/>
              </w:rPr>
              <w:fldChar w:fldCharType="begin"/>
            </w:r>
            <w:r>
              <w:rPr>
                <w:noProof/>
                <w:webHidden/>
              </w:rPr>
              <w:instrText xml:space="preserve"> PAGEREF _Toc25678413 \h </w:instrText>
            </w:r>
            <w:r>
              <w:rPr>
                <w:noProof/>
                <w:webHidden/>
              </w:rPr>
            </w:r>
            <w:r>
              <w:rPr>
                <w:noProof/>
                <w:webHidden/>
              </w:rPr>
              <w:fldChar w:fldCharType="separate"/>
            </w:r>
            <w:r>
              <w:rPr>
                <w:noProof/>
                <w:webHidden/>
              </w:rPr>
              <w:t>3</w:t>
            </w:r>
            <w:r>
              <w:rPr>
                <w:noProof/>
                <w:webHidden/>
              </w:rPr>
              <w:fldChar w:fldCharType="end"/>
            </w:r>
          </w:hyperlink>
        </w:p>
        <w:p w14:paraId="74024A3D" w14:textId="4929B22D" w:rsidR="00AC1485" w:rsidRDefault="00AC1485">
          <w:pPr>
            <w:pStyle w:val="TOC1"/>
            <w:tabs>
              <w:tab w:val="right" w:leader="dot" w:pos="9016"/>
            </w:tabs>
            <w:rPr>
              <w:rFonts w:eastAsiaTheme="minorEastAsia"/>
              <w:noProof/>
              <w:lang w:eastAsia="en-GB"/>
            </w:rPr>
          </w:pPr>
          <w:hyperlink w:anchor="_Toc25678414" w:history="1">
            <w:r w:rsidRPr="00FC6D04">
              <w:rPr>
                <w:rStyle w:val="Hyperlink"/>
                <w:rFonts w:ascii="Arial" w:hAnsi="Arial" w:cs="Arial"/>
                <w:noProof/>
              </w:rPr>
              <w:t>2.2 Background of the organisation</w:t>
            </w:r>
            <w:r>
              <w:rPr>
                <w:noProof/>
                <w:webHidden/>
              </w:rPr>
              <w:tab/>
            </w:r>
            <w:r>
              <w:rPr>
                <w:noProof/>
                <w:webHidden/>
              </w:rPr>
              <w:fldChar w:fldCharType="begin"/>
            </w:r>
            <w:r>
              <w:rPr>
                <w:noProof/>
                <w:webHidden/>
              </w:rPr>
              <w:instrText xml:space="preserve"> PAGEREF _Toc25678414 \h </w:instrText>
            </w:r>
            <w:r>
              <w:rPr>
                <w:noProof/>
                <w:webHidden/>
              </w:rPr>
            </w:r>
            <w:r>
              <w:rPr>
                <w:noProof/>
                <w:webHidden/>
              </w:rPr>
              <w:fldChar w:fldCharType="separate"/>
            </w:r>
            <w:r>
              <w:rPr>
                <w:noProof/>
                <w:webHidden/>
              </w:rPr>
              <w:t>3</w:t>
            </w:r>
            <w:r>
              <w:rPr>
                <w:noProof/>
                <w:webHidden/>
              </w:rPr>
              <w:fldChar w:fldCharType="end"/>
            </w:r>
          </w:hyperlink>
        </w:p>
        <w:p w14:paraId="16E6F9ED" w14:textId="6B4A08DB" w:rsidR="00AC1485" w:rsidRDefault="00AC1485">
          <w:pPr>
            <w:pStyle w:val="TOC1"/>
            <w:tabs>
              <w:tab w:val="right" w:leader="dot" w:pos="9016"/>
            </w:tabs>
            <w:rPr>
              <w:rFonts w:eastAsiaTheme="minorEastAsia"/>
              <w:noProof/>
              <w:lang w:eastAsia="en-GB"/>
            </w:rPr>
          </w:pPr>
          <w:hyperlink w:anchor="_Toc25678415" w:history="1">
            <w:r w:rsidRPr="00FC6D04">
              <w:rPr>
                <w:rStyle w:val="Hyperlink"/>
                <w:rFonts w:ascii="Arial" w:hAnsi="Arial" w:cs="Arial"/>
                <w:noProof/>
              </w:rPr>
              <w:t>2.3 Definitions of major concepts</w:t>
            </w:r>
            <w:r>
              <w:rPr>
                <w:noProof/>
                <w:webHidden/>
              </w:rPr>
              <w:tab/>
            </w:r>
            <w:r>
              <w:rPr>
                <w:noProof/>
                <w:webHidden/>
              </w:rPr>
              <w:fldChar w:fldCharType="begin"/>
            </w:r>
            <w:r>
              <w:rPr>
                <w:noProof/>
                <w:webHidden/>
              </w:rPr>
              <w:instrText xml:space="preserve"> PAGEREF _Toc25678415 \h </w:instrText>
            </w:r>
            <w:r>
              <w:rPr>
                <w:noProof/>
                <w:webHidden/>
              </w:rPr>
            </w:r>
            <w:r>
              <w:rPr>
                <w:noProof/>
                <w:webHidden/>
              </w:rPr>
              <w:fldChar w:fldCharType="separate"/>
            </w:r>
            <w:r>
              <w:rPr>
                <w:noProof/>
                <w:webHidden/>
              </w:rPr>
              <w:t>4</w:t>
            </w:r>
            <w:r>
              <w:rPr>
                <w:noProof/>
                <w:webHidden/>
              </w:rPr>
              <w:fldChar w:fldCharType="end"/>
            </w:r>
          </w:hyperlink>
        </w:p>
        <w:p w14:paraId="360EC500" w14:textId="7068D748" w:rsidR="00AC1485" w:rsidRDefault="00AC1485">
          <w:pPr>
            <w:pStyle w:val="TOC1"/>
            <w:tabs>
              <w:tab w:val="right" w:leader="dot" w:pos="9016"/>
            </w:tabs>
            <w:rPr>
              <w:rFonts w:eastAsiaTheme="minorEastAsia"/>
              <w:noProof/>
              <w:lang w:eastAsia="en-GB"/>
            </w:rPr>
          </w:pPr>
          <w:hyperlink w:anchor="_Toc25678416" w:history="1">
            <w:r w:rsidRPr="00FC6D04">
              <w:rPr>
                <w:rStyle w:val="Hyperlink"/>
                <w:rFonts w:ascii="Arial" w:hAnsi="Arial" w:cs="Arial"/>
                <w:noProof/>
              </w:rPr>
              <w:t>2.3.1 Strategy</w:t>
            </w:r>
            <w:r>
              <w:rPr>
                <w:noProof/>
                <w:webHidden/>
              </w:rPr>
              <w:tab/>
            </w:r>
            <w:r>
              <w:rPr>
                <w:noProof/>
                <w:webHidden/>
              </w:rPr>
              <w:fldChar w:fldCharType="begin"/>
            </w:r>
            <w:r>
              <w:rPr>
                <w:noProof/>
                <w:webHidden/>
              </w:rPr>
              <w:instrText xml:space="preserve"> PAGEREF _Toc25678416 \h </w:instrText>
            </w:r>
            <w:r>
              <w:rPr>
                <w:noProof/>
                <w:webHidden/>
              </w:rPr>
            </w:r>
            <w:r>
              <w:rPr>
                <w:noProof/>
                <w:webHidden/>
              </w:rPr>
              <w:fldChar w:fldCharType="separate"/>
            </w:r>
            <w:r>
              <w:rPr>
                <w:noProof/>
                <w:webHidden/>
              </w:rPr>
              <w:t>4</w:t>
            </w:r>
            <w:r>
              <w:rPr>
                <w:noProof/>
                <w:webHidden/>
              </w:rPr>
              <w:fldChar w:fldCharType="end"/>
            </w:r>
          </w:hyperlink>
        </w:p>
        <w:p w14:paraId="6FA86AE9" w14:textId="728B11F4" w:rsidR="00AC1485" w:rsidRDefault="00AC1485">
          <w:pPr>
            <w:pStyle w:val="TOC1"/>
            <w:tabs>
              <w:tab w:val="right" w:leader="dot" w:pos="9016"/>
            </w:tabs>
            <w:rPr>
              <w:rFonts w:eastAsiaTheme="minorEastAsia"/>
              <w:noProof/>
              <w:lang w:eastAsia="en-GB"/>
            </w:rPr>
          </w:pPr>
          <w:hyperlink w:anchor="_Toc25678417" w:history="1">
            <w:r w:rsidRPr="00FC6D04">
              <w:rPr>
                <w:rStyle w:val="Hyperlink"/>
                <w:rFonts w:ascii="Arial" w:hAnsi="Arial" w:cs="Arial"/>
                <w:noProof/>
              </w:rPr>
              <w:t>2.3.2 Business – Level Strategy</w:t>
            </w:r>
            <w:r>
              <w:rPr>
                <w:noProof/>
                <w:webHidden/>
              </w:rPr>
              <w:tab/>
            </w:r>
            <w:r>
              <w:rPr>
                <w:noProof/>
                <w:webHidden/>
              </w:rPr>
              <w:fldChar w:fldCharType="begin"/>
            </w:r>
            <w:r>
              <w:rPr>
                <w:noProof/>
                <w:webHidden/>
              </w:rPr>
              <w:instrText xml:space="preserve"> PAGEREF _Toc25678417 \h </w:instrText>
            </w:r>
            <w:r>
              <w:rPr>
                <w:noProof/>
                <w:webHidden/>
              </w:rPr>
            </w:r>
            <w:r>
              <w:rPr>
                <w:noProof/>
                <w:webHidden/>
              </w:rPr>
              <w:fldChar w:fldCharType="separate"/>
            </w:r>
            <w:r>
              <w:rPr>
                <w:noProof/>
                <w:webHidden/>
              </w:rPr>
              <w:t>5</w:t>
            </w:r>
            <w:r>
              <w:rPr>
                <w:noProof/>
                <w:webHidden/>
              </w:rPr>
              <w:fldChar w:fldCharType="end"/>
            </w:r>
          </w:hyperlink>
        </w:p>
        <w:p w14:paraId="2B1A6BA6" w14:textId="0B52B957" w:rsidR="00AC1485" w:rsidRDefault="00AC1485">
          <w:pPr>
            <w:pStyle w:val="TOC1"/>
            <w:tabs>
              <w:tab w:val="right" w:leader="dot" w:pos="9016"/>
            </w:tabs>
            <w:rPr>
              <w:rFonts w:eastAsiaTheme="minorEastAsia"/>
              <w:noProof/>
              <w:lang w:eastAsia="en-GB"/>
            </w:rPr>
          </w:pPr>
          <w:hyperlink w:anchor="_Toc25678418" w:history="1">
            <w:r w:rsidRPr="00FC6D04">
              <w:rPr>
                <w:rStyle w:val="Hyperlink"/>
                <w:rFonts w:ascii="Arial" w:hAnsi="Arial" w:cs="Arial"/>
                <w:noProof/>
              </w:rPr>
              <w:t>2.3.3 Competitive Advantage</w:t>
            </w:r>
            <w:r>
              <w:rPr>
                <w:noProof/>
                <w:webHidden/>
              </w:rPr>
              <w:tab/>
            </w:r>
            <w:r>
              <w:rPr>
                <w:noProof/>
                <w:webHidden/>
              </w:rPr>
              <w:fldChar w:fldCharType="begin"/>
            </w:r>
            <w:r>
              <w:rPr>
                <w:noProof/>
                <w:webHidden/>
              </w:rPr>
              <w:instrText xml:space="preserve"> PAGEREF _Toc25678418 \h </w:instrText>
            </w:r>
            <w:r>
              <w:rPr>
                <w:noProof/>
                <w:webHidden/>
              </w:rPr>
            </w:r>
            <w:r>
              <w:rPr>
                <w:noProof/>
                <w:webHidden/>
              </w:rPr>
              <w:fldChar w:fldCharType="separate"/>
            </w:r>
            <w:r>
              <w:rPr>
                <w:noProof/>
                <w:webHidden/>
              </w:rPr>
              <w:t>5</w:t>
            </w:r>
            <w:r>
              <w:rPr>
                <w:noProof/>
                <w:webHidden/>
              </w:rPr>
              <w:fldChar w:fldCharType="end"/>
            </w:r>
          </w:hyperlink>
        </w:p>
        <w:p w14:paraId="2FA094A6" w14:textId="6613510D" w:rsidR="00AC1485" w:rsidRDefault="00AC1485">
          <w:pPr>
            <w:pStyle w:val="TOC1"/>
            <w:tabs>
              <w:tab w:val="right" w:leader="dot" w:pos="9016"/>
            </w:tabs>
            <w:rPr>
              <w:rFonts w:eastAsiaTheme="minorEastAsia"/>
              <w:noProof/>
              <w:lang w:eastAsia="en-GB"/>
            </w:rPr>
          </w:pPr>
          <w:hyperlink w:anchor="_Toc25678419" w:history="1">
            <w:r w:rsidRPr="00FC6D04">
              <w:rPr>
                <w:rStyle w:val="Hyperlink"/>
                <w:rFonts w:ascii="Arial" w:hAnsi="Arial" w:cs="Arial"/>
                <w:noProof/>
              </w:rPr>
              <w:t>3. Main Body:</w:t>
            </w:r>
            <w:r>
              <w:rPr>
                <w:noProof/>
                <w:webHidden/>
              </w:rPr>
              <w:tab/>
            </w:r>
            <w:r>
              <w:rPr>
                <w:noProof/>
                <w:webHidden/>
              </w:rPr>
              <w:fldChar w:fldCharType="begin"/>
            </w:r>
            <w:r>
              <w:rPr>
                <w:noProof/>
                <w:webHidden/>
              </w:rPr>
              <w:instrText xml:space="preserve"> PAGEREF _Toc25678419 \h </w:instrText>
            </w:r>
            <w:r>
              <w:rPr>
                <w:noProof/>
                <w:webHidden/>
              </w:rPr>
            </w:r>
            <w:r>
              <w:rPr>
                <w:noProof/>
                <w:webHidden/>
              </w:rPr>
              <w:fldChar w:fldCharType="separate"/>
            </w:r>
            <w:r>
              <w:rPr>
                <w:noProof/>
                <w:webHidden/>
              </w:rPr>
              <w:t>6</w:t>
            </w:r>
            <w:r>
              <w:rPr>
                <w:noProof/>
                <w:webHidden/>
              </w:rPr>
              <w:fldChar w:fldCharType="end"/>
            </w:r>
          </w:hyperlink>
        </w:p>
        <w:p w14:paraId="3E7379E0" w14:textId="1596B03A" w:rsidR="00AC1485" w:rsidRDefault="00AC1485">
          <w:pPr>
            <w:pStyle w:val="TOC1"/>
            <w:tabs>
              <w:tab w:val="right" w:leader="dot" w:pos="9016"/>
            </w:tabs>
            <w:rPr>
              <w:rFonts w:eastAsiaTheme="minorEastAsia"/>
              <w:noProof/>
              <w:lang w:eastAsia="en-GB"/>
            </w:rPr>
          </w:pPr>
          <w:hyperlink w:anchor="_Toc25678420" w:history="1">
            <w:r w:rsidRPr="00FC6D04">
              <w:rPr>
                <w:rStyle w:val="Hyperlink"/>
                <w:rFonts w:ascii="Arial" w:hAnsi="Arial" w:cs="Arial"/>
                <w:noProof/>
              </w:rPr>
              <w:t>Porter’s Generic Strategy Advantages:</w:t>
            </w:r>
            <w:r>
              <w:rPr>
                <w:noProof/>
                <w:webHidden/>
              </w:rPr>
              <w:tab/>
            </w:r>
            <w:r>
              <w:rPr>
                <w:noProof/>
                <w:webHidden/>
              </w:rPr>
              <w:fldChar w:fldCharType="begin"/>
            </w:r>
            <w:r>
              <w:rPr>
                <w:noProof/>
                <w:webHidden/>
              </w:rPr>
              <w:instrText xml:space="preserve"> PAGEREF _Toc25678420 \h </w:instrText>
            </w:r>
            <w:r>
              <w:rPr>
                <w:noProof/>
                <w:webHidden/>
              </w:rPr>
            </w:r>
            <w:r>
              <w:rPr>
                <w:noProof/>
                <w:webHidden/>
              </w:rPr>
              <w:fldChar w:fldCharType="separate"/>
            </w:r>
            <w:r>
              <w:rPr>
                <w:noProof/>
                <w:webHidden/>
              </w:rPr>
              <w:t>7</w:t>
            </w:r>
            <w:r>
              <w:rPr>
                <w:noProof/>
                <w:webHidden/>
              </w:rPr>
              <w:fldChar w:fldCharType="end"/>
            </w:r>
          </w:hyperlink>
        </w:p>
        <w:p w14:paraId="6F174A7B" w14:textId="07CE2EDC" w:rsidR="00AC1485" w:rsidRDefault="00AC1485">
          <w:pPr>
            <w:pStyle w:val="TOC1"/>
            <w:tabs>
              <w:tab w:val="right" w:leader="dot" w:pos="9016"/>
            </w:tabs>
            <w:rPr>
              <w:rFonts w:eastAsiaTheme="minorEastAsia"/>
              <w:noProof/>
              <w:lang w:eastAsia="en-GB"/>
            </w:rPr>
          </w:pPr>
          <w:hyperlink w:anchor="_Toc25678421" w:history="1">
            <w:r w:rsidRPr="00FC6D04">
              <w:rPr>
                <w:rStyle w:val="Hyperlink"/>
                <w:rFonts w:ascii="Arial" w:hAnsi="Arial" w:cs="Arial"/>
                <w:noProof/>
              </w:rPr>
              <w:t>Porter’s Generic Strategy Disadvantages:</w:t>
            </w:r>
            <w:r>
              <w:rPr>
                <w:noProof/>
                <w:webHidden/>
              </w:rPr>
              <w:tab/>
            </w:r>
            <w:r>
              <w:rPr>
                <w:noProof/>
                <w:webHidden/>
              </w:rPr>
              <w:fldChar w:fldCharType="begin"/>
            </w:r>
            <w:r>
              <w:rPr>
                <w:noProof/>
                <w:webHidden/>
              </w:rPr>
              <w:instrText xml:space="preserve"> PAGEREF _Toc25678421 \h </w:instrText>
            </w:r>
            <w:r>
              <w:rPr>
                <w:noProof/>
                <w:webHidden/>
              </w:rPr>
            </w:r>
            <w:r>
              <w:rPr>
                <w:noProof/>
                <w:webHidden/>
              </w:rPr>
              <w:fldChar w:fldCharType="separate"/>
            </w:r>
            <w:r>
              <w:rPr>
                <w:noProof/>
                <w:webHidden/>
              </w:rPr>
              <w:t>8</w:t>
            </w:r>
            <w:r>
              <w:rPr>
                <w:noProof/>
                <w:webHidden/>
              </w:rPr>
              <w:fldChar w:fldCharType="end"/>
            </w:r>
          </w:hyperlink>
        </w:p>
        <w:p w14:paraId="6B915528" w14:textId="7186F6BC" w:rsidR="00AC1485" w:rsidRDefault="00AC1485">
          <w:pPr>
            <w:pStyle w:val="TOC1"/>
            <w:tabs>
              <w:tab w:val="right" w:leader="dot" w:pos="9016"/>
            </w:tabs>
            <w:rPr>
              <w:rFonts w:eastAsiaTheme="minorEastAsia"/>
              <w:noProof/>
              <w:lang w:eastAsia="en-GB"/>
            </w:rPr>
          </w:pPr>
          <w:hyperlink w:anchor="_Toc25678422" w:history="1">
            <w:r w:rsidRPr="00FC6D04">
              <w:rPr>
                <w:rStyle w:val="Hyperlink"/>
                <w:rFonts w:ascii="Arial" w:hAnsi="Arial" w:cs="Arial"/>
                <w:noProof/>
              </w:rPr>
              <w:t>3.1 Implementation of the strategy</w:t>
            </w:r>
            <w:r>
              <w:rPr>
                <w:noProof/>
                <w:webHidden/>
              </w:rPr>
              <w:tab/>
            </w:r>
            <w:r>
              <w:rPr>
                <w:noProof/>
                <w:webHidden/>
              </w:rPr>
              <w:fldChar w:fldCharType="begin"/>
            </w:r>
            <w:r>
              <w:rPr>
                <w:noProof/>
                <w:webHidden/>
              </w:rPr>
              <w:instrText xml:space="preserve"> PAGEREF _Toc25678422 \h </w:instrText>
            </w:r>
            <w:r>
              <w:rPr>
                <w:noProof/>
                <w:webHidden/>
              </w:rPr>
            </w:r>
            <w:r>
              <w:rPr>
                <w:noProof/>
                <w:webHidden/>
              </w:rPr>
              <w:fldChar w:fldCharType="separate"/>
            </w:r>
            <w:r>
              <w:rPr>
                <w:noProof/>
                <w:webHidden/>
              </w:rPr>
              <w:t>8</w:t>
            </w:r>
            <w:r>
              <w:rPr>
                <w:noProof/>
                <w:webHidden/>
              </w:rPr>
              <w:fldChar w:fldCharType="end"/>
            </w:r>
          </w:hyperlink>
        </w:p>
        <w:p w14:paraId="417CBEC4" w14:textId="0AB83019" w:rsidR="00AC1485" w:rsidRDefault="00AC1485">
          <w:pPr>
            <w:pStyle w:val="TOC1"/>
            <w:tabs>
              <w:tab w:val="right" w:leader="dot" w:pos="9016"/>
            </w:tabs>
            <w:rPr>
              <w:rFonts w:eastAsiaTheme="minorEastAsia"/>
              <w:noProof/>
              <w:lang w:eastAsia="en-GB"/>
            </w:rPr>
          </w:pPr>
          <w:hyperlink w:anchor="_Toc25678423" w:history="1">
            <w:r w:rsidRPr="00FC6D04">
              <w:rPr>
                <w:rStyle w:val="Hyperlink"/>
                <w:rFonts w:ascii="Arial" w:hAnsi="Arial" w:cs="Arial"/>
                <w:noProof/>
              </w:rPr>
              <w:t>3.1.1 Cost Leadership Strategy for the Lidl Corporation</w:t>
            </w:r>
            <w:r>
              <w:rPr>
                <w:noProof/>
                <w:webHidden/>
              </w:rPr>
              <w:tab/>
            </w:r>
            <w:r>
              <w:rPr>
                <w:noProof/>
                <w:webHidden/>
              </w:rPr>
              <w:fldChar w:fldCharType="begin"/>
            </w:r>
            <w:r>
              <w:rPr>
                <w:noProof/>
                <w:webHidden/>
              </w:rPr>
              <w:instrText xml:space="preserve"> PAGEREF _Toc25678423 \h </w:instrText>
            </w:r>
            <w:r>
              <w:rPr>
                <w:noProof/>
                <w:webHidden/>
              </w:rPr>
            </w:r>
            <w:r>
              <w:rPr>
                <w:noProof/>
                <w:webHidden/>
              </w:rPr>
              <w:fldChar w:fldCharType="separate"/>
            </w:r>
            <w:r>
              <w:rPr>
                <w:noProof/>
                <w:webHidden/>
              </w:rPr>
              <w:t>8</w:t>
            </w:r>
            <w:r>
              <w:rPr>
                <w:noProof/>
                <w:webHidden/>
              </w:rPr>
              <w:fldChar w:fldCharType="end"/>
            </w:r>
          </w:hyperlink>
        </w:p>
        <w:p w14:paraId="69AF39F2" w14:textId="0E5C07C6" w:rsidR="00AC1485" w:rsidRDefault="00AC1485">
          <w:pPr>
            <w:pStyle w:val="TOC1"/>
            <w:tabs>
              <w:tab w:val="right" w:leader="dot" w:pos="9016"/>
            </w:tabs>
            <w:rPr>
              <w:rFonts w:eastAsiaTheme="minorEastAsia"/>
              <w:noProof/>
              <w:lang w:eastAsia="en-GB"/>
            </w:rPr>
          </w:pPr>
          <w:hyperlink w:anchor="_Toc25678424" w:history="1">
            <w:r w:rsidRPr="00FC6D04">
              <w:rPr>
                <w:rStyle w:val="Hyperlink"/>
                <w:rFonts w:ascii="Arial" w:hAnsi="Arial" w:cs="Arial"/>
                <w:noProof/>
              </w:rPr>
              <w:t>3.1.2 Pricing</w:t>
            </w:r>
            <w:r>
              <w:rPr>
                <w:noProof/>
                <w:webHidden/>
              </w:rPr>
              <w:tab/>
            </w:r>
            <w:r>
              <w:rPr>
                <w:noProof/>
                <w:webHidden/>
              </w:rPr>
              <w:fldChar w:fldCharType="begin"/>
            </w:r>
            <w:r>
              <w:rPr>
                <w:noProof/>
                <w:webHidden/>
              </w:rPr>
              <w:instrText xml:space="preserve"> PAGEREF _Toc25678424 \h </w:instrText>
            </w:r>
            <w:r>
              <w:rPr>
                <w:noProof/>
                <w:webHidden/>
              </w:rPr>
            </w:r>
            <w:r>
              <w:rPr>
                <w:noProof/>
                <w:webHidden/>
              </w:rPr>
              <w:fldChar w:fldCharType="separate"/>
            </w:r>
            <w:r>
              <w:rPr>
                <w:noProof/>
                <w:webHidden/>
              </w:rPr>
              <w:t>9</w:t>
            </w:r>
            <w:r>
              <w:rPr>
                <w:noProof/>
                <w:webHidden/>
              </w:rPr>
              <w:fldChar w:fldCharType="end"/>
            </w:r>
          </w:hyperlink>
        </w:p>
        <w:p w14:paraId="024EE377" w14:textId="311BBBA4" w:rsidR="00AC1485" w:rsidRDefault="00AC1485">
          <w:pPr>
            <w:pStyle w:val="TOC1"/>
            <w:tabs>
              <w:tab w:val="right" w:leader="dot" w:pos="9016"/>
            </w:tabs>
            <w:rPr>
              <w:rFonts w:eastAsiaTheme="minorEastAsia"/>
              <w:noProof/>
              <w:lang w:eastAsia="en-GB"/>
            </w:rPr>
          </w:pPr>
          <w:hyperlink w:anchor="_Toc25678425" w:history="1">
            <w:r w:rsidRPr="00FC6D04">
              <w:rPr>
                <w:rStyle w:val="Hyperlink"/>
                <w:rFonts w:ascii="Arial" w:hAnsi="Arial" w:cs="Arial"/>
                <w:noProof/>
              </w:rPr>
              <w:t>3.1.3 Store Efficiencies</w:t>
            </w:r>
            <w:r>
              <w:rPr>
                <w:noProof/>
                <w:webHidden/>
              </w:rPr>
              <w:tab/>
            </w:r>
            <w:r>
              <w:rPr>
                <w:noProof/>
                <w:webHidden/>
              </w:rPr>
              <w:fldChar w:fldCharType="begin"/>
            </w:r>
            <w:r>
              <w:rPr>
                <w:noProof/>
                <w:webHidden/>
              </w:rPr>
              <w:instrText xml:space="preserve"> PAGEREF _Toc25678425 \h </w:instrText>
            </w:r>
            <w:r>
              <w:rPr>
                <w:noProof/>
                <w:webHidden/>
              </w:rPr>
            </w:r>
            <w:r>
              <w:rPr>
                <w:noProof/>
                <w:webHidden/>
              </w:rPr>
              <w:fldChar w:fldCharType="separate"/>
            </w:r>
            <w:r>
              <w:rPr>
                <w:noProof/>
                <w:webHidden/>
              </w:rPr>
              <w:t>9</w:t>
            </w:r>
            <w:r>
              <w:rPr>
                <w:noProof/>
                <w:webHidden/>
              </w:rPr>
              <w:fldChar w:fldCharType="end"/>
            </w:r>
          </w:hyperlink>
        </w:p>
        <w:p w14:paraId="27790AF3" w14:textId="2A933744" w:rsidR="00AC1485" w:rsidRDefault="00AC1485">
          <w:pPr>
            <w:pStyle w:val="TOC1"/>
            <w:tabs>
              <w:tab w:val="right" w:leader="dot" w:pos="9016"/>
            </w:tabs>
            <w:rPr>
              <w:rFonts w:eastAsiaTheme="minorEastAsia"/>
              <w:noProof/>
              <w:lang w:eastAsia="en-GB"/>
            </w:rPr>
          </w:pPr>
          <w:hyperlink w:anchor="_Toc25678426" w:history="1">
            <w:r w:rsidRPr="00FC6D04">
              <w:rPr>
                <w:rStyle w:val="Hyperlink"/>
                <w:rFonts w:ascii="Arial" w:hAnsi="Arial" w:cs="Arial"/>
                <w:noProof/>
              </w:rPr>
              <w:t>3.1.4 Employees</w:t>
            </w:r>
            <w:r>
              <w:rPr>
                <w:noProof/>
                <w:webHidden/>
              </w:rPr>
              <w:tab/>
            </w:r>
            <w:r>
              <w:rPr>
                <w:noProof/>
                <w:webHidden/>
              </w:rPr>
              <w:fldChar w:fldCharType="begin"/>
            </w:r>
            <w:r>
              <w:rPr>
                <w:noProof/>
                <w:webHidden/>
              </w:rPr>
              <w:instrText xml:space="preserve"> PAGEREF _Toc25678426 \h </w:instrText>
            </w:r>
            <w:r>
              <w:rPr>
                <w:noProof/>
                <w:webHidden/>
              </w:rPr>
            </w:r>
            <w:r>
              <w:rPr>
                <w:noProof/>
                <w:webHidden/>
              </w:rPr>
              <w:fldChar w:fldCharType="separate"/>
            </w:r>
            <w:r>
              <w:rPr>
                <w:noProof/>
                <w:webHidden/>
              </w:rPr>
              <w:t>10</w:t>
            </w:r>
            <w:r>
              <w:rPr>
                <w:noProof/>
                <w:webHidden/>
              </w:rPr>
              <w:fldChar w:fldCharType="end"/>
            </w:r>
          </w:hyperlink>
        </w:p>
        <w:p w14:paraId="69A5C107" w14:textId="20668640" w:rsidR="00AC1485" w:rsidRDefault="00AC1485">
          <w:pPr>
            <w:pStyle w:val="TOC1"/>
            <w:tabs>
              <w:tab w:val="right" w:leader="dot" w:pos="9016"/>
            </w:tabs>
            <w:rPr>
              <w:rFonts w:eastAsiaTheme="minorEastAsia"/>
              <w:noProof/>
              <w:lang w:eastAsia="en-GB"/>
            </w:rPr>
          </w:pPr>
          <w:hyperlink w:anchor="_Toc25678427" w:history="1">
            <w:r w:rsidRPr="00FC6D04">
              <w:rPr>
                <w:rStyle w:val="Hyperlink"/>
                <w:rFonts w:ascii="Arial" w:hAnsi="Arial" w:cs="Arial"/>
                <w:noProof/>
              </w:rPr>
              <w:t>3.2 Advantages and disadvantages of the strategy</w:t>
            </w:r>
            <w:r>
              <w:rPr>
                <w:noProof/>
                <w:webHidden/>
              </w:rPr>
              <w:tab/>
            </w:r>
            <w:r>
              <w:rPr>
                <w:noProof/>
                <w:webHidden/>
              </w:rPr>
              <w:fldChar w:fldCharType="begin"/>
            </w:r>
            <w:r>
              <w:rPr>
                <w:noProof/>
                <w:webHidden/>
              </w:rPr>
              <w:instrText xml:space="preserve"> PAGEREF _Toc25678427 \h </w:instrText>
            </w:r>
            <w:r>
              <w:rPr>
                <w:noProof/>
                <w:webHidden/>
              </w:rPr>
            </w:r>
            <w:r>
              <w:rPr>
                <w:noProof/>
                <w:webHidden/>
              </w:rPr>
              <w:fldChar w:fldCharType="separate"/>
            </w:r>
            <w:r>
              <w:rPr>
                <w:noProof/>
                <w:webHidden/>
              </w:rPr>
              <w:t>10</w:t>
            </w:r>
            <w:r>
              <w:rPr>
                <w:noProof/>
                <w:webHidden/>
              </w:rPr>
              <w:fldChar w:fldCharType="end"/>
            </w:r>
          </w:hyperlink>
        </w:p>
        <w:p w14:paraId="16EB1598" w14:textId="483F14E2" w:rsidR="00AC1485" w:rsidRDefault="00AC1485">
          <w:pPr>
            <w:pStyle w:val="TOC1"/>
            <w:tabs>
              <w:tab w:val="right" w:leader="dot" w:pos="9016"/>
            </w:tabs>
            <w:rPr>
              <w:rFonts w:eastAsiaTheme="minorEastAsia"/>
              <w:noProof/>
              <w:lang w:eastAsia="en-GB"/>
            </w:rPr>
          </w:pPr>
          <w:hyperlink w:anchor="_Toc25678428" w:history="1">
            <w:r w:rsidRPr="00FC6D04">
              <w:rPr>
                <w:rStyle w:val="Hyperlink"/>
                <w:rFonts w:ascii="Arial" w:hAnsi="Arial" w:cs="Arial"/>
                <w:noProof/>
              </w:rPr>
              <w:t>3.2.1 Price wars</w:t>
            </w:r>
            <w:r>
              <w:rPr>
                <w:noProof/>
                <w:webHidden/>
              </w:rPr>
              <w:tab/>
            </w:r>
            <w:r>
              <w:rPr>
                <w:noProof/>
                <w:webHidden/>
              </w:rPr>
              <w:fldChar w:fldCharType="begin"/>
            </w:r>
            <w:r>
              <w:rPr>
                <w:noProof/>
                <w:webHidden/>
              </w:rPr>
              <w:instrText xml:space="preserve"> PAGEREF _Toc25678428 \h </w:instrText>
            </w:r>
            <w:r>
              <w:rPr>
                <w:noProof/>
                <w:webHidden/>
              </w:rPr>
            </w:r>
            <w:r>
              <w:rPr>
                <w:noProof/>
                <w:webHidden/>
              </w:rPr>
              <w:fldChar w:fldCharType="separate"/>
            </w:r>
            <w:r>
              <w:rPr>
                <w:noProof/>
                <w:webHidden/>
              </w:rPr>
              <w:t>10</w:t>
            </w:r>
            <w:r>
              <w:rPr>
                <w:noProof/>
                <w:webHidden/>
              </w:rPr>
              <w:fldChar w:fldCharType="end"/>
            </w:r>
          </w:hyperlink>
        </w:p>
        <w:p w14:paraId="53A818D9" w14:textId="18B4F1B6" w:rsidR="00AC1485" w:rsidRDefault="00AC1485">
          <w:pPr>
            <w:pStyle w:val="TOC1"/>
            <w:tabs>
              <w:tab w:val="right" w:leader="dot" w:pos="9016"/>
            </w:tabs>
            <w:rPr>
              <w:rFonts w:eastAsiaTheme="minorEastAsia"/>
              <w:noProof/>
              <w:lang w:eastAsia="en-GB"/>
            </w:rPr>
          </w:pPr>
          <w:hyperlink w:anchor="_Toc25678429" w:history="1">
            <w:r w:rsidRPr="00FC6D04">
              <w:rPr>
                <w:rStyle w:val="Hyperlink"/>
                <w:rFonts w:ascii="Arial" w:hAnsi="Arial" w:cs="Arial"/>
                <w:noProof/>
              </w:rPr>
              <w:t>3.2.2 Customer Loyalty</w:t>
            </w:r>
            <w:r>
              <w:rPr>
                <w:noProof/>
                <w:webHidden/>
              </w:rPr>
              <w:tab/>
            </w:r>
            <w:r>
              <w:rPr>
                <w:noProof/>
                <w:webHidden/>
              </w:rPr>
              <w:fldChar w:fldCharType="begin"/>
            </w:r>
            <w:r>
              <w:rPr>
                <w:noProof/>
                <w:webHidden/>
              </w:rPr>
              <w:instrText xml:space="preserve"> PAGEREF _Toc25678429 \h </w:instrText>
            </w:r>
            <w:r>
              <w:rPr>
                <w:noProof/>
                <w:webHidden/>
              </w:rPr>
            </w:r>
            <w:r>
              <w:rPr>
                <w:noProof/>
                <w:webHidden/>
              </w:rPr>
              <w:fldChar w:fldCharType="separate"/>
            </w:r>
            <w:r>
              <w:rPr>
                <w:noProof/>
                <w:webHidden/>
              </w:rPr>
              <w:t>10</w:t>
            </w:r>
            <w:r>
              <w:rPr>
                <w:noProof/>
                <w:webHidden/>
              </w:rPr>
              <w:fldChar w:fldCharType="end"/>
            </w:r>
          </w:hyperlink>
        </w:p>
        <w:p w14:paraId="72CE123F" w14:textId="02C95A3B" w:rsidR="00AC1485" w:rsidRDefault="00AC1485">
          <w:pPr>
            <w:pStyle w:val="TOC1"/>
            <w:tabs>
              <w:tab w:val="right" w:leader="dot" w:pos="9016"/>
            </w:tabs>
            <w:rPr>
              <w:rFonts w:eastAsiaTheme="minorEastAsia"/>
              <w:noProof/>
              <w:lang w:eastAsia="en-GB"/>
            </w:rPr>
          </w:pPr>
          <w:hyperlink w:anchor="_Toc25678430" w:history="1">
            <w:r w:rsidRPr="00FC6D04">
              <w:rPr>
                <w:rStyle w:val="Hyperlink"/>
                <w:rFonts w:ascii="Arial" w:hAnsi="Arial" w:cs="Arial"/>
                <w:noProof/>
              </w:rPr>
              <w:t>3.2.3 Outperforming rivals</w:t>
            </w:r>
            <w:r>
              <w:rPr>
                <w:noProof/>
                <w:webHidden/>
              </w:rPr>
              <w:tab/>
            </w:r>
            <w:r>
              <w:rPr>
                <w:noProof/>
                <w:webHidden/>
              </w:rPr>
              <w:fldChar w:fldCharType="begin"/>
            </w:r>
            <w:r>
              <w:rPr>
                <w:noProof/>
                <w:webHidden/>
              </w:rPr>
              <w:instrText xml:space="preserve"> PAGEREF _Toc25678430 \h </w:instrText>
            </w:r>
            <w:r>
              <w:rPr>
                <w:noProof/>
                <w:webHidden/>
              </w:rPr>
            </w:r>
            <w:r>
              <w:rPr>
                <w:noProof/>
                <w:webHidden/>
              </w:rPr>
              <w:fldChar w:fldCharType="separate"/>
            </w:r>
            <w:r>
              <w:rPr>
                <w:noProof/>
                <w:webHidden/>
              </w:rPr>
              <w:t>10</w:t>
            </w:r>
            <w:r>
              <w:rPr>
                <w:noProof/>
                <w:webHidden/>
              </w:rPr>
              <w:fldChar w:fldCharType="end"/>
            </w:r>
          </w:hyperlink>
        </w:p>
        <w:p w14:paraId="669EFDC9" w14:textId="2BB93DE1" w:rsidR="00AC1485" w:rsidRDefault="00AC1485">
          <w:pPr>
            <w:pStyle w:val="TOC1"/>
            <w:tabs>
              <w:tab w:val="right" w:leader="dot" w:pos="9016"/>
            </w:tabs>
            <w:rPr>
              <w:rFonts w:eastAsiaTheme="minorEastAsia"/>
              <w:noProof/>
              <w:lang w:eastAsia="en-GB"/>
            </w:rPr>
          </w:pPr>
          <w:hyperlink w:anchor="_Toc25678431" w:history="1">
            <w:r w:rsidRPr="00FC6D04">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_Toc25678431 \h </w:instrText>
            </w:r>
            <w:r>
              <w:rPr>
                <w:noProof/>
                <w:webHidden/>
              </w:rPr>
            </w:r>
            <w:r>
              <w:rPr>
                <w:noProof/>
                <w:webHidden/>
              </w:rPr>
              <w:fldChar w:fldCharType="separate"/>
            </w:r>
            <w:r>
              <w:rPr>
                <w:noProof/>
                <w:webHidden/>
              </w:rPr>
              <w:t>11</w:t>
            </w:r>
            <w:r>
              <w:rPr>
                <w:noProof/>
                <w:webHidden/>
              </w:rPr>
              <w:fldChar w:fldCharType="end"/>
            </w:r>
          </w:hyperlink>
        </w:p>
        <w:p w14:paraId="7C7AEE71" w14:textId="0B90811E" w:rsidR="00AC1485" w:rsidRDefault="00AC1485">
          <w:pPr>
            <w:pStyle w:val="TOC1"/>
            <w:tabs>
              <w:tab w:val="right" w:leader="dot" w:pos="9016"/>
            </w:tabs>
            <w:rPr>
              <w:rFonts w:eastAsiaTheme="minorEastAsia"/>
              <w:noProof/>
              <w:lang w:eastAsia="en-GB"/>
            </w:rPr>
          </w:pPr>
          <w:hyperlink w:anchor="_Toc25678432" w:history="1">
            <w:r w:rsidRPr="00FC6D04">
              <w:rPr>
                <w:rStyle w:val="Hyperlink"/>
                <w:rFonts w:ascii="Arial" w:hAnsi="Arial" w:cs="Arial"/>
                <w:noProof/>
              </w:rPr>
              <w:t>4.1 Recommendations</w:t>
            </w:r>
            <w:r>
              <w:rPr>
                <w:noProof/>
                <w:webHidden/>
              </w:rPr>
              <w:tab/>
            </w:r>
            <w:r>
              <w:rPr>
                <w:noProof/>
                <w:webHidden/>
              </w:rPr>
              <w:fldChar w:fldCharType="begin"/>
            </w:r>
            <w:r>
              <w:rPr>
                <w:noProof/>
                <w:webHidden/>
              </w:rPr>
              <w:instrText xml:space="preserve"> PAGEREF _Toc25678432 \h </w:instrText>
            </w:r>
            <w:r>
              <w:rPr>
                <w:noProof/>
                <w:webHidden/>
              </w:rPr>
            </w:r>
            <w:r>
              <w:rPr>
                <w:noProof/>
                <w:webHidden/>
              </w:rPr>
              <w:fldChar w:fldCharType="separate"/>
            </w:r>
            <w:r>
              <w:rPr>
                <w:noProof/>
                <w:webHidden/>
              </w:rPr>
              <w:t>11</w:t>
            </w:r>
            <w:r>
              <w:rPr>
                <w:noProof/>
                <w:webHidden/>
              </w:rPr>
              <w:fldChar w:fldCharType="end"/>
            </w:r>
          </w:hyperlink>
        </w:p>
        <w:p w14:paraId="131A70DF" w14:textId="3889DD09" w:rsidR="00AC1485" w:rsidRDefault="00AC1485">
          <w:pPr>
            <w:pStyle w:val="TOC1"/>
            <w:tabs>
              <w:tab w:val="right" w:leader="dot" w:pos="9016"/>
            </w:tabs>
            <w:rPr>
              <w:rFonts w:eastAsiaTheme="minorEastAsia"/>
              <w:noProof/>
              <w:lang w:eastAsia="en-GB"/>
            </w:rPr>
          </w:pPr>
          <w:hyperlink w:anchor="_Toc25678433" w:history="1">
            <w:r w:rsidRPr="00FC6D04">
              <w:rPr>
                <w:rStyle w:val="Hyperlink"/>
                <w:noProof/>
              </w:rPr>
              <w:t>References</w:t>
            </w:r>
            <w:r>
              <w:rPr>
                <w:noProof/>
                <w:webHidden/>
              </w:rPr>
              <w:tab/>
            </w:r>
            <w:r>
              <w:rPr>
                <w:noProof/>
                <w:webHidden/>
              </w:rPr>
              <w:fldChar w:fldCharType="begin"/>
            </w:r>
            <w:r>
              <w:rPr>
                <w:noProof/>
                <w:webHidden/>
              </w:rPr>
              <w:instrText xml:space="preserve"> PAGEREF _Toc25678433 \h </w:instrText>
            </w:r>
            <w:r>
              <w:rPr>
                <w:noProof/>
                <w:webHidden/>
              </w:rPr>
            </w:r>
            <w:r>
              <w:rPr>
                <w:noProof/>
                <w:webHidden/>
              </w:rPr>
              <w:fldChar w:fldCharType="separate"/>
            </w:r>
            <w:r>
              <w:rPr>
                <w:noProof/>
                <w:webHidden/>
              </w:rPr>
              <w:t>12</w:t>
            </w:r>
            <w:r>
              <w:rPr>
                <w:noProof/>
                <w:webHidden/>
              </w:rPr>
              <w:fldChar w:fldCharType="end"/>
            </w:r>
          </w:hyperlink>
        </w:p>
        <w:p w14:paraId="3B327892" w14:textId="7868CC63" w:rsidR="00203937" w:rsidRPr="00E41265" w:rsidRDefault="00471092" w:rsidP="000F0A8D">
          <w:pPr>
            <w:spacing w:line="480" w:lineRule="auto"/>
            <w:jc w:val="both"/>
            <w:rPr>
              <w:rFonts w:ascii="Arial" w:hAnsi="Arial" w:cs="Arial"/>
            </w:rPr>
          </w:pPr>
          <w:r w:rsidRPr="00E41265">
            <w:rPr>
              <w:rFonts w:ascii="Arial" w:hAnsi="Arial" w:cs="Arial"/>
              <w:b/>
              <w:bCs/>
              <w:noProof/>
            </w:rPr>
            <w:fldChar w:fldCharType="end"/>
          </w:r>
        </w:p>
      </w:sdtContent>
    </w:sdt>
    <w:p w14:paraId="1A485581" w14:textId="77777777" w:rsidR="00B217CF" w:rsidRPr="00E41265" w:rsidRDefault="00B217CF" w:rsidP="000F0A8D">
      <w:pPr>
        <w:spacing w:line="480" w:lineRule="auto"/>
        <w:jc w:val="both"/>
        <w:rPr>
          <w:rFonts w:ascii="Arial" w:hAnsi="Arial" w:cs="Arial"/>
        </w:rPr>
      </w:pPr>
    </w:p>
    <w:p w14:paraId="6404EEE2" w14:textId="77777777" w:rsidR="00203937" w:rsidRPr="00E41265" w:rsidRDefault="00203937" w:rsidP="000F0A8D">
      <w:pPr>
        <w:spacing w:line="480" w:lineRule="auto"/>
        <w:jc w:val="both"/>
        <w:rPr>
          <w:rFonts w:ascii="Arial" w:hAnsi="Arial" w:cs="Arial"/>
        </w:rPr>
      </w:pPr>
    </w:p>
    <w:p w14:paraId="68FD95ED" w14:textId="4B62FC49" w:rsidR="00AC1485" w:rsidRDefault="00471092">
      <w:pPr>
        <w:pStyle w:val="TableofFigures"/>
        <w:tabs>
          <w:tab w:val="right" w:leader="dot" w:pos="9016"/>
        </w:tabs>
        <w:rPr>
          <w:rFonts w:eastAsiaTheme="minorEastAsia"/>
          <w:noProof/>
          <w:lang w:eastAsia="en-GB"/>
        </w:rPr>
      </w:pPr>
      <w:r w:rsidRPr="00E41265">
        <w:rPr>
          <w:rFonts w:ascii="Arial" w:hAnsi="Arial" w:cs="Arial"/>
          <w:b/>
          <w:bCs/>
          <w:noProof/>
          <w:lang w:val="en-US"/>
        </w:rPr>
        <w:fldChar w:fldCharType="begin"/>
      </w:r>
      <w:r w:rsidRPr="00E41265">
        <w:rPr>
          <w:rFonts w:ascii="Arial" w:hAnsi="Arial" w:cs="Arial"/>
          <w:b/>
          <w:bCs/>
          <w:noProof/>
          <w:lang w:val="en-US"/>
        </w:rPr>
        <w:instrText xml:space="preserve"> TOC \h \z \c "Figure" </w:instrText>
      </w:r>
      <w:r w:rsidRPr="00E41265">
        <w:rPr>
          <w:rFonts w:ascii="Arial" w:hAnsi="Arial" w:cs="Arial"/>
          <w:b/>
          <w:bCs/>
          <w:noProof/>
          <w:lang w:val="en-US"/>
        </w:rPr>
        <w:fldChar w:fldCharType="separate"/>
      </w:r>
      <w:hyperlink r:id="rId7" w:anchor="_Toc25678442" w:history="1">
        <w:r w:rsidR="00AC1485" w:rsidRPr="001F07C9">
          <w:rPr>
            <w:rStyle w:val="Hyperlink"/>
            <w:noProof/>
          </w:rPr>
          <w:t>Figure 1: Market Share Percentages for Lidl and its competitors (Statistica A, 2018)</w:t>
        </w:r>
        <w:r w:rsidR="00AC1485">
          <w:rPr>
            <w:noProof/>
            <w:webHidden/>
          </w:rPr>
          <w:tab/>
        </w:r>
        <w:r w:rsidR="00AC1485">
          <w:rPr>
            <w:noProof/>
            <w:webHidden/>
          </w:rPr>
          <w:fldChar w:fldCharType="begin"/>
        </w:r>
        <w:r w:rsidR="00AC1485">
          <w:rPr>
            <w:noProof/>
            <w:webHidden/>
          </w:rPr>
          <w:instrText xml:space="preserve"> PAGEREF _Toc25678442 \h </w:instrText>
        </w:r>
        <w:r w:rsidR="00AC1485">
          <w:rPr>
            <w:noProof/>
            <w:webHidden/>
          </w:rPr>
        </w:r>
        <w:r w:rsidR="00AC1485">
          <w:rPr>
            <w:noProof/>
            <w:webHidden/>
          </w:rPr>
          <w:fldChar w:fldCharType="separate"/>
        </w:r>
        <w:r w:rsidR="00AC1485">
          <w:rPr>
            <w:noProof/>
            <w:webHidden/>
          </w:rPr>
          <w:t>4</w:t>
        </w:r>
        <w:r w:rsidR="00AC1485">
          <w:rPr>
            <w:noProof/>
            <w:webHidden/>
          </w:rPr>
          <w:fldChar w:fldCharType="end"/>
        </w:r>
      </w:hyperlink>
    </w:p>
    <w:p w14:paraId="636D9D35" w14:textId="2FB13604" w:rsidR="00AC1485" w:rsidRDefault="00AC1485">
      <w:pPr>
        <w:pStyle w:val="TableofFigures"/>
        <w:tabs>
          <w:tab w:val="right" w:leader="dot" w:pos="9016"/>
        </w:tabs>
        <w:rPr>
          <w:rFonts w:eastAsiaTheme="minorEastAsia"/>
          <w:noProof/>
          <w:lang w:eastAsia="en-GB"/>
        </w:rPr>
      </w:pPr>
      <w:hyperlink r:id="rId8" w:anchor="_Toc25678443" w:history="1">
        <w:r w:rsidRPr="001F07C9">
          <w:rPr>
            <w:rStyle w:val="Hyperlink"/>
            <w:noProof/>
          </w:rPr>
          <w:t>Figure 2: Porter's Generic Strategies (Porter, 2004)</w:t>
        </w:r>
        <w:r>
          <w:rPr>
            <w:noProof/>
            <w:webHidden/>
          </w:rPr>
          <w:tab/>
        </w:r>
        <w:r>
          <w:rPr>
            <w:noProof/>
            <w:webHidden/>
          </w:rPr>
          <w:fldChar w:fldCharType="begin"/>
        </w:r>
        <w:r>
          <w:rPr>
            <w:noProof/>
            <w:webHidden/>
          </w:rPr>
          <w:instrText xml:space="preserve"> PAGEREF _Toc25678443 \h </w:instrText>
        </w:r>
        <w:r>
          <w:rPr>
            <w:noProof/>
            <w:webHidden/>
          </w:rPr>
        </w:r>
        <w:r>
          <w:rPr>
            <w:noProof/>
            <w:webHidden/>
          </w:rPr>
          <w:fldChar w:fldCharType="separate"/>
        </w:r>
        <w:r>
          <w:rPr>
            <w:noProof/>
            <w:webHidden/>
          </w:rPr>
          <w:t>5</w:t>
        </w:r>
        <w:r>
          <w:rPr>
            <w:noProof/>
            <w:webHidden/>
          </w:rPr>
          <w:fldChar w:fldCharType="end"/>
        </w:r>
      </w:hyperlink>
    </w:p>
    <w:p w14:paraId="7B55F14D" w14:textId="7F34DA9C" w:rsidR="000116CF" w:rsidRPr="00E41265" w:rsidRDefault="00471092" w:rsidP="000116CF">
      <w:pPr>
        <w:spacing w:line="480" w:lineRule="auto"/>
        <w:jc w:val="both"/>
        <w:rPr>
          <w:rFonts w:ascii="Arial" w:hAnsi="Arial" w:cs="Arial"/>
          <w:b/>
          <w:bCs/>
          <w:noProof/>
          <w:lang w:val="en-US"/>
        </w:rPr>
      </w:pPr>
      <w:r w:rsidRPr="00E41265">
        <w:rPr>
          <w:rFonts w:ascii="Arial" w:hAnsi="Arial" w:cs="Arial"/>
          <w:b/>
          <w:bCs/>
          <w:noProof/>
          <w:lang w:val="en-US"/>
        </w:rPr>
        <w:fldChar w:fldCharType="end"/>
      </w:r>
    </w:p>
    <w:p w14:paraId="2B171108" w14:textId="77777777" w:rsidR="000116CF" w:rsidRPr="00E41265" w:rsidRDefault="000116CF" w:rsidP="000116CF">
      <w:pPr>
        <w:spacing w:line="480" w:lineRule="auto"/>
        <w:jc w:val="both"/>
        <w:rPr>
          <w:rFonts w:ascii="Arial" w:hAnsi="Arial" w:cs="Arial"/>
        </w:rPr>
      </w:pPr>
    </w:p>
    <w:p w14:paraId="2EF535B3" w14:textId="77777777" w:rsidR="00203937" w:rsidRPr="00E41265" w:rsidRDefault="00471092" w:rsidP="000B7732">
      <w:pPr>
        <w:pStyle w:val="Heading1"/>
        <w:spacing w:line="480" w:lineRule="auto"/>
        <w:jc w:val="both"/>
        <w:rPr>
          <w:rFonts w:ascii="Arial" w:hAnsi="Arial" w:cs="Arial"/>
          <w:b/>
          <w:bCs/>
          <w:sz w:val="22"/>
          <w:szCs w:val="22"/>
          <w:u w:val="single"/>
        </w:rPr>
      </w:pPr>
      <w:bookmarkStart w:id="0" w:name="_Toc25678411"/>
      <w:r w:rsidRPr="00E41265">
        <w:rPr>
          <w:rFonts w:ascii="Arial" w:hAnsi="Arial" w:cs="Arial"/>
          <w:b/>
          <w:bCs/>
          <w:sz w:val="22"/>
          <w:szCs w:val="22"/>
          <w:u w:val="single"/>
        </w:rPr>
        <w:lastRenderedPageBreak/>
        <w:t>Executive Summary</w:t>
      </w:r>
      <w:bookmarkEnd w:id="0"/>
    </w:p>
    <w:p w14:paraId="1019ED0C" w14:textId="77777777" w:rsidR="00203937" w:rsidRPr="00E41265" w:rsidRDefault="00471092" w:rsidP="000B7732">
      <w:pPr>
        <w:spacing w:line="480" w:lineRule="auto"/>
        <w:jc w:val="both"/>
        <w:rPr>
          <w:rFonts w:ascii="Arial" w:hAnsi="Arial" w:cs="Arial"/>
          <w:bCs/>
        </w:rPr>
      </w:pPr>
      <w:r w:rsidRPr="00E41265">
        <w:rPr>
          <w:rFonts w:ascii="Arial" w:hAnsi="Arial" w:cs="Arial"/>
          <w:bCs/>
        </w:rPr>
        <w:t xml:space="preserve">This report aims to </w:t>
      </w:r>
      <w:r w:rsidR="00C6231D" w:rsidRPr="00E41265">
        <w:rPr>
          <w:rFonts w:ascii="Arial" w:hAnsi="Arial" w:cs="Arial"/>
          <w:bCs/>
        </w:rPr>
        <w:t>critically evaluate the competitive strategy that has been</w:t>
      </w:r>
      <w:r w:rsidR="00BE087B" w:rsidRPr="00E41265">
        <w:rPr>
          <w:rFonts w:ascii="Arial" w:hAnsi="Arial" w:cs="Arial"/>
          <w:bCs/>
        </w:rPr>
        <w:t xml:space="preserve"> deemed relevant for</w:t>
      </w:r>
      <w:r w:rsidR="00C6231D" w:rsidRPr="00E41265">
        <w:rPr>
          <w:rFonts w:ascii="Arial" w:hAnsi="Arial" w:cs="Arial"/>
          <w:bCs/>
        </w:rPr>
        <w:t xml:space="preserve"> Lidl and to provide examples to determine as to how Lidl have </w:t>
      </w:r>
      <w:r w:rsidR="00BE087B" w:rsidRPr="00E41265">
        <w:rPr>
          <w:rFonts w:ascii="Arial" w:hAnsi="Arial" w:cs="Arial"/>
          <w:bCs/>
        </w:rPr>
        <w:t xml:space="preserve">utilised and </w:t>
      </w:r>
      <w:r w:rsidR="00C6231D" w:rsidRPr="00E41265">
        <w:rPr>
          <w:rFonts w:ascii="Arial" w:hAnsi="Arial" w:cs="Arial"/>
          <w:bCs/>
        </w:rPr>
        <w:t>accomplished the strategy</w:t>
      </w:r>
      <w:r w:rsidR="00BE087B" w:rsidRPr="00E41265">
        <w:rPr>
          <w:rFonts w:ascii="Arial" w:hAnsi="Arial" w:cs="Arial"/>
          <w:bCs/>
        </w:rPr>
        <w:t xml:space="preserve">, whilst making appropriate recommendations as to how Lidl can continue to achieve their current status within the chosen strategy. </w:t>
      </w:r>
      <w:r w:rsidR="00BD2DBE" w:rsidRPr="00E41265">
        <w:rPr>
          <w:rFonts w:ascii="Arial" w:hAnsi="Arial" w:cs="Arial"/>
          <w:bCs/>
        </w:rPr>
        <w:t xml:space="preserve"> Lidl was established as a discount local grocery wholesaler in Germany in the 1930's. The first store had opened in 1973 with three employees and 500 products but has since developed with over 10,000 stores and 260,000 employees throughout the USA and Europe.  The retailer is currently owned by a private retailer group called Schwartz Gruppe and had opened its first UK based store in 1994 and has since developed into over 760 stores and 13 distribution centers within the UK. </w:t>
      </w:r>
      <w:r w:rsidR="00DA6B89" w:rsidRPr="00E41265">
        <w:rPr>
          <w:rFonts w:ascii="Arial" w:hAnsi="Arial" w:cs="Arial"/>
          <w:bCs/>
        </w:rPr>
        <w:t xml:space="preserve"> Porter’s generic strategy consists of 3 main strategies that are known as the cost leadership strategy, differentiation s</w:t>
      </w:r>
      <w:r w:rsidR="002D2BB5" w:rsidRPr="00E41265">
        <w:rPr>
          <w:rFonts w:ascii="Arial" w:hAnsi="Arial" w:cs="Arial"/>
          <w:bCs/>
        </w:rPr>
        <w:t>trategy and the focus strategy,</w:t>
      </w:r>
      <w:r w:rsidR="00DF44AA" w:rsidRPr="00E41265">
        <w:rPr>
          <w:rFonts w:ascii="Arial" w:hAnsi="Arial" w:cs="Arial"/>
          <w:bCs/>
        </w:rPr>
        <w:t xml:space="preserve"> and can be of use for organisations such as Lidl to maintain a competitive advantage against its competitors and to achieve </w:t>
      </w:r>
      <w:r w:rsidR="00C67765" w:rsidRPr="00E41265">
        <w:rPr>
          <w:rFonts w:ascii="Arial" w:hAnsi="Arial" w:cs="Arial"/>
          <w:bCs/>
        </w:rPr>
        <w:t>an above</w:t>
      </w:r>
      <w:r w:rsidR="00DF44AA" w:rsidRPr="00E41265">
        <w:rPr>
          <w:rFonts w:ascii="Arial" w:hAnsi="Arial" w:cs="Arial"/>
          <w:bCs/>
        </w:rPr>
        <w:t xml:space="preserve">-average performance within the industry. </w:t>
      </w:r>
      <w:r w:rsidR="002D2BB5" w:rsidRPr="00E41265">
        <w:rPr>
          <w:rFonts w:ascii="Arial" w:hAnsi="Arial" w:cs="Arial"/>
          <w:bCs/>
        </w:rPr>
        <w:t xml:space="preserve"> The strategy that was most relevant to Lidl wa</w:t>
      </w:r>
      <w:r w:rsidR="00D46ACB" w:rsidRPr="00E41265">
        <w:rPr>
          <w:rFonts w:ascii="Arial" w:hAnsi="Arial" w:cs="Arial"/>
          <w:bCs/>
        </w:rPr>
        <w:t xml:space="preserve">s the cost leadership strategy </w:t>
      </w:r>
      <w:r w:rsidR="002D2BB5" w:rsidRPr="00E41265">
        <w:rPr>
          <w:rFonts w:ascii="Arial" w:hAnsi="Arial" w:cs="Arial"/>
          <w:bCs/>
        </w:rPr>
        <w:t xml:space="preserve">and Lidl has implemented this strategy by focusing on a variety of sections within the organisation, such as, the </w:t>
      </w:r>
      <w:r w:rsidR="00C67765" w:rsidRPr="00E41265">
        <w:rPr>
          <w:rFonts w:ascii="Arial" w:hAnsi="Arial" w:cs="Arial"/>
          <w:bCs/>
        </w:rPr>
        <w:t>corporation</w:t>
      </w:r>
      <w:r w:rsidR="002D2BB5" w:rsidRPr="00E41265">
        <w:rPr>
          <w:rFonts w:ascii="Arial" w:hAnsi="Arial" w:cs="Arial"/>
          <w:bCs/>
        </w:rPr>
        <w:t xml:space="preserve"> side, pricing strategies, employees and store efficiencies. </w:t>
      </w:r>
      <w:r w:rsidR="00D46ACB" w:rsidRPr="00E41265">
        <w:rPr>
          <w:rFonts w:ascii="Arial" w:hAnsi="Arial" w:cs="Arial"/>
          <w:bCs/>
        </w:rPr>
        <w:t xml:space="preserve"> For example, Lidl had adopted the cost leadership strategy in regard to its employees, through cross-training staff on different departments which </w:t>
      </w:r>
      <w:r w:rsidR="00C67765" w:rsidRPr="00E41265">
        <w:rPr>
          <w:rFonts w:ascii="Arial" w:hAnsi="Arial" w:cs="Arial"/>
          <w:bCs/>
        </w:rPr>
        <w:t xml:space="preserve">decreases the labor costs for Lidl. </w:t>
      </w:r>
      <w:r w:rsidR="003E55CA" w:rsidRPr="00E41265">
        <w:rPr>
          <w:rFonts w:ascii="Arial" w:hAnsi="Arial" w:cs="Arial"/>
          <w:bCs/>
        </w:rPr>
        <w:t xml:space="preserve">There are various advantages and disadvantages of </w:t>
      </w:r>
      <w:r w:rsidR="00E12AA1" w:rsidRPr="00E41265">
        <w:rPr>
          <w:rFonts w:ascii="Arial" w:hAnsi="Arial" w:cs="Arial"/>
          <w:bCs/>
        </w:rPr>
        <w:t>the use age of Porter's generic strategies, for example, a disadvantage would include that numerous theorists have questioned the theory of every organisation being categorised into one s</w:t>
      </w:r>
      <w:r w:rsidR="00E44FC9" w:rsidRPr="00E41265">
        <w:rPr>
          <w:rFonts w:ascii="Arial" w:hAnsi="Arial" w:cs="Arial"/>
          <w:bCs/>
        </w:rPr>
        <w:t xml:space="preserve">trategy and that there are grounds for an organisation to become stuck in the middle. </w:t>
      </w:r>
      <w:r w:rsidR="005B4EE5" w:rsidRPr="00E41265">
        <w:rPr>
          <w:rFonts w:ascii="Arial" w:hAnsi="Arial" w:cs="Arial"/>
          <w:bCs/>
        </w:rPr>
        <w:t xml:space="preserve"> To conclude, the strategy that was considered relevant to Lidl was Porter's cost leadership strategy and a recommendation to Lidl would be to continue researching various cost-effective strategies and constantly update its strategies to maintain its market share.  </w:t>
      </w:r>
    </w:p>
    <w:p w14:paraId="4DA790BE" w14:textId="77777777" w:rsidR="00203937" w:rsidRPr="00E41265" w:rsidRDefault="00471092" w:rsidP="000B7732">
      <w:pPr>
        <w:pStyle w:val="Heading1"/>
        <w:spacing w:line="480" w:lineRule="auto"/>
        <w:jc w:val="both"/>
        <w:rPr>
          <w:rFonts w:ascii="Arial" w:hAnsi="Arial" w:cs="Arial"/>
          <w:sz w:val="22"/>
          <w:szCs w:val="22"/>
          <w:u w:val="single"/>
        </w:rPr>
      </w:pPr>
      <w:bookmarkStart w:id="1" w:name="_Toc25678412"/>
      <w:r w:rsidRPr="00E41265">
        <w:rPr>
          <w:rFonts w:ascii="Arial" w:hAnsi="Arial" w:cs="Arial"/>
          <w:sz w:val="22"/>
          <w:szCs w:val="22"/>
          <w:u w:val="single"/>
        </w:rPr>
        <w:lastRenderedPageBreak/>
        <w:t>2. Introduction</w:t>
      </w:r>
      <w:bookmarkEnd w:id="1"/>
    </w:p>
    <w:p w14:paraId="3068A962" w14:textId="56BC27F0" w:rsidR="00203937" w:rsidRPr="00E41265" w:rsidRDefault="00471092" w:rsidP="000B7732">
      <w:pPr>
        <w:spacing w:line="480" w:lineRule="auto"/>
        <w:jc w:val="both"/>
        <w:rPr>
          <w:rFonts w:ascii="Arial" w:hAnsi="Arial" w:cs="Arial"/>
          <w:bCs/>
        </w:rPr>
      </w:pPr>
      <w:r w:rsidRPr="00E41265">
        <w:rPr>
          <w:rFonts w:ascii="Arial" w:hAnsi="Arial" w:cs="Arial"/>
          <w:bCs/>
        </w:rPr>
        <w:t xml:space="preserve">Lidl is currently one of the fastest-growing German discounted </w:t>
      </w:r>
      <w:r w:rsidR="00392947" w:rsidRPr="00E41265">
        <w:rPr>
          <w:rFonts w:ascii="Arial" w:hAnsi="Arial" w:cs="Arial"/>
          <w:bCs/>
        </w:rPr>
        <w:t xml:space="preserve">supermarkets within the UK </w:t>
      </w:r>
      <w:r w:rsidR="009447E1" w:rsidRPr="00E41265">
        <w:rPr>
          <w:rFonts w:ascii="Arial" w:hAnsi="Arial" w:cs="Arial"/>
          <w:bCs/>
        </w:rPr>
        <w:t>retail industry</w:t>
      </w:r>
      <w:r w:rsidR="002E751F" w:rsidRPr="00E41265">
        <w:rPr>
          <w:rFonts w:ascii="Arial" w:hAnsi="Arial" w:cs="Arial"/>
          <w:bCs/>
        </w:rPr>
        <w:t xml:space="preserve">. They provide a wide range of private label products </w:t>
      </w:r>
      <w:r w:rsidR="007F2E53" w:rsidRPr="00E41265">
        <w:rPr>
          <w:rFonts w:ascii="Arial" w:hAnsi="Arial" w:cs="Arial"/>
          <w:bCs/>
        </w:rPr>
        <w:t xml:space="preserve">at highly discounted and </w:t>
      </w:r>
      <w:r w:rsidR="005B4EE5" w:rsidRPr="00E41265">
        <w:rPr>
          <w:rFonts w:ascii="Arial" w:hAnsi="Arial" w:cs="Arial"/>
          <w:bCs/>
        </w:rPr>
        <w:t>cost-effective</w:t>
      </w:r>
      <w:r w:rsidR="007F2E53" w:rsidRPr="00E41265">
        <w:rPr>
          <w:rFonts w:ascii="Arial" w:hAnsi="Arial" w:cs="Arial"/>
          <w:bCs/>
        </w:rPr>
        <w:t xml:space="preserve"> prices</w:t>
      </w:r>
      <w:r w:rsidR="002E751F" w:rsidRPr="00E41265">
        <w:rPr>
          <w:rFonts w:ascii="Arial" w:hAnsi="Arial" w:cs="Arial"/>
          <w:bCs/>
        </w:rPr>
        <w:t xml:space="preserve"> together with a minimal amount of national label products at a normal retail selling price</w:t>
      </w:r>
      <w:r w:rsidR="007F2E53" w:rsidRPr="00E41265">
        <w:rPr>
          <w:rFonts w:ascii="Arial" w:hAnsi="Arial" w:cs="Arial"/>
          <w:bCs/>
        </w:rPr>
        <w:t xml:space="preserve">. </w:t>
      </w:r>
      <w:r w:rsidR="002E751F" w:rsidRPr="00E41265">
        <w:rPr>
          <w:rFonts w:ascii="Arial" w:hAnsi="Arial" w:cs="Arial"/>
          <w:bCs/>
        </w:rPr>
        <w:t>Lidl</w:t>
      </w:r>
      <w:r w:rsidR="004C1B2F" w:rsidRPr="00E41265">
        <w:rPr>
          <w:rFonts w:ascii="Arial" w:hAnsi="Arial" w:cs="Arial"/>
          <w:bCs/>
        </w:rPr>
        <w:t xml:space="preserve"> ha</w:t>
      </w:r>
      <w:r w:rsidR="009447E1" w:rsidRPr="00E41265">
        <w:rPr>
          <w:rFonts w:ascii="Arial" w:hAnsi="Arial" w:cs="Arial"/>
          <w:bCs/>
        </w:rPr>
        <w:t xml:space="preserve">s a steadily increasing turnover rate due to its mission of </w:t>
      </w:r>
      <w:r w:rsidR="004C1B2F" w:rsidRPr="00E41265">
        <w:rPr>
          <w:rFonts w:ascii="Arial" w:hAnsi="Arial" w:cs="Arial"/>
          <w:bCs/>
        </w:rPr>
        <w:t>bein</w:t>
      </w:r>
      <w:r w:rsidR="002E751F" w:rsidRPr="00E41265">
        <w:rPr>
          <w:rFonts w:ascii="Arial" w:hAnsi="Arial" w:cs="Arial"/>
          <w:bCs/>
        </w:rPr>
        <w:t>g a cost-friendly retailer, Lidl</w:t>
      </w:r>
      <w:r w:rsidR="00630AE3" w:rsidRPr="00E41265">
        <w:rPr>
          <w:rFonts w:ascii="Arial" w:hAnsi="Arial" w:cs="Arial"/>
          <w:bCs/>
        </w:rPr>
        <w:t xml:space="preserve"> has the most loyal customer base in comparison </w:t>
      </w:r>
      <w:r w:rsidR="00A271EB" w:rsidRPr="00E41265">
        <w:rPr>
          <w:rFonts w:ascii="Arial" w:hAnsi="Arial" w:cs="Arial"/>
          <w:bCs/>
        </w:rPr>
        <w:t xml:space="preserve">to Tesco and Waitrose with </w:t>
      </w:r>
      <w:r w:rsidR="004C1B2F" w:rsidRPr="00E41265">
        <w:rPr>
          <w:rFonts w:ascii="Arial" w:hAnsi="Arial" w:cs="Arial"/>
          <w:bCs/>
        </w:rPr>
        <w:t>over two-thirds of UK shoppers v</w:t>
      </w:r>
      <w:r w:rsidR="002E751F" w:rsidRPr="00E41265">
        <w:rPr>
          <w:rFonts w:ascii="Arial" w:hAnsi="Arial" w:cs="Arial"/>
          <w:bCs/>
        </w:rPr>
        <w:t xml:space="preserve">isiting Lidl </w:t>
      </w:r>
      <w:r w:rsidR="004C1B2F" w:rsidRPr="00E41265">
        <w:rPr>
          <w:rFonts w:ascii="Arial" w:hAnsi="Arial" w:cs="Arial"/>
          <w:bCs/>
        </w:rPr>
        <w:t>over the festive period</w:t>
      </w:r>
      <w:r w:rsidR="003E123A" w:rsidRPr="00E41265">
        <w:rPr>
          <w:rFonts w:ascii="Arial" w:hAnsi="Arial" w:cs="Arial"/>
          <w:bCs/>
        </w:rPr>
        <w:t xml:space="preserve"> </w:t>
      </w:r>
      <w:sdt>
        <w:sdtPr>
          <w:rPr>
            <w:rFonts w:ascii="Arial" w:hAnsi="Arial" w:cs="Arial"/>
            <w:bCs/>
          </w:rPr>
          <w:id w:val="923071562"/>
          <w:citation/>
        </w:sdtPr>
        <w:sdtEndPr/>
        <w:sdtContent>
          <w:r w:rsidR="003E123A" w:rsidRPr="00E41265">
            <w:rPr>
              <w:rFonts w:ascii="Arial" w:hAnsi="Arial" w:cs="Arial"/>
              <w:bCs/>
            </w:rPr>
            <w:fldChar w:fldCharType="begin"/>
          </w:r>
          <w:r w:rsidR="003E123A" w:rsidRPr="00E41265">
            <w:rPr>
              <w:rFonts w:ascii="Arial" w:hAnsi="Arial" w:cs="Arial"/>
              <w:bCs/>
            </w:rPr>
            <w:instrText xml:space="preserve"> CITATION Whi19 \l 2057 </w:instrText>
          </w:r>
          <w:r w:rsidR="003E123A" w:rsidRPr="00E41265">
            <w:rPr>
              <w:rFonts w:ascii="Arial" w:hAnsi="Arial" w:cs="Arial"/>
              <w:bCs/>
            </w:rPr>
            <w:fldChar w:fldCharType="separate"/>
          </w:r>
          <w:r w:rsidR="00A4670E" w:rsidRPr="00A4670E">
            <w:rPr>
              <w:rFonts w:ascii="Arial" w:hAnsi="Arial" w:cs="Arial"/>
              <w:noProof/>
            </w:rPr>
            <w:t>(Which?, 2019)</w:t>
          </w:r>
          <w:r w:rsidR="003E123A" w:rsidRPr="00E41265">
            <w:rPr>
              <w:rFonts w:ascii="Arial" w:hAnsi="Arial" w:cs="Arial"/>
              <w:bCs/>
            </w:rPr>
            <w:fldChar w:fldCharType="end"/>
          </w:r>
        </w:sdtContent>
      </w:sdt>
      <w:r w:rsidR="00DD6D80" w:rsidRPr="00E41265">
        <w:rPr>
          <w:rFonts w:ascii="Arial" w:hAnsi="Arial" w:cs="Arial"/>
          <w:bCs/>
        </w:rPr>
        <w:t xml:space="preserve">. </w:t>
      </w:r>
    </w:p>
    <w:p w14:paraId="3A36DEB5" w14:textId="77777777" w:rsidR="00203937" w:rsidRPr="00E41265" w:rsidRDefault="00471092" w:rsidP="000B7732">
      <w:pPr>
        <w:pStyle w:val="Heading1"/>
        <w:spacing w:line="480" w:lineRule="auto"/>
        <w:jc w:val="both"/>
        <w:rPr>
          <w:rFonts w:ascii="Arial" w:hAnsi="Arial" w:cs="Arial"/>
          <w:sz w:val="22"/>
          <w:szCs w:val="22"/>
          <w:u w:val="single"/>
        </w:rPr>
      </w:pPr>
      <w:bookmarkStart w:id="2" w:name="_Toc25678413"/>
      <w:r w:rsidRPr="00E41265">
        <w:rPr>
          <w:rFonts w:ascii="Arial" w:hAnsi="Arial" w:cs="Arial"/>
          <w:sz w:val="22"/>
          <w:szCs w:val="22"/>
          <w:u w:val="single"/>
        </w:rPr>
        <w:t>2.1 Report Remit</w:t>
      </w:r>
      <w:bookmarkEnd w:id="2"/>
    </w:p>
    <w:p w14:paraId="660A91E1" w14:textId="77777777" w:rsidR="00203937" w:rsidRPr="00E41265" w:rsidRDefault="00471092" w:rsidP="000B7732">
      <w:pPr>
        <w:spacing w:line="480" w:lineRule="auto"/>
        <w:jc w:val="both"/>
        <w:rPr>
          <w:rFonts w:ascii="Arial" w:hAnsi="Arial" w:cs="Arial"/>
        </w:rPr>
      </w:pPr>
      <w:r w:rsidRPr="00E41265">
        <w:rPr>
          <w:rFonts w:ascii="Arial" w:hAnsi="Arial" w:cs="Arial"/>
        </w:rPr>
        <w:t xml:space="preserve">The aim of this report is to identify and critically evaluate the competitive </w:t>
      </w:r>
      <w:r w:rsidRPr="00E41265">
        <w:rPr>
          <w:rFonts w:ascii="Arial" w:hAnsi="Arial" w:cs="Arial"/>
        </w:rPr>
        <w:t>strategy that appropriately represents Lidl’s UK and to determine how they have ac</w:t>
      </w:r>
      <w:r w:rsidR="00AB4336" w:rsidRPr="00E41265">
        <w:rPr>
          <w:rFonts w:ascii="Arial" w:hAnsi="Arial" w:cs="Arial"/>
        </w:rPr>
        <w:t>complished it. The next step will be to see how the company</w:t>
      </w:r>
      <w:r w:rsidRPr="00E41265">
        <w:rPr>
          <w:rFonts w:ascii="Arial" w:hAnsi="Arial" w:cs="Arial"/>
        </w:rPr>
        <w:t xml:space="preserve"> has utilised their current competitive position within the mark</w:t>
      </w:r>
      <w:r w:rsidR="001F4444" w:rsidRPr="00E41265">
        <w:rPr>
          <w:rFonts w:ascii="Arial" w:hAnsi="Arial" w:cs="Arial"/>
        </w:rPr>
        <w:t>et and make relevant and appropriat</w:t>
      </w:r>
      <w:r w:rsidR="00AB4336" w:rsidRPr="00E41265">
        <w:rPr>
          <w:rFonts w:ascii="Arial" w:hAnsi="Arial" w:cs="Arial"/>
        </w:rPr>
        <w:t>e recommendations for how Lidl</w:t>
      </w:r>
      <w:r w:rsidR="001F4444" w:rsidRPr="00E41265">
        <w:rPr>
          <w:rFonts w:ascii="Arial" w:hAnsi="Arial" w:cs="Arial"/>
        </w:rPr>
        <w:t xml:space="preserve"> can continue in light of progressing with the competitive strategy in the future.</w:t>
      </w:r>
    </w:p>
    <w:p w14:paraId="3E8B538F" w14:textId="77777777" w:rsidR="00203937" w:rsidRPr="00E41265" w:rsidRDefault="00471092" w:rsidP="000B7732">
      <w:pPr>
        <w:pStyle w:val="Heading1"/>
        <w:spacing w:line="480" w:lineRule="auto"/>
        <w:jc w:val="both"/>
        <w:rPr>
          <w:rFonts w:ascii="Arial" w:hAnsi="Arial" w:cs="Arial"/>
          <w:sz w:val="22"/>
          <w:szCs w:val="22"/>
          <w:u w:val="single"/>
        </w:rPr>
      </w:pPr>
      <w:bookmarkStart w:id="3" w:name="_Toc25678414"/>
      <w:r w:rsidRPr="00E41265">
        <w:rPr>
          <w:rFonts w:ascii="Arial" w:hAnsi="Arial" w:cs="Arial"/>
          <w:sz w:val="22"/>
          <w:szCs w:val="22"/>
          <w:u w:val="single"/>
        </w:rPr>
        <w:t>2.2 Background of the organisation</w:t>
      </w:r>
      <w:bookmarkEnd w:id="3"/>
    </w:p>
    <w:p w14:paraId="0211613B" w14:textId="149547FC" w:rsidR="00D62CC8" w:rsidRPr="00E41265" w:rsidRDefault="00471092" w:rsidP="000B7732">
      <w:pPr>
        <w:spacing w:line="480" w:lineRule="auto"/>
        <w:jc w:val="both"/>
        <w:rPr>
          <w:rFonts w:ascii="Arial" w:hAnsi="Arial" w:cs="Arial"/>
        </w:rPr>
      </w:pPr>
      <w:r w:rsidRPr="00E41265">
        <w:rPr>
          <w:rFonts w:ascii="Arial" w:hAnsi="Arial" w:cs="Arial"/>
        </w:rPr>
        <w:t xml:space="preserve">Lidl </w:t>
      </w:r>
      <w:r w:rsidR="008E4A88" w:rsidRPr="00E41265">
        <w:rPr>
          <w:rFonts w:ascii="Arial" w:hAnsi="Arial" w:cs="Arial"/>
        </w:rPr>
        <w:t>was established in Germany in the 1930s</w:t>
      </w:r>
      <w:r w:rsidR="00C3567D" w:rsidRPr="00E41265">
        <w:rPr>
          <w:rFonts w:ascii="Arial" w:hAnsi="Arial" w:cs="Arial"/>
        </w:rPr>
        <w:t xml:space="preserve"> </w:t>
      </w:r>
      <w:r w:rsidR="008E4A88" w:rsidRPr="00E41265">
        <w:rPr>
          <w:rFonts w:ascii="Arial" w:hAnsi="Arial" w:cs="Arial"/>
        </w:rPr>
        <w:t xml:space="preserve">as a </w:t>
      </w:r>
      <w:r w:rsidR="0072083D" w:rsidRPr="00E41265">
        <w:rPr>
          <w:rFonts w:ascii="Arial" w:hAnsi="Arial" w:cs="Arial"/>
        </w:rPr>
        <w:t>discounted l</w:t>
      </w:r>
      <w:r w:rsidR="008E4A88" w:rsidRPr="00E41265">
        <w:rPr>
          <w:rFonts w:ascii="Arial" w:hAnsi="Arial" w:cs="Arial"/>
        </w:rPr>
        <w:t>ocal grocery wholesaler</w:t>
      </w:r>
      <w:r w:rsidR="00EB1DB3" w:rsidRPr="00E41265">
        <w:rPr>
          <w:rFonts w:ascii="Arial" w:hAnsi="Arial" w:cs="Arial"/>
        </w:rPr>
        <w:t>.</w:t>
      </w:r>
      <w:r w:rsidR="000D0395" w:rsidRPr="00E41265">
        <w:rPr>
          <w:rFonts w:ascii="Arial" w:hAnsi="Arial" w:cs="Arial"/>
        </w:rPr>
        <w:t xml:space="preserve"> The first </w:t>
      </w:r>
      <w:r w:rsidR="00EB1DB3" w:rsidRPr="00E41265">
        <w:rPr>
          <w:rFonts w:ascii="Arial" w:hAnsi="Arial" w:cs="Arial"/>
        </w:rPr>
        <w:t xml:space="preserve">Lidl </w:t>
      </w:r>
      <w:r w:rsidR="000D0395" w:rsidRPr="00E41265">
        <w:rPr>
          <w:rFonts w:ascii="Arial" w:hAnsi="Arial" w:cs="Arial"/>
        </w:rPr>
        <w:t xml:space="preserve">store was opened in Ludwigshafen </w:t>
      </w:r>
      <w:r w:rsidR="00EB1DB3" w:rsidRPr="00E41265">
        <w:rPr>
          <w:rFonts w:ascii="Arial" w:hAnsi="Arial" w:cs="Arial"/>
        </w:rPr>
        <w:t xml:space="preserve">in 1973 </w:t>
      </w:r>
      <w:r w:rsidR="000D0395" w:rsidRPr="00E41265">
        <w:rPr>
          <w:rFonts w:ascii="Arial" w:hAnsi="Arial" w:cs="Arial"/>
        </w:rPr>
        <w:t xml:space="preserve">with three </w:t>
      </w:r>
      <w:r w:rsidR="00EB1DB3" w:rsidRPr="00E41265">
        <w:rPr>
          <w:rFonts w:ascii="Arial" w:hAnsi="Arial" w:cs="Arial"/>
        </w:rPr>
        <w:t xml:space="preserve">main </w:t>
      </w:r>
      <w:r w:rsidR="000D0395" w:rsidRPr="00E41265">
        <w:rPr>
          <w:rFonts w:ascii="Arial" w:hAnsi="Arial" w:cs="Arial"/>
        </w:rPr>
        <w:t xml:space="preserve">employees and </w:t>
      </w:r>
      <w:r w:rsidR="00EB1DB3" w:rsidRPr="00E41265">
        <w:rPr>
          <w:rFonts w:ascii="Arial" w:hAnsi="Arial" w:cs="Arial"/>
        </w:rPr>
        <w:t>with over 500 products</w:t>
      </w:r>
      <w:r w:rsidR="000D0395" w:rsidRPr="00E41265">
        <w:rPr>
          <w:rFonts w:ascii="Arial" w:hAnsi="Arial" w:cs="Arial"/>
        </w:rPr>
        <w:t xml:space="preserve">. Since it's opening Lidl has continued to </w:t>
      </w:r>
      <w:r w:rsidR="00C3567D" w:rsidRPr="00E41265">
        <w:rPr>
          <w:rFonts w:ascii="Arial" w:hAnsi="Arial" w:cs="Arial"/>
        </w:rPr>
        <w:t xml:space="preserve">develop and </w:t>
      </w:r>
      <w:r w:rsidR="000D0395" w:rsidRPr="00E41265">
        <w:rPr>
          <w:rFonts w:ascii="Arial" w:hAnsi="Arial" w:cs="Arial"/>
        </w:rPr>
        <w:t xml:space="preserve">grow at a rapid pace throughout Europe and the USA with over 10,500 retail units and 260,000 employees </w:t>
      </w:r>
      <w:r w:rsidR="0072083D" w:rsidRPr="00E41265">
        <w:rPr>
          <w:rFonts w:ascii="Arial" w:hAnsi="Arial" w:cs="Arial"/>
        </w:rPr>
        <w:t>internationally.</w:t>
      </w:r>
      <w:r w:rsidR="000D0395" w:rsidRPr="00E41265">
        <w:rPr>
          <w:rFonts w:ascii="Arial" w:hAnsi="Arial" w:cs="Arial"/>
        </w:rPr>
        <w:t xml:space="preserve"> </w:t>
      </w:r>
      <w:r w:rsidR="00C3567D" w:rsidRPr="00E41265">
        <w:rPr>
          <w:rFonts w:ascii="Arial" w:hAnsi="Arial" w:cs="Arial"/>
        </w:rPr>
        <w:t>B</w:t>
      </w:r>
      <w:r w:rsidR="000D0395" w:rsidRPr="00E41265">
        <w:rPr>
          <w:rFonts w:ascii="Arial" w:hAnsi="Arial" w:cs="Arial"/>
        </w:rPr>
        <w:t xml:space="preserve">y 1990 </w:t>
      </w:r>
      <w:r w:rsidR="00C3567D" w:rsidRPr="00E41265">
        <w:rPr>
          <w:rFonts w:ascii="Arial" w:hAnsi="Arial" w:cs="Arial"/>
        </w:rPr>
        <w:t xml:space="preserve">they </w:t>
      </w:r>
      <w:r w:rsidR="000D0395" w:rsidRPr="00E41265">
        <w:rPr>
          <w:rFonts w:ascii="Arial" w:hAnsi="Arial" w:cs="Arial"/>
        </w:rPr>
        <w:t xml:space="preserve">were </w:t>
      </w:r>
      <w:r w:rsidR="00C3567D" w:rsidRPr="00E41265">
        <w:rPr>
          <w:rFonts w:ascii="Arial" w:hAnsi="Arial" w:cs="Arial"/>
        </w:rPr>
        <w:t xml:space="preserve">known </w:t>
      </w:r>
      <w:r w:rsidR="000D0395" w:rsidRPr="00E41265">
        <w:rPr>
          <w:rFonts w:ascii="Arial" w:hAnsi="Arial" w:cs="Arial"/>
        </w:rPr>
        <w:t>as an “</w:t>
      </w:r>
      <w:r w:rsidR="000D0395" w:rsidRPr="00745CAC">
        <w:rPr>
          <w:rFonts w:ascii="Arial" w:hAnsi="Arial" w:cs="Arial"/>
          <w:i/>
          <w:iCs/>
        </w:rPr>
        <w:t>international retailer</w:t>
      </w:r>
      <w:r w:rsidR="000D0395" w:rsidRPr="00E41265">
        <w:rPr>
          <w:rFonts w:ascii="Arial" w:hAnsi="Arial" w:cs="Arial"/>
        </w:rPr>
        <w:t>”</w:t>
      </w:r>
      <w:r w:rsidR="00C3567D" w:rsidRPr="00E41265">
        <w:rPr>
          <w:rFonts w:ascii="Arial" w:hAnsi="Arial" w:cs="Arial"/>
        </w:rPr>
        <w:t xml:space="preserve"> and most recently are 3</w:t>
      </w:r>
      <w:r w:rsidR="00C3567D" w:rsidRPr="00E41265">
        <w:rPr>
          <w:rFonts w:ascii="Arial" w:hAnsi="Arial" w:cs="Arial"/>
          <w:vertAlign w:val="superscript"/>
        </w:rPr>
        <w:t>rd</w:t>
      </w:r>
      <w:r w:rsidR="00C3567D" w:rsidRPr="00E41265">
        <w:rPr>
          <w:rFonts w:ascii="Arial" w:hAnsi="Arial" w:cs="Arial"/>
        </w:rPr>
        <w:t xml:space="preserve"> in the top 50 global retailers list 2018 by the National Retail Federation</w:t>
      </w:r>
      <w:r w:rsidR="00A87D0D" w:rsidRPr="00E41265">
        <w:rPr>
          <w:rFonts w:ascii="Arial" w:hAnsi="Arial" w:cs="Arial"/>
        </w:rPr>
        <w:t xml:space="preserve"> </w:t>
      </w:r>
      <w:sdt>
        <w:sdtPr>
          <w:rPr>
            <w:rFonts w:ascii="Arial" w:hAnsi="Arial" w:cs="Arial"/>
          </w:rPr>
          <w:id w:val="1696187328"/>
          <w:citation/>
        </w:sdtPr>
        <w:sdtEndPr/>
        <w:sdtContent>
          <w:r w:rsidR="00A87D0D" w:rsidRPr="00E41265">
            <w:rPr>
              <w:rFonts w:ascii="Arial" w:hAnsi="Arial" w:cs="Arial"/>
            </w:rPr>
            <w:fldChar w:fldCharType="begin"/>
          </w:r>
          <w:r w:rsidR="00A87D0D" w:rsidRPr="00E41265">
            <w:rPr>
              <w:rFonts w:ascii="Arial" w:hAnsi="Arial" w:cs="Arial"/>
            </w:rPr>
            <w:instrText xml:space="preserve"> CITATION The194 \l 2057 </w:instrText>
          </w:r>
          <w:r w:rsidR="00A87D0D" w:rsidRPr="00E41265">
            <w:rPr>
              <w:rFonts w:ascii="Arial" w:hAnsi="Arial" w:cs="Arial"/>
            </w:rPr>
            <w:fldChar w:fldCharType="separate"/>
          </w:r>
          <w:r w:rsidR="00A4670E" w:rsidRPr="00A4670E">
            <w:rPr>
              <w:rFonts w:ascii="Arial" w:hAnsi="Arial" w:cs="Arial"/>
              <w:noProof/>
            </w:rPr>
            <w:t>(The National Retail Federation, 2019)</w:t>
          </w:r>
          <w:r w:rsidR="00A87D0D" w:rsidRPr="00E41265">
            <w:rPr>
              <w:rFonts w:ascii="Arial" w:hAnsi="Arial" w:cs="Arial"/>
            </w:rPr>
            <w:fldChar w:fldCharType="end"/>
          </w:r>
        </w:sdtContent>
      </w:sdt>
      <w:r w:rsidR="000D0395" w:rsidRPr="00E41265">
        <w:rPr>
          <w:rFonts w:ascii="Arial" w:hAnsi="Arial" w:cs="Arial"/>
        </w:rPr>
        <w:t xml:space="preserve">. </w:t>
      </w:r>
      <w:r w:rsidR="00A87D0D" w:rsidRPr="00E41265">
        <w:rPr>
          <w:rFonts w:ascii="Arial" w:hAnsi="Arial" w:cs="Arial"/>
        </w:rPr>
        <w:t xml:space="preserve"> </w:t>
      </w:r>
      <w:r w:rsidR="00B31AAD" w:rsidRPr="00E41265">
        <w:rPr>
          <w:rFonts w:ascii="Arial" w:hAnsi="Arial" w:cs="Arial"/>
        </w:rPr>
        <w:t>Lidl</w:t>
      </w:r>
      <w:r w:rsidR="00607FD6" w:rsidRPr="00E41265">
        <w:rPr>
          <w:rFonts w:ascii="Arial" w:hAnsi="Arial" w:cs="Arial"/>
        </w:rPr>
        <w:t>’s are</w:t>
      </w:r>
      <w:r w:rsidR="00B31AAD" w:rsidRPr="00E41265">
        <w:rPr>
          <w:rFonts w:ascii="Arial" w:hAnsi="Arial" w:cs="Arial"/>
        </w:rPr>
        <w:t xml:space="preserve"> becoming known as one of the fastest-growing retailers within the UK, in 2017 Lidl's was joint with Aldi over gaining the title of being Britain's fastest-growing supermarket after sales had increased by 16.8% over the December period </w:t>
      </w:r>
      <w:sdt>
        <w:sdtPr>
          <w:rPr>
            <w:rFonts w:ascii="Arial" w:hAnsi="Arial" w:cs="Arial"/>
          </w:rPr>
          <w:id w:val="806822195"/>
          <w:citation/>
        </w:sdtPr>
        <w:sdtEndPr/>
        <w:sdtContent>
          <w:r w:rsidR="00B31AAD" w:rsidRPr="00E41265">
            <w:rPr>
              <w:rFonts w:ascii="Arial" w:hAnsi="Arial" w:cs="Arial"/>
            </w:rPr>
            <w:fldChar w:fldCharType="begin"/>
          </w:r>
          <w:r w:rsidR="00B31AAD" w:rsidRPr="00E41265">
            <w:rPr>
              <w:rFonts w:ascii="Arial" w:hAnsi="Arial" w:cs="Arial"/>
            </w:rPr>
            <w:instrText xml:space="preserve"> CITATION The188 \l 2057 </w:instrText>
          </w:r>
          <w:r w:rsidR="00B31AAD" w:rsidRPr="00E41265">
            <w:rPr>
              <w:rFonts w:ascii="Arial" w:hAnsi="Arial" w:cs="Arial"/>
            </w:rPr>
            <w:fldChar w:fldCharType="separate"/>
          </w:r>
          <w:r w:rsidR="00A4670E" w:rsidRPr="00A4670E">
            <w:rPr>
              <w:rFonts w:ascii="Arial" w:hAnsi="Arial" w:cs="Arial"/>
              <w:noProof/>
            </w:rPr>
            <w:t>(The Independent , 2018)</w:t>
          </w:r>
          <w:r w:rsidR="00B31AAD" w:rsidRPr="00E41265">
            <w:rPr>
              <w:rFonts w:ascii="Arial" w:hAnsi="Arial" w:cs="Arial"/>
            </w:rPr>
            <w:fldChar w:fldCharType="end"/>
          </w:r>
        </w:sdtContent>
      </w:sdt>
      <w:r w:rsidR="00B31AAD" w:rsidRPr="00E41265">
        <w:rPr>
          <w:rFonts w:ascii="Arial" w:hAnsi="Arial" w:cs="Arial"/>
        </w:rPr>
        <w:t xml:space="preserve">. </w:t>
      </w:r>
      <w:r w:rsidR="00A87D0D" w:rsidRPr="00E41265">
        <w:rPr>
          <w:rFonts w:ascii="Arial" w:hAnsi="Arial" w:cs="Arial"/>
        </w:rPr>
        <w:t>The Lidl chain is currently owned by Schwarz Gruppe who is a privately-owned retail group based in Germany that is owned by Dieter Schwartz</w:t>
      </w:r>
      <w:r w:rsidR="00F5618B" w:rsidRPr="00E41265">
        <w:rPr>
          <w:rFonts w:ascii="Arial" w:hAnsi="Arial" w:cs="Arial"/>
        </w:rPr>
        <w:t xml:space="preserve">. </w:t>
      </w:r>
      <w:r w:rsidR="000D0395" w:rsidRPr="00E41265">
        <w:rPr>
          <w:rFonts w:ascii="Arial" w:hAnsi="Arial" w:cs="Arial"/>
        </w:rPr>
        <w:t xml:space="preserve">Lidl </w:t>
      </w:r>
      <w:r w:rsidR="00153168" w:rsidRPr="00E41265">
        <w:rPr>
          <w:rFonts w:ascii="Arial" w:hAnsi="Arial" w:cs="Arial"/>
        </w:rPr>
        <w:t xml:space="preserve">opened their first store </w:t>
      </w:r>
      <w:r w:rsidR="005056A3" w:rsidRPr="00E41265">
        <w:rPr>
          <w:rFonts w:ascii="Arial" w:hAnsi="Arial" w:cs="Arial"/>
        </w:rPr>
        <w:t>with</w:t>
      </w:r>
      <w:r w:rsidR="00153168" w:rsidRPr="00E41265">
        <w:rPr>
          <w:rFonts w:ascii="Arial" w:hAnsi="Arial" w:cs="Arial"/>
        </w:rPr>
        <w:t xml:space="preserve">in the UK in 1994 and have since developed to </w:t>
      </w:r>
      <w:r w:rsidR="005910FC" w:rsidRPr="00E41265">
        <w:rPr>
          <w:rFonts w:ascii="Arial" w:hAnsi="Arial" w:cs="Arial"/>
        </w:rPr>
        <w:t>open</w:t>
      </w:r>
      <w:r w:rsidR="00935CDA" w:rsidRPr="00E41265">
        <w:rPr>
          <w:rFonts w:ascii="Arial" w:hAnsi="Arial" w:cs="Arial"/>
        </w:rPr>
        <w:t xml:space="preserve"> </w:t>
      </w:r>
      <w:r w:rsidR="00153168" w:rsidRPr="00E41265">
        <w:rPr>
          <w:rFonts w:ascii="Arial" w:hAnsi="Arial" w:cs="Arial"/>
        </w:rPr>
        <w:t>over 76</w:t>
      </w:r>
      <w:r w:rsidR="005056A3" w:rsidRPr="00E41265">
        <w:rPr>
          <w:rFonts w:ascii="Arial" w:hAnsi="Arial" w:cs="Arial"/>
        </w:rPr>
        <w:t xml:space="preserve">0 stores and 13 regional distribution </w:t>
      </w:r>
      <w:r w:rsidR="005056A3" w:rsidRPr="00E41265">
        <w:rPr>
          <w:rFonts w:ascii="Arial" w:hAnsi="Arial" w:cs="Arial"/>
        </w:rPr>
        <w:lastRenderedPageBreak/>
        <w:t>centres nationwide</w:t>
      </w:r>
      <w:r w:rsidR="005910FC" w:rsidRPr="00E41265">
        <w:rPr>
          <w:rFonts w:ascii="Arial" w:hAnsi="Arial" w:cs="Arial"/>
        </w:rPr>
        <w:t>,</w:t>
      </w:r>
      <w:r w:rsidR="005056A3" w:rsidRPr="00E41265">
        <w:rPr>
          <w:rFonts w:ascii="Arial" w:hAnsi="Arial" w:cs="Arial"/>
        </w:rPr>
        <w:t xml:space="preserve"> with over 22,</w:t>
      </w:r>
      <w:r w:rsidR="0003586D" w:rsidRPr="00E41265">
        <w:rPr>
          <w:rFonts w:ascii="Arial" w:hAnsi="Arial" w:cs="Arial"/>
        </w:rPr>
        <w:t>5</w:t>
      </w:r>
      <w:r w:rsidR="005056A3" w:rsidRPr="00E41265">
        <w:rPr>
          <w:rFonts w:ascii="Arial" w:hAnsi="Arial" w:cs="Arial"/>
        </w:rPr>
        <w:t>00 people in employment</w:t>
      </w:r>
      <w:r w:rsidR="000D0395" w:rsidRPr="00E41265">
        <w:rPr>
          <w:rFonts w:ascii="Arial" w:hAnsi="Arial" w:cs="Arial"/>
        </w:rPr>
        <w:t xml:space="preserve"> within the UK</w:t>
      </w:r>
      <w:r w:rsidR="005056A3" w:rsidRPr="00E41265">
        <w:rPr>
          <w:rFonts w:ascii="Arial" w:hAnsi="Arial" w:cs="Arial"/>
        </w:rPr>
        <w:t xml:space="preserve"> </w:t>
      </w:r>
      <w:sdt>
        <w:sdtPr>
          <w:rPr>
            <w:rFonts w:ascii="Arial" w:hAnsi="Arial" w:cs="Arial"/>
          </w:rPr>
          <w:id w:val="351470674"/>
          <w:citation/>
        </w:sdtPr>
        <w:sdtEndPr/>
        <w:sdtContent>
          <w:r w:rsidR="000971B2" w:rsidRPr="00E41265">
            <w:rPr>
              <w:rFonts w:ascii="Arial" w:hAnsi="Arial" w:cs="Arial"/>
            </w:rPr>
            <w:fldChar w:fldCharType="begin"/>
          </w:r>
          <w:r w:rsidR="000971B2" w:rsidRPr="00E41265">
            <w:rPr>
              <w:rFonts w:ascii="Arial" w:hAnsi="Arial" w:cs="Arial"/>
            </w:rPr>
            <w:instrText xml:space="preserve"> CITATION Lid19 \l 2057 </w:instrText>
          </w:r>
          <w:r w:rsidR="000971B2" w:rsidRPr="00E41265">
            <w:rPr>
              <w:rFonts w:ascii="Arial" w:hAnsi="Arial" w:cs="Arial"/>
            </w:rPr>
            <w:fldChar w:fldCharType="separate"/>
          </w:r>
          <w:r w:rsidR="00A4670E" w:rsidRPr="00A4670E">
            <w:rPr>
              <w:rFonts w:ascii="Arial" w:hAnsi="Arial" w:cs="Arial"/>
              <w:noProof/>
            </w:rPr>
            <w:t>(Lidl UK, 2019)</w:t>
          </w:r>
          <w:r w:rsidR="000971B2" w:rsidRPr="00E41265">
            <w:rPr>
              <w:rFonts w:ascii="Arial" w:hAnsi="Arial" w:cs="Arial"/>
            </w:rPr>
            <w:fldChar w:fldCharType="end"/>
          </w:r>
        </w:sdtContent>
      </w:sdt>
      <w:r w:rsidR="005056A3" w:rsidRPr="00E41265">
        <w:rPr>
          <w:rFonts w:ascii="Arial" w:hAnsi="Arial" w:cs="Arial"/>
        </w:rPr>
        <w:t xml:space="preserve">. </w:t>
      </w:r>
      <w:r w:rsidR="00996D8A" w:rsidRPr="00E41265">
        <w:rPr>
          <w:rFonts w:ascii="Arial" w:hAnsi="Arial" w:cs="Arial"/>
        </w:rPr>
        <w:t xml:space="preserve">The current mission statement is to ensure that products are of the highest quality and value </w:t>
      </w:r>
      <w:r w:rsidR="00B023BF" w:rsidRPr="00E41265">
        <w:rPr>
          <w:rFonts w:ascii="Arial" w:hAnsi="Arial" w:cs="Arial"/>
        </w:rPr>
        <w:t xml:space="preserve">by </w:t>
      </w:r>
      <w:r w:rsidR="00996D8A" w:rsidRPr="00E41265">
        <w:rPr>
          <w:rFonts w:ascii="Arial" w:hAnsi="Arial" w:cs="Arial"/>
        </w:rPr>
        <w:t xml:space="preserve">continuously optimising and innovating </w:t>
      </w:r>
      <w:r w:rsidR="00B023BF" w:rsidRPr="00E41265">
        <w:rPr>
          <w:rFonts w:ascii="Arial" w:hAnsi="Arial" w:cs="Arial"/>
        </w:rPr>
        <w:t xml:space="preserve">the current </w:t>
      </w:r>
      <w:r w:rsidR="00996D8A" w:rsidRPr="00E41265">
        <w:rPr>
          <w:rFonts w:ascii="Arial" w:hAnsi="Arial" w:cs="Arial"/>
        </w:rPr>
        <w:t>processes which are driven by people and technology</w:t>
      </w:r>
      <w:r w:rsidR="005910FC" w:rsidRPr="00E41265">
        <w:rPr>
          <w:rFonts w:ascii="Arial" w:hAnsi="Arial" w:cs="Arial"/>
        </w:rPr>
        <w:t>,</w:t>
      </w:r>
      <w:r w:rsidR="00996D8A" w:rsidRPr="00E41265">
        <w:rPr>
          <w:rFonts w:ascii="Arial" w:hAnsi="Arial" w:cs="Arial"/>
        </w:rPr>
        <w:t xml:space="preserve"> and to ensure that customer satisfaction is of the highest quality.</w:t>
      </w:r>
    </w:p>
    <w:p w14:paraId="6FCBC476" w14:textId="48C51EFF" w:rsidR="00182F76" w:rsidRPr="00E41265" w:rsidRDefault="00471092" w:rsidP="000B7732">
      <w:pPr>
        <w:spacing w:line="480" w:lineRule="auto"/>
        <w:jc w:val="both"/>
        <w:rPr>
          <w:rFonts w:ascii="Arial" w:hAnsi="Arial" w:cs="Arial"/>
        </w:rPr>
      </w:pPr>
      <w:r w:rsidRPr="00E41265">
        <w:rPr>
          <w:rFonts w:ascii="Arial" w:hAnsi="Arial" w:cs="Arial"/>
          <w:noProof/>
          <w:lang w:eastAsia="en-GB"/>
        </w:rPr>
        <mc:AlternateContent>
          <mc:Choice Requires="wps">
            <w:drawing>
              <wp:anchor distT="0" distB="0" distL="114300" distR="114300" simplePos="0" relativeHeight="251671552" behindDoc="1" locked="0" layoutInCell="1" allowOverlap="1" wp14:anchorId="0B1C124C" wp14:editId="4EF6B16B">
                <wp:simplePos x="0" y="0"/>
                <wp:positionH relativeFrom="column">
                  <wp:posOffset>247650</wp:posOffset>
                </wp:positionH>
                <wp:positionV relativeFrom="paragraph">
                  <wp:posOffset>2462530</wp:posOffset>
                </wp:positionV>
                <wp:extent cx="3000375" cy="266700"/>
                <wp:effectExtent l="0" t="0" r="9525" b="0"/>
                <wp:wrapTight wrapText="bothSides">
                  <wp:wrapPolygon edited="0">
                    <wp:start x="0" y="0"/>
                    <wp:lineTo x="0" y="20057"/>
                    <wp:lineTo x="21531" y="20057"/>
                    <wp:lineTo x="2153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000375" cy="266700"/>
                        </a:xfrm>
                        <a:prstGeom prst="rect">
                          <a:avLst/>
                        </a:prstGeom>
                        <a:solidFill>
                          <a:prstClr val="white"/>
                        </a:solidFill>
                        <a:ln>
                          <a:noFill/>
                        </a:ln>
                        <a:effectLst/>
                      </wps:spPr>
                      <wps:txbx>
                        <w:txbxContent>
                          <w:p w14:paraId="2C45819A" w14:textId="4C86CFC6" w:rsidR="00E46531" w:rsidRPr="00D27672" w:rsidRDefault="00471092" w:rsidP="00E46531">
                            <w:pPr>
                              <w:pStyle w:val="Caption"/>
                            </w:pPr>
                            <w:bookmarkStart w:id="4" w:name="_Toc25678442"/>
                            <w:r>
                              <w:t xml:space="preserve">Figure </w:t>
                            </w:r>
                            <w:r w:rsidR="00FA2EE8">
                              <w:rPr>
                                <w:noProof/>
                              </w:rPr>
                              <w:fldChar w:fldCharType="begin"/>
                            </w:r>
                            <w:r w:rsidR="00FA2EE8">
                              <w:rPr>
                                <w:noProof/>
                              </w:rPr>
                              <w:instrText xml:space="preserve"> SEQ Figure \* ARABIC </w:instrText>
                            </w:r>
                            <w:r w:rsidR="00FA2EE8">
                              <w:rPr>
                                <w:noProof/>
                              </w:rPr>
                              <w:fldChar w:fldCharType="separate"/>
                            </w:r>
                            <w:r w:rsidR="00333AFC">
                              <w:rPr>
                                <w:noProof/>
                              </w:rPr>
                              <w:t>1</w:t>
                            </w:r>
                            <w:r w:rsidR="00FA2EE8">
                              <w:rPr>
                                <w:noProof/>
                              </w:rPr>
                              <w:fldChar w:fldCharType="end"/>
                            </w:r>
                            <w:r>
                              <w:t>: Market Share Percentages for Lidl and its competitors</w:t>
                            </w:r>
                            <w:sdt>
                              <w:sdtPr>
                                <w:id w:val="1903785953"/>
                                <w:citation/>
                              </w:sdtPr>
                              <w:sdtEndPr/>
                              <w:sdtContent>
                                <w:r>
                                  <w:fldChar w:fldCharType="begin"/>
                                </w:r>
                                <w:r>
                                  <w:instrText xml:space="preserve"> CITATION Sta181 \l 2057 </w:instrText>
                                </w:r>
                                <w:r>
                                  <w:fldChar w:fldCharType="separate"/>
                                </w:r>
                                <w:r w:rsidR="00A4670E">
                                  <w:rPr>
                                    <w:noProof/>
                                  </w:rPr>
                                  <w:t xml:space="preserve"> </w:t>
                                </w:r>
                                <w:r w:rsidR="00A4670E" w:rsidRPr="00A4670E">
                                  <w:rPr>
                                    <w:noProof/>
                                  </w:rPr>
                                  <w:t>(Statistica A, 2018)</w:t>
                                </w:r>
                                <w:r>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0B1C124C" id="_x0000_t202" coordsize="21600,21600" o:spt="202" path="m,l,21600r21600,l21600,xe">
                <v:stroke joinstyle="miter"/>
                <v:path gradientshapeok="t" o:connecttype="rect"/>
              </v:shapetype>
              <v:shape id="Text Box 2" o:spid="_x0000_s1030" type="#_x0000_t202" style="position:absolute;left:0;text-align:left;margin-left:19.5pt;margin-top:193.9pt;width:236.25pt;height:21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" stroked="f">
                <v:textbox inset="0,0,0,0">
                  <w:txbxContent>
                    <w:p w14:paraId="2C45819A" w14:textId="4C86CFC6" w:rsidR="00E46531" w:rsidRPr="00D27672" w:rsidRDefault="00471092" w:rsidP="00E46531">
                      <w:pPr>
                        <w:pStyle w:val="Caption"/>
                      </w:pPr>
                      <w:bookmarkStart w:id="5" w:name="_Toc25678442"/>
                      <w:r>
                        <w:t xml:space="preserve">Figure </w:t>
                      </w:r>
                      <w:r w:rsidR="00FA2EE8">
                        <w:rPr>
                          <w:noProof/>
                        </w:rPr>
                        <w:fldChar w:fldCharType="begin"/>
                      </w:r>
                      <w:r w:rsidR="00FA2EE8">
                        <w:rPr>
                          <w:noProof/>
                        </w:rPr>
                        <w:instrText xml:space="preserve"> SEQ Figure \* ARABIC </w:instrText>
                      </w:r>
                      <w:r w:rsidR="00FA2EE8">
                        <w:rPr>
                          <w:noProof/>
                        </w:rPr>
                        <w:fldChar w:fldCharType="separate"/>
                      </w:r>
                      <w:r w:rsidR="00333AFC">
                        <w:rPr>
                          <w:noProof/>
                        </w:rPr>
                        <w:t>1</w:t>
                      </w:r>
                      <w:r w:rsidR="00FA2EE8">
                        <w:rPr>
                          <w:noProof/>
                        </w:rPr>
                        <w:fldChar w:fldCharType="end"/>
                      </w:r>
                      <w:r>
                        <w:t>: Market Share Percentages for Lidl and its competitors</w:t>
                      </w:r>
                      <w:sdt>
                        <w:sdtPr>
                          <w:id w:val="1903785953"/>
                          <w:citation/>
                        </w:sdtPr>
                        <w:sdtEndPr/>
                        <w:sdtContent>
                          <w:r>
                            <w:fldChar w:fldCharType="begin"/>
                          </w:r>
                          <w:r>
                            <w:instrText xml:space="preserve"> CITATION Sta181 \l 2057 </w:instrText>
                          </w:r>
                          <w:r>
                            <w:fldChar w:fldCharType="separate"/>
                          </w:r>
                          <w:r w:rsidR="00A4670E">
                            <w:rPr>
                              <w:noProof/>
                            </w:rPr>
                            <w:t xml:space="preserve"> </w:t>
                          </w:r>
                          <w:r w:rsidR="00A4670E" w:rsidRPr="00A4670E">
                            <w:rPr>
                              <w:noProof/>
                            </w:rPr>
                            <w:t>(Statistica A, 2018)</w:t>
                          </w:r>
                          <w:r>
                            <w:fldChar w:fldCharType="end"/>
                          </w:r>
                        </w:sdtContent>
                      </w:sdt>
                      <w:bookmarkEnd w:id="5"/>
                    </w:p>
                  </w:txbxContent>
                </v:textbox>
                <w10:wrap type="tight"/>
              </v:shape>
            </w:pict>
          </mc:Fallback>
        </mc:AlternateContent>
      </w:r>
      <w:r w:rsidRPr="00E41265">
        <w:rPr>
          <w:rFonts w:ascii="Arial" w:hAnsi="Arial" w:cs="Arial"/>
          <w:noProof/>
          <w:lang w:eastAsia="en-GB"/>
        </w:rPr>
        <w:drawing>
          <wp:anchor distT="0" distB="0" distL="114300" distR="114300" simplePos="0" relativeHeight="251670528" behindDoc="1" locked="0" layoutInCell="1" allowOverlap="1" wp14:anchorId="69013E78" wp14:editId="6FC6714F">
            <wp:simplePos x="0" y="0"/>
            <wp:positionH relativeFrom="column">
              <wp:posOffset>-9525</wp:posOffset>
            </wp:positionH>
            <wp:positionV relativeFrom="paragraph">
              <wp:posOffset>335915</wp:posOffset>
            </wp:positionV>
            <wp:extent cx="3876675" cy="2280722"/>
            <wp:effectExtent l="0" t="0" r="0" b="5715"/>
            <wp:wrapTight wrapText="bothSides">
              <wp:wrapPolygon edited="0">
                <wp:start x="0" y="0"/>
                <wp:lineTo x="0" y="21474"/>
                <wp:lineTo x="21441" y="21474"/>
                <wp:lineTo x="2144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2211" name=""/>
                    <pic:cNvPicPr/>
                  </pic:nvPicPr>
                  <pic:blipFill>
                    <a:blip r:embed="rId9">
                      <a:extLst>
                        <a:ext uri="{28A0092B-C50C-407E-A947-70E740481C1C}">
                          <a14:useLocalDpi xmlns:a14="http://schemas.microsoft.com/office/drawing/2010/main" val="0"/>
                        </a:ext>
                      </a:extLst>
                    </a:blip>
                    <a:srcRect l="7811" t="30444" r="40505" b="15468"/>
                    <a:stretch>
                      <a:fillRect/>
                    </a:stretch>
                  </pic:blipFill>
                  <pic:spPr bwMode="auto">
                    <a:xfrm>
                      <a:off x="0" y="0"/>
                      <a:ext cx="3876675" cy="22807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5925" w:rsidRPr="00E41265">
        <w:rPr>
          <w:rFonts w:ascii="Arial" w:hAnsi="Arial" w:cs="Arial"/>
        </w:rPr>
        <w:t>Lidl’s market share</w:t>
      </w:r>
      <w:r w:rsidR="00656542" w:rsidRPr="00E41265">
        <w:rPr>
          <w:rFonts w:ascii="Arial" w:hAnsi="Arial" w:cs="Arial"/>
        </w:rPr>
        <w:t xml:space="preserve"> within the UK</w:t>
      </w:r>
      <w:r w:rsidR="00025925" w:rsidRPr="00E41265">
        <w:rPr>
          <w:rFonts w:ascii="Arial" w:hAnsi="Arial" w:cs="Arial"/>
        </w:rPr>
        <w:t xml:space="preserve"> currently stands at 6% as of </w:t>
      </w:r>
      <w:r w:rsidR="00607FD6" w:rsidRPr="00E41265">
        <w:rPr>
          <w:rFonts w:ascii="Arial" w:hAnsi="Arial" w:cs="Arial"/>
        </w:rPr>
        <w:t>September 2019 but</w:t>
      </w:r>
      <w:r w:rsidR="00656542" w:rsidRPr="00E41265">
        <w:rPr>
          <w:rFonts w:ascii="Arial" w:hAnsi="Arial" w:cs="Arial"/>
        </w:rPr>
        <w:t xml:space="preserve"> has increased steadily since 2</w:t>
      </w:r>
      <w:r w:rsidR="005910FC" w:rsidRPr="00E41265">
        <w:rPr>
          <w:rFonts w:ascii="Arial" w:hAnsi="Arial" w:cs="Arial"/>
        </w:rPr>
        <w:t>015 where the market share</w:t>
      </w:r>
      <w:r w:rsidR="00656542" w:rsidRPr="00E41265">
        <w:rPr>
          <w:rFonts w:ascii="Arial" w:hAnsi="Arial" w:cs="Arial"/>
        </w:rPr>
        <w:t xml:space="preserve"> was at 3.5%</w:t>
      </w:r>
      <w:r w:rsidR="00A264C1" w:rsidRPr="00E41265">
        <w:rPr>
          <w:rFonts w:ascii="Arial" w:hAnsi="Arial" w:cs="Arial"/>
        </w:rPr>
        <w:t xml:space="preserve"> </w:t>
      </w:r>
      <w:sdt>
        <w:sdtPr>
          <w:rPr>
            <w:rFonts w:ascii="Arial" w:hAnsi="Arial" w:cs="Arial"/>
          </w:rPr>
          <w:id w:val="2051179564"/>
          <w:citation/>
        </w:sdtPr>
        <w:sdtEndPr/>
        <w:sdtContent>
          <w:r w:rsidR="00A264C1" w:rsidRPr="00E41265">
            <w:rPr>
              <w:rFonts w:ascii="Arial" w:hAnsi="Arial" w:cs="Arial"/>
            </w:rPr>
            <w:fldChar w:fldCharType="begin"/>
          </w:r>
          <w:r w:rsidR="009C7F99" w:rsidRPr="00E41265">
            <w:rPr>
              <w:rFonts w:ascii="Arial" w:hAnsi="Arial" w:cs="Arial"/>
            </w:rPr>
            <w:instrText xml:space="preserve">CITATION Sta181 \l 2057 </w:instrText>
          </w:r>
          <w:r w:rsidR="00A264C1" w:rsidRPr="00E41265">
            <w:rPr>
              <w:rFonts w:ascii="Arial" w:hAnsi="Arial" w:cs="Arial"/>
            </w:rPr>
            <w:fldChar w:fldCharType="separate"/>
          </w:r>
          <w:r w:rsidR="00A4670E" w:rsidRPr="00A4670E">
            <w:rPr>
              <w:rFonts w:ascii="Arial" w:hAnsi="Arial" w:cs="Arial"/>
              <w:noProof/>
            </w:rPr>
            <w:t>(Statistica A, 2018)</w:t>
          </w:r>
          <w:r w:rsidR="00A264C1" w:rsidRPr="00E41265">
            <w:rPr>
              <w:rFonts w:ascii="Arial" w:hAnsi="Arial" w:cs="Arial"/>
            </w:rPr>
            <w:fldChar w:fldCharType="end"/>
          </w:r>
        </w:sdtContent>
      </w:sdt>
      <w:r w:rsidR="00656542" w:rsidRPr="00E41265">
        <w:rPr>
          <w:rFonts w:ascii="Arial" w:hAnsi="Arial" w:cs="Arial"/>
        </w:rPr>
        <w:t>.</w:t>
      </w:r>
      <w:r w:rsidR="00AD28D9" w:rsidRPr="00E41265">
        <w:rPr>
          <w:rFonts w:ascii="Arial" w:hAnsi="Arial" w:cs="Arial"/>
        </w:rPr>
        <w:t xml:space="preserve"> In the Netherlands Lidl’s have a much bigger market share which has </w:t>
      </w:r>
      <w:r w:rsidR="00A264C1" w:rsidRPr="00E41265">
        <w:rPr>
          <w:rFonts w:ascii="Arial" w:hAnsi="Arial" w:cs="Arial"/>
        </w:rPr>
        <w:t xml:space="preserve">increased at a steady rate since 2012, for example in 2012 the </w:t>
      </w:r>
      <w:r w:rsidR="00EA67DF" w:rsidRPr="00E41265">
        <w:rPr>
          <w:rFonts w:ascii="Arial" w:hAnsi="Arial" w:cs="Arial"/>
        </w:rPr>
        <w:t>market share</w:t>
      </w:r>
      <w:r w:rsidR="00A264C1" w:rsidRPr="00E41265">
        <w:rPr>
          <w:rFonts w:ascii="Arial" w:hAnsi="Arial" w:cs="Arial"/>
        </w:rPr>
        <w:t xml:space="preserve"> was at 7.5% but had increased to 9% in 2013, the most recent result has shown that the </w:t>
      </w:r>
      <w:r w:rsidR="00EA67DF" w:rsidRPr="00E41265">
        <w:rPr>
          <w:rFonts w:ascii="Arial" w:hAnsi="Arial" w:cs="Arial"/>
        </w:rPr>
        <w:t>market share</w:t>
      </w:r>
      <w:r w:rsidR="00A264C1" w:rsidRPr="00E41265">
        <w:rPr>
          <w:rFonts w:ascii="Arial" w:hAnsi="Arial" w:cs="Arial"/>
        </w:rPr>
        <w:t xml:space="preserve"> for 2018 was 10.9% </w:t>
      </w:r>
      <w:sdt>
        <w:sdtPr>
          <w:rPr>
            <w:rFonts w:ascii="Arial" w:hAnsi="Arial" w:cs="Arial"/>
          </w:rPr>
          <w:id w:val="-1426491708"/>
          <w:citation/>
        </w:sdtPr>
        <w:sdtEndPr/>
        <w:sdtContent>
          <w:r w:rsidR="009C7F99" w:rsidRPr="00E41265">
            <w:rPr>
              <w:rFonts w:ascii="Arial" w:hAnsi="Arial" w:cs="Arial"/>
            </w:rPr>
            <w:fldChar w:fldCharType="begin"/>
          </w:r>
          <w:r w:rsidR="009C7F99" w:rsidRPr="00E41265">
            <w:rPr>
              <w:rFonts w:ascii="Arial" w:hAnsi="Arial" w:cs="Arial"/>
            </w:rPr>
            <w:instrText xml:space="preserve">CITATION Sta182 \l 2057 </w:instrText>
          </w:r>
          <w:r w:rsidR="009C7F99" w:rsidRPr="00E41265">
            <w:rPr>
              <w:rFonts w:ascii="Arial" w:hAnsi="Arial" w:cs="Arial"/>
            </w:rPr>
            <w:fldChar w:fldCharType="separate"/>
          </w:r>
          <w:r w:rsidR="00A4670E" w:rsidRPr="00A4670E">
            <w:rPr>
              <w:rFonts w:ascii="Arial" w:hAnsi="Arial" w:cs="Arial"/>
              <w:noProof/>
            </w:rPr>
            <w:t>(Statisitca B, 2018)</w:t>
          </w:r>
          <w:r w:rsidR="009C7F99" w:rsidRPr="00E41265">
            <w:rPr>
              <w:rFonts w:ascii="Arial" w:hAnsi="Arial" w:cs="Arial"/>
            </w:rPr>
            <w:fldChar w:fldCharType="end"/>
          </w:r>
        </w:sdtContent>
      </w:sdt>
      <w:r w:rsidR="00A264C1" w:rsidRPr="00E41265">
        <w:rPr>
          <w:rFonts w:ascii="Arial" w:hAnsi="Arial" w:cs="Arial"/>
        </w:rPr>
        <w:t xml:space="preserve">. </w:t>
      </w:r>
    </w:p>
    <w:p w14:paraId="773CCD44" w14:textId="77777777" w:rsidR="00333AFC" w:rsidRPr="00E41265" w:rsidRDefault="00471092" w:rsidP="000B7732">
      <w:pPr>
        <w:pStyle w:val="Heading1"/>
        <w:spacing w:line="480" w:lineRule="auto"/>
        <w:jc w:val="both"/>
        <w:rPr>
          <w:rFonts w:ascii="Arial" w:hAnsi="Arial" w:cs="Arial"/>
          <w:sz w:val="22"/>
          <w:szCs w:val="22"/>
          <w:u w:val="single"/>
        </w:rPr>
      </w:pPr>
      <w:bookmarkStart w:id="6" w:name="_Toc25678415"/>
      <w:r w:rsidRPr="00E41265">
        <w:rPr>
          <w:rFonts w:ascii="Arial" w:hAnsi="Arial" w:cs="Arial"/>
          <w:sz w:val="22"/>
          <w:szCs w:val="22"/>
          <w:u w:val="single"/>
        </w:rPr>
        <w:t>2.3 D</w:t>
      </w:r>
      <w:r w:rsidR="00203937" w:rsidRPr="00E41265">
        <w:rPr>
          <w:rFonts w:ascii="Arial" w:hAnsi="Arial" w:cs="Arial"/>
          <w:sz w:val="22"/>
          <w:szCs w:val="22"/>
          <w:u w:val="single"/>
        </w:rPr>
        <w:t>efinitions of major concepts</w:t>
      </w:r>
      <w:bookmarkEnd w:id="6"/>
    </w:p>
    <w:p w14:paraId="729B97EB" w14:textId="77777777" w:rsidR="00582362" w:rsidRPr="00E41265" w:rsidRDefault="00471092" w:rsidP="000B7732">
      <w:pPr>
        <w:pStyle w:val="Heading1"/>
        <w:spacing w:line="480" w:lineRule="auto"/>
        <w:jc w:val="both"/>
        <w:rPr>
          <w:rFonts w:ascii="Arial" w:hAnsi="Arial" w:cs="Arial"/>
          <w:sz w:val="22"/>
          <w:szCs w:val="22"/>
          <w:u w:val="single"/>
        </w:rPr>
      </w:pPr>
      <w:bookmarkStart w:id="7" w:name="_Toc25678416"/>
      <w:r w:rsidRPr="00E41265">
        <w:rPr>
          <w:rFonts w:ascii="Arial" w:hAnsi="Arial" w:cs="Arial"/>
          <w:sz w:val="22"/>
          <w:szCs w:val="22"/>
          <w:u w:val="single"/>
        </w:rPr>
        <w:t>2.3.1 Strategy</w:t>
      </w:r>
      <w:bookmarkEnd w:id="7"/>
      <w:r w:rsidRPr="00E41265">
        <w:rPr>
          <w:rFonts w:ascii="Arial" w:hAnsi="Arial" w:cs="Arial"/>
          <w:sz w:val="22"/>
          <w:szCs w:val="22"/>
          <w:u w:val="single"/>
        </w:rPr>
        <w:t xml:space="preserve"> </w:t>
      </w:r>
    </w:p>
    <w:p w14:paraId="56201A11" w14:textId="549FB616" w:rsidR="000F0A8D" w:rsidRPr="00E41265" w:rsidRDefault="00471092" w:rsidP="000B7732">
      <w:pPr>
        <w:spacing w:line="480" w:lineRule="auto"/>
        <w:jc w:val="both"/>
        <w:rPr>
          <w:rFonts w:ascii="Arial" w:hAnsi="Arial" w:cs="Arial"/>
          <w:noProof/>
        </w:rPr>
      </w:pPr>
      <w:r w:rsidRPr="00E41265">
        <w:rPr>
          <w:rFonts w:ascii="Arial" w:hAnsi="Arial" w:cs="Arial"/>
          <w:bCs/>
        </w:rPr>
        <w:t>Strategy has been defi</w:t>
      </w:r>
      <w:r w:rsidRPr="00E41265">
        <w:rPr>
          <w:rFonts w:ascii="Arial" w:hAnsi="Arial" w:cs="Arial"/>
          <w:bCs/>
        </w:rPr>
        <w:t xml:space="preserve">ned by </w:t>
      </w:r>
      <w:r w:rsidR="006874EC" w:rsidRPr="00E41265">
        <w:rPr>
          <w:rFonts w:ascii="Arial" w:hAnsi="Arial" w:cs="Arial"/>
          <w:noProof/>
        </w:rPr>
        <w:t xml:space="preserve">Porter (1996) as </w:t>
      </w:r>
      <w:r w:rsidR="00653C94" w:rsidRPr="00E41265">
        <w:rPr>
          <w:rFonts w:ascii="Arial" w:hAnsi="Arial" w:cs="Arial"/>
          <w:i/>
          <w:noProof/>
        </w:rPr>
        <w:t>“ the creation of a unique and valuable position involving a different set of activities”</w:t>
      </w:r>
      <w:r w:rsidR="00653C94" w:rsidRPr="00E41265">
        <w:rPr>
          <w:rFonts w:ascii="Arial" w:hAnsi="Arial" w:cs="Arial"/>
          <w:noProof/>
        </w:rPr>
        <w:t xml:space="preserve">, in relation to organisations </w:t>
      </w:r>
      <w:r w:rsidR="008E6A2B" w:rsidRPr="00E41265">
        <w:rPr>
          <w:rFonts w:ascii="Arial" w:hAnsi="Arial" w:cs="Arial"/>
          <w:noProof/>
        </w:rPr>
        <w:t xml:space="preserve">a competitive strategy is  about being different </w:t>
      </w:r>
      <w:r w:rsidR="003C093A" w:rsidRPr="00E41265">
        <w:rPr>
          <w:rFonts w:ascii="Arial" w:hAnsi="Arial" w:cs="Arial"/>
          <w:noProof/>
        </w:rPr>
        <w:t xml:space="preserve">from competitors within the industry with a unique variation of activities to deliver a mix with value.  </w:t>
      </w:r>
      <w:r w:rsidR="00A74D35" w:rsidRPr="00E41265">
        <w:rPr>
          <w:rFonts w:ascii="Arial" w:hAnsi="Arial" w:cs="Arial"/>
          <w:noProof/>
        </w:rPr>
        <w:t xml:space="preserve">Strategy has also been defined by Johnson, et al (2008) as </w:t>
      </w:r>
    </w:p>
    <w:p w14:paraId="2894D638" w14:textId="77777777" w:rsidR="000F0A8D" w:rsidRPr="00E41265" w:rsidRDefault="00471092" w:rsidP="000B7732">
      <w:pPr>
        <w:spacing w:line="480" w:lineRule="auto"/>
        <w:ind w:left="720"/>
        <w:jc w:val="both"/>
        <w:rPr>
          <w:rFonts w:ascii="Arial" w:hAnsi="Arial" w:cs="Arial"/>
          <w:noProof/>
        </w:rPr>
      </w:pPr>
      <w:r w:rsidRPr="00E41265">
        <w:rPr>
          <w:rFonts w:ascii="Arial" w:hAnsi="Arial" w:cs="Arial"/>
          <w:i/>
          <w:noProof/>
        </w:rPr>
        <w:t>“</w:t>
      </w:r>
      <w:r w:rsidR="00B7165F" w:rsidRPr="00E41265">
        <w:rPr>
          <w:rFonts w:ascii="Arial" w:hAnsi="Arial" w:cs="Arial"/>
          <w:i/>
          <w:noProof/>
        </w:rPr>
        <w:t xml:space="preserve"> the direction and scope of an organisation over the long term, which achieves an advantage in a changing environment through its configuration of resources and competences with the aim of fulfilling the aim of stakeholder expectations</w:t>
      </w:r>
      <w:r w:rsidR="00B7165F" w:rsidRPr="00E41265">
        <w:rPr>
          <w:rFonts w:ascii="Arial" w:hAnsi="Arial" w:cs="Arial"/>
          <w:noProof/>
        </w:rPr>
        <w:t xml:space="preserve">”.  </w:t>
      </w:r>
    </w:p>
    <w:p w14:paraId="70EAE63A" w14:textId="77777777" w:rsidR="00582362" w:rsidRPr="00E41265" w:rsidRDefault="00582362" w:rsidP="000B7732">
      <w:pPr>
        <w:spacing w:line="480" w:lineRule="auto"/>
        <w:jc w:val="both"/>
        <w:rPr>
          <w:rFonts w:ascii="Arial" w:hAnsi="Arial" w:cs="Arial"/>
          <w:noProof/>
        </w:rPr>
      </w:pPr>
    </w:p>
    <w:p w14:paraId="7E8F2EA3" w14:textId="77777777" w:rsidR="00DB7634" w:rsidRPr="00E41265" w:rsidRDefault="00471092" w:rsidP="000B7732">
      <w:pPr>
        <w:spacing w:line="480" w:lineRule="auto"/>
        <w:jc w:val="both"/>
        <w:rPr>
          <w:rFonts w:ascii="Arial" w:hAnsi="Arial" w:cs="Arial"/>
          <w:noProof/>
        </w:rPr>
      </w:pPr>
      <w:r w:rsidRPr="00E41265">
        <w:rPr>
          <w:rFonts w:ascii="Arial" w:hAnsi="Arial" w:cs="Arial"/>
          <w:noProof/>
        </w:rPr>
        <w:lastRenderedPageBreak/>
        <w:t>Both definitions that have been provided are relevant as the authors are p</w:t>
      </w:r>
      <w:r w:rsidR="005910FC" w:rsidRPr="00E41265">
        <w:rPr>
          <w:rFonts w:ascii="Arial" w:hAnsi="Arial" w:cs="Arial"/>
          <w:noProof/>
        </w:rPr>
        <w:t>rofessionals within this field. U</w:t>
      </w:r>
      <w:r w:rsidRPr="00E41265">
        <w:rPr>
          <w:rFonts w:ascii="Arial" w:hAnsi="Arial" w:cs="Arial"/>
          <w:noProof/>
        </w:rPr>
        <w:t xml:space="preserve">pon researching it was challenging to find a definition of strategy </w:t>
      </w:r>
      <w:r w:rsidR="00DA57A1" w:rsidRPr="00E41265">
        <w:rPr>
          <w:rFonts w:ascii="Arial" w:hAnsi="Arial" w:cs="Arial"/>
          <w:noProof/>
        </w:rPr>
        <w:t>as a strategy can be</w:t>
      </w:r>
      <w:r w:rsidRPr="00E41265">
        <w:rPr>
          <w:rFonts w:ascii="Arial" w:hAnsi="Arial" w:cs="Arial"/>
          <w:noProof/>
        </w:rPr>
        <w:t xml:space="preserve"> looked at from a variety of different viewpoints from organisational points of view to </w:t>
      </w:r>
      <w:r w:rsidR="00DA57A1" w:rsidRPr="00E41265">
        <w:rPr>
          <w:rFonts w:ascii="Arial" w:hAnsi="Arial" w:cs="Arial"/>
          <w:noProof/>
        </w:rPr>
        <w:t>military</w:t>
      </w:r>
      <w:r w:rsidR="005910FC" w:rsidRPr="00E41265">
        <w:rPr>
          <w:rFonts w:ascii="Arial" w:hAnsi="Arial" w:cs="Arial"/>
          <w:noProof/>
        </w:rPr>
        <w:t xml:space="preserve"> points of view</w:t>
      </w:r>
      <w:r w:rsidR="00DA57A1" w:rsidRPr="00E41265">
        <w:rPr>
          <w:rFonts w:ascii="Arial" w:hAnsi="Arial" w:cs="Arial"/>
          <w:noProof/>
        </w:rPr>
        <w:t>, therefore it was challenging to find a reliable definition in terms of strategy for competitive advantage.</w:t>
      </w:r>
    </w:p>
    <w:p w14:paraId="55FD0EE3" w14:textId="77777777" w:rsidR="00C104D2" w:rsidRPr="00E41265" w:rsidRDefault="00471092" w:rsidP="000B7732">
      <w:pPr>
        <w:pStyle w:val="Heading1"/>
        <w:spacing w:line="480" w:lineRule="auto"/>
        <w:jc w:val="both"/>
        <w:rPr>
          <w:rFonts w:ascii="Arial" w:hAnsi="Arial" w:cs="Arial"/>
          <w:noProof/>
          <w:sz w:val="22"/>
          <w:szCs w:val="22"/>
          <w:u w:val="single"/>
        </w:rPr>
      </w:pPr>
      <w:bookmarkStart w:id="8" w:name="_Toc25678417"/>
      <w:r w:rsidRPr="00E41265">
        <w:rPr>
          <w:rFonts w:ascii="Arial" w:hAnsi="Arial" w:cs="Arial"/>
          <w:noProof/>
          <w:sz w:val="22"/>
          <w:szCs w:val="22"/>
          <w:u w:val="single"/>
        </w:rPr>
        <w:t>2.3.2 Business – Level Strategy</w:t>
      </w:r>
      <w:bookmarkEnd w:id="8"/>
      <w:r w:rsidRPr="00E41265">
        <w:rPr>
          <w:rFonts w:ascii="Arial" w:hAnsi="Arial" w:cs="Arial"/>
          <w:noProof/>
          <w:sz w:val="22"/>
          <w:szCs w:val="22"/>
          <w:u w:val="single"/>
        </w:rPr>
        <w:t xml:space="preserve"> </w:t>
      </w:r>
    </w:p>
    <w:p w14:paraId="6830F50D" w14:textId="77777777" w:rsidR="00204D58" w:rsidRPr="00E41265" w:rsidRDefault="00471092" w:rsidP="000B7732">
      <w:pPr>
        <w:spacing w:line="480" w:lineRule="auto"/>
        <w:jc w:val="both"/>
        <w:rPr>
          <w:rFonts w:ascii="Arial" w:hAnsi="Arial" w:cs="Arial"/>
          <w:noProof/>
        </w:rPr>
      </w:pPr>
      <w:r w:rsidRPr="00E41265">
        <w:rPr>
          <w:rFonts w:ascii="Arial" w:hAnsi="Arial" w:cs="Arial"/>
          <w:noProof/>
        </w:rPr>
        <w:t xml:space="preserve">According to Johnson, et al. (2008), </w:t>
      </w:r>
      <w:r w:rsidR="000075CA" w:rsidRPr="00E41265">
        <w:rPr>
          <w:rFonts w:ascii="Arial" w:hAnsi="Arial" w:cs="Arial"/>
          <w:noProof/>
        </w:rPr>
        <w:t>there are three different strategies</w:t>
      </w:r>
      <w:r w:rsidRPr="00E41265">
        <w:rPr>
          <w:rFonts w:ascii="Arial" w:hAnsi="Arial" w:cs="Arial"/>
          <w:noProof/>
        </w:rPr>
        <w:t xml:space="preserve"> used by corporations to devel</w:t>
      </w:r>
      <w:r w:rsidR="000075CA" w:rsidRPr="00E41265">
        <w:rPr>
          <w:rFonts w:ascii="Arial" w:hAnsi="Arial" w:cs="Arial"/>
          <w:noProof/>
        </w:rPr>
        <w:t xml:space="preserve">op a competitive advantage known as the corporate level strategy, </w:t>
      </w:r>
      <w:r w:rsidR="00733D39" w:rsidRPr="00E41265">
        <w:rPr>
          <w:rFonts w:ascii="Arial" w:hAnsi="Arial" w:cs="Arial"/>
          <w:noProof/>
        </w:rPr>
        <w:t>a business-level strategy which is also known as a competitive strategy</w:t>
      </w:r>
      <w:r w:rsidR="000075CA" w:rsidRPr="00E41265">
        <w:rPr>
          <w:rFonts w:ascii="Arial" w:hAnsi="Arial" w:cs="Arial"/>
          <w:noProof/>
        </w:rPr>
        <w:t xml:space="preserve"> and operational strategy</w:t>
      </w:r>
      <w:r w:rsidR="0092389D" w:rsidRPr="00E41265">
        <w:rPr>
          <w:rFonts w:ascii="Arial" w:hAnsi="Arial" w:cs="Arial"/>
          <w:noProof/>
        </w:rPr>
        <w:t xml:space="preserve">. </w:t>
      </w:r>
      <w:r w:rsidR="000075CA" w:rsidRPr="00E41265">
        <w:rPr>
          <w:rFonts w:ascii="Arial" w:hAnsi="Arial" w:cs="Arial"/>
          <w:noProof/>
        </w:rPr>
        <w:t xml:space="preserve"> In terms of Lidl, a business level s</w:t>
      </w:r>
      <w:r w:rsidR="00B42756" w:rsidRPr="00E41265">
        <w:rPr>
          <w:rFonts w:ascii="Arial" w:hAnsi="Arial" w:cs="Arial"/>
          <w:noProof/>
        </w:rPr>
        <w:t xml:space="preserve">trategy </w:t>
      </w:r>
      <w:r w:rsidR="000075CA" w:rsidRPr="00E41265">
        <w:rPr>
          <w:rFonts w:ascii="Arial" w:hAnsi="Arial" w:cs="Arial"/>
          <w:noProof/>
        </w:rPr>
        <w:t>has been adopted to provide the company with a competitive advantage.</w:t>
      </w:r>
      <w:r w:rsidR="008D327F" w:rsidRPr="00E41265">
        <w:rPr>
          <w:rFonts w:ascii="Arial" w:hAnsi="Arial" w:cs="Arial"/>
          <w:noProof/>
        </w:rPr>
        <w:t xml:space="preserve"> </w:t>
      </w:r>
    </w:p>
    <w:p w14:paraId="3935E4B7" w14:textId="77777777" w:rsidR="007619D6" w:rsidRPr="00E41265" w:rsidRDefault="00471092" w:rsidP="000B7732">
      <w:pPr>
        <w:pStyle w:val="Heading1"/>
        <w:spacing w:line="480" w:lineRule="auto"/>
        <w:jc w:val="both"/>
        <w:rPr>
          <w:rFonts w:ascii="Arial" w:hAnsi="Arial" w:cs="Arial"/>
          <w:noProof/>
          <w:sz w:val="22"/>
          <w:szCs w:val="22"/>
          <w:u w:val="single"/>
        </w:rPr>
      </w:pPr>
      <w:bookmarkStart w:id="9" w:name="_Toc25678418"/>
      <w:r w:rsidRPr="00E41265">
        <w:rPr>
          <w:rFonts w:ascii="Arial" w:hAnsi="Arial" w:cs="Arial"/>
          <w:noProof/>
          <w:sz w:val="22"/>
          <w:szCs w:val="22"/>
          <w:u w:val="single"/>
        </w:rPr>
        <w:t>2.3.3 Competitive Advantage</w:t>
      </w:r>
      <w:bookmarkEnd w:id="9"/>
    </w:p>
    <w:p w14:paraId="63941705" w14:textId="5E541A8D" w:rsidR="00B50C48" w:rsidRPr="00E41265" w:rsidRDefault="00471092" w:rsidP="000B7732">
      <w:pPr>
        <w:spacing w:line="480" w:lineRule="auto"/>
        <w:jc w:val="both"/>
        <w:rPr>
          <w:rFonts w:ascii="Arial" w:hAnsi="Arial" w:cs="Arial"/>
          <w:i/>
          <w:iCs/>
          <w:noProof/>
        </w:rPr>
      </w:pPr>
      <w:r w:rsidRPr="00E41265">
        <w:rPr>
          <w:rFonts w:ascii="Arial" w:hAnsi="Arial" w:cs="Arial"/>
          <w:noProof/>
        </w:rPr>
        <w:t xml:space="preserve">Competitive advantage has been defined as </w:t>
      </w:r>
      <w:r w:rsidRPr="00E41265">
        <w:rPr>
          <w:rFonts w:ascii="Arial" w:hAnsi="Arial" w:cs="Arial"/>
          <w:i/>
          <w:iCs/>
          <w:noProof/>
        </w:rPr>
        <w:t>a “superior performance relative to other competitors in the same industry or industry average”</w:t>
      </w:r>
      <w:sdt>
        <w:sdtPr>
          <w:rPr>
            <w:rFonts w:ascii="Arial" w:hAnsi="Arial" w:cs="Arial"/>
            <w:noProof/>
          </w:rPr>
          <w:id w:val="302589141"/>
          <w:citation/>
        </w:sdtPr>
        <w:sdtEndPr/>
        <w:sdtContent>
          <w:r w:rsidR="00BF4CD8" w:rsidRPr="00E41265">
            <w:rPr>
              <w:rFonts w:ascii="Arial" w:hAnsi="Arial" w:cs="Arial"/>
              <w:noProof/>
            </w:rPr>
            <w:fldChar w:fldCharType="begin"/>
          </w:r>
          <w:r w:rsidR="00BF4CD8" w:rsidRPr="00E41265">
            <w:rPr>
              <w:rFonts w:ascii="Arial" w:hAnsi="Arial" w:cs="Arial"/>
              <w:noProof/>
            </w:rPr>
            <w:instrText xml:space="preserve"> CITATION Str18 \l 2057 </w:instrText>
          </w:r>
          <w:r w:rsidR="00BF4CD8" w:rsidRPr="00E41265">
            <w:rPr>
              <w:rFonts w:ascii="Arial" w:hAnsi="Arial" w:cs="Arial"/>
              <w:noProof/>
            </w:rPr>
            <w:fldChar w:fldCharType="separate"/>
          </w:r>
          <w:r w:rsidR="00A4670E">
            <w:rPr>
              <w:rFonts w:ascii="Arial" w:hAnsi="Arial" w:cs="Arial"/>
              <w:noProof/>
            </w:rPr>
            <w:t xml:space="preserve"> </w:t>
          </w:r>
          <w:r w:rsidR="00A4670E" w:rsidRPr="00A4670E">
            <w:rPr>
              <w:rFonts w:ascii="Arial" w:hAnsi="Arial" w:cs="Arial"/>
              <w:noProof/>
            </w:rPr>
            <w:t>(Strategic Management Insight, 2018)</w:t>
          </w:r>
          <w:r w:rsidR="00BF4CD8" w:rsidRPr="00E41265">
            <w:rPr>
              <w:rFonts w:ascii="Arial" w:hAnsi="Arial" w:cs="Arial"/>
              <w:noProof/>
            </w:rPr>
            <w:fldChar w:fldCharType="end"/>
          </w:r>
        </w:sdtContent>
      </w:sdt>
      <w:r w:rsidR="00BF4CD8" w:rsidRPr="00E41265">
        <w:rPr>
          <w:rFonts w:ascii="Arial" w:hAnsi="Arial" w:cs="Arial"/>
          <w:noProof/>
        </w:rPr>
        <w:t>.</w:t>
      </w:r>
      <w:r w:rsidR="00AA58DC" w:rsidRPr="00E41265">
        <w:rPr>
          <w:rFonts w:ascii="Arial" w:hAnsi="Arial" w:cs="Arial"/>
          <w:noProof/>
        </w:rPr>
        <w:t xml:space="preserve"> Porter’s generic strategy </w:t>
      </w:r>
      <w:r w:rsidR="000F394D" w:rsidRPr="00E41265">
        <w:rPr>
          <w:rFonts w:ascii="Arial" w:hAnsi="Arial" w:cs="Arial"/>
          <w:noProof/>
        </w:rPr>
        <w:t>is an example of how an organisation can gain a competitive advantage.</w:t>
      </w:r>
    </w:p>
    <w:p w14:paraId="43441327" w14:textId="0E1950A6" w:rsidR="00935CDA" w:rsidRPr="00E41265" w:rsidRDefault="00471092" w:rsidP="000B7732">
      <w:pPr>
        <w:spacing w:line="480" w:lineRule="auto"/>
        <w:jc w:val="both"/>
        <w:rPr>
          <w:rFonts w:ascii="Arial" w:hAnsi="Arial" w:cs="Arial"/>
        </w:rPr>
      </w:pPr>
      <w:r w:rsidRPr="00E41265">
        <w:rPr>
          <w:rFonts w:ascii="Arial" w:hAnsi="Arial" w:cs="Arial"/>
          <w:noProof/>
          <w:lang w:eastAsia="en-GB"/>
        </w:rPr>
        <mc:AlternateContent>
          <mc:Choice Requires="wps">
            <w:drawing>
              <wp:anchor distT="0" distB="0" distL="114300" distR="114300" simplePos="0" relativeHeight="251674624" behindDoc="1" locked="0" layoutInCell="1" allowOverlap="1" wp14:anchorId="2AF5DD3C" wp14:editId="35351240">
                <wp:simplePos x="0" y="0"/>
                <wp:positionH relativeFrom="margin">
                  <wp:align>left</wp:align>
                </wp:positionH>
                <wp:positionV relativeFrom="paragraph">
                  <wp:posOffset>2341245</wp:posOffset>
                </wp:positionV>
                <wp:extent cx="2600325" cy="635"/>
                <wp:effectExtent l="0" t="0" r="9525" b="0"/>
                <wp:wrapTight wrapText="bothSides">
                  <wp:wrapPolygon edited="0">
                    <wp:start x="0" y="0"/>
                    <wp:lineTo x="0" y="20057"/>
                    <wp:lineTo x="21521" y="20057"/>
                    <wp:lineTo x="21521"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600325" cy="635"/>
                        </a:xfrm>
                        <a:prstGeom prst="rect">
                          <a:avLst/>
                        </a:prstGeom>
                        <a:solidFill>
                          <a:prstClr val="white"/>
                        </a:solidFill>
                        <a:ln>
                          <a:noFill/>
                        </a:ln>
                      </wps:spPr>
                      <wps:txbx>
                        <w:txbxContent>
                          <w:p w14:paraId="1C0A8BA7" w14:textId="3764AEFB" w:rsidR="00333AFC" w:rsidRPr="00E13C7F" w:rsidRDefault="00471092" w:rsidP="00333AFC">
                            <w:pPr>
                              <w:pStyle w:val="Caption"/>
                            </w:pPr>
                            <w:bookmarkStart w:id="10" w:name="_Toc25678443"/>
                            <w:r>
                              <w:t xml:space="preserve">Figure </w:t>
                            </w:r>
                            <w:r w:rsidR="009A3196">
                              <w:rPr>
                                <w:noProof/>
                              </w:rPr>
                              <w:fldChar w:fldCharType="begin"/>
                            </w:r>
                            <w:r w:rsidR="009A3196">
                              <w:rPr>
                                <w:noProof/>
                              </w:rPr>
                              <w:instrText xml:space="preserve"> SEQ Figure \* ARABIC </w:instrText>
                            </w:r>
                            <w:r w:rsidR="009A3196">
                              <w:rPr>
                                <w:noProof/>
                              </w:rPr>
                              <w:fldChar w:fldCharType="separate"/>
                            </w:r>
                            <w:r>
                              <w:rPr>
                                <w:noProof/>
                              </w:rPr>
                              <w:t>2</w:t>
                            </w:r>
                            <w:r w:rsidR="009A3196">
                              <w:rPr>
                                <w:noProof/>
                              </w:rPr>
                              <w:fldChar w:fldCharType="end"/>
                            </w:r>
                            <w:r>
                              <w:t>: Porter's Generic Strategies</w:t>
                            </w:r>
                            <w:sdt>
                              <w:sdtPr>
                                <w:id w:val="324631227"/>
                                <w:citation/>
                              </w:sdtPr>
                              <w:sdtEndPr/>
                              <w:sdtContent>
                                <w:r>
                                  <w:fldChar w:fldCharType="begin"/>
                                </w:r>
                                <w:r>
                                  <w:instrText xml:space="preserve"> CITATION Por04 \l 2057 </w:instrText>
                                </w:r>
                                <w:r>
                                  <w:fldChar w:fldCharType="separate"/>
                                </w:r>
                                <w:r w:rsidR="00A4670E">
                                  <w:rPr>
                                    <w:noProof/>
                                  </w:rPr>
                                  <w:t xml:space="preserve"> </w:t>
                                </w:r>
                                <w:r w:rsidR="00A4670E" w:rsidRPr="00A4670E">
                                  <w:rPr>
                                    <w:noProof/>
                                  </w:rPr>
                                  <w:t>(Porter, 2004)</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F5DD3C" id="Text Box 3" o:spid="_x0000_s1031" type="#_x0000_t202" style="position:absolute;left:0;text-align:left;margin-left:0;margin-top:184.35pt;width:204.75pt;height:.05pt;z-index:-25164185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" stroked="f">
                <v:textbox style="mso-fit-shape-to-text:t" inset="0,0,0,0">
                  <w:txbxContent>
                    <w:p w14:paraId="1C0A8BA7" w14:textId="3764AEFB" w:rsidR="00333AFC" w:rsidRPr="00E13C7F" w:rsidRDefault="00471092" w:rsidP="00333AFC">
                      <w:pPr>
                        <w:pStyle w:val="Caption"/>
                      </w:pPr>
                      <w:bookmarkStart w:id="11" w:name="_Toc25678443"/>
                      <w:r>
                        <w:t xml:space="preserve">Figure </w:t>
                      </w:r>
                      <w:r w:rsidR="009A3196">
                        <w:rPr>
                          <w:noProof/>
                        </w:rPr>
                        <w:fldChar w:fldCharType="begin"/>
                      </w:r>
                      <w:r w:rsidR="009A3196">
                        <w:rPr>
                          <w:noProof/>
                        </w:rPr>
                        <w:instrText xml:space="preserve"> SEQ Figure \* ARABIC </w:instrText>
                      </w:r>
                      <w:r w:rsidR="009A3196">
                        <w:rPr>
                          <w:noProof/>
                        </w:rPr>
                        <w:fldChar w:fldCharType="separate"/>
                      </w:r>
                      <w:r>
                        <w:rPr>
                          <w:noProof/>
                        </w:rPr>
                        <w:t>2</w:t>
                      </w:r>
                      <w:r w:rsidR="009A3196">
                        <w:rPr>
                          <w:noProof/>
                        </w:rPr>
                        <w:fldChar w:fldCharType="end"/>
                      </w:r>
                      <w:r>
                        <w:t>: Porter's Generic Strategies</w:t>
                      </w:r>
                      <w:sdt>
                        <w:sdtPr>
                          <w:id w:val="324631227"/>
                          <w:citation/>
                        </w:sdtPr>
                        <w:sdtEndPr/>
                        <w:sdtContent>
                          <w:r>
                            <w:fldChar w:fldCharType="begin"/>
                          </w:r>
                          <w:r>
                            <w:instrText xml:space="preserve"> CITATION Por04 \l 2057 </w:instrText>
                          </w:r>
                          <w:r>
                            <w:fldChar w:fldCharType="separate"/>
                          </w:r>
                          <w:r w:rsidR="00A4670E">
                            <w:rPr>
                              <w:noProof/>
                            </w:rPr>
                            <w:t xml:space="preserve"> </w:t>
                          </w:r>
                          <w:r w:rsidR="00A4670E" w:rsidRPr="00A4670E">
                            <w:rPr>
                              <w:noProof/>
                            </w:rPr>
                            <w:t>(Porter, 2004)</w:t>
                          </w:r>
                          <w:r>
                            <w:fldChar w:fldCharType="end"/>
                          </w:r>
                        </w:sdtContent>
                      </w:sdt>
                      <w:bookmarkEnd w:id="11"/>
                    </w:p>
                  </w:txbxContent>
                </v:textbox>
                <w10:wrap type="tight" anchorx="margin"/>
              </v:shape>
            </w:pict>
          </mc:Fallback>
        </mc:AlternateContent>
      </w:r>
      <w:r w:rsidR="00792B1A" w:rsidRPr="00E41265">
        <w:rPr>
          <w:rFonts w:ascii="Arial" w:hAnsi="Arial" w:cs="Arial"/>
        </w:rPr>
        <w:t>Porter’s generic strategies can be used for or</w:t>
      </w:r>
      <w:r w:rsidR="00C46426" w:rsidRPr="00E41265">
        <w:rPr>
          <w:rFonts w:ascii="Arial" w:hAnsi="Arial" w:cs="Arial"/>
        </w:rPr>
        <w:t>ganisations such as Lidl to gain and maintain a</w:t>
      </w:r>
      <w:r w:rsidR="00792B1A" w:rsidRPr="00E41265">
        <w:rPr>
          <w:rFonts w:ascii="Arial" w:hAnsi="Arial" w:cs="Arial"/>
        </w:rPr>
        <w:t xml:space="preserve"> competitive advantage against competitors. </w:t>
      </w:r>
      <w:r w:rsidR="00BA6D97" w:rsidRPr="00E41265">
        <w:rPr>
          <w:rFonts w:ascii="Arial" w:hAnsi="Arial" w:cs="Arial"/>
        </w:rPr>
        <w:t xml:space="preserve"> Porter’s Generic Strategy model consists of three generic strategies which </w:t>
      </w:r>
      <w:r w:rsidR="006962D9" w:rsidRPr="00E41265">
        <w:rPr>
          <w:rFonts w:ascii="Arial" w:hAnsi="Arial" w:cs="Arial"/>
        </w:rPr>
        <w:t xml:space="preserve">provides an opportunity for organisations to achieve an above-average </w:t>
      </w:r>
      <w:r w:rsidR="0084491C" w:rsidRPr="00E41265">
        <w:rPr>
          <w:rFonts w:ascii="Arial" w:hAnsi="Arial" w:cs="Arial"/>
          <w:noProof/>
          <w:lang w:eastAsia="en-GB"/>
        </w:rPr>
        <w:drawing>
          <wp:anchor distT="0" distB="0" distL="114300" distR="114300" simplePos="0" relativeHeight="251673600" behindDoc="1" locked="0" layoutInCell="1" allowOverlap="1" wp14:anchorId="5009F7B7" wp14:editId="297118D9">
            <wp:simplePos x="0" y="0"/>
            <wp:positionH relativeFrom="margin">
              <wp:posOffset>-695325</wp:posOffset>
            </wp:positionH>
            <wp:positionV relativeFrom="paragraph">
              <wp:posOffset>0</wp:posOffset>
            </wp:positionV>
            <wp:extent cx="3286125" cy="2470150"/>
            <wp:effectExtent l="0" t="0" r="9525" b="6350"/>
            <wp:wrapTight wrapText="bothSides">
              <wp:wrapPolygon edited="0">
                <wp:start x="0" y="0"/>
                <wp:lineTo x="0" y="21489"/>
                <wp:lineTo x="21537" y="21489"/>
                <wp:lineTo x="2153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323492" name=""/>
                    <pic:cNvPicPr/>
                  </pic:nvPicPr>
                  <pic:blipFill>
                    <a:blip r:embed="rId10">
                      <a:extLst>
                        <a:ext uri="{28A0092B-C50C-407E-A947-70E740481C1C}">
                          <a14:useLocalDpi xmlns:a14="http://schemas.microsoft.com/office/drawing/2010/main" val="0"/>
                        </a:ext>
                      </a:extLst>
                    </a:blip>
                    <a:stretch>
                      <a:fillRect/>
                    </a:stretch>
                  </pic:blipFill>
                  <pic:spPr>
                    <a:xfrm>
                      <a:off x="0" y="0"/>
                      <a:ext cx="3286125" cy="2470150"/>
                    </a:xfrm>
                    <a:prstGeom prst="rect">
                      <a:avLst/>
                    </a:prstGeom>
                  </pic:spPr>
                </pic:pic>
              </a:graphicData>
            </a:graphic>
          </wp:anchor>
        </w:drawing>
      </w:r>
      <w:r w:rsidR="006962D9" w:rsidRPr="00E41265">
        <w:rPr>
          <w:rFonts w:ascii="Arial" w:hAnsi="Arial" w:cs="Arial"/>
        </w:rPr>
        <w:t xml:space="preserve">performance within the industry, these generic strategies are known as cost leadership, differentiation and focus. The focus element of also includes two separate categories, which are known as differentiation focus and cost </w:t>
      </w:r>
      <w:r w:rsidR="006962D9" w:rsidRPr="00E41265">
        <w:rPr>
          <w:rFonts w:ascii="Arial" w:hAnsi="Arial" w:cs="Arial"/>
        </w:rPr>
        <w:lastRenderedPageBreak/>
        <w:t xml:space="preserve">leadership focus </w:t>
      </w:r>
      <w:sdt>
        <w:sdtPr>
          <w:rPr>
            <w:rFonts w:ascii="Arial" w:hAnsi="Arial" w:cs="Arial"/>
          </w:rPr>
          <w:id w:val="658196900"/>
          <w:citation/>
        </w:sdtPr>
        <w:sdtEndPr/>
        <w:sdtContent>
          <w:r w:rsidR="006962D9" w:rsidRPr="00E41265">
            <w:rPr>
              <w:rFonts w:ascii="Arial" w:hAnsi="Arial" w:cs="Arial"/>
            </w:rPr>
            <w:fldChar w:fldCharType="begin"/>
          </w:r>
          <w:r w:rsidR="006962D9" w:rsidRPr="00E41265">
            <w:rPr>
              <w:rFonts w:ascii="Arial" w:hAnsi="Arial" w:cs="Arial"/>
            </w:rPr>
            <w:instrText xml:space="preserve"> CITATION Por04 \l 2057 </w:instrText>
          </w:r>
          <w:r w:rsidR="006962D9" w:rsidRPr="00E41265">
            <w:rPr>
              <w:rFonts w:ascii="Arial" w:hAnsi="Arial" w:cs="Arial"/>
            </w:rPr>
            <w:fldChar w:fldCharType="separate"/>
          </w:r>
          <w:r w:rsidR="00A4670E" w:rsidRPr="00A4670E">
            <w:rPr>
              <w:rFonts w:ascii="Arial" w:hAnsi="Arial" w:cs="Arial"/>
              <w:noProof/>
            </w:rPr>
            <w:t>(Porter, 2004)</w:t>
          </w:r>
          <w:r w:rsidR="006962D9" w:rsidRPr="00E41265">
            <w:rPr>
              <w:rFonts w:ascii="Arial" w:hAnsi="Arial" w:cs="Arial"/>
            </w:rPr>
            <w:fldChar w:fldCharType="end"/>
          </w:r>
        </w:sdtContent>
      </w:sdt>
      <w:r w:rsidR="008C4CCF" w:rsidRPr="00E41265">
        <w:rPr>
          <w:rFonts w:ascii="Arial" w:hAnsi="Arial" w:cs="Arial"/>
        </w:rPr>
        <w:t>.</w:t>
      </w:r>
      <w:r w:rsidR="00D767C7" w:rsidRPr="00E41265">
        <w:rPr>
          <w:rFonts w:ascii="Arial" w:hAnsi="Arial" w:cs="Arial"/>
        </w:rPr>
        <w:t xml:space="preserve"> </w:t>
      </w:r>
      <w:r w:rsidR="00792B1A" w:rsidRPr="00E41265">
        <w:rPr>
          <w:rFonts w:ascii="Arial" w:hAnsi="Arial" w:cs="Arial"/>
        </w:rPr>
        <w:t xml:space="preserve">To gain a competitive advantage with a cost leadership strategy </w:t>
      </w:r>
      <w:r w:rsidR="003E74F2" w:rsidRPr="00E41265">
        <w:rPr>
          <w:rFonts w:ascii="Arial" w:hAnsi="Arial" w:cs="Arial"/>
        </w:rPr>
        <w:t xml:space="preserve">organisations would need to increase their annual profits by reducing and reviewing costs to include average prices that are currently within the industry, and to increase their market share by charging lower prices whilst still making a profit from the reduced prices. </w:t>
      </w:r>
      <w:r w:rsidR="004573DE" w:rsidRPr="00E41265">
        <w:rPr>
          <w:rFonts w:ascii="Arial" w:hAnsi="Arial" w:cs="Arial"/>
        </w:rPr>
        <w:t xml:space="preserve"> </w:t>
      </w:r>
    </w:p>
    <w:p w14:paraId="259F8E12" w14:textId="25CF0B55" w:rsidR="00431BB5" w:rsidRPr="00E41265" w:rsidRDefault="00471092" w:rsidP="000B7732">
      <w:pPr>
        <w:spacing w:line="480" w:lineRule="auto"/>
        <w:jc w:val="both"/>
        <w:rPr>
          <w:rFonts w:ascii="Arial" w:hAnsi="Arial" w:cs="Arial"/>
        </w:rPr>
      </w:pPr>
      <w:r w:rsidRPr="00E41265">
        <w:rPr>
          <w:rFonts w:ascii="Arial" w:hAnsi="Arial" w:cs="Arial"/>
        </w:rPr>
        <w:t xml:space="preserve">Porter has </w:t>
      </w:r>
      <w:r w:rsidR="00DB2806" w:rsidRPr="00E41265">
        <w:rPr>
          <w:rFonts w:ascii="Arial" w:hAnsi="Arial" w:cs="Arial"/>
        </w:rPr>
        <w:t xml:space="preserve">discussed </w:t>
      </w:r>
      <w:r w:rsidRPr="00E41265">
        <w:rPr>
          <w:rFonts w:ascii="Arial" w:hAnsi="Arial" w:cs="Arial"/>
        </w:rPr>
        <w:t xml:space="preserve">that firms can become </w:t>
      </w:r>
      <w:r w:rsidR="000075CA" w:rsidRPr="00E41265">
        <w:rPr>
          <w:rFonts w:ascii="Arial" w:hAnsi="Arial" w:cs="Arial"/>
        </w:rPr>
        <w:t>“</w:t>
      </w:r>
      <w:r w:rsidRPr="00E41265">
        <w:rPr>
          <w:rFonts w:ascii="Arial" w:hAnsi="Arial" w:cs="Arial"/>
        </w:rPr>
        <w:t>stuck in the middle</w:t>
      </w:r>
      <w:r w:rsidR="000075CA" w:rsidRPr="00E41265">
        <w:rPr>
          <w:rFonts w:ascii="Arial" w:hAnsi="Arial" w:cs="Arial"/>
        </w:rPr>
        <w:t xml:space="preserve">” of </w:t>
      </w:r>
      <w:r w:rsidR="00745CAC">
        <w:rPr>
          <w:rFonts w:ascii="Arial" w:hAnsi="Arial" w:cs="Arial"/>
        </w:rPr>
        <w:t>the three generic strategies</w:t>
      </w:r>
      <w:r w:rsidR="00DB2806" w:rsidRPr="00E41265">
        <w:rPr>
          <w:rFonts w:ascii="Arial" w:hAnsi="Arial" w:cs="Arial"/>
        </w:rPr>
        <w:t xml:space="preserve">. Across the majority of industries firms and products aim for their </w:t>
      </w:r>
      <w:r w:rsidR="0084491C" w:rsidRPr="00E41265">
        <w:rPr>
          <w:rFonts w:ascii="Arial" w:hAnsi="Arial" w:cs="Arial"/>
        </w:rPr>
        <w:t xml:space="preserve">competitive </w:t>
      </w:r>
      <w:r w:rsidR="00DB2806" w:rsidRPr="00E41265">
        <w:rPr>
          <w:rFonts w:ascii="Arial" w:hAnsi="Arial" w:cs="Arial"/>
        </w:rPr>
        <w:t>advantage</w:t>
      </w:r>
      <w:r w:rsidR="0084491C" w:rsidRPr="00E41265">
        <w:rPr>
          <w:rFonts w:ascii="Arial" w:hAnsi="Arial" w:cs="Arial"/>
        </w:rPr>
        <w:t xml:space="preserve"> to be based</w:t>
      </w:r>
      <w:r w:rsidR="00DB2806" w:rsidRPr="00E41265">
        <w:rPr>
          <w:rFonts w:ascii="Arial" w:hAnsi="Arial" w:cs="Arial"/>
        </w:rPr>
        <w:t xml:space="preserve"> entirely either on </w:t>
      </w:r>
      <w:r w:rsidR="000E73C5" w:rsidRPr="00E41265">
        <w:rPr>
          <w:rFonts w:ascii="Arial" w:hAnsi="Arial" w:cs="Arial"/>
        </w:rPr>
        <w:t xml:space="preserve">the </w:t>
      </w:r>
      <w:r w:rsidR="00DB2806" w:rsidRPr="00E41265">
        <w:rPr>
          <w:rFonts w:ascii="Arial" w:hAnsi="Arial" w:cs="Arial"/>
        </w:rPr>
        <w:t>differentiation or cost leadership</w:t>
      </w:r>
      <w:r w:rsidR="000E73C5" w:rsidRPr="00E41265">
        <w:rPr>
          <w:rFonts w:ascii="Arial" w:hAnsi="Arial" w:cs="Arial"/>
        </w:rPr>
        <w:t xml:space="preserve"> strategy</w:t>
      </w:r>
      <w:r w:rsidR="00294480" w:rsidRPr="00E41265">
        <w:rPr>
          <w:rFonts w:ascii="Arial" w:hAnsi="Arial" w:cs="Arial"/>
        </w:rPr>
        <w:t xml:space="preserve">. However, </w:t>
      </w:r>
      <w:r w:rsidR="0084491C" w:rsidRPr="00E41265">
        <w:rPr>
          <w:rFonts w:ascii="Arial" w:hAnsi="Arial" w:cs="Arial"/>
        </w:rPr>
        <w:t xml:space="preserve">in some cases, </w:t>
      </w:r>
      <w:r w:rsidR="000E73C5" w:rsidRPr="00E41265">
        <w:rPr>
          <w:rFonts w:ascii="Arial" w:hAnsi="Arial" w:cs="Arial"/>
        </w:rPr>
        <w:t xml:space="preserve">an </w:t>
      </w:r>
      <w:r w:rsidR="0084491C" w:rsidRPr="00E41265">
        <w:rPr>
          <w:rFonts w:ascii="Arial" w:hAnsi="Arial" w:cs="Arial"/>
        </w:rPr>
        <w:t xml:space="preserve">organisation can become </w:t>
      </w:r>
      <w:r w:rsidR="000075CA" w:rsidRPr="00E41265">
        <w:rPr>
          <w:rFonts w:ascii="Arial" w:hAnsi="Arial" w:cs="Arial"/>
        </w:rPr>
        <w:t>“</w:t>
      </w:r>
      <w:r w:rsidR="0084491C" w:rsidRPr="00E41265">
        <w:rPr>
          <w:rFonts w:ascii="Arial" w:hAnsi="Arial" w:cs="Arial"/>
        </w:rPr>
        <w:t>stuck in the middle</w:t>
      </w:r>
      <w:r w:rsidR="000075CA" w:rsidRPr="00E41265">
        <w:rPr>
          <w:rFonts w:ascii="Arial" w:hAnsi="Arial" w:cs="Arial"/>
        </w:rPr>
        <w:t>”</w:t>
      </w:r>
      <w:r w:rsidR="00205DAE" w:rsidRPr="00E41265">
        <w:rPr>
          <w:rFonts w:ascii="Arial" w:hAnsi="Arial" w:cs="Arial"/>
        </w:rPr>
        <w:t xml:space="preserve"> </w:t>
      </w:r>
      <w:sdt>
        <w:sdtPr>
          <w:rPr>
            <w:rFonts w:ascii="Arial" w:hAnsi="Arial" w:cs="Arial"/>
          </w:rPr>
          <w:id w:val="1660727124"/>
          <w:citation/>
        </w:sdtPr>
        <w:sdtEndPr/>
        <w:sdtContent>
          <w:r w:rsidR="00205DAE" w:rsidRPr="00E41265">
            <w:rPr>
              <w:rFonts w:ascii="Arial" w:hAnsi="Arial" w:cs="Arial"/>
            </w:rPr>
            <w:fldChar w:fldCharType="begin"/>
          </w:r>
          <w:r w:rsidR="00205DAE" w:rsidRPr="00E41265">
            <w:rPr>
              <w:rFonts w:ascii="Arial" w:hAnsi="Arial" w:cs="Arial"/>
            </w:rPr>
            <w:instrText xml:space="preserve"> CITATION For187 \l 2057 </w:instrText>
          </w:r>
          <w:r w:rsidR="00205DAE" w:rsidRPr="00E41265">
            <w:rPr>
              <w:rFonts w:ascii="Arial" w:hAnsi="Arial" w:cs="Arial"/>
            </w:rPr>
            <w:fldChar w:fldCharType="separate"/>
          </w:r>
          <w:r w:rsidR="00A4670E" w:rsidRPr="00A4670E">
            <w:rPr>
              <w:rFonts w:ascii="Arial" w:hAnsi="Arial" w:cs="Arial"/>
              <w:noProof/>
            </w:rPr>
            <w:t>(Forbes, 2018)</w:t>
          </w:r>
          <w:r w:rsidR="00205DAE" w:rsidRPr="00E41265">
            <w:rPr>
              <w:rFonts w:ascii="Arial" w:hAnsi="Arial" w:cs="Arial"/>
            </w:rPr>
            <w:fldChar w:fldCharType="end"/>
          </w:r>
        </w:sdtContent>
      </w:sdt>
      <w:r w:rsidR="0084491C" w:rsidRPr="00E41265">
        <w:rPr>
          <w:rFonts w:ascii="Arial" w:hAnsi="Arial" w:cs="Arial"/>
        </w:rPr>
        <w:t xml:space="preserve">. Becoming </w:t>
      </w:r>
      <w:r w:rsidR="000075CA" w:rsidRPr="00E41265">
        <w:rPr>
          <w:rFonts w:ascii="Arial" w:hAnsi="Arial" w:cs="Arial"/>
        </w:rPr>
        <w:t>“</w:t>
      </w:r>
      <w:r w:rsidR="0084491C" w:rsidRPr="00E41265">
        <w:rPr>
          <w:rFonts w:ascii="Arial" w:hAnsi="Arial" w:cs="Arial"/>
        </w:rPr>
        <w:t>stuck in the middle</w:t>
      </w:r>
      <w:r w:rsidR="000075CA" w:rsidRPr="00E41265">
        <w:rPr>
          <w:rFonts w:ascii="Arial" w:hAnsi="Arial" w:cs="Arial"/>
        </w:rPr>
        <w:t>”</w:t>
      </w:r>
      <w:r w:rsidRPr="00E41265">
        <w:rPr>
          <w:rFonts w:ascii="Arial" w:hAnsi="Arial" w:cs="Arial"/>
        </w:rPr>
        <w:t xml:space="preserve"> can happen if a firm fails to develop a strategy </w:t>
      </w:r>
      <w:r w:rsidR="00A463A1" w:rsidRPr="00E41265">
        <w:rPr>
          <w:rFonts w:ascii="Arial" w:hAnsi="Arial" w:cs="Arial"/>
        </w:rPr>
        <w:t xml:space="preserve">in at least one of the three categories </w:t>
      </w:r>
      <w:r w:rsidR="000075CA" w:rsidRPr="00E41265">
        <w:rPr>
          <w:rFonts w:ascii="Arial" w:hAnsi="Arial" w:cs="Arial"/>
        </w:rPr>
        <w:t xml:space="preserve">and this </w:t>
      </w:r>
      <w:r w:rsidR="00A463A1" w:rsidRPr="00E41265">
        <w:rPr>
          <w:rFonts w:ascii="Arial" w:hAnsi="Arial" w:cs="Arial"/>
        </w:rPr>
        <w:t>can affectively lead to poor perfo</w:t>
      </w:r>
      <w:r w:rsidR="003C7CFE" w:rsidRPr="00E41265">
        <w:rPr>
          <w:rFonts w:ascii="Arial" w:hAnsi="Arial" w:cs="Arial"/>
        </w:rPr>
        <w:t>rmance within the organisation</w:t>
      </w:r>
      <w:r w:rsidR="000E4AFB" w:rsidRPr="00E41265">
        <w:rPr>
          <w:rFonts w:ascii="Arial" w:hAnsi="Arial" w:cs="Arial"/>
        </w:rPr>
        <w:t xml:space="preserve"> </w:t>
      </w:r>
      <w:r w:rsidR="003C7CFE" w:rsidRPr="00E41265">
        <w:rPr>
          <w:rFonts w:ascii="Arial" w:hAnsi="Arial" w:cs="Arial"/>
        </w:rPr>
        <w:t>. Alternatively</w:t>
      </w:r>
      <w:r w:rsidR="00A62E9C" w:rsidRPr="00E41265">
        <w:rPr>
          <w:rFonts w:ascii="Arial" w:hAnsi="Arial" w:cs="Arial"/>
        </w:rPr>
        <w:t>,</w:t>
      </w:r>
      <w:r w:rsidR="003C7CFE" w:rsidRPr="00E41265">
        <w:rPr>
          <w:rFonts w:ascii="Arial" w:hAnsi="Arial" w:cs="Arial"/>
        </w:rPr>
        <w:t xml:space="preserve"> </w:t>
      </w:r>
      <w:r w:rsidR="00A463A1" w:rsidRPr="00E41265">
        <w:rPr>
          <w:rFonts w:ascii="Arial" w:hAnsi="Arial" w:cs="Arial"/>
        </w:rPr>
        <w:t xml:space="preserve">if an organisation has tried to pursue more than one </w:t>
      </w:r>
      <w:r w:rsidR="000E4AFB" w:rsidRPr="00E41265">
        <w:rPr>
          <w:rFonts w:ascii="Arial" w:hAnsi="Arial" w:cs="Arial"/>
        </w:rPr>
        <w:t>strategy,</w:t>
      </w:r>
      <w:r w:rsidR="00A463A1" w:rsidRPr="00E41265">
        <w:rPr>
          <w:rFonts w:ascii="Arial" w:hAnsi="Arial" w:cs="Arial"/>
        </w:rPr>
        <w:t xml:space="preserve"> </w:t>
      </w:r>
      <w:r w:rsidR="003C7CFE" w:rsidRPr="00E41265">
        <w:rPr>
          <w:rFonts w:ascii="Arial" w:hAnsi="Arial" w:cs="Arial"/>
        </w:rPr>
        <w:t>they may also</w:t>
      </w:r>
      <w:r w:rsidR="00A463A1" w:rsidRPr="00E41265">
        <w:rPr>
          <w:rFonts w:ascii="Arial" w:hAnsi="Arial" w:cs="Arial"/>
        </w:rPr>
        <w:t xml:space="preserve"> become stuck in the middle as a result </w:t>
      </w:r>
      <w:sdt>
        <w:sdtPr>
          <w:rPr>
            <w:rFonts w:ascii="Arial" w:hAnsi="Arial" w:cs="Arial"/>
          </w:rPr>
          <w:id w:val="-339935338"/>
          <w:citation/>
        </w:sdtPr>
        <w:sdtEndPr/>
        <w:sdtContent>
          <w:r w:rsidR="00A463A1" w:rsidRPr="00E41265">
            <w:rPr>
              <w:rFonts w:ascii="Arial" w:hAnsi="Arial" w:cs="Arial"/>
            </w:rPr>
            <w:fldChar w:fldCharType="begin"/>
          </w:r>
          <w:r w:rsidR="00A463A1" w:rsidRPr="00E41265">
            <w:rPr>
              <w:rFonts w:ascii="Arial" w:hAnsi="Arial" w:cs="Arial"/>
            </w:rPr>
            <w:instrText xml:space="preserve">CITATION Tes04 \l 2057 </w:instrText>
          </w:r>
          <w:r w:rsidR="00A463A1" w:rsidRPr="00E41265">
            <w:rPr>
              <w:rFonts w:ascii="Arial" w:hAnsi="Arial" w:cs="Arial"/>
            </w:rPr>
            <w:fldChar w:fldCharType="separate"/>
          </w:r>
          <w:r w:rsidR="00A4670E" w:rsidRPr="00A4670E">
            <w:rPr>
              <w:rFonts w:ascii="Arial" w:hAnsi="Arial" w:cs="Arial"/>
              <w:noProof/>
            </w:rPr>
            <w:t>(Kim, et al., 2004)</w:t>
          </w:r>
          <w:r w:rsidR="00A463A1" w:rsidRPr="00E41265">
            <w:rPr>
              <w:rFonts w:ascii="Arial" w:hAnsi="Arial" w:cs="Arial"/>
            </w:rPr>
            <w:fldChar w:fldCharType="end"/>
          </w:r>
        </w:sdtContent>
      </w:sdt>
      <w:r w:rsidR="0084491C" w:rsidRPr="00E41265">
        <w:rPr>
          <w:rFonts w:ascii="Arial" w:hAnsi="Arial" w:cs="Arial"/>
        </w:rPr>
        <w:t xml:space="preserve">. </w:t>
      </w:r>
    </w:p>
    <w:p w14:paraId="751A0647" w14:textId="77777777" w:rsidR="00030617" w:rsidRPr="00E41265" w:rsidRDefault="00471092" w:rsidP="000B7732">
      <w:pPr>
        <w:pStyle w:val="Heading1"/>
        <w:spacing w:line="480" w:lineRule="auto"/>
        <w:jc w:val="both"/>
        <w:rPr>
          <w:rFonts w:ascii="Arial" w:hAnsi="Arial" w:cs="Arial"/>
          <w:sz w:val="22"/>
          <w:szCs w:val="22"/>
          <w:u w:val="single"/>
        </w:rPr>
      </w:pPr>
      <w:bookmarkStart w:id="12" w:name="_Toc25678419"/>
      <w:r w:rsidRPr="00E41265">
        <w:rPr>
          <w:rFonts w:ascii="Arial" w:hAnsi="Arial" w:cs="Arial"/>
          <w:sz w:val="22"/>
          <w:szCs w:val="22"/>
          <w:u w:val="single"/>
        </w:rPr>
        <w:t>3. Main Body:</w:t>
      </w:r>
      <w:bookmarkEnd w:id="12"/>
    </w:p>
    <w:p w14:paraId="026FC569" w14:textId="7402B69B" w:rsidR="00901D86" w:rsidRPr="00E41265" w:rsidRDefault="00471092" w:rsidP="000B7732">
      <w:pPr>
        <w:spacing w:line="480" w:lineRule="auto"/>
        <w:jc w:val="both"/>
        <w:rPr>
          <w:rFonts w:ascii="Arial" w:hAnsi="Arial" w:cs="Arial"/>
          <w:bCs/>
        </w:rPr>
      </w:pPr>
      <w:r w:rsidRPr="00E41265">
        <w:rPr>
          <w:rFonts w:ascii="Arial" w:hAnsi="Arial" w:cs="Arial"/>
        </w:rPr>
        <w:t>Lidl's main operation was established through a cost lea</w:t>
      </w:r>
      <w:r w:rsidRPr="00E41265">
        <w:rPr>
          <w:rFonts w:ascii="Arial" w:hAnsi="Arial" w:cs="Arial"/>
        </w:rPr>
        <w:t xml:space="preserve">dership strategy as the main aim of the retailer is to provide a wide range of products at inexpensive prices, and Lidl has achieved this by purchasing products in bulk for low prices to sell for reasonable prices.  </w:t>
      </w:r>
      <w:r w:rsidR="00775C43" w:rsidRPr="00E41265">
        <w:rPr>
          <w:rFonts w:ascii="Arial" w:hAnsi="Arial" w:cs="Arial"/>
        </w:rPr>
        <w:t xml:space="preserve"> According to </w:t>
      </w:r>
      <w:r w:rsidR="00F931A0" w:rsidRPr="00E41265">
        <w:rPr>
          <w:rFonts w:ascii="Arial" w:hAnsi="Arial" w:cs="Arial"/>
          <w:noProof/>
        </w:rPr>
        <w:t>Porter (2004), organisations that are part of the cost leadership strategy have the aim to become the lowest-cost producer within the industry, and in regard to</w:t>
      </w:r>
      <w:r w:rsidR="00701FB9" w:rsidRPr="00E41265">
        <w:rPr>
          <w:rFonts w:ascii="Arial" w:hAnsi="Arial" w:cs="Arial"/>
          <w:noProof/>
        </w:rPr>
        <w:t xml:space="preserve"> Lidl this strategy is relevant, as the majority of Lidl's brands  are private owned brands that produce its </w:t>
      </w:r>
      <w:r w:rsidR="000F08BF" w:rsidRPr="00E41265">
        <w:rPr>
          <w:rFonts w:ascii="Arial" w:hAnsi="Arial" w:cs="Arial"/>
          <w:noProof/>
        </w:rPr>
        <w:t xml:space="preserve">products especially for Lidl’s, and therefore Lidl’s are able to negotiate cheaper pricing for these brands. </w:t>
      </w:r>
      <w:r w:rsidR="00597288" w:rsidRPr="00E41265">
        <w:rPr>
          <w:rFonts w:ascii="Arial" w:hAnsi="Arial" w:cs="Arial"/>
          <w:noProof/>
        </w:rPr>
        <w:t xml:space="preserve">If an organisation can achieve cost leadership, it is then considered to be an above-average performer within the industry and if the organisation can gain the cost leadership title it can result in a higher return percentage for the organisation. </w:t>
      </w:r>
      <w:r w:rsidR="00FE79FB" w:rsidRPr="00E41265">
        <w:rPr>
          <w:rFonts w:ascii="Arial" w:hAnsi="Arial" w:cs="Arial"/>
          <w:bCs/>
        </w:rPr>
        <w:t>The second element in Porter’s Generic Strategy is differentiation.</w:t>
      </w:r>
      <w:r w:rsidR="00B814D1" w:rsidRPr="00E41265">
        <w:rPr>
          <w:rFonts w:ascii="Arial" w:hAnsi="Arial" w:cs="Arial"/>
          <w:bCs/>
        </w:rPr>
        <w:t xml:space="preserve"> This element is an approach an organisation takes to differentiate itself from its competitors by developing a unique service or a product that is more distinctive</w:t>
      </w:r>
      <w:r w:rsidR="005748AE" w:rsidRPr="00E41265">
        <w:rPr>
          <w:rFonts w:ascii="Arial" w:hAnsi="Arial" w:cs="Arial"/>
          <w:bCs/>
        </w:rPr>
        <w:t xml:space="preserve"> and valuable</w:t>
      </w:r>
      <w:r w:rsidR="00B814D1" w:rsidRPr="00E41265">
        <w:rPr>
          <w:rFonts w:ascii="Arial" w:hAnsi="Arial" w:cs="Arial"/>
          <w:bCs/>
        </w:rPr>
        <w:t xml:space="preserve"> for its consumers in comparison with similar services or products that are produced by its competit</w:t>
      </w:r>
      <w:r w:rsidR="005748AE" w:rsidRPr="00E41265">
        <w:rPr>
          <w:rFonts w:ascii="Arial" w:hAnsi="Arial" w:cs="Arial"/>
          <w:bCs/>
        </w:rPr>
        <w:t xml:space="preserve">ors, which is why the differentiation strategy is peculiar to different </w:t>
      </w:r>
      <w:r w:rsidR="005748AE" w:rsidRPr="00E41265">
        <w:rPr>
          <w:rFonts w:ascii="Arial" w:hAnsi="Arial" w:cs="Arial"/>
          <w:bCs/>
        </w:rPr>
        <w:lastRenderedPageBreak/>
        <w:t>industries</w:t>
      </w:r>
      <w:r w:rsidR="008F48E3" w:rsidRPr="00E41265">
        <w:rPr>
          <w:rFonts w:ascii="Arial" w:hAnsi="Arial" w:cs="Arial"/>
          <w:bCs/>
        </w:rPr>
        <w:t xml:space="preserve">. </w:t>
      </w:r>
      <w:r w:rsidR="00CC1027" w:rsidRPr="00E41265">
        <w:rPr>
          <w:rFonts w:ascii="Arial" w:hAnsi="Arial" w:cs="Arial"/>
          <w:bCs/>
        </w:rPr>
        <w:t xml:space="preserve">The third element of Porter’s generic strategy is </w:t>
      </w:r>
      <w:r w:rsidR="00E46531" w:rsidRPr="00E41265">
        <w:rPr>
          <w:rFonts w:ascii="Arial" w:hAnsi="Arial" w:cs="Arial"/>
          <w:bCs/>
        </w:rPr>
        <w:t xml:space="preserve">Focus. </w:t>
      </w:r>
      <w:r w:rsidR="00A74D35" w:rsidRPr="00E41265">
        <w:rPr>
          <w:rFonts w:ascii="Arial" w:hAnsi="Arial" w:cs="Arial"/>
          <w:bCs/>
        </w:rPr>
        <w:t xml:space="preserve"> The focus strategy </w:t>
      </w:r>
      <w:r w:rsidR="00D767C7" w:rsidRPr="00E41265">
        <w:rPr>
          <w:rFonts w:ascii="Arial" w:hAnsi="Arial" w:cs="Arial"/>
          <w:bCs/>
        </w:rPr>
        <w:t xml:space="preserve">occurs when an organisation focuses its </w:t>
      </w:r>
      <w:r w:rsidR="008F48E3" w:rsidRPr="00E41265">
        <w:rPr>
          <w:rFonts w:ascii="Arial" w:hAnsi="Arial" w:cs="Arial"/>
          <w:bCs/>
        </w:rPr>
        <w:t>concentration</w:t>
      </w:r>
      <w:r w:rsidR="00D767C7" w:rsidRPr="00E41265">
        <w:rPr>
          <w:rFonts w:ascii="Arial" w:hAnsi="Arial" w:cs="Arial"/>
          <w:bCs/>
        </w:rPr>
        <w:t xml:space="preserve"> on a specific focus within the marketplace and develops a competitive advantage by producing and introducing a product for that segment.</w:t>
      </w:r>
      <w:r w:rsidR="006B35D5" w:rsidRPr="00E41265">
        <w:rPr>
          <w:rFonts w:ascii="Arial" w:hAnsi="Arial" w:cs="Arial"/>
          <w:bCs/>
        </w:rPr>
        <w:t xml:space="preserve"> </w:t>
      </w:r>
      <w:r w:rsidRPr="00E41265">
        <w:rPr>
          <w:rFonts w:ascii="Arial" w:hAnsi="Arial" w:cs="Arial"/>
          <w:bCs/>
        </w:rPr>
        <w:t>The Focus element of the strat</w:t>
      </w:r>
      <w:r w:rsidRPr="00E41265">
        <w:rPr>
          <w:rFonts w:ascii="Arial" w:hAnsi="Arial" w:cs="Arial"/>
          <w:bCs/>
        </w:rPr>
        <w:t>egy also consists</w:t>
      </w:r>
      <w:r w:rsidR="00E161BD" w:rsidRPr="00E41265">
        <w:rPr>
          <w:rFonts w:ascii="Arial" w:hAnsi="Arial" w:cs="Arial"/>
          <w:bCs/>
        </w:rPr>
        <w:t xml:space="preserve"> of two other </w:t>
      </w:r>
      <w:r w:rsidR="00FC0903" w:rsidRPr="00E41265">
        <w:rPr>
          <w:rFonts w:ascii="Arial" w:hAnsi="Arial" w:cs="Arial"/>
          <w:bCs/>
        </w:rPr>
        <w:t xml:space="preserve">variants that are called cost focus and differentiation focus. </w:t>
      </w:r>
      <w:r w:rsidR="00E41CB5" w:rsidRPr="00E41265">
        <w:rPr>
          <w:rFonts w:ascii="Arial" w:hAnsi="Arial" w:cs="Arial"/>
          <w:bCs/>
        </w:rPr>
        <w:t xml:space="preserve">In a </w:t>
      </w:r>
      <w:r w:rsidR="005B4EE5" w:rsidRPr="00E41265">
        <w:rPr>
          <w:rFonts w:ascii="Arial" w:hAnsi="Arial" w:cs="Arial"/>
          <w:bCs/>
        </w:rPr>
        <w:t>cost focus element, corporations</w:t>
      </w:r>
      <w:r w:rsidR="00E41CB5" w:rsidRPr="00E41265">
        <w:rPr>
          <w:rFonts w:ascii="Arial" w:hAnsi="Arial" w:cs="Arial"/>
          <w:bCs/>
        </w:rPr>
        <w:t xml:space="preserve"> tend to seek for a cost advantage within the targeted segment of the organisation, a differentiation focus tends to focus on the differentiation prospect for organisations with the target segment. The two </w:t>
      </w:r>
      <w:r w:rsidR="00154B82" w:rsidRPr="00E41265">
        <w:rPr>
          <w:rFonts w:ascii="Arial" w:hAnsi="Arial" w:cs="Arial"/>
          <w:bCs/>
        </w:rPr>
        <w:t xml:space="preserve">variants of the focus strategy rely on any differences that happen between a focus target segment and other segments that can occur within the industry. It is a requirement that the targeted segments of the focus strategy to have consumers with an unusual set of needs otherwise the production of the delivery system </w:t>
      </w:r>
      <w:r w:rsidR="00F96693" w:rsidRPr="00E41265">
        <w:rPr>
          <w:rFonts w:ascii="Arial" w:hAnsi="Arial" w:cs="Arial"/>
          <w:bCs/>
        </w:rPr>
        <w:t>that serves the target segment will differentiate from the segments provided from various other industries.</w:t>
      </w:r>
    </w:p>
    <w:p w14:paraId="14F50B1D" w14:textId="77777777" w:rsidR="00A900AC" w:rsidRPr="00E41265" w:rsidRDefault="00471092" w:rsidP="000B7732">
      <w:pPr>
        <w:spacing w:line="480" w:lineRule="auto"/>
        <w:jc w:val="both"/>
        <w:rPr>
          <w:rFonts w:ascii="Arial" w:hAnsi="Arial" w:cs="Arial"/>
          <w:bCs/>
        </w:rPr>
      </w:pPr>
      <w:r w:rsidRPr="00E41265">
        <w:rPr>
          <w:rFonts w:ascii="Arial" w:hAnsi="Arial" w:cs="Arial"/>
          <w:bCs/>
        </w:rPr>
        <w:t>The core tenets of a cost leadership strategy are to increase profits by reducing the current costs while charging prices that are averag</w:t>
      </w:r>
      <w:r w:rsidRPr="00E41265">
        <w:rPr>
          <w:rFonts w:ascii="Arial" w:hAnsi="Arial" w:cs="Arial"/>
          <w:bCs/>
        </w:rPr>
        <w:t>e in the industry and to increase its market share by decreasing the amount that is being charged whilst still making a profit even after the costs have been deducted.</w:t>
      </w:r>
    </w:p>
    <w:p w14:paraId="17B81355" w14:textId="77777777" w:rsidR="00A900AC" w:rsidRPr="00E41265" w:rsidRDefault="00471092" w:rsidP="000B7732">
      <w:pPr>
        <w:pStyle w:val="Heading1"/>
        <w:spacing w:line="480" w:lineRule="auto"/>
        <w:jc w:val="both"/>
        <w:rPr>
          <w:rFonts w:ascii="Arial" w:hAnsi="Arial" w:cs="Arial"/>
          <w:sz w:val="22"/>
          <w:szCs w:val="22"/>
          <w:u w:val="single"/>
        </w:rPr>
      </w:pPr>
      <w:bookmarkStart w:id="13" w:name="_Toc25678420"/>
      <w:r w:rsidRPr="00E41265">
        <w:rPr>
          <w:rFonts w:ascii="Arial" w:hAnsi="Arial" w:cs="Arial"/>
          <w:sz w:val="22"/>
          <w:szCs w:val="22"/>
          <w:u w:val="single"/>
        </w:rPr>
        <w:t>Porter’s Generic Strategy Advantages:</w:t>
      </w:r>
      <w:bookmarkEnd w:id="13"/>
    </w:p>
    <w:p w14:paraId="0BCA6C6A" w14:textId="64EE660F" w:rsidR="00A900AC" w:rsidRPr="00E41265" w:rsidRDefault="00471092" w:rsidP="000B7732">
      <w:pPr>
        <w:spacing w:line="480" w:lineRule="auto"/>
        <w:jc w:val="both"/>
        <w:rPr>
          <w:rFonts w:ascii="Arial" w:hAnsi="Arial" w:cs="Arial"/>
        </w:rPr>
      </w:pPr>
      <w:r w:rsidRPr="00E41265">
        <w:rPr>
          <w:rFonts w:ascii="Arial" w:hAnsi="Arial" w:cs="Arial"/>
        </w:rPr>
        <w:t>There are various advantages to Porter’s generic m</w:t>
      </w:r>
      <w:r w:rsidRPr="00E41265">
        <w:rPr>
          <w:rFonts w:ascii="Arial" w:hAnsi="Arial" w:cs="Arial"/>
        </w:rPr>
        <w:t xml:space="preserve">odel, an example of an advantage is that Porter’s generic strategy </w:t>
      </w:r>
      <w:r w:rsidR="00D4441D" w:rsidRPr="00E41265">
        <w:rPr>
          <w:rFonts w:ascii="Arial" w:hAnsi="Arial" w:cs="Arial"/>
        </w:rPr>
        <w:t xml:space="preserve">has shown that </w:t>
      </w:r>
      <w:r w:rsidR="00A846FB" w:rsidRPr="00E41265">
        <w:rPr>
          <w:rFonts w:ascii="Arial" w:hAnsi="Arial" w:cs="Arial"/>
        </w:rPr>
        <w:t>the differentiation strategy is just as effective as a cost leadership strategy</w:t>
      </w:r>
      <w:sdt>
        <w:sdtPr>
          <w:rPr>
            <w:rFonts w:ascii="Arial" w:hAnsi="Arial" w:cs="Arial"/>
          </w:rPr>
          <w:id w:val="-407777545"/>
          <w:citation/>
        </w:sdtPr>
        <w:sdtEndPr/>
        <w:sdtContent>
          <w:r w:rsidR="002F10D5" w:rsidRPr="00E41265">
            <w:rPr>
              <w:rFonts w:ascii="Arial" w:hAnsi="Arial" w:cs="Arial"/>
            </w:rPr>
            <w:fldChar w:fldCharType="begin"/>
          </w:r>
          <w:r w:rsidR="002F10D5" w:rsidRPr="00E41265">
            <w:rPr>
              <w:rFonts w:ascii="Arial" w:hAnsi="Arial" w:cs="Arial"/>
            </w:rPr>
            <w:instrText xml:space="preserve"> CITATION Por04 \l 2057 </w:instrText>
          </w:r>
          <w:r w:rsidR="002F10D5" w:rsidRPr="00E41265">
            <w:rPr>
              <w:rFonts w:ascii="Arial" w:hAnsi="Arial" w:cs="Arial"/>
            </w:rPr>
            <w:fldChar w:fldCharType="separate"/>
          </w:r>
          <w:r w:rsidR="00A4670E">
            <w:rPr>
              <w:rFonts w:ascii="Arial" w:hAnsi="Arial" w:cs="Arial"/>
              <w:noProof/>
            </w:rPr>
            <w:t xml:space="preserve"> </w:t>
          </w:r>
          <w:r w:rsidR="00A4670E" w:rsidRPr="00A4670E">
            <w:rPr>
              <w:rFonts w:ascii="Arial" w:hAnsi="Arial" w:cs="Arial"/>
              <w:noProof/>
            </w:rPr>
            <w:t>(Porter, 2004)</w:t>
          </w:r>
          <w:r w:rsidR="002F10D5" w:rsidRPr="00E41265">
            <w:rPr>
              <w:rFonts w:ascii="Arial" w:hAnsi="Arial" w:cs="Arial"/>
            </w:rPr>
            <w:fldChar w:fldCharType="end"/>
          </w:r>
        </w:sdtContent>
      </w:sdt>
      <w:r w:rsidR="003010B9" w:rsidRPr="00E41265">
        <w:rPr>
          <w:rFonts w:ascii="Arial" w:hAnsi="Arial" w:cs="Arial"/>
        </w:rPr>
        <w:t>.</w:t>
      </w:r>
    </w:p>
    <w:p w14:paraId="6FADCB63" w14:textId="77777777" w:rsidR="00A900AC" w:rsidRPr="00E41265" w:rsidRDefault="00471092" w:rsidP="000B7732">
      <w:pPr>
        <w:pStyle w:val="Heading1"/>
        <w:spacing w:line="480" w:lineRule="auto"/>
        <w:jc w:val="both"/>
        <w:rPr>
          <w:rFonts w:ascii="Arial" w:hAnsi="Arial" w:cs="Arial"/>
          <w:sz w:val="22"/>
          <w:szCs w:val="22"/>
          <w:u w:val="single"/>
        </w:rPr>
      </w:pPr>
      <w:bookmarkStart w:id="14" w:name="_Toc25678421"/>
      <w:r w:rsidRPr="00E41265">
        <w:rPr>
          <w:rFonts w:ascii="Arial" w:hAnsi="Arial" w:cs="Arial"/>
          <w:sz w:val="22"/>
          <w:szCs w:val="22"/>
          <w:u w:val="single"/>
        </w:rPr>
        <w:t xml:space="preserve">Porter’s Generic Strategy </w:t>
      </w:r>
      <w:r w:rsidRPr="00E41265">
        <w:rPr>
          <w:rFonts w:ascii="Arial" w:hAnsi="Arial" w:cs="Arial"/>
          <w:sz w:val="22"/>
          <w:szCs w:val="22"/>
          <w:u w:val="single"/>
        </w:rPr>
        <w:t>Disadvantages:</w:t>
      </w:r>
      <w:bookmarkEnd w:id="14"/>
    </w:p>
    <w:p w14:paraId="79608D99" w14:textId="5A026B67" w:rsidR="00ED6A01" w:rsidRPr="00E41265" w:rsidRDefault="00471092" w:rsidP="000B7732">
      <w:pPr>
        <w:spacing w:line="480" w:lineRule="auto"/>
        <w:jc w:val="both"/>
        <w:rPr>
          <w:rFonts w:ascii="Arial" w:hAnsi="Arial" w:cs="Arial"/>
        </w:rPr>
      </w:pPr>
      <w:r w:rsidRPr="00E41265">
        <w:rPr>
          <w:rFonts w:ascii="Arial" w:hAnsi="Arial" w:cs="Arial"/>
        </w:rPr>
        <w:t>There are various disadvantages to Porter’s generic model, an example of a disadvantage is that the model is more suitable for large and established companies such as Lidl. Whilst developing the generic strategy model Porter mainly focused h</w:t>
      </w:r>
      <w:r w:rsidRPr="00E41265">
        <w:rPr>
          <w:rFonts w:ascii="Arial" w:hAnsi="Arial" w:cs="Arial"/>
        </w:rPr>
        <w:t xml:space="preserve">is analysis on large, multinational corporations with a wide range of strategic business units. The model can still be of use for small </w:t>
      </w:r>
      <w:r w:rsidR="005B4EE5" w:rsidRPr="00E41265">
        <w:rPr>
          <w:rFonts w:ascii="Arial" w:hAnsi="Arial" w:cs="Arial"/>
        </w:rPr>
        <w:t>organisations,</w:t>
      </w:r>
      <w:r w:rsidRPr="00E41265">
        <w:rPr>
          <w:rFonts w:ascii="Arial" w:hAnsi="Arial" w:cs="Arial"/>
        </w:rPr>
        <w:t xml:space="preserve"> but it may fail to provide valuable strategic insight</w:t>
      </w:r>
      <w:r w:rsidR="007619D6" w:rsidRPr="00E41265">
        <w:rPr>
          <w:rFonts w:ascii="Arial" w:hAnsi="Arial" w:cs="Arial"/>
        </w:rPr>
        <w:t xml:space="preserve"> that</w:t>
      </w:r>
      <w:r w:rsidRPr="00E41265">
        <w:rPr>
          <w:rFonts w:ascii="Arial" w:hAnsi="Arial" w:cs="Arial"/>
        </w:rPr>
        <w:t xml:space="preserve"> they </w:t>
      </w:r>
      <w:r w:rsidRPr="00E41265">
        <w:rPr>
          <w:rFonts w:ascii="Arial" w:hAnsi="Arial" w:cs="Arial"/>
        </w:rPr>
        <w:lastRenderedPageBreak/>
        <w:t>may require</w:t>
      </w:r>
      <w:r w:rsidR="00060747" w:rsidRPr="00E41265">
        <w:rPr>
          <w:rFonts w:ascii="Arial" w:hAnsi="Arial" w:cs="Arial"/>
        </w:rPr>
        <w:t xml:space="preserve"> </w:t>
      </w:r>
      <w:sdt>
        <w:sdtPr>
          <w:rPr>
            <w:rFonts w:ascii="Arial" w:hAnsi="Arial" w:cs="Arial"/>
          </w:rPr>
          <w:id w:val="1308368114"/>
          <w:citation/>
        </w:sdtPr>
        <w:sdtEndPr/>
        <w:sdtContent>
          <w:r w:rsidR="00060747" w:rsidRPr="00E41265">
            <w:rPr>
              <w:rFonts w:ascii="Arial" w:hAnsi="Arial" w:cs="Arial"/>
            </w:rPr>
            <w:fldChar w:fldCharType="begin"/>
          </w:r>
          <w:r w:rsidR="00060747" w:rsidRPr="00E41265">
            <w:rPr>
              <w:rFonts w:ascii="Arial" w:hAnsi="Arial" w:cs="Arial"/>
            </w:rPr>
            <w:instrText xml:space="preserve"> CITATION Por04 \l 2057 </w:instrText>
          </w:r>
          <w:r w:rsidR="00060747" w:rsidRPr="00E41265">
            <w:rPr>
              <w:rFonts w:ascii="Arial" w:hAnsi="Arial" w:cs="Arial"/>
            </w:rPr>
            <w:fldChar w:fldCharType="separate"/>
          </w:r>
          <w:r w:rsidR="00A4670E" w:rsidRPr="00A4670E">
            <w:rPr>
              <w:rFonts w:ascii="Arial" w:hAnsi="Arial" w:cs="Arial"/>
              <w:noProof/>
            </w:rPr>
            <w:t>(Porter, 2004)</w:t>
          </w:r>
          <w:r w:rsidR="00060747" w:rsidRPr="00E41265">
            <w:rPr>
              <w:rFonts w:ascii="Arial" w:hAnsi="Arial" w:cs="Arial"/>
            </w:rPr>
            <w:fldChar w:fldCharType="end"/>
          </w:r>
        </w:sdtContent>
      </w:sdt>
      <w:r w:rsidRPr="00E41265">
        <w:rPr>
          <w:rFonts w:ascii="Arial" w:hAnsi="Arial" w:cs="Arial"/>
        </w:rPr>
        <w:t xml:space="preserve">. </w:t>
      </w:r>
      <w:r w:rsidR="0046673C" w:rsidRPr="00E41265">
        <w:rPr>
          <w:rFonts w:ascii="Arial" w:hAnsi="Arial" w:cs="Arial"/>
        </w:rPr>
        <w:t xml:space="preserve"> Another example of a disadvantage is that</w:t>
      </w:r>
      <w:r w:rsidR="00521294" w:rsidRPr="00E41265">
        <w:rPr>
          <w:rFonts w:ascii="Arial" w:hAnsi="Arial" w:cs="Arial"/>
        </w:rPr>
        <w:t xml:space="preserve"> Porter has argued that only one strategy can be adopted by organisations and if a firm has failed to adopt </w:t>
      </w:r>
      <w:r w:rsidR="000116CF" w:rsidRPr="00E41265">
        <w:rPr>
          <w:rFonts w:ascii="Arial" w:hAnsi="Arial" w:cs="Arial"/>
        </w:rPr>
        <w:t xml:space="preserve">only </w:t>
      </w:r>
      <w:r w:rsidR="00521294" w:rsidRPr="00E41265">
        <w:rPr>
          <w:rFonts w:ascii="Arial" w:hAnsi="Arial" w:cs="Arial"/>
        </w:rPr>
        <w:t>one strategy it can result in the firm becoming “stuck in the middle”</w:t>
      </w:r>
      <w:sdt>
        <w:sdtPr>
          <w:rPr>
            <w:rFonts w:ascii="Arial" w:hAnsi="Arial" w:cs="Arial"/>
          </w:rPr>
          <w:id w:val="164839123"/>
          <w:citation/>
        </w:sdtPr>
        <w:sdtEndPr/>
        <w:sdtContent>
          <w:r w:rsidR="00986424" w:rsidRPr="00E41265">
            <w:rPr>
              <w:rFonts w:ascii="Arial" w:hAnsi="Arial" w:cs="Arial"/>
            </w:rPr>
            <w:fldChar w:fldCharType="begin"/>
          </w:r>
          <w:r w:rsidR="00986424" w:rsidRPr="00E41265">
            <w:rPr>
              <w:rFonts w:ascii="Arial" w:hAnsi="Arial" w:cs="Arial"/>
            </w:rPr>
            <w:instrText xml:space="preserve">CITATION Com80 \l 2057 </w:instrText>
          </w:r>
          <w:r w:rsidR="00986424" w:rsidRPr="00E41265">
            <w:rPr>
              <w:rFonts w:ascii="Arial" w:hAnsi="Arial" w:cs="Arial"/>
            </w:rPr>
            <w:fldChar w:fldCharType="separate"/>
          </w:r>
          <w:r w:rsidR="00A4670E">
            <w:rPr>
              <w:rFonts w:ascii="Arial" w:hAnsi="Arial" w:cs="Arial"/>
              <w:noProof/>
            </w:rPr>
            <w:t xml:space="preserve"> </w:t>
          </w:r>
          <w:r w:rsidR="00A4670E" w:rsidRPr="00A4670E">
            <w:rPr>
              <w:rFonts w:ascii="Arial" w:hAnsi="Arial" w:cs="Arial"/>
              <w:noProof/>
            </w:rPr>
            <w:t>(Porter, 1980)</w:t>
          </w:r>
          <w:r w:rsidR="00986424" w:rsidRPr="00E41265">
            <w:rPr>
              <w:rFonts w:ascii="Arial" w:hAnsi="Arial" w:cs="Arial"/>
            </w:rPr>
            <w:fldChar w:fldCharType="end"/>
          </w:r>
        </w:sdtContent>
      </w:sdt>
      <w:r w:rsidR="00521294" w:rsidRPr="00E41265">
        <w:rPr>
          <w:rFonts w:ascii="Arial" w:hAnsi="Arial" w:cs="Arial"/>
        </w:rPr>
        <w:t xml:space="preserve">. </w:t>
      </w:r>
      <w:r w:rsidR="005B4EE5" w:rsidRPr="00E41265">
        <w:rPr>
          <w:rFonts w:ascii="Arial" w:hAnsi="Arial" w:cs="Arial"/>
        </w:rPr>
        <w:t>However,</w:t>
      </w:r>
      <w:r w:rsidR="007B1B4B" w:rsidRPr="00E41265">
        <w:rPr>
          <w:rFonts w:ascii="Arial" w:hAnsi="Arial" w:cs="Arial"/>
        </w:rPr>
        <w:t xml:space="preserve"> </w:t>
      </w:r>
      <w:r w:rsidR="007B1B4B" w:rsidRPr="00E41265">
        <w:rPr>
          <w:rFonts w:ascii="Arial" w:hAnsi="Arial" w:cs="Arial"/>
          <w:noProof/>
        </w:rPr>
        <w:t>Miller</w:t>
      </w:r>
      <w:r w:rsidR="00745CAC">
        <w:rPr>
          <w:rFonts w:ascii="Arial" w:hAnsi="Arial" w:cs="Arial"/>
          <w:noProof/>
        </w:rPr>
        <w:t xml:space="preserve"> </w:t>
      </w:r>
      <w:r w:rsidR="007B1B4B" w:rsidRPr="00E41265">
        <w:rPr>
          <w:rFonts w:ascii="Arial" w:hAnsi="Arial" w:cs="Arial"/>
          <w:noProof/>
        </w:rPr>
        <w:t xml:space="preserve">(1992), has questioned the theory of a firm becoming "stuck in the middle" and has claimed that there are grounds between the strategies and that many firms have entered the market with a focus strategy and have since expanded into other categories. </w:t>
      </w:r>
      <w:r w:rsidR="000116CF" w:rsidRPr="00E41265">
        <w:rPr>
          <w:rFonts w:ascii="Arial" w:hAnsi="Arial" w:cs="Arial"/>
          <w:noProof/>
        </w:rPr>
        <w:t xml:space="preserve"> Therefore, many commentators have questioned the usage of  Porter's generic strategy due to its lack of flexibility with organisations. </w:t>
      </w:r>
    </w:p>
    <w:p w14:paraId="08251182" w14:textId="77777777" w:rsidR="00203937" w:rsidRPr="00E41265" w:rsidRDefault="00471092" w:rsidP="000B7732">
      <w:pPr>
        <w:pStyle w:val="Heading1"/>
        <w:spacing w:line="480" w:lineRule="auto"/>
        <w:jc w:val="both"/>
        <w:rPr>
          <w:rFonts w:ascii="Arial" w:hAnsi="Arial" w:cs="Arial"/>
          <w:sz w:val="22"/>
          <w:szCs w:val="22"/>
          <w:u w:val="single"/>
        </w:rPr>
      </w:pPr>
      <w:bookmarkStart w:id="15" w:name="_Toc25678422"/>
      <w:r w:rsidRPr="00E41265">
        <w:rPr>
          <w:rFonts w:ascii="Arial" w:hAnsi="Arial" w:cs="Arial"/>
          <w:sz w:val="22"/>
          <w:szCs w:val="22"/>
          <w:u w:val="single"/>
        </w:rPr>
        <w:t>3.1 Implementation of the strategy</w:t>
      </w:r>
      <w:bookmarkEnd w:id="15"/>
    </w:p>
    <w:p w14:paraId="111D637F" w14:textId="77777777" w:rsidR="00333AFC" w:rsidRPr="00E41265" w:rsidRDefault="00471092" w:rsidP="000B7732">
      <w:pPr>
        <w:pStyle w:val="Heading1"/>
        <w:spacing w:line="480" w:lineRule="auto"/>
        <w:jc w:val="both"/>
        <w:rPr>
          <w:rFonts w:ascii="Arial" w:hAnsi="Arial" w:cs="Arial"/>
          <w:sz w:val="22"/>
          <w:szCs w:val="22"/>
          <w:u w:val="single"/>
        </w:rPr>
      </w:pPr>
      <w:bookmarkStart w:id="16" w:name="_Toc25678423"/>
      <w:r w:rsidRPr="00E41265">
        <w:rPr>
          <w:rFonts w:ascii="Arial" w:hAnsi="Arial" w:cs="Arial"/>
          <w:sz w:val="22"/>
          <w:szCs w:val="22"/>
          <w:u w:val="single"/>
        </w:rPr>
        <w:t>3.1.1 Cost Leadership Strateg</w:t>
      </w:r>
      <w:r w:rsidRPr="00E41265">
        <w:rPr>
          <w:rFonts w:ascii="Arial" w:hAnsi="Arial" w:cs="Arial"/>
          <w:sz w:val="22"/>
          <w:szCs w:val="22"/>
          <w:u w:val="single"/>
        </w:rPr>
        <w:t>y for the Lidl Corporation</w:t>
      </w:r>
      <w:bookmarkEnd w:id="16"/>
    </w:p>
    <w:p w14:paraId="2F7ECC9D" w14:textId="3E5F3969" w:rsidR="00ED40EB" w:rsidRPr="00E41265" w:rsidRDefault="00471092" w:rsidP="000B7732">
      <w:pPr>
        <w:tabs>
          <w:tab w:val="left" w:pos="7635"/>
        </w:tabs>
        <w:spacing w:line="480" w:lineRule="auto"/>
        <w:jc w:val="both"/>
        <w:rPr>
          <w:rFonts w:ascii="Arial" w:hAnsi="Arial" w:cs="Arial"/>
          <w:bCs/>
        </w:rPr>
      </w:pPr>
      <w:r w:rsidRPr="00E41265">
        <w:rPr>
          <w:rFonts w:ascii="Arial" w:hAnsi="Arial" w:cs="Arial"/>
          <w:bCs/>
        </w:rPr>
        <w:t xml:space="preserve">The strategy that has been identified as being </w:t>
      </w:r>
      <w:r w:rsidR="005D4E85">
        <w:rPr>
          <w:rFonts w:ascii="Arial" w:hAnsi="Arial" w:cs="Arial"/>
          <w:bCs/>
        </w:rPr>
        <w:t>utilised</w:t>
      </w:r>
      <w:r w:rsidRPr="00E41265">
        <w:rPr>
          <w:rFonts w:ascii="Arial" w:hAnsi="Arial" w:cs="Arial"/>
          <w:bCs/>
        </w:rPr>
        <w:t xml:space="preserve"> by Lidl’s is the cost leadership strategy. </w:t>
      </w:r>
      <w:r w:rsidR="007C7EC2" w:rsidRPr="00E41265">
        <w:rPr>
          <w:rFonts w:ascii="Arial" w:hAnsi="Arial" w:cs="Arial"/>
          <w:bCs/>
        </w:rPr>
        <w:t xml:space="preserve"> </w:t>
      </w:r>
      <w:r w:rsidR="00C86A6E" w:rsidRPr="00E41265">
        <w:rPr>
          <w:rFonts w:ascii="Arial" w:hAnsi="Arial" w:cs="Arial"/>
          <w:bCs/>
        </w:rPr>
        <w:t>The main objectives for organisations that have adapted to th</w:t>
      </w:r>
      <w:r w:rsidR="005D4E85">
        <w:rPr>
          <w:rFonts w:ascii="Arial" w:hAnsi="Arial" w:cs="Arial"/>
          <w:bCs/>
        </w:rPr>
        <w:t xml:space="preserve">is </w:t>
      </w:r>
      <w:r w:rsidR="00C86A6E" w:rsidRPr="00E41265">
        <w:rPr>
          <w:rFonts w:ascii="Arial" w:hAnsi="Arial" w:cs="Arial"/>
          <w:bCs/>
        </w:rPr>
        <w:t>strategy is to become the producer with the lowest cost in the industry</w:t>
      </w:r>
      <w:r w:rsidR="000E73C5" w:rsidRPr="00E41265">
        <w:rPr>
          <w:rFonts w:ascii="Arial" w:hAnsi="Arial" w:cs="Arial"/>
          <w:bCs/>
        </w:rPr>
        <w:t xml:space="preserve"> </w:t>
      </w:r>
      <w:sdt>
        <w:sdtPr>
          <w:rPr>
            <w:rFonts w:ascii="Arial" w:hAnsi="Arial" w:cs="Arial"/>
            <w:bCs/>
          </w:rPr>
          <w:id w:val="-1386248540"/>
          <w:citation/>
        </w:sdtPr>
        <w:sdtEndPr/>
        <w:sdtContent>
          <w:r w:rsidR="000E73C5" w:rsidRPr="00E41265">
            <w:rPr>
              <w:rFonts w:ascii="Arial" w:hAnsi="Arial" w:cs="Arial"/>
              <w:bCs/>
            </w:rPr>
            <w:fldChar w:fldCharType="begin"/>
          </w:r>
          <w:r w:rsidR="000E73C5" w:rsidRPr="00E41265">
            <w:rPr>
              <w:rFonts w:ascii="Arial" w:hAnsi="Arial" w:cs="Arial"/>
              <w:bCs/>
            </w:rPr>
            <w:instrText xml:space="preserve"> CITATION Wan11 \l 2057 </w:instrText>
          </w:r>
          <w:r w:rsidR="000E73C5" w:rsidRPr="00E41265">
            <w:rPr>
              <w:rFonts w:ascii="Arial" w:hAnsi="Arial" w:cs="Arial"/>
              <w:bCs/>
            </w:rPr>
            <w:fldChar w:fldCharType="separate"/>
          </w:r>
          <w:r w:rsidR="00A4670E" w:rsidRPr="00A4670E">
            <w:rPr>
              <w:rFonts w:ascii="Arial" w:hAnsi="Arial" w:cs="Arial"/>
              <w:noProof/>
            </w:rPr>
            <w:t>(Wang, et al., 2011)</w:t>
          </w:r>
          <w:r w:rsidR="000E73C5" w:rsidRPr="00E41265">
            <w:rPr>
              <w:rFonts w:ascii="Arial" w:hAnsi="Arial" w:cs="Arial"/>
              <w:bCs/>
            </w:rPr>
            <w:fldChar w:fldCharType="end"/>
          </w:r>
        </w:sdtContent>
      </w:sdt>
      <w:r w:rsidR="00C86A6E" w:rsidRPr="00E41265">
        <w:rPr>
          <w:rFonts w:ascii="Arial" w:hAnsi="Arial" w:cs="Arial"/>
          <w:bCs/>
        </w:rPr>
        <w:t>, and currently, it has been found that products at Lidl can be up to 50% cheaper than at rival stores.</w:t>
      </w:r>
      <w:r w:rsidR="00204D58" w:rsidRPr="00E41265">
        <w:rPr>
          <w:rFonts w:ascii="Arial" w:hAnsi="Arial" w:cs="Arial"/>
          <w:bCs/>
        </w:rPr>
        <w:t xml:space="preserve"> </w:t>
      </w:r>
      <w:r w:rsidR="00A62E9C" w:rsidRPr="00E41265">
        <w:rPr>
          <w:rFonts w:ascii="Arial" w:hAnsi="Arial" w:cs="Arial"/>
          <w:bCs/>
        </w:rPr>
        <w:t>Lidl</w:t>
      </w:r>
      <w:r w:rsidR="008D686C" w:rsidRPr="00E41265">
        <w:rPr>
          <w:rFonts w:ascii="Arial" w:hAnsi="Arial" w:cs="Arial"/>
          <w:bCs/>
        </w:rPr>
        <w:t xml:space="preserve"> has approached the cost leadership strategy by introducing an everyday low pricing strategy that offers low and reduced prices on everyday items,</w:t>
      </w:r>
      <w:r w:rsidR="006B2D53" w:rsidRPr="00E41265">
        <w:rPr>
          <w:rFonts w:ascii="Arial" w:hAnsi="Arial" w:cs="Arial"/>
          <w:bCs/>
        </w:rPr>
        <w:t xml:space="preserve"> </w:t>
      </w:r>
      <w:r w:rsidR="009C2429" w:rsidRPr="00E41265">
        <w:rPr>
          <w:rFonts w:ascii="Arial" w:hAnsi="Arial" w:cs="Arial"/>
          <w:bCs/>
        </w:rPr>
        <w:t xml:space="preserve">along with a </w:t>
      </w:r>
      <w:r w:rsidR="00A62E9C" w:rsidRPr="00E41265">
        <w:rPr>
          <w:rFonts w:ascii="Arial" w:hAnsi="Arial" w:cs="Arial"/>
          <w:bCs/>
        </w:rPr>
        <w:t xml:space="preserve">no fills, </w:t>
      </w:r>
      <w:r w:rsidR="009C2429" w:rsidRPr="00E41265">
        <w:rPr>
          <w:rFonts w:ascii="Arial" w:hAnsi="Arial" w:cs="Arial"/>
          <w:bCs/>
        </w:rPr>
        <w:t>no-hassle shopping experience within a store with a simple and convenient layout. T</w:t>
      </w:r>
      <w:r w:rsidR="006B2D53" w:rsidRPr="00E41265">
        <w:rPr>
          <w:rFonts w:ascii="Arial" w:hAnsi="Arial" w:cs="Arial"/>
          <w:bCs/>
        </w:rPr>
        <w:t xml:space="preserve">hese </w:t>
      </w:r>
      <w:r w:rsidR="00892647" w:rsidRPr="00E41265">
        <w:rPr>
          <w:rFonts w:ascii="Arial" w:hAnsi="Arial" w:cs="Arial"/>
          <w:bCs/>
        </w:rPr>
        <w:t xml:space="preserve">low </w:t>
      </w:r>
      <w:r w:rsidR="006B2D53" w:rsidRPr="00E41265">
        <w:rPr>
          <w:rFonts w:ascii="Arial" w:hAnsi="Arial" w:cs="Arial"/>
          <w:bCs/>
        </w:rPr>
        <w:t>prices are offered continuously instead of only on sales events</w:t>
      </w:r>
      <w:r w:rsidR="00EA79EF" w:rsidRPr="00E41265">
        <w:rPr>
          <w:rFonts w:ascii="Arial" w:hAnsi="Arial" w:cs="Arial"/>
          <w:bCs/>
        </w:rPr>
        <w:t xml:space="preserve"> and have</w:t>
      </w:r>
      <w:r w:rsidR="00A62E9C" w:rsidRPr="00E41265">
        <w:rPr>
          <w:rFonts w:ascii="Arial" w:hAnsi="Arial" w:cs="Arial"/>
          <w:bCs/>
        </w:rPr>
        <w:t xml:space="preserve"> had a positive impact on Lidl,</w:t>
      </w:r>
      <w:r w:rsidR="00EA79EF" w:rsidRPr="00E41265">
        <w:rPr>
          <w:rFonts w:ascii="Arial" w:hAnsi="Arial" w:cs="Arial"/>
          <w:bCs/>
        </w:rPr>
        <w:t xml:space="preserve"> </w:t>
      </w:r>
      <w:r w:rsidR="00A62E9C" w:rsidRPr="00E41265">
        <w:rPr>
          <w:rFonts w:ascii="Arial" w:hAnsi="Arial" w:cs="Arial"/>
          <w:bCs/>
        </w:rPr>
        <w:t>proven by the fact that</w:t>
      </w:r>
      <w:r w:rsidR="00823B36" w:rsidRPr="00E41265">
        <w:rPr>
          <w:rFonts w:ascii="Arial" w:hAnsi="Arial" w:cs="Arial"/>
          <w:bCs/>
        </w:rPr>
        <w:t xml:space="preserve"> this</w:t>
      </w:r>
      <w:r w:rsidR="00EA79EF" w:rsidRPr="00E41265">
        <w:rPr>
          <w:rFonts w:ascii="Arial" w:hAnsi="Arial" w:cs="Arial"/>
          <w:bCs/>
        </w:rPr>
        <w:t xml:space="preserve"> </w:t>
      </w:r>
      <w:r w:rsidR="0021498B" w:rsidRPr="00E41265">
        <w:rPr>
          <w:rFonts w:ascii="Arial" w:hAnsi="Arial" w:cs="Arial"/>
          <w:bCs/>
        </w:rPr>
        <w:t>low-cost</w:t>
      </w:r>
      <w:r w:rsidR="00EA79EF" w:rsidRPr="00E41265">
        <w:rPr>
          <w:rFonts w:ascii="Arial" w:hAnsi="Arial" w:cs="Arial"/>
          <w:bCs/>
        </w:rPr>
        <w:t xml:space="preserve"> strategy ha</w:t>
      </w:r>
      <w:r w:rsidR="004F6C64" w:rsidRPr="00E41265">
        <w:rPr>
          <w:rFonts w:ascii="Arial" w:hAnsi="Arial" w:cs="Arial"/>
          <w:bCs/>
        </w:rPr>
        <w:t>s</w:t>
      </w:r>
      <w:r w:rsidR="00EA79EF" w:rsidRPr="00E41265">
        <w:rPr>
          <w:rFonts w:ascii="Arial" w:hAnsi="Arial" w:cs="Arial"/>
          <w:bCs/>
        </w:rPr>
        <w:t xml:space="preserve"> achieved a turnover of £474.5 million</w:t>
      </w:r>
      <w:r w:rsidR="004F6C64" w:rsidRPr="00E41265">
        <w:rPr>
          <w:rFonts w:ascii="Arial" w:hAnsi="Arial" w:cs="Arial"/>
          <w:bCs/>
        </w:rPr>
        <w:t xml:space="preserve"> for Lidl</w:t>
      </w:r>
      <w:r w:rsidR="00EA79EF" w:rsidRPr="00E41265">
        <w:rPr>
          <w:rFonts w:ascii="Arial" w:hAnsi="Arial" w:cs="Arial"/>
          <w:bCs/>
        </w:rPr>
        <w:t xml:space="preserve"> in 2018</w:t>
      </w:r>
      <w:r w:rsidR="00986424" w:rsidRPr="00E41265">
        <w:rPr>
          <w:rFonts w:ascii="Arial" w:hAnsi="Arial" w:cs="Arial"/>
          <w:bCs/>
        </w:rPr>
        <w:t xml:space="preserve"> </w:t>
      </w:r>
      <w:sdt>
        <w:sdtPr>
          <w:rPr>
            <w:rFonts w:ascii="Arial" w:hAnsi="Arial" w:cs="Arial"/>
            <w:bCs/>
          </w:rPr>
          <w:id w:val="-439137355"/>
          <w:citation/>
        </w:sdtPr>
        <w:sdtEndPr/>
        <w:sdtContent>
          <w:r w:rsidR="00986424" w:rsidRPr="00E41265">
            <w:rPr>
              <w:rFonts w:ascii="Arial" w:hAnsi="Arial" w:cs="Arial"/>
              <w:bCs/>
            </w:rPr>
            <w:fldChar w:fldCharType="begin"/>
          </w:r>
          <w:r w:rsidR="00986424" w:rsidRPr="00E41265">
            <w:rPr>
              <w:rFonts w:ascii="Arial" w:hAnsi="Arial" w:cs="Arial"/>
              <w:bCs/>
            </w:rPr>
            <w:instrText xml:space="preserve"> CITATION Sta18 \l 2057 </w:instrText>
          </w:r>
          <w:r w:rsidR="00986424" w:rsidRPr="00E41265">
            <w:rPr>
              <w:rFonts w:ascii="Arial" w:hAnsi="Arial" w:cs="Arial"/>
              <w:bCs/>
            </w:rPr>
            <w:fldChar w:fldCharType="separate"/>
          </w:r>
          <w:r w:rsidR="00A4670E" w:rsidRPr="00A4670E">
            <w:rPr>
              <w:rFonts w:ascii="Arial" w:hAnsi="Arial" w:cs="Arial"/>
              <w:noProof/>
            </w:rPr>
            <w:t>(Statista C, 2018)</w:t>
          </w:r>
          <w:r w:rsidR="00986424" w:rsidRPr="00E41265">
            <w:rPr>
              <w:rFonts w:ascii="Arial" w:hAnsi="Arial" w:cs="Arial"/>
              <w:bCs/>
            </w:rPr>
            <w:fldChar w:fldCharType="end"/>
          </w:r>
        </w:sdtContent>
      </w:sdt>
      <w:r w:rsidR="006B2D53" w:rsidRPr="00E41265">
        <w:rPr>
          <w:rFonts w:ascii="Arial" w:hAnsi="Arial" w:cs="Arial"/>
          <w:bCs/>
        </w:rPr>
        <w:t>.</w:t>
      </w:r>
      <w:r w:rsidR="00A62E9C" w:rsidRPr="00E41265">
        <w:rPr>
          <w:rFonts w:ascii="Arial" w:hAnsi="Arial" w:cs="Arial"/>
          <w:bCs/>
        </w:rPr>
        <w:t xml:space="preserve"> Lidl</w:t>
      </w:r>
      <w:r w:rsidR="009C2429" w:rsidRPr="00E41265">
        <w:rPr>
          <w:rFonts w:ascii="Arial" w:hAnsi="Arial" w:cs="Arial"/>
          <w:bCs/>
        </w:rPr>
        <w:t xml:space="preserve"> is a German-based retailer who offer cost-friendly products to consumers from private label brands, </w:t>
      </w:r>
      <w:r w:rsidR="00362FA0" w:rsidRPr="00E41265">
        <w:rPr>
          <w:rFonts w:ascii="Arial" w:hAnsi="Arial" w:cs="Arial"/>
          <w:bCs/>
        </w:rPr>
        <w:t xml:space="preserve">and in order to keep </w:t>
      </w:r>
      <w:r w:rsidR="00A62E9C" w:rsidRPr="00E41265">
        <w:rPr>
          <w:rFonts w:ascii="Arial" w:hAnsi="Arial" w:cs="Arial"/>
          <w:bCs/>
        </w:rPr>
        <w:t>its prices relatively low Lidl</w:t>
      </w:r>
      <w:r w:rsidR="00362FA0" w:rsidRPr="00E41265">
        <w:rPr>
          <w:rFonts w:ascii="Arial" w:hAnsi="Arial" w:cs="Arial"/>
          <w:bCs/>
        </w:rPr>
        <w:t xml:space="preserve"> would need to buy its products from suppliers in bulk, which will, in turn, attract customers to the store to b</w:t>
      </w:r>
      <w:r w:rsidR="00A62E9C" w:rsidRPr="00E41265">
        <w:rPr>
          <w:rFonts w:ascii="Arial" w:hAnsi="Arial" w:cs="Arial"/>
          <w:bCs/>
        </w:rPr>
        <w:t>uy the products that they need</w:t>
      </w:r>
      <w:r w:rsidR="00362FA0" w:rsidRPr="00E41265">
        <w:rPr>
          <w:rFonts w:ascii="Arial" w:hAnsi="Arial" w:cs="Arial"/>
          <w:bCs/>
        </w:rPr>
        <w:t xml:space="preserve"> along with other products.</w:t>
      </w:r>
      <w:r w:rsidR="00823B36" w:rsidRPr="00E41265">
        <w:rPr>
          <w:rFonts w:ascii="Arial" w:hAnsi="Arial" w:cs="Arial"/>
          <w:bCs/>
        </w:rPr>
        <w:t xml:space="preserve"> </w:t>
      </w:r>
    </w:p>
    <w:p w14:paraId="2E7C75D5" w14:textId="77777777" w:rsidR="00333AFC" w:rsidRPr="00E41265" w:rsidRDefault="00471092" w:rsidP="000B7732">
      <w:pPr>
        <w:pStyle w:val="Heading1"/>
        <w:spacing w:line="480" w:lineRule="auto"/>
        <w:jc w:val="both"/>
        <w:rPr>
          <w:rFonts w:ascii="Arial" w:hAnsi="Arial" w:cs="Arial"/>
          <w:sz w:val="22"/>
          <w:szCs w:val="22"/>
          <w:u w:val="single"/>
        </w:rPr>
      </w:pPr>
      <w:bookmarkStart w:id="17" w:name="_Toc25678424"/>
      <w:r w:rsidRPr="00E41265">
        <w:rPr>
          <w:rFonts w:ascii="Arial" w:hAnsi="Arial" w:cs="Arial"/>
          <w:sz w:val="22"/>
          <w:szCs w:val="22"/>
          <w:u w:val="single"/>
        </w:rPr>
        <w:t>3.1.2 Pricing</w:t>
      </w:r>
      <w:bookmarkEnd w:id="17"/>
      <w:r w:rsidRPr="00E41265">
        <w:rPr>
          <w:rFonts w:ascii="Arial" w:hAnsi="Arial" w:cs="Arial"/>
          <w:sz w:val="22"/>
          <w:szCs w:val="22"/>
          <w:u w:val="single"/>
        </w:rPr>
        <w:t xml:space="preserve"> </w:t>
      </w:r>
    </w:p>
    <w:p w14:paraId="77C13B33" w14:textId="29DF22CA" w:rsidR="00ED40EB" w:rsidRPr="00E41265" w:rsidRDefault="00471092" w:rsidP="000B7732">
      <w:pPr>
        <w:tabs>
          <w:tab w:val="left" w:pos="7635"/>
        </w:tabs>
        <w:spacing w:line="480" w:lineRule="auto"/>
        <w:jc w:val="both"/>
        <w:rPr>
          <w:rFonts w:ascii="Arial" w:hAnsi="Arial" w:cs="Arial"/>
          <w:bCs/>
        </w:rPr>
      </w:pPr>
      <w:r w:rsidRPr="00E41265">
        <w:rPr>
          <w:rFonts w:ascii="Arial" w:hAnsi="Arial" w:cs="Arial"/>
          <w:bCs/>
        </w:rPr>
        <w:t xml:space="preserve">Lidl </w:t>
      </w:r>
      <w:r w:rsidR="0021498B" w:rsidRPr="00E41265">
        <w:rPr>
          <w:rFonts w:ascii="Arial" w:hAnsi="Arial" w:cs="Arial"/>
          <w:bCs/>
        </w:rPr>
        <w:t xml:space="preserve">has adapted to the cost leadership strategy </w:t>
      </w:r>
      <w:r w:rsidR="00ED5C8A" w:rsidRPr="00E41265">
        <w:rPr>
          <w:rFonts w:ascii="Arial" w:hAnsi="Arial" w:cs="Arial"/>
          <w:bCs/>
        </w:rPr>
        <w:t>by being the most competitively priced organisation that is currently on the market</w:t>
      </w:r>
      <w:r w:rsidR="00710799" w:rsidRPr="00E41265">
        <w:rPr>
          <w:rFonts w:ascii="Arial" w:hAnsi="Arial" w:cs="Arial"/>
          <w:bCs/>
        </w:rPr>
        <w:t>.</w:t>
      </w:r>
      <w:r w:rsidR="004065A0" w:rsidRPr="00E41265">
        <w:rPr>
          <w:rFonts w:ascii="Arial" w:hAnsi="Arial" w:cs="Arial"/>
          <w:bCs/>
        </w:rPr>
        <w:t xml:space="preserve"> </w:t>
      </w:r>
      <w:r w:rsidR="0070109B" w:rsidRPr="00E41265">
        <w:rPr>
          <w:rFonts w:ascii="Arial" w:hAnsi="Arial" w:cs="Arial"/>
          <w:bCs/>
        </w:rPr>
        <w:t xml:space="preserve"> Over 90% of the brands that are ma</w:t>
      </w:r>
      <w:r w:rsidRPr="00E41265">
        <w:rPr>
          <w:rFonts w:ascii="Arial" w:hAnsi="Arial" w:cs="Arial"/>
          <w:bCs/>
        </w:rPr>
        <w:t xml:space="preserve">nufactured </w:t>
      </w:r>
      <w:r w:rsidRPr="00E41265">
        <w:rPr>
          <w:rFonts w:ascii="Arial" w:hAnsi="Arial" w:cs="Arial"/>
          <w:bCs/>
        </w:rPr>
        <w:lastRenderedPageBreak/>
        <w:t>especially for Lidl</w:t>
      </w:r>
      <w:r w:rsidR="0070109B" w:rsidRPr="00E41265">
        <w:rPr>
          <w:rFonts w:ascii="Arial" w:hAnsi="Arial" w:cs="Arial"/>
          <w:bCs/>
        </w:rPr>
        <w:t xml:space="preserve"> are private label brands which </w:t>
      </w:r>
      <w:r w:rsidRPr="00E41265">
        <w:rPr>
          <w:rFonts w:ascii="Arial" w:hAnsi="Arial" w:cs="Arial"/>
          <w:bCs/>
        </w:rPr>
        <w:t>benefits Lidl</w:t>
      </w:r>
      <w:r w:rsidR="002463BA" w:rsidRPr="00E41265">
        <w:rPr>
          <w:rFonts w:ascii="Arial" w:hAnsi="Arial" w:cs="Arial"/>
          <w:bCs/>
        </w:rPr>
        <w:t xml:space="preserve"> as the middleman has been </w:t>
      </w:r>
      <w:r w:rsidR="00964747" w:rsidRPr="00E41265">
        <w:rPr>
          <w:rFonts w:ascii="Arial" w:hAnsi="Arial" w:cs="Arial"/>
          <w:bCs/>
        </w:rPr>
        <w:t>cut out</w:t>
      </w:r>
      <w:r w:rsidRPr="00E41265">
        <w:rPr>
          <w:rFonts w:ascii="Arial" w:hAnsi="Arial" w:cs="Arial"/>
          <w:bCs/>
        </w:rPr>
        <w:t>. This strategy also</w:t>
      </w:r>
      <w:r w:rsidR="00964747" w:rsidRPr="00E41265">
        <w:rPr>
          <w:rFonts w:ascii="Arial" w:hAnsi="Arial" w:cs="Arial"/>
          <w:bCs/>
        </w:rPr>
        <w:t xml:space="preserve"> eliminates any </w:t>
      </w:r>
      <w:r w:rsidR="002463BA" w:rsidRPr="00E41265">
        <w:rPr>
          <w:rFonts w:ascii="Arial" w:hAnsi="Arial" w:cs="Arial"/>
          <w:bCs/>
        </w:rPr>
        <w:t>additional costs raised by the suppliers, this gives Lidl a sense of control over the manufacturing costs for the brands and Lidl can set their own prices for the products</w:t>
      </w:r>
      <w:sdt>
        <w:sdtPr>
          <w:rPr>
            <w:rFonts w:ascii="Arial" w:hAnsi="Arial" w:cs="Arial"/>
            <w:bCs/>
          </w:rPr>
          <w:id w:val="2020809724"/>
          <w:citation/>
        </w:sdtPr>
        <w:sdtEndPr/>
        <w:sdtContent>
          <w:r w:rsidR="000E73C5" w:rsidRPr="00E41265">
            <w:rPr>
              <w:rFonts w:ascii="Arial" w:hAnsi="Arial" w:cs="Arial"/>
              <w:bCs/>
            </w:rPr>
            <w:fldChar w:fldCharType="begin"/>
          </w:r>
          <w:r w:rsidR="000E73C5" w:rsidRPr="00E41265">
            <w:rPr>
              <w:rFonts w:ascii="Arial" w:hAnsi="Arial" w:cs="Arial"/>
              <w:bCs/>
            </w:rPr>
            <w:instrText xml:space="preserve"> CITATION Bus171 \l 2057 </w:instrText>
          </w:r>
          <w:r w:rsidR="000E73C5" w:rsidRPr="00E41265">
            <w:rPr>
              <w:rFonts w:ascii="Arial" w:hAnsi="Arial" w:cs="Arial"/>
              <w:bCs/>
            </w:rPr>
            <w:fldChar w:fldCharType="separate"/>
          </w:r>
          <w:r w:rsidR="00A4670E">
            <w:rPr>
              <w:rFonts w:ascii="Arial" w:hAnsi="Arial" w:cs="Arial"/>
              <w:bCs/>
              <w:noProof/>
            </w:rPr>
            <w:t xml:space="preserve"> </w:t>
          </w:r>
          <w:r w:rsidR="00A4670E" w:rsidRPr="00A4670E">
            <w:rPr>
              <w:rFonts w:ascii="Arial" w:hAnsi="Arial" w:cs="Arial"/>
              <w:noProof/>
            </w:rPr>
            <w:t>(Business Insider, 2017)</w:t>
          </w:r>
          <w:r w:rsidR="000E73C5" w:rsidRPr="00E41265">
            <w:rPr>
              <w:rFonts w:ascii="Arial" w:hAnsi="Arial" w:cs="Arial"/>
              <w:bCs/>
            </w:rPr>
            <w:fldChar w:fldCharType="end"/>
          </w:r>
        </w:sdtContent>
      </w:sdt>
      <w:r w:rsidR="002463BA" w:rsidRPr="00E41265">
        <w:rPr>
          <w:rFonts w:ascii="Arial" w:hAnsi="Arial" w:cs="Arial"/>
          <w:bCs/>
        </w:rPr>
        <w:t xml:space="preserve">. </w:t>
      </w:r>
    </w:p>
    <w:p w14:paraId="4B091707" w14:textId="77777777" w:rsidR="00333AFC" w:rsidRPr="00E41265" w:rsidRDefault="00471092" w:rsidP="000B7732">
      <w:pPr>
        <w:pStyle w:val="Heading1"/>
        <w:spacing w:line="480" w:lineRule="auto"/>
        <w:jc w:val="both"/>
        <w:rPr>
          <w:rFonts w:ascii="Arial" w:hAnsi="Arial" w:cs="Arial"/>
          <w:sz w:val="22"/>
          <w:szCs w:val="22"/>
          <w:u w:val="single"/>
        </w:rPr>
      </w:pPr>
      <w:bookmarkStart w:id="18" w:name="_Toc25678425"/>
      <w:r w:rsidRPr="00E41265">
        <w:rPr>
          <w:rFonts w:ascii="Arial" w:hAnsi="Arial" w:cs="Arial"/>
          <w:sz w:val="22"/>
          <w:szCs w:val="22"/>
          <w:u w:val="single"/>
        </w:rPr>
        <w:t>3.1.3 Store Efficiencies</w:t>
      </w:r>
      <w:bookmarkEnd w:id="18"/>
      <w:r w:rsidRPr="00E41265">
        <w:rPr>
          <w:rFonts w:ascii="Arial" w:hAnsi="Arial" w:cs="Arial"/>
          <w:sz w:val="22"/>
          <w:szCs w:val="22"/>
          <w:u w:val="single"/>
        </w:rPr>
        <w:t xml:space="preserve"> </w:t>
      </w:r>
    </w:p>
    <w:p w14:paraId="36C538FE" w14:textId="4C04B8FE" w:rsidR="005B4EE5" w:rsidRPr="00E41265" w:rsidRDefault="00471092" w:rsidP="000B7732">
      <w:pPr>
        <w:spacing w:line="480" w:lineRule="auto"/>
        <w:jc w:val="both"/>
        <w:rPr>
          <w:rFonts w:ascii="Arial" w:hAnsi="Arial" w:cs="Arial"/>
        </w:rPr>
      </w:pPr>
      <w:r w:rsidRPr="00E41265">
        <w:rPr>
          <w:rFonts w:ascii="Arial" w:hAnsi="Arial" w:cs="Arial"/>
        </w:rPr>
        <w:t>In rega</w:t>
      </w:r>
      <w:r w:rsidR="00A62E9C" w:rsidRPr="00E41265">
        <w:rPr>
          <w:rFonts w:ascii="Arial" w:hAnsi="Arial" w:cs="Arial"/>
        </w:rPr>
        <w:t>rd to the retail outlets, Lidl</w:t>
      </w:r>
      <w:r w:rsidRPr="00E41265">
        <w:rPr>
          <w:rFonts w:ascii="Arial" w:hAnsi="Arial" w:cs="Arial"/>
        </w:rPr>
        <w:t xml:space="preserve">'s approach to </w:t>
      </w:r>
      <w:r w:rsidRPr="00E41265">
        <w:rPr>
          <w:rFonts w:ascii="Arial" w:hAnsi="Arial" w:cs="Arial"/>
        </w:rPr>
        <w:t>maintaining its aim of achieving a cost leadership strateg</w:t>
      </w:r>
      <w:r w:rsidR="003F579C" w:rsidRPr="00E41265">
        <w:rPr>
          <w:rFonts w:ascii="Arial" w:hAnsi="Arial" w:cs="Arial"/>
        </w:rPr>
        <w:t xml:space="preserve">y </w:t>
      </w:r>
      <w:r w:rsidR="003944DA">
        <w:rPr>
          <w:rFonts w:ascii="Arial" w:hAnsi="Arial" w:cs="Arial"/>
        </w:rPr>
        <w:t xml:space="preserve">includes </w:t>
      </w:r>
      <w:r w:rsidR="003F579C" w:rsidRPr="00E41265">
        <w:rPr>
          <w:rFonts w:ascii="Arial" w:hAnsi="Arial" w:cs="Arial"/>
        </w:rPr>
        <w:t>the layout of the stor</w:t>
      </w:r>
      <w:r w:rsidR="007F635D" w:rsidRPr="00E41265">
        <w:rPr>
          <w:rFonts w:ascii="Arial" w:hAnsi="Arial" w:cs="Arial"/>
        </w:rPr>
        <w:t>e</w:t>
      </w:r>
      <w:r w:rsidR="003F579C" w:rsidRPr="00E41265">
        <w:rPr>
          <w:rFonts w:ascii="Arial" w:hAnsi="Arial" w:cs="Arial"/>
        </w:rPr>
        <w:t xml:space="preserve">s and its products </w:t>
      </w:r>
      <w:r w:rsidR="003944DA">
        <w:rPr>
          <w:rFonts w:ascii="Arial" w:hAnsi="Arial" w:cs="Arial"/>
        </w:rPr>
        <w:t>being</w:t>
      </w:r>
      <w:r w:rsidR="003F579C" w:rsidRPr="00E41265">
        <w:rPr>
          <w:rFonts w:ascii="Arial" w:hAnsi="Arial" w:cs="Arial"/>
        </w:rPr>
        <w:t xml:space="preserve"> cost-effective. </w:t>
      </w:r>
      <w:r w:rsidR="007F635D" w:rsidRPr="00E41265">
        <w:rPr>
          <w:rFonts w:ascii="Arial" w:hAnsi="Arial" w:cs="Arial"/>
        </w:rPr>
        <w:t>The products that are displayed within Lidl's stores contain a large amount of packaging, which shows that the products are in the same packaging on the shelf as they were when they had arrived at the stock room, this method of packing is cost-effective</w:t>
      </w:r>
      <w:r w:rsidR="00AA6AE7" w:rsidRPr="00E41265">
        <w:rPr>
          <w:rFonts w:ascii="Arial" w:hAnsi="Arial" w:cs="Arial"/>
        </w:rPr>
        <w:t xml:space="preserve"> as it </w:t>
      </w:r>
      <w:r w:rsidR="00376481" w:rsidRPr="00E41265">
        <w:rPr>
          <w:rFonts w:ascii="Arial" w:hAnsi="Arial" w:cs="Arial"/>
        </w:rPr>
        <w:t>improves the efficiency of the restocking process and requires a reduced amount of manpower.</w:t>
      </w:r>
      <w:r w:rsidR="00F93546" w:rsidRPr="00E41265">
        <w:rPr>
          <w:rFonts w:ascii="Arial" w:hAnsi="Arial" w:cs="Arial"/>
        </w:rPr>
        <w:t xml:space="preserve"> The Lidl supermarkets have a limited selection of products within its stores, for example, it can stock two types of a product brand that can either be a national known brand or one of its own brands, this provides Lidl with the opportunity to improve its buying power with the suppliers due to the requirement of ordering a substantial amount of fewer products </w:t>
      </w:r>
      <w:sdt>
        <w:sdtPr>
          <w:rPr>
            <w:rFonts w:ascii="Arial" w:hAnsi="Arial" w:cs="Arial"/>
          </w:rPr>
          <w:id w:val="1383366309"/>
          <w:citation/>
        </w:sdtPr>
        <w:sdtEndPr/>
        <w:sdtContent>
          <w:r w:rsidR="00F93546" w:rsidRPr="00E41265">
            <w:rPr>
              <w:rFonts w:ascii="Arial" w:hAnsi="Arial" w:cs="Arial"/>
            </w:rPr>
            <w:fldChar w:fldCharType="begin"/>
          </w:r>
          <w:r w:rsidR="00F93546" w:rsidRPr="00E41265">
            <w:rPr>
              <w:rFonts w:ascii="Arial" w:hAnsi="Arial" w:cs="Arial"/>
            </w:rPr>
            <w:instrText xml:space="preserve"> CITATION Bus171 \l 2057 </w:instrText>
          </w:r>
          <w:r w:rsidR="00F93546" w:rsidRPr="00E41265">
            <w:rPr>
              <w:rFonts w:ascii="Arial" w:hAnsi="Arial" w:cs="Arial"/>
            </w:rPr>
            <w:fldChar w:fldCharType="separate"/>
          </w:r>
          <w:r w:rsidR="00A4670E" w:rsidRPr="00A4670E">
            <w:rPr>
              <w:rFonts w:ascii="Arial" w:hAnsi="Arial" w:cs="Arial"/>
              <w:noProof/>
            </w:rPr>
            <w:t>(Business Insider, 2017)</w:t>
          </w:r>
          <w:r w:rsidR="00F93546" w:rsidRPr="00E41265">
            <w:rPr>
              <w:rFonts w:ascii="Arial" w:hAnsi="Arial" w:cs="Arial"/>
            </w:rPr>
            <w:fldChar w:fldCharType="end"/>
          </w:r>
        </w:sdtContent>
      </w:sdt>
      <w:r w:rsidR="00F93546" w:rsidRPr="00E41265">
        <w:rPr>
          <w:rFonts w:ascii="Arial" w:hAnsi="Arial" w:cs="Arial"/>
        </w:rPr>
        <w:t xml:space="preserve">. </w:t>
      </w:r>
      <w:r w:rsidR="0046673C" w:rsidRPr="00E41265">
        <w:rPr>
          <w:rFonts w:ascii="Arial" w:hAnsi="Arial" w:cs="Arial"/>
        </w:rPr>
        <w:t xml:space="preserve"> Lidl has introduced a promotion known as the "middle of </w:t>
      </w:r>
      <w:r w:rsidRPr="00E41265">
        <w:rPr>
          <w:rFonts w:ascii="Arial" w:hAnsi="Arial" w:cs="Arial"/>
        </w:rPr>
        <w:t>Lidl</w:t>
      </w:r>
      <w:r w:rsidR="0046673C" w:rsidRPr="00E41265">
        <w:rPr>
          <w:rFonts w:ascii="Arial" w:hAnsi="Arial" w:cs="Arial"/>
        </w:rPr>
        <w:t xml:space="preserve">” which stocks a variety of different products </w:t>
      </w:r>
      <w:r w:rsidR="00521294" w:rsidRPr="00E41265">
        <w:rPr>
          <w:rFonts w:ascii="Arial" w:hAnsi="Arial" w:cs="Arial"/>
        </w:rPr>
        <w:t xml:space="preserve">that wouldn’t be </w:t>
      </w:r>
      <w:r w:rsidRPr="00E41265">
        <w:rPr>
          <w:rFonts w:ascii="Arial" w:hAnsi="Arial" w:cs="Arial"/>
        </w:rPr>
        <w:t>associated</w:t>
      </w:r>
      <w:r w:rsidR="00521294" w:rsidRPr="00E41265">
        <w:rPr>
          <w:rFonts w:ascii="Arial" w:hAnsi="Arial" w:cs="Arial"/>
        </w:rPr>
        <w:t xml:space="preserve"> with the range of products that are in the store, for example, winter thermals and various items of clothing that is usually not on sale within the stores, this weekly promotion targets customers and encourages them to visit the middle aisle of </w:t>
      </w:r>
      <w:r w:rsidRPr="00E41265">
        <w:rPr>
          <w:rFonts w:ascii="Arial" w:hAnsi="Arial" w:cs="Arial"/>
        </w:rPr>
        <w:t>Lidl</w:t>
      </w:r>
      <w:r w:rsidR="00521294" w:rsidRPr="00E41265">
        <w:rPr>
          <w:rFonts w:ascii="Arial" w:hAnsi="Arial" w:cs="Arial"/>
        </w:rPr>
        <w:t xml:space="preserve"> on a weekly basis to see what new items are in place</w:t>
      </w:r>
      <w:r w:rsidR="00C94412">
        <w:rPr>
          <w:rFonts w:ascii="Arial" w:hAnsi="Arial" w:cs="Arial"/>
        </w:rPr>
        <w:t xml:space="preserve"> </w:t>
      </w:r>
      <w:sdt>
        <w:sdtPr>
          <w:rPr>
            <w:rFonts w:ascii="Arial" w:hAnsi="Arial" w:cs="Arial"/>
          </w:rPr>
          <w:id w:val="-2048586139"/>
          <w:citation/>
        </w:sdtPr>
        <w:sdtEndPr/>
        <w:sdtContent>
          <w:r w:rsidR="00C94412">
            <w:rPr>
              <w:rFonts w:ascii="Arial" w:hAnsi="Arial" w:cs="Arial"/>
            </w:rPr>
            <w:fldChar w:fldCharType="begin"/>
          </w:r>
          <w:r w:rsidR="00C94412">
            <w:rPr>
              <w:rFonts w:ascii="Arial" w:hAnsi="Arial" w:cs="Arial"/>
            </w:rPr>
            <w:instrText xml:space="preserve"> CITATION Lid18 \l 2057 </w:instrText>
          </w:r>
          <w:r w:rsidR="00C94412">
            <w:rPr>
              <w:rFonts w:ascii="Arial" w:hAnsi="Arial" w:cs="Arial"/>
            </w:rPr>
            <w:fldChar w:fldCharType="separate"/>
          </w:r>
          <w:r w:rsidR="00A4670E" w:rsidRPr="00A4670E">
            <w:rPr>
              <w:rFonts w:ascii="Arial" w:hAnsi="Arial" w:cs="Arial"/>
              <w:noProof/>
            </w:rPr>
            <w:t>(Lidl GB, 2018)</w:t>
          </w:r>
          <w:r w:rsidR="00C94412">
            <w:rPr>
              <w:rFonts w:ascii="Arial" w:hAnsi="Arial" w:cs="Arial"/>
            </w:rPr>
            <w:fldChar w:fldCharType="end"/>
          </w:r>
        </w:sdtContent>
      </w:sdt>
      <w:r w:rsidR="00521294" w:rsidRPr="00E41265">
        <w:rPr>
          <w:rFonts w:ascii="Arial" w:hAnsi="Arial" w:cs="Arial"/>
        </w:rPr>
        <w:t xml:space="preserve">. </w:t>
      </w:r>
    </w:p>
    <w:p w14:paraId="47282CC2" w14:textId="77777777" w:rsidR="0070524D" w:rsidRPr="00E41265" w:rsidRDefault="00471092" w:rsidP="00844A34">
      <w:pPr>
        <w:pStyle w:val="Heading1"/>
        <w:rPr>
          <w:rFonts w:ascii="Arial" w:hAnsi="Arial" w:cs="Arial"/>
          <w:sz w:val="22"/>
          <w:szCs w:val="22"/>
          <w:u w:val="single"/>
        </w:rPr>
      </w:pPr>
      <w:bookmarkStart w:id="19" w:name="_Toc25678426"/>
      <w:r w:rsidRPr="00E41265">
        <w:rPr>
          <w:rFonts w:ascii="Arial" w:hAnsi="Arial" w:cs="Arial"/>
          <w:sz w:val="22"/>
          <w:szCs w:val="22"/>
          <w:u w:val="single"/>
        </w:rPr>
        <w:t>3.1.4 Employees</w:t>
      </w:r>
      <w:bookmarkEnd w:id="19"/>
      <w:r w:rsidRPr="00E41265">
        <w:rPr>
          <w:rFonts w:ascii="Arial" w:hAnsi="Arial" w:cs="Arial"/>
          <w:sz w:val="22"/>
          <w:szCs w:val="22"/>
          <w:u w:val="single"/>
        </w:rPr>
        <w:t xml:space="preserve"> </w:t>
      </w:r>
    </w:p>
    <w:p w14:paraId="6B49E910" w14:textId="450ACB27" w:rsidR="000C6763" w:rsidRPr="00E41265" w:rsidRDefault="00471092" w:rsidP="000B7732">
      <w:pPr>
        <w:spacing w:line="480" w:lineRule="auto"/>
        <w:jc w:val="both"/>
        <w:rPr>
          <w:rFonts w:ascii="Arial" w:hAnsi="Arial" w:cs="Arial"/>
        </w:rPr>
      </w:pPr>
      <w:r w:rsidRPr="00E41265">
        <w:rPr>
          <w:rFonts w:ascii="Arial" w:hAnsi="Arial" w:cs="Arial"/>
        </w:rPr>
        <w:t>Lidl's are</w:t>
      </w:r>
      <w:r w:rsidRPr="00E41265">
        <w:rPr>
          <w:rFonts w:ascii="Arial" w:hAnsi="Arial" w:cs="Arial"/>
        </w:rPr>
        <w:t xml:space="preserve"> being cost-effective in relation to their employees wi</w:t>
      </w:r>
      <w:r w:rsidRPr="00E41265">
        <w:rPr>
          <w:rFonts w:ascii="Arial" w:hAnsi="Arial" w:cs="Arial"/>
        </w:rPr>
        <w:t>thin stores to keep the labor costs low. Lidl's have accomplished this through limiting the amount of human interaction within its stores by investing in technology and automation that works in the stock rooms, cross-training its</w:t>
      </w:r>
      <w:r w:rsidRPr="00E41265">
        <w:rPr>
          <w:rFonts w:ascii="Arial" w:hAnsi="Arial" w:cs="Arial"/>
        </w:rPr>
        <w:t xml:space="preserve"> </w:t>
      </w:r>
      <w:r w:rsidRPr="00E41265">
        <w:rPr>
          <w:rFonts w:ascii="Arial" w:hAnsi="Arial" w:cs="Arial"/>
        </w:rPr>
        <w:t>employees to work in</w:t>
      </w:r>
      <w:r w:rsidRPr="00E41265">
        <w:rPr>
          <w:rFonts w:ascii="Arial" w:hAnsi="Arial" w:cs="Arial"/>
        </w:rPr>
        <w:t xml:space="preserve"> any section within the store and by introducing </w:t>
      </w:r>
      <w:r w:rsidR="0035723E" w:rsidRPr="00E41265">
        <w:rPr>
          <w:rFonts w:ascii="Arial" w:hAnsi="Arial" w:cs="Arial"/>
        </w:rPr>
        <w:t>a system where consumers are required to package and weigh their</w:t>
      </w:r>
      <w:r w:rsidR="00A62E9C" w:rsidRPr="00E41265">
        <w:rPr>
          <w:rFonts w:ascii="Arial" w:hAnsi="Arial" w:cs="Arial"/>
        </w:rPr>
        <w:t xml:space="preserve"> own</w:t>
      </w:r>
      <w:r w:rsidR="0035723E" w:rsidRPr="00E41265">
        <w:rPr>
          <w:rFonts w:ascii="Arial" w:hAnsi="Arial" w:cs="Arial"/>
        </w:rPr>
        <w:t xml:space="preserve"> purchases </w:t>
      </w:r>
      <w:sdt>
        <w:sdtPr>
          <w:rPr>
            <w:rFonts w:ascii="Arial" w:hAnsi="Arial" w:cs="Arial"/>
          </w:rPr>
          <w:id w:val="-1604727356"/>
          <w:citation/>
        </w:sdtPr>
        <w:sdtEndPr/>
        <w:sdtContent>
          <w:r w:rsidR="0035723E" w:rsidRPr="00E41265">
            <w:rPr>
              <w:rFonts w:ascii="Arial" w:hAnsi="Arial" w:cs="Arial"/>
            </w:rPr>
            <w:fldChar w:fldCharType="begin"/>
          </w:r>
          <w:r w:rsidR="0035723E" w:rsidRPr="00E41265">
            <w:rPr>
              <w:rFonts w:ascii="Arial" w:hAnsi="Arial" w:cs="Arial"/>
            </w:rPr>
            <w:instrText xml:space="preserve"> CITATION Bus171 \l 2057 </w:instrText>
          </w:r>
          <w:r w:rsidR="0035723E" w:rsidRPr="00E41265">
            <w:rPr>
              <w:rFonts w:ascii="Arial" w:hAnsi="Arial" w:cs="Arial"/>
            </w:rPr>
            <w:fldChar w:fldCharType="separate"/>
          </w:r>
          <w:r w:rsidR="00A4670E" w:rsidRPr="00A4670E">
            <w:rPr>
              <w:rFonts w:ascii="Arial" w:hAnsi="Arial" w:cs="Arial"/>
              <w:noProof/>
            </w:rPr>
            <w:t>(Business Insider, 2017)</w:t>
          </w:r>
          <w:r w:rsidR="0035723E" w:rsidRPr="00E41265">
            <w:rPr>
              <w:rFonts w:ascii="Arial" w:hAnsi="Arial" w:cs="Arial"/>
            </w:rPr>
            <w:fldChar w:fldCharType="end"/>
          </w:r>
        </w:sdtContent>
      </w:sdt>
      <w:r w:rsidR="0035723E" w:rsidRPr="00E41265">
        <w:rPr>
          <w:rFonts w:ascii="Arial" w:hAnsi="Arial" w:cs="Arial"/>
        </w:rPr>
        <w:t xml:space="preserve">. </w:t>
      </w:r>
      <w:r w:rsidRPr="00E41265">
        <w:rPr>
          <w:rFonts w:ascii="Arial" w:hAnsi="Arial" w:cs="Arial"/>
        </w:rPr>
        <w:t xml:space="preserve"> </w:t>
      </w:r>
    </w:p>
    <w:p w14:paraId="0D7EFBCF" w14:textId="77777777" w:rsidR="00E41265" w:rsidRDefault="00471092" w:rsidP="000B7732">
      <w:pPr>
        <w:pStyle w:val="Heading1"/>
        <w:spacing w:line="480" w:lineRule="auto"/>
        <w:jc w:val="both"/>
        <w:rPr>
          <w:rFonts w:ascii="Arial" w:hAnsi="Arial" w:cs="Arial"/>
          <w:sz w:val="22"/>
          <w:szCs w:val="22"/>
          <w:u w:val="single"/>
        </w:rPr>
      </w:pPr>
      <w:bookmarkStart w:id="20" w:name="_Toc25678427"/>
      <w:r w:rsidRPr="00E41265">
        <w:rPr>
          <w:rFonts w:ascii="Arial" w:hAnsi="Arial" w:cs="Arial"/>
          <w:sz w:val="22"/>
          <w:szCs w:val="22"/>
          <w:u w:val="single"/>
        </w:rPr>
        <w:lastRenderedPageBreak/>
        <w:t xml:space="preserve">3.2 </w:t>
      </w:r>
      <w:r w:rsidR="000E4AFB" w:rsidRPr="00E41265">
        <w:rPr>
          <w:rFonts w:ascii="Arial" w:hAnsi="Arial" w:cs="Arial"/>
          <w:sz w:val="22"/>
          <w:szCs w:val="22"/>
          <w:u w:val="single"/>
        </w:rPr>
        <w:t>A</w:t>
      </w:r>
      <w:r w:rsidRPr="00E41265">
        <w:rPr>
          <w:rFonts w:ascii="Arial" w:hAnsi="Arial" w:cs="Arial"/>
          <w:sz w:val="22"/>
          <w:szCs w:val="22"/>
          <w:u w:val="single"/>
        </w:rPr>
        <w:t>dvantages and disadvantages of the strategy</w:t>
      </w:r>
      <w:bookmarkEnd w:id="20"/>
      <w:r w:rsidRPr="00E41265">
        <w:rPr>
          <w:rFonts w:ascii="Arial" w:hAnsi="Arial" w:cs="Arial"/>
          <w:sz w:val="22"/>
          <w:szCs w:val="22"/>
          <w:u w:val="single"/>
        </w:rPr>
        <w:t xml:space="preserve"> </w:t>
      </w:r>
    </w:p>
    <w:p w14:paraId="5B8EE460" w14:textId="77777777" w:rsidR="00582362" w:rsidRPr="00E41265" w:rsidRDefault="00471092" w:rsidP="000B7732">
      <w:pPr>
        <w:pStyle w:val="Heading1"/>
        <w:spacing w:line="480" w:lineRule="auto"/>
        <w:jc w:val="both"/>
        <w:rPr>
          <w:rFonts w:ascii="Arial" w:hAnsi="Arial" w:cs="Arial"/>
          <w:sz w:val="22"/>
          <w:szCs w:val="22"/>
          <w:u w:val="single"/>
        </w:rPr>
      </w:pPr>
      <w:bookmarkStart w:id="21" w:name="_Toc25678428"/>
      <w:r w:rsidRPr="00E41265">
        <w:rPr>
          <w:rFonts w:ascii="Arial" w:hAnsi="Arial" w:cs="Arial"/>
          <w:sz w:val="22"/>
          <w:szCs w:val="22"/>
          <w:u w:val="single"/>
        </w:rPr>
        <w:t>3.2.1 Price wars</w:t>
      </w:r>
      <w:bookmarkEnd w:id="21"/>
      <w:r w:rsidRPr="00E41265">
        <w:rPr>
          <w:rFonts w:ascii="Arial" w:hAnsi="Arial" w:cs="Arial"/>
          <w:sz w:val="22"/>
          <w:szCs w:val="22"/>
          <w:u w:val="single"/>
        </w:rPr>
        <w:t xml:space="preserve"> </w:t>
      </w:r>
    </w:p>
    <w:p w14:paraId="13DC2F36" w14:textId="285C3AD3" w:rsidR="00582362" w:rsidRPr="00E41265" w:rsidRDefault="00471092" w:rsidP="000B7732">
      <w:pPr>
        <w:spacing w:line="480" w:lineRule="auto"/>
        <w:jc w:val="both"/>
        <w:rPr>
          <w:rFonts w:ascii="Arial" w:hAnsi="Arial" w:cs="Arial"/>
        </w:rPr>
      </w:pPr>
      <w:r w:rsidRPr="00E41265">
        <w:rPr>
          <w:rFonts w:ascii="Arial" w:hAnsi="Arial" w:cs="Arial"/>
        </w:rPr>
        <w:t xml:space="preserve">One example of a disadvantage of the cost leadership strategy is a possible price war between competitors.  </w:t>
      </w:r>
      <w:r w:rsidR="00A8050E" w:rsidRPr="00E41265">
        <w:rPr>
          <w:rFonts w:ascii="Arial" w:hAnsi="Arial" w:cs="Arial"/>
        </w:rPr>
        <w:t xml:space="preserve">A price war is a common method used by organisations such as Lidl, </w:t>
      </w:r>
      <w:r w:rsidR="00D318F1" w:rsidRPr="00E41265">
        <w:rPr>
          <w:rFonts w:ascii="Arial" w:hAnsi="Arial" w:cs="Arial"/>
        </w:rPr>
        <w:t>to attract customers to their store</w:t>
      </w:r>
      <w:r w:rsidR="008563ED" w:rsidRPr="00E41265">
        <w:rPr>
          <w:rFonts w:ascii="Arial" w:hAnsi="Arial" w:cs="Arial"/>
        </w:rPr>
        <w:t xml:space="preserve"> </w:t>
      </w:r>
      <w:sdt>
        <w:sdtPr>
          <w:rPr>
            <w:rFonts w:ascii="Arial" w:hAnsi="Arial" w:cs="Arial"/>
          </w:rPr>
          <w:id w:val="1925760909"/>
          <w:citation/>
        </w:sdtPr>
        <w:sdtEndPr/>
        <w:sdtContent>
          <w:r w:rsidR="008563ED" w:rsidRPr="00E41265">
            <w:rPr>
              <w:rFonts w:ascii="Arial" w:hAnsi="Arial" w:cs="Arial"/>
            </w:rPr>
            <w:fldChar w:fldCharType="begin"/>
          </w:r>
          <w:r w:rsidR="008563ED" w:rsidRPr="00E41265">
            <w:rPr>
              <w:rFonts w:ascii="Arial" w:hAnsi="Arial" w:cs="Arial"/>
            </w:rPr>
            <w:instrText xml:space="preserve"> CITATION Har06 \l 2057 </w:instrText>
          </w:r>
          <w:r w:rsidR="008563ED" w:rsidRPr="00E41265">
            <w:rPr>
              <w:rFonts w:ascii="Arial" w:hAnsi="Arial" w:cs="Arial"/>
            </w:rPr>
            <w:fldChar w:fldCharType="separate"/>
          </w:r>
          <w:r w:rsidR="00A4670E" w:rsidRPr="00A4670E">
            <w:rPr>
              <w:rFonts w:ascii="Arial" w:hAnsi="Arial" w:cs="Arial"/>
              <w:noProof/>
            </w:rPr>
            <w:t>(Harvard Business Review, 2006)</w:t>
          </w:r>
          <w:r w:rsidR="008563ED" w:rsidRPr="00E41265">
            <w:rPr>
              <w:rFonts w:ascii="Arial" w:hAnsi="Arial" w:cs="Arial"/>
            </w:rPr>
            <w:fldChar w:fldCharType="end"/>
          </w:r>
        </w:sdtContent>
      </w:sdt>
      <w:r w:rsidR="00D318F1" w:rsidRPr="00E41265">
        <w:rPr>
          <w:rFonts w:ascii="Arial" w:hAnsi="Arial" w:cs="Arial"/>
        </w:rPr>
        <w:t xml:space="preserve">. </w:t>
      </w:r>
      <w:r w:rsidR="007A1737" w:rsidRPr="00E41265">
        <w:rPr>
          <w:rFonts w:ascii="Arial" w:hAnsi="Arial" w:cs="Arial"/>
        </w:rPr>
        <w:t xml:space="preserve"> A price war</w:t>
      </w:r>
      <w:r w:rsidR="00E21F7D" w:rsidRPr="00E41265">
        <w:rPr>
          <w:rFonts w:ascii="Arial" w:hAnsi="Arial" w:cs="Arial"/>
        </w:rPr>
        <w:t xml:space="preserve"> is </w:t>
      </w:r>
      <w:r w:rsidR="007A1737" w:rsidRPr="00E41265">
        <w:rPr>
          <w:rFonts w:ascii="Arial" w:hAnsi="Arial" w:cs="Arial"/>
        </w:rPr>
        <w:t xml:space="preserve">considered as </w:t>
      </w:r>
      <w:r w:rsidR="00E21F7D" w:rsidRPr="00E41265">
        <w:rPr>
          <w:rFonts w:ascii="Arial" w:hAnsi="Arial" w:cs="Arial"/>
        </w:rPr>
        <w:t xml:space="preserve">an advantage to Lidl’s consumers as it would include purchasing the goods and services for a discounted price which will </w:t>
      </w:r>
      <w:r w:rsidR="007A1737" w:rsidRPr="00E41265">
        <w:rPr>
          <w:rFonts w:ascii="Arial" w:hAnsi="Arial" w:cs="Arial"/>
        </w:rPr>
        <w:t>prompt customers to return</w:t>
      </w:r>
      <w:r w:rsidR="00102518" w:rsidRPr="00E41265">
        <w:rPr>
          <w:rFonts w:ascii="Arial" w:hAnsi="Arial" w:cs="Arial"/>
        </w:rPr>
        <w:t xml:space="preserve"> to the chain. </w:t>
      </w:r>
      <w:r w:rsidRPr="00E41265">
        <w:rPr>
          <w:rFonts w:ascii="Arial" w:hAnsi="Arial" w:cs="Arial"/>
        </w:rPr>
        <w:t>A price war can have a major impact on organisations such as Lidl, as a price war can impact t</w:t>
      </w:r>
      <w:r w:rsidRPr="00E41265">
        <w:rPr>
          <w:rFonts w:ascii="Arial" w:hAnsi="Arial" w:cs="Arial"/>
        </w:rPr>
        <w:t xml:space="preserve">he profit margin of a </w:t>
      </w:r>
      <w:r w:rsidR="00F30ACD" w:rsidRPr="00E41265">
        <w:rPr>
          <w:rFonts w:ascii="Arial" w:hAnsi="Arial" w:cs="Arial"/>
        </w:rPr>
        <w:t>company,</w:t>
      </w:r>
      <w:r w:rsidR="00A8050E" w:rsidRPr="00E41265">
        <w:rPr>
          <w:rFonts w:ascii="Arial" w:hAnsi="Arial" w:cs="Arial"/>
        </w:rPr>
        <w:t xml:space="preserve"> </w:t>
      </w:r>
      <w:r w:rsidR="00102518" w:rsidRPr="00E41265">
        <w:rPr>
          <w:rFonts w:ascii="Arial" w:hAnsi="Arial" w:cs="Arial"/>
        </w:rPr>
        <w:t xml:space="preserve">it </w:t>
      </w:r>
      <w:r w:rsidRPr="00E41265">
        <w:rPr>
          <w:rFonts w:ascii="Arial" w:hAnsi="Arial" w:cs="Arial"/>
        </w:rPr>
        <w:t xml:space="preserve">can also give the impression that the prices </w:t>
      </w:r>
      <w:r w:rsidR="00F30ACD" w:rsidRPr="00E41265">
        <w:rPr>
          <w:rFonts w:ascii="Arial" w:hAnsi="Arial" w:cs="Arial"/>
        </w:rPr>
        <w:t xml:space="preserve">have </w:t>
      </w:r>
      <w:r w:rsidR="008F7DB5" w:rsidRPr="00E41265">
        <w:rPr>
          <w:rFonts w:ascii="Arial" w:hAnsi="Arial" w:cs="Arial"/>
        </w:rPr>
        <w:t>decreased due</w:t>
      </w:r>
      <w:r w:rsidRPr="00E41265">
        <w:rPr>
          <w:rFonts w:ascii="Arial" w:hAnsi="Arial" w:cs="Arial"/>
        </w:rPr>
        <w:t xml:space="preserve"> to the product being of low quality</w:t>
      </w:r>
      <w:r w:rsidR="00A8050E" w:rsidRPr="00E41265">
        <w:rPr>
          <w:rFonts w:ascii="Arial" w:hAnsi="Arial" w:cs="Arial"/>
        </w:rPr>
        <w:t xml:space="preserve"> and the value of a product will be decreased which can make it a challenge to increase its price within the future</w:t>
      </w:r>
      <w:r w:rsidR="008563ED" w:rsidRPr="00E41265">
        <w:rPr>
          <w:rFonts w:ascii="Arial" w:hAnsi="Arial" w:cs="Arial"/>
        </w:rPr>
        <w:t xml:space="preserve"> </w:t>
      </w:r>
      <w:r w:rsidRPr="00E41265">
        <w:rPr>
          <w:rFonts w:ascii="Arial" w:hAnsi="Arial" w:cs="Arial"/>
        </w:rPr>
        <w:t xml:space="preserve">. </w:t>
      </w:r>
      <w:r w:rsidR="00AA2A6F" w:rsidRPr="00E41265">
        <w:rPr>
          <w:rFonts w:ascii="Arial" w:hAnsi="Arial" w:cs="Arial"/>
        </w:rPr>
        <w:t xml:space="preserve"> </w:t>
      </w:r>
    </w:p>
    <w:p w14:paraId="010BF985" w14:textId="77777777" w:rsidR="00582362" w:rsidRPr="00E41265" w:rsidRDefault="00471092" w:rsidP="000B7732">
      <w:pPr>
        <w:pStyle w:val="Heading1"/>
        <w:spacing w:line="480" w:lineRule="auto"/>
        <w:jc w:val="both"/>
        <w:rPr>
          <w:rFonts w:ascii="Arial" w:hAnsi="Arial" w:cs="Arial"/>
          <w:sz w:val="22"/>
          <w:szCs w:val="22"/>
          <w:u w:val="single"/>
        </w:rPr>
      </w:pPr>
      <w:bookmarkStart w:id="22" w:name="_Toc25678429"/>
      <w:r w:rsidRPr="00E41265">
        <w:rPr>
          <w:rFonts w:ascii="Arial" w:hAnsi="Arial" w:cs="Arial"/>
          <w:sz w:val="22"/>
          <w:szCs w:val="22"/>
          <w:u w:val="single"/>
        </w:rPr>
        <w:t>3.2</w:t>
      </w:r>
      <w:r w:rsidRPr="00E41265">
        <w:rPr>
          <w:rFonts w:ascii="Arial" w:hAnsi="Arial" w:cs="Arial"/>
          <w:sz w:val="22"/>
          <w:szCs w:val="22"/>
          <w:u w:val="single"/>
        </w:rPr>
        <w:t>.2 Customer Loyalty</w:t>
      </w:r>
      <w:bookmarkEnd w:id="22"/>
      <w:r w:rsidRPr="00E41265">
        <w:rPr>
          <w:rFonts w:ascii="Arial" w:hAnsi="Arial" w:cs="Arial"/>
          <w:sz w:val="22"/>
          <w:szCs w:val="22"/>
          <w:u w:val="single"/>
        </w:rPr>
        <w:t xml:space="preserve"> </w:t>
      </w:r>
    </w:p>
    <w:p w14:paraId="4370210F" w14:textId="77777777" w:rsidR="003E74F2" w:rsidRPr="00E41265" w:rsidRDefault="00471092" w:rsidP="000B7732">
      <w:pPr>
        <w:spacing w:line="480" w:lineRule="auto"/>
        <w:jc w:val="both"/>
        <w:rPr>
          <w:rFonts w:ascii="Arial" w:hAnsi="Arial" w:cs="Arial"/>
        </w:rPr>
      </w:pPr>
      <w:r w:rsidRPr="00E41265">
        <w:rPr>
          <w:rFonts w:ascii="Arial" w:hAnsi="Arial" w:cs="Arial"/>
        </w:rPr>
        <w:t xml:space="preserve">Another example of a disadvantage for organisations </w:t>
      </w:r>
      <w:r w:rsidR="002460A9" w:rsidRPr="00E41265">
        <w:rPr>
          <w:rFonts w:ascii="Arial" w:hAnsi="Arial" w:cs="Arial"/>
        </w:rPr>
        <w:t xml:space="preserve">with a </w:t>
      </w:r>
      <w:r w:rsidR="009F2186" w:rsidRPr="00E41265">
        <w:rPr>
          <w:rFonts w:ascii="Arial" w:hAnsi="Arial" w:cs="Arial"/>
        </w:rPr>
        <w:t xml:space="preserve">cost leadership strategy is that customer loyalty may decrease if consumers find better prices elsewhere and are most likely to switch to a competitor. </w:t>
      </w:r>
      <w:r w:rsidR="00204D58" w:rsidRPr="00E41265">
        <w:rPr>
          <w:rFonts w:ascii="Arial" w:hAnsi="Arial" w:cs="Arial"/>
        </w:rPr>
        <w:t>If consumers switch to a competitor it could cause a loss in sales for the organisation, produce a lower turnover rate and a reduction in profits.</w:t>
      </w:r>
    </w:p>
    <w:p w14:paraId="3FB109B4" w14:textId="77777777" w:rsidR="00582362" w:rsidRPr="00E41265" w:rsidRDefault="00471092" w:rsidP="000B7732">
      <w:pPr>
        <w:pStyle w:val="Heading1"/>
        <w:spacing w:line="480" w:lineRule="auto"/>
        <w:jc w:val="both"/>
        <w:rPr>
          <w:rFonts w:ascii="Arial" w:hAnsi="Arial" w:cs="Arial"/>
          <w:sz w:val="22"/>
          <w:szCs w:val="22"/>
          <w:u w:val="single"/>
        </w:rPr>
      </w:pPr>
      <w:bookmarkStart w:id="23" w:name="_Toc25678430"/>
      <w:r w:rsidRPr="00E41265">
        <w:rPr>
          <w:rFonts w:ascii="Arial" w:hAnsi="Arial" w:cs="Arial"/>
          <w:sz w:val="22"/>
          <w:szCs w:val="22"/>
          <w:u w:val="single"/>
        </w:rPr>
        <w:t>3.2.3 Outperforming rivals</w:t>
      </w:r>
      <w:bookmarkEnd w:id="23"/>
      <w:r w:rsidRPr="00E41265">
        <w:rPr>
          <w:rFonts w:ascii="Arial" w:hAnsi="Arial" w:cs="Arial"/>
          <w:sz w:val="22"/>
          <w:szCs w:val="22"/>
          <w:u w:val="single"/>
        </w:rPr>
        <w:t xml:space="preserve"> </w:t>
      </w:r>
    </w:p>
    <w:p w14:paraId="05CE07C0" w14:textId="5713E885" w:rsidR="00C86A6E" w:rsidRPr="00E41265" w:rsidRDefault="00471092" w:rsidP="000B7732">
      <w:pPr>
        <w:spacing w:line="480" w:lineRule="auto"/>
        <w:jc w:val="both"/>
        <w:rPr>
          <w:rFonts w:ascii="Arial" w:hAnsi="Arial" w:cs="Arial"/>
        </w:rPr>
      </w:pPr>
      <w:r w:rsidRPr="00E41265">
        <w:rPr>
          <w:rFonts w:ascii="Arial" w:hAnsi="Arial" w:cs="Arial"/>
        </w:rPr>
        <w:t xml:space="preserve">An example of an advantage of the cost leadership strategy in regard to Lidl </w:t>
      </w:r>
      <w:r w:rsidR="001265DE" w:rsidRPr="00E41265">
        <w:rPr>
          <w:rFonts w:ascii="Arial" w:hAnsi="Arial" w:cs="Arial"/>
        </w:rPr>
        <w:t>would be the ability to outperform its rivals</w:t>
      </w:r>
      <w:r w:rsidR="00A142A0" w:rsidRPr="00E41265">
        <w:rPr>
          <w:rFonts w:ascii="Arial" w:hAnsi="Arial" w:cs="Arial"/>
        </w:rPr>
        <w:t xml:space="preserve"> due to its inexpensive cost strategy. </w:t>
      </w:r>
      <w:r w:rsidR="00A56AFB" w:rsidRPr="00E41265">
        <w:rPr>
          <w:rFonts w:ascii="Arial" w:hAnsi="Arial" w:cs="Arial"/>
        </w:rPr>
        <w:t xml:space="preserve"> Outperforming rivals is an advantage for the majority of organisations as outperforming a rival organisation is considered as a key to </w:t>
      </w:r>
      <w:r w:rsidR="00AA58DC" w:rsidRPr="00E41265">
        <w:rPr>
          <w:rFonts w:ascii="Arial" w:hAnsi="Arial" w:cs="Arial"/>
        </w:rPr>
        <w:t xml:space="preserve">becoming </w:t>
      </w:r>
      <w:r w:rsidR="00A56AFB" w:rsidRPr="00E41265">
        <w:rPr>
          <w:rFonts w:ascii="Arial" w:hAnsi="Arial" w:cs="Arial"/>
        </w:rPr>
        <w:t>success</w:t>
      </w:r>
      <w:r w:rsidR="00AA58DC" w:rsidRPr="00E41265">
        <w:rPr>
          <w:rFonts w:ascii="Arial" w:hAnsi="Arial" w:cs="Arial"/>
        </w:rPr>
        <w:t>ful</w:t>
      </w:r>
      <w:r w:rsidR="00EA79EF" w:rsidRPr="00E41265">
        <w:rPr>
          <w:rFonts w:ascii="Arial" w:hAnsi="Arial" w:cs="Arial"/>
        </w:rPr>
        <w:t>, and if an organisation can outperform its competitor it is considered to have a sustainable competitive advantage</w:t>
      </w:r>
      <w:r w:rsidR="004F6C64" w:rsidRPr="00E41265">
        <w:rPr>
          <w:rFonts w:ascii="Arial" w:hAnsi="Arial" w:cs="Arial"/>
        </w:rPr>
        <w:t xml:space="preserve"> within the industry</w:t>
      </w:r>
      <w:r w:rsidR="00EA79EF" w:rsidRPr="00E41265">
        <w:rPr>
          <w:rFonts w:ascii="Arial" w:hAnsi="Arial" w:cs="Arial"/>
        </w:rPr>
        <w:t xml:space="preserve"> </w:t>
      </w:r>
      <w:sdt>
        <w:sdtPr>
          <w:rPr>
            <w:rFonts w:ascii="Arial" w:hAnsi="Arial" w:cs="Arial"/>
          </w:rPr>
          <w:id w:val="1126424610"/>
          <w:citation/>
        </w:sdtPr>
        <w:sdtEndPr/>
        <w:sdtContent>
          <w:r w:rsidR="00EA79EF" w:rsidRPr="00E41265">
            <w:rPr>
              <w:rFonts w:ascii="Arial" w:hAnsi="Arial" w:cs="Arial"/>
            </w:rPr>
            <w:fldChar w:fldCharType="begin"/>
          </w:r>
          <w:r w:rsidR="00EA79EF" w:rsidRPr="00E41265">
            <w:rPr>
              <w:rFonts w:ascii="Arial" w:hAnsi="Arial" w:cs="Arial"/>
            </w:rPr>
            <w:instrText xml:space="preserve"> CITATION For17 \l 2057 </w:instrText>
          </w:r>
          <w:r w:rsidR="00EA79EF" w:rsidRPr="00E41265">
            <w:rPr>
              <w:rFonts w:ascii="Arial" w:hAnsi="Arial" w:cs="Arial"/>
            </w:rPr>
            <w:fldChar w:fldCharType="separate"/>
          </w:r>
          <w:r w:rsidR="00A4670E" w:rsidRPr="00A4670E">
            <w:rPr>
              <w:rFonts w:ascii="Arial" w:hAnsi="Arial" w:cs="Arial"/>
              <w:noProof/>
            </w:rPr>
            <w:t>(Forbes, 2017)</w:t>
          </w:r>
          <w:r w:rsidR="00EA79EF" w:rsidRPr="00E41265">
            <w:rPr>
              <w:rFonts w:ascii="Arial" w:hAnsi="Arial" w:cs="Arial"/>
            </w:rPr>
            <w:fldChar w:fldCharType="end"/>
          </w:r>
        </w:sdtContent>
      </w:sdt>
      <w:r w:rsidR="00EA79EF" w:rsidRPr="00E41265">
        <w:rPr>
          <w:rFonts w:ascii="Arial" w:hAnsi="Arial" w:cs="Arial"/>
        </w:rPr>
        <w:t>.</w:t>
      </w:r>
    </w:p>
    <w:p w14:paraId="4C0BFD8F" w14:textId="77777777" w:rsidR="00203937" w:rsidRPr="00E41265" w:rsidRDefault="00471092" w:rsidP="000B7732">
      <w:pPr>
        <w:pStyle w:val="Heading1"/>
        <w:spacing w:line="480" w:lineRule="auto"/>
        <w:jc w:val="both"/>
        <w:rPr>
          <w:rFonts w:ascii="Arial" w:hAnsi="Arial" w:cs="Arial"/>
          <w:sz w:val="22"/>
          <w:szCs w:val="22"/>
          <w:u w:val="single"/>
        </w:rPr>
      </w:pPr>
      <w:bookmarkStart w:id="24" w:name="_Toc25678431"/>
      <w:r w:rsidRPr="00E41265">
        <w:rPr>
          <w:rFonts w:ascii="Arial" w:hAnsi="Arial" w:cs="Arial"/>
          <w:sz w:val="22"/>
          <w:szCs w:val="22"/>
          <w:u w:val="single"/>
        </w:rPr>
        <w:t xml:space="preserve">4. </w:t>
      </w:r>
      <w:r w:rsidRPr="00E41265">
        <w:rPr>
          <w:rFonts w:ascii="Arial" w:hAnsi="Arial" w:cs="Arial"/>
          <w:sz w:val="22"/>
          <w:szCs w:val="22"/>
          <w:u w:val="single"/>
        </w:rPr>
        <w:t>Conclusion</w:t>
      </w:r>
      <w:bookmarkEnd w:id="24"/>
    </w:p>
    <w:p w14:paraId="030B2242" w14:textId="77777777" w:rsidR="00203937" w:rsidRPr="00E41265" w:rsidRDefault="00471092" w:rsidP="000B7732">
      <w:pPr>
        <w:spacing w:line="480" w:lineRule="auto"/>
        <w:jc w:val="both"/>
        <w:rPr>
          <w:rFonts w:ascii="Arial" w:hAnsi="Arial" w:cs="Arial"/>
          <w:bCs/>
        </w:rPr>
      </w:pPr>
      <w:r w:rsidRPr="00E41265">
        <w:rPr>
          <w:rFonts w:ascii="Arial" w:hAnsi="Arial" w:cs="Arial"/>
          <w:bCs/>
        </w:rPr>
        <w:t xml:space="preserve">To Conclude, </w:t>
      </w:r>
      <w:r w:rsidR="00E35F72" w:rsidRPr="00E41265">
        <w:rPr>
          <w:rFonts w:ascii="Arial" w:hAnsi="Arial" w:cs="Arial"/>
          <w:bCs/>
        </w:rPr>
        <w:t xml:space="preserve">after the analysis of Porter’s 3 generic strategies of cost leadership, differentiation and focus, </w:t>
      </w:r>
      <w:r w:rsidR="00512477" w:rsidRPr="00E41265">
        <w:rPr>
          <w:rFonts w:ascii="Arial" w:hAnsi="Arial" w:cs="Arial"/>
          <w:bCs/>
        </w:rPr>
        <w:t xml:space="preserve">the competitive strategy that has been </w:t>
      </w:r>
      <w:r w:rsidR="00E35F72" w:rsidRPr="00E41265">
        <w:rPr>
          <w:rFonts w:ascii="Arial" w:hAnsi="Arial" w:cs="Arial"/>
          <w:bCs/>
        </w:rPr>
        <w:t xml:space="preserve">applied to Lidl in order to develop their competitive position is the cost leadership strategy, which is a relevant strategy </w:t>
      </w:r>
      <w:r w:rsidR="00E35F72" w:rsidRPr="00E41265">
        <w:rPr>
          <w:rFonts w:ascii="Arial" w:hAnsi="Arial" w:cs="Arial"/>
          <w:bCs/>
        </w:rPr>
        <w:lastRenderedPageBreak/>
        <w:t xml:space="preserve">that has currently been undertaken by Lidl in the approach of developing a low cost pricing strategy for the retailer. </w:t>
      </w:r>
    </w:p>
    <w:p w14:paraId="5D2DE024" w14:textId="77777777" w:rsidR="00203937" w:rsidRPr="00E41265" w:rsidRDefault="00471092" w:rsidP="000B7732">
      <w:pPr>
        <w:pStyle w:val="Heading1"/>
        <w:spacing w:line="480" w:lineRule="auto"/>
        <w:jc w:val="both"/>
        <w:rPr>
          <w:rFonts w:ascii="Arial" w:hAnsi="Arial" w:cs="Arial"/>
          <w:sz w:val="22"/>
          <w:szCs w:val="22"/>
          <w:u w:val="single"/>
        </w:rPr>
      </w:pPr>
      <w:bookmarkStart w:id="25" w:name="_Toc25678432"/>
      <w:r w:rsidRPr="00E41265">
        <w:rPr>
          <w:rFonts w:ascii="Arial" w:hAnsi="Arial" w:cs="Arial"/>
          <w:sz w:val="22"/>
          <w:szCs w:val="22"/>
          <w:u w:val="single"/>
        </w:rPr>
        <w:t xml:space="preserve">4.1 </w:t>
      </w:r>
      <w:r w:rsidR="00442FD4" w:rsidRPr="00E41265">
        <w:rPr>
          <w:rFonts w:ascii="Arial" w:hAnsi="Arial" w:cs="Arial"/>
          <w:sz w:val="22"/>
          <w:szCs w:val="22"/>
          <w:u w:val="single"/>
        </w:rPr>
        <w:t>R</w:t>
      </w:r>
      <w:r w:rsidRPr="00E41265">
        <w:rPr>
          <w:rFonts w:ascii="Arial" w:hAnsi="Arial" w:cs="Arial"/>
          <w:sz w:val="22"/>
          <w:szCs w:val="22"/>
          <w:u w:val="single"/>
        </w:rPr>
        <w:t>ecommendations</w:t>
      </w:r>
      <w:bookmarkEnd w:id="25"/>
      <w:r w:rsidRPr="00E41265">
        <w:rPr>
          <w:rFonts w:ascii="Arial" w:hAnsi="Arial" w:cs="Arial"/>
          <w:sz w:val="22"/>
          <w:szCs w:val="22"/>
          <w:u w:val="single"/>
        </w:rPr>
        <w:t xml:space="preserve"> </w:t>
      </w:r>
    </w:p>
    <w:p w14:paraId="43FCBEB0" w14:textId="77777777" w:rsidR="00203937" w:rsidRPr="00E41265" w:rsidRDefault="00471092" w:rsidP="000B7732">
      <w:pPr>
        <w:spacing w:line="480" w:lineRule="auto"/>
        <w:jc w:val="both"/>
        <w:rPr>
          <w:rFonts w:ascii="Arial" w:hAnsi="Arial" w:cs="Arial"/>
          <w:bCs/>
        </w:rPr>
      </w:pPr>
      <w:r w:rsidRPr="00E41265">
        <w:rPr>
          <w:rFonts w:ascii="Arial" w:hAnsi="Arial" w:cs="Arial"/>
          <w:bCs/>
        </w:rPr>
        <w:t>A recommendation for Lidl</w:t>
      </w:r>
      <w:r w:rsidR="000E73C5" w:rsidRPr="00E41265">
        <w:rPr>
          <w:rFonts w:ascii="Arial" w:hAnsi="Arial" w:cs="Arial"/>
          <w:bCs/>
        </w:rPr>
        <w:t>’</w:t>
      </w:r>
      <w:r w:rsidRPr="00E41265">
        <w:rPr>
          <w:rFonts w:ascii="Arial" w:hAnsi="Arial" w:cs="Arial"/>
          <w:bCs/>
        </w:rPr>
        <w:t>s to maintain its cost leadership strategy</w:t>
      </w:r>
      <w:r w:rsidR="00810B3D" w:rsidRPr="00E41265">
        <w:rPr>
          <w:rFonts w:ascii="Arial" w:hAnsi="Arial" w:cs="Arial"/>
          <w:bCs/>
        </w:rPr>
        <w:t xml:space="preserve"> is to continue identifying strategies that can be of use to reduce its costs and to introduce them within its busi</w:t>
      </w:r>
      <w:r w:rsidR="007B6ACA" w:rsidRPr="00E41265">
        <w:rPr>
          <w:rFonts w:ascii="Arial" w:hAnsi="Arial" w:cs="Arial"/>
          <w:bCs/>
        </w:rPr>
        <w:t xml:space="preserve">ness plans, the current strategy that is being used is the everyday low price strategy, which has been proven to have been a success for Lidl’s annual profit and turnover, however Lidl’s will need to continue researching and analysing its competitors movements and various trends within its pricing strategies in order to rapidly improve its cost leadership approach on a regular basis. </w:t>
      </w:r>
    </w:p>
    <w:p w14:paraId="522C4F36" w14:textId="77777777" w:rsidR="00203937" w:rsidRDefault="00203937" w:rsidP="000F0A8D">
      <w:pPr>
        <w:spacing w:line="480" w:lineRule="auto"/>
        <w:jc w:val="both"/>
        <w:rPr>
          <w:b/>
          <w:bCs/>
          <w:sz w:val="32"/>
          <w:szCs w:val="32"/>
          <w:u w:val="single"/>
        </w:rPr>
      </w:pPr>
    </w:p>
    <w:p w14:paraId="08E7AC54" w14:textId="77777777" w:rsidR="00203937" w:rsidRDefault="00203937" w:rsidP="000F0A8D">
      <w:pPr>
        <w:spacing w:line="480" w:lineRule="auto"/>
        <w:jc w:val="both"/>
        <w:rPr>
          <w:b/>
          <w:bCs/>
          <w:sz w:val="32"/>
          <w:szCs w:val="32"/>
          <w:u w:val="single"/>
        </w:rPr>
      </w:pPr>
    </w:p>
    <w:p w14:paraId="3ACAC099" w14:textId="77777777" w:rsidR="00203937" w:rsidRDefault="00203937" w:rsidP="000F0A8D">
      <w:pPr>
        <w:spacing w:line="480" w:lineRule="auto"/>
        <w:jc w:val="both"/>
        <w:rPr>
          <w:b/>
          <w:bCs/>
          <w:sz w:val="32"/>
          <w:szCs w:val="32"/>
          <w:u w:val="single"/>
        </w:rPr>
      </w:pPr>
    </w:p>
    <w:p w14:paraId="0F4B7C43" w14:textId="2724579D" w:rsidR="00D161A1" w:rsidRDefault="00D161A1" w:rsidP="000F0A8D">
      <w:pPr>
        <w:spacing w:line="480" w:lineRule="auto"/>
        <w:jc w:val="both"/>
        <w:rPr>
          <w:b/>
          <w:bCs/>
          <w:sz w:val="32"/>
          <w:szCs w:val="32"/>
          <w:u w:val="single"/>
        </w:rPr>
      </w:pPr>
    </w:p>
    <w:p w14:paraId="3841ECE4" w14:textId="69C65E17" w:rsidR="003944DA" w:rsidRDefault="003944DA" w:rsidP="000F0A8D">
      <w:pPr>
        <w:spacing w:line="480" w:lineRule="auto"/>
        <w:jc w:val="both"/>
        <w:rPr>
          <w:b/>
          <w:bCs/>
          <w:sz w:val="32"/>
          <w:szCs w:val="32"/>
          <w:u w:val="single"/>
        </w:rPr>
      </w:pPr>
    </w:p>
    <w:p w14:paraId="7A14993B" w14:textId="38A35DE1" w:rsidR="003944DA" w:rsidRDefault="003944DA" w:rsidP="000F0A8D">
      <w:pPr>
        <w:spacing w:line="480" w:lineRule="auto"/>
        <w:jc w:val="both"/>
        <w:rPr>
          <w:b/>
          <w:bCs/>
          <w:sz w:val="32"/>
          <w:szCs w:val="32"/>
          <w:u w:val="single"/>
        </w:rPr>
      </w:pPr>
    </w:p>
    <w:p w14:paraId="6E554DE9" w14:textId="77777777" w:rsidR="00154DFD" w:rsidRDefault="00154DFD" w:rsidP="000F0A8D">
      <w:pPr>
        <w:spacing w:line="480" w:lineRule="auto"/>
        <w:jc w:val="both"/>
        <w:rPr>
          <w:b/>
          <w:bCs/>
          <w:sz w:val="32"/>
          <w:szCs w:val="32"/>
          <w:u w:val="single"/>
        </w:rPr>
      </w:pPr>
      <w:bookmarkStart w:id="26" w:name="_GoBack"/>
      <w:bookmarkEnd w:id="26"/>
    </w:p>
    <w:p w14:paraId="27EFE2DE" w14:textId="77777777" w:rsidR="003944DA" w:rsidRDefault="003944DA" w:rsidP="000F0A8D">
      <w:pPr>
        <w:spacing w:line="480" w:lineRule="auto"/>
        <w:jc w:val="both"/>
        <w:rPr>
          <w:b/>
          <w:bCs/>
          <w:sz w:val="32"/>
          <w:szCs w:val="32"/>
          <w:u w:val="single"/>
        </w:rPr>
      </w:pPr>
    </w:p>
    <w:bookmarkStart w:id="27" w:name="_Toc25678433" w:displacedByCustomXml="next"/>
    <w:sdt>
      <w:sdtPr>
        <w:rPr>
          <w:rFonts w:asciiTheme="minorHAnsi" w:eastAsiaTheme="minorHAnsi" w:hAnsiTheme="minorHAnsi" w:cstheme="minorBidi"/>
          <w:color w:val="auto"/>
          <w:sz w:val="22"/>
          <w:szCs w:val="22"/>
        </w:rPr>
        <w:id w:val="367105587"/>
        <w:docPartObj>
          <w:docPartGallery w:val="Bibliographies"/>
          <w:docPartUnique/>
        </w:docPartObj>
      </w:sdtPr>
      <w:sdtEndPr/>
      <w:sdtContent>
        <w:p w14:paraId="5DEABF2D" w14:textId="77777777" w:rsidR="00203937" w:rsidRDefault="00471092" w:rsidP="000F0A8D">
          <w:pPr>
            <w:pStyle w:val="Heading1"/>
            <w:spacing w:line="480" w:lineRule="auto"/>
            <w:jc w:val="both"/>
          </w:pPr>
          <w:r>
            <w:t>References</w:t>
          </w:r>
          <w:bookmarkEnd w:id="27"/>
        </w:p>
        <w:sdt>
          <w:sdtPr>
            <w:id w:val="-573587230"/>
            <w:bibliography/>
          </w:sdtPr>
          <w:sdtEndPr/>
          <w:sdtContent>
            <w:p w14:paraId="08F788D6" w14:textId="77777777" w:rsidR="00A4670E" w:rsidRDefault="00471092" w:rsidP="00A4670E">
              <w:pPr>
                <w:pStyle w:val="Bibliography"/>
                <w:rPr>
                  <w:noProof/>
                  <w:sz w:val="24"/>
                  <w:szCs w:val="24"/>
                </w:rPr>
              </w:pPr>
              <w:r>
                <w:fldChar w:fldCharType="begin"/>
              </w:r>
              <w:r>
                <w:instrText xml:space="preserve"> BIBLIOGRA</w:instrText>
              </w:r>
              <w:r>
                <w:instrText xml:space="preserve">PHY </w:instrText>
              </w:r>
              <w:r>
                <w:fldChar w:fldCharType="separate"/>
              </w:r>
              <w:r w:rsidR="00A4670E">
                <w:rPr>
                  <w:noProof/>
                </w:rPr>
                <w:t xml:space="preserve">Business Insider, 2017. </w:t>
              </w:r>
              <w:r w:rsidR="00A4670E">
                <w:rPr>
                  <w:i/>
                  <w:iCs/>
                  <w:noProof/>
                </w:rPr>
                <w:t xml:space="preserve">A German grocery chain that's coming to America is already dominating Walmart on prices - here's why its so cheap. </w:t>
              </w:r>
              <w:r w:rsidR="00A4670E">
                <w:rPr>
                  <w:noProof/>
                </w:rPr>
                <w:t xml:space="preserve">[Online] </w:t>
              </w:r>
              <w:r w:rsidR="00A4670E">
                <w:rPr>
                  <w:noProof/>
                </w:rPr>
                <w:br/>
                <w:t xml:space="preserve">Available at: </w:t>
              </w:r>
              <w:r w:rsidR="00A4670E">
                <w:rPr>
                  <w:noProof/>
                  <w:u w:val="single"/>
                </w:rPr>
                <w:t>https://www.businessinsider.sg/how-lidl-keeps-its-prices-down-2017-6/</w:t>
              </w:r>
              <w:r w:rsidR="00A4670E">
                <w:rPr>
                  <w:noProof/>
                </w:rPr>
                <w:br/>
                <w:t>[Accessed 25 11 2019].</w:t>
              </w:r>
            </w:p>
            <w:p w14:paraId="1B49237B" w14:textId="77777777" w:rsidR="00A4670E" w:rsidRDefault="00A4670E" w:rsidP="00A4670E">
              <w:pPr>
                <w:pStyle w:val="Bibliography"/>
                <w:rPr>
                  <w:noProof/>
                </w:rPr>
              </w:pPr>
              <w:r>
                <w:rPr>
                  <w:noProof/>
                </w:rPr>
                <w:t xml:space="preserve">Forbes, 2017. </w:t>
              </w:r>
              <w:r>
                <w:rPr>
                  <w:i/>
                  <w:iCs/>
                  <w:noProof/>
                </w:rPr>
                <w:t xml:space="preserve">How To Outperform Every Competitor. </w:t>
              </w:r>
              <w:r>
                <w:rPr>
                  <w:noProof/>
                </w:rPr>
                <w:t xml:space="preserve">[Online] </w:t>
              </w:r>
              <w:r>
                <w:rPr>
                  <w:noProof/>
                </w:rPr>
                <w:br/>
                <w:t xml:space="preserve">Available at: </w:t>
              </w:r>
              <w:r>
                <w:rPr>
                  <w:noProof/>
                  <w:u w:val="single"/>
                </w:rPr>
                <w:t>https://www.forbes.com/sites/theyec/2017/09/26/how-to-outperform-every-competitor/#1f83d7275415</w:t>
              </w:r>
              <w:r>
                <w:rPr>
                  <w:noProof/>
                </w:rPr>
                <w:br/>
                <w:t>[Accessed 23 11 2019].</w:t>
              </w:r>
            </w:p>
            <w:p w14:paraId="5FE2DFD4" w14:textId="77777777" w:rsidR="00A4670E" w:rsidRDefault="00A4670E" w:rsidP="00A4670E">
              <w:pPr>
                <w:pStyle w:val="Bibliography"/>
                <w:rPr>
                  <w:noProof/>
                </w:rPr>
              </w:pPr>
              <w:r>
                <w:rPr>
                  <w:noProof/>
                </w:rPr>
                <w:t xml:space="preserve">Forbes, 2018. </w:t>
              </w:r>
              <w:r>
                <w:rPr>
                  <w:i/>
                  <w:iCs/>
                  <w:noProof/>
                </w:rPr>
                <w:t xml:space="preserve">Stuck In The Middle? Take The Flexible Approach. </w:t>
              </w:r>
              <w:r>
                <w:rPr>
                  <w:noProof/>
                </w:rPr>
                <w:t xml:space="preserve">[Online] </w:t>
              </w:r>
              <w:r>
                <w:rPr>
                  <w:noProof/>
                </w:rPr>
                <w:br/>
                <w:t xml:space="preserve">Available at: </w:t>
              </w:r>
              <w:r>
                <w:rPr>
                  <w:noProof/>
                  <w:u w:val="single"/>
                </w:rPr>
                <w:t>https://www.forbes.com/sites/mattsymonds/2012/02/24/stuck-in-the-middle-take-the-flexible-approach/#634b8a682ebd</w:t>
              </w:r>
              <w:r>
                <w:rPr>
                  <w:noProof/>
                </w:rPr>
                <w:br/>
                <w:t>[Accessed 25 11 2019].</w:t>
              </w:r>
            </w:p>
            <w:p w14:paraId="1DB1A00F" w14:textId="77777777" w:rsidR="00A4670E" w:rsidRDefault="00A4670E" w:rsidP="00A4670E">
              <w:pPr>
                <w:pStyle w:val="Bibliography"/>
                <w:rPr>
                  <w:noProof/>
                </w:rPr>
              </w:pPr>
              <w:r>
                <w:rPr>
                  <w:noProof/>
                </w:rPr>
                <w:t xml:space="preserve">Harvard Business Review, 2006. </w:t>
              </w:r>
              <w:r>
                <w:rPr>
                  <w:i/>
                  <w:iCs/>
                  <w:noProof/>
                </w:rPr>
                <w:t xml:space="preserve">Strategies to Fight Low-Cost Rivals. </w:t>
              </w:r>
              <w:r>
                <w:rPr>
                  <w:noProof/>
                </w:rPr>
                <w:t xml:space="preserve">[Online] </w:t>
              </w:r>
              <w:r>
                <w:rPr>
                  <w:noProof/>
                </w:rPr>
                <w:br/>
                <w:t xml:space="preserve">Available at: </w:t>
              </w:r>
              <w:r>
                <w:rPr>
                  <w:noProof/>
                  <w:u w:val="single"/>
                </w:rPr>
                <w:t>https://hbr.org/2006/12/strategies-to-fight-low-cost-rivals</w:t>
              </w:r>
              <w:r>
                <w:rPr>
                  <w:noProof/>
                </w:rPr>
                <w:br/>
                <w:t>[Accessed 20 11 2019].</w:t>
              </w:r>
            </w:p>
            <w:p w14:paraId="42562356" w14:textId="77777777" w:rsidR="00A4670E" w:rsidRDefault="00A4670E" w:rsidP="00A4670E">
              <w:pPr>
                <w:pStyle w:val="Bibliography"/>
                <w:rPr>
                  <w:noProof/>
                </w:rPr>
              </w:pPr>
              <w:r>
                <w:rPr>
                  <w:noProof/>
                </w:rPr>
                <w:t xml:space="preserve">Johnson, G., Scholes, K. &amp; Whittington, R., 2008. </w:t>
              </w:r>
              <w:r>
                <w:rPr>
                  <w:i/>
                  <w:iCs/>
                  <w:noProof/>
                </w:rPr>
                <w:t xml:space="preserve">Exploring Corporate Strategy Text &amp; Cases. </w:t>
              </w:r>
              <w:r>
                <w:rPr>
                  <w:noProof/>
                </w:rPr>
                <w:t>8th ed. Oxford: Prentice Hall - Financial Times.</w:t>
              </w:r>
            </w:p>
            <w:p w14:paraId="7D966372" w14:textId="77777777" w:rsidR="00A4670E" w:rsidRDefault="00A4670E" w:rsidP="00A4670E">
              <w:pPr>
                <w:pStyle w:val="Bibliography"/>
                <w:rPr>
                  <w:noProof/>
                </w:rPr>
              </w:pPr>
              <w:r>
                <w:rPr>
                  <w:noProof/>
                </w:rPr>
                <w:t xml:space="preserve">Kim, E., Nam, D.-i. &amp; Stimpert, J. L., 2004. Testing the Applicability of Porter's Generic Strategies in the Digital Age:. </w:t>
              </w:r>
              <w:r>
                <w:rPr>
                  <w:i/>
                  <w:iCs/>
                  <w:noProof/>
                </w:rPr>
                <w:t xml:space="preserve">A Study of Korean Cyber Malls, </w:t>
              </w:r>
              <w:r>
                <w:rPr>
                  <w:noProof/>
                </w:rPr>
                <w:t>12(4), pp. 525-544.</w:t>
              </w:r>
            </w:p>
            <w:p w14:paraId="0D71F804" w14:textId="77777777" w:rsidR="00A4670E" w:rsidRDefault="00A4670E" w:rsidP="00A4670E">
              <w:pPr>
                <w:pStyle w:val="Bibliography"/>
                <w:rPr>
                  <w:noProof/>
                </w:rPr>
              </w:pPr>
              <w:r>
                <w:rPr>
                  <w:noProof/>
                </w:rPr>
                <w:t xml:space="preserve">Lidl GB, 2018. </w:t>
              </w:r>
              <w:r>
                <w:rPr>
                  <w:i/>
                  <w:iCs/>
                  <w:noProof/>
                </w:rPr>
                <w:t xml:space="preserve">Middle Of Lidl. </w:t>
              </w:r>
              <w:r>
                <w:rPr>
                  <w:noProof/>
                </w:rPr>
                <w:t xml:space="preserve">[Online] </w:t>
              </w:r>
              <w:r>
                <w:rPr>
                  <w:noProof/>
                </w:rPr>
                <w:br/>
                <w:t xml:space="preserve">Available at: </w:t>
              </w:r>
              <w:r>
                <w:rPr>
                  <w:noProof/>
                  <w:u w:val="single"/>
                </w:rPr>
                <w:t>https://www.lidl.co.uk/middle-of-lidl</w:t>
              </w:r>
              <w:r>
                <w:rPr>
                  <w:noProof/>
                </w:rPr>
                <w:br/>
                <w:t>[Accessed 25 11 2019].</w:t>
              </w:r>
            </w:p>
            <w:p w14:paraId="68445EA2" w14:textId="77777777" w:rsidR="00A4670E" w:rsidRDefault="00A4670E" w:rsidP="00A4670E">
              <w:pPr>
                <w:pStyle w:val="Bibliography"/>
                <w:rPr>
                  <w:noProof/>
                </w:rPr>
              </w:pPr>
              <w:r>
                <w:rPr>
                  <w:noProof/>
                </w:rPr>
                <w:t xml:space="preserve">Lidl UK, 2019. </w:t>
              </w:r>
              <w:r>
                <w:rPr>
                  <w:i/>
                  <w:iCs/>
                  <w:noProof/>
                </w:rPr>
                <w:t xml:space="preserve">About Lidl GB. </w:t>
              </w:r>
              <w:r>
                <w:rPr>
                  <w:noProof/>
                </w:rPr>
                <w:t xml:space="preserve">[Online] </w:t>
              </w:r>
              <w:r>
                <w:rPr>
                  <w:noProof/>
                </w:rPr>
                <w:br/>
                <w:t xml:space="preserve">Available at: </w:t>
              </w:r>
              <w:r>
                <w:rPr>
                  <w:noProof/>
                  <w:u w:val="single"/>
                </w:rPr>
                <w:t>https://corporate.lidl.co.uk/?_ga=2.239719235.1771638356.1573322216-1773354594.1573322216</w:t>
              </w:r>
              <w:r>
                <w:rPr>
                  <w:noProof/>
                </w:rPr>
                <w:br/>
                <w:t>[Accessed 09 11 2019].</w:t>
              </w:r>
            </w:p>
            <w:p w14:paraId="21EF5B00" w14:textId="77777777" w:rsidR="00A4670E" w:rsidRDefault="00A4670E" w:rsidP="00A4670E">
              <w:pPr>
                <w:pStyle w:val="Bibliography"/>
                <w:rPr>
                  <w:noProof/>
                </w:rPr>
              </w:pPr>
              <w:r>
                <w:rPr>
                  <w:noProof/>
                </w:rPr>
                <w:t xml:space="preserve">Management Today, 2018. </w:t>
              </w:r>
              <w:r>
                <w:rPr>
                  <w:i/>
                  <w:iCs/>
                  <w:noProof/>
                </w:rPr>
                <w:t xml:space="preserve">Why Aldi and Lidl Will Keep Growing. </w:t>
              </w:r>
              <w:r>
                <w:rPr>
                  <w:noProof/>
                </w:rPr>
                <w:t xml:space="preserve">[Online] </w:t>
              </w:r>
              <w:r>
                <w:rPr>
                  <w:noProof/>
                </w:rPr>
                <w:br/>
                <w:t xml:space="preserve">Available at: </w:t>
              </w:r>
              <w:r>
                <w:rPr>
                  <w:noProof/>
                  <w:u w:val="single"/>
                </w:rPr>
                <w:t>https://www.managementtoday.co.uk/why-aldi-lidl-will-keep-growing/article/1386497</w:t>
              </w:r>
              <w:r>
                <w:rPr>
                  <w:noProof/>
                </w:rPr>
                <w:br/>
                <w:t>[Accessed 25 11 2019].</w:t>
              </w:r>
            </w:p>
            <w:p w14:paraId="7682C2EC" w14:textId="77777777" w:rsidR="00A4670E" w:rsidRDefault="00A4670E" w:rsidP="00A4670E">
              <w:pPr>
                <w:pStyle w:val="Bibliography"/>
                <w:rPr>
                  <w:noProof/>
                </w:rPr>
              </w:pPr>
              <w:r>
                <w:rPr>
                  <w:noProof/>
                </w:rPr>
                <w:t xml:space="preserve">Miller, D., 1992. The Generic Strategy Trap. </w:t>
              </w:r>
              <w:r>
                <w:rPr>
                  <w:i/>
                  <w:iCs/>
                  <w:noProof/>
                </w:rPr>
                <w:t xml:space="preserve">The Journal of Business Strategy , </w:t>
              </w:r>
              <w:r>
                <w:rPr>
                  <w:noProof/>
                </w:rPr>
                <w:t>1(13), pp. 37-41.</w:t>
              </w:r>
            </w:p>
            <w:p w14:paraId="117CD338" w14:textId="77777777" w:rsidR="00A4670E" w:rsidRDefault="00A4670E" w:rsidP="00A4670E">
              <w:pPr>
                <w:pStyle w:val="Bibliography"/>
                <w:rPr>
                  <w:noProof/>
                </w:rPr>
              </w:pPr>
              <w:r>
                <w:rPr>
                  <w:noProof/>
                </w:rPr>
                <w:t xml:space="preserve">Porter, M. E., 1980. </w:t>
              </w:r>
              <w:r>
                <w:rPr>
                  <w:i/>
                  <w:iCs/>
                  <w:noProof/>
                </w:rPr>
                <w:t xml:space="preserve">Competitive Strategy: Techniques for Analyzing Industries and Competitors. </w:t>
              </w:r>
              <w:r>
                <w:rPr>
                  <w:noProof/>
                </w:rPr>
                <w:t>1st ed. New York: The Free Press.</w:t>
              </w:r>
            </w:p>
            <w:p w14:paraId="7CBFCC01" w14:textId="77777777" w:rsidR="00A4670E" w:rsidRDefault="00A4670E" w:rsidP="00A4670E">
              <w:pPr>
                <w:pStyle w:val="Bibliography"/>
                <w:rPr>
                  <w:noProof/>
                </w:rPr>
              </w:pPr>
              <w:r>
                <w:rPr>
                  <w:noProof/>
                </w:rPr>
                <w:t xml:space="preserve">Porter, M. E., 1996. What is Strategy?. </w:t>
              </w:r>
              <w:r>
                <w:rPr>
                  <w:i/>
                  <w:iCs/>
                  <w:noProof/>
                </w:rPr>
                <w:t xml:space="preserve">Harvard Business Review, </w:t>
              </w:r>
              <w:r>
                <w:rPr>
                  <w:noProof/>
                </w:rPr>
                <w:t>6(74), pp. 61-78.</w:t>
              </w:r>
            </w:p>
            <w:p w14:paraId="65023933" w14:textId="77777777" w:rsidR="00A4670E" w:rsidRDefault="00A4670E" w:rsidP="00A4670E">
              <w:pPr>
                <w:pStyle w:val="Bibliography"/>
                <w:rPr>
                  <w:noProof/>
                </w:rPr>
              </w:pPr>
              <w:r>
                <w:rPr>
                  <w:noProof/>
                </w:rPr>
                <w:t xml:space="preserve">Porter, M. E., 2004. </w:t>
              </w:r>
              <w:r>
                <w:rPr>
                  <w:i/>
                  <w:iCs/>
                  <w:noProof/>
                </w:rPr>
                <w:t xml:space="preserve">Competitive Advantage: Creating and Sustaining Superior Performance. </w:t>
              </w:r>
              <w:r>
                <w:rPr>
                  <w:noProof/>
                </w:rPr>
                <w:t>6th ed. New York: The Free Press.</w:t>
              </w:r>
            </w:p>
            <w:p w14:paraId="215936AA" w14:textId="77777777" w:rsidR="00A4670E" w:rsidRDefault="00A4670E" w:rsidP="00A4670E">
              <w:pPr>
                <w:pStyle w:val="Bibliography"/>
                <w:rPr>
                  <w:noProof/>
                </w:rPr>
              </w:pPr>
              <w:r>
                <w:rPr>
                  <w:noProof/>
                </w:rPr>
                <w:t xml:space="preserve">Statisitca B, 2018. </w:t>
              </w:r>
              <w:r>
                <w:rPr>
                  <w:i/>
                  <w:iCs/>
                  <w:noProof/>
                </w:rPr>
                <w:t xml:space="preserve">Lidl market share in supermarket retail in the Netherlands from 2012-2018. </w:t>
              </w:r>
              <w:r>
                <w:rPr>
                  <w:noProof/>
                </w:rPr>
                <w:t xml:space="preserve">[Online] </w:t>
              </w:r>
              <w:r>
                <w:rPr>
                  <w:noProof/>
                </w:rPr>
                <w:br/>
                <w:t xml:space="preserve">Available at: </w:t>
              </w:r>
              <w:r>
                <w:rPr>
                  <w:noProof/>
                  <w:u w:val="single"/>
                </w:rPr>
                <w:t>https://www.statista.com/statistics/729911/lidl-market-share-in-supermarket-retail-in-</w:t>
              </w:r>
              <w:r>
                <w:rPr>
                  <w:noProof/>
                  <w:u w:val="single"/>
                </w:rPr>
                <w:lastRenderedPageBreak/>
                <w:t>the-netherlands/</w:t>
              </w:r>
              <w:r>
                <w:rPr>
                  <w:noProof/>
                </w:rPr>
                <w:br/>
                <w:t>[Accessed 12 11 2019].</w:t>
              </w:r>
            </w:p>
            <w:p w14:paraId="7692E920" w14:textId="77777777" w:rsidR="00A4670E" w:rsidRDefault="00A4670E" w:rsidP="00A4670E">
              <w:pPr>
                <w:pStyle w:val="Bibliography"/>
                <w:rPr>
                  <w:noProof/>
                </w:rPr>
              </w:pPr>
              <w:r>
                <w:rPr>
                  <w:noProof/>
                </w:rPr>
                <w:t xml:space="preserve">Statista C, 2018. </w:t>
              </w:r>
              <w:r>
                <w:rPr>
                  <w:i/>
                  <w:iCs/>
                  <w:noProof/>
                </w:rPr>
                <w:t xml:space="preserve">Turnover of Lidl in the United Kingdom (UK) from 2012 to 2018. </w:t>
              </w:r>
              <w:r>
                <w:rPr>
                  <w:noProof/>
                </w:rPr>
                <w:t xml:space="preserve">[Online] </w:t>
              </w:r>
              <w:r>
                <w:rPr>
                  <w:noProof/>
                </w:rPr>
                <w:br/>
                <w:t xml:space="preserve">Available at: </w:t>
              </w:r>
              <w:r>
                <w:rPr>
                  <w:noProof/>
                  <w:u w:val="single"/>
                </w:rPr>
                <w:t>https://www.statista.com/statistics/919806/lidl-turnover-in-the-united-kingdom/</w:t>
              </w:r>
              <w:r>
                <w:rPr>
                  <w:noProof/>
                </w:rPr>
                <w:br/>
                <w:t>[Accessed 11 11 2019].</w:t>
              </w:r>
            </w:p>
            <w:p w14:paraId="7D067ADD" w14:textId="77777777" w:rsidR="00A4670E" w:rsidRDefault="00A4670E" w:rsidP="00A4670E">
              <w:pPr>
                <w:pStyle w:val="Bibliography"/>
                <w:rPr>
                  <w:noProof/>
                </w:rPr>
              </w:pPr>
              <w:r>
                <w:rPr>
                  <w:noProof/>
                </w:rPr>
                <w:t xml:space="preserve">Statistica A, 2018. </w:t>
              </w:r>
              <w:r>
                <w:rPr>
                  <w:i/>
                  <w:iCs/>
                  <w:noProof/>
                </w:rPr>
                <w:t xml:space="preserve">Market share of grocery stores in Great Britain from January 2015 to September 2019. </w:t>
              </w:r>
              <w:r>
                <w:rPr>
                  <w:noProof/>
                </w:rPr>
                <w:t xml:space="preserve">[Online] </w:t>
              </w:r>
              <w:r>
                <w:rPr>
                  <w:noProof/>
                </w:rPr>
                <w:br/>
                <w:t xml:space="preserve">Available at: </w:t>
              </w:r>
              <w:r>
                <w:rPr>
                  <w:noProof/>
                  <w:u w:val="single"/>
                </w:rPr>
                <w:t>https://www.statista.com/statistics/280208/grocery-market-share-in-the-united-kingdom-uk/</w:t>
              </w:r>
              <w:r>
                <w:rPr>
                  <w:noProof/>
                </w:rPr>
                <w:br/>
                <w:t>[Accessed 13 11 2019].</w:t>
              </w:r>
            </w:p>
            <w:p w14:paraId="7CA4756E" w14:textId="77777777" w:rsidR="00A4670E" w:rsidRDefault="00A4670E" w:rsidP="00A4670E">
              <w:pPr>
                <w:pStyle w:val="Bibliography"/>
                <w:rPr>
                  <w:noProof/>
                </w:rPr>
              </w:pPr>
              <w:r>
                <w:rPr>
                  <w:noProof/>
                </w:rPr>
                <w:t xml:space="preserve">Strategic Management Insight, 2018. </w:t>
              </w:r>
              <w:r>
                <w:rPr>
                  <w:i/>
                  <w:iCs/>
                  <w:noProof/>
                </w:rPr>
                <w:t xml:space="preserve">Competitive Advantage. </w:t>
              </w:r>
              <w:r>
                <w:rPr>
                  <w:noProof/>
                </w:rPr>
                <w:t xml:space="preserve">[Online] </w:t>
              </w:r>
              <w:r>
                <w:rPr>
                  <w:noProof/>
                </w:rPr>
                <w:br/>
                <w:t xml:space="preserve">Available at: </w:t>
              </w:r>
              <w:r>
                <w:rPr>
                  <w:noProof/>
                  <w:u w:val="single"/>
                </w:rPr>
                <w:t>https://strategicmanagementinsight.com/topics/competitive-advantage.html</w:t>
              </w:r>
              <w:r>
                <w:rPr>
                  <w:noProof/>
                </w:rPr>
                <w:br/>
                <w:t>[Accessed 24 11 2019].</w:t>
              </w:r>
            </w:p>
            <w:p w14:paraId="4C39F49F" w14:textId="77777777" w:rsidR="00A4670E" w:rsidRDefault="00A4670E" w:rsidP="00A4670E">
              <w:pPr>
                <w:pStyle w:val="Bibliography"/>
                <w:rPr>
                  <w:noProof/>
                </w:rPr>
              </w:pPr>
              <w:r>
                <w:rPr>
                  <w:noProof/>
                </w:rPr>
                <w:t xml:space="preserve">The Independent , 2018. </w:t>
              </w:r>
              <w:r>
                <w:rPr>
                  <w:i/>
                  <w:iCs/>
                  <w:noProof/>
                </w:rPr>
                <w:t xml:space="preserve">Lidl and Aldi share title of Britain’s fastest growing supermarket, data reveals. </w:t>
              </w:r>
              <w:r>
                <w:rPr>
                  <w:noProof/>
                </w:rPr>
                <w:t xml:space="preserve">[Online] </w:t>
              </w:r>
              <w:r>
                <w:rPr>
                  <w:noProof/>
                </w:rPr>
                <w:br/>
                <w:t xml:space="preserve">Available at: </w:t>
              </w:r>
              <w:r>
                <w:rPr>
                  <w:noProof/>
                  <w:u w:val="single"/>
                </w:rPr>
                <w:t>https://www.independent.co.uk/news/business/news/lidl-aldi-uk-fastest-growing-supermarkets-joint-top-germany-budget-discount-new-stores-a8149071.html</w:t>
              </w:r>
              <w:r>
                <w:rPr>
                  <w:noProof/>
                </w:rPr>
                <w:br/>
                <w:t>[Accessed 25 11 2019].</w:t>
              </w:r>
            </w:p>
            <w:p w14:paraId="666A54BF" w14:textId="77777777" w:rsidR="00A4670E" w:rsidRDefault="00A4670E" w:rsidP="00A4670E">
              <w:pPr>
                <w:pStyle w:val="Bibliography"/>
                <w:rPr>
                  <w:noProof/>
                </w:rPr>
              </w:pPr>
              <w:r>
                <w:rPr>
                  <w:noProof/>
                </w:rPr>
                <w:t xml:space="preserve">The National Retail Federation, 2019. </w:t>
              </w:r>
              <w:r>
                <w:rPr>
                  <w:i/>
                  <w:iCs/>
                  <w:noProof/>
                </w:rPr>
                <w:t xml:space="preserve">Top 50 Global Retailers. </w:t>
              </w:r>
              <w:r>
                <w:rPr>
                  <w:noProof/>
                </w:rPr>
                <w:t xml:space="preserve">[Online] </w:t>
              </w:r>
              <w:r>
                <w:rPr>
                  <w:noProof/>
                </w:rPr>
                <w:br/>
                <w:t xml:space="preserve">Available at: </w:t>
              </w:r>
              <w:r>
                <w:rPr>
                  <w:noProof/>
                  <w:u w:val="single"/>
                </w:rPr>
                <w:t>https://stores.org/2019/03/01/top-50-global-retailers/</w:t>
              </w:r>
              <w:r>
                <w:rPr>
                  <w:noProof/>
                </w:rPr>
                <w:br/>
                <w:t>[Accessed 09 11 2019].</w:t>
              </w:r>
            </w:p>
            <w:p w14:paraId="18420D30" w14:textId="77777777" w:rsidR="00A4670E" w:rsidRDefault="00A4670E" w:rsidP="00A4670E">
              <w:pPr>
                <w:pStyle w:val="Bibliography"/>
                <w:rPr>
                  <w:noProof/>
                </w:rPr>
              </w:pPr>
              <w:r>
                <w:rPr>
                  <w:noProof/>
                </w:rPr>
                <w:t xml:space="preserve">Wang, W. -. C., Lin, C. -. H. &amp; Chu, Y. -. C., 2011. Types of Competitive Advantage and Analysis. </w:t>
              </w:r>
              <w:r>
                <w:rPr>
                  <w:i/>
                  <w:iCs/>
                  <w:noProof/>
                </w:rPr>
                <w:t xml:space="preserve">International Journal of Business and Management, </w:t>
              </w:r>
              <w:r>
                <w:rPr>
                  <w:noProof/>
                </w:rPr>
                <w:t>6(5), pp. 1-5.</w:t>
              </w:r>
            </w:p>
            <w:p w14:paraId="3900B032" w14:textId="77777777" w:rsidR="00A4670E" w:rsidRDefault="00A4670E" w:rsidP="00A4670E">
              <w:pPr>
                <w:pStyle w:val="Bibliography"/>
                <w:rPr>
                  <w:noProof/>
                </w:rPr>
              </w:pPr>
              <w:r>
                <w:rPr>
                  <w:noProof/>
                </w:rPr>
                <w:t xml:space="preserve">Which?, 2019. </w:t>
              </w:r>
              <w:r>
                <w:rPr>
                  <w:i/>
                  <w:iCs/>
                  <w:noProof/>
                </w:rPr>
                <w:t xml:space="preserve">Can Lidl compete with rival supermarkets? We surveyed more than 3,000 Lidl shoppers to find out what they think.. </w:t>
              </w:r>
              <w:r>
                <w:rPr>
                  <w:noProof/>
                </w:rPr>
                <w:t xml:space="preserve">[Online] </w:t>
              </w:r>
              <w:r>
                <w:rPr>
                  <w:noProof/>
                </w:rPr>
                <w:br/>
                <w:t xml:space="preserve">Available at: </w:t>
              </w:r>
              <w:r>
                <w:rPr>
                  <w:noProof/>
                  <w:u w:val="single"/>
                </w:rPr>
                <w:t>https://www.which.co.uk/reviews/supermarkets/article/best-and-worst-supermarkets/lidl</w:t>
              </w:r>
              <w:r>
                <w:rPr>
                  <w:noProof/>
                </w:rPr>
                <w:br/>
                <w:t>[Accessed 25 11 2019].</w:t>
              </w:r>
            </w:p>
            <w:p w14:paraId="076D6C08" w14:textId="77777777" w:rsidR="00203937" w:rsidRDefault="00471092" w:rsidP="00A4670E">
              <w:pPr>
                <w:spacing w:line="480" w:lineRule="auto"/>
                <w:jc w:val="both"/>
              </w:pPr>
              <w:r>
                <w:rPr>
                  <w:b/>
                  <w:bCs/>
                  <w:noProof/>
                </w:rPr>
                <w:fldChar w:fldCharType="end"/>
              </w:r>
            </w:p>
          </w:sdtContent>
        </w:sdt>
      </w:sdtContent>
    </w:sdt>
    <w:p w14:paraId="0BD629CE" w14:textId="77777777" w:rsidR="00203937" w:rsidRPr="00203937" w:rsidRDefault="00203937" w:rsidP="000F0A8D">
      <w:pPr>
        <w:spacing w:line="480" w:lineRule="auto"/>
        <w:jc w:val="both"/>
        <w:rPr>
          <w:b/>
          <w:bCs/>
          <w:sz w:val="32"/>
          <w:szCs w:val="32"/>
          <w:u w:val="single"/>
        </w:rPr>
      </w:pPr>
    </w:p>
    <w:sectPr w:rsidR="00203937" w:rsidRPr="00203937" w:rsidSect="0020393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A5EE7E" w14:textId="77777777" w:rsidR="00471092" w:rsidRDefault="00471092">
      <w:pPr>
        <w:spacing w:after="0" w:line="240" w:lineRule="auto"/>
      </w:pPr>
      <w:r>
        <w:separator/>
      </w:r>
    </w:p>
  </w:endnote>
  <w:endnote w:type="continuationSeparator" w:id="0">
    <w:p w14:paraId="23C51B40" w14:textId="77777777" w:rsidR="00471092" w:rsidRDefault="00471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0204467"/>
      <w:docPartObj>
        <w:docPartGallery w:val="Page Numbers (Bottom of Page)"/>
        <w:docPartUnique/>
      </w:docPartObj>
    </w:sdtPr>
    <w:sdtEndPr>
      <w:rPr>
        <w:noProof/>
      </w:rPr>
    </w:sdtEndPr>
    <w:sdtContent>
      <w:p w14:paraId="47C83727" w14:textId="77777777" w:rsidR="00431BB5" w:rsidRDefault="00471092">
        <w:pPr>
          <w:pStyle w:val="Footer"/>
          <w:jc w:val="center"/>
        </w:pPr>
        <w:r>
          <w:fldChar w:fldCharType="begin"/>
        </w:r>
        <w:r>
          <w:instrText xml:space="preserve"> PAGE   \* MERGEFORMAT </w:instrText>
        </w:r>
        <w:r>
          <w:fldChar w:fldCharType="separate"/>
        </w:r>
        <w:r w:rsidR="00F75307">
          <w:rPr>
            <w:noProof/>
          </w:rPr>
          <w:t>13</w:t>
        </w:r>
        <w:r>
          <w:rPr>
            <w:noProof/>
          </w:rPr>
          <w:fldChar w:fldCharType="end"/>
        </w:r>
      </w:p>
    </w:sdtContent>
  </w:sdt>
  <w:p w14:paraId="66F89B52" w14:textId="77777777" w:rsidR="00431BB5" w:rsidRDefault="00431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F16272" w14:textId="77777777" w:rsidR="00471092" w:rsidRDefault="00471092">
      <w:pPr>
        <w:spacing w:after="0" w:line="240" w:lineRule="auto"/>
      </w:pPr>
      <w:r>
        <w:separator/>
      </w:r>
    </w:p>
  </w:footnote>
  <w:footnote w:type="continuationSeparator" w:id="0">
    <w:p w14:paraId="21E51F99" w14:textId="77777777" w:rsidR="00471092" w:rsidRDefault="004710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937"/>
    <w:rsid w:val="000075CA"/>
    <w:rsid w:val="000116CF"/>
    <w:rsid w:val="00023F3C"/>
    <w:rsid w:val="00025925"/>
    <w:rsid w:val="00030617"/>
    <w:rsid w:val="000312E7"/>
    <w:rsid w:val="0003586D"/>
    <w:rsid w:val="00060747"/>
    <w:rsid w:val="00065D8A"/>
    <w:rsid w:val="000664B6"/>
    <w:rsid w:val="00085964"/>
    <w:rsid w:val="000971B2"/>
    <w:rsid w:val="000B5407"/>
    <w:rsid w:val="000B7732"/>
    <w:rsid w:val="000C18AA"/>
    <w:rsid w:val="000C6763"/>
    <w:rsid w:val="000D0395"/>
    <w:rsid w:val="000E4AFB"/>
    <w:rsid w:val="000E52C6"/>
    <w:rsid w:val="000E73C5"/>
    <w:rsid w:val="000F08BF"/>
    <w:rsid w:val="000F0A8D"/>
    <w:rsid w:val="000F394D"/>
    <w:rsid w:val="00102518"/>
    <w:rsid w:val="00104BDE"/>
    <w:rsid w:val="001118B8"/>
    <w:rsid w:val="001265DE"/>
    <w:rsid w:val="001318D0"/>
    <w:rsid w:val="00153168"/>
    <w:rsid w:val="00154B82"/>
    <w:rsid w:val="00154DFD"/>
    <w:rsid w:val="00163AA3"/>
    <w:rsid w:val="00164568"/>
    <w:rsid w:val="0016640F"/>
    <w:rsid w:val="00182F76"/>
    <w:rsid w:val="00187B37"/>
    <w:rsid w:val="001A51D9"/>
    <w:rsid w:val="001B4521"/>
    <w:rsid w:val="001D0996"/>
    <w:rsid w:val="001F2794"/>
    <w:rsid w:val="001F4444"/>
    <w:rsid w:val="00203937"/>
    <w:rsid w:val="00204D58"/>
    <w:rsid w:val="00205DAE"/>
    <w:rsid w:val="0021498B"/>
    <w:rsid w:val="00237AD9"/>
    <w:rsid w:val="002460A9"/>
    <w:rsid w:val="002463BA"/>
    <w:rsid w:val="00246B38"/>
    <w:rsid w:val="0025750B"/>
    <w:rsid w:val="002647DE"/>
    <w:rsid w:val="0027016E"/>
    <w:rsid w:val="00270A07"/>
    <w:rsid w:val="00294480"/>
    <w:rsid w:val="002B26E4"/>
    <w:rsid w:val="002C0A8C"/>
    <w:rsid w:val="002D25F5"/>
    <w:rsid w:val="002D2BB5"/>
    <w:rsid w:val="002D789E"/>
    <w:rsid w:val="002E751F"/>
    <w:rsid w:val="002F0EEE"/>
    <w:rsid w:val="002F10D5"/>
    <w:rsid w:val="002F35FF"/>
    <w:rsid w:val="002F3B61"/>
    <w:rsid w:val="003010B9"/>
    <w:rsid w:val="00301A60"/>
    <w:rsid w:val="003171F1"/>
    <w:rsid w:val="00333AFC"/>
    <w:rsid w:val="00343BFB"/>
    <w:rsid w:val="00355BB6"/>
    <w:rsid w:val="0035723E"/>
    <w:rsid w:val="00362FA0"/>
    <w:rsid w:val="00376481"/>
    <w:rsid w:val="00392947"/>
    <w:rsid w:val="003944DA"/>
    <w:rsid w:val="003A1085"/>
    <w:rsid w:val="003A1898"/>
    <w:rsid w:val="003C093A"/>
    <w:rsid w:val="003C5263"/>
    <w:rsid w:val="003C7BEA"/>
    <w:rsid w:val="003C7CFE"/>
    <w:rsid w:val="003D7884"/>
    <w:rsid w:val="003E123A"/>
    <w:rsid w:val="003E55CA"/>
    <w:rsid w:val="003E74F2"/>
    <w:rsid w:val="003F1D57"/>
    <w:rsid w:val="003F23E4"/>
    <w:rsid w:val="003F579C"/>
    <w:rsid w:val="004065A0"/>
    <w:rsid w:val="00421D6C"/>
    <w:rsid w:val="00423BF8"/>
    <w:rsid w:val="00431BB5"/>
    <w:rsid w:val="00442FD4"/>
    <w:rsid w:val="004573DE"/>
    <w:rsid w:val="00462579"/>
    <w:rsid w:val="0046673C"/>
    <w:rsid w:val="00471092"/>
    <w:rsid w:val="00485303"/>
    <w:rsid w:val="00486619"/>
    <w:rsid w:val="004B57D5"/>
    <w:rsid w:val="004C1B2F"/>
    <w:rsid w:val="004F3D78"/>
    <w:rsid w:val="004F6C64"/>
    <w:rsid w:val="00502897"/>
    <w:rsid w:val="005056A3"/>
    <w:rsid w:val="00512477"/>
    <w:rsid w:val="00521294"/>
    <w:rsid w:val="00551BFD"/>
    <w:rsid w:val="00552B52"/>
    <w:rsid w:val="005628C8"/>
    <w:rsid w:val="005748AE"/>
    <w:rsid w:val="00582362"/>
    <w:rsid w:val="005910FC"/>
    <w:rsid w:val="00593D9D"/>
    <w:rsid w:val="00597288"/>
    <w:rsid w:val="005A3CB5"/>
    <w:rsid w:val="005B4EE5"/>
    <w:rsid w:val="005D4E85"/>
    <w:rsid w:val="005F0956"/>
    <w:rsid w:val="005F3A9F"/>
    <w:rsid w:val="00607FD6"/>
    <w:rsid w:val="00630AE3"/>
    <w:rsid w:val="00636355"/>
    <w:rsid w:val="0065361B"/>
    <w:rsid w:val="00653C94"/>
    <w:rsid w:val="00656542"/>
    <w:rsid w:val="00665AF5"/>
    <w:rsid w:val="0068355D"/>
    <w:rsid w:val="006874EC"/>
    <w:rsid w:val="00687FE4"/>
    <w:rsid w:val="006962D9"/>
    <w:rsid w:val="006B2D53"/>
    <w:rsid w:val="006B35D5"/>
    <w:rsid w:val="006C6268"/>
    <w:rsid w:val="0070109B"/>
    <w:rsid w:val="00701FB9"/>
    <w:rsid w:val="0070524D"/>
    <w:rsid w:val="00710799"/>
    <w:rsid w:val="00711766"/>
    <w:rsid w:val="0071740B"/>
    <w:rsid w:val="0072083D"/>
    <w:rsid w:val="0072797A"/>
    <w:rsid w:val="00733D39"/>
    <w:rsid w:val="00734326"/>
    <w:rsid w:val="0074279C"/>
    <w:rsid w:val="00745882"/>
    <w:rsid w:val="00745CAC"/>
    <w:rsid w:val="00754F2A"/>
    <w:rsid w:val="007619D6"/>
    <w:rsid w:val="00775C43"/>
    <w:rsid w:val="00781C56"/>
    <w:rsid w:val="00792B1A"/>
    <w:rsid w:val="007A1737"/>
    <w:rsid w:val="007A6F38"/>
    <w:rsid w:val="007B1B4B"/>
    <w:rsid w:val="007B2D7C"/>
    <w:rsid w:val="007B6ACA"/>
    <w:rsid w:val="007C7E10"/>
    <w:rsid w:val="007C7EC2"/>
    <w:rsid w:val="007E4E30"/>
    <w:rsid w:val="007E6957"/>
    <w:rsid w:val="007F2E53"/>
    <w:rsid w:val="007F635D"/>
    <w:rsid w:val="00805B8A"/>
    <w:rsid w:val="00810B3D"/>
    <w:rsid w:val="00814AA2"/>
    <w:rsid w:val="0081751F"/>
    <w:rsid w:val="008226E5"/>
    <w:rsid w:val="00823B36"/>
    <w:rsid w:val="008242A1"/>
    <w:rsid w:val="00842EA9"/>
    <w:rsid w:val="0084491C"/>
    <w:rsid w:val="00844A34"/>
    <w:rsid w:val="008563ED"/>
    <w:rsid w:val="00892647"/>
    <w:rsid w:val="008B50DE"/>
    <w:rsid w:val="008C4CCF"/>
    <w:rsid w:val="008D327F"/>
    <w:rsid w:val="008D377D"/>
    <w:rsid w:val="008D686C"/>
    <w:rsid w:val="008E4A88"/>
    <w:rsid w:val="008E6A2B"/>
    <w:rsid w:val="008F2CE8"/>
    <w:rsid w:val="008F48E3"/>
    <w:rsid w:val="008F7DB5"/>
    <w:rsid w:val="00901D86"/>
    <w:rsid w:val="00904782"/>
    <w:rsid w:val="0091003F"/>
    <w:rsid w:val="00916134"/>
    <w:rsid w:val="0092389D"/>
    <w:rsid w:val="00935CDA"/>
    <w:rsid w:val="0094471A"/>
    <w:rsid w:val="009447E1"/>
    <w:rsid w:val="00962AE8"/>
    <w:rsid w:val="00964747"/>
    <w:rsid w:val="00974C86"/>
    <w:rsid w:val="00984A85"/>
    <w:rsid w:val="00985EAB"/>
    <w:rsid w:val="00986424"/>
    <w:rsid w:val="00996D8A"/>
    <w:rsid w:val="009A3196"/>
    <w:rsid w:val="009C2429"/>
    <w:rsid w:val="009C7F99"/>
    <w:rsid w:val="009E14E3"/>
    <w:rsid w:val="009F2186"/>
    <w:rsid w:val="009F4538"/>
    <w:rsid w:val="009F7A42"/>
    <w:rsid w:val="00A142A0"/>
    <w:rsid w:val="00A17AA0"/>
    <w:rsid w:val="00A264C1"/>
    <w:rsid w:val="00A271EB"/>
    <w:rsid w:val="00A463A1"/>
    <w:rsid w:val="00A4670E"/>
    <w:rsid w:val="00A46CF9"/>
    <w:rsid w:val="00A56AFB"/>
    <w:rsid w:val="00A62E9C"/>
    <w:rsid w:val="00A74D35"/>
    <w:rsid w:val="00A8050E"/>
    <w:rsid w:val="00A81DBC"/>
    <w:rsid w:val="00A846FB"/>
    <w:rsid w:val="00A85A94"/>
    <w:rsid w:val="00A87D0D"/>
    <w:rsid w:val="00A900AC"/>
    <w:rsid w:val="00A9136E"/>
    <w:rsid w:val="00AA2A6F"/>
    <w:rsid w:val="00AA2CA0"/>
    <w:rsid w:val="00AA58DC"/>
    <w:rsid w:val="00AA6AE7"/>
    <w:rsid w:val="00AB4336"/>
    <w:rsid w:val="00AC1485"/>
    <w:rsid w:val="00AC5195"/>
    <w:rsid w:val="00AD28D9"/>
    <w:rsid w:val="00AE14E9"/>
    <w:rsid w:val="00AF326B"/>
    <w:rsid w:val="00B023BF"/>
    <w:rsid w:val="00B03828"/>
    <w:rsid w:val="00B147C5"/>
    <w:rsid w:val="00B16F05"/>
    <w:rsid w:val="00B21420"/>
    <w:rsid w:val="00B217CF"/>
    <w:rsid w:val="00B3165C"/>
    <w:rsid w:val="00B31AAD"/>
    <w:rsid w:val="00B31F21"/>
    <w:rsid w:val="00B32763"/>
    <w:rsid w:val="00B42756"/>
    <w:rsid w:val="00B47068"/>
    <w:rsid w:val="00B50C48"/>
    <w:rsid w:val="00B61D0A"/>
    <w:rsid w:val="00B7165F"/>
    <w:rsid w:val="00B759A2"/>
    <w:rsid w:val="00B81080"/>
    <w:rsid w:val="00B814D1"/>
    <w:rsid w:val="00BA6D97"/>
    <w:rsid w:val="00BD2DBE"/>
    <w:rsid w:val="00BE05FA"/>
    <w:rsid w:val="00BE087B"/>
    <w:rsid w:val="00BF3ACA"/>
    <w:rsid w:val="00BF4CD8"/>
    <w:rsid w:val="00C104D2"/>
    <w:rsid w:val="00C10E74"/>
    <w:rsid w:val="00C20260"/>
    <w:rsid w:val="00C32803"/>
    <w:rsid w:val="00C3567D"/>
    <w:rsid w:val="00C46426"/>
    <w:rsid w:val="00C467A0"/>
    <w:rsid w:val="00C53142"/>
    <w:rsid w:val="00C6231D"/>
    <w:rsid w:val="00C653B8"/>
    <w:rsid w:val="00C67765"/>
    <w:rsid w:val="00C84CA1"/>
    <w:rsid w:val="00C86A6E"/>
    <w:rsid w:val="00C94412"/>
    <w:rsid w:val="00CB6B70"/>
    <w:rsid w:val="00CC1027"/>
    <w:rsid w:val="00CC4346"/>
    <w:rsid w:val="00CE47F2"/>
    <w:rsid w:val="00CE64AA"/>
    <w:rsid w:val="00D05701"/>
    <w:rsid w:val="00D161A1"/>
    <w:rsid w:val="00D1748C"/>
    <w:rsid w:val="00D27672"/>
    <w:rsid w:val="00D318F1"/>
    <w:rsid w:val="00D4441D"/>
    <w:rsid w:val="00D46ACB"/>
    <w:rsid w:val="00D4796C"/>
    <w:rsid w:val="00D62CC8"/>
    <w:rsid w:val="00D767C7"/>
    <w:rsid w:val="00D868C0"/>
    <w:rsid w:val="00D874EC"/>
    <w:rsid w:val="00D90CF3"/>
    <w:rsid w:val="00DA57A1"/>
    <w:rsid w:val="00DA6B89"/>
    <w:rsid w:val="00DB2806"/>
    <w:rsid w:val="00DB46A9"/>
    <w:rsid w:val="00DB7634"/>
    <w:rsid w:val="00DC2BFF"/>
    <w:rsid w:val="00DD6D80"/>
    <w:rsid w:val="00DE01D5"/>
    <w:rsid w:val="00DF44AA"/>
    <w:rsid w:val="00E12AA1"/>
    <w:rsid w:val="00E13C7F"/>
    <w:rsid w:val="00E161BD"/>
    <w:rsid w:val="00E21F7D"/>
    <w:rsid w:val="00E31357"/>
    <w:rsid w:val="00E35F72"/>
    <w:rsid w:val="00E37814"/>
    <w:rsid w:val="00E41265"/>
    <w:rsid w:val="00E417D8"/>
    <w:rsid w:val="00E41CB5"/>
    <w:rsid w:val="00E44FC9"/>
    <w:rsid w:val="00E45D64"/>
    <w:rsid w:val="00E46531"/>
    <w:rsid w:val="00E643CC"/>
    <w:rsid w:val="00EA67DF"/>
    <w:rsid w:val="00EA79EF"/>
    <w:rsid w:val="00EB1DB3"/>
    <w:rsid w:val="00EC50B2"/>
    <w:rsid w:val="00ED40EB"/>
    <w:rsid w:val="00ED5C8A"/>
    <w:rsid w:val="00ED6A01"/>
    <w:rsid w:val="00EE53D3"/>
    <w:rsid w:val="00EE5540"/>
    <w:rsid w:val="00EE7581"/>
    <w:rsid w:val="00EF5D54"/>
    <w:rsid w:val="00F237D4"/>
    <w:rsid w:val="00F2601C"/>
    <w:rsid w:val="00F30ACD"/>
    <w:rsid w:val="00F365A4"/>
    <w:rsid w:val="00F5618B"/>
    <w:rsid w:val="00F75307"/>
    <w:rsid w:val="00F75821"/>
    <w:rsid w:val="00F80D54"/>
    <w:rsid w:val="00F931A0"/>
    <w:rsid w:val="00F93546"/>
    <w:rsid w:val="00F96693"/>
    <w:rsid w:val="00FA2EE8"/>
    <w:rsid w:val="00FC0903"/>
    <w:rsid w:val="00FD34EC"/>
    <w:rsid w:val="00FE79FB"/>
    <w:rsid w:val="00FF1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7CA4B"/>
  <w15:chartTrackingRefBased/>
  <w15:docId w15:val="{371A5ACD-4113-4C70-8954-899E7A84A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039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39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3937"/>
    <w:rPr>
      <w:rFonts w:eastAsiaTheme="minorEastAsia"/>
      <w:lang w:val="en-US"/>
    </w:rPr>
  </w:style>
  <w:style w:type="character" w:customStyle="1" w:styleId="Heading1Char">
    <w:name w:val="Heading 1 Char"/>
    <w:basedOn w:val="DefaultParagraphFont"/>
    <w:link w:val="Heading1"/>
    <w:uiPriority w:val="9"/>
    <w:rsid w:val="002039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3937"/>
    <w:pPr>
      <w:outlineLvl w:val="9"/>
    </w:pPr>
    <w:rPr>
      <w:lang w:val="en-US"/>
    </w:rPr>
  </w:style>
  <w:style w:type="paragraph" w:styleId="TOC1">
    <w:name w:val="toc 1"/>
    <w:basedOn w:val="Normal"/>
    <w:next w:val="Normal"/>
    <w:autoRedefine/>
    <w:uiPriority w:val="39"/>
    <w:unhideWhenUsed/>
    <w:rsid w:val="00203937"/>
    <w:pPr>
      <w:spacing w:after="100"/>
    </w:pPr>
  </w:style>
  <w:style w:type="character" w:styleId="Hyperlink">
    <w:name w:val="Hyperlink"/>
    <w:basedOn w:val="DefaultParagraphFont"/>
    <w:uiPriority w:val="99"/>
    <w:unhideWhenUsed/>
    <w:rsid w:val="00203937"/>
    <w:rPr>
      <w:color w:val="0563C1" w:themeColor="hyperlink"/>
      <w:u w:val="single"/>
    </w:rPr>
  </w:style>
  <w:style w:type="paragraph" w:styleId="Caption">
    <w:name w:val="caption"/>
    <w:basedOn w:val="Normal"/>
    <w:next w:val="Normal"/>
    <w:uiPriority w:val="35"/>
    <w:unhideWhenUsed/>
    <w:qFormat/>
    <w:rsid w:val="00E4653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D789E"/>
  </w:style>
  <w:style w:type="paragraph" w:styleId="TableofFigures">
    <w:name w:val="table of figures"/>
    <w:basedOn w:val="Normal"/>
    <w:next w:val="Normal"/>
    <w:uiPriority w:val="99"/>
    <w:unhideWhenUsed/>
    <w:rsid w:val="00AC5195"/>
    <w:pPr>
      <w:spacing w:after="0"/>
    </w:pPr>
  </w:style>
  <w:style w:type="paragraph" w:styleId="Header">
    <w:name w:val="header"/>
    <w:basedOn w:val="Normal"/>
    <w:link w:val="HeaderChar"/>
    <w:uiPriority w:val="99"/>
    <w:unhideWhenUsed/>
    <w:rsid w:val="00431B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BB5"/>
  </w:style>
  <w:style w:type="paragraph" w:styleId="Footer">
    <w:name w:val="footer"/>
    <w:basedOn w:val="Normal"/>
    <w:link w:val="FooterChar"/>
    <w:uiPriority w:val="99"/>
    <w:unhideWhenUsed/>
    <w:rsid w:val="00431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B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023948">
      <w:bodyDiv w:val="1"/>
      <w:marLeft w:val="0"/>
      <w:marRight w:val="0"/>
      <w:marTop w:val="0"/>
      <w:marBottom w:val="0"/>
      <w:divBdr>
        <w:top w:val="none" w:sz="0" w:space="0" w:color="auto"/>
        <w:left w:val="none" w:sz="0" w:space="0" w:color="auto"/>
        <w:bottom w:val="none" w:sz="0" w:space="0" w:color="auto"/>
        <w:right w:val="none" w:sz="0" w:space="0" w:color="auto"/>
      </w:divBdr>
    </w:div>
    <w:div w:id="156699307">
      <w:bodyDiv w:val="1"/>
      <w:marLeft w:val="0"/>
      <w:marRight w:val="0"/>
      <w:marTop w:val="0"/>
      <w:marBottom w:val="0"/>
      <w:divBdr>
        <w:top w:val="none" w:sz="0" w:space="0" w:color="auto"/>
        <w:left w:val="none" w:sz="0" w:space="0" w:color="auto"/>
        <w:bottom w:val="none" w:sz="0" w:space="0" w:color="auto"/>
        <w:right w:val="none" w:sz="0" w:space="0" w:color="auto"/>
      </w:divBdr>
    </w:div>
    <w:div w:id="267857605">
      <w:bodyDiv w:val="1"/>
      <w:marLeft w:val="0"/>
      <w:marRight w:val="0"/>
      <w:marTop w:val="0"/>
      <w:marBottom w:val="0"/>
      <w:divBdr>
        <w:top w:val="none" w:sz="0" w:space="0" w:color="auto"/>
        <w:left w:val="none" w:sz="0" w:space="0" w:color="auto"/>
        <w:bottom w:val="none" w:sz="0" w:space="0" w:color="auto"/>
        <w:right w:val="none" w:sz="0" w:space="0" w:color="auto"/>
      </w:divBdr>
    </w:div>
    <w:div w:id="384378824">
      <w:bodyDiv w:val="1"/>
      <w:marLeft w:val="0"/>
      <w:marRight w:val="0"/>
      <w:marTop w:val="0"/>
      <w:marBottom w:val="0"/>
      <w:divBdr>
        <w:top w:val="none" w:sz="0" w:space="0" w:color="auto"/>
        <w:left w:val="none" w:sz="0" w:space="0" w:color="auto"/>
        <w:bottom w:val="none" w:sz="0" w:space="0" w:color="auto"/>
        <w:right w:val="none" w:sz="0" w:space="0" w:color="auto"/>
      </w:divBdr>
    </w:div>
    <w:div w:id="398096041">
      <w:bodyDiv w:val="1"/>
      <w:marLeft w:val="0"/>
      <w:marRight w:val="0"/>
      <w:marTop w:val="0"/>
      <w:marBottom w:val="0"/>
      <w:divBdr>
        <w:top w:val="none" w:sz="0" w:space="0" w:color="auto"/>
        <w:left w:val="none" w:sz="0" w:space="0" w:color="auto"/>
        <w:bottom w:val="none" w:sz="0" w:space="0" w:color="auto"/>
        <w:right w:val="none" w:sz="0" w:space="0" w:color="auto"/>
      </w:divBdr>
    </w:div>
    <w:div w:id="448088772">
      <w:bodyDiv w:val="1"/>
      <w:marLeft w:val="0"/>
      <w:marRight w:val="0"/>
      <w:marTop w:val="0"/>
      <w:marBottom w:val="0"/>
      <w:divBdr>
        <w:top w:val="none" w:sz="0" w:space="0" w:color="auto"/>
        <w:left w:val="none" w:sz="0" w:space="0" w:color="auto"/>
        <w:bottom w:val="none" w:sz="0" w:space="0" w:color="auto"/>
        <w:right w:val="none" w:sz="0" w:space="0" w:color="auto"/>
      </w:divBdr>
    </w:div>
    <w:div w:id="591278526">
      <w:bodyDiv w:val="1"/>
      <w:marLeft w:val="0"/>
      <w:marRight w:val="0"/>
      <w:marTop w:val="0"/>
      <w:marBottom w:val="0"/>
      <w:divBdr>
        <w:top w:val="none" w:sz="0" w:space="0" w:color="auto"/>
        <w:left w:val="none" w:sz="0" w:space="0" w:color="auto"/>
        <w:bottom w:val="none" w:sz="0" w:space="0" w:color="auto"/>
        <w:right w:val="none" w:sz="0" w:space="0" w:color="auto"/>
      </w:divBdr>
    </w:div>
    <w:div w:id="678967507">
      <w:bodyDiv w:val="1"/>
      <w:marLeft w:val="0"/>
      <w:marRight w:val="0"/>
      <w:marTop w:val="0"/>
      <w:marBottom w:val="0"/>
      <w:divBdr>
        <w:top w:val="none" w:sz="0" w:space="0" w:color="auto"/>
        <w:left w:val="none" w:sz="0" w:space="0" w:color="auto"/>
        <w:bottom w:val="none" w:sz="0" w:space="0" w:color="auto"/>
        <w:right w:val="none" w:sz="0" w:space="0" w:color="auto"/>
      </w:divBdr>
    </w:div>
    <w:div w:id="707877539">
      <w:bodyDiv w:val="1"/>
      <w:marLeft w:val="0"/>
      <w:marRight w:val="0"/>
      <w:marTop w:val="0"/>
      <w:marBottom w:val="0"/>
      <w:divBdr>
        <w:top w:val="none" w:sz="0" w:space="0" w:color="auto"/>
        <w:left w:val="none" w:sz="0" w:space="0" w:color="auto"/>
        <w:bottom w:val="none" w:sz="0" w:space="0" w:color="auto"/>
        <w:right w:val="none" w:sz="0" w:space="0" w:color="auto"/>
      </w:divBdr>
    </w:div>
    <w:div w:id="717321437">
      <w:bodyDiv w:val="1"/>
      <w:marLeft w:val="0"/>
      <w:marRight w:val="0"/>
      <w:marTop w:val="0"/>
      <w:marBottom w:val="0"/>
      <w:divBdr>
        <w:top w:val="none" w:sz="0" w:space="0" w:color="auto"/>
        <w:left w:val="none" w:sz="0" w:space="0" w:color="auto"/>
        <w:bottom w:val="none" w:sz="0" w:space="0" w:color="auto"/>
        <w:right w:val="none" w:sz="0" w:space="0" w:color="auto"/>
      </w:divBdr>
    </w:div>
    <w:div w:id="796991788">
      <w:bodyDiv w:val="1"/>
      <w:marLeft w:val="0"/>
      <w:marRight w:val="0"/>
      <w:marTop w:val="0"/>
      <w:marBottom w:val="0"/>
      <w:divBdr>
        <w:top w:val="none" w:sz="0" w:space="0" w:color="auto"/>
        <w:left w:val="none" w:sz="0" w:space="0" w:color="auto"/>
        <w:bottom w:val="none" w:sz="0" w:space="0" w:color="auto"/>
        <w:right w:val="none" w:sz="0" w:space="0" w:color="auto"/>
      </w:divBdr>
    </w:div>
    <w:div w:id="885338219">
      <w:bodyDiv w:val="1"/>
      <w:marLeft w:val="0"/>
      <w:marRight w:val="0"/>
      <w:marTop w:val="0"/>
      <w:marBottom w:val="0"/>
      <w:divBdr>
        <w:top w:val="none" w:sz="0" w:space="0" w:color="auto"/>
        <w:left w:val="none" w:sz="0" w:space="0" w:color="auto"/>
        <w:bottom w:val="none" w:sz="0" w:space="0" w:color="auto"/>
        <w:right w:val="none" w:sz="0" w:space="0" w:color="auto"/>
      </w:divBdr>
    </w:div>
    <w:div w:id="1070033312">
      <w:bodyDiv w:val="1"/>
      <w:marLeft w:val="0"/>
      <w:marRight w:val="0"/>
      <w:marTop w:val="0"/>
      <w:marBottom w:val="0"/>
      <w:divBdr>
        <w:top w:val="none" w:sz="0" w:space="0" w:color="auto"/>
        <w:left w:val="none" w:sz="0" w:space="0" w:color="auto"/>
        <w:bottom w:val="none" w:sz="0" w:space="0" w:color="auto"/>
        <w:right w:val="none" w:sz="0" w:space="0" w:color="auto"/>
      </w:divBdr>
    </w:div>
    <w:div w:id="1464081354">
      <w:bodyDiv w:val="1"/>
      <w:marLeft w:val="0"/>
      <w:marRight w:val="0"/>
      <w:marTop w:val="0"/>
      <w:marBottom w:val="0"/>
      <w:divBdr>
        <w:top w:val="none" w:sz="0" w:space="0" w:color="auto"/>
        <w:left w:val="none" w:sz="0" w:space="0" w:color="auto"/>
        <w:bottom w:val="none" w:sz="0" w:space="0" w:color="auto"/>
        <w:right w:val="none" w:sz="0" w:space="0" w:color="auto"/>
      </w:divBdr>
    </w:div>
    <w:div w:id="1466503032">
      <w:bodyDiv w:val="1"/>
      <w:marLeft w:val="0"/>
      <w:marRight w:val="0"/>
      <w:marTop w:val="0"/>
      <w:marBottom w:val="0"/>
      <w:divBdr>
        <w:top w:val="none" w:sz="0" w:space="0" w:color="auto"/>
        <w:left w:val="none" w:sz="0" w:space="0" w:color="auto"/>
        <w:bottom w:val="none" w:sz="0" w:space="0" w:color="auto"/>
        <w:right w:val="none" w:sz="0" w:space="0" w:color="auto"/>
      </w:divBdr>
    </w:div>
    <w:div w:id="1560629489">
      <w:bodyDiv w:val="1"/>
      <w:marLeft w:val="0"/>
      <w:marRight w:val="0"/>
      <w:marTop w:val="0"/>
      <w:marBottom w:val="0"/>
      <w:divBdr>
        <w:top w:val="none" w:sz="0" w:space="0" w:color="auto"/>
        <w:left w:val="none" w:sz="0" w:space="0" w:color="auto"/>
        <w:bottom w:val="none" w:sz="0" w:space="0" w:color="auto"/>
        <w:right w:val="none" w:sz="0" w:space="0" w:color="auto"/>
      </w:divBdr>
    </w:div>
    <w:div w:id="1591809614">
      <w:bodyDiv w:val="1"/>
      <w:marLeft w:val="0"/>
      <w:marRight w:val="0"/>
      <w:marTop w:val="0"/>
      <w:marBottom w:val="0"/>
      <w:divBdr>
        <w:top w:val="none" w:sz="0" w:space="0" w:color="auto"/>
        <w:left w:val="none" w:sz="0" w:space="0" w:color="auto"/>
        <w:bottom w:val="none" w:sz="0" w:space="0" w:color="auto"/>
        <w:right w:val="none" w:sz="0" w:space="0" w:color="auto"/>
      </w:divBdr>
    </w:div>
    <w:div w:id="1680353573">
      <w:bodyDiv w:val="1"/>
      <w:marLeft w:val="0"/>
      <w:marRight w:val="0"/>
      <w:marTop w:val="0"/>
      <w:marBottom w:val="0"/>
      <w:divBdr>
        <w:top w:val="none" w:sz="0" w:space="0" w:color="auto"/>
        <w:left w:val="none" w:sz="0" w:space="0" w:color="auto"/>
        <w:bottom w:val="none" w:sz="0" w:space="0" w:color="auto"/>
        <w:right w:val="none" w:sz="0" w:space="0" w:color="auto"/>
      </w:divBdr>
    </w:div>
    <w:div w:id="1755932397">
      <w:bodyDiv w:val="1"/>
      <w:marLeft w:val="0"/>
      <w:marRight w:val="0"/>
      <w:marTop w:val="0"/>
      <w:marBottom w:val="0"/>
      <w:divBdr>
        <w:top w:val="none" w:sz="0" w:space="0" w:color="auto"/>
        <w:left w:val="none" w:sz="0" w:space="0" w:color="auto"/>
        <w:bottom w:val="none" w:sz="0" w:space="0" w:color="auto"/>
        <w:right w:val="none" w:sz="0" w:space="0" w:color="auto"/>
      </w:divBdr>
    </w:div>
    <w:div w:id="1785467094">
      <w:bodyDiv w:val="1"/>
      <w:marLeft w:val="0"/>
      <w:marRight w:val="0"/>
      <w:marTop w:val="0"/>
      <w:marBottom w:val="0"/>
      <w:divBdr>
        <w:top w:val="none" w:sz="0" w:space="0" w:color="auto"/>
        <w:left w:val="none" w:sz="0" w:space="0" w:color="auto"/>
        <w:bottom w:val="none" w:sz="0" w:space="0" w:color="auto"/>
        <w:right w:val="none" w:sz="0" w:space="0" w:color="auto"/>
      </w:divBdr>
    </w:div>
    <w:div w:id="1812669918">
      <w:bodyDiv w:val="1"/>
      <w:marLeft w:val="0"/>
      <w:marRight w:val="0"/>
      <w:marTop w:val="0"/>
      <w:marBottom w:val="0"/>
      <w:divBdr>
        <w:top w:val="none" w:sz="0" w:space="0" w:color="auto"/>
        <w:left w:val="none" w:sz="0" w:space="0" w:color="auto"/>
        <w:bottom w:val="none" w:sz="0" w:space="0" w:color="auto"/>
        <w:right w:val="none" w:sz="0" w:space="0" w:color="auto"/>
      </w:divBdr>
    </w:div>
    <w:div w:id="1822648378">
      <w:bodyDiv w:val="1"/>
      <w:marLeft w:val="0"/>
      <w:marRight w:val="0"/>
      <w:marTop w:val="0"/>
      <w:marBottom w:val="0"/>
      <w:divBdr>
        <w:top w:val="none" w:sz="0" w:space="0" w:color="auto"/>
        <w:left w:val="none" w:sz="0" w:space="0" w:color="auto"/>
        <w:bottom w:val="none" w:sz="0" w:space="0" w:color="auto"/>
        <w:right w:val="none" w:sz="0" w:space="0" w:color="auto"/>
      </w:divBdr>
    </w:div>
    <w:div w:id="2086683915">
      <w:bodyDiv w:val="1"/>
      <w:marLeft w:val="0"/>
      <w:marRight w:val="0"/>
      <w:marTop w:val="0"/>
      <w:marBottom w:val="0"/>
      <w:divBdr>
        <w:top w:val="none" w:sz="0" w:space="0" w:color="auto"/>
        <w:left w:val="none" w:sz="0" w:space="0" w:color="auto"/>
        <w:bottom w:val="none" w:sz="0" w:space="0" w:color="auto"/>
        <w:right w:val="none" w:sz="0" w:space="0" w:color="auto"/>
      </w:divBdr>
    </w:div>
    <w:div w:id="2094161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amantha\Documents\Lucy\Strategic%20Management%20Assignment%201.edited.doc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Samantha\Documents\Lucy\Strategic%20Management%20Assignment%201.edited.doc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Lid19</b:Tag>
    <b:SourceType>InternetSite</b:SourceType>
    <b:Guid>{507B6A35-C8E2-4484-9EF3-9468F525435B}</b:Guid>
    <b:Author>
      <b:Author>
        <b:Corporate>Lidl UK</b:Corporate>
      </b:Author>
    </b:Author>
    <b:Title>About Lidl GB</b:Title>
    <b:Year>2019</b:Year>
    <b:YearAccessed>2019</b:YearAccessed>
    <b:MonthAccessed>11</b:MonthAccessed>
    <b:DayAccessed>09</b:DayAccessed>
    <b:URL>https://corporate.lidl.co.uk/?_ga=2.239719235.1771638356.1573322216-1773354594.1573322216</b:URL>
    <b:RefOrder>4</b:RefOrder>
  </b:Source>
  <b:Source>
    <b:Tag>The194</b:Tag>
    <b:SourceType>InternetSite</b:SourceType>
    <b:Guid>{632B0C84-1642-41D1-A525-FF99CE787A70}</b:Guid>
    <b:Author>
      <b:Author>
        <b:Corporate>The National Retail Federation</b:Corporate>
      </b:Author>
    </b:Author>
    <b:Title>Top 50 Global Retailers</b:Title>
    <b:Year>2019</b:Year>
    <b:YearAccessed>2019</b:YearAccessed>
    <b:MonthAccessed>11</b:MonthAccessed>
    <b:DayAccessed>09</b:DayAccessed>
    <b:URL>https://stores.org/2019/03/01/top-50-global-retailers/</b:URL>
    <b:RefOrder>2</b:RefOrder>
  </b:Source>
  <b:Source>
    <b:Tag>Sta182</b:Tag>
    <b:SourceType>InternetSite</b:SourceType>
    <b:Guid>{B45B84CF-73F1-4948-855A-2F56DEAF7420}</b:Guid>
    <b:Author>
      <b:Author>
        <b:Corporate>Statisitca B</b:Corporate>
      </b:Author>
    </b:Author>
    <b:Title>Lidl market share in supermarket retail in the Netherlands from 2012-2018</b:Title>
    <b:Year>2018</b:Year>
    <b:YearAccessed>2019</b:YearAccessed>
    <b:MonthAccessed>11</b:MonthAccessed>
    <b:DayAccessed>12</b:DayAccessed>
    <b:URL>https://www.statista.com/statistics/729911/lidl-market-share-in-supermarket-retail-in-the-netherlands/</b:URL>
    <b:RefOrder>6</b:RefOrder>
  </b:Source>
  <b:Source>
    <b:Tag>Sta181</b:Tag>
    <b:SourceType>InternetSite</b:SourceType>
    <b:Guid>{1516D9B3-A021-49A9-87E2-524BB415D6DA}</b:Guid>
    <b:Author>
      <b:Author>
        <b:Corporate>Statistica A</b:Corporate>
      </b:Author>
    </b:Author>
    <b:Title>Market share of grocery stores in Great Britain from January 2015 to September 2019</b:Title>
    <b:Year>2018</b:Year>
    <b:YearAccessed>2019</b:YearAccessed>
    <b:MonthAccessed>11</b:MonthAccessed>
    <b:DayAccessed>13</b:DayAccessed>
    <b:URL>https://www.statista.com/statistics/280208/grocery-market-share-in-the-united-kingdom-uk/</b:URL>
    <b:RefOrder>5</b:RefOrder>
  </b:Source>
  <b:Source>
    <b:Tag>Por04</b:Tag>
    <b:SourceType>Book</b:SourceType>
    <b:Guid>{FC301F48-F550-457D-BFEA-2F5812362003}</b:Guid>
    <b:Title>Competitive Advantage: Creating and Sustaining Superior Performance</b:Title>
    <b:Year>2004</b:Year>
    <b:City>New York</b:City>
    <b:Publisher>The Free Press</b:Publisher>
    <b:Edition>6th</b:Edition>
    <b:Author>
      <b:Author>
        <b:NameList>
          <b:Person>
            <b:Last>Porter</b:Last>
            <b:Middle>E</b:Middle>
            <b:First>Michael</b:First>
          </b:Person>
        </b:NameList>
      </b:Author>
    </b:Author>
    <b:RefOrder>8</b:RefOrder>
  </b:Source>
  <b:Source>
    <b:Tag>Wha96</b:Tag>
    <b:SourceType>JournalArticle</b:SourceType>
    <b:Guid>{8839DACC-1E80-4941-97DF-802EDFB03B7E}</b:Guid>
    <b:Title>What is Strategy?</b:Title>
    <b:Year>1996</b:Year>
    <b:JournalName>Harvard Business Review</b:JournalName>
    <b:Pages>61-78</b:Pages>
    <b:Volume>6</b:Volume>
    <b:Issue>74</b:Issue>
    <b:Author>
      <b:Author>
        <b:NameList>
          <b:Person>
            <b:Last>Porter</b:Last>
            <b:Middle>E. </b:Middle>
            <b:First>Michael</b:First>
          </b:Person>
        </b:NameList>
      </b:Author>
    </b:Author>
    <b:RefOrder>18</b:RefOrder>
  </b:Source>
  <b:Source>
    <b:Tag>Joh08</b:Tag>
    <b:SourceType>Book</b:SourceType>
    <b:Guid>{98E6755B-E268-4046-9611-4BBBE1F1556F}</b:Guid>
    <b:Title>Exploring Corporate Strategy Text &amp; Cases</b:Title>
    <b:Year>2008</b:Year>
    <b:City>Oxford</b:City>
    <b:Publisher>Prentice Hall - Financial Times</b:Publisher>
    <b:Edition>8th</b:Edition>
    <b:Author>
      <b:Author>
        <b:NameList>
          <b:Person>
            <b:Last>Johnson</b:Last>
            <b:First>Gerry</b:First>
          </b:Person>
          <b:Person>
            <b:Last>Scholes</b:Last>
            <b:First>Kevan </b:First>
          </b:Person>
          <b:Person>
            <b:Last>Whittington</b:Last>
            <b:First>Richard</b:First>
          </b:Person>
        </b:NameList>
      </b:Author>
    </b:Author>
    <b:RefOrder>19</b:RefOrder>
  </b:Source>
  <b:Source>
    <b:Tag>Str18</b:Tag>
    <b:SourceType>InternetSite</b:SourceType>
    <b:Guid>{1C9EBDAC-51E2-45D8-9FA3-C9613268E501}</b:Guid>
    <b:Title>Competitive Advantage </b:Title>
    <b:Year>2018</b:Year>
    <b:Author>
      <b:Author>
        <b:Corporate>Strategic Management Insight</b:Corporate>
      </b:Author>
    </b:Author>
    <b:YearAccessed>2019</b:YearAccessed>
    <b:MonthAccessed>11</b:MonthAccessed>
    <b:DayAccessed>24</b:DayAccessed>
    <b:URL>https://strategicmanagementinsight.com/topics/competitive-advantage.html</b:URL>
    <b:RefOrder>7</b:RefOrder>
  </b:Source>
  <b:Source>
    <b:Tag>For17</b:Tag>
    <b:SourceType>InternetSite</b:SourceType>
    <b:Guid>{BA3FBE63-89AC-4822-A581-7D65D6083041}</b:Guid>
    <b:Author>
      <b:Author>
        <b:Corporate>Forbes</b:Corporate>
      </b:Author>
    </b:Author>
    <b:Title>How To Outperform Every Competitor</b:Title>
    <b:Year>2017</b:Year>
    <b:YearAccessed>2019</b:YearAccessed>
    <b:MonthAccessed>11</b:MonthAccessed>
    <b:DayAccessed>23</b:DayAccessed>
    <b:URL>https://www.forbes.com/sites/theyec/2017/09/26/how-to-outperform-every-competitor/#1f83d7275415</b:URL>
    <b:RefOrder>17</b:RefOrder>
  </b:Source>
  <b:Source>
    <b:Tag>The188</b:Tag>
    <b:SourceType>InternetSite</b:SourceType>
    <b:Guid>{529638C6-302D-4D66-A7F8-A0594CCD8C56}</b:Guid>
    <b:Title>Lidl and Aldi share title of Britain’s fastest growing supermarket, data reveals</b:Title>
    <b:Year>2018</b:Year>
    <b:Author>
      <b:Author>
        <b:Corporate>The Independent </b:Corporate>
      </b:Author>
    </b:Author>
    <b:YearAccessed>2019</b:YearAccessed>
    <b:MonthAccessed>11</b:MonthAccessed>
    <b:DayAccessed>25</b:DayAccessed>
    <b:URL>https://www.independent.co.uk/news/business/news/lidl-aldi-uk-fastest-growing-supermarkets-joint-top-germany-budget-discount-new-stores-a8149071.html</b:URL>
    <b:RefOrder>3</b:RefOrder>
  </b:Source>
  <b:Source>
    <b:Tag>Tes04</b:Tag>
    <b:SourceType>JournalArticle</b:SourceType>
    <b:Guid>{2994BB21-10F0-42C6-8928-7D403B596C4B}</b:Guid>
    <b:Title>Testing the Applicability of Porter's Generic Strategies in the Digital Age:</b:Title>
    <b:Year>2004</b:Year>
    <b:JournalName>A Study of Korean Cyber Malls</b:JournalName>
    <b:Pages>525-544</b:Pages>
    <b:Volume>12</b:Volume>
    <b:Issue>4</b:Issue>
    <b:Author>
      <b:Author>
        <b:NameList>
          <b:Person>
            <b:Last>Kim</b:Last>
            <b:First>Eonsoo</b:First>
          </b:Person>
          <b:Person>
            <b:Last>Nam</b:Last>
            <b:First>Dae-il</b:First>
          </b:Person>
          <b:Person>
            <b:Last>Stimpert</b:Last>
            <b:Middle>L</b:Middle>
            <b:First>J.</b:First>
          </b:Person>
        </b:NameList>
      </b:Author>
    </b:Author>
    <b:RefOrder>10</b:RefOrder>
  </b:Source>
  <b:Source>
    <b:Tag>For187</b:Tag>
    <b:SourceType>InternetSite</b:SourceType>
    <b:Guid>{FE2161A5-72C9-4344-851A-F1457A812D13}</b:Guid>
    <b:Title>Stuck In The Middle? Take The Flexible Approach</b:Title>
    <b:Year>2018</b:Year>
    <b:Author>
      <b:Author>
        <b:Corporate>Forbes</b:Corporate>
      </b:Author>
    </b:Author>
    <b:YearAccessed>2019</b:YearAccessed>
    <b:MonthAccessed>11</b:MonthAccessed>
    <b:DayAccessed>25</b:DayAccessed>
    <b:URL>https://www.forbes.com/sites/mattsymonds/2012/02/24/stuck-in-the-middle-take-the-flexible-approach/#634b8a682ebd</b:URL>
    <b:RefOrder>9</b:RefOrder>
  </b:Source>
  <b:Source>
    <b:Tag>Bus171</b:Tag>
    <b:SourceType>InternetSite</b:SourceType>
    <b:Guid>{514928BE-EA33-45B8-8C5E-99BEE499F958}</b:Guid>
    <b:Author>
      <b:Author>
        <b:Corporate>Business Insider</b:Corporate>
      </b:Author>
    </b:Author>
    <b:Title>A German grocery chain that's coming to America is already dominating Walmart on prices - here's why its so cheap</b:Title>
    <b:Year>2017</b:Year>
    <b:YearAccessed>2019</b:YearAccessed>
    <b:MonthAccessed>11</b:MonthAccessed>
    <b:DayAccessed>25</b:DayAccessed>
    <b:URL>https://www.businessinsider.sg/how-lidl-keeps-its-prices-down-2017-6/</b:URL>
    <b:RefOrder>14</b:RefOrder>
  </b:Source>
  <b:Source>
    <b:Tag>Wan11</b:Tag>
    <b:SourceType>JournalArticle</b:SourceType>
    <b:Guid>{BDDBA2AE-03A2-4481-A908-0107630C22E9}</b:Guid>
    <b:Title>Types of Competitive Advantage and Analysis</b:Title>
    <b:Year>2011</b:Year>
    <b:JournalName>International Journal of Business and Management</b:JournalName>
    <b:Pages>1-5</b:Pages>
    <b:Volume>6</b:Volume>
    <b:Issue>5</b:Issue>
    <b:Author>
      <b:Author>
        <b:NameList>
          <b:Person>
            <b:Last>Wang</b:Last>
            <b:Middle>Cheng</b:Middle>
            <b:First>Wen -</b:First>
          </b:Person>
          <b:Person>
            <b:Last>Lin</b:Last>
            <b:Middle>Hung</b:Middle>
            <b:First>Chien -</b:First>
          </b:Person>
          <b:Person>
            <b:Last>Chu</b:Last>
            <b:Middle>Chien</b:Middle>
            <b:First>Ying -</b:First>
          </b:Person>
        </b:NameList>
      </b:Author>
    </b:Author>
    <b:RefOrder>12</b:RefOrder>
  </b:Source>
  <b:Source>
    <b:Tag>Whi19</b:Tag>
    <b:SourceType>InternetSite</b:SourceType>
    <b:Guid>{F3CC4D6C-B2ED-495F-AD71-276302E16145}</b:Guid>
    <b:Title>Can Lidl compete with rival supermarkets? We surveyed more than 3,000 Lidl shoppers to find out what they think. </b:Title>
    <b:Year>2019</b:Year>
    <b:Author>
      <b:Author>
        <b:Corporate>Which?</b:Corporate>
      </b:Author>
    </b:Author>
    <b:YearAccessed>2019</b:YearAccessed>
    <b:MonthAccessed>11</b:MonthAccessed>
    <b:DayAccessed>25</b:DayAccessed>
    <b:URL>https://www.which.co.uk/reviews/supermarkets/article/best-and-worst-supermarkets/lidl</b:URL>
    <b:RefOrder>1</b:RefOrder>
  </b:Source>
  <b:Source>
    <b:Tag>Mil92</b:Tag>
    <b:SourceType>JournalArticle</b:SourceType>
    <b:Guid>{503B40BA-64BA-4A61-8C6C-C7F438138B87}</b:Guid>
    <b:Title>The Generic Strategy Trap</b:Title>
    <b:Year>1992</b:Year>
    <b:JournalName>The Journal of Business Strategy </b:JournalName>
    <b:Pages>37-41</b:Pages>
    <b:Volume>1</b:Volume>
    <b:Issue>13</b:Issue>
    <b:Author>
      <b:Author>
        <b:NameList>
          <b:Person>
            <b:Last>Miller</b:Last>
            <b:First>D</b:First>
          </b:Person>
        </b:NameList>
      </b:Author>
    </b:Author>
    <b:RefOrder>20</b:RefOrder>
  </b:Source>
  <b:Source>
    <b:Tag>Man18</b:Tag>
    <b:SourceType>InternetSite</b:SourceType>
    <b:Guid>{96F45E2C-ED63-446B-BCE8-D915A48776E1}</b:Guid>
    <b:Author>
      <b:Author>
        <b:Corporate>Management Today</b:Corporate>
      </b:Author>
    </b:Author>
    <b:Title>Why Aldi and Lidl Will Keep Growing</b:Title>
    <b:Year>2018</b:Year>
    <b:YearAccessed>2019</b:YearAccessed>
    <b:MonthAccessed>11</b:MonthAccessed>
    <b:DayAccessed>25</b:DayAccessed>
    <b:URL>https://www.managementtoday.co.uk/why-aldi-lidl-will-keep-growing/article/1386497</b:URL>
    <b:RefOrder>21</b:RefOrder>
  </b:Source>
  <b:Source>
    <b:Tag>Com80</b:Tag>
    <b:SourceType>Book</b:SourceType>
    <b:Guid>{2D97E969-4EF6-424E-BB41-43A8C48307DF}</b:Guid>
    <b:Title>Competitive Strategy: Techniques for Analyzing Industries and Competitors</b:Title>
    <b:Year>1980</b:Year>
    <b:City>New York</b:City>
    <b:Publisher>The Free Press</b:Publisher>
    <b:Edition>1st</b:Edition>
    <b:Author>
      <b:Author>
        <b:NameList>
          <b:Person>
            <b:Last>Porter</b:Last>
            <b:Middle>E</b:Middle>
            <b:First>Michael</b:First>
          </b:Person>
        </b:NameList>
      </b:Author>
    </b:Author>
    <b:RefOrder>11</b:RefOrder>
  </b:Source>
  <b:Source>
    <b:Tag>Sta18</b:Tag>
    <b:SourceType>InternetSite</b:SourceType>
    <b:Guid>{8794F9A6-5AB8-4C12-BFC2-4A6E6C4F2613}</b:Guid>
    <b:Title>Turnover of Lidl in the United Kingdom (UK) from 2012 to 2018</b:Title>
    <b:Year>2018</b:Year>
    <b:Author>
      <b:Author>
        <b:Corporate>Statista C</b:Corporate>
      </b:Author>
    </b:Author>
    <b:YearAccessed>2019</b:YearAccessed>
    <b:MonthAccessed>11</b:MonthAccessed>
    <b:DayAccessed>11</b:DayAccessed>
    <b:URL>https://www.statista.com/statistics/919806/lidl-turnover-in-the-united-kingdom/</b:URL>
    <b:RefOrder>13</b:RefOrder>
  </b:Source>
  <b:Source>
    <b:Tag>Har06</b:Tag>
    <b:SourceType>InternetSite</b:SourceType>
    <b:Guid>{1F62CF81-4189-40D9-958F-B71A6199AE8B}</b:Guid>
    <b:Author>
      <b:Author>
        <b:Corporate>Harvard Business Review</b:Corporate>
      </b:Author>
    </b:Author>
    <b:Title>Strategies to Fight Low-Cost Rivals</b:Title>
    <b:Year>2006</b:Year>
    <b:YearAccessed>2019</b:YearAccessed>
    <b:MonthAccessed>11</b:MonthAccessed>
    <b:DayAccessed>20</b:DayAccessed>
    <b:URL>https://hbr.org/2006/12/strategies-to-fight-low-cost-rivals</b:URL>
    <b:RefOrder>16</b:RefOrder>
  </b:Source>
  <b:Source>
    <b:Tag>Lid18</b:Tag>
    <b:SourceType>InternetSite</b:SourceType>
    <b:Guid>{CF8256FF-36C9-420C-A4D1-C3AA2FEA504F}</b:Guid>
    <b:Author>
      <b:Author>
        <b:Corporate>Lidl GB</b:Corporate>
      </b:Author>
    </b:Author>
    <b:Title>Middle Of Lidl</b:Title>
    <b:Year>2018</b:Year>
    <b:YearAccessed>2019</b:YearAccessed>
    <b:MonthAccessed>11</b:MonthAccessed>
    <b:DayAccessed>25</b:DayAccessed>
    <b:URL>https://www.lidl.co.uk/middle-of-lidl</b:URL>
    <b:RefOrder>15</b:RefOrder>
  </b:Source>
</b:Sources>
</file>

<file path=customXml/itemProps1.xml><?xml version="1.0" encoding="utf-8"?>
<ds:datastoreItem xmlns:ds="http://schemas.openxmlformats.org/officeDocument/2006/customXml" ds:itemID="{F2633A7B-AD12-43C8-AF91-2473F755F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3916</Words>
  <Characters>22327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Strategic Analysis of Lidl</vt:lpstr>
    </vt:vector>
  </TitlesOfParts>
  <Company/>
  <LinksUpToDate>false</LinksUpToDate>
  <CharactersWithSpaces>26191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of Lidl</dc:title>
  <dc:subject>26th of November 2019</dc:subject>
  <dc:creator>Lucy Crocker</dc:creator>
  <cp:lastModifiedBy>Samantha Crocker</cp:lastModifiedBy>
  <cp:revision>2</cp:revision>
  <dcterms:created xsi:type="dcterms:W3CDTF">2019-11-26T17:00:00Z</dcterms:created>
  <dcterms:modified xsi:type="dcterms:W3CDTF">2019-11-26T17:00:00Z</dcterms:modified>
</cp:coreProperties>
</file>