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2DCD0" w14:textId="77777777" w:rsidR="00A20E71" w:rsidRDefault="00A20E71" w:rsidP="00B039ED">
      <w:pPr>
        <w:pStyle w:val="Normal1"/>
        <w:pBdr>
          <w:top w:val="nil"/>
          <w:left w:val="nil"/>
          <w:bottom w:val="nil"/>
          <w:right w:val="nil"/>
          <w:between w:val="nil"/>
        </w:pBdr>
        <w:jc w:val="center"/>
        <w:rPr>
          <w:b/>
          <w:bCs/>
          <w:color w:val="000000"/>
          <w:sz w:val="32"/>
          <w:szCs w:val="32"/>
        </w:rPr>
      </w:pPr>
      <w:r>
        <w:rPr>
          <w:b/>
          <w:bCs/>
          <w:color w:val="000000"/>
          <w:sz w:val="32"/>
          <w:szCs w:val="32"/>
        </w:rPr>
        <w:t>PROGRAMME: MSC PUBLIC HEALTH AND SOCIAL CARE IN PRACTICE</w:t>
      </w:r>
    </w:p>
    <w:p w14:paraId="13DDBB28" w14:textId="77777777" w:rsidR="00A20E71" w:rsidRDefault="00A20E71" w:rsidP="00B039ED">
      <w:pPr>
        <w:pStyle w:val="Normal1"/>
        <w:pBdr>
          <w:top w:val="nil"/>
          <w:left w:val="nil"/>
          <w:bottom w:val="nil"/>
          <w:right w:val="nil"/>
          <w:between w:val="nil"/>
        </w:pBdr>
        <w:jc w:val="center"/>
        <w:rPr>
          <w:b/>
          <w:bCs/>
          <w:color w:val="000000"/>
          <w:sz w:val="32"/>
          <w:szCs w:val="32"/>
        </w:rPr>
      </w:pPr>
      <w:r>
        <w:rPr>
          <w:b/>
          <w:bCs/>
          <w:color w:val="000000"/>
          <w:sz w:val="32"/>
          <w:szCs w:val="32"/>
        </w:rPr>
        <w:t>MODULE: COMMUNITY CARE AND MANAGEMENT OF LONGER-TERM CONDITIONS</w:t>
      </w:r>
    </w:p>
    <w:p w14:paraId="3C61ABB9" w14:textId="77777777" w:rsidR="00A20E71" w:rsidRDefault="00A20E71" w:rsidP="00B039ED">
      <w:pPr>
        <w:pStyle w:val="Normal1"/>
        <w:pBdr>
          <w:top w:val="nil"/>
          <w:left w:val="nil"/>
          <w:bottom w:val="nil"/>
          <w:right w:val="nil"/>
          <w:between w:val="nil"/>
        </w:pBdr>
        <w:jc w:val="center"/>
        <w:rPr>
          <w:b/>
          <w:bCs/>
          <w:color w:val="000000"/>
          <w:sz w:val="32"/>
          <w:szCs w:val="32"/>
        </w:rPr>
      </w:pPr>
      <w:r>
        <w:rPr>
          <w:b/>
          <w:bCs/>
          <w:color w:val="000000"/>
          <w:sz w:val="32"/>
          <w:szCs w:val="32"/>
        </w:rPr>
        <w:t>Assignment Title: Component 1 Information Booklet of Long-</w:t>
      </w:r>
    </w:p>
    <w:p w14:paraId="0A05A8E9" w14:textId="77777777" w:rsidR="00A20E71" w:rsidRDefault="00A20E71" w:rsidP="00B039ED">
      <w:pPr>
        <w:pStyle w:val="Normal1"/>
        <w:pBdr>
          <w:top w:val="nil"/>
          <w:left w:val="nil"/>
          <w:bottom w:val="nil"/>
          <w:right w:val="nil"/>
          <w:between w:val="nil"/>
        </w:pBdr>
        <w:jc w:val="center"/>
        <w:rPr>
          <w:b/>
          <w:bCs/>
          <w:color w:val="000000"/>
          <w:sz w:val="32"/>
          <w:szCs w:val="32"/>
        </w:rPr>
      </w:pPr>
      <w:r>
        <w:rPr>
          <w:b/>
          <w:bCs/>
          <w:color w:val="000000"/>
          <w:sz w:val="32"/>
          <w:szCs w:val="32"/>
        </w:rPr>
        <w:t>term Condition Management</w:t>
      </w:r>
    </w:p>
    <w:p w14:paraId="162D97D0" w14:textId="77777777" w:rsidR="00A20E71" w:rsidRDefault="00A20E71" w:rsidP="00B039ED">
      <w:pPr>
        <w:pStyle w:val="Normal1"/>
        <w:pBdr>
          <w:top w:val="nil"/>
          <w:left w:val="nil"/>
          <w:bottom w:val="nil"/>
          <w:right w:val="nil"/>
          <w:between w:val="nil"/>
        </w:pBdr>
        <w:jc w:val="center"/>
        <w:rPr>
          <w:b/>
          <w:bCs/>
          <w:color w:val="000000"/>
          <w:sz w:val="32"/>
          <w:szCs w:val="32"/>
        </w:rPr>
      </w:pPr>
      <w:r>
        <w:rPr>
          <w:b/>
          <w:bCs/>
          <w:color w:val="000000"/>
          <w:sz w:val="32"/>
          <w:szCs w:val="32"/>
        </w:rPr>
        <w:t>(</w:t>
      </w:r>
      <w:proofErr w:type="gramStart"/>
      <w:r>
        <w:rPr>
          <w:b/>
          <w:bCs/>
          <w:color w:val="000000"/>
          <w:sz w:val="32"/>
          <w:szCs w:val="32"/>
        </w:rPr>
        <w:t>TOPIC:-</w:t>
      </w:r>
      <w:proofErr w:type="gramEnd"/>
      <w:r>
        <w:rPr>
          <w:b/>
          <w:bCs/>
          <w:color w:val="000000"/>
          <w:sz w:val="32"/>
          <w:szCs w:val="32"/>
        </w:rPr>
        <w:t xml:space="preserve"> DEPRESSION)</w:t>
      </w:r>
    </w:p>
    <w:p w14:paraId="6E25BDA2" w14:textId="77777777" w:rsidR="00A20E71" w:rsidRDefault="00A20E71" w:rsidP="00B039ED">
      <w:pPr>
        <w:pStyle w:val="Normal1"/>
        <w:pBdr>
          <w:top w:val="nil"/>
          <w:left w:val="nil"/>
          <w:bottom w:val="nil"/>
          <w:right w:val="nil"/>
          <w:between w:val="nil"/>
        </w:pBdr>
        <w:jc w:val="center"/>
        <w:rPr>
          <w:b/>
          <w:bCs/>
          <w:color w:val="000000"/>
          <w:sz w:val="32"/>
          <w:szCs w:val="32"/>
        </w:rPr>
      </w:pPr>
    </w:p>
    <w:p w14:paraId="38E8DD19" w14:textId="77777777" w:rsidR="00A20E71" w:rsidRDefault="00A20E71" w:rsidP="00B039ED">
      <w:pPr>
        <w:pStyle w:val="Normal1"/>
        <w:pBdr>
          <w:top w:val="nil"/>
          <w:left w:val="nil"/>
          <w:bottom w:val="nil"/>
          <w:right w:val="nil"/>
          <w:between w:val="nil"/>
        </w:pBdr>
        <w:jc w:val="center"/>
        <w:rPr>
          <w:b/>
          <w:bCs/>
          <w:color w:val="000000"/>
          <w:sz w:val="32"/>
          <w:szCs w:val="32"/>
        </w:rPr>
      </w:pPr>
    </w:p>
    <w:p w14:paraId="5876DBA0" w14:textId="77777777" w:rsidR="00A20E71" w:rsidRDefault="00A20E71" w:rsidP="00B039ED">
      <w:pPr>
        <w:pStyle w:val="Normal1"/>
        <w:pBdr>
          <w:top w:val="nil"/>
          <w:left w:val="nil"/>
          <w:bottom w:val="nil"/>
          <w:right w:val="nil"/>
          <w:between w:val="nil"/>
        </w:pBdr>
        <w:jc w:val="center"/>
        <w:rPr>
          <w:b/>
          <w:bCs/>
          <w:color w:val="000000"/>
          <w:sz w:val="32"/>
          <w:szCs w:val="32"/>
        </w:rPr>
      </w:pPr>
    </w:p>
    <w:p w14:paraId="62D47745" w14:textId="77777777" w:rsidR="00A20E71" w:rsidRDefault="00A20E71" w:rsidP="00B039ED">
      <w:pPr>
        <w:pStyle w:val="Normal1"/>
        <w:pBdr>
          <w:top w:val="nil"/>
          <w:left w:val="nil"/>
          <w:bottom w:val="nil"/>
          <w:right w:val="nil"/>
          <w:between w:val="nil"/>
        </w:pBdr>
        <w:jc w:val="center"/>
        <w:rPr>
          <w:b/>
          <w:bCs/>
          <w:color w:val="000000"/>
          <w:sz w:val="32"/>
          <w:szCs w:val="32"/>
        </w:rPr>
      </w:pPr>
    </w:p>
    <w:p w14:paraId="0BF06C5C" w14:textId="77777777" w:rsidR="00A20E71" w:rsidRDefault="00A20E71" w:rsidP="00B039ED">
      <w:pPr>
        <w:pStyle w:val="Normal1"/>
        <w:pBdr>
          <w:top w:val="nil"/>
          <w:left w:val="nil"/>
          <w:bottom w:val="nil"/>
          <w:right w:val="nil"/>
          <w:between w:val="nil"/>
        </w:pBdr>
        <w:jc w:val="center"/>
        <w:rPr>
          <w:b/>
          <w:bCs/>
          <w:color w:val="000000"/>
          <w:sz w:val="32"/>
          <w:szCs w:val="32"/>
        </w:rPr>
      </w:pPr>
      <w:r>
        <w:rPr>
          <w:b/>
          <w:bCs/>
          <w:color w:val="000000"/>
          <w:sz w:val="32"/>
          <w:szCs w:val="32"/>
        </w:rPr>
        <w:t>Name: Yash Thakor</w:t>
      </w:r>
    </w:p>
    <w:p w14:paraId="29B2117B" w14:textId="2833B94E" w:rsidR="00C223D1" w:rsidRDefault="00A20E71" w:rsidP="00B039ED">
      <w:pPr>
        <w:pStyle w:val="Normal1"/>
        <w:pBdr>
          <w:top w:val="nil"/>
          <w:left w:val="nil"/>
          <w:bottom w:val="nil"/>
          <w:right w:val="nil"/>
          <w:between w:val="nil"/>
        </w:pBdr>
        <w:jc w:val="center"/>
      </w:pPr>
      <w:r>
        <w:rPr>
          <w:b/>
          <w:bCs/>
          <w:color w:val="000000"/>
          <w:sz w:val="32"/>
          <w:szCs w:val="32"/>
        </w:rPr>
        <w:t>ID:</w:t>
      </w:r>
      <w:r>
        <w:rPr>
          <w:b/>
          <w:bCs/>
          <w:color w:val="000000"/>
          <w:sz w:val="32"/>
          <w:szCs w:val="32"/>
        </w:rPr>
        <w:t xml:space="preserve"> 2538816</w:t>
      </w:r>
      <w:r>
        <w:br w:type="page"/>
      </w:r>
    </w:p>
    <w:p w14:paraId="43E91C3C" w14:textId="77777777" w:rsidR="00A20E71" w:rsidRDefault="00A20E71" w:rsidP="00A20E71">
      <w:pPr>
        <w:pStyle w:val="Normal1"/>
        <w:pBdr>
          <w:top w:val="nil"/>
          <w:left w:val="nil"/>
          <w:bottom w:val="nil"/>
          <w:right w:val="nil"/>
          <w:between w:val="nil"/>
        </w:pBdr>
        <w:jc w:val="left"/>
        <w:rPr>
          <w:color w:val="000000"/>
          <w:sz w:val="28"/>
          <w:szCs w:val="28"/>
        </w:rPr>
      </w:pPr>
      <w:r>
        <w:rPr>
          <w:b/>
          <w:bCs/>
          <w:color w:val="000000"/>
          <w:sz w:val="28"/>
          <w:szCs w:val="28"/>
        </w:rPr>
        <w:lastRenderedPageBreak/>
        <w:t>Table Of Content</w:t>
      </w:r>
    </w:p>
    <w:p w14:paraId="48F232DB" w14:textId="77777777" w:rsidR="00A20E71" w:rsidRDefault="00A20E71" w:rsidP="00A20E71">
      <w:pPr>
        <w:pStyle w:val="Normal1"/>
        <w:widowControl w:val="0"/>
        <w:tabs>
          <w:tab w:val="right" w:leader="dot" w:pos="12000"/>
        </w:tabs>
        <w:spacing w:before="60" w:line="240" w:lineRule="auto"/>
        <w:jc w:val="left"/>
      </w:pPr>
    </w:p>
    <w:sdt>
      <w:sdtPr>
        <w:id w:val="1085266050"/>
        <w:docPartObj>
          <w:docPartGallery w:val="Table of Contents"/>
          <w:docPartUnique/>
        </w:docPartObj>
      </w:sdtPr>
      <w:sdtEndPr>
        <w:rPr>
          <w:rFonts w:ascii="Times New Roman" w:eastAsia="Times New Roman" w:hAnsi="Times New Roman" w:cs="Times New Roman"/>
          <w:kern w:val="0"/>
          <w:lang w:val="en-US"/>
          <w14:ligatures w14:val="none"/>
        </w:rPr>
      </w:sdtEndPr>
      <w:sdtContent>
        <w:p w14:paraId="7AB9BEF4" w14:textId="6567401D" w:rsidR="00477F01" w:rsidRDefault="00A20E71">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anchor="_Toc235145712" w:history="1">
            <w:r w:rsidR="00477F01" w:rsidRPr="00457293">
              <w:rPr>
                <w:rStyle w:val="Hyperlink"/>
                <w:rFonts w:ascii="Times New Roman" w:hAnsi="Times New Roman" w:cs="Times New Roman"/>
                <w:b/>
                <w:bCs/>
                <w:noProof/>
              </w:rPr>
              <w:t>1. Introduction</w:t>
            </w:r>
            <w:r w:rsidR="00477F01">
              <w:rPr>
                <w:noProof/>
                <w:webHidden/>
              </w:rPr>
              <w:tab/>
            </w:r>
            <w:r w:rsidR="00477F01">
              <w:rPr>
                <w:noProof/>
                <w:webHidden/>
              </w:rPr>
              <w:fldChar w:fldCharType="begin"/>
            </w:r>
            <w:r w:rsidR="00477F01">
              <w:rPr>
                <w:noProof/>
                <w:webHidden/>
              </w:rPr>
              <w:instrText xml:space="preserve"> PAGEREF _Toc235145712 \h </w:instrText>
            </w:r>
            <w:r w:rsidR="00477F01">
              <w:rPr>
                <w:noProof/>
                <w:webHidden/>
              </w:rPr>
            </w:r>
            <w:r w:rsidR="00477F01">
              <w:rPr>
                <w:noProof/>
                <w:webHidden/>
              </w:rPr>
              <w:fldChar w:fldCharType="separate"/>
            </w:r>
            <w:r w:rsidR="00477F01">
              <w:rPr>
                <w:noProof/>
                <w:webHidden/>
              </w:rPr>
              <w:t>3</w:t>
            </w:r>
            <w:r w:rsidR="00477F01">
              <w:rPr>
                <w:noProof/>
                <w:webHidden/>
              </w:rPr>
              <w:fldChar w:fldCharType="end"/>
            </w:r>
          </w:hyperlink>
        </w:p>
        <w:p w14:paraId="42DF7DD1" w14:textId="19987633" w:rsidR="00477F01" w:rsidRDefault="00477F01">
          <w:pPr>
            <w:pStyle w:val="TOC1"/>
            <w:tabs>
              <w:tab w:val="right" w:leader="dot" w:pos="9350"/>
            </w:tabs>
            <w:rPr>
              <w:noProof/>
            </w:rPr>
          </w:pPr>
          <w:hyperlink w:anchor="_Toc235145713" w:history="1">
            <w:r w:rsidRPr="00457293">
              <w:rPr>
                <w:rStyle w:val="Hyperlink"/>
                <w:rFonts w:ascii="Times New Roman" w:hAnsi="Times New Roman" w:cs="Times New Roman"/>
                <w:b/>
                <w:bCs/>
                <w:noProof/>
              </w:rPr>
              <w:t>2. Understanding Depression as a Long-term Condition.</w:t>
            </w:r>
            <w:r>
              <w:rPr>
                <w:noProof/>
                <w:webHidden/>
              </w:rPr>
              <w:tab/>
            </w:r>
            <w:r>
              <w:rPr>
                <w:noProof/>
                <w:webHidden/>
              </w:rPr>
              <w:fldChar w:fldCharType="begin"/>
            </w:r>
            <w:r>
              <w:rPr>
                <w:noProof/>
                <w:webHidden/>
              </w:rPr>
              <w:instrText xml:space="preserve"> PAGEREF _Toc235145713 \h </w:instrText>
            </w:r>
            <w:r>
              <w:rPr>
                <w:noProof/>
                <w:webHidden/>
              </w:rPr>
            </w:r>
            <w:r>
              <w:rPr>
                <w:noProof/>
                <w:webHidden/>
              </w:rPr>
              <w:fldChar w:fldCharType="separate"/>
            </w:r>
            <w:r>
              <w:rPr>
                <w:noProof/>
                <w:webHidden/>
              </w:rPr>
              <w:t>3</w:t>
            </w:r>
            <w:r>
              <w:rPr>
                <w:noProof/>
                <w:webHidden/>
              </w:rPr>
              <w:fldChar w:fldCharType="end"/>
            </w:r>
          </w:hyperlink>
        </w:p>
        <w:p w14:paraId="12EA996A" w14:textId="2B0B36BD" w:rsidR="00477F01" w:rsidRDefault="00477F01">
          <w:pPr>
            <w:pStyle w:val="TOC2"/>
            <w:tabs>
              <w:tab w:val="right" w:leader="dot" w:pos="9350"/>
            </w:tabs>
            <w:rPr>
              <w:noProof/>
            </w:rPr>
          </w:pPr>
          <w:hyperlink w:anchor="_Toc235145714" w:history="1">
            <w:r w:rsidRPr="00457293">
              <w:rPr>
                <w:rStyle w:val="Hyperlink"/>
                <w:rFonts w:ascii="Times New Roman" w:hAnsi="Times New Roman" w:cs="Times New Roman"/>
                <w:b/>
                <w:bCs/>
                <w:noProof/>
              </w:rPr>
              <w:t>2.1 Definition of Depression</w:t>
            </w:r>
            <w:r>
              <w:rPr>
                <w:noProof/>
                <w:webHidden/>
              </w:rPr>
              <w:tab/>
            </w:r>
            <w:r>
              <w:rPr>
                <w:noProof/>
                <w:webHidden/>
              </w:rPr>
              <w:fldChar w:fldCharType="begin"/>
            </w:r>
            <w:r>
              <w:rPr>
                <w:noProof/>
                <w:webHidden/>
              </w:rPr>
              <w:instrText xml:space="preserve"> PAGEREF _Toc235145714 \h </w:instrText>
            </w:r>
            <w:r>
              <w:rPr>
                <w:noProof/>
                <w:webHidden/>
              </w:rPr>
            </w:r>
            <w:r>
              <w:rPr>
                <w:noProof/>
                <w:webHidden/>
              </w:rPr>
              <w:fldChar w:fldCharType="separate"/>
            </w:r>
            <w:r>
              <w:rPr>
                <w:noProof/>
                <w:webHidden/>
              </w:rPr>
              <w:t>3</w:t>
            </w:r>
            <w:r>
              <w:rPr>
                <w:noProof/>
                <w:webHidden/>
              </w:rPr>
              <w:fldChar w:fldCharType="end"/>
            </w:r>
          </w:hyperlink>
        </w:p>
        <w:p w14:paraId="4D0C2CDB" w14:textId="723CE2B0" w:rsidR="00477F01" w:rsidRDefault="00477F01">
          <w:pPr>
            <w:pStyle w:val="TOC2"/>
            <w:tabs>
              <w:tab w:val="right" w:leader="dot" w:pos="9350"/>
            </w:tabs>
            <w:rPr>
              <w:noProof/>
            </w:rPr>
          </w:pPr>
          <w:hyperlink w:anchor="_Toc235145715" w:history="1">
            <w:r w:rsidRPr="00457293">
              <w:rPr>
                <w:rStyle w:val="Hyperlink"/>
                <w:rFonts w:ascii="Times New Roman" w:hAnsi="Times New Roman" w:cs="Times New Roman"/>
                <w:b/>
                <w:bCs/>
                <w:noProof/>
              </w:rPr>
              <w:t>2.2 Burden and Prevalence</w:t>
            </w:r>
            <w:r>
              <w:rPr>
                <w:noProof/>
                <w:webHidden/>
              </w:rPr>
              <w:tab/>
            </w:r>
            <w:r>
              <w:rPr>
                <w:noProof/>
                <w:webHidden/>
              </w:rPr>
              <w:fldChar w:fldCharType="begin"/>
            </w:r>
            <w:r>
              <w:rPr>
                <w:noProof/>
                <w:webHidden/>
              </w:rPr>
              <w:instrText xml:space="preserve"> PAGEREF _Toc235145715 \h </w:instrText>
            </w:r>
            <w:r>
              <w:rPr>
                <w:noProof/>
                <w:webHidden/>
              </w:rPr>
            </w:r>
            <w:r>
              <w:rPr>
                <w:noProof/>
                <w:webHidden/>
              </w:rPr>
              <w:fldChar w:fldCharType="separate"/>
            </w:r>
            <w:r>
              <w:rPr>
                <w:noProof/>
                <w:webHidden/>
              </w:rPr>
              <w:t>3</w:t>
            </w:r>
            <w:r>
              <w:rPr>
                <w:noProof/>
                <w:webHidden/>
              </w:rPr>
              <w:fldChar w:fldCharType="end"/>
            </w:r>
          </w:hyperlink>
        </w:p>
        <w:p w14:paraId="6721B3FC" w14:textId="0FEEEF5E" w:rsidR="00477F01" w:rsidRDefault="00477F01">
          <w:pPr>
            <w:pStyle w:val="TOC2"/>
            <w:tabs>
              <w:tab w:val="right" w:leader="dot" w:pos="9350"/>
            </w:tabs>
            <w:rPr>
              <w:noProof/>
            </w:rPr>
          </w:pPr>
          <w:hyperlink w:anchor="_Toc235145716" w:history="1">
            <w:r w:rsidRPr="00457293">
              <w:rPr>
                <w:rStyle w:val="Hyperlink"/>
                <w:rFonts w:ascii="Times New Roman" w:hAnsi="Times New Roman" w:cs="Times New Roman"/>
                <w:b/>
                <w:bCs/>
                <w:noProof/>
              </w:rPr>
              <w:t>2.3 Risk Factors and Aetiology</w:t>
            </w:r>
            <w:r>
              <w:rPr>
                <w:noProof/>
                <w:webHidden/>
              </w:rPr>
              <w:tab/>
            </w:r>
            <w:r>
              <w:rPr>
                <w:noProof/>
                <w:webHidden/>
              </w:rPr>
              <w:fldChar w:fldCharType="begin"/>
            </w:r>
            <w:r>
              <w:rPr>
                <w:noProof/>
                <w:webHidden/>
              </w:rPr>
              <w:instrText xml:space="preserve"> PAGEREF _Toc235145716 \h </w:instrText>
            </w:r>
            <w:r>
              <w:rPr>
                <w:noProof/>
                <w:webHidden/>
              </w:rPr>
            </w:r>
            <w:r>
              <w:rPr>
                <w:noProof/>
                <w:webHidden/>
              </w:rPr>
              <w:fldChar w:fldCharType="separate"/>
            </w:r>
            <w:r>
              <w:rPr>
                <w:noProof/>
                <w:webHidden/>
              </w:rPr>
              <w:t>4</w:t>
            </w:r>
            <w:r>
              <w:rPr>
                <w:noProof/>
                <w:webHidden/>
              </w:rPr>
              <w:fldChar w:fldCharType="end"/>
            </w:r>
          </w:hyperlink>
        </w:p>
        <w:p w14:paraId="1302B001" w14:textId="28CDCBC5" w:rsidR="00477F01" w:rsidRDefault="00477F01">
          <w:pPr>
            <w:pStyle w:val="TOC1"/>
            <w:tabs>
              <w:tab w:val="right" w:leader="dot" w:pos="9350"/>
            </w:tabs>
            <w:rPr>
              <w:noProof/>
            </w:rPr>
          </w:pPr>
          <w:hyperlink w:anchor="_Toc235145717" w:history="1">
            <w:r w:rsidRPr="00457293">
              <w:rPr>
                <w:rStyle w:val="Hyperlink"/>
                <w:rFonts w:ascii="Times New Roman" w:hAnsi="Times New Roman" w:cs="Times New Roman"/>
                <w:b/>
                <w:bCs/>
                <w:noProof/>
              </w:rPr>
              <w:t>3. Impact of Depression on Individuals and Families</w:t>
            </w:r>
            <w:r>
              <w:rPr>
                <w:noProof/>
                <w:webHidden/>
              </w:rPr>
              <w:tab/>
            </w:r>
            <w:r>
              <w:rPr>
                <w:noProof/>
                <w:webHidden/>
              </w:rPr>
              <w:fldChar w:fldCharType="begin"/>
            </w:r>
            <w:r>
              <w:rPr>
                <w:noProof/>
                <w:webHidden/>
              </w:rPr>
              <w:instrText xml:space="preserve"> PAGEREF _Toc235145717 \h </w:instrText>
            </w:r>
            <w:r>
              <w:rPr>
                <w:noProof/>
                <w:webHidden/>
              </w:rPr>
            </w:r>
            <w:r>
              <w:rPr>
                <w:noProof/>
                <w:webHidden/>
              </w:rPr>
              <w:fldChar w:fldCharType="separate"/>
            </w:r>
            <w:r>
              <w:rPr>
                <w:noProof/>
                <w:webHidden/>
              </w:rPr>
              <w:t>4</w:t>
            </w:r>
            <w:r>
              <w:rPr>
                <w:noProof/>
                <w:webHidden/>
              </w:rPr>
              <w:fldChar w:fldCharType="end"/>
            </w:r>
          </w:hyperlink>
        </w:p>
        <w:p w14:paraId="6926C797" w14:textId="310B6D95" w:rsidR="00477F01" w:rsidRDefault="00477F01">
          <w:pPr>
            <w:pStyle w:val="TOC1"/>
            <w:tabs>
              <w:tab w:val="right" w:leader="dot" w:pos="9350"/>
            </w:tabs>
            <w:rPr>
              <w:noProof/>
            </w:rPr>
          </w:pPr>
          <w:hyperlink w:anchor="_Toc235145718" w:history="1">
            <w:r w:rsidRPr="00457293">
              <w:rPr>
                <w:rStyle w:val="Hyperlink"/>
                <w:rFonts w:ascii="Times New Roman" w:hAnsi="Times New Roman" w:cs="Times New Roman"/>
                <w:b/>
                <w:bCs/>
                <w:noProof/>
              </w:rPr>
              <w:t>4. Evidence-Based Treatment and Management of Depression within the NHS</w:t>
            </w:r>
            <w:r>
              <w:rPr>
                <w:noProof/>
                <w:webHidden/>
              </w:rPr>
              <w:tab/>
            </w:r>
            <w:r>
              <w:rPr>
                <w:noProof/>
                <w:webHidden/>
              </w:rPr>
              <w:fldChar w:fldCharType="begin"/>
            </w:r>
            <w:r>
              <w:rPr>
                <w:noProof/>
                <w:webHidden/>
              </w:rPr>
              <w:instrText xml:space="preserve"> PAGEREF _Toc235145718 \h </w:instrText>
            </w:r>
            <w:r>
              <w:rPr>
                <w:noProof/>
                <w:webHidden/>
              </w:rPr>
            </w:r>
            <w:r>
              <w:rPr>
                <w:noProof/>
                <w:webHidden/>
              </w:rPr>
              <w:fldChar w:fldCharType="separate"/>
            </w:r>
            <w:r>
              <w:rPr>
                <w:noProof/>
                <w:webHidden/>
              </w:rPr>
              <w:t>5</w:t>
            </w:r>
            <w:r>
              <w:rPr>
                <w:noProof/>
                <w:webHidden/>
              </w:rPr>
              <w:fldChar w:fldCharType="end"/>
            </w:r>
          </w:hyperlink>
        </w:p>
        <w:p w14:paraId="0FC3D2A9" w14:textId="74A8A34C" w:rsidR="00477F01" w:rsidRDefault="00477F01">
          <w:pPr>
            <w:pStyle w:val="TOC1"/>
            <w:tabs>
              <w:tab w:val="right" w:leader="dot" w:pos="9350"/>
            </w:tabs>
            <w:rPr>
              <w:noProof/>
            </w:rPr>
          </w:pPr>
          <w:hyperlink w:anchor="_Toc235145719" w:history="1">
            <w:r w:rsidRPr="00457293">
              <w:rPr>
                <w:rStyle w:val="Hyperlink"/>
                <w:rFonts w:ascii="Times New Roman" w:hAnsi="Times New Roman" w:cs="Times New Roman"/>
                <w:b/>
                <w:bCs/>
                <w:noProof/>
              </w:rPr>
              <w:t>5. Theoretical Perspectives, Models and Frameworks</w:t>
            </w:r>
            <w:r>
              <w:rPr>
                <w:noProof/>
                <w:webHidden/>
              </w:rPr>
              <w:tab/>
            </w:r>
            <w:r>
              <w:rPr>
                <w:noProof/>
                <w:webHidden/>
              </w:rPr>
              <w:fldChar w:fldCharType="begin"/>
            </w:r>
            <w:r>
              <w:rPr>
                <w:noProof/>
                <w:webHidden/>
              </w:rPr>
              <w:instrText xml:space="preserve"> PAGEREF _Toc235145719 \h </w:instrText>
            </w:r>
            <w:r>
              <w:rPr>
                <w:noProof/>
                <w:webHidden/>
              </w:rPr>
            </w:r>
            <w:r>
              <w:rPr>
                <w:noProof/>
                <w:webHidden/>
              </w:rPr>
              <w:fldChar w:fldCharType="separate"/>
            </w:r>
            <w:r>
              <w:rPr>
                <w:noProof/>
                <w:webHidden/>
              </w:rPr>
              <w:t>7</w:t>
            </w:r>
            <w:r>
              <w:rPr>
                <w:noProof/>
                <w:webHidden/>
              </w:rPr>
              <w:fldChar w:fldCharType="end"/>
            </w:r>
          </w:hyperlink>
        </w:p>
        <w:p w14:paraId="667558F6" w14:textId="454588A8" w:rsidR="00477F01" w:rsidRDefault="00477F01">
          <w:pPr>
            <w:pStyle w:val="TOC2"/>
            <w:tabs>
              <w:tab w:val="right" w:leader="dot" w:pos="9350"/>
            </w:tabs>
            <w:rPr>
              <w:noProof/>
            </w:rPr>
          </w:pPr>
          <w:hyperlink w:anchor="_Toc235145720" w:history="1">
            <w:r w:rsidRPr="00457293">
              <w:rPr>
                <w:rStyle w:val="Hyperlink"/>
                <w:rFonts w:ascii="Times New Roman" w:hAnsi="Times New Roman" w:cs="Times New Roman"/>
                <w:b/>
                <w:bCs/>
                <w:noProof/>
              </w:rPr>
              <w:t>5.1 UK Model</w:t>
            </w:r>
            <w:r>
              <w:rPr>
                <w:noProof/>
                <w:webHidden/>
              </w:rPr>
              <w:tab/>
            </w:r>
            <w:r>
              <w:rPr>
                <w:noProof/>
                <w:webHidden/>
              </w:rPr>
              <w:fldChar w:fldCharType="begin"/>
            </w:r>
            <w:r>
              <w:rPr>
                <w:noProof/>
                <w:webHidden/>
              </w:rPr>
              <w:instrText xml:space="preserve"> PAGEREF _Toc235145720 \h </w:instrText>
            </w:r>
            <w:r>
              <w:rPr>
                <w:noProof/>
                <w:webHidden/>
              </w:rPr>
            </w:r>
            <w:r>
              <w:rPr>
                <w:noProof/>
                <w:webHidden/>
              </w:rPr>
              <w:fldChar w:fldCharType="separate"/>
            </w:r>
            <w:r>
              <w:rPr>
                <w:noProof/>
                <w:webHidden/>
              </w:rPr>
              <w:t>7</w:t>
            </w:r>
            <w:r>
              <w:rPr>
                <w:noProof/>
                <w:webHidden/>
              </w:rPr>
              <w:fldChar w:fldCharType="end"/>
            </w:r>
          </w:hyperlink>
        </w:p>
        <w:p w14:paraId="3EE2BEB7" w14:textId="4F2CC3CF" w:rsidR="00477F01" w:rsidRDefault="00477F01">
          <w:pPr>
            <w:pStyle w:val="TOC2"/>
            <w:tabs>
              <w:tab w:val="right" w:leader="dot" w:pos="9350"/>
            </w:tabs>
            <w:rPr>
              <w:noProof/>
            </w:rPr>
          </w:pPr>
          <w:hyperlink w:anchor="_Toc235145721" w:history="1">
            <w:r w:rsidRPr="00457293">
              <w:rPr>
                <w:rStyle w:val="Hyperlink"/>
                <w:rFonts w:ascii="Times New Roman" w:hAnsi="Times New Roman" w:cs="Times New Roman"/>
                <w:b/>
                <w:bCs/>
                <w:noProof/>
              </w:rPr>
              <w:t>5.2 International Model</w:t>
            </w:r>
            <w:r>
              <w:rPr>
                <w:noProof/>
                <w:webHidden/>
              </w:rPr>
              <w:tab/>
            </w:r>
            <w:r>
              <w:rPr>
                <w:noProof/>
                <w:webHidden/>
              </w:rPr>
              <w:fldChar w:fldCharType="begin"/>
            </w:r>
            <w:r>
              <w:rPr>
                <w:noProof/>
                <w:webHidden/>
              </w:rPr>
              <w:instrText xml:space="preserve"> PAGEREF _Toc235145721 \h </w:instrText>
            </w:r>
            <w:r>
              <w:rPr>
                <w:noProof/>
                <w:webHidden/>
              </w:rPr>
            </w:r>
            <w:r>
              <w:rPr>
                <w:noProof/>
                <w:webHidden/>
              </w:rPr>
              <w:fldChar w:fldCharType="separate"/>
            </w:r>
            <w:r>
              <w:rPr>
                <w:noProof/>
                <w:webHidden/>
              </w:rPr>
              <w:t>8</w:t>
            </w:r>
            <w:r>
              <w:rPr>
                <w:noProof/>
                <w:webHidden/>
              </w:rPr>
              <w:fldChar w:fldCharType="end"/>
            </w:r>
          </w:hyperlink>
        </w:p>
        <w:p w14:paraId="1BBB5B28" w14:textId="33DAA546" w:rsidR="00477F01" w:rsidRDefault="00477F01">
          <w:pPr>
            <w:pStyle w:val="TOC2"/>
            <w:tabs>
              <w:tab w:val="right" w:leader="dot" w:pos="9350"/>
            </w:tabs>
            <w:rPr>
              <w:noProof/>
            </w:rPr>
          </w:pPr>
          <w:hyperlink w:anchor="_Toc235145722" w:history="1">
            <w:r w:rsidRPr="00457293">
              <w:rPr>
                <w:rStyle w:val="Hyperlink"/>
                <w:rFonts w:ascii="Times New Roman" w:hAnsi="Times New Roman" w:cs="Times New Roman"/>
                <w:b/>
                <w:bCs/>
                <w:noProof/>
              </w:rPr>
              <w:t>5.3 Comparative Evaluation</w:t>
            </w:r>
            <w:r>
              <w:rPr>
                <w:noProof/>
                <w:webHidden/>
              </w:rPr>
              <w:tab/>
            </w:r>
            <w:r>
              <w:rPr>
                <w:noProof/>
                <w:webHidden/>
              </w:rPr>
              <w:fldChar w:fldCharType="begin"/>
            </w:r>
            <w:r>
              <w:rPr>
                <w:noProof/>
                <w:webHidden/>
              </w:rPr>
              <w:instrText xml:space="preserve"> PAGEREF _Toc235145722 \h </w:instrText>
            </w:r>
            <w:r>
              <w:rPr>
                <w:noProof/>
                <w:webHidden/>
              </w:rPr>
            </w:r>
            <w:r>
              <w:rPr>
                <w:noProof/>
                <w:webHidden/>
              </w:rPr>
              <w:fldChar w:fldCharType="separate"/>
            </w:r>
            <w:r>
              <w:rPr>
                <w:noProof/>
                <w:webHidden/>
              </w:rPr>
              <w:t>8</w:t>
            </w:r>
            <w:r>
              <w:rPr>
                <w:noProof/>
                <w:webHidden/>
              </w:rPr>
              <w:fldChar w:fldCharType="end"/>
            </w:r>
          </w:hyperlink>
        </w:p>
        <w:p w14:paraId="7DA4DDDA" w14:textId="27686BB2" w:rsidR="00477F01" w:rsidRDefault="00477F01">
          <w:pPr>
            <w:pStyle w:val="TOC1"/>
            <w:tabs>
              <w:tab w:val="right" w:leader="dot" w:pos="9350"/>
            </w:tabs>
            <w:rPr>
              <w:noProof/>
            </w:rPr>
          </w:pPr>
          <w:hyperlink w:anchor="_Toc235145723" w:history="1">
            <w:r w:rsidRPr="00457293">
              <w:rPr>
                <w:rStyle w:val="Hyperlink"/>
                <w:rFonts w:ascii="Times New Roman" w:hAnsi="Times New Roman" w:cs="Times New Roman"/>
                <w:b/>
                <w:bCs/>
                <w:noProof/>
              </w:rPr>
              <w:t>6. Health and Social Care Policies and Political Agendas</w:t>
            </w:r>
            <w:r>
              <w:rPr>
                <w:noProof/>
                <w:webHidden/>
              </w:rPr>
              <w:tab/>
            </w:r>
            <w:r>
              <w:rPr>
                <w:noProof/>
                <w:webHidden/>
              </w:rPr>
              <w:fldChar w:fldCharType="begin"/>
            </w:r>
            <w:r>
              <w:rPr>
                <w:noProof/>
                <w:webHidden/>
              </w:rPr>
              <w:instrText xml:space="preserve"> PAGEREF _Toc235145723 \h </w:instrText>
            </w:r>
            <w:r>
              <w:rPr>
                <w:noProof/>
                <w:webHidden/>
              </w:rPr>
            </w:r>
            <w:r>
              <w:rPr>
                <w:noProof/>
                <w:webHidden/>
              </w:rPr>
              <w:fldChar w:fldCharType="separate"/>
            </w:r>
            <w:r>
              <w:rPr>
                <w:noProof/>
                <w:webHidden/>
              </w:rPr>
              <w:t>9</w:t>
            </w:r>
            <w:r>
              <w:rPr>
                <w:noProof/>
                <w:webHidden/>
              </w:rPr>
              <w:fldChar w:fldCharType="end"/>
            </w:r>
          </w:hyperlink>
        </w:p>
        <w:p w14:paraId="38DFE99C" w14:textId="3232C4DB" w:rsidR="00477F01" w:rsidRDefault="00477F01">
          <w:pPr>
            <w:pStyle w:val="TOC2"/>
            <w:tabs>
              <w:tab w:val="right" w:leader="dot" w:pos="9350"/>
            </w:tabs>
            <w:rPr>
              <w:noProof/>
            </w:rPr>
          </w:pPr>
          <w:hyperlink w:anchor="_Toc235145724" w:history="1">
            <w:r w:rsidRPr="00457293">
              <w:rPr>
                <w:rStyle w:val="Hyperlink"/>
                <w:rFonts w:ascii="Times New Roman" w:hAnsi="Times New Roman" w:cs="Times New Roman"/>
                <w:b/>
                <w:bCs/>
                <w:noProof/>
              </w:rPr>
              <w:t>6.1 Local Health and Social Care Initiatives</w:t>
            </w:r>
            <w:r>
              <w:rPr>
                <w:noProof/>
                <w:webHidden/>
              </w:rPr>
              <w:tab/>
            </w:r>
            <w:r>
              <w:rPr>
                <w:noProof/>
                <w:webHidden/>
              </w:rPr>
              <w:fldChar w:fldCharType="begin"/>
            </w:r>
            <w:r>
              <w:rPr>
                <w:noProof/>
                <w:webHidden/>
              </w:rPr>
              <w:instrText xml:space="preserve"> PAGEREF _Toc235145724 \h </w:instrText>
            </w:r>
            <w:r>
              <w:rPr>
                <w:noProof/>
                <w:webHidden/>
              </w:rPr>
            </w:r>
            <w:r>
              <w:rPr>
                <w:noProof/>
                <w:webHidden/>
              </w:rPr>
              <w:fldChar w:fldCharType="separate"/>
            </w:r>
            <w:r>
              <w:rPr>
                <w:noProof/>
                <w:webHidden/>
              </w:rPr>
              <w:t>9</w:t>
            </w:r>
            <w:r>
              <w:rPr>
                <w:noProof/>
                <w:webHidden/>
              </w:rPr>
              <w:fldChar w:fldCharType="end"/>
            </w:r>
          </w:hyperlink>
        </w:p>
        <w:p w14:paraId="0111D16E" w14:textId="62F59A1B" w:rsidR="00477F01" w:rsidRDefault="00477F01">
          <w:pPr>
            <w:pStyle w:val="TOC2"/>
            <w:tabs>
              <w:tab w:val="right" w:leader="dot" w:pos="9350"/>
            </w:tabs>
            <w:rPr>
              <w:noProof/>
            </w:rPr>
          </w:pPr>
          <w:hyperlink w:anchor="_Toc235145725" w:history="1">
            <w:r w:rsidRPr="00457293">
              <w:rPr>
                <w:rStyle w:val="Hyperlink"/>
                <w:rFonts w:ascii="Times New Roman" w:hAnsi="Times New Roman" w:cs="Times New Roman"/>
                <w:b/>
                <w:bCs/>
                <w:noProof/>
              </w:rPr>
              <w:t>6.2 National Policies</w:t>
            </w:r>
            <w:r>
              <w:rPr>
                <w:noProof/>
                <w:webHidden/>
              </w:rPr>
              <w:tab/>
            </w:r>
            <w:r>
              <w:rPr>
                <w:noProof/>
                <w:webHidden/>
              </w:rPr>
              <w:fldChar w:fldCharType="begin"/>
            </w:r>
            <w:r>
              <w:rPr>
                <w:noProof/>
                <w:webHidden/>
              </w:rPr>
              <w:instrText xml:space="preserve"> PAGEREF _Toc235145725 \h </w:instrText>
            </w:r>
            <w:r>
              <w:rPr>
                <w:noProof/>
                <w:webHidden/>
              </w:rPr>
            </w:r>
            <w:r>
              <w:rPr>
                <w:noProof/>
                <w:webHidden/>
              </w:rPr>
              <w:fldChar w:fldCharType="separate"/>
            </w:r>
            <w:r>
              <w:rPr>
                <w:noProof/>
                <w:webHidden/>
              </w:rPr>
              <w:t>9</w:t>
            </w:r>
            <w:r>
              <w:rPr>
                <w:noProof/>
                <w:webHidden/>
              </w:rPr>
              <w:fldChar w:fldCharType="end"/>
            </w:r>
          </w:hyperlink>
        </w:p>
        <w:p w14:paraId="239C0E94" w14:textId="5DB20E45" w:rsidR="00477F01" w:rsidRDefault="00477F01">
          <w:pPr>
            <w:pStyle w:val="TOC2"/>
            <w:tabs>
              <w:tab w:val="right" w:leader="dot" w:pos="9350"/>
            </w:tabs>
            <w:rPr>
              <w:noProof/>
            </w:rPr>
          </w:pPr>
          <w:hyperlink w:anchor="_Toc235145726" w:history="1">
            <w:r w:rsidRPr="00457293">
              <w:rPr>
                <w:rStyle w:val="Hyperlink"/>
                <w:rFonts w:ascii="Times New Roman" w:hAnsi="Times New Roman" w:cs="Times New Roman"/>
                <w:b/>
                <w:bCs/>
                <w:noProof/>
              </w:rPr>
              <w:t>6.3 Critical Evaluation</w:t>
            </w:r>
            <w:r>
              <w:rPr>
                <w:noProof/>
                <w:webHidden/>
              </w:rPr>
              <w:tab/>
            </w:r>
            <w:r>
              <w:rPr>
                <w:noProof/>
                <w:webHidden/>
              </w:rPr>
              <w:fldChar w:fldCharType="begin"/>
            </w:r>
            <w:r>
              <w:rPr>
                <w:noProof/>
                <w:webHidden/>
              </w:rPr>
              <w:instrText xml:space="preserve"> PAGEREF _Toc235145726 \h </w:instrText>
            </w:r>
            <w:r>
              <w:rPr>
                <w:noProof/>
                <w:webHidden/>
              </w:rPr>
            </w:r>
            <w:r>
              <w:rPr>
                <w:noProof/>
                <w:webHidden/>
              </w:rPr>
              <w:fldChar w:fldCharType="separate"/>
            </w:r>
            <w:r>
              <w:rPr>
                <w:noProof/>
                <w:webHidden/>
              </w:rPr>
              <w:t>9</w:t>
            </w:r>
            <w:r>
              <w:rPr>
                <w:noProof/>
                <w:webHidden/>
              </w:rPr>
              <w:fldChar w:fldCharType="end"/>
            </w:r>
          </w:hyperlink>
        </w:p>
        <w:p w14:paraId="34E7FE49" w14:textId="5B3B16D1" w:rsidR="00477F01" w:rsidRDefault="00477F01">
          <w:pPr>
            <w:pStyle w:val="TOC1"/>
            <w:tabs>
              <w:tab w:val="right" w:leader="dot" w:pos="9350"/>
            </w:tabs>
            <w:rPr>
              <w:noProof/>
            </w:rPr>
          </w:pPr>
          <w:hyperlink w:anchor="_Toc235145727" w:history="1">
            <w:r w:rsidRPr="00457293">
              <w:rPr>
                <w:rStyle w:val="Hyperlink"/>
                <w:rFonts w:ascii="Times New Roman" w:hAnsi="Times New Roman" w:cs="Times New Roman"/>
                <w:b/>
                <w:bCs/>
                <w:noProof/>
              </w:rPr>
              <w:t>7. Recommendations for Improving Person-Centred Care</w:t>
            </w:r>
            <w:r>
              <w:rPr>
                <w:noProof/>
                <w:webHidden/>
              </w:rPr>
              <w:tab/>
            </w:r>
            <w:r>
              <w:rPr>
                <w:noProof/>
                <w:webHidden/>
              </w:rPr>
              <w:fldChar w:fldCharType="begin"/>
            </w:r>
            <w:r>
              <w:rPr>
                <w:noProof/>
                <w:webHidden/>
              </w:rPr>
              <w:instrText xml:space="preserve"> PAGEREF _Toc235145727 \h </w:instrText>
            </w:r>
            <w:r>
              <w:rPr>
                <w:noProof/>
                <w:webHidden/>
              </w:rPr>
            </w:r>
            <w:r>
              <w:rPr>
                <w:noProof/>
                <w:webHidden/>
              </w:rPr>
              <w:fldChar w:fldCharType="separate"/>
            </w:r>
            <w:r>
              <w:rPr>
                <w:noProof/>
                <w:webHidden/>
              </w:rPr>
              <w:t>10</w:t>
            </w:r>
            <w:r>
              <w:rPr>
                <w:noProof/>
                <w:webHidden/>
              </w:rPr>
              <w:fldChar w:fldCharType="end"/>
            </w:r>
          </w:hyperlink>
        </w:p>
        <w:p w14:paraId="4313168A" w14:textId="3508E10E" w:rsidR="00477F01" w:rsidRDefault="00477F01">
          <w:pPr>
            <w:pStyle w:val="TOC2"/>
            <w:tabs>
              <w:tab w:val="right" w:leader="dot" w:pos="9350"/>
            </w:tabs>
            <w:rPr>
              <w:noProof/>
            </w:rPr>
          </w:pPr>
          <w:hyperlink w:anchor="_Toc235145728" w:history="1">
            <w:r w:rsidRPr="00457293">
              <w:rPr>
                <w:rStyle w:val="Hyperlink"/>
                <w:rFonts w:ascii="Times New Roman" w:hAnsi="Times New Roman" w:cs="Times New Roman"/>
                <w:b/>
                <w:bCs/>
                <w:noProof/>
              </w:rPr>
              <w:t>7.1 Person-Centred Care</w:t>
            </w:r>
            <w:r>
              <w:rPr>
                <w:noProof/>
                <w:webHidden/>
              </w:rPr>
              <w:tab/>
            </w:r>
            <w:r>
              <w:rPr>
                <w:noProof/>
                <w:webHidden/>
              </w:rPr>
              <w:fldChar w:fldCharType="begin"/>
            </w:r>
            <w:r>
              <w:rPr>
                <w:noProof/>
                <w:webHidden/>
              </w:rPr>
              <w:instrText xml:space="preserve"> PAGEREF _Toc235145728 \h </w:instrText>
            </w:r>
            <w:r>
              <w:rPr>
                <w:noProof/>
                <w:webHidden/>
              </w:rPr>
            </w:r>
            <w:r>
              <w:rPr>
                <w:noProof/>
                <w:webHidden/>
              </w:rPr>
              <w:fldChar w:fldCharType="separate"/>
            </w:r>
            <w:r>
              <w:rPr>
                <w:noProof/>
                <w:webHidden/>
              </w:rPr>
              <w:t>10</w:t>
            </w:r>
            <w:r>
              <w:rPr>
                <w:noProof/>
                <w:webHidden/>
              </w:rPr>
              <w:fldChar w:fldCharType="end"/>
            </w:r>
          </w:hyperlink>
        </w:p>
        <w:p w14:paraId="4E54906C" w14:textId="36DC9D13" w:rsidR="00477F01" w:rsidRDefault="00477F01">
          <w:pPr>
            <w:pStyle w:val="TOC2"/>
            <w:tabs>
              <w:tab w:val="right" w:leader="dot" w:pos="9350"/>
            </w:tabs>
            <w:rPr>
              <w:noProof/>
            </w:rPr>
          </w:pPr>
          <w:hyperlink w:anchor="_Toc235145729" w:history="1">
            <w:r w:rsidRPr="00457293">
              <w:rPr>
                <w:rStyle w:val="Hyperlink"/>
                <w:rFonts w:ascii="Times New Roman" w:hAnsi="Times New Roman" w:cs="Times New Roman"/>
                <w:b/>
                <w:bCs/>
                <w:noProof/>
              </w:rPr>
              <w:t>7.2 Self-Management Support</w:t>
            </w:r>
            <w:r>
              <w:rPr>
                <w:noProof/>
                <w:webHidden/>
              </w:rPr>
              <w:tab/>
            </w:r>
            <w:r>
              <w:rPr>
                <w:noProof/>
                <w:webHidden/>
              </w:rPr>
              <w:fldChar w:fldCharType="begin"/>
            </w:r>
            <w:r>
              <w:rPr>
                <w:noProof/>
                <w:webHidden/>
              </w:rPr>
              <w:instrText xml:space="preserve"> PAGEREF _Toc235145729 \h </w:instrText>
            </w:r>
            <w:r>
              <w:rPr>
                <w:noProof/>
                <w:webHidden/>
              </w:rPr>
            </w:r>
            <w:r>
              <w:rPr>
                <w:noProof/>
                <w:webHidden/>
              </w:rPr>
              <w:fldChar w:fldCharType="separate"/>
            </w:r>
            <w:r>
              <w:rPr>
                <w:noProof/>
                <w:webHidden/>
              </w:rPr>
              <w:t>10</w:t>
            </w:r>
            <w:r>
              <w:rPr>
                <w:noProof/>
                <w:webHidden/>
              </w:rPr>
              <w:fldChar w:fldCharType="end"/>
            </w:r>
          </w:hyperlink>
        </w:p>
        <w:p w14:paraId="1D357121" w14:textId="5991A365" w:rsidR="00477F01" w:rsidRDefault="00477F01">
          <w:pPr>
            <w:pStyle w:val="TOC2"/>
            <w:tabs>
              <w:tab w:val="right" w:leader="dot" w:pos="9350"/>
            </w:tabs>
            <w:rPr>
              <w:noProof/>
            </w:rPr>
          </w:pPr>
          <w:hyperlink w:anchor="_Toc235145730" w:history="1">
            <w:r w:rsidRPr="00457293">
              <w:rPr>
                <w:rStyle w:val="Hyperlink"/>
                <w:rFonts w:ascii="Times New Roman" w:hAnsi="Times New Roman" w:cs="Times New Roman"/>
                <w:b/>
                <w:bCs/>
                <w:noProof/>
              </w:rPr>
              <w:t>7.3 End-of-Life Care</w:t>
            </w:r>
            <w:r>
              <w:rPr>
                <w:noProof/>
                <w:webHidden/>
              </w:rPr>
              <w:tab/>
            </w:r>
            <w:r>
              <w:rPr>
                <w:noProof/>
                <w:webHidden/>
              </w:rPr>
              <w:fldChar w:fldCharType="begin"/>
            </w:r>
            <w:r>
              <w:rPr>
                <w:noProof/>
                <w:webHidden/>
              </w:rPr>
              <w:instrText xml:space="preserve"> PAGEREF _Toc235145730 \h </w:instrText>
            </w:r>
            <w:r>
              <w:rPr>
                <w:noProof/>
                <w:webHidden/>
              </w:rPr>
            </w:r>
            <w:r>
              <w:rPr>
                <w:noProof/>
                <w:webHidden/>
              </w:rPr>
              <w:fldChar w:fldCharType="separate"/>
            </w:r>
            <w:r>
              <w:rPr>
                <w:noProof/>
                <w:webHidden/>
              </w:rPr>
              <w:t>11</w:t>
            </w:r>
            <w:r>
              <w:rPr>
                <w:noProof/>
                <w:webHidden/>
              </w:rPr>
              <w:fldChar w:fldCharType="end"/>
            </w:r>
          </w:hyperlink>
        </w:p>
        <w:p w14:paraId="2641B610" w14:textId="11A5D71B" w:rsidR="00477F01" w:rsidRDefault="00477F01">
          <w:pPr>
            <w:pStyle w:val="TOC2"/>
            <w:tabs>
              <w:tab w:val="right" w:leader="dot" w:pos="9350"/>
            </w:tabs>
            <w:rPr>
              <w:noProof/>
            </w:rPr>
          </w:pPr>
          <w:hyperlink w:anchor="_Toc235145731" w:history="1">
            <w:r w:rsidRPr="00457293">
              <w:rPr>
                <w:rStyle w:val="Hyperlink"/>
                <w:rFonts w:ascii="Times New Roman" w:hAnsi="Times New Roman" w:cs="Times New Roman"/>
                <w:b/>
                <w:bCs/>
                <w:noProof/>
              </w:rPr>
              <w:t>7.4 Future Recommendations</w:t>
            </w:r>
            <w:r>
              <w:rPr>
                <w:noProof/>
                <w:webHidden/>
              </w:rPr>
              <w:tab/>
            </w:r>
            <w:r>
              <w:rPr>
                <w:noProof/>
                <w:webHidden/>
              </w:rPr>
              <w:fldChar w:fldCharType="begin"/>
            </w:r>
            <w:r>
              <w:rPr>
                <w:noProof/>
                <w:webHidden/>
              </w:rPr>
              <w:instrText xml:space="preserve"> PAGEREF _Toc235145731 \h </w:instrText>
            </w:r>
            <w:r>
              <w:rPr>
                <w:noProof/>
                <w:webHidden/>
              </w:rPr>
            </w:r>
            <w:r>
              <w:rPr>
                <w:noProof/>
                <w:webHidden/>
              </w:rPr>
              <w:fldChar w:fldCharType="separate"/>
            </w:r>
            <w:r>
              <w:rPr>
                <w:noProof/>
                <w:webHidden/>
              </w:rPr>
              <w:t>11</w:t>
            </w:r>
            <w:r>
              <w:rPr>
                <w:noProof/>
                <w:webHidden/>
              </w:rPr>
              <w:fldChar w:fldCharType="end"/>
            </w:r>
          </w:hyperlink>
        </w:p>
        <w:p w14:paraId="41F24AB2" w14:textId="2371B1EC" w:rsidR="00477F01" w:rsidRDefault="00477F01">
          <w:pPr>
            <w:pStyle w:val="TOC1"/>
            <w:tabs>
              <w:tab w:val="right" w:leader="dot" w:pos="9350"/>
            </w:tabs>
            <w:rPr>
              <w:noProof/>
            </w:rPr>
          </w:pPr>
          <w:hyperlink w:anchor="_Toc235145732" w:history="1">
            <w:r w:rsidRPr="00457293">
              <w:rPr>
                <w:rStyle w:val="Hyperlink"/>
                <w:rFonts w:ascii="Times New Roman" w:hAnsi="Times New Roman" w:cs="Times New Roman"/>
                <w:b/>
                <w:bCs/>
                <w:noProof/>
              </w:rPr>
              <w:t>8. Conclusion</w:t>
            </w:r>
            <w:r>
              <w:rPr>
                <w:noProof/>
                <w:webHidden/>
              </w:rPr>
              <w:tab/>
            </w:r>
            <w:r>
              <w:rPr>
                <w:noProof/>
                <w:webHidden/>
              </w:rPr>
              <w:fldChar w:fldCharType="begin"/>
            </w:r>
            <w:r>
              <w:rPr>
                <w:noProof/>
                <w:webHidden/>
              </w:rPr>
              <w:instrText xml:space="preserve"> PAGEREF _Toc235145732 \h </w:instrText>
            </w:r>
            <w:r>
              <w:rPr>
                <w:noProof/>
                <w:webHidden/>
              </w:rPr>
            </w:r>
            <w:r>
              <w:rPr>
                <w:noProof/>
                <w:webHidden/>
              </w:rPr>
              <w:fldChar w:fldCharType="separate"/>
            </w:r>
            <w:r>
              <w:rPr>
                <w:noProof/>
                <w:webHidden/>
              </w:rPr>
              <w:t>11</w:t>
            </w:r>
            <w:r>
              <w:rPr>
                <w:noProof/>
                <w:webHidden/>
              </w:rPr>
              <w:fldChar w:fldCharType="end"/>
            </w:r>
          </w:hyperlink>
        </w:p>
        <w:p w14:paraId="07286210" w14:textId="74018CC2" w:rsidR="00477F01" w:rsidRDefault="00477F01">
          <w:pPr>
            <w:pStyle w:val="TOC1"/>
            <w:tabs>
              <w:tab w:val="right" w:leader="dot" w:pos="9350"/>
            </w:tabs>
            <w:rPr>
              <w:noProof/>
            </w:rPr>
          </w:pPr>
          <w:hyperlink w:anchor="_Toc235145733" w:history="1">
            <w:r w:rsidRPr="00457293">
              <w:rPr>
                <w:rStyle w:val="Hyperlink"/>
                <w:b/>
                <w:bCs/>
                <w:noProof/>
              </w:rPr>
              <w:t>Reference list</w:t>
            </w:r>
            <w:r>
              <w:rPr>
                <w:noProof/>
                <w:webHidden/>
              </w:rPr>
              <w:tab/>
            </w:r>
            <w:r>
              <w:rPr>
                <w:noProof/>
                <w:webHidden/>
              </w:rPr>
              <w:fldChar w:fldCharType="begin"/>
            </w:r>
            <w:r>
              <w:rPr>
                <w:noProof/>
                <w:webHidden/>
              </w:rPr>
              <w:instrText xml:space="preserve"> PAGEREF _Toc235145733 \h </w:instrText>
            </w:r>
            <w:r>
              <w:rPr>
                <w:noProof/>
                <w:webHidden/>
              </w:rPr>
            </w:r>
            <w:r>
              <w:rPr>
                <w:noProof/>
                <w:webHidden/>
              </w:rPr>
              <w:fldChar w:fldCharType="separate"/>
            </w:r>
            <w:r>
              <w:rPr>
                <w:noProof/>
                <w:webHidden/>
              </w:rPr>
              <w:t>13</w:t>
            </w:r>
            <w:r>
              <w:rPr>
                <w:noProof/>
                <w:webHidden/>
              </w:rPr>
              <w:fldChar w:fldCharType="end"/>
            </w:r>
          </w:hyperlink>
        </w:p>
        <w:p w14:paraId="350C02E8" w14:textId="3346B9A9" w:rsidR="00A20E71" w:rsidRDefault="00A20E71" w:rsidP="00A20E71">
          <w:pPr>
            <w:pStyle w:val="Normal1"/>
            <w:widowControl w:val="0"/>
            <w:tabs>
              <w:tab w:val="right" w:leader="dot" w:pos="12000"/>
            </w:tabs>
            <w:spacing w:before="60" w:line="240" w:lineRule="auto"/>
            <w:jc w:val="left"/>
          </w:pPr>
          <w:r>
            <w:fldChar w:fldCharType="end"/>
          </w:r>
        </w:p>
      </w:sdtContent>
    </w:sdt>
    <w:p w14:paraId="60ECFBB1" w14:textId="77777777" w:rsidR="00A20E71" w:rsidRDefault="00A20E71" w:rsidP="00A20E71">
      <w:pPr>
        <w:pStyle w:val="Normal1"/>
        <w:widowControl w:val="0"/>
        <w:tabs>
          <w:tab w:val="right" w:leader="dot" w:pos="12000"/>
        </w:tabs>
        <w:spacing w:before="60" w:line="240" w:lineRule="auto"/>
        <w:jc w:val="left"/>
        <w:sectPr w:rsidR="00A20E71" w:rsidSect="00051A7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48CFD413" w14:textId="77777777" w:rsidR="00A20E71" w:rsidRPr="00B039ED" w:rsidRDefault="00A20E71" w:rsidP="00A20E71">
      <w:pPr>
        <w:pStyle w:val="Heading1"/>
        <w:rPr>
          <w:rFonts w:ascii="Times New Roman" w:hAnsi="Times New Roman" w:cs="Times New Roman"/>
          <w:b/>
          <w:bCs/>
          <w:color w:val="auto"/>
          <w:sz w:val="32"/>
          <w:szCs w:val="32"/>
        </w:rPr>
      </w:pPr>
      <w:bookmarkStart w:id="0" w:name="_Toc235145712"/>
      <w:r w:rsidRPr="00B039ED">
        <w:rPr>
          <w:rFonts w:ascii="Times New Roman" w:hAnsi="Times New Roman" w:cs="Times New Roman"/>
          <w:b/>
          <w:bCs/>
          <w:color w:val="auto"/>
          <w:sz w:val="32"/>
          <w:szCs w:val="32"/>
        </w:rPr>
        <w:lastRenderedPageBreak/>
        <w:t>1. Introduction</w:t>
      </w:r>
      <w:bookmarkEnd w:id="0"/>
    </w:p>
    <w:p w14:paraId="6807BE3B" w14:textId="77777777" w:rsidR="00A20E71" w:rsidRPr="00A20E71" w:rsidRDefault="00A20E71" w:rsidP="00A20E71">
      <w:pPr>
        <w:pStyle w:val="Normal1"/>
        <w:pBdr>
          <w:top w:val="nil"/>
          <w:left w:val="nil"/>
          <w:bottom w:val="nil"/>
          <w:right w:val="nil"/>
          <w:between w:val="nil"/>
        </w:pBdr>
        <w:jc w:val="left"/>
        <w:rPr>
          <w:color w:val="000000"/>
        </w:rPr>
      </w:pPr>
      <w:r w:rsidRPr="00A20E71">
        <w:rPr>
          <w:color w:val="000000"/>
        </w:rPr>
        <w:t xml:space="preserve">Depression is an extremely prevalent chronic mental illness that impacts people of any age and from any background. This is marked by a sense of a depressed mood, lack of interest in things, inability to sustain movement, fatigue, and a failure in emotional, cognitive and social function. The treatment prognosis is good for most but depression can be chronic or relapsing/recurring with continued health and social </w:t>
      </w:r>
      <w:proofErr w:type="spellStart"/>
      <w:r w:rsidRPr="00A20E71">
        <w:rPr>
          <w:color w:val="000000"/>
        </w:rPr>
        <w:t>services</w:t>
      </w:r>
      <w:proofErr w:type="spellEnd"/>
      <w:r w:rsidRPr="00A20E71">
        <w:rPr>
          <w:color w:val="000000"/>
        </w:rPr>
        <w:t xml:space="preserve"> needs. In the UK some 16% of the adult populations (1 in 6) are experiencing moderate and severe symptoms of depression and there are 280million people in the world who suffer from depression. Depression is a heavy burden on the individual, the family system, healthcare and the economies as a whole due to excessive use of health services, poor productivity and chronic illness resulting from depression (Jožica Černe Kolarič et al., 2024). Help for recovery can be found within the local community and is being provided by a range of services, such as GP Practices, NHS Talking Therapies, and Community Mental Health Teams, and social prescribing </w:t>
      </w:r>
      <w:proofErr w:type="spellStart"/>
      <w:r w:rsidRPr="00A20E71">
        <w:rPr>
          <w:color w:val="000000"/>
        </w:rPr>
        <w:t>programmes</w:t>
      </w:r>
      <w:proofErr w:type="spellEnd"/>
      <w:r w:rsidRPr="00A20E71">
        <w:rPr>
          <w:color w:val="000000"/>
        </w:rPr>
        <w:t xml:space="preserve">. The aim of this booklet is to explore the nature of depression as a </w:t>
      </w:r>
      <w:proofErr w:type="gramStart"/>
      <w:r w:rsidRPr="00A20E71">
        <w:rPr>
          <w:color w:val="000000"/>
        </w:rPr>
        <w:t>long term</w:t>
      </w:r>
      <w:proofErr w:type="gramEnd"/>
      <w:r w:rsidRPr="00A20E71">
        <w:rPr>
          <w:color w:val="000000"/>
        </w:rPr>
        <w:t xml:space="preserve"> condition by outlining its definition, the prevalence, </w:t>
      </w:r>
      <w:r w:rsidRPr="00A20E71">
        <w:rPr>
          <w:color w:val="000000"/>
        </w:rPr>
        <w:t>what causes depression, the impact of depression, evidence-based depression management and the theoretical models and health policy work in the UK.</w:t>
      </w:r>
    </w:p>
    <w:p w14:paraId="0C19DBC4" w14:textId="70575502" w:rsidR="00A20E71" w:rsidRPr="00B039ED" w:rsidRDefault="00A20E71" w:rsidP="00A20E71">
      <w:pPr>
        <w:pStyle w:val="Heading1"/>
        <w:rPr>
          <w:rFonts w:ascii="Times New Roman" w:hAnsi="Times New Roman" w:cs="Times New Roman"/>
          <w:b/>
          <w:bCs/>
          <w:color w:val="auto"/>
          <w:sz w:val="32"/>
          <w:szCs w:val="32"/>
        </w:rPr>
      </w:pPr>
      <w:bookmarkStart w:id="1" w:name="_Toc235145713"/>
      <w:r w:rsidRPr="00B039ED">
        <w:rPr>
          <w:rFonts w:ascii="Times New Roman" w:hAnsi="Times New Roman" w:cs="Times New Roman"/>
          <w:b/>
          <w:bCs/>
          <w:color w:val="auto"/>
          <w:sz w:val="32"/>
          <w:szCs w:val="32"/>
        </w:rPr>
        <w:t>2. Understanding Depression as a Long-term Condition</w:t>
      </w:r>
      <w:r w:rsidR="00B039ED" w:rsidRPr="00B039ED">
        <w:rPr>
          <w:rFonts w:ascii="Times New Roman" w:hAnsi="Times New Roman" w:cs="Times New Roman"/>
          <w:b/>
          <w:bCs/>
          <w:color w:val="auto"/>
          <w:sz w:val="32"/>
          <w:szCs w:val="32"/>
        </w:rPr>
        <w:t>.</w:t>
      </w:r>
      <w:bookmarkEnd w:id="1"/>
    </w:p>
    <w:p w14:paraId="5710AB1E" w14:textId="77777777" w:rsidR="00A20E71" w:rsidRPr="00B039ED" w:rsidRDefault="00A20E71" w:rsidP="00A20E71">
      <w:pPr>
        <w:pStyle w:val="Heading2"/>
        <w:rPr>
          <w:rFonts w:ascii="Times New Roman" w:hAnsi="Times New Roman" w:cs="Times New Roman"/>
          <w:b/>
          <w:bCs/>
          <w:color w:val="auto"/>
          <w:sz w:val="24"/>
          <w:szCs w:val="24"/>
        </w:rPr>
      </w:pPr>
      <w:bookmarkStart w:id="2" w:name="_Toc235145714"/>
      <w:r w:rsidRPr="00B039ED">
        <w:rPr>
          <w:rFonts w:ascii="Times New Roman" w:hAnsi="Times New Roman" w:cs="Times New Roman"/>
          <w:b/>
          <w:bCs/>
          <w:color w:val="auto"/>
          <w:sz w:val="28"/>
          <w:szCs w:val="28"/>
        </w:rPr>
        <w:t>2.1 Definition of Depression</w:t>
      </w:r>
      <w:bookmarkEnd w:id="2"/>
    </w:p>
    <w:p w14:paraId="35819197" w14:textId="77777777" w:rsidR="00A20E71" w:rsidRPr="00A20E71" w:rsidRDefault="00A20E71" w:rsidP="00A20E71">
      <w:pPr>
        <w:pStyle w:val="Normal1"/>
        <w:pBdr>
          <w:top w:val="nil"/>
          <w:left w:val="nil"/>
          <w:bottom w:val="nil"/>
          <w:right w:val="nil"/>
          <w:between w:val="nil"/>
        </w:pBdr>
        <w:jc w:val="left"/>
        <w:rPr>
          <w:color w:val="000000"/>
        </w:rPr>
      </w:pPr>
      <w:r w:rsidRPr="00A20E71">
        <w:rPr>
          <w:color w:val="000000"/>
        </w:rPr>
        <w:t>Depression is a frequent psychiatric condition involving chronic sadness, lack of interest, tiredness, disturbance of sleep and attention which persist for at least two weeks. This includes the major depression disorder, persistent depression disorder, depression associated with perinatal periods, seasonal affective disorder and recurrent depression (Tong et al., 2022). Recurrence is common, with around 50% of individuals experiencing another episode after the first, 70% after the second and almost 90% after three episodes (</w:t>
      </w:r>
      <w:proofErr w:type="spellStart"/>
      <w:r w:rsidRPr="00A20E71">
        <w:rPr>
          <w:color w:val="000000"/>
        </w:rPr>
        <w:t>Kassaeva</w:t>
      </w:r>
      <w:proofErr w:type="spellEnd"/>
      <w:r w:rsidRPr="00A20E71">
        <w:rPr>
          <w:color w:val="000000"/>
        </w:rPr>
        <w:t xml:space="preserve"> et al., 2022). Therefore, depression is known to be a chronic illness and is treated on an ongoing basis. In the UK, long-term care frequently involves a blend of medication, psychological therapies, mental health and community help and social prescribing to prevent a relapsing episode of psychosis and/or enhance a person's quality of life.</w:t>
      </w:r>
    </w:p>
    <w:p w14:paraId="46BB12B7" w14:textId="77777777" w:rsidR="00A20E71" w:rsidRPr="00B039ED" w:rsidRDefault="00A20E71" w:rsidP="00A20E71">
      <w:pPr>
        <w:pStyle w:val="Heading2"/>
        <w:rPr>
          <w:rFonts w:ascii="Times New Roman" w:hAnsi="Times New Roman" w:cs="Times New Roman"/>
          <w:b/>
          <w:bCs/>
          <w:color w:val="auto"/>
          <w:sz w:val="28"/>
          <w:szCs w:val="28"/>
        </w:rPr>
      </w:pPr>
      <w:bookmarkStart w:id="3" w:name="_Toc235145715"/>
      <w:r w:rsidRPr="00B039ED">
        <w:rPr>
          <w:rFonts w:ascii="Times New Roman" w:hAnsi="Times New Roman" w:cs="Times New Roman"/>
          <w:b/>
          <w:bCs/>
          <w:color w:val="auto"/>
          <w:sz w:val="28"/>
          <w:szCs w:val="28"/>
        </w:rPr>
        <w:t>2.2 Burden and Prevalence</w:t>
      </w:r>
      <w:bookmarkEnd w:id="3"/>
    </w:p>
    <w:p w14:paraId="35740D7D" w14:textId="77777777" w:rsidR="00A20E71" w:rsidRDefault="00A20E71" w:rsidP="00A20E71">
      <w:pPr>
        <w:pStyle w:val="Normal1"/>
        <w:pBdr>
          <w:top w:val="nil"/>
          <w:left w:val="nil"/>
          <w:bottom w:val="nil"/>
          <w:right w:val="nil"/>
          <w:between w:val="nil"/>
        </w:pBdr>
        <w:rPr>
          <w:color w:val="000000"/>
        </w:rPr>
      </w:pPr>
      <w:r w:rsidRPr="00A20E71">
        <w:rPr>
          <w:color w:val="000000"/>
        </w:rPr>
        <w:t xml:space="preserve">Depression is one of the major causes of disability and affects around 280 million </w:t>
      </w:r>
      <w:r w:rsidRPr="00A20E71">
        <w:rPr>
          <w:color w:val="000000"/>
        </w:rPr>
        <w:lastRenderedPageBreak/>
        <w:t>people around the world. In the UK approximately 16% of adults suffer from moderate to severe depression</w:t>
      </w:r>
      <w:r>
        <w:rPr>
          <w:color w:val="000000"/>
        </w:rPr>
        <w:t xml:space="preserve"> </w:t>
      </w:r>
      <w:r>
        <w:rPr>
          <w:color w:val="000000"/>
        </w:rPr>
        <w:t>symptoms; the highest rates are in adults aged 16-29 years. Each year, UK mental health conditions cost the economy more than £100bn due to the direct cost of mental health treatment and indirect costs because of sickness absence or loss of productivity from staff who are mentally ill (Liao et al., 2022). There are increasing numbers seeking help for mental health problems from NHS Talking Therapies, with over 150,000 accesses per month (Valencia-Pecho et al., 2026). Poor educational achievement, unemployment, increased risk of chronic physical ailments, decreased independence, and increased risk of suicide also uptake the heavy burden of depression, both health wise and socio-economic.</w:t>
      </w:r>
    </w:p>
    <w:p w14:paraId="40364542" w14:textId="77777777" w:rsidR="00A20E71" w:rsidRPr="00051A7A" w:rsidRDefault="00A20E71" w:rsidP="00A20E71">
      <w:pPr>
        <w:pStyle w:val="Heading2"/>
        <w:rPr>
          <w:rFonts w:ascii="Times New Roman" w:hAnsi="Times New Roman" w:cs="Times New Roman"/>
          <w:b/>
          <w:bCs/>
          <w:color w:val="auto"/>
          <w:sz w:val="28"/>
          <w:szCs w:val="28"/>
        </w:rPr>
      </w:pPr>
      <w:bookmarkStart w:id="4" w:name="_Toc235145716"/>
      <w:r w:rsidRPr="00051A7A">
        <w:rPr>
          <w:rFonts w:ascii="Times New Roman" w:hAnsi="Times New Roman" w:cs="Times New Roman"/>
          <w:b/>
          <w:bCs/>
          <w:color w:val="auto"/>
          <w:sz w:val="28"/>
          <w:szCs w:val="28"/>
        </w:rPr>
        <w:t>2.3 Risk Factors and Aetiology</w:t>
      </w:r>
      <w:bookmarkEnd w:id="4"/>
    </w:p>
    <w:p w14:paraId="7D0BCE70" w14:textId="77777777" w:rsidR="00A20E71" w:rsidRDefault="00A20E71" w:rsidP="00A20E71">
      <w:pPr>
        <w:pStyle w:val="Normal1"/>
        <w:pBdr>
          <w:top w:val="nil"/>
          <w:left w:val="nil"/>
          <w:bottom w:val="nil"/>
          <w:right w:val="nil"/>
          <w:between w:val="nil"/>
        </w:pBdr>
        <w:rPr>
          <w:color w:val="000000"/>
        </w:rPr>
      </w:pPr>
      <w:r>
        <w:rPr>
          <w:color w:val="000000"/>
        </w:rPr>
        <w:t xml:space="preserve">Depression arises out of complex biological, psychological, social, environmental and lifestyle effects. Biological factors are related to inherited factors, hormonal changes, long-term diseases like diabetes and cardiovascular problems. Psychological factors: trauma, bereavement, chronic stress condition, anxiety or low </w:t>
      </w:r>
      <w:proofErr w:type="spellStart"/>
      <w:r>
        <w:rPr>
          <w:color w:val="000000"/>
        </w:rPr>
        <w:t>self esteem</w:t>
      </w:r>
      <w:proofErr w:type="spellEnd"/>
      <w:r>
        <w:rPr>
          <w:color w:val="000000"/>
        </w:rPr>
        <w:t xml:space="preserve"> (Fukase et al., 2025). In the UK there are a number of social determinants that have potential to contribute to depression including social </w:t>
      </w:r>
      <w:r>
        <w:rPr>
          <w:color w:val="000000"/>
        </w:rPr>
        <w:t>factors, such as poverty, unemployment, poor housing conditions, loneliness, and discrimination (</w:t>
      </w:r>
      <w:proofErr w:type="spellStart"/>
      <w:r>
        <w:rPr>
          <w:color w:val="000000"/>
        </w:rPr>
        <w:t>Tansella</w:t>
      </w:r>
      <w:proofErr w:type="spellEnd"/>
      <w:r>
        <w:rPr>
          <w:color w:val="000000"/>
        </w:rPr>
        <w:t xml:space="preserve">, Thornicroft and </w:t>
      </w:r>
      <w:proofErr w:type="spellStart"/>
      <w:r>
        <w:rPr>
          <w:color w:val="000000"/>
        </w:rPr>
        <w:t>Lempp</w:t>
      </w:r>
      <w:proofErr w:type="spellEnd"/>
      <w:r>
        <w:rPr>
          <w:color w:val="000000"/>
        </w:rPr>
        <w:t xml:space="preserve">, 2014). Exposure to some environmental conditions can add to the risk – the workplace stress and </w:t>
      </w:r>
      <w:proofErr w:type="spellStart"/>
      <w:r>
        <w:rPr>
          <w:color w:val="000000"/>
        </w:rPr>
        <w:t>neighbourhood</w:t>
      </w:r>
      <w:proofErr w:type="spellEnd"/>
      <w:r>
        <w:rPr>
          <w:color w:val="000000"/>
        </w:rPr>
        <w:t xml:space="preserve"> deprivation, to name a few. Lifestyle factors (physical inactivity, over-indulgence in alcohol, poor nutrition, sleep deprivation) increase vulnerability to mental health, whereas lifestyle factors, which are in the health protective domain (physical activity, nutrition, social support) decrease vulnerability to mental health.</w:t>
      </w:r>
    </w:p>
    <w:p w14:paraId="48FB9A3E" w14:textId="77777777" w:rsidR="00A20E71" w:rsidRPr="00B039ED" w:rsidRDefault="00A20E71" w:rsidP="00B039ED">
      <w:pPr>
        <w:pStyle w:val="Heading1"/>
        <w:rPr>
          <w:rFonts w:ascii="Times New Roman" w:hAnsi="Times New Roman" w:cs="Times New Roman"/>
          <w:b/>
          <w:bCs/>
          <w:color w:val="auto"/>
          <w:sz w:val="32"/>
          <w:szCs w:val="32"/>
        </w:rPr>
      </w:pPr>
      <w:bookmarkStart w:id="5" w:name="_Toc235145717"/>
      <w:r w:rsidRPr="00B039ED">
        <w:rPr>
          <w:rFonts w:ascii="Times New Roman" w:hAnsi="Times New Roman" w:cs="Times New Roman"/>
          <w:b/>
          <w:bCs/>
          <w:color w:val="auto"/>
          <w:sz w:val="32"/>
          <w:szCs w:val="32"/>
        </w:rPr>
        <w:t>3. Impact of Depression on Individuals and Families</w:t>
      </w:r>
      <w:bookmarkEnd w:id="5"/>
    </w:p>
    <w:p w14:paraId="77592A97" w14:textId="77777777" w:rsidR="00A20E71" w:rsidRDefault="00A20E71" w:rsidP="00A20E71">
      <w:pPr>
        <w:pStyle w:val="Normal1"/>
        <w:pBdr>
          <w:top w:val="nil"/>
          <w:left w:val="nil"/>
          <w:bottom w:val="nil"/>
          <w:right w:val="nil"/>
          <w:between w:val="nil"/>
        </w:pBdr>
        <w:spacing w:before="240" w:after="240"/>
        <w:rPr>
          <w:color w:val="000000"/>
        </w:rPr>
      </w:pPr>
      <w:r>
        <w:rPr>
          <w:color w:val="000000"/>
        </w:rPr>
        <w:t xml:space="preserve">Depression is a persistent mental illness, which affects the whole life, family and the community. It impacts on physical health, emotional well-being, social inclusion, social relations and family life; and many of these individuals need long term assistance from health and social care services. The major impacts are </w:t>
      </w:r>
      <w:proofErr w:type="spellStart"/>
      <w:r>
        <w:rPr>
          <w:color w:val="000000"/>
        </w:rPr>
        <w:t>summarised</w:t>
      </w:r>
      <w:proofErr w:type="spellEnd"/>
      <w:r>
        <w:rPr>
          <w:color w:val="000000"/>
        </w:rPr>
        <w:t xml:space="preserve"> below.</w:t>
      </w:r>
    </w:p>
    <w:p w14:paraId="471FA7BB" w14:textId="32C3DC8A" w:rsidR="00A20E71" w:rsidRPr="00A20E71" w:rsidRDefault="00A20E71" w:rsidP="00A20E71">
      <w:pPr>
        <w:pStyle w:val="Normal1"/>
        <w:widowControl w:val="0"/>
        <w:tabs>
          <w:tab w:val="right" w:leader="dot" w:pos="12000"/>
        </w:tabs>
        <w:spacing w:before="60" w:line="240" w:lineRule="auto"/>
        <w:jc w:val="left"/>
        <w:rPr>
          <w:rFonts w:eastAsia="Arial"/>
          <w:b/>
          <w:bCs/>
          <w:color w:val="000000"/>
        </w:rPr>
      </w:pPr>
    </w:p>
    <w:p w14:paraId="62E47361" w14:textId="77777777" w:rsidR="00A20E71" w:rsidRPr="00B039ED" w:rsidRDefault="00A20E71" w:rsidP="00A20E71">
      <w:pPr>
        <w:pStyle w:val="Normal1"/>
        <w:numPr>
          <w:ilvl w:val="0"/>
          <w:numId w:val="4"/>
        </w:numPr>
        <w:pBdr>
          <w:top w:val="nil"/>
          <w:left w:val="nil"/>
          <w:bottom w:val="nil"/>
          <w:right w:val="nil"/>
          <w:between w:val="nil"/>
        </w:pBdr>
        <w:jc w:val="left"/>
        <w:rPr>
          <w:color w:val="000000"/>
        </w:rPr>
      </w:pPr>
      <w:r w:rsidRPr="00B039ED">
        <w:rPr>
          <w:b/>
          <w:bCs/>
          <w:color w:val="000000"/>
        </w:rPr>
        <w:t>Physical Impact</w:t>
      </w:r>
    </w:p>
    <w:p w14:paraId="3269C4B1" w14:textId="77777777" w:rsidR="00A20E71" w:rsidRDefault="00A20E71" w:rsidP="00A20E71">
      <w:pPr>
        <w:pStyle w:val="Normal1"/>
        <w:pBdr>
          <w:top w:val="nil"/>
          <w:left w:val="nil"/>
          <w:bottom w:val="nil"/>
          <w:right w:val="nil"/>
          <w:between w:val="nil"/>
        </w:pBdr>
        <w:jc w:val="left"/>
        <w:rPr>
          <w:color w:val="000000"/>
        </w:rPr>
      </w:pPr>
      <w:r>
        <w:rPr>
          <w:color w:val="000000"/>
        </w:rPr>
        <w:t xml:space="preserve">Approximately 70–90% of those with depression will have sleep disturbances and around 90% of patients with depression will have persistent fatigue. Appetite changes contribute to either increases or decreases in the weight which </w:t>
      </w:r>
      <w:r>
        <w:rPr>
          <w:color w:val="000000"/>
        </w:rPr>
        <w:lastRenderedPageBreak/>
        <w:t>can increase the risk of obesity, diabetes and cardiovascular diseases (Urban et al., 2026). People with CHD are approximately twice as likely to have depression as the general population, for instance, integrated physical and mental healthcare is necessary.</w:t>
      </w:r>
    </w:p>
    <w:p w14:paraId="5B6F1844" w14:textId="6A734B45" w:rsidR="00A20E71" w:rsidRDefault="00A20E71" w:rsidP="00A20E71">
      <w:pPr>
        <w:pStyle w:val="Normal1"/>
        <w:numPr>
          <w:ilvl w:val="0"/>
          <w:numId w:val="3"/>
        </w:numPr>
        <w:pBdr>
          <w:top w:val="nil"/>
          <w:left w:val="nil"/>
          <w:bottom w:val="nil"/>
          <w:right w:val="nil"/>
          <w:between w:val="nil"/>
        </w:pBdr>
        <w:jc w:val="left"/>
        <w:rPr>
          <w:b/>
          <w:bCs/>
          <w:color w:val="000000"/>
        </w:rPr>
      </w:pPr>
      <w:r>
        <w:rPr>
          <w:b/>
          <w:bCs/>
          <w:color w:val="000000"/>
        </w:rPr>
        <w:t>Psychological Impact</w:t>
      </w:r>
    </w:p>
    <w:p w14:paraId="65809DAB" w14:textId="77777777" w:rsidR="00A20E71" w:rsidRDefault="00A20E71" w:rsidP="00A20E71">
      <w:pPr>
        <w:pStyle w:val="Normal1"/>
        <w:pBdr>
          <w:top w:val="nil"/>
          <w:left w:val="nil"/>
          <w:bottom w:val="nil"/>
          <w:right w:val="nil"/>
          <w:between w:val="nil"/>
        </w:pBdr>
        <w:jc w:val="left"/>
        <w:rPr>
          <w:color w:val="000000"/>
        </w:rPr>
      </w:pPr>
      <w:r>
        <w:rPr>
          <w:color w:val="000000"/>
        </w:rPr>
        <w:t xml:space="preserve">Low mood, anxiety, poor concentration and low </w:t>
      </w:r>
      <w:proofErr w:type="spellStart"/>
      <w:r>
        <w:rPr>
          <w:color w:val="000000"/>
        </w:rPr>
        <w:t>self esteem</w:t>
      </w:r>
      <w:proofErr w:type="spellEnd"/>
      <w:r>
        <w:rPr>
          <w:color w:val="000000"/>
        </w:rPr>
        <w:t xml:space="preserve"> are common features of depression. Learning and work performance may be hampered due to cognitive impairment (Efstathiou et al., 2025). Depression is recognized as one of the principle causes of suicide in England and Wales (more than 6,000 people a year are suspected to commit suicide from depression) (Amiri et al., 2024). If a university student had depression, they were more likely to have poor grades and drop out of school due to lack of memory and concentration.</w:t>
      </w:r>
    </w:p>
    <w:p w14:paraId="6566765F" w14:textId="77777777" w:rsidR="00A20E71" w:rsidRPr="00A20E71" w:rsidRDefault="00A20E71" w:rsidP="00A20E71">
      <w:pPr>
        <w:pStyle w:val="Normal1"/>
        <w:numPr>
          <w:ilvl w:val="0"/>
          <w:numId w:val="3"/>
        </w:numPr>
        <w:pBdr>
          <w:top w:val="nil"/>
          <w:left w:val="nil"/>
          <w:bottom w:val="nil"/>
          <w:right w:val="nil"/>
          <w:between w:val="nil"/>
        </w:pBdr>
        <w:jc w:val="left"/>
        <w:rPr>
          <w:color w:val="000000"/>
        </w:rPr>
      </w:pPr>
      <w:r>
        <w:rPr>
          <w:b/>
          <w:bCs/>
          <w:color w:val="000000"/>
        </w:rPr>
        <w:t>Social Impact</w:t>
      </w:r>
    </w:p>
    <w:p w14:paraId="198F729E" w14:textId="63FFAA17" w:rsidR="00A20E71" w:rsidRDefault="00A20E71" w:rsidP="00A20E71">
      <w:pPr>
        <w:pStyle w:val="Normal1"/>
        <w:pBdr>
          <w:top w:val="nil"/>
          <w:left w:val="nil"/>
          <w:bottom w:val="nil"/>
          <w:right w:val="nil"/>
          <w:between w:val="nil"/>
        </w:pBdr>
        <w:ind w:left="360"/>
        <w:jc w:val="left"/>
        <w:rPr>
          <w:color w:val="000000"/>
        </w:rPr>
      </w:pPr>
      <w:r>
        <w:rPr>
          <w:color w:val="000000"/>
        </w:rPr>
        <w:t xml:space="preserve">Depression also prevents one from getting a job, it can complicate financial situations and damage relationships (Kar, 2025). Some examples involve the fact that in periods of depression, individuals may require more time out of the workplace or on sick leave, cause a reduction in household income, increase social isolation and the stigma associated </w:t>
      </w:r>
      <w:r>
        <w:rPr>
          <w:color w:val="000000"/>
        </w:rPr>
        <w:t>with it, and increase delays in access to treatment.</w:t>
      </w:r>
    </w:p>
    <w:p w14:paraId="3AD8FCF7" w14:textId="252C3394" w:rsidR="00A20E71" w:rsidRPr="00A20E71" w:rsidRDefault="00A20E71" w:rsidP="00A20E71">
      <w:pPr>
        <w:pStyle w:val="Normal1"/>
        <w:numPr>
          <w:ilvl w:val="0"/>
          <w:numId w:val="3"/>
        </w:numPr>
        <w:pBdr>
          <w:top w:val="nil"/>
          <w:left w:val="nil"/>
          <w:bottom w:val="nil"/>
          <w:right w:val="nil"/>
          <w:between w:val="nil"/>
        </w:pBdr>
        <w:jc w:val="left"/>
        <w:rPr>
          <w:color w:val="000000"/>
        </w:rPr>
      </w:pPr>
      <w:r>
        <w:rPr>
          <w:b/>
          <w:bCs/>
          <w:color w:val="000000"/>
        </w:rPr>
        <w:t>Impact on Families and Informal Carers</w:t>
      </w:r>
    </w:p>
    <w:p w14:paraId="571867AC" w14:textId="1FF79640" w:rsidR="00A20E71" w:rsidRDefault="00A20E71" w:rsidP="00A20E71">
      <w:pPr>
        <w:pStyle w:val="Normal1"/>
        <w:pBdr>
          <w:top w:val="nil"/>
          <w:left w:val="nil"/>
          <w:bottom w:val="nil"/>
          <w:right w:val="nil"/>
          <w:between w:val="nil"/>
        </w:pBdr>
        <w:ind w:left="720"/>
        <w:jc w:val="left"/>
        <w:rPr>
          <w:color w:val="000000"/>
        </w:rPr>
      </w:pPr>
      <w:r>
        <w:rPr>
          <w:color w:val="000000"/>
        </w:rPr>
        <w:t>Around 5 million people in England care and provide carer support to loved-ones without any form of payment. Siblings of individuals with PWS may feel emotionally distressed, become a caregiver and simultaneously take on other responsibilities such as work which can cause stress, burden and financial strain (Leite, 2025). A husband or wife might also work fewer hours or simply quit the job when it needs them daily, thereby putting down their earnings in the household. Family education, community mental health and multidisciplinary care can all help patients and caregivers cope better, alleviate the burdens of the caregivers and promote recovery for everyone.</w:t>
      </w:r>
    </w:p>
    <w:p w14:paraId="76785789" w14:textId="77777777" w:rsidR="00A20E71" w:rsidRDefault="00A20E71" w:rsidP="00A20E71">
      <w:pPr>
        <w:pStyle w:val="Normal1"/>
        <w:pBdr>
          <w:top w:val="nil"/>
          <w:left w:val="nil"/>
          <w:bottom w:val="nil"/>
          <w:right w:val="nil"/>
          <w:between w:val="nil"/>
        </w:pBdr>
        <w:jc w:val="center"/>
        <w:rPr>
          <w:color w:val="000000"/>
        </w:rPr>
      </w:pPr>
      <w:r>
        <w:rPr>
          <w:color w:val="000000"/>
        </w:rPr>
        <w:t>(Source: Self developed)</w:t>
      </w:r>
    </w:p>
    <w:p w14:paraId="26B1CA25" w14:textId="77777777" w:rsidR="00A20E71" w:rsidRPr="00B039ED" w:rsidRDefault="00A20E71" w:rsidP="00A20E71">
      <w:pPr>
        <w:pStyle w:val="Heading1"/>
        <w:rPr>
          <w:rFonts w:ascii="Times New Roman" w:hAnsi="Times New Roman" w:cs="Times New Roman"/>
          <w:b/>
          <w:bCs/>
          <w:color w:val="auto"/>
          <w:sz w:val="32"/>
          <w:szCs w:val="32"/>
        </w:rPr>
      </w:pPr>
      <w:bookmarkStart w:id="6" w:name="_Toc235145718"/>
      <w:r w:rsidRPr="00B039ED">
        <w:rPr>
          <w:rFonts w:ascii="Times New Roman" w:hAnsi="Times New Roman" w:cs="Times New Roman"/>
          <w:b/>
          <w:bCs/>
          <w:color w:val="auto"/>
          <w:sz w:val="32"/>
          <w:szCs w:val="32"/>
        </w:rPr>
        <w:t>4. Evidence-Based Treatment and Management of Depression within the NHS</w:t>
      </w:r>
      <w:bookmarkEnd w:id="6"/>
      <w:r w:rsidRPr="00B039ED">
        <w:rPr>
          <w:rFonts w:ascii="Times New Roman" w:hAnsi="Times New Roman" w:cs="Times New Roman"/>
          <w:b/>
          <w:bCs/>
          <w:color w:val="auto"/>
          <w:sz w:val="32"/>
          <w:szCs w:val="32"/>
        </w:rPr>
        <w:t xml:space="preserve"> </w:t>
      </w:r>
    </w:p>
    <w:p w14:paraId="0DA4C4E3" w14:textId="77777777" w:rsidR="00A20E71" w:rsidRDefault="00A20E71" w:rsidP="00A20E71">
      <w:pPr>
        <w:pStyle w:val="Normal1"/>
        <w:pBdr>
          <w:top w:val="nil"/>
          <w:left w:val="nil"/>
          <w:bottom w:val="nil"/>
          <w:right w:val="nil"/>
          <w:between w:val="nil"/>
        </w:pBdr>
        <w:spacing w:before="240" w:after="240"/>
        <w:rPr>
          <w:color w:val="000000"/>
        </w:rPr>
      </w:pPr>
      <w:r>
        <w:rPr>
          <w:color w:val="000000"/>
        </w:rPr>
        <w:t xml:space="preserve">Any attempt to provide a person with depression with evidence-based treatments will lead to greater recovery from that </w:t>
      </w:r>
      <w:r>
        <w:rPr>
          <w:color w:val="000000"/>
        </w:rPr>
        <w:lastRenderedPageBreak/>
        <w:t xml:space="preserve">illness, the prevention of relapses, and a higher quality of life. The NHS takes a stepped care approach, which involves increasing the use of psychological therapies, pharmaceutical interventions, </w:t>
      </w:r>
      <w:proofErr w:type="gramStart"/>
      <w:r>
        <w:rPr>
          <w:color w:val="000000"/>
        </w:rPr>
        <w:t>community based</w:t>
      </w:r>
      <w:proofErr w:type="gramEnd"/>
      <w:r>
        <w:rPr>
          <w:color w:val="000000"/>
        </w:rPr>
        <w:t xml:space="preserve"> services and working across multiple disciplines to provide person </w:t>
      </w:r>
      <w:proofErr w:type="spellStart"/>
      <w:r>
        <w:rPr>
          <w:color w:val="000000"/>
        </w:rPr>
        <w:t>centred</w:t>
      </w:r>
      <w:proofErr w:type="spellEnd"/>
      <w:r>
        <w:rPr>
          <w:color w:val="000000"/>
        </w:rPr>
        <w:t xml:space="preserve"> treatment. The principles of treatment are briefly described below.</w:t>
      </w:r>
    </w:p>
    <w:p w14:paraId="0BA79040" w14:textId="77777777" w:rsidR="00A20E71" w:rsidRDefault="00A20E71" w:rsidP="00A20E71">
      <w:pPr>
        <w:pStyle w:val="Normal1"/>
        <w:numPr>
          <w:ilvl w:val="0"/>
          <w:numId w:val="3"/>
        </w:numPr>
        <w:pBdr>
          <w:top w:val="nil"/>
          <w:left w:val="nil"/>
          <w:bottom w:val="nil"/>
          <w:right w:val="nil"/>
          <w:between w:val="nil"/>
        </w:pBdr>
        <w:rPr>
          <w:color w:val="000000"/>
        </w:rPr>
      </w:pPr>
      <w:r>
        <w:rPr>
          <w:b/>
          <w:bCs/>
          <w:color w:val="000000"/>
        </w:rPr>
        <w:t>Psychological Therapies</w:t>
      </w:r>
    </w:p>
    <w:p w14:paraId="34AD7D38" w14:textId="63C180D9" w:rsidR="00A20E71" w:rsidRDefault="00A20E71" w:rsidP="00A20E71">
      <w:pPr>
        <w:pStyle w:val="Normal1"/>
        <w:pBdr>
          <w:top w:val="nil"/>
          <w:left w:val="nil"/>
          <w:bottom w:val="nil"/>
          <w:right w:val="nil"/>
          <w:between w:val="nil"/>
        </w:pBdr>
        <w:spacing w:before="240" w:after="240"/>
        <w:ind w:left="360"/>
        <w:rPr>
          <w:color w:val="000000"/>
        </w:rPr>
      </w:pPr>
      <w:r>
        <w:rPr>
          <w:color w:val="000000"/>
        </w:rPr>
        <w:t xml:space="preserve">For many who have a mild to moderate depression, psychological therapy is the first course of treatment. Counselling, </w:t>
      </w:r>
      <w:proofErr w:type="spellStart"/>
      <w:r>
        <w:rPr>
          <w:color w:val="000000"/>
        </w:rPr>
        <w:t>behavioural</w:t>
      </w:r>
      <w:proofErr w:type="spellEnd"/>
      <w:r>
        <w:rPr>
          <w:color w:val="000000"/>
        </w:rPr>
        <w:t xml:space="preserve"> activation and interpersonal therapy are also used to improve coping skills and emotional well-being and generally these are delivered in 6-20 sessions of Cognitive </w:t>
      </w:r>
      <w:proofErr w:type="spellStart"/>
      <w:r>
        <w:rPr>
          <w:color w:val="000000"/>
        </w:rPr>
        <w:t>Behavioural</w:t>
      </w:r>
      <w:proofErr w:type="spellEnd"/>
      <w:r>
        <w:rPr>
          <w:color w:val="000000"/>
        </w:rPr>
        <w:t xml:space="preserve"> Therapy (CBT). In England over 1.8 million people are referred with NHS Talking Therapies annually (</w:t>
      </w:r>
      <w:proofErr w:type="spellStart"/>
      <w:r>
        <w:rPr>
          <w:color w:val="000000"/>
        </w:rPr>
        <w:t>Dejhalla</w:t>
      </w:r>
      <w:proofErr w:type="spellEnd"/>
      <w:r>
        <w:rPr>
          <w:color w:val="000000"/>
        </w:rPr>
        <w:t xml:space="preserve"> et al., 2026; Scott et al., 2019). For instance, an employee suffering from depression that is related to their work might be treated with CBT in addition to </w:t>
      </w:r>
      <w:proofErr w:type="spellStart"/>
      <w:r>
        <w:rPr>
          <w:color w:val="000000"/>
        </w:rPr>
        <w:t>behavioural</w:t>
      </w:r>
      <w:proofErr w:type="spellEnd"/>
      <w:r>
        <w:rPr>
          <w:color w:val="000000"/>
        </w:rPr>
        <w:t xml:space="preserve"> activation to enhance functioning and to decrease relapse.</w:t>
      </w:r>
    </w:p>
    <w:p w14:paraId="66291EF6" w14:textId="2A318AF7" w:rsidR="00A20E71" w:rsidRPr="00A20E71" w:rsidRDefault="00A20E71" w:rsidP="00A20E71">
      <w:pPr>
        <w:pStyle w:val="Normal1"/>
        <w:numPr>
          <w:ilvl w:val="0"/>
          <w:numId w:val="3"/>
        </w:numPr>
        <w:pBdr>
          <w:top w:val="nil"/>
          <w:left w:val="nil"/>
          <w:bottom w:val="nil"/>
          <w:right w:val="nil"/>
          <w:between w:val="nil"/>
        </w:pBdr>
        <w:spacing w:before="240" w:after="240"/>
        <w:rPr>
          <w:color w:val="000000"/>
        </w:rPr>
      </w:pPr>
      <w:r>
        <w:rPr>
          <w:b/>
          <w:bCs/>
          <w:color w:val="000000"/>
        </w:rPr>
        <w:t>Pharmacological Treatment</w:t>
      </w:r>
    </w:p>
    <w:p w14:paraId="588C44EA" w14:textId="566AB637" w:rsidR="00A20E71" w:rsidRDefault="00A20E71" w:rsidP="00A20E71">
      <w:pPr>
        <w:pStyle w:val="Normal1"/>
        <w:pBdr>
          <w:top w:val="nil"/>
          <w:left w:val="nil"/>
          <w:bottom w:val="nil"/>
          <w:right w:val="nil"/>
          <w:between w:val="nil"/>
        </w:pBdr>
        <w:spacing w:before="240" w:after="240"/>
        <w:ind w:left="720"/>
        <w:rPr>
          <w:color w:val="000000"/>
        </w:rPr>
      </w:pPr>
      <w:r>
        <w:rPr>
          <w:color w:val="000000"/>
        </w:rPr>
        <w:t xml:space="preserve">Antidepressants such as sertraline or fluoxetine are the medications </w:t>
      </w:r>
      <w:r>
        <w:rPr>
          <w:color w:val="000000"/>
        </w:rPr>
        <w:t xml:space="preserve">used for moderate to severe depression. Once treatment has been successful, patients typically take at least 6 </w:t>
      </w:r>
      <w:proofErr w:type="spellStart"/>
      <w:proofErr w:type="gramStart"/>
      <w:r>
        <w:rPr>
          <w:color w:val="000000"/>
        </w:rPr>
        <w:t>months.Treatment</w:t>
      </w:r>
      <w:proofErr w:type="spellEnd"/>
      <w:proofErr w:type="gramEnd"/>
      <w:r>
        <w:rPr>
          <w:color w:val="000000"/>
        </w:rPr>
        <w:t xml:space="preserve"> is generally continued for a minimum of 6 months after signs and symptoms of the disorder have improved to avoid a relapse. GP review is conducted on a regular basis for effectiveness and any adverse side effects, for example, nausea and issues with sleeping. (Hernandez et al., 2024). As an </w:t>
      </w:r>
      <w:proofErr w:type="gramStart"/>
      <w:r>
        <w:rPr>
          <w:color w:val="000000"/>
        </w:rPr>
        <w:t>example</w:t>
      </w:r>
      <w:proofErr w:type="gramEnd"/>
      <w:r>
        <w:rPr>
          <w:color w:val="000000"/>
        </w:rPr>
        <w:t xml:space="preserve"> a patient who has failed to-benefit from CBT alone may be given more psychological treatment plus an SSRI medication for better long duration treatment results</w:t>
      </w:r>
      <w:r>
        <w:rPr>
          <w:color w:val="000000"/>
        </w:rPr>
        <w:t>.</w:t>
      </w:r>
    </w:p>
    <w:p w14:paraId="0043E102" w14:textId="6B4F20A7" w:rsidR="00A20E71" w:rsidRPr="00A20E71" w:rsidRDefault="00A20E71" w:rsidP="00A20E71">
      <w:pPr>
        <w:pStyle w:val="Normal1"/>
        <w:numPr>
          <w:ilvl w:val="0"/>
          <w:numId w:val="3"/>
        </w:numPr>
        <w:pBdr>
          <w:top w:val="nil"/>
          <w:left w:val="nil"/>
          <w:bottom w:val="nil"/>
          <w:right w:val="nil"/>
          <w:between w:val="nil"/>
        </w:pBdr>
        <w:spacing w:before="240" w:after="240"/>
        <w:rPr>
          <w:color w:val="000000"/>
        </w:rPr>
      </w:pPr>
      <w:r>
        <w:rPr>
          <w:b/>
          <w:bCs/>
          <w:color w:val="000000"/>
        </w:rPr>
        <w:t>Community-Based Care</w:t>
      </w:r>
    </w:p>
    <w:p w14:paraId="14E2691C" w14:textId="22CDAD8F" w:rsidR="00A20E71" w:rsidRDefault="00A20E71" w:rsidP="00A20E71">
      <w:pPr>
        <w:pStyle w:val="Normal1"/>
        <w:pBdr>
          <w:top w:val="nil"/>
          <w:left w:val="nil"/>
          <w:bottom w:val="nil"/>
          <w:right w:val="nil"/>
          <w:between w:val="nil"/>
        </w:pBdr>
        <w:spacing w:before="240" w:after="240"/>
        <w:ind w:left="720"/>
        <w:rPr>
          <w:color w:val="000000"/>
        </w:rPr>
      </w:pPr>
      <w:r>
        <w:rPr>
          <w:color w:val="000000"/>
        </w:rPr>
        <w:t xml:space="preserve">Home-based services provide for a person's care and support while providing them with the opportunity to preserve their independence, in their community. &gt; CBT, counselling and guided self-help over 150,000 referrals per month over NHS Talking Therapies. Strategic coordination of support for people with complex needs via Community Mental Health Teams (CMHTs), crisis services and GP (Morgado et al., 2024). An example </w:t>
      </w:r>
      <w:r>
        <w:rPr>
          <w:color w:val="000000"/>
        </w:rPr>
        <w:lastRenderedPageBreak/>
        <w:t>of this could be referring a lonely individual to a local exercise group or community volunteering activity which will enhance their wellbeing and alleviate their loneliness.</w:t>
      </w:r>
    </w:p>
    <w:p w14:paraId="7FB5774C" w14:textId="27452E43" w:rsidR="00A20E71" w:rsidRPr="00A20E71" w:rsidRDefault="00A20E71" w:rsidP="00A20E71">
      <w:pPr>
        <w:pStyle w:val="Normal1"/>
        <w:numPr>
          <w:ilvl w:val="0"/>
          <w:numId w:val="3"/>
        </w:numPr>
        <w:pBdr>
          <w:top w:val="nil"/>
          <w:left w:val="nil"/>
          <w:bottom w:val="nil"/>
          <w:right w:val="nil"/>
          <w:between w:val="nil"/>
        </w:pBdr>
        <w:spacing w:before="240" w:after="240"/>
        <w:jc w:val="left"/>
        <w:rPr>
          <w:color w:val="000000"/>
        </w:rPr>
      </w:pPr>
      <w:r>
        <w:rPr>
          <w:b/>
          <w:bCs/>
          <w:color w:val="000000"/>
        </w:rPr>
        <w:t>Multidisciplinary</w:t>
      </w:r>
      <w:r>
        <w:rPr>
          <w:b/>
          <w:bCs/>
          <w:color w:val="000000"/>
        </w:rPr>
        <w:t xml:space="preserve"> </w:t>
      </w:r>
      <w:r>
        <w:rPr>
          <w:b/>
          <w:bCs/>
          <w:color w:val="000000"/>
        </w:rPr>
        <w:t>Team Approach</w:t>
      </w:r>
    </w:p>
    <w:p w14:paraId="111C588D" w14:textId="2D7869AA" w:rsidR="00A20E71" w:rsidRDefault="00A20E71" w:rsidP="00A20E71">
      <w:pPr>
        <w:pStyle w:val="Normal1"/>
        <w:pBdr>
          <w:top w:val="nil"/>
          <w:left w:val="nil"/>
          <w:bottom w:val="nil"/>
          <w:right w:val="nil"/>
          <w:between w:val="nil"/>
        </w:pBdr>
        <w:spacing w:before="240" w:after="240"/>
        <w:ind w:left="720"/>
        <w:jc w:val="left"/>
        <w:rPr>
          <w:color w:val="000000"/>
        </w:rPr>
      </w:pPr>
      <w:r>
        <w:rPr>
          <w:color w:val="000000"/>
        </w:rPr>
        <w:t xml:space="preserve">Managing depression is a multi-professional task which requires working with GPs, psychiatrists, psychologists, mental health nurses, social workers and occupational therapists. There are more than 40,000 mental health nurses employed in England in a variety of services provided within the NHS and communities who are helping people with mental health conditions (Willems et al., 2026). A person with recurrent depression could through a psychiatrist receive medication, a psychologist </w:t>
      </w:r>
      <w:proofErr w:type="gramStart"/>
      <w:r>
        <w:rPr>
          <w:color w:val="000000"/>
        </w:rPr>
        <w:t>provide</w:t>
      </w:r>
      <w:proofErr w:type="gramEnd"/>
      <w:r>
        <w:rPr>
          <w:color w:val="000000"/>
        </w:rPr>
        <w:t xml:space="preserve"> CBT and a social worker some social support with the result that the occupational therapist could be engaged to ensure rehabilitation was completed, this, of course, would be holistic and person </w:t>
      </w:r>
      <w:proofErr w:type="spellStart"/>
      <w:r>
        <w:rPr>
          <w:color w:val="000000"/>
        </w:rPr>
        <w:t>centred</w:t>
      </w:r>
      <w:proofErr w:type="spellEnd"/>
      <w:r>
        <w:rPr>
          <w:color w:val="000000"/>
        </w:rPr>
        <w:t xml:space="preserve"> which would </w:t>
      </w:r>
      <w:proofErr w:type="spellStart"/>
      <w:r>
        <w:rPr>
          <w:color w:val="000000"/>
        </w:rPr>
        <w:t>maximise</w:t>
      </w:r>
      <w:proofErr w:type="spellEnd"/>
      <w:r>
        <w:rPr>
          <w:color w:val="000000"/>
        </w:rPr>
        <w:t xml:space="preserve"> recovery outcomes</w:t>
      </w:r>
      <w:r>
        <w:rPr>
          <w:color w:val="000000"/>
        </w:rPr>
        <w:t>.</w:t>
      </w:r>
    </w:p>
    <w:p w14:paraId="0B9D5584" w14:textId="77777777" w:rsidR="00A20E71" w:rsidRDefault="00A20E71" w:rsidP="00A20E71">
      <w:pPr>
        <w:pStyle w:val="Normal1"/>
        <w:pBdr>
          <w:top w:val="nil"/>
          <w:left w:val="nil"/>
          <w:bottom w:val="nil"/>
          <w:right w:val="nil"/>
          <w:between w:val="nil"/>
        </w:pBdr>
        <w:jc w:val="center"/>
        <w:rPr>
          <w:color w:val="000000"/>
        </w:rPr>
      </w:pPr>
      <w:r>
        <w:rPr>
          <w:color w:val="000000"/>
        </w:rPr>
        <w:t>(Source: Self developed)</w:t>
      </w:r>
    </w:p>
    <w:p w14:paraId="4C656A0C" w14:textId="77777777" w:rsidR="00B039ED" w:rsidRPr="00B039ED" w:rsidRDefault="00B039ED" w:rsidP="00B039ED">
      <w:pPr>
        <w:pStyle w:val="Heading1"/>
        <w:rPr>
          <w:rFonts w:ascii="Times New Roman" w:hAnsi="Times New Roman" w:cs="Times New Roman"/>
          <w:b/>
          <w:bCs/>
          <w:color w:val="auto"/>
          <w:sz w:val="32"/>
          <w:szCs w:val="32"/>
        </w:rPr>
      </w:pPr>
      <w:bookmarkStart w:id="7" w:name="_Toc235145719"/>
      <w:r w:rsidRPr="00B039ED">
        <w:rPr>
          <w:rFonts w:ascii="Times New Roman" w:hAnsi="Times New Roman" w:cs="Times New Roman"/>
          <w:b/>
          <w:bCs/>
          <w:color w:val="auto"/>
          <w:sz w:val="32"/>
          <w:szCs w:val="32"/>
        </w:rPr>
        <w:t>5. Theoretical Perspectives, Models and Frameworks</w:t>
      </w:r>
      <w:bookmarkEnd w:id="7"/>
      <w:r w:rsidRPr="00B039ED">
        <w:rPr>
          <w:rFonts w:ascii="Times New Roman" w:hAnsi="Times New Roman" w:cs="Times New Roman"/>
          <w:b/>
          <w:bCs/>
          <w:color w:val="auto"/>
          <w:sz w:val="32"/>
          <w:szCs w:val="32"/>
        </w:rPr>
        <w:t xml:space="preserve"> </w:t>
      </w:r>
    </w:p>
    <w:p w14:paraId="69A2220D" w14:textId="77777777" w:rsidR="00B039ED" w:rsidRPr="00051A7A" w:rsidRDefault="00B039ED" w:rsidP="00B039ED">
      <w:pPr>
        <w:pStyle w:val="Heading2"/>
        <w:rPr>
          <w:rFonts w:ascii="Times New Roman" w:hAnsi="Times New Roman" w:cs="Times New Roman"/>
          <w:b/>
          <w:bCs/>
          <w:color w:val="auto"/>
          <w:sz w:val="28"/>
          <w:szCs w:val="28"/>
        </w:rPr>
      </w:pPr>
      <w:bookmarkStart w:id="8" w:name="_Toc235145720"/>
      <w:r w:rsidRPr="00051A7A">
        <w:rPr>
          <w:rFonts w:ascii="Times New Roman" w:hAnsi="Times New Roman" w:cs="Times New Roman"/>
          <w:b/>
          <w:bCs/>
          <w:color w:val="auto"/>
          <w:sz w:val="28"/>
          <w:szCs w:val="28"/>
        </w:rPr>
        <w:t>5.1 UK Model</w:t>
      </w:r>
      <w:bookmarkEnd w:id="8"/>
    </w:p>
    <w:p w14:paraId="46537ADD" w14:textId="2E772C8D" w:rsidR="00A20E71" w:rsidRDefault="00B039ED" w:rsidP="00A20E71">
      <w:pPr>
        <w:pStyle w:val="Normal1"/>
        <w:pBdr>
          <w:top w:val="nil"/>
          <w:left w:val="nil"/>
          <w:bottom w:val="nil"/>
          <w:right w:val="nil"/>
          <w:between w:val="nil"/>
        </w:pBdr>
        <w:spacing w:before="240" w:after="240"/>
        <w:ind w:left="720"/>
        <w:jc w:val="left"/>
        <w:rPr>
          <w:b/>
          <w:bCs/>
          <w:color w:val="000000"/>
        </w:rPr>
      </w:pPr>
      <w:r>
        <w:rPr>
          <w:noProof/>
          <w:color w:val="000000"/>
        </w:rPr>
        <w:drawing>
          <wp:inline distT="114300" distB="114300" distL="114300" distR="114300" wp14:anchorId="2CF4D81E" wp14:editId="4914F0C4">
            <wp:extent cx="2640965" cy="1760794"/>
            <wp:effectExtent l="0" t="0" r="6985"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2640965" cy="1760794"/>
                    </a:xfrm>
                    <a:prstGeom prst="rect">
                      <a:avLst/>
                    </a:prstGeom>
                    <a:ln/>
                  </pic:spPr>
                </pic:pic>
              </a:graphicData>
            </a:graphic>
          </wp:inline>
        </w:drawing>
      </w:r>
    </w:p>
    <w:p w14:paraId="024CB606" w14:textId="77777777" w:rsidR="00B039ED" w:rsidRDefault="00B039ED" w:rsidP="00B039ED">
      <w:pPr>
        <w:pStyle w:val="Normal1"/>
        <w:pBdr>
          <w:top w:val="nil"/>
          <w:left w:val="nil"/>
          <w:bottom w:val="nil"/>
          <w:right w:val="nil"/>
          <w:between w:val="nil"/>
        </w:pBdr>
        <w:rPr>
          <w:color w:val="000000"/>
        </w:rPr>
      </w:pPr>
      <w:r>
        <w:rPr>
          <w:color w:val="000000"/>
        </w:rPr>
        <w:t>The House of Care Model is composed of four strands of person-</w:t>
      </w:r>
      <w:proofErr w:type="spellStart"/>
      <w:r>
        <w:rPr>
          <w:color w:val="000000"/>
        </w:rPr>
        <w:t>centred</w:t>
      </w:r>
      <w:proofErr w:type="spellEnd"/>
      <w:r>
        <w:rPr>
          <w:color w:val="000000"/>
        </w:rPr>
        <w:t xml:space="preserve"> care: Engaged individuals, skilled health professionals, responsive </w:t>
      </w:r>
      <w:proofErr w:type="spellStart"/>
      <w:r>
        <w:rPr>
          <w:color w:val="000000"/>
        </w:rPr>
        <w:t>organisations</w:t>
      </w:r>
      <w:proofErr w:type="spellEnd"/>
      <w:r>
        <w:rPr>
          <w:color w:val="000000"/>
        </w:rPr>
        <w:t xml:space="preserve"> and effective commissioning. It </w:t>
      </w:r>
      <w:proofErr w:type="spellStart"/>
      <w:r>
        <w:rPr>
          <w:color w:val="000000"/>
        </w:rPr>
        <w:t>incentivises</w:t>
      </w:r>
      <w:proofErr w:type="spellEnd"/>
      <w:r>
        <w:rPr>
          <w:color w:val="000000"/>
        </w:rPr>
        <w:t xml:space="preserve"> a more coordinated plan for care, which includes psychological treatments, medicines, social prescribing and lifestyle changes (Alshammari et al., 2024). Introduced in 2022 in England, the model of 42 Integrated Care Systems (ICSs) is helping to drive the integration between health and social care. For instance, a GP and patient might agree on a </w:t>
      </w:r>
      <w:proofErr w:type="spellStart"/>
      <w:r>
        <w:rPr>
          <w:color w:val="000000"/>
        </w:rPr>
        <w:t>personalised</w:t>
      </w:r>
      <w:proofErr w:type="spellEnd"/>
      <w:r>
        <w:rPr>
          <w:color w:val="000000"/>
        </w:rPr>
        <w:t xml:space="preserve"> care plan for depression which includes and involves CBT, antidepressants and community support.</w:t>
      </w:r>
    </w:p>
    <w:p w14:paraId="134958D6" w14:textId="77777777" w:rsidR="00B039ED" w:rsidRPr="00051A7A" w:rsidRDefault="00B039ED" w:rsidP="00B039ED">
      <w:pPr>
        <w:pStyle w:val="Heading2"/>
        <w:rPr>
          <w:rFonts w:ascii="Times New Roman" w:hAnsi="Times New Roman" w:cs="Times New Roman"/>
          <w:b/>
          <w:bCs/>
          <w:color w:val="auto"/>
          <w:sz w:val="28"/>
          <w:szCs w:val="28"/>
        </w:rPr>
      </w:pPr>
      <w:bookmarkStart w:id="9" w:name="_Toc235145721"/>
      <w:r w:rsidRPr="00051A7A">
        <w:rPr>
          <w:rFonts w:ascii="Times New Roman" w:hAnsi="Times New Roman" w:cs="Times New Roman"/>
          <w:b/>
          <w:bCs/>
          <w:color w:val="auto"/>
          <w:sz w:val="28"/>
          <w:szCs w:val="28"/>
        </w:rPr>
        <w:lastRenderedPageBreak/>
        <w:t>5.2 International Model</w:t>
      </w:r>
      <w:bookmarkEnd w:id="9"/>
    </w:p>
    <w:p w14:paraId="2B8E046E" w14:textId="552C676E" w:rsidR="00B039ED" w:rsidRDefault="00B039ED" w:rsidP="00A20E71">
      <w:pPr>
        <w:pStyle w:val="Normal1"/>
        <w:pBdr>
          <w:top w:val="nil"/>
          <w:left w:val="nil"/>
          <w:bottom w:val="nil"/>
          <w:right w:val="nil"/>
          <w:between w:val="nil"/>
        </w:pBdr>
        <w:spacing w:before="240" w:after="240"/>
        <w:ind w:left="720"/>
        <w:jc w:val="left"/>
        <w:rPr>
          <w:b/>
          <w:bCs/>
          <w:color w:val="000000"/>
        </w:rPr>
      </w:pPr>
      <w:r>
        <w:rPr>
          <w:noProof/>
          <w:color w:val="000000"/>
        </w:rPr>
        <w:drawing>
          <wp:inline distT="114300" distB="114300" distL="114300" distR="114300" wp14:anchorId="2388D449" wp14:editId="7AA10650">
            <wp:extent cx="2640965" cy="1760643"/>
            <wp:effectExtent l="0" t="0" r="6985"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640965" cy="1760643"/>
                    </a:xfrm>
                    <a:prstGeom prst="rect">
                      <a:avLst/>
                    </a:prstGeom>
                    <a:ln/>
                  </pic:spPr>
                </pic:pic>
              </a:graphicData>
            </a:graphic>
          </wp:inline>
        </w:drawing>
      </w:r>
    </w:p>
    <w:p w14:paraId="39759A2A" w14:textId="77777777" w:rsidR="00B039ED" w:rsidRDefault="00B039ED" w:rsidP="00B039ED">
      <w:pPr>
        <w:pStyle w:val="Normal1"/>
        <w:pBdr>
          <w:top w:val="nil"/>
          <w:left w:val="nil"/>
          <w:bottom w:val="nil"/>
          <w:right w:val="nil"/>
          <w:between w:val="nil"/>
        </w:pBdr>
        <w:rPr>
          <w:color w:val="000000"/>
        </w:rPr>
      </w:pPr>
      <w:r>
        <w:rPr>
          <w:color w:val="000000"/>
        </w:rPr>
        <w:t xml:space="preserve">The Chronic Care Model is made up of 6 segments: healthcare </w:t>
      </w:r>
      <w:proofErr w:type="spellStart"/>
      <w:r>
        <w:rPr>
          <w:color w:val="000000"/>
        </w:rPr>
        <w:t>organisation</w:t>
      </w:r>
      <w:proofErr w:type="spellEnd"/>
      <w:r>
        <w:rPr>
          <w:color w:val="000000"/>
        </w:rPr>
        <w:t xml:space="preserve">, community resources, self-management support, system of delivery, decision support and clinical information systems. It encourages routine monitoring and care across multiple disciplines and the long-term self-management. A patient who has suffered from depression that has recurred could have frequent GP reviews, psychological therapy, help managing drugs and peer support via community </w:t>
      </w:r>
      <w:proofErr w:type="spellStart"/>
      <w:r>
        <w:rPr>
          <w:color w:val="000000"/>
        </w:rPr>
        <w:t>programmes</w:t>
      </w:r>
      <w:proofErr w:type="spellEnd"/>
      <w:r>
        <w:rPr>
          <w:color w:val="000000"/>
        </w:rPr>
        <w:t xml:space="preserve"> </w:t>
      </w:r>
      <w:r>
        <w:t xml:space="preserve">(Stipe Vidović, Slavica </w:t>
      </w:r>
      <w:proofErr w:type="spellStart"/>
      <w:r>
        <w:t>Kotromanović</w:t>
      </w:r>
      <w:proofErr w:type="spellEnd"/>
      <w:r>
        <w:t xml:space="preserve"> and Zenon Pogorelić, 2024)</w:t>
      </w:r>
      <w:r>
        <w:rPr>
          <w:color w:val="000000"/>
        </w:rPr>
        <w:t xml:space="preserve">. The model has spread to other countries to incentivize better chronic disease management, though it must be funded, </w:t>
      </w:r>
      <w:proofErr w:type="spellStart"/>
      <w:r>
        <w:rPr>
          <w:color w:val="000000"/>
        </w:rPr>
        <w:t>personnelized</w:t>
      </w:r>
      <w:proofErr w:type="spellEnd"/>
      <w:r>
        <w:rPr>
          <w:color w:val="000000"/>
        </w:rPr>
        <w:t>, and have a properly set-up health care information system in order to be effective.</w:t>
      </w:r>
    </w:p>
    <w:p w14:paraId="6FA8075C" w14:textId="77777777" w:rsidR="00B039ED" w:rsidRPr="00051A7A" w:rsidRDefault="00B039ED" w:rsidP="00B039ED">
      <w:pPr>
        <w:pStyle w:val="Heading2"/>
        <w:rPr>
          <w:rFonts w:ascii="Times New Roman" w:hAnsi="Times New Roman" w:cs="Times New Roman"/>
          <w:b/>
          <w:bCs/>
          <w:color w:val="auto"/>
          <w:sz w:val="28"/>
          <w:szCs w:val="28"/>
        </w:rPr>
      </w:pPr>
      <w:bookmarkStart w:id="10" w:name="_Toc235145722"/>
      <w:r w:rsidRPr="00051A7A">
        <w:rPr>
          <w:rFonts w:ascii="Times New Roman" w:hAnsi="Times New Roman" w:cs="Times New Roman"/>
          <w:b/>
          <w:bCs/>
          <w:color w:val="auto"/>
          <w:sz w:val="28"/>
          <w:szCs w:val="28"/>
        </w:rPr>
        <w:t>5.3 Comparative Evaluation</w:t>
      </w:r>
      <w:bookmarkEnd w:id="10"/>
    </w:p>
    <w:p w14:paraId="2243EA3C" w14:textId="77777777" w:rsidR="00B039ED" w:rsidRDefault="00B039ED" w:rsidP="00B039ED">
      <w:pPr>
        <w:pStyle w:val="Normal1"/>
        <w:pBdr>
          <w:top w:val="nil"/>
          <w:left w:val="nil"/>
          <w:bottom w:val="nil"/>
          <w:right w:val="nil"/>
          <w:between w:val="nil"/>
        </w:pBdr>
        <w:rPr>
          <w:color w:val="000000"/>
        </w:rPr>
      </w:pPr>
      <w:r>
        <w:rPr>
          <w:color w:val="000000"/>
        </w:rPr>
        <w:t>The House of Care Model (</w:t>
      </w:r>
      <w:proofErr w:type="spellStart"/>
      <w:r>
        <w:rPr>
          <w:color w:val="000000"/>
        </w:rPr>
        <w:t>HoCM</w:t>
      </w:r>
      <w:proofErr w:type="spellEnd"/>
      <w:r>
        <w:rPr>
          <w:color w:val="000000"/>
        </w:rPr>
        <w:t>) integrates and values person-</w:t>
      </w:r>
      <w:proofErr w:type="spellStart"/>
      <w:r>
        <w:rPr>
          <w:color w:val="000000"/>
        </w:rPr>
        <w:t>centred</w:t>
      </w:r>
      <w:proofErr w:type="spellEnd"/>
      <w:r>
        <w:rPr>
          <w:color w:val="000000"/>
        </w:rPr>
        <w:t xml:space="preserve"> care for people with depression, as does the </w:t>
      </w:r>
      <w:r>
        <w:rPr>
          <w:color w:val="000000"/>
        </w:rPr>
        <w:t>Chronic Care Model (CCM). They stress on coordination between healthcare professionals and community services to support one another, multidisciplinary collaboration, evidence-based practice and self-management. These common principles help to facilitate treatment adherence, facilitate patient empowerment and long-term recovery (Gonçalves et al., 2025). There are some significant differences, however. The House of Care Model emphasizes collaboration in care planning and shared decision making in the UK NHS</w:t>
      </w:r>
      <w:r>
        <w:rPr>
          <w:color w:val="000000"/>
        </w:rPr>
        <w:t xml:space="preserve"> </w:t>
      </w:r>
      <w:r>
        <w:rPr>
          <w:color w:val="000000"/>
        </w:rPr>
        <w:t>system, while the Chronic Care Model extends beyond the NHS to include the design of the healthcare system, structured service provision and clinical information systems (Ramón-</w:t>
      </w:r>
      <w:proofErr w:type="spellStart"/>
      <w:r>
        <w:rPr>
          <w:color w:val="000000"/>
        </w:rPr>
        <w:t>Arbués</w:t>
      </w:r>
      <w:proofErr w:type="spellEnd"/>
      <w:r>
        <w:rPr>
          <w:color w:val="000000"/>
        </w:rPr>
        <w:t xml:space="preserve"> et al., 2020). This means that the CCM focuses more on establishing patient requirements and providing facilities to support the </w:t>
      </w:r>
      <w:proofErr w:type="spellStart"/>
      <w:r>
        <w:rPr>
          <w:color w:val="000000"/>
        </w:rPr>
        <w:t>organisation</w:t>
      </w:r>
      <w:proofErr w:type="spellEnd"/>
      <w:r>
        <w:rPr>
          <w:color w:val="000000"/>
        </w:rPr>
        <w:t xml:space="preserve">, the House of Care Model focuses more on the relationship between patients and professionals (Jürgen </w:t>
      </w:r>
      <w:proofErr w:type="spellStart"/>
      <w:r>
        <w:rPr>
          <w:color w:val="000000"/>
        </w:rPr>
        <w:t>Unützer</w:t>
      </w:r>
      <w:proofErr w:type="spellEnd"/>
      <w:r>
        <w:rPr>
          <w:color w:val="000000"/>
        </w:rPr>
        <w:t xml:space="preserve"> et al., 2023). Both models will enhance the health and wellbeing of patients, but require an appropriate amount of funding, trained healthcare professionals and accessible community services. Combining some of the benefits of both approaches can give a more holistic framework for treating depression as a chronic disease.</w:t>
      </w:r>
    </w:p>
    <w:p w14:paraId="5B87BA81" w14:textId="77777777" w:rsidR="00B039ED" w:rsidRPr="00B039ED" w:rsidRDefault="00B039ED" w:rsidP="00B039ED">
      <w:pPr>
        <w:pStyle w:val="Heading1"/>
        <w:rPr>
          <w:rFonts w:ascii="Times New Roman" w:hAnsi="Times New Roman" w:cs="Times New Roman"/>
          <w:b/>
          <w:bCs/>
          <w:color w:val="auto"/>
          <w:sz w:val="32"/>
          <w:szCs w:val="32"/>
        </w:rPr>
      </w:pPr>
      <w:bookmarkStart w:id="11" w:name="_Toc235145723"/>
      <w:r w:rsidRPr="00B039ED">
        <w:rPr>
          <w:rFonts w:ascii="Times New Roman" w:hAnsi="Times New Roman" w:cs="Times New Roman"/>
          <w:b/>
          <w:bCs/>
          <w:color w:val="auto"/>
          <w:sz w:val="32"/>
          <w:szCs w:val="32"/>
        </w:rPr>
        <w:lastRenderedPageBreak/>
        <w:t>6. Health and Social Care Policies and Political Agendas</w:t>
      </w:r>
      <w:bookmarkEnd w:id="11"/>
      <w:r w:rsidRPr="00B039ED">
        <w:rPr>
          <w:rFonts w:ascii="Times New Roman" w:hAnsi="Times New Roman" w:cs="Times New Roman"/>
          <w:b/>
          <w:bCs/>
          <w:color w:val="auto"/>
          <w:sz w:val="32"/>
          <w:szCs w:val="32"/>
        </w:rPr>
        <w:t xml:space="preserve"> </w:t>
      </w:r>
    </w:p>
    <w:p w14:paraId="010ADC5B" w14:textId="77777777" w:rsidR="00B039ED" w:rsidRPr="00051A7A" w:rsidRDefault="00B039ED" w:rsidP="00B039ED">
      <w:pPr>
        <w:pStyle w:val="Heading2"/>
        <w:rPr>
          <w:rFonts w:ascii="Times New Roman" w:hAnsi="Times New Roman" w:cs="Times New Roman"/>
          <w:b/>
          <w:bCs/>
          <w:color w:val="auto"/>
          <w:sz w:val="28"/>
          <w:szCs w:val="28"/>
        </w:rPr>
      </w:pPr>
      <w:bookmarkStart w:id="12" w:name="_Toc235145724"/>
      <w:r w:rsidRPr="00051A7A">
        <w:rPr>
          <w:rFonts w:ascii="Times New Roman" w:hAnsi="Times New Roman" w:cs="Times New Roman"/>
          <w:b/>
          <w:bCs/>
          <w:color w:val="auto"/>
          <w:sz w:val="28"/>
          <w:szCs w:val="28"/>
        </w:rPr>
        <w:t>6.1 Local Health and Social Care Initiatives</w:t>
      </w:r>
      <w:bookmarkEnd w:id="12"/>
    </w:p>
    <w:p w14:paraId="18B43B58" w14:textId="77777777" w:rsidR="00B039ED" w:rsidRDefault="00B039ED" w:rsidP="00B039ED">
      <w:pPr>
        <w:pStyle w:val="Normal1"/>
        <w:pBdr>
          <w:top w:val="nil"/>
          <w:left w:val="nil"/>
          <w:bottom w:val="nil"/>
          <w:right w:val="nil"/>
          <w:between w:val="nil"/>
        </w:pBdr>
        <w:rPr>
          <w:color w:val="000000"/>
        </w:rPr>
      </w:pPr>
      <w:r>
        <w:rPr>
          <w:b/>
          <w:bCs/>
          <w:i/>
          <w:iCs/>
          <w:color w:val="000000"/>
        </w:rPr>
        <w:t xml:space="preserve">Integrated Care Systems (ICS): </w:t>
      </w:r>
      <w:r>
        <w:rPr>
          <w:color w:val="000000"/>
        </w:rPr>
        <w:t xml:space="preserve">England has 42 Integrated Care Systems (ICSs) that have been in place since July 2022 to co-ordinate NHS </w:t>
      </w:r>
      <w:proofErr w:type="spellStart"/>
      <w:r>
        <w:rPr>
          <w:color w:val="000000"/>
        </w:rPr>
        <w:t>organisations</w:t>
      </w:r>
      <w:proofErr w:type="spellEnd"/>
      <w:r>
        <w:rPr>
          <w:color w:val="000000"/>
        </w:rPr>
        <w:t>, with local authorities and voluntary services (Faisal et al., 2024). The Greater Manchester ICS, for instance, brings together physical health and mental health and community services in primary care to enhance access to treatment for people who have depression.</w:t>
      </w:r>
    </w:p>
    <w:p w14:paraId="55555FDB" w14:textId="77777777" w:rsidR="00B039ED" w:rsidRDefault="00B039ED" w:rsidP="00B039ED">
      <w:pPr>
        <w:pStyle w:val="Normal1"/>
        <w:pBdr>
          <w:top w:val="nil"/>
          <w:left w:val="nil"/>
          <w:bottom w:val="nil"/>
          <w:right w:val="nil"/>
          <w:between w:val="nil"/>
        </w:pBdr>
        <w:rPr>
          <w:color w:val="000000"/>
        </w:rPr>
      </w:pPr>
      <w:r>
        <w:rPr>
          <w:b/>
          <w:bCs/>
          <w:i/>
          <w:iCs/>
          <w:color w:val="000000"/>
        </w:rPr>
        <w:t xml:space="preserve">Community Mental Health Services: </w:t>
      </w:r>
      <w:r>
        <w:rPr>
          <w:color w:val="000000"/>
        </w:rPr>
        <w:t xml:space="preserve">The team-based effort of assessment and treatment/recovery support in the community. More than 300 Community Mental Health Teams (CMHTs) are in place in England to support adults with severe and enduring mental health conditions, which helps to </w:t>
      </w:r>
      <w:proofErr w:type="spellStart"/>
      <w:r>
        <w:rPr>
          <w:color w:val="000000"/>
        </w:rPr>
        <w:t>minimise</w:t>
      </w:r>
      <w:proofErr w:type="spellEnd"/>
      <w:r>
        <w:rPr>
          <w:color w:val="000000"/>
        </w:rPr>
        <w:t xml:space="preserve"> unnecessary admissions to hospital.</w:t>
      </w:r>
    </w:p>
    <w:p w14:paraId="474B4570" w14:textId="77777777" w:rsidR="00B039ED" w:rsidRDefault="00B039ED" w:rsidP="00B039ED">
      <w:pPr>
        <w:pStyle w:val="Normal1"/>
        <w:pBdr>
          <w:top w:val="nil"/>
          <w:left w:val="nil"/>
          <w:bottom w:val="nil"/>
          <w:right w:val="nil"/>
          <w:between w:val="nil"/>
        </w:pBdr>
        <w:rPr>
          <w:color w:val="000000"/>
        </w:rPr>
      </w:pPr>
      <w:r>
        <w:rPr>
          <w:b/>
          <w:bCs/>
          <w:i/>
          <w:iCs/>
          <w:color w:val="000000"/>
        </w:rPr>
        <w:t xml:space="preserve">Local Authority Public Health: </w:t>
      </w:r>
      <w:r>
        <w:rPr>
          <w:color w:val="000000"/>
        </w:rPr>
        <w:t xml:space="preserve">Local Authorities provide suicide prevention approaches and social wellbeing </w:t>
      </w:r>
      <w:proofErr w:type="spellStart"/>
      <w:r>
        <w:rPr>
          <w:color w:val="000000"/>
        </w:rPr>
        <w:t>programmes</w:t>
      </w:r>
      <w:proofErr w:type="spellEnd"/>
      <w:r>
        <w:rPr>
          <w:color w:val="000000"/>
        </w:rPr>
        <w:t xml:space="preserve"> and mental health promotion campaigns (</w:t>
      </w:r>
      <w:proofErr w:type="spellStart"/>
      <w:r>
        <w:rPr>
          <w:color w:val="000000"/>
        </w:rPr>
        <w:t>Sartorao</w:t>
      </w:r>
      <w:proofErr w:type="spellEnd"/>
      <w:r>
        <w:rPr>
          <w:color w:val="000000"/>
        </w:rPr>
        <w:t xml:space="preserve"> and </w:t>
      </w:r>
      <w:proofErr w:type="spellStart"/>
      <w:r>
        <w:rPr>
          <w:color w:val="000000"/>
        </w:rPr>
        <w:t>Sartorao</w:t>
      </w:r>
      <w:proofErr w:type="spellEnd"/>
      <w:r>
        <w:rPr>
          <w:color w:val="000000"/>
        </w:rPr>
        <w:t>-Filho, 2024). An example of this is that Thrive London are working with local partners, early help and public awareness campaigns to support the wellbeing of people's mental health.</w:t>
      </w:r>
    </w:p>
    <w:p w14:paraId="2DB3B8FF" w14:textId="77777777" w:rsidR="00B039ED" w:rsidRPr="00051A7A" w:rsidRDefault="00B039ED" w:rsidP="00B039ED">
      <w:pPr>
        <w:pStyle w:val="Heading2"/>
        <w:rPr>
          <w:rFonts w:ascii="Times New Roman" w:hAnsi="Times New Roman" w:cs="Times New Roman"/>
          <w:b/>
          <w:bCs/>
          <w:color w:val="auto"/>
          <w:sz w:val="28"/>
          <w:szCs w:val="28"/>
        </w:rPr>
      </w:pPr>
      <w:bookmarkStart w:id="13" w:name="_Toc235145725"/>
      <w:r w:rsidRPr="00051A7A">
        <w:rPr>
          <w:rFonts w:ascii="Times New Roman" w:hAnsi="Times New Roman" w:cs="Times New Roman"/>
          <w:b/>
          <w:bCs/>
          <w:color w:val="auto"/>
          <w:sz w:val="28"/>
          <w:szCs w:val="28"/>
        </w:rPr>
        <w:t>6.2 National Policies</w:t>
      </w:r>
      <w:bookmarkEnd w:id="13"/>
    </w:p>
    <w:p w14:paraId="62CCEA46" w14:textId="77777777" w:rsidR="00B039ED" w:rsidRDefault="00B039ED" w:rsidP="00B039ED">
      <w:pPr>
        <w:pStyle w:val="Normal1"/>
        <w:pBdr>
          <w:top w:val="nil"/>
          <w:left w:val="nil"/>
          <w:bottom w:val="nil"/>
          <w:right w:val="nil"/>
          <w:between w:val="nil"/>
        </w:pBdr>
        <w:rPr>
          <w:color w:val="000000"/>
        </w:rPr>
      </w:pPr>
      <w:r>
        <w:rPr>
          <w:b/>
          <w:bCs/>
          <w:i/>
          <w:iCs/>
          <w:color w:val="000000"/>
        </w:rPr>
        <w:t xml:space="preserve">NHS Long Term Plan: </w:t>
      </w:r>
      <w:r>
        <w:rPr>
          <w:color w:val="000000"/>
        </w:rPr>
        <w:t>The vision of the NHS Long Term Plan is to facilitate access to mental health services for an extra 380,000 adults, and increase community provision of mental health services and early intervention.</w:t>
      </w:r>
    </w:p>
    <w:p w14:paraId="6A445EE3" w14:textId="77777777" w:rsidR="00B039ED" w:rsidRDefault="00B039ED" w:rsidP="00B039ED">
      <w:pPr>
        <w:pStyle w:val="Normal1"/>
        <w:pBdr>
          <w:top w:val="nil"/>
          <w:left w:val="nil"/>
          <w:bottom w:val="nil"/>
          <w:right w:val="nil"/>
          <w:between w:val="nil"/>
        </w:pBdr>
        <w:rPr>
          <w:color w:val="000000"/>
        </w:rPr>
      </w:pPr>
      <w:r>
        <w:rPr>
          <w:b/>
          <w:bCs/>
          <w:i/>
          <w:iCs/>
          <w:color w:val="000000"/>
        </w:rPr>
        <w:t xml:space="preserve">NICE Guideline NG222: </w:t>
      </w:r>
      <w:r>
        <w:rPr>
          <w:color w:val="000000"/>
        </w:rPr>
        <w:t xml:space="preserve">NICE Guideline NG222 makes </w:t>
      </w:r>
      <w:proofErr w:type="gramStart"/>
      <w:r>
        <w:rPr>
          <w:color w:val="000000"/>
        </w:rPr>
        <w:t>evidence based</w:t>
      </w:r>
      <w:proofErr w:type="gramEnd"/>
      <w:r>
        <w:rPr>
          <w:color w:val="000000"/>
        </w:rPr>
        <w:t xml:space="preserve"> recommendations for the diagnosis, treatment and promotion of psychological therapies for many adults with mild to moderate depression as first-line treatment.</w:t>
      </w:r>
    </w:p>
    <w:p w14:paraId="5BF9140A" w14:textId="77777777" w:rsidR="00B039ED" w:rsidRDefault="00B039ED" w:rsidP="00B039ED">
      <w:pPr>
        <w:pStyle w:val="Normal1"/>
        <w:pBdr>
          <w:top w:val="nil"/>
          <w:left w:val="nil"/>
          <w:bottom w:val="nil"/>
          <w:right w:val="nil"/>
          <w:between w:val="nil"/>
        </w:pBdr>
        <w:rPr>
          <w:color w:val="000000"/>
        </w:rPr>
      </w:pPr>
      <w:r>
        <w:rPr>
          <w:b/>
          <w:bCs/>
          <w:i/>
          <w:iCs/>
          <w:color w:val="000000"/>
        </w:rPr>
        <w:t xml:space="preserve">Community Mental Health Framework: </w:t>
      </w:r>
      <w:r>
        <w:rPr>
          <w:color w:val="000000"/>
        </w:rPr>
        <w:t>The framework aims to better join up mental health services and local authority and voluntary sector services for adults with complex mental health needs, in order to work towards integration and recovery-based care.</w:t>
      </w:r>
    </w:p>
    <w:p w14:paraId="7D829AD9" w14:textId="77777777" w:rsidR="00B039ED" w:rsidRDefault="00B039ED" w:rsidP="00B039ED">
      <w:pPr>
        <w:pStyle w:val="Normal1"/>
        <w:pBdr>
          <w:top w:val="nil"/>
          <w:left w:val="nil"/>
          <w:bottom w:val="nil"/>
          <w:right w:val="nil"/>
          <w:between w:val="nil"/>
        </w:pBdr>
        <w:rPr>
          <w:color w:val="000000"/>
        </w:rPr>
      </w:pPr>
      <w:r>
        <w:rPr>
          <w:b/>
          <w:bCs/>
          <w:i/>
          <w:iCs/>
          <w:color w:val="000000"/>
        </w:rPr>
        <w:t xml:space="preserve">NHS Talking Therapies: </w:t>
      </w:r>
      <w:r>
        <w:rPr>
          <w:color w:val="000000"/>
        </w:rPr>
        <w:t>More than 1.8 million people are referred to NHS Talking Therapies every year, delivering interventions like CBT &amp; counselling, to help speed up recovery and reduce the need for inpatient services.</w:t>
      </w:r>
    </w:p>
    <w:p w14:paraId="167B6128" w14:textId="77777777" w:rsidR="00B039ED" w:rsidRPr="00051A7A" w:rsidRDefault="00B039ED" w:rsidP="00B039ED">
      <w:pPr>
        <w:pStyle w:val="Heading2"/>
        <w:rPr>
          <w:rFonts w:ascii="Times New Roman" w:hAnsi="Times New Roman" w:cs="Times New Roman"/>
          <w:b/>
          <w:bCs/>
          <w:color w:val="auto"/>
          <w:sz w:val="28"/>
          <w:szCs w:val="28"/>
        </w:rPr>
      </w:pPr>
      <w:bookmarkStart w:id="14" w:name="_Toc235145726"/>
      <w:r w:rsidRPr="00051A7A">
        <w:rPr>
          <w:rFonts w:ascii="Times New Roman" w:hAnsi="Times New Roman" w:cs="Times New Roman"/>
          <w:b/>
          <w:bCs/>
          <w:color w:val="auto"/>
          <w:sz w:val="28"/>
          <w:szCs w:val="28"/>
        </w:rPr>
        <w:t>6.3 Critical Evaluation</w:t>
      </w:r>
      <w:bookmarkEnd w:id="14"/>
    </w:p>
    <w:p w14:paraId="164B0BC8" w14:textId="77777777" w:rsidR="00B039ED" w:rsidRDefault="00B039ED" w:rsidP="00B039ED">
      <w:pPr>
        <w:pStyle w:val="Normal1"/>
        <w:pBdr>
          <w:top w:val="nil"/>
          <w:left w:val="nil"/>
          <w:bottom w:val="nil"/>
          <w:right w:val="nil"/>
          <w:between w:val="nil"/>
        </w:pBdr>
        <w:rPr>
          <w:color w:val="000000"/>
        </w:rPr>
      </w:pPr>
      <w:r>
        <w:rPr>
          <w:color w:val="000000"/>
        </w:rPr>
        <w:t xml:space="preserve">Implementation of UK health/social policies have increased access to evidence-based treatment, and there is enhanced community-based support for people with depression. In recent years, for instance, more than a million people began treatment </w:t>
      </w:r>
      <w:r>
        <w:rPr>
          <w:color w:val="000000"/>
        </w:rPr>
        <w:lastRenderedPageBreak/>
        <w:t>using NHS Talking Therapies services every year, reflecting considerable advances in the provision of psychological services. However, challenges remain (Cuijpers et al., 2023). Access to the services remains an issue for many people and is often longer than they would expect, such as over many weeks or months for specialist mental health services. There continues to be a stark difference between people in deprived areas and those in more affluent communities, with higher rates of depression and access to care in the deprived communities (Roy, Biswas and Sharma, 2025). Services are under further strain by the lack of staff with specialist mental health nursing qualifications, and by a lack of psychologists and psychiatrists. Investment to meet mental health needs has grown, but added needs continue to exceed available funding, influencing the consistency and quality of mental health care, particularly for depression, across England.</w:t>
      </w:r>
    </w:p>
    <w:p w14:paraId="580FBFBC" w14:textId="77777777" w:rsidR="00B039ED" w:rsidRPr="00B039ED" w:rsidRDefault="00B039ED" w:rsidP="00B039ED">
      <w:pPr>
        <w:pStyle w:val="Heading1"/>
        <w:rPr>
          <w:rFonts w:ascii="Times New Roman" w:hAnsi="Times New Roman" w:cs="Times New Roman"/>
          <w:b/>
          <w:bCs/>
          <w:color w:val="auto"/>
          <w:sz w:val="32"/>
          <w:szCs w:val="32"/>
        </w:rPr>
      </w:pPr>
      <w:bookmarkStart w:id="15" w:name="_Toc235145727"/>
      <w:r w:rsidRPr="00B039ED">
        <w:rPr>
          <w:rFonts w:ascii="Times New Roman" w:hAnsi="Times New Roman" w:cs="Times New Roman"/>
          <w:b/>
          <w:bCs/>
          <w:color w:val="auto"/>
          <w:sz w:val="32"/>
          <w:szCs w:val="32"/>
        </w:rPr>
        <w:t>7. Recommendations for Improving Person-Centred Care</w:t>
      </w:r>
      <w:bookmarkEnd w:id="15"/>
      <w:r w:rsidRPr="00B039ED">
        <w:rPr>
          <w:rFonts w:ascii="Times New Roman" w:hAnsi="Times New Roman" w:cs="Times New Roman"/>
          <w:b/>
          <w:bCs/>
          <w:color w:val="auto"/>
          <w:sz w:val="32"/>
          <w:szCs w:val="32"/>
        </w:rPr>
        <w:t xml:space="preserve"> </w:t>
      </w:r>
    </w:p>
    <w:p w14:paraId="6F3B8575" w14:textId="77777777" w:rsidR="00B039ED" w:rsidRPr="00051A7A" w:rsidRDefault="00B039ED" w:rsidP="00B039ED">
      <w:pPr>
        <w:pStyle w:val="Heading2"/>
        <w:rPr>
          <w:rFonts w:ascii="Times New Roman" w:hAnsi="Times New Roman" w:cs="Times New Roman"/>
          <w:b/>
          <w:bCs/>
          <w:color w:val="auto"/>
          <w:sz w:val="28"/>
          <w:szCs w:val="28"/>
        </w:rPr>
      </w:pPr>
      <w:bookmarkStart w:id="16" w:name="_Toc235145728"/>
      <w:r w:rsidRPr="00051A7A">
        <w:rPr>
          <w:rFonts w:ascii="Times New Roman" w:hAnsi="Times New Roman" w:cs="Times New Roman"/>
          <w:b/>
          <w:bCs/>
          <w:color w:val="auto"/>
          <w:sz w:val="28"/>
          <w:szCs w:val="28"/>
        </w:rPr>
        <w:t>7.1 Person-Centred Care</w:t>
      </w:r>
      <w:bookmarkEnd w:id="16"/>
    </w:p>
    <w:p w14:paraId="597BC480" w14:textId="77777777" w:rsidR="00B039ED" w:rsidRDefault="00B039ED" w:rsidP="00B039ED">
      <w:pPr>
        <w:pStyle w:val="Normal1"/>
        <w:pBdr>
          <w:top w:val="nil"/>
          <w:left w:val="nil"/>
          <w:bottom w:val="nil"/>
          <w:right w:val="nil"/>
          <w:between w:val="nil"/>
        </w:pBdr>
        <w:rPr>
          <w:color w:val="000000"/>
        </w:rPr>
      </w:pPr>
      <w:r>
        <w:rPr>
          <w:color w:val="000000"/>
        </w:rPr>
        <w:t xml:space="preserve">Person </w:t>
      </w:r>
      <w:proofErr w:type="spellStart"/>
      <w:r>
        <w:rPr>
          <w:color w:val="000000"/>
        </w:rPr>
        <w:t>centred</w:t>
      </w:r>
      <w:proofErr w:type="spellEnd"/>
      <w:r>
        <w:rPr>
          <w:color w:val="000000"/>
        </w:rPr>
        <w:t xml:space="preserve"> care focuses on individual's choices and priorities, including consideration of their values, beliefs and priorities. By using SDM, there is an </w:t>
      </w:r>
      <w:r>
        <w:rPr>
          <w:color w:val="000000"/>
        </w:rPr>
        <w:t xml:space="preserve">opportunity for person-centered decision making with doctors, which can enhance treatment adherence and satisfaction. A holistic assessment looks at the physical, psychological, social and environmental factors associated with depression and not just on symptoms (Thota et al., 2012). Recovery-oriented care focuses on restoring hope, independence and engagement in the processes of learning, working and life. It is an approach that affirms that recovery is personal and goes beyond symptom reduction. Working in partnership, through respect and by creating person </w:t>
      </w:r>
      <w:proofErr w:type="spellStart"/>
      <w:r>
        <w:rPr>
          <w:color w:val="000000"/>
        </w:rPr>
        <w:t>centred</w:t>
      </w:r>
      <w:proofErr w:type="spellEnd"/>
      <w:r>
        <w:rPr>
          <w:color w:val="000000"/>
        </w:rPr>
        <w:t xml:space="preserve"> care plans, a person-</w:t>
      </w:r>
      <w:proofErr w:type="spellStart"/>
      <w:r>
        <w:rPr>
          <w:color w:val="000000"/>
        </w:rPr>
        <w:t>centred</w:t>
      </w:r>
      <w:proofErr w:type="spellEnd"/>
      <w:r>
        <w:rPr>
          <w:color w:val="000000"/>
        </w:rPr>
        <w:t xml:space="preserve"> approach can help to provide better long-term outcomes and enhance the quality of life.</w:t>
      </w:r>
    </w:p>
    <w:p w14:paraId="7C2E4B06" w14:textId="77777777" w:rsidR="00B039ED" w:rsidRPr="00051A7A" w:rsidRDefault="00B039ED" w:rsidP="00B039ED">
      <w:pPr>
        <w:pStyle w:val="Heading2"/>
        <w:rPr>
          <w:rFonts w:ascii="Times New Roman" w:hAnsi="Times New Roman" w:cs="Times New Roman"/>
          <w:b/>
          <w:bCs/>
          <w:color w:val="auto"/>
          <w:sz w:val="28"/>
          <w:szCs w:val="28"/>
        </w:rPr>
      </w:pPr>
      <w:bookmarkStart w:id="17" w:name="_Toc235145729"/>
      <w:r w:rsidRPr="00051A7A">
        <w:rPr>
          <w:rFonts w:ascii="Times New Roman" w:hAnsi="Times New Roman" w:cs="Times New Roman"/>
          <w:b/>
          <w:bCs/>
          <w:color w:val="auto"/>
          <w:sz w:val="28"/>
          <w:szCs w:val="28"/>
        </w:rPr>
        <w:t>7.2 Self-Management Support</w:t>
      </w:r>
      <w:bookmarkEnd w:id="17"/>
    </w:p>
    <w:p w14:paraId="17010DEF" w14:textId="77777777" w:rsidR="00B039ED" w:rsidRDefault="00B039ED" w:rsidP="00B039ED">
      <w:pPr>
        <w:pStyle w:val="Normal1"/>
        <w:pBdr>
          <w:top w:val="nil"/>
          <w:left w:val="nil"/>
          <w:bottom w:val="nil"/>
          <w:right w:val="nil"/>
          <w:between w:val="nil"/>
        </w:pBdr>
        <w:rPr>
          <w:color w:val="000000"/>
        </w:rPr>
      </w:pPr>
      <w:r>
        <w:rPr>
          <w:color w:val="000000"/>
        </w:rPr>
        <w:t xml:space="preserve">Self-management support helps individuals gain knowledge and confidence to effectively self-manage depression. Psychoeducation enhances knowledge of symptoms, treatment and relapse prevention (Radulovic et al., 2024). Digital supports, such as online CBT </w:t>
      </w:r>
      <w:proofErr w:type="spellStart"/>
      <w:r>
        <w:rPr>
          <w:color w:val="000000"/>
        </w:rPr>
        <w:t>programmes</w:t>
      </w:r>
      <w:proofErr w:type="spellEnd"/>
      <w:r>
        <w:rPr>
          <w:color w:val="000000"/>
        </w:rPr>
        <w:t xml:space="preserve"> and mental health applications, enhance access to care especially for people in more remote locations. Exercise has been found to have a positive impact on improving mood, quality of sleep, wellbeing and decreasing depressive symptomology (Kupferberg and Hasler, 2023). Peer </w:t>
      </w:r>
      <w:r>
        <w:rPr>
          <w:color w:val="000000"/>
        </w:rPr>
        <w:lastRenderedPageBreak/>
        <w:t>support is a process that helps people share experiences and decreases isolation and coping. Social prescribing links patients to groups in the community, volunteering activities and wellbeing services; further extending beyond the clinical treatment and strengthening social inclusion.</w:t>
      </w:r>
    </w:p>
    <w:p w14:paraId="1E803AE8" w14:textId="77777777" w:rsidR="00B039ED" w:rsidRPr="00051A7A" w:rsidRDefault="00B039ED" w:rsidP="00B039ED">
      <w:pPr>
        <w:pStyle w:val="Heading2"/>
        <w:rPr>
          <w:rFonts w:ascii="Times New Roman" w:hAnsi="Times New Roman" w:cs="Times New Roman"/>
          <w:b/>
          <w:bCs/>
          <w:color w:val="auto"/>
          <w:sz w:val="28"/>
          <w:szCs w:val="28"/>
        </w:rPr>
      </w:pPr>
      <w:bookmarkStart w:id="18" w:name="_Toc235145730"/>
      <w:r w:rsidRPr="00051A7A">
        <w:rPr>
          <w:rFonts w:ascii="Times New Roman" w:hAnsi="Times New Roman" w:cs="Times New Roman"/>
          <w:b/>
          <w:bCs/>
          <w:color w:val="auto"/>
          <w:sz w:val="28"/>
          <w:szCs w:val="28"/>
        </w:rPr>
        <w:t>7.3 End-of-Life Care</w:t>
      </w:r>
      <w:bookmarkEnd w:id="18"/>
      <w:r w:rsidRPr="00051A7A">
        <w:rPr>
          <w:rFonts w:ascii="Times New Roman" w:hAnsi="Times New Roman" w:cs="Times New Roman"/>
          <w:b/>
          <w:bCs/>
          <w:color w:val="auto"/>
          <w:sz w:val="28"/>
          <w:szCs w:val="28"/>
        </w:rPr>
        <w:t xml:space="preserve"> </w:t>
      </w:r>
    </w:p>
    <w:p w14:paraId="386088C9" w14:textId="77777777" w:rsidR="00B039ED" w:rsidRDefault="00B039ED" w:rsidP="00B039ED">
      <w:pPr>
        <w:pStyle w:val="Normal1"/>
        <w:pBdr>
          <w:top w:val="nil"/>
          <w:left w:val="nil"/>
          <w:bottom w:val="nil"/>
          <w:right w:val="nil"/>
          <w:between w:val="nil"/>
        </w:pBdr>
        <w:rPr>
          <w:color w:val="000000"/>
        </w:rPr>
      </w:pPr>
      <w:r>
        <w:rPr>
          <w:color w:val="000000"/>
        </w:rPr>
        <w:t xml:space="preserve">Psychological support is vital in palliative care because sometimes, depression can happen along with the life limiting diseases. At the end of life, people can feel emotional, anxious and helpless, and need to be evaluated and cared for by an empathetic professional. Psychological support should be provided through counselling, emotional reassurance and symptom management, as appropriate, by the healthcare professional (Luitel et al., 2025). Advance care planning allows patients to make their wishes known and have the dignity and control in their care choices. There is also an important role for family involvement, in which the family needs to be emotionally supported, involved in the care planning of the individual and informed of the individual's wishes during the </w:t>
      </w:r>
      <w:proofErr w:type="gramStart"/>
      <w:r>
        <w:rPr>
          <w:color w:val="000000"/>
        </w:rPr>
        <w:t>end of life</w:t>
      </w:r>
      <w:proofErr w:type="gramEnd"/>
      <w:r>
        <w:rPr>
          <w:color w:val="000000"/>
        </w:rPr>
        <w:t xml:space="preserve"> journey.</w:t>
      </w:r>
    </w:p>
    <w:p w14:paraId="6A6C4AD4" w14:textId="77777777" w:rsidR="00B039ED" w:rsidRPr="00051A7A" w:rsidRDefault="00B039ED" w:rsidP="00B039ED">
      <w:pPr>
        <w:pStyle w:val="Heading2"/>
        <w:rPr>
          <w:rFonts w:ascii="Times New Roman" w:hAnsi="Times New Roman" w:cs="Times New Roman"/>
          <w:b/>
          <w:bCs/>
          <w:color w:val="auto"/>
          <w:sz w:val="28"/>
          <w:szCs w:val="28"/>
        </w:rPr>
      </w:pPr>
      <w:bookmarkStart w:id="19" w:name="_Toc235145731"/>
      <w:r w:rsidRPr="00051A7A">
        <w:rPr>
          <w:rFonts w:ascii="Times New Roman" w:hAnsi="Times New Roman" w:cs="Times New Roman"/>
          <w:b/>
          <w:bCs/>
          <w:color w:val="auto"/>
          <w:sz w:val="28"/>
          <w:szCs w:val="28"/>
        </w:rPr>
        <w:t>7.4 Future Recommendations</w:t>
      </w:r>
      <w:bookmarkEnd w:id="19"/>
    </w:p>
    <w:p w14:paraId="577F8F9D" w14:textId="77777777" w:rsidR="00B039ED" w:rsidRDefault="00B039ED" w:rsidP="00B039ED">
      <w:pPr>
        <w:pStyle w:val="Normal1"/>
        <w:pBdr>
          <w:top w:val="nil"/>
          <w:left w:val="nil"/>
          <w:bottom w:val="nil"/>
          <w:right w:val="nil"/>
          <w:between w:val="nil"/>
        </w:pBdr>
        <w:rPr>
          <w:color w:val="000000"/>
        </w:rPr>
      </w:pPr>
      <w:r>
        <w:rPr>
          <w:color w:val="000000"/>
        </w:rPr>
        <w:t xml:space="preserve">Future developments ought to include larger community mental health systems in order to decrease wait times and enhance equal accessibility to mental health </w:t>
      </w:r>
      <w:r>
        <w:rPr>
          <w:color w:val="000000"/>
        </w:rPr>
        <w:t xml:space="preserve">services. However, early detection by routine screening in primary care and educational settings may allow the recognition of depression at an early stage generally. National campaigns need to drive on reducing the stigma, helping more people to seek timely support. An increase in the investment in integrated care would boost the collaboration between the NHS </w:t>
      </w:r>
      <w:proofErr w:type="spellStart"/>
      <w:r>
        <w:rPr>
          <w:color w:val="000000"/>
        </w:rPr>
        <w:t>organisations</w:t>
      </w:r>
      <w:proofErr w:type="spellEnd"/>
      <w:r>
        <w:rPr>
          <w:color w:val="000000"/>
        </w:rPr>
        <w:t xml:space="preserve">, local authorities and voluntary </w:t>
      </w:r>
      <w:proofErr w:type="spellStart"/>
      <w:r>
        <w:rPr>
          <w:color w:val="000000"/>
        </w:rPr>
        <w:t>organisations</w:t>
      </w:r>
      <w:proofErr w:type="spellEnd"/>
      <w:r>
        <w:rPr>
          <w:color w:val="000000"/>
        </w:rPr>
        <w:t xml:space="preserve"> (Aïna Fuster-Casanovas et al., 2025). Increasing access for digital mental health services such as on-line therapy and tele-consultations. Finally, enhancing the multidisciplinary collaboration – including workforce skills development and communication – will be crucial to ensuring more coordinated and </w:t>
      </w:r>
      <w:proofErr w:type="spellStart"/>
      <w:r>
        <w:rPr>
          <w:color w:val="000000"/>
        </w:rPr>
        <w:t>individualised</w:t>
      </w:r>
      <w:proofErr w:type="spellEnd"/>
      <w:r>
        <w:rPr>
          <w:color w:val="000000"/>
        </w:rPr>
        <w:t xml:space="preserve"> long-term management of depression.</w:t>
      </w:r>
    </w:p>
    <w:p w14:paraId="07635D2A" w14:textId="77777777" w:rsidR="00B039ED" w:rsidRPr="00B039ED" w:rsidRDefault="00B039ED" w:rsidP="00B039ED">
      <w:pPr>
        <w:pStyle w:val="Heading1"/>
        <w:rPr>
          <w:rFonts w:ascii="Times New Roman" w:hAnsi="Times New Roman" w:cs="Times New Roman"/>
          <w:b/>
          <w:bCs/>
          <w:color w:val="auto"/>
          <w:sz w:val="32"/>
          <w:szCs w:val="32"/>
        </w:rPr>
      </w:pPr>
      <w:bookmarkStart w:id="20" w:name="_Toc235145732"/>
      <w:r w:rsidRPr="00B039ED">
        <w:rPr>
          <w:rFonts w:ascii="Times New Roman" w:hAnsi="Times New Roman" w:cs="Times New Roman"/>
          <w:b/>
          <w:bCs/>
          <w:color w:val="auto"/>
          <w:sz w:val="32"/>
          <w:szCs w:val="32"/>
        </w:rPr>
        <w:t>8. Conclusion</w:t>
      </w:r>
      <w:bookmarkEnd w:id="20"/>
    </w:p>
    <w:p w14:paraId="09F9D261" w14:textId="77777777" w:rsidR="00B039ED" w:rsidRDefault="00B039ED" w:rsidP="00B039ED">
      <w:pPr>
        <w:pStyle w:val="Normal1"/>
        <w:pBdr>
          <w:top w:val="nil"/>
          <w:left w:val="nil"/>
          <w:bottom w:val="nil"/>
          <w:right w:val="nil"/>
          <w:between w:val="nil"/>
        </w:pBdr>
        <w:rPr>
          <w:color w:val="000000"/>
        </w:rPr>
      </w:pPr>
      <w:r>
        <w:rPr>
          <w:color w:val="000000"/>
        </w:rPr>
        <w:t xml:space="preserve">Depression is a major long-term mental health problem, which affects millions of people around the world and is a significant burden and challenge to people, families, communities and the NHS. The effects are felt not just emotionally, but also physically: causing fatigue, disturbed sleep and long-term health problems; mentally: affecting psychological functioning; socially: affecting relationships; in the field of education, in that of </w:t>
      </w:r>
      <w:r>
        <w:rPr>
          <w:color w:val="000000"/>
        </w:rPr>
        <w:lastRenderedPageBreak/>
        <w:t>employment/financial stability. Good management cannot be achieved if based only on medical treatment. Comprehensive support to address the diverse needs of people with depression is provided through evidence based psychological therapies, the use of effective psychotropic medication and community services. The models of House of Care Model and Chronic Care Model are indicators of person-</w:t>
      </w:r>
      <w:proofErr w:type="spellStart"/>
      <w:r>
        <w:rPr>
          <w:color w:val="000000"/>
        </w:rPr>
        <w:t>centred</w:t>
      </w:r>
      <w:proofErr w:type="spellEnd"/>
      <w:r>
        <w:rPr>
          <w:color w:val="000000"/>
        </w:rPr>
        <w:t xml:space="preserve"> approaches highlighting collaborative decision making, comprehensive evaluation and chronic self-management. In addition, there are robust national policies and local practices to promote integrated care and enhance mental health service coverage. Ongoing community care investment, multiagency and multidisciplinary working, as well as early help and self-management support are crucial in reducing inequalities, helping people recover and their quality of life for those with long-term depression.</w:t>
      </w:r>
      <w:r>
        <w:br w:type="page"/>
      </w:r>
    </w:p>
    <w:p w14:paraId="1AAEA827" w14:textId="227DD6A4" w:rsidR="00B039ED" w:rsidRDefault="00B039ED" w:rsidP="00B039ED">
      <w:pPr>
        <w:pStyle w:val="Normal1"/>
        <w:pBdr>
          <w:top w:val="nil"/>
          <w:left w:val="nil"/>
          <w:bottom w:val="nil"/>
          <w:right w:val="nil"/>
          <w:between w:val="nil"/>
        </w:pBdr>
        <w:spacing w:before="240" w:after="240"/>
        <w:ind w:left="720"/>
        <w:jc w:val="left"/>
        <w:rPr>
          <w:b/>
          <w:bCs/>
          <w:color w:val="000000"/>
        </w:rPr>
      </w:pPr>
    </w:p>
    <w:p w14:paraId="10CAC9B5" w14:textId="77777777" w:rsidR="00B039ED" w:rsidRPr="00B039ED" w:rsidRDefault="00B039ED" w:rsidP="00B039ED">
      <w:pPr>
        <w:pStyle w:val="Heading1"/>
        <w:rPr>
          <w:b/>
          <w:bCs/>
          <w:color w:val="auto"/>
        </w:rPr>
        <w:sectPr w:rsidR="00B039ED" w:rsidRPr="00B039ED" w:rsidSect="00051A7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pPr>
    </w:p>
    <w:p w14:paraId="585DC1FE" w14:textId="77777777" w:rsidR="00B039ED" w:rsidRPr="00B039ED" w:rsidRDefault="00B039ED" w:rsidP="00B039ED">
      <w:pPr>
        <w:pStyle w:val="Heading1"/>
        <w:rPr>
          <w:b/>
          <w:bCs/>
          <w:color w:val="auto"/>
          <w:sz w:val="32"/>
          <w:szCs w:val="32"/>
        </w:rPr>
      </w:pPr>
      <w:bookmarkStart w:id="21" w:name="_Toc235145733"/>
      <w:r w:rsidRPr="00B039ED">
        <w:rPr>
          <w:b/>
          <w:bCs/>
          <w:color w:val="auto"/>
          <w:sz w:val="32"/>
          <w:szCs w:val="32"/>
        </w:rPr>
        <w:t>Reference list</w:t>
      </w:r>
      <w:bookmarkEnd w:id="21"/>
    </w:p>
    <w:p w14:paraId="1FE82071" w14:textId="77777777" w:rsidR="00B039ED" w:rsidRDefault="00B039ED" w:rsidP="00B039ED">
      <w:pPr>
        <w:pStyle w:val="NormalWeb"/>
        <w:spacing w:before="0" w:beforeAutospacing="0" w:after="240" w:afterAutospacing="0" w:line="360" w:lineRule="auto"/>
      </w:pPr>
      <w:r>
        <w:t xml:space="preserve">Alshammari, B., </w:t>
      </w:r>
      <w:proofErr w:type="spellStart"/>
      <w:r>
        <w:t>Alrshedy</w:t>
      </w:r>
      <w:proofErr w:type="spellEnd"/>
      <w:r>
        <w:t xml:space="preserve">, F.A., </w:t>
      </w:r>
      <w:proofErr w:type="spellStart"/>
      <w:r>
        <w:t>Alrasheeday</w:t>
      </w:r>
      <w:proofErr w:type="spellEnd"/>
      <w:r>
        <w:t xml:space="preserve">, A.M., Alkubati, S., Tlili, M.A., Aouicha, W., Dardouri, M., Alshammari, S.B., Alanazi, H.Q., Alshammari, T.S., Alharbi, A.A., </w:t>
      </w:r>
      <w:proofErr w:type="spellStart"/>
      <w:r>
        <w:t>Alreshidi</w:t>
      </w:r>
      <w:proofErr w:type="spellEnd"/>
      <w:r>
        <w:t xml:space="preserve">, N.M., </w:t>
      </w:r>
      <w:proofErr w:type="spellStart"/>
      <w:r>
        <w:t>Alrashedi</w:t>
      </w:r>
      <w:proofErr w:type="spellEnd"/>
      <w:r>
        <w:t xml:space="preserve">, H.A., Alshammari, N.S., Alshammari, F., Alshammari, A.M., </w:t>
      </w:r>
      <w:proofErr w:type="spellStart"/>
      <w:r>
        <w:t>Alruwaili</w:t>
      </w:r>
      <w:proofErr w:type="spellEnd"/>
      <w:r>
        <w:t xml:space="preserve">, A.N. and Alshammari, S.M. (2024). Perceived Health Needs, Social Support, and Depression Among Patients with Myocardial Infarction: A Cross-Sectional Study. </w:t>
      </w:r>
      <w:r>
        <w:rPr>
          <w:i/>
          <w:iCs/>
        </w:rPr>
        <w:t>Healthcare</w:t>
      </w:r>
      <w:r>
        <w:t>, 12(24), p.2570. doi:10.3390/healthcare12242570.</w:t>
      </w:r>
    </w:p>
    <w:p w14:paraId="2731497F" w14:textId="77777777" w:rsidR="00B039ED" w:rsidRDefault="00B039ED" w:rsidP="00B039ED">
      <w:pPr>
        <w:pStyle w:val="NormalWeb"/>
        <w:spacing w:before="0" w:beforeAutospacing="0" w:after="240" w:afterAutospacing="0" w:line="360" w:lineRule="auto"/>
      </w:pPr>
      <w:r>
        <w:t xml:space="preserve">Amiri, S., Mahmood, N., Javaid, S.F. and Khan, M.A. (2024). The Effect of Lifestyle Interventions on Anxiety, Depression and Stress: A Systematic Review and Meta-Analysis of Randomized Clinical Trials. </w:t>
      </w:r>
      <w:r>
        <w:rPr>
          <w:i/>
          <w:iCs/>
        </w:rPr>
        <w:t>Healthcare</w:t>
      </w:r>
      <w:r>
        <w:t>, [online] 12(22), pp.2263–2263. doi:10.3390/healthcare12222263.</w:t>
      </w:r>
    </w:p>
    <w:p w14:paraId="28DD5AB0" w14:textId="77777777" w:rsidR="00B039ED" w:rsidRDefault="00B039ED" w:rsidP="00B039ED">
      <w:pPr>
        <w:pStyle w:val="NormalWeb"/>
        <w:spacing w:before="0" w:beforeAutospacing="0" w:after="240" w:afterAutospacing="0" w:line="360" w:lineRule="auto"/>
      </w:pPr>
      <w:r>
        <w:t xml:space="preserve">Aïna Fuster-Casanovas, Melero, S.M., </w:t>
      </w:r>
      <w:proofErr w:type="spellStart"/>
      <w:r>
        <w:t>Cabutto</w:t>
      </w:r>
      <w:proofErr w:type="spellEnd"/>
      <w:r>
        <w:t>, D., Carrion, C., Josep Vidal-</w:t>
      </w:r>
      <w:proofErr w:type="spellStart"/>
      <w:r>
        <w:t>Alaball</w:t>
      </w:r>
      <w:proofErr w:type="spellEnd"/>
      <w:r>
        <w:t xml:space="preserve">, Estefania Herrera-Ramos, Carles </w:t>
      </w:r>
      <w:proofErr w:type="spellStart"/>
      <w:r>
        <w:t>Barcons</w:t>
      </w:r>
      <w:proofErr w:type="spellEnd"/>
      <w:r>
        <w:t xml:space="preserve"> and Duarte-Díaz, A. (2025). Exploring digital health tools for depression management in primary health care: Systematic review and meta-analysis. </w:t>
      </w:r>
      <w:r>
        <w:rPr>
          <w:i/>
          <w:iCs/>
        </w:rPr>
        <w:t>Journal of Affective Disorders</w:t>
      </w:r>
      <w:r>
        <w:t xml:space="preserve">. </w:t>
      </w:r>
      <w:proofErr w:type="gramStart"/>
      <w:r>
        <w:t>doi:10.1016/j.jad</w:t>
      </w:r>
      <w:proofErr w:type="gramEnd"/>
      <w:r>
        <w:t>.2025.03.187.</w:t>
      </w:r>
    </w:p>
    <w:p w14:paraId="4EECEBB3" w14:textId="77777777" w:rsidR="00B039ED" w:rsidRDefault="00B039ED" w:rsidP="00B039ED">
      <w:pPr>
        <w:pStyle w:val="NormalWeb"/>
        <w:spacing w:before="0" w:beforeAutospacing="0" w:after="240" w:afterAutospacing="0" w:line="360" w:lineRule="auto"/>
      </w:pPr>
      <w:r>
        <w:t xml:space="preserve">Cuijpers, P., Miguel, C., Harrer, M., Plessen, C.Y., </w:t>
      </w:r>
      <w:proofErr w:type="spellStart"/>
      <w:r>
        <w:t>Ciharova</w:t>
      </w:r>
      <w:proofErr w:type="spellEnd"/>
      <w:r>
        <w:t xml:space="preserve">, M., Papola, D., Ebert, D.D. and </w:t>
      </w:r>
      <w:proofErr w:type="spellStart"/>
      <w:r>
        <w:t>Karyotaki</w:t>
      </w:r>
      <w:proofErr w:type="spellEnd"/>
      <w:r>
        <w:t xml:space="preserve">, E. (2023). Psychological treatment of depression: A systematic overview of a ‘Meta-Analytic Research Domain.’ </w:t>
      </w:r>
      <w:r>
        <w:rPr>
          <w:i/>
          <w:iCs/>
        </w:rPr>
        <w:t>Journal of Affective Disorders</w:t>
      </w:r>
      <w:r>
        <w:t xml:space="preserve">, 335, pp.141–151. </w:t>
      </w:r>
      <w:proofErr w:type="gramStart"/>
      <w:r>
        <w:t>doi:10.1016/j.jad</w:t>
      </w:r>
      <w:proofErr w:type="gramEnd"/>
      <w:r>
        <w:t>.2023.05.011.</w:t>
      </w:r>
    </w:p>
    <w:p w14:paraId="721B2317" w14:textId="77777777" w:rsidR="00B039ED" w:rsidRDefault="00B039ED" w:rsidP="00B039ED">
      <w:pPr>
        <w:pStyle w:val="NormalWeb"/>
        <w:spacing w:before="0" w:beforeAutospacing="0" w:after="240" w:afterAutospacing="0" w:line="360" w:lineRule="auto"/>
      </w:pPr>
      <w:proofErr w:type="spellStart"/>
      <w:r>
        <w:t>Dejhalla</w:t>
      </w:r>
      <w:proofErr w:type="spellEnd"/>
      <w:r>
        <w:t xml:space="preserve">, E., Zahirović, D., Jurman, R., Rukavina, M., </w:t>
      </w:r>
      <w:proofErr w:type="spellStart"/>
      <w:r>
        <w:t>Smojver-Ažić</w:t>
      </w:r>
      <w:proofErr w:type="spellEnd"/>
      <w:r>
        <w:t xml:space="preserve">, S. and </w:t>
      </w:r>
      <w:proofErr w:type="spellStart"/>
      <w:r>
        <w:t>Zavidić</w:t>
      </w:r>
      <w:proofErr w:type="spellEnd"/>
      <w:r>
        <w:t xml:space="preserve">, T. (2026). Knowledge, Attitudes, and Management of Postpartum Depression Among Healthcare Professionals in Croatian Primary and Community Care: A Cross-Sectional Survey Study. </w:t>
      </w:r>
      <w:r>
        <w:rPr>
          <w:i/>
          <w:iCs/>
        </w:rPr>
        <w:t>International Journal of Environmental Research and Public Health</w:t>
      </w:r>
      <w:r>
        <w:t>, 23(5), p.682. doi:10.3390/ijerph23050682.</w:t>
      </w:r>
    </w:p>
    <w:p w14:paraId="161E2D3B" w14:textId="77777777" w:rsidR="00B039ED" w:rsidRDefault="00B039ED" w:rsidP="00B039ED">
      <w:pPr>
        <w:pStyle w:val="NormalWeb"/>
        <w:spacing w:before="0" w:beforeAutospacing="0" w:after="240" w:afterAutospacing="0" w:line="360" w:lineRule="auto"/>
      </w:pPr>
      <w:r>
        <w:t xml:space="preserve">Efstathiou, V., Papadopoulou, A., </w:t>
      </w:r>
      <w:proofErr w:type="spellStart"/>
      <w:r>
        <w:t>Pomini</w:t>
      </w:r>
      <w:proofErr w:type="spellEnd"/>
      <w:r>
        <w:t xml:space="preserve">, V., </w:t>
      </w:r>
      <w:proofErr w:type="spellStart"/>
      <w:r>
        <w:t>Chatzimichail</w:t>
      </w:r>
      <w:proofErr w:type="spellEnd"/>
      <w:r>
        <w:t xml:space="preserve">, K., Michopoulos, I., </w:t>
      </w:r>
      <w:proofErr w:type="spellStart"/>
      <w:r>
        <w:t>Vousoura</w:t>
      </w:r>
      <w:proofErr w:type="spellEnd"/>
      <w:r>
        <w:t xml:space="preserve">, E., Stavrou, P.-D., </w:t>
      </w:r>
      <w:proofErr w:type="spellStart"/>
      <w:r>
        <w:t>Kaparoudaki</w:t>
      </w:r>
      <w:proofErr w:type="spellEnd"/>
      <w:r>
        <w:t xml:space="preserve">, A., Papadopoulou, M., Smyrnis, N., </w:t>
      </w:r>
      <w:proofErr w:type="spellStart"/>
      <w:r>
        <w:t>Douzenis</w:t>
      </w:r>
      <w:proofErr w:type="spellEnd"/>
      <w:r>
        <w:t xml:space="preserve">, A. and </w:t>
      </w:r>
      <w:proofErr w:type="spellStart"/>
      <w:r>
        <w:t>Gournellis</w:t>
      </w:r>
      <w:proofErr w:type="spellEnd"/>
      <w:r>
        <w:t xml:space="preserve">, R. (2025). Depression, Anxiety, Resilience, and Family Functioning Among </w:t>
      </w:r>
      <w:r>
        <w:lastRenderedPageBreak/>
        <w:t xml:space="preserve">Different Age Groups During the COVID-19 Pandemic: A One-Year Longitudinal Study. </w:t>
      </w:r>
      <w:r>
        <w:rPr>
          <w:i/>
          <w:iCs/>
        </w:rPr>
        <w:t>Healthcare</w:t>
      </w:r>
      <w:r>
        <w:t>, 13(3), p.237. doi:10.3390/healthcare13030237.</w:t>
      </w:r>
    </w:p>
    <w:p w14:paraId="1EB9FE49" w14:textId="77777777" w:rsidR="00B039ED" w:rsidRDefault="00B039ED" w:rsidP="00B039ED">
      <w:pPr>
        <w:pStyle w:val="NormalWeb"/>
        <w:spacing w:before="0" w:beforeAutospacing="0" w:after="240" w:afterAutospacing="0" w:line="360" w:lineRule="auto"/>
      </w:pPr>
      <w:r>
        <w:t xml:space="preserve">Faisal, M.R., Salam, F.T., Aishwarya Lakshmi Vidyasagaran, Carswell, C., Naseri, M.W., Zalmai Shinwari, Fulbright, H., Zavala, G.A., Gilbody, S. and Siddiqi, N. (2024). Collaborative care for common mental disorders in low- and middle-income countries: A systematic review and meta-analysis. </w:t>
      </w:r>
      <w:r>
        <w:rPr>
          <w:i/>
          <w:iCs/>
        </w:rPr>
        <w:t>Journal of Affective Disorders</w:t>
      </w:r>
      <w:r>
        <w:t xml:space="preserve">, 363, pp.595–608. </w:t>
      </w:r>
      <w:proofErr w:type="gramStart"/>
      <w:r>
        <w:t>doi:10.1016/j.jad</w:t>
      </w:r>
      <w:proofErr w:type="gramEnd"/>
      <w:r>
        <w:t>.2024.07.086.</w:t>
      </w:r>
    </w:p>
    <w:p w14:paraId="605D05CB" w14:textId="77777777" w:rsidR="00B039ED" w:rsidRDefault="00B039ED" w:rsidP="00B039ED">
      <w:pPr>
        <w:pStyle w:val="NormalWeb"/>
        <w:spacing w:before="0" w:beforeAutospacing="0" w:after="240" w:afterAutospacing="0" w:line="360" w:lineRule="auto"/>
      </w:pPr>
      <w:r>
        <w:t xml:space="preserve">Fukase, Y., </w:t>
      </w:r>
      <w:proofErr w:type="spellStart"/>
      <w:r>
        <w:t>Ichikura</w:t>
      </w:r>
      <w:proofErr w:type="spellEnd"/>
      <w:r>
        <w:t xml:space="preserve">, K., </w:t>
      </w:r>
      <w:proofErr w:type="spellStart"/>
      <w:r>
        <w:t>Inaoka</w:t>
      </w:r>
      <w:proofErr w:type="spellEnd"/>
      <w:r>
        <w:t xml:space="preserve">, H. and </w:t>
      </w:r>
      <w:proofErr w:type="spellStart"/>
      <w:r>
        <w:t>Tagaya</w:t>
      </w:r>
      <w:proofErr w:type="spellEnd"/>
      <w:r>
        <w:t xml:space="preserve">, H. (2025). Depressive Symptoms and Risk Factors During the COVID-19 Pandemic Among People with/Without Mental Disorders. </w:t>
      </w:r>
      <w:r>
        <w:rPr>
          <w:i/>
          <w:iCs/>
        </w:rPr>
        <w:t>Healthcare</w:t>
      </w:r>
      <w:r>
        <w:t>, [online] 13(10), p.1095. doi:10.3390/healthcare13101095.</w:t>
      </w:r>
    </w:p>
    <w:p w14:paraId="6BB41D54" w14:textId="77777777" w:rsidR="00B039ED" w:rsidRDefault="00B039ED" w:rsidP="00B039ED">
      <w:pPr>
        <w:pStyle w:val="NormalWeb"/>
        <w:spacing w:before="0" w:beforeAutospacing="0" w:after="240" w:afterAutospacing="0" w:line="360" w:lineRule="auto"/>
      </w:pPr>
      <w:r>
        <w:t xml:space="preserve">Gonçalves, S.D., Santos, A.L., Ramos, C., Valente, F., Jesus, L., Alexandre, J.P. and Fabiana </w:t>
      </w:r>
      <w:proofErr w:type="spellStart"/>
      <w:r>
        <w:t>Chyczij</w:t>
      </w:r>
      <w:proofErr w:type="spellEnd"/>
      <w:r>
        <w:t xml:space="preserve"> (2025). Mental Health in Europe After COVID-19: A Systematic Review of Depression, Anxiety, and Stress Among Adult Primary Health Care Users. </w:t>
      </w:r>
      <w:r>
        <w:rPr>
          <w:i/>
          <w:iCs/>
        </w:rPr>
        <w:t>Psychiatry International</w:t>
      </w:r>
      <w:r>
        <w:t>, [online] 6(3), pp.109–109. doi:10.3390/psychiatryint6030109.</w:t>
      </w:r>
    </w:p>
    <w:p w14:paraId="77D5FE86" w14:textId="77777777" w:rsidR="00B039ED" w:rsidRDefault="00B039ED" w:rsidP="00B039ED">
      <w:pPr>
        <w:pStyle w:val="NormalWeb"/>
        <w:spacing w:before="0" w:beforeAutospacing="0" w:after="240" w:afterAutospacing="0" w:line="360" w:lineRule="auto"/>
      </w:pPr>
      <w:r>
        <w:t xml:space="preserve">Hernandez, V., Nasser, L., Do, C. and Lee, W.-C. (2024). Healing the Whole: An International Review of the Collaborative Care Model between Primary Care and Psychiatry. </w:t>
      </w:r>
      <w:r>
        <w:rPr>
          <w:i/>
          <w:iCs/>
        </w:rPr>
        <w:t>Healthcare</w:t>
      </w:r>
      <w:r>
        <w:t>, [online] 12(16), pp.1679–1679. doi:10.3390/healthcare12161679.</w:t>
      </w:r>
    </w:p>
    <w:p w14:paraId="679240CE" w14:textId="77777777" w:rsidR="00B039ED" w:rsidRDefault="00B039ED" w:rsidP="00B039ED">
      <w:pPr>
        <w:pStyle w:val="NormalWeb"/>
        <w:spacing w:before="0" w:beforeAutospacing="0" w:after="240" w:afterAutospacing="0" w:line="360" w:lineRule="auto"/>
      </w:pPr>
      <w:r>
        <w:t xml:space="preserve">Jožica Černe Kolarič, Anja </w:t>
      </w:r>
      <w:proofErr w:type="spellStart"/>
      <w:r>
        <w:t>Plemenitaš</w:t>
      </w:r>
      <w:proofErr w:type="spellEnd"/>
      <w:r>
        <w:t xml:space="preserve"> </w:t>
      </w:r>
      <w:proofErr w:type="spellStart"/>
      <w:r>
        <w:t>Ilješ</w:t>
      </w:r>
      <w:proofErr w:type="spellEnd"/>
      <w:r>
        <w:t xml:space="preserve">, Kraner, D., </w:t>
      </w:r>
      <w:proofErr w:type="spellStart"/>
      <w:r>
        <w:t>Gönc</w:t>
      </w:r>
      <w:proofErr w:type="spellEnd"/>
      <w:r>
        <w:t xml:space="preserve">, V., Lorber, M., Nataša Mlinar </w:t>
      </w:r>
      <w:proofErr w:type="spellStart"/>
      <w:r>
        <w:t>Reljić</w:t>
      </w:r>
      <w:proofErr w:type="spellEnd"/>
      <w:r>
        <w:t xml:space="preserve">, Zvonka Fekonja and Sergej Kmetec (2024). Long-Term Impact of Community Psychiatric Care on Quality of Life Amongst People Living with Schizophrenia: A Systematic Review. </w:t>
      </w:r>
      <w:r>
        <w:rPr>
          <w:i/>
          <w:iCs/>
        </w:rPr>
        <w:t>Healthcare</w:t>
      </w:r>
      <w:r>
        <w:t>, [online] 12(17), pp.1750–1750. doi:10.3390/healthcare12171750.</w:t>
      </w:r>
    </w:p>
    <w:p w14:paraId="70CD0EDA" w14:textId="77777777" w:rsidR="00B039ED" w:rsidRDefault="00B039ED" w:rsidP="00B039ED">
      <w:pPr>
        <w:pStyle w:val="NormalWeb"/>
        <w:spacing w:before="0" w:beforeAutospacing="0" w:after="240" w:afterAutospacing="0" w:line="360" w:lineRule="auto"/>
      </w:pPr>
      <w:r>
        <w:t xml:space="preserve">Jürgen Unützer, Vredevoogd, M.A., Hoeft, T.J., James, K., Hinton, L., Rath, L., Chen, S., Greene, M., Hulst, D., Jones, F., Nau, C., Rentas, K.G., Vierra, W. and Langston, C.A. (2023). Improving Care for Late-Life Depression through Partnerships with Community-Based Organizations: Results from the Care Partners Project. </w:t>
      </w:r>
      <w:r>
        <w:rPr>
          <w:i/>
          <w:iCs/>
        </w:rPr>
        <w:t>The American Journal of Geriatric Psychiatry</w:t>
      </w:r>
      <w:r>
        <w:t xml:space="preserve">. </w:t>
      </w:r>
      <w:proofErr w:type="gramStart"/>
      <w:r>
        <w:t>doi:10.1016/j.jagp</w:t>
      </w:r>
      <w:proofErr w:type="gramEnd"/>
      <w:r>
        <w:t>.2023.12.006.</w:t>
      </w:r>
    </w:p>
    <w:p w14:paraId="05BFB03E" w14:textId="77777777" w:rsidR="00B039ED" w:rsidRDefault="00B039ED" w:rsidP="00B039ED">
      <w:pPr>
        <w:pStyle w:val="NormalWeb"/>
        <w:spacing w:before="0" w:beforeAutospacing="0" w:after="240" w:afterAutospacing="0" w:line="360" w:lineRule="auto"/>
      </w:pPr>
      <w:r>
        <w:t xml:space="preserve">Kar, N. (2025). Challenges in Managing Depression in Clinical Practice: Result of a Global Survey. </w:t>
      </w:r>
      <w:r>
        <w:rPr>
          <w:i/>
          <w:iCs/>
        </w:rPr>
        <w:t>Pharmacoepidemiology</w:t>
      </w:r>
      <w:r>
        <w:t>, 4(1), p.5. doi:10.3390/pharma4010005.</w:t>
      </w:r>
    </w:p>
    <w:p w14:paraId="25D8F57E" w14:textId="77777777" w:rsidR="00B039ED" w:rsidRDefault="00B039ED" w:rsidP="00B039ED">
      <w:pPr>
        <w:pStyle w:val="NormalWeb"/>
        <w:spacing w:before="0" w:beforeAutospacing="0" w:after="240" w:afterAutospacing="0" w:line="360" w:lineRule="auto"/>
      </w:pPr>
      <w:r>
        <w:lastRenderedPageBreak/>
        <w:t xml:space="preserve">Kassaeva, P., Belova, E., </w:t>
      </w:r>
      <w:proofErr w:type="spellStart"/>
      <w:r>
        <w:t>Shashina</w:t>
      </w:r>
      <w:proofErr w:type="spellEnd"/>
      <w:r>
        <w:t xml:space="preserve">, E., Shcherbakov, D., Makarova, V., Ershov, B., Sukhov, V., Zabroda, N., Sriraam, N., Mitrokhin, O. and Zhernov, Y. (2022). Anxiety, Depression, and Other Emotional Disorders during the COVID-19 Pandemic: A Narrative Review of the Risk Factors and Risk Groups. </w:t>
      </w:r>
      <w:r>
        <w:rPr>
          <w:i/>
          <w:iCs/>
        </w:rPr>
        <w:t>Encyclopedia</w:t>
      </w:r>
      <w:r>
        <w:t>, 2(2), pp.912–927. doi:10.3390/encyclopedia2020060.</w:t>
      </w:r>
    </w:p>
    <w:p w14:paraId="0F4EBABE" w14:textId="77777777" w:rsidR="00B039ED" w:rsidRDefault="00B039ED" w:rsidP="00B039ED">
      <w:pPr>
        <w:pStyle w:val="NormalWeb"/>
        <w:spacing w:before="0" w:beforeAutospacing="0" w:after="240" w:afterAutospacing="0" w:line="360" w:lineRule="auto"/>
      </w:pPr>
      <w:r>
        <w:t xml:space="preserve">Kupferberg, A. and Hasler, G. (2023). The social cost of depression: Investigating the impact of impaired social emotion regulation, social cognition, and interpersonal behavior on social functioning. </w:t>
      </w:r>
      <w:r>
        <w:rPr>
          <w:i/>
          <w:iCs/>
        </w:rPr>
        <w:t>Journal of Affective Disorders Reports</w:t>
      </w:r>
      <w:r>
        <w:t xml:space="preserve">, [online] 14(100631). </w:t>
      </w:r>
      <w:proofErr w:type="gramStart"/>
      <w:r>
        <w:t>doi:10.1016/j.jadr</w:t>
      </w:r>
      <w:proofErr w:type="gramEnd"/>
      <w:r>
        <w:t>.2023.100631.</w:t>
      </w:r>
    </w:p>
    <w:p w14:paraId="5A5EC7F0" w14:textId="77777777" w:rsidR="00B039ED" w:rsidRDefault="00B039ED" w:rsidP="00B039ED">
      <w:pPr>
        <w:pStyle w:val="NormalWeb"/>
        <w:spacing w:before="0" w:beforeAutospacing="0" w:after="240" w:afterAutospacing="0" w:line="360" w:lineRule="auto"/>
      </w:pPr>
      <w:r>
        <w:t xml:space="preserve">Leite, Â. (2025). Chronic Illnesses: Varied Health Patterns and Mental Health Challenges. </w:t>
      </w:r>
      <w:r>
        <w:rPr>
          <w:i/>
          <w:iCs/>
        </w:rPr>
        <w:t>Healthcare</w:t>
      </w:r>
      <w:r>
        <w:t>, [online] 13(12), p.1396. doi:10.3390/healthcare13121396.</w:t>
      </w:r>
    </w:p>
    <w:p w14:paraId="012935E2" w14:textId="77777777" w:rsidR="00B039ED" w:rsidRDefault="00B039ED" w:rsidP="00B039ED">
      <w:pPr>
        <w:pStyle w:val="NormalWeb"/>
        <w:spacing w:before="0" w:beforeAutospacing="0" w:after="240" w:afterAutospacing="0" w:line="360" w:lineRule="auto"/>
      </w:pPr>
      <w:r>
        <w:t xml:space="preserve">Liao, S.-J., Chao, S.-M., Fang, Y.-W., Rong, J.-R. and Hsieh, C.-J. (2022). The Effectiveness of the Integrated Care Model among Community-Dwelling Older Adults with Depression: A Quasi-Randomized Controlled Trial. </w:t>
      </w:r>
      <w:r>
        <w:rPr>
          <w:i/>
          <w:iCs/>
        </w:rPr>
        <w:t>International Journal of Environmental Research and Public Health</w:t>
      </w:r>
      <w:r>
        <w:t>, 19(6), p.3306. doi:10.3390/ijerph19063306.</w:t>
      </w:r>
    </w:p>
    <w:p w14:paraId="2504BD99" w14:textId="77777777" w:rsidR="00B039ED" w:rsidRDefault="00B039ED" w:rsidP="00B039ED">
      <w:pPr>
        <w:pStyle w:val="NormalWeb"/>
        <w:spacing w:before="0" w:beforeAutospacing="0" w:after="240" w:afterAutospacing="0" w:line="360" w:lineRule="auto"/>
      </w:pPr>
      <w:r>
        <w:t xml:space="preserve">Luitel, N.P., Kohrt, B.A., Bishnu Lamichhane, Bhardwaj, A., Gautam, K. and Jordans, M.J. (2025). Optimizing a community-based intervention to improve help-seeking for depression care: Study protocol for a randomized factorial trial. </w:t>
      </w:r>
      <w:r>
        <w:rPr>
          <w:i/>
          <w:iCs/>
        </w:rPr>
        <w:t>Trials</w:t>
      </w:r>
      <w:r>
        <w:t>, [online] 26(1). doi:10.1186/s13063-025-09014-2.</w:t>
      </w:r>
    </w:p>
    <w:p w14:paraId="41EA6DA6" w14:textId="77777777" w:rsidR="00B039ED" w:rsidRDefault="00B039ED" w:rsidP="00B039ED">
      <w:pPr>
        <w:pStyle w:val="NormalWeb"/>
        <w:spacing w:before="0" w:beforeAutospacing="0" w:after="240" w:afterAutospacing="0" w:line="360" w:lineRule="auto"/>
      </w:pPr>
      <w:r>
        <w:t xml:space="preserve">Morgado, B., Silva, C., Agostinho, I., Filipe Brás, Amaro, P., </w:t>
      </w:r>
      <w:proofErr w:type="spellStart"/>
      <w:r>
        <w:t>Lusquinhos</w:t>
      </w:r>
      <w:proofErr w:type="spellEnd"/>
      <w:r>
        <w:t xml:space="preserve">, L., Silva, M.R., Fonseca, C., Núria </w:t>
      </w:r>
      <w:proofErr w:type="spellStart"/>
      <w:r>
        <w:t>Albacar-Riobóo</w:t>
      </w:r>
      <w:proofErr w:type="spellEnd"/>
      <w:r>
        <w:t xml:space="preserve"> and Guedes, L. (2024). Psychotherapeutic Interventions for Depressive Symptoms in Community-Dwelling Older Adults: A Systematic Review with Meta-Analysis. </w:t>
      </w:r>
      <w:r>
        <w:rPr>
          <w:i/>
          <w:iCs/>
        </w:rPr>
        <w:t>Healthcare</w:t>
      </w:r>
      <w:r>
        <w:t>, 12(24), pp.2551–2551. doi:10.3390/healthcare12242551.</w:t>
      </w:r>
    </w:p>
    <w:p w14:paraId="597D6131" w14:textId="77777777" w:rsidR="00B039ED" w:rsidRDefault="00B039ED" w:rsidP="00B039ED">
      <w:pPr>
        <w:pStyle w:val="NormalWeb"/>
        <w:spacing w:before="0" w:beforeAutospacing="0" w:after="240" w:afterAutospacing="0" w:line="360" w:lineRule="auto"/>
      </w:pPr>
      <w:r>
        <w:t xml:space="preserve">Radulovic, D., Masic, S., Dejana Stanisavljevic, Dejan Bokonjic, </w:t>
      </w:r>
      <w:proofErr w:type="spellStart"/>
      <w:r>
        <w:t>Radevic</w:t>
      </w:r>
      <w:proofErr w:type="spellEnd"/>
      <w:r>
        <w:t xml:space="preserve">, S., </w:t>
      </w:r>
      <w:proofErr w:type="spellStart"/>
      <w:r>
        <w:t>Rajovic</w:t>
      </w:r>
      <w:proofErr w:type="spellEnd"/>
      <w:r>
        <w:t xml:space="preserve">, N., </w:t>
      </w:r>
      <w:proofErr w:type="spellStart"/>
      <w:r>
        <w:t>Milić</w:t>
      </w:r>
      <w:proofErr w:type="spellEnd"/>
      <w:r>
        <w:t xml:space="preserve">, N.V., </w:t>
      </w:r>
      <w:proofErr w:type="spellStart"/>
      <w:r>
        <w:t>Vukomanovic</w:t>
      </w:r>
      <w:proofErr w:type="spellEnd"/>
      <w:r>
        <w:t xml:space="preserve">, I.S., Biljana Mijovic, Vukovic, M., Milena Dubravac Tanaskovic, Mirka Jojic, Masic, J.V., Dragan </w:t>
      </w:r>
      <w:proofErr w:type="spellStart"/>
      <w:r>
        <w:t>Spaic</w:t>
      </w:r>
      <w:proofErr w:type="spellEnd"/>
      <w:r>
        <w:t xml:space="preserve"> and Milic, N.M. (2024). A Complex Relationship between Quality of Life, Anxiety, and Depression among General Population during Second Year of COVID-19 Pandemic: A Population-Based Study. </w:t>
      </w:r>
      <w:r>
        <w:rPr>
          <w:i/>
          <w:iCs/>
        </w:rPr>
        <w:t>Journal of Clinical Medicine</w:t>
      </w:r>
      <w:r>
        <w:t>, 13(13), pp.3874–3874. doi:10.3390/jcm13133874.</w:t>
      </w:r>
    </w:p>
    <w:p w14:paraId="3A067BE7" w14:textId="77777777" w:rsidR="00B039ED" w:rsidRDefault="00B039ED" w:rsidP="00B039ED">
      <w:pPr>
        <w:pStyle w:val="NormalWeb"/>
        <w:spacing w:before="0" w:beforeAutospacing="0" w:after="240" w:afterAutospacing="0" w:line="360" w:lineRule="auto"/>
      </w:pPr>
      <w:r>
        <w:lastRenderedPageBreak/>
        <w:t>Ramón-</w:t>
      </w:r>
      <w:proofErr w:type="spellStart"/>
      <w:r>
        <w:t>Arbués</w:t>
      </w:r>
      <w:proofErr w:type="spellEnd"/>
      <w:r>
        <w:t xml:space="preserve">, E., Gea-Caballero, V., Granada-López, J.M., Juárez-Vela, R., Pellicer-García, B. and Antón-Solanas, I. (2020). The Prevalence of Depression, Anxiety and Stress and Their Associated Factors in College Students. </w:t>
      </w:r>
      <w:r>
        <w:rPr>
          <w:i/>
          <w:iCs/>
        </w:rPr>
        <w:t>International Journal of Environmental Research and Public Health</w:t>
      </w:r>
      <w:r>
        <w:t>, 17(19), p.7001. doi:10.3390/ijerph17197001.</w:t>
      </w:r>
    </w:p>
    <w:p w14:paraId="25CC245C" w14:textId="77777777" w:rsidR="00B039ED" w:rsidRDefault="00B039ED" w:rsidP="00B039ED">
      <w:pPr>
        <w:pStyle w:val="NormalWeb"/>
        <w:spacing w:before="0" w:beforeAutospacing="0" w:after="240" w:afterAutospacing="0" w:line="360" w:lineRule="auto"/>
      </w:pPr>
      <w:r>
        <w:t xml:space="preserve">Roy, S., Biswas, A.K. and Sharma, M. (2025). Stress, Anxiety, and Depression as Psychological Distress Among College and Undergraduate Students: A Scoping Review of Reviews Guided by the Socio-Ecological Model. </w:t>
      </w:r>
      <w:r>
        <w:rPr>
          <w:i/>
          <w:iCs/>
        </w:rPr>
        <w:t>Healthcare</w:t>
      </w:r>
      <w:r>
        <w:t>, [online] 13(16), p.1948. doi:10.3390/healthcare13161948.</w:t>
      </w:r>
    </w:p>
    <w:p w14:paraId="239BB64A" w14:textId="77777777" w:rsidR="00B039ED" w:rsidRDefault="00B039ED" w:rsidP="00B039ED">
      <w:pPr>
        <w:pStyle w:val="NormalWeb"/>
        <w:spacing w:before="0" w:beforeAutospacing="0" w:after="240" w:afterAutospacing="0" w:line="360" w:lineRule="auto"/>
      </w:pPr>
      <w:proofErr w:type="spellStart"/>
      <w:r>
        <w:t>Sartorao</w:t>
      </w:r>
      <w:proofErr w:type="spellEnd"/>
      <w:r>
        <w:t xml:space="preserve">, A.L.V. and </w:t>
      </w:r>
      <w:proofErr w:type="spellStart"/>
      <w:r>
        <w:t>Sartorao</w:t>
      </w:r>
      <w:proofErr w:type="spellEnd"/>
      <w:r>
        <w:t xml:space="preserve">-Filho, C.I. (2024). Anxiety and Depression Disorders in Undergraduate Medical Students During the COVID-19 Pandemic: An Integrative Literature Review. </w:t>
      </w:r>
      <w:r>
        <w:rPr>
          <w:i/>
          <w:iCs/>
        </w:rPr>
        <w:t>International Journal of Environmental Research and Public Health</w:t>
      </w:r>
      <w:r>
        <w:t>, 21(12), p.1620. doi:10.3390/ijerph21121620.</w:t>
      </w:r>
    </w:p>
    <w:p w14:paraId="27ACF8B2" w14:textId="77777777" w:rsidR="00B039ED" w:rsidRDefault="00B039ED" w:rsidP="00B039ED">
      <w:pPr>
        <w:pStyle w:val="NormalWeb"/>
        <w:spacing w:before="0" w:beforeAutospacing="0" w:after="240" w:afterAutospacing="0" w:line="360" w:lineRule="auto"/>
      </w:pPr>
      <w:r>
        <w:t xml:space="preserve">Stipe Vidović, Slavica </w:t>
      </w:r>
      <w:proofErr w:type="spellStart"/>
      <w:r>
        <w:t>Kotromanović</w:t>
      </w:r>
      <w:proofErr w:type="spellEnd"/>
      <w:r>
        <w:t xml:space="preserve"> and Zenon Pogorelić (2024). Depression, Anxiety, and Stress Symptoms Among Students in Croatia During the COVID-19 Pandemic: A Systematic Review. </w:t>
      </w:r>
      <w:r>
        <w:rPr>
          <w:i/>
          <w:iCs/>
        </w:rPr>
        <w:t>Journal of Clinical Medicine</w:t>
      </w:r>
      <w:r>
        <w:t>, 13(20), pp.6240–6240. doi:10.3390/jcm13206240.</w:t>
      </w:r>
    </w:p>
    <w:p w14:paraId="31CD86E7" w14:textId="77777777" w:rsidR="00B039ED" w:rsidRDefault="00B039ED" w:rsidP="00B039ED">
      <w:pPr>
        <w:pStyle w:val="NormalWeb"/>
        <w:spacing w:before="0" w:beforeAutospacing="0" w:after="240" w:afterAutospacing="0" w:line="360" w:lineRule="auto"/>
      </w:pPr>
      <w:proofErr w:type="spellStart"/>
      <w:r>
        <w:t>Tansella</w:t>
      </w:r>
      <w:proofErr w:type="spellEnd"/>
      <w:r>
        <w:t xml:space="preserve">, M., Thornicroft, G. and Lempp, H. (2014). Lessons from Community Mental Health to Drive Implementation in Health Care Systems for People with Long-Term Conditions. </w:t>
      </w:r>
      <w:r>
        <w:rPr>
          <w:i/>
          <w:iCs/>
        </w:rPr>
        <w:t>International Journal of Environmental Research and Public Health</w:t>
      </w:r>
      <w:r>
        <w:t>, 11(5), pp.4714–4728. doi:10.3390/ijerph110504714.</w:t>
      </w:r>
    </w:p>
    <w:p w14:paraId="34BD1546" w14:textId="77777777" w:rsidR="00B039ED" w:rsidRDefault="00B039ED" w:rsidP="00B039ED">
      <w:pPr>
        <w:pStyle w:val="NormalWeb"/>
        <w:spacing w:before="0" w:beforeAutospacing="0" w:after="240" w:afterAutospacing="0" w:line="360" w:lineRule="auto"/>
      </w:pPr>
      <w:r>
        <w:t xml:space="preserve">Thota, A.B., Sipe, T.A., Byard, G.J., Zometa, C.S., Hahn, R.A., McKnight-Eily, L.R., Chapman, D.P., </w:t>
      </w:r>
      <w:proofErr w:type="spellStart"/>
      <w:r>
        <w:t>Abraido</w:t>
      </w:r>
      <w:proofErr w:type="spellEnd"/>
      <w:r>
        <w:t xml:space="preserve">-Lanza, A.F., Pearson, J.L., Anderson, C.W., Gelenberg, A.J., Hennessy, K.D., Duffy, F.F., Vernon-Smiley, M.E., Nease, D.E. and Williams, S.P. (2012). Collaborative Care to Improve the Management of Depressive Disorders. </w:t>
      </w:r>
      <w:r>
        <w:rPr>
          <w:i/>
          <w:iCs/>
        </w:rPr>
        <w:t>American Journal of Preventive Medicine</w:t>
      </w:r>
      <w:r>
        <w:t xml:space="preserve">, [online] 42(5), pp.525–538. </w:t>
      </w:r>
      <w:proofErr w:type="gramStart"/>
      <w:r>
        <w:t>doi:10.1016/j.amepre</w:t>
      </w:r>
      <w:proofErr w:type="gramEnd"/>
      <w:r>
        <w:t>.2012.01.019.</w:t>
      </w:r>
    </w:p>
    <w:p w14:paraId="54E5F199" w14:textId="77777777" w:rsidR="00B039ED" w:rsidRDefault="00B039ED" w:rsidP="00B039ED">
      <w:pPr>
        <w:pStyle w:val="NormalWeb"/>
        <w:spacing w:before="0" w:beforeAutospacing="0" w:after="240" w:afterAutospacing="0" w:line="360" w:lineRule="auto"/>
      </w:pPr>
      <w:r>
        <w:t xml:space="preserve">Tong, A.C.Y., Ho, F.S.Y., Chu, O.H.H. and Mak, W.W.S. (2022). Time-Dependent Changes in Depressive Symptoms among Control Participants in Digital-based Psychological Intervention Studies: A Meta-analysis of Randomized Controlled Trials (Preprint). </w:t>
      </w:r>
      <w:r>
        <w:rPr>
          <w:i/>
          <w:iCs/>
        </w:rPr>
        <w:t>Journal of Medical Internet Research</w:t>
      </w:r>
      <w:r>
        <w:t>. doi:10.2196/39029.</w:t>
      </w:r>
    </w:p>
    <w:p w14:paraId="14726C40" w14:textId="77777777" w:rsidR="00B039ED" w:rsidRDefault="00B039ED" w:rsidP="00B039ED">
      <w:pPr>
        <w:pStyle w:val="NormalWeb"/>
        <w:spacing w:before="0" w:beforeAutospacing="0" w:after="240" w:afterAutospacing="0" w:line="360" w:lineRule="auto"/>
      </w:pPr>
      <w:r>
        <w:lastRenderedPageBreak/>
        <w:t xml:space="preserve">Urban, A., Atzeni, M., Cossu, G., </w:t>
      </w:r>
      <w:proofErr w:type="spellStart"/>
      <w:r>
        <w:t>Tusconi</w:t>
      </w:r>
      <w:proofErr w:type="spellEnd"/>
      <w:r>
        <w:t xml:space="preserve">, M., Aviles Gonzales, C.I., Finco, G., Madeddu, C., Atzori, L., </w:t>
      </w:r>
      <w:proofErr w:type="spellStart"/>
      <w:r>
        <w:t>Ferreli</w:t>
      </w:r>
      <w:proofErr w:type="spellEnd"/>
      <w:r>
        <w:t xml:space="preserve">, C., Cotti, E., </w:t>
      </w:r>
      <w:proofErr w:type="spellStart"/>
      <w:r>
        <w:t>Carzedda</w:t>
      </w:r>
      <w:proofErr w:type="spellEnd"/>
      <w:r>
        <w:t xml:space="preserve">, M., </w:t>
      </w:r>
      <w:proofErr w:type="spellStart"/>
      <w:r>
        <w:t>Lorrai</w:t>
      </w:r>
      <w:proofErr w:type="spellEnd"/>
      <w:r>
        <w:t xml:space="preserve">, S., </w:t>
      </w:r>
      <w:proofErr w:type="spellStart"/>
      <w:r>
        <w:t>Deidda</w:t>
      </w:r>
      <w:proofErr w:type="spellEnd"/>
      <w:r>
        <w:t xml:space="preserve">, M.C., Bertolino, A., Fragoso Castilla, P.J., Giraldo Jaramillo, S., </w:t>
      </w:r>
      <w:proofErr w:type="spellStart"/>
      <w:r>
        <w:t>Velluzzi</w:t>
      </w:r>
      <w:proofErr w:type="spellEnd"/>
      <w:r>
        <w:t>, F., Montisci, R., Cantone, E., Tramontano, E., Bert, F., Forte, V., Nonnis, M. and Carta, M.G. (2026). Health-Related Quality of Life and Frequency of Depressive Episodes Among Healthcare Professionals in an Outpatient Health Facility in Italy: A Comparison Between 2017 (Pre-COVID) and 2025 (</w:t>
      </w:r>
      <w:proofErr w:type="gramStart"/>
      <w:r>
        <w:t>Post-COVID</w:t>
      </w:r>
      <w:proofErr w:type="gramEnd"/>
      <w:r>
        <w:t xml:space="preserve">). </w:t>
      </w:r>
      <w:r>
        <w:rPr>
          <w:i/>
          <w:iCs/>
        </w:rPr>
        <w:t>Journal of Clinical Medicine</w:t>
      </w:r>
      <w:r>
        <w:t>, [online] 15(2), p.874. doi:10.3390/jcm15020874.</w:t>
      </w:r>
    </w:p>
    <w:p w14:paraId="04AF9BC9" w14:textId="77777777" w:rsidR="00B039ED" w:rsidRDefault="00B039ED" w:rsidP="00B039ED">
      <w:pPr>
        <w:pStyle w:val="NormalWeb"/>
        <w:spacing w:before="0" w:beforeAutospacing="0" w:after="240" w:afterAutospacing="0" w:line="360" w:lineRule="auto"/>
      </w:pPr>
      <w:r>
        <w:t xml:space="preserve">Valencia-Pecho, D.I., Varela-Guevara, S., Basauri-Delgado, M. and </w:t>
      </w:r>
      <w:proofErr w:type="spellStart"/>
      <w:r>
        <w:t>Saintila</w:t>
      </w:r>
      <w:proofErr w:type="spellEnd"/>
      <w:r>
        <w:t xml:space="preserve">, J. (2026). Impact of Depression, Anxiety, and Stress on Mental Health Among Peruvian Healthcare Professionals. </w:t>
      </w:r>
      <w:r>
        <w:rPr>
          <w:i/>
          <w:iCs/>
        </w:rPr>
        <w:t>Healthcare</w:t>
      </w:r>
      <w:r>
        <w:t>, 14(4), p.490. doi:10.3390/healthcare14040490.</w:t>
      </w:r>
    </w:p>
    <w:p w14:paraId="5FF81AE6" w14:textId="77777777" w:rsidR="00B039ED" w:rsidRDefault="00B039ED" w:rsidP="00B039ED">
      <w:pPr>
        <w:pStyle w:val="NormalWeb"/>
        <w:spacing w:before="0" w:beforeAutospacing="0" w:after="240" w:afterAutospacing="0" w:line="360" w:lineRule="auto"/>
      </w:pPr>
      <w:r>
        <w:t xml:space="preserve">Willems, R., Van den Broeck, K., </w:t>
      </w:r>
      <w:proofErr w:type="spellStart"/>
      <w:r>
        <w:t>Haverals</w:t>
      </w:r>
      <w:proofErr w:type="spellEnd"/>
      <w:r>
        <w:t xml:space="preserve">, R., </w:t>
      </w:r>
      <w:proofErr w:type="spellStart"/>
      <w:r>
        <w:t>Annemans</w:t>
      </w:r>
      <w:proofErr w:type="spellEnd"/>
      <w:r>
        <w:t xml:space="preserve">, L., Boeckxstaens, P., </w:t>
      </w:r>
      <w:proofErr w:type="spellStart"/>
      <w:r>
        <w:t>Schrijvers</w:t>
      </w:r>
      <w:proofErr w:type="spellEnd"/>
      <w:r>
        <w:t xml:space="preserve">, D., </w:t>
      </w:r>
      <w:proofErr w:type="spellStart"/>
      <w:r>
        <w:t>Goderis</w:t>
      </w:r>
      <w:proofErr w:type="spellEnd"/>
      <w:r>
        <w:t xml:space="preserve">, G., Peeters, E. and </w:t>
      </w:r>
      <w:proofErr w:type="spellStart"/>
      <w:r>
        <w:t>Borgermans</w:t>
      </w:r>
      <w:proofErr w:type="spellEnd"/>
      <w:r>
        <w:t xml:space="preserve">, L. (2026). Development, Feasibility, and Appreciation of the Collaborative Integrated Depression Care (IDECA) Project in Flanders, Belgium. </w:t>
      </w:r>
      <w:r>
        <w:rPr>
          <w:i/>
          <w:iCs/>
        </w:rPr>
        <w:t>Journal of Clinical Medicine</w:t>
      </w:r>
      <w:r>
        <w:t>, 15(6), p.2326. doi:10.3390/jcm15062326.</w:t>
      </w:r>
    </w:p>
    <w:p w14:paraId="4EA8D648" w14:textId="77777777" w:rsidR="00B039ED" w:rsidRDefault="00B039ED" w:rsidP="00B039ED">
      <w:pPr>
        <w:pStyle w:val="Normal1"/>
        <w:pBdr>
          <w:top w:val="nil"/>
          <w:left w:val="nil"/>
          <w:bottom w:val="nil"/>
          <w:right w:val="nil"/>
          <w:between w:val="nil"/>
        </w:pBdr>
        <w:spacing w:before="240" w:after="240"/>
        <w:ind w:left="720"/>
        <w:jc w:val="left"/>
        <w:rPr>
          <w:b/>
          <w:bCs/>
          <w:color w:val="000000"/>
        </w:rPr>
        <w:sectPr w:rsidR="00B039ED" w:rsidSect="00051A7A">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06E644E3" w14:textId="77777777" w:rsidR="00B039ED" w:rsidRDefault="00B039ED" w:rsidP="00B039ED">
      <w:pPr>
        <w:pStyle w:val="Normal1"/>
        <w:pBdr>
          <w:top w:val="nil"/>
          <w:left w:val="nil"/>
          <w:bottom w:val="nil"/>
          <w:right w:val="nil"/>
          <w:between w:val="nil"/>
        </w:pBdr>
        <w:spacing w:before="240" w:after="240"/>
        <w:ind w:left="720"/>
        <w:jc w:val="left"/>
        <w:rPr>
          <w:b/>
          <w:bCs/>
          <w:color w:val="000000"/>
        </w:rPr>
      </w:pPr>
    </w:p>
    <w:p w14:paraId="02870528" w14:textId="77777777" w:rsidR="00A20E71" w:rsidRDefault="00A20E71" w:rsidP="00A20E71">
      <w:pPr>
        <w:pStyle w:val="Normal1"/>
        <w:pBdr>
          <w:top w:val="nil"/>
          <w:left w:val="nil"/>
          <w:bottom w:val="nil"/>
          <w:right w:val="nil"/>
          <w:between w:val="nil"/>
        </w:pBdr>
        <w:spacing w:before="240" w:after="240"/>
        <w:ind w:left="720"/>
        <w:jc w:val="left"/>
        <w:rPr>
          <w:color w:val="000000"/>
        </w:rPr>
      </w:pPr>
    </w:p>
    <w:p w14:paraId="0D6F00A4" w14:textId="77777777" w:rsidR="00A20E71" w:rsidRDefault="00A20E71" w:rsidP="00A20E71"/>
    <w:p w14:paraId="666E4F31" w14:textId="77777777" w:rsidR="00A20E71" w:rsidRDefault="00A20E71" w:rsidP="00A20E71">
      <w:pPr>
        <w:pStyle w:val="Normal1"/>
        <w:pBdr>
          <w:top w:val="nil"/>
          <w:left w:val="nil"/>
          <w:bottom w:val="nil"/>
          <w:right w:val="nil"/>
          <w:between w:val="nil"/>
        </w:pBdr>
        <w:jc w:val="left"/>
        <w:rPr>
          <w:b/>
          <w:bCs/>
          <w:color w:val="000000"/>
        </w:rPr>
      </w:pPr>
    </w:p>
    <w:p w14:paraId="2A105C32" w14:textId="77777777" w:rsidR="00A20E71" w:rsidRPr="00A20E71" w:rsidRDefault="00A20E71" w:rsidP="00A20E71">
      <w:pPr>
        <w:pStyle w:val="Normal1"/>
        <w:pBdr>
          <w:top w:val="nil"/>
          <w:left w:val="nil"/>
          <w:bottom w:val="nil"/>
          <w:right w:val="nil"/>
          <w:between w:val="nil"/>
        </w:pBdr>
        <w:jc w:val="left"/>
        <w:rPr>
          <w:b/>
          <w:bCs/>
          <w:color w:val="000000"/>
        </w:rPr>
      </w:pPr>
    </w:p>
    <w:sectPr w:rsidR="00A20E71" w:rsidRPr="00A20E71" w:rsidSect="00051A7A">
      <w:type w:val="continuous"/>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79B22" w14:textId="77777777" w:rsidR="00894AC0" w:rsidRDefault="00894AC0" w:rsidP="00051A7A">
      <w:pPr>
        <w:spacing w:after="0" w:line="240" w:lineRule="auto"/>
      </w:pPr>
      <w:r>
        <w:separator/>
      </w:r>
    </w:p>
  </w:endnote>
  <w:endnote w:type="continuationSeparator" w:id="0">
    <w:p w14:paraId="7AA06D70" w14:textId="77777777" w:rsidR="00894AC0" w:rsidRDefault="00894AC0" w:rsidP="00051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209726"/>
      <w:docPartObj>
        <w:docPartGallery w:val="Page Numbers (Bottom of Page)"/>
        <w:docPartUnique/>
      </w:docPartObj>
    </w:sdtPr>
    <w:sdtEndPr>
      <w:rPr>
        <w:noProof/>
      </w:rPr>
    </w:sdtEndPr>
    <w:sdtContent>
      <w:p w14:paraId="1F048FDB" w14:textId="27E0D5D8" w:rsidR="00477F01" w:rsidRDefault="00477F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871B9B" w14:textId="77777777" w:rsidR="00477F01" w:rsidRDefault="00477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6ECA5" w14:textId="77777777" w:rsidR="00894AC0" w:rsidRDefault="00894AC0" w:rsidP="00051A7A">
      <w:pPr>
        <w:spacing w:after="0" w:line="240" w:lineRule="auto"/>
      </w:pPr>
      <w:r>
        <w:separator/>
      </w:r>
    </w:p>
  </w:footnote>
  <w:footnote w:type="continuationSeparator" w:id="0">
    <w:p w14:paraId="627FEC76" w14:textId="77777777" w:rsidR="00894AC0" w:rsidRDefault="00894AC0" w:rsidP="00051A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231A5"/>
    <w:multiLevelType w:val="hybridMultilevel"/>
    <w:tmpl w:val="821E494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23F5166B"/>
    <w:multiLevelType w:val="hybridMultilevel"/>
    <w:tmpl w:val="77A456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825280A"/>
    <w:multiLevelType w:val="hybridMultilevel"/>
    <w:tmpl w:val="7676F4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B8B1245"/>
    <w:multiLevelType w:val="hybridMultilevel"/>
    <w:tmpl w:val="7A8E1F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01348853">
    <w:abstractNumId w:val="1"/>
  </w:num>
  <w:num w:numId="2" w16cid:durableId="1452895242">
    <w:abstractNumId w:val="0"/>
  </w:num>
  <w:num w:numId="3" w16cid:durableId="1547521064">
    <w:abstractNumId w:val="3"/>
  </w:num>
  <w:num w:numId="4" w16cid:durableId="453060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E71"/>
    <w:rsid w:val="00051A7A"/>
    <w:rsid w:val="00477F01"/>
    <w:rsid w:val="00894AC0"/>
    <w:rsid w:val="00A20E71"/>
    <w:rsid w:val="00B039ED"/>
    <w:rsid w:val="00B9273F"/>
    <w:rsid w:val="00C223D1"/>
    <w:rsid w:val="00F148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C5AD5"/>
  <w15:chartTrackingRefBased/>
  <w15:docId w15:val="{FD8646F6-6E38-4698-9A4A-E42056EF1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20E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20E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0E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0E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0E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0E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0E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0E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0E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20E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20E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0E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0E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0E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0E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0E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0E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0E71"/>
    <w:rPr>
      <w:rFonts w:eastAsiaTheme="majorEastAsia" w:cstheme="majorBidi"/>
      <w:color w:val="272727" w:themeColor="text1" w:themeTint="D8"/>
    </w:rPr>
  </w:style>
  <w:style w:type="paragraph" w:styleId="Title">
    <w:name w:val="Title"/>
    <w:basedOn w:val="Normal"/>
    <w:next w:val="Normal"/>
    <w:link w:val="TitleChar"/>
    <w:uiPriority w:val="10"/>
    <w:qFormat/>
    <w:rsid w:val="00A20E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E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0E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0E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0E71"/>
    <w:pPr>
      <w:spacing w:before="160"/>
      <w:jc w:val="center"/>
    </w:pPr>
    <w:rPr>
      <w:i/>
      <w:iCs/>
      <w:color w:val="404040" w:themeColor="text1" w:themeTint="BF"/>
    </w:rPr>
  </w:style>
  <w:style w:type="character" w:customStyle="1" w:styleId="QuoteChar">
    <w:name w:val="Quote Char"/>
    <w:basedOn w:val="DefaultParagraphFont"/>
    <w:link w:val="Quote"/>
    <w:uiPriority w:val="29"/>
    <w:rsid w:val="00A20E71"/>
    <w:rPr>
      <w:i/>
      <w:iCs/>
      <w:color w:val="404040" w:themeColor="text1" w:themeTint="BF"/>
    </w:rPr>
  </w:style>
  <w:style w:type="paragraph" w:styleId="ListParagraph">
    <w:name w:val="List Paragraph"/>
    <w:basedOn w:val="Normal"/>
    <w:uiPriority w:val="34"/>
    <w:qFormat/>
    <w:rsid w:val="00A20E71"/>
    <w:pPr>
      <w:ind w:left="720"/>
      <w:contextualSpacing/>
    </w:pPr>
  </w:style>
  <w:style w:type="character" w:styleId="IntenseEmphasis">
    <w:name w:val="Intense Emphasis"/>
    <w:basedOn w:val="DefaultParagraphFont"/>
    <w:uiPriority w:val="21"/>
    <w:qFormat/>
    <w:rsid w:val="00A20E71"/>
    <w:rPr>
      <w:i/>
      <w:iCs/>
      <w:color w:val="0F4761" w:themeColor="accent1" w:themeShade="BF"/>
    </w:rPr>
  </w:style>
  <w:style w:type="paragraph" w:styleId="IntenseQuote">
    <w:name w:val="Intense Quote"/>
    <w:basedOn w:val="Normal"/>
    <w:next w:val="Normal"/>
    <w:link w:val="IntenseQuoteChar"/>
    <w:uiPriority w:val="30"/>
    <w:qFormat/>
    <w:rsid w:val="00A20E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0E71"/>
    <w:rPr>
      <w:i/>
      <w:iCs/>
      <w:color w:val="0F4761" w:themeColor="accent1" w:themeShade="BF"/>
    </w:rPr>
  </w:style>
  <w:style w:type="character" w:styleId="IntenseReference">
    <w:name w:val="Intense Reference"/>
    <w:basedOn w:val="DefaultParagraphFont"/>
    <w:uiPriority w:val="32"/>
    <w:qFormat/>
    <w:rsid w:val="00A20E71"/>
    <w:rPr>
      <w:b/>
      <w:bCs/>
      <w:smallCaps/>
      <w:color w:val="0F4761" w:themeColor="accent1" w:themeShade="BF"/>
      <w:spacing w:val="5"/>
    </w:rPr>
  </w:style>
  <w:style w:type="paragraph" w:customStyle="1" w:styleId="Normal1">
    <w:name w:val="Normal1"/>
    <w:rsid w:val="00A20E71"/>
    <w:pPr>
      <w:spacing w:after="0" w:line="360" w:lineRule="auto"/>
      <w:jc w:val="both"/>
    </w:pPr>
    <w:rPr>
      <w:rFonts w:ascii="Times New Roman" w:eastAsia="Times New Roman" w:hAnsi="Times New Roman" w:cs="Times New Roman"/>
      <w:kern w:val="0"/>
      <w:lang w:val="en-US"/>
      <w14:ligatures w14:val="none"/>
    </w:rPr>
  </w:style>
  <w:style w:type="paragraph" w:styleId="NormalWeb">
    <w:name w:val="Normal (Web)"/>
    <w:basedOn w:val="Normal"/>
    <w:uiPriority w:val="99"/>
    <w:semiHidden/>
    <w:unhideWhenUsed/>
    <w:rsid w:val="00B039ED"/>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051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A7A"/>
  </w:style>
  <w:style w:type="paragraph" w:styleId="Footer">
    <w:name w:val="footer"/>
    <w:basedOn w:val="Normal"/>
    <w:link w:val="FooterChar"/>
    <w:uiPriority w:val="99"/>
    <w:unhideWhenUsed/>
    <w:rsid w:val="00051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A7A"/>
  </w:style>
  <w:style w:type="paragraph" w:styleId="TOC1">
    <w:name w:val="toc 1"/>
    <w:basedOn w:val="Normal"/>
    <w:next w:val="Normal"/>
    <w:autoRedefine/>
    <w:uiPriority w:val="39"/>
    <w:unhideWhenUsed/>
    <w:rsid w:val="00477F01"/>
    <w:pPr>
      <w:spacing w:after="100"/>
    </w:pPr>
  </w:style>
  <w:style w:type="paragraph" w:styleId="TOC2">
    <w:name w:val="toc 2"/>
    <w:basedOn w:val="Normal"/>
    <w:next w:val="Normal"/>
    <w:autoRedefine/>
    <w:uiPriority w:val="39"/>
    <w:unhideWhenUsed/>
    <w:rsid w:val="00477F01"/>
    <w:pPr>
      <w:spacing w:after="100"/>
      <w:ind w:left="240"/>
    </w:pPr>
  </w:style>
  <w:style w:type="character" w:styleId="Hyperlink">
    <w:name w:val="Hyperlink"/>
    <w:basedOn w:val="DefaultParagraphFont"/>
    <w:uiPriority w:val="99"/>
    <w:unhideWhenUsed/>
    <w:rsid w:val="00477F0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ED78E-4CB6-4AAC-92A9-1C6AAA078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17</Pages>
  <Words>5065</Words>
  <Characters>28876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SMILE EXPORTS</dc:creator>
  <cp:keywords/>
  <dc:description/>
  <cp:lastModifiedBy>SMILE EXPORTS</cp:lastModifiedBy>
  <cp:revision>1</cp:revision>
  <dcterms:created xsi:type="dcterms:W3CDTF">2026-07-17T00:18:00Z</dcterms:created>
  <dcterms:modified xsi:type="dcterms:W3CDTF">2026-07-17T00:56:00Z</dcterms:modified>
</cp:coreProperties>
</file>