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5160114"/>
        <w:docPartObj>
          <w:docPartGallery w:val="Cover Pages"/>
          <w:docPartUnique/>
        </w:docPartObj>
      </w:sdtPr>
      <w:sdtEndPr/>
      <w:sdtContent>
        <w:p w14:paraId="7E6057DB" w14:textId="039BD7A0" w:rsidR="00725E98" w:rsidRDefault="00725E98">
          <w:r>
            <w:rPr>
              <w:noProof/>
            </w:rPr>
            <mc:AlternateContent>
              <mc:Choice Requires="wpg">
                <w:drawing>
                  <wp:anchor distT="0" distB="0" distL="114300" distR="114300" simplePos="0" relativeHeight="251659264" behindDoc="1" locked="0" layoutInCell="1" allowOverlap="1" wp14:anchorId="5117796C" wp14:editId="0C9A10A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906323" w14:textId="7DE36CC5" w:rsidR="00725E98" w:rsidRDefault="00725E98">
                                      <w:pPr>
                                        <w:pStyle w:val="NoSpacing"/>
                                        <w:spacing w:before="120"/>
                                        <w:jc w:val="center"/>
                                        <w:rPr>
                                          <w:color w:val="FFFFFF" w:themeColor="background1"/>
                                        </w:rPr>
                                      </w:pPr>
                                      <w:r>
                                        <w:rPr>
                                          <w:color w:val="FFFFFF" w:themeColor="background1"/>
                                        </w:rPr>
                                        <w:t>Ciaran Thomas (1801604), 2021</w:t>
                                      </w:r>
                                    </w:p>
                                  </w:sdtContent>
                                </w:sdt>
                                <w:p w14:paraId="7A38140C" w14:textId="15DE9CF1" w:rsidR="00725E98" w:rsidRDefault="00696D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25E98">
                                        <w:rPr>
                                          <w:caps/>
                                          <w:color w:val="FFFFFF" w:themeColor="background1"/>
                                        </w:rPr>
                                        <w:t>[University of wales trinity st. david]</w:t>
                                      </w:r>
                                    </w:sdtContent>
                                  </w:sdt>
                                  <w:r w:rsidR="00725E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25E98">
                                        <w:rPr>
                                          <w:color w:val="FFFFFF" w:themeColor="background1"/>
                                        </w:rPr>
                                        <w:t>[Swansea Business Campus]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CA4AC0" w14:textId="5971ED08" w:rsidR="00725E98" w:rsidRDefault="00725E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academic article review, poster and self-reflecting report by ciaran thomas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17796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906323" w14:textId="7DE36CC5" w:rsidR="00725E98" w:rsidRDefault="00725E98">
                                <w:pPr>
                                  <w:pStyle w:val="NoSpacing"/>
                                  <w:spacing w:before="120"/>
                                  <w:jc w:val="center"/>
                                  <w:rPr>
                                    <w:color w:val="FFFFFF" w:themeColor="background1"/>
                                  </w:rPr>
                                </w:pPr>
                                <w:r>
                                  <w:rPr>
                                    <w:color w:val="FFFFFF" w:themeColor="background1"/>
                                  </w:rPr>
                                  <w:t>Ciaran Thomas (1801604), 2021</w:t>
                                </w:r>
                              </w:p>
                            </w:sdtContent>
                          </w:sdt>
                          <w:p w14:paraId="7A38140C" w14:textId="15DE9CF1" w:rsidR="00725E98" w:rsidRDefault="00696DD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25E98">
                                  <w:rPr>
                                    <w:caps/>
                                    <w:color w:val="FFFFFF" w:themeColor="background1"/>
                                  </w:rPr>
                                  <w:t>[University of wales trinity st. david]</w:t>
                                </w:r>
                              </w:sdtContent>
                            </w:sdt>
                            <w:r w:rsidR="00725E98">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25E98">
                                  <w:rPr>
                                    <w:color w:val="FFFFFF" w:themeColor="background1"/>
                                  </w:rPr>
                                  <w:t>[Swansea Business Campus]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8CA4AC0" w14:textId="5971ED08" w:rsidR="00725E98" w:rsidRDefault="00725E98">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An academic article review, poster and self-reflecting report by ciaran thomas</w:t>
                                </w:r>
                              </w:p>
                            </w:sdtContent>
                          </w:sdt>
                        </w:txbxContent>
                      </v:textbox>
                    </v:shape>
                    <w10:wrap anchorx="page" anchory="page"/>
                  </v:group>
                </w:pict>
              </mc:Fallback>
            </mc:AlternateContent>
          </w:r>
        </w:p>
        <w:p w14:paraId="58AFFC21" w14:textId="0D7DD081" w:rsidR="00725E98" w:rsidRDefault="00725E98">
          <w:r>
            <w:br w:type="page"/>
          </w:r>
        </w:p>
      </w:sdtContent>
    </w:sdt>
    <w:p w14:paraId="5454E601" w14:textId="39EC1FF1" w:rsidR="00725E98" w:rsidRDefault="00092F6B" w:rsidP="00725E98">
      <w:pPr>
        <w:spacing w:line="480" w:lineRule="auto"/>
        <w:rPr>
          <w:b/>
          <w:bCs/>
          <w:sz w:val="24"/>
          <w:szCs w:val="24"/>
        </w:rPr>
      </w:pPr>
      <w:r>
        <w:rPr>
          <w:b/>
          <w:bCs/>
          <w:sz w:val="24"/>
          <w:szCs w:val="24"/>
        </w:rPr>
        <w:lastRenderedPageBreak/>
        <w:t>PART A: Article Review, restorative justice</w:t>
      </w:r>
    </w:p>
    <w:p w14:paraId="32924601" w14:textId="390A9D69" w:rsidR="00092F6B" w:rsidRDefault="0091295F" w:rsidP="00725E98">
      <w:pPr>
        <w:spacing w:line="480" w:lineRule="auto"/>
        <w:rPr>
          <w:sz w:val="24"/>
          <w:szCs w:val="24"/>
        </w:rPr>
      </w:pPr>
      <w:r>
        <w:rPr>
          <w:sz w:val="24"/>
          <w:szCs w:val="24"/>
        </w:rPr>
        <w:t xml:space="preserve">According to Kirkwood (2018) Restorative Justice </w:t>
      </w:r>
      <w:r w:rsidR="00777A71">
        <w:rPr>
          <w:sz w:val="24"/>
          <w:szCs w:val="24"/>
        </w:rPr>
        <w:t xml:space="preserve">(RJ) </w:t>
      </w:r>
      <w:r>
        <w:rPr>
          <w:sz w:val="24"/>
          <w:szCs w:val="24"/>
        </w:rPr>
        <w:t xml:space="preserve">is the voluntary process of communicating a criminal responsible for a specific crime, and the victim who has been directly affected by said criminal, with constructive discussions about the damage and harm the criminal had caused and what they could do in order to make things right for the victims. This provides an opportunity for the victims or affected persons to let out their disgust and anguish directly to the perpetrator’s face, which could bring a sense of closure for the victim.  </w:t>
      </w:r>
    </w:p>
    <w:p w14:paraId="0CD0635D" w14:textId="3AD98009" w:rsidR="002E44ED" w:rsidRDefault="0078306E" w:rsidP="00725E98">
      <w:pPr>
        <w:spacing w:line="480" w:lineRule="auto"/>
        <w:rPr>
          <w:sz w:val="24"/>
          <w:szCs w:val="24"/>
        </w:rPr>
      </w:pPr>
      <w:r>
        <w:rPr>
          <w:sz w:val="24"/>
          <w:szCs w:val="24"/>
        </w:rPr>
        <w:t xml:space="preserve">The academic article, relating to restorative justice, which will be reviewed is titled ‘Thinking differently about restorative justice for survivors of domestic abuse’, written by Sarah Boylan and was published in the year 2020. The overall view of this article is that Boylan (2020) highlights the current challenges with the use of restorative justice in regards to crimes such as domestic abuse and sexual violence, </w:t>
      </w:r>
      <w:r w:rsidR="002E44ED">
        <w:rPr>
          <w:sz w:val="24"/>
          <w:szCs w:val="24"/>
        </w:rPr>
        <w:t>and highlighting different methods in how to improve the use of restorative justice for these crimes</w:t>
      </w:r>
      <w:r w:rsidR="00B51568">
        <w:rPr>
          <w:sz w:val="24"/>
          <w:szCs w:val="24"/>
        </w:rPr>
        <w:t xml:space="preserve"> (which she claims are based on testimonies of real survivors)</w:t>
      </w:r>
      <w:r w:rsidR="002E44ED">
        <w:rPr>
          <w:sz w:val="24"/>
          <w:szCs w:val="24"/>
        </w:rPr>
        <w:t xml:space="preserve"> and the possible benefits these methods might achieve.</w:t>
      </w:r>
    </w:p>
    <w:p w14:paraId="79997027" w14:textId="17D0222D" w:rsidR="00D418F3" w:rsidRDefault="00777A71" w:rsidP="00725E98">
      <w:pPr>
        <w:spacing w:line="480" w:lineRule="auto"/>
        <w:rPr>
          <w:sz w:val="24"/>
          <w:szCs w:val="24"/>
        </w:rPr>
      </w:pPr>
      <w:r>
        <w:rPr>
          <w:sz w:val="24"/>
          <w:szCs w:val="24"/>
        </w:rPr>
        <w:t xml:space="preserve">One of Boylan’s (2020) first points is that restorative justice has not been widely available towards domestic abuse and sexual violence survivors, </w:t>
      </w:r>
      <w:r w:rsidR="003F5526">
        <w:rPr>
          <w:sz w:val="24"/>
          <w:szCs w:val="24"/>
        </w:rPr>
        <w:t>which she attributes</w:t>
      </w:r>
      <w:r>
        <w:rPr>
          <w:sz w:val="24"/>
          <w:szCs w:val="24"/>
        </w:rPr>
        <w:t xml:space="preserve"> to</w:t>
      </w:r>
      <w:r w:rsidR="003F5526">
        <w:rPr>
          <w:sz w:val="24"/>
          <w:szCs w:val="24"/>
        </w:rPr>
        <w:t xml:space="preserve"> </w:t>
      </w:r>
      <w:r>
        <w:rPr>
          <w:sz w:val="24"/>
          <w:szCs w:val="24"/>
        </w:rPr>
        <w:t>the current common method of RJ</w:t>
      </w:r>
      <w:r w:rsidR="003F5526">
        <w:rPr>
          <w:sz w:val="24"/>
          <w:szCs w:val="24"/>
        </w:rPr>
        <w:t xml:space="preserve"> being face-to-face meetings between the victim and survivor, which</w:t>
      </w:r>
      <w:r w:rsidR="00754873">
        <w:rPr>
          <w:sz w:val="24"/>
          <w:szCs w:val="24"/>
        </w:rPr>
        <w:t xml:space="preserve"> she states</w:t>
      </w:r>
      <w:r w:rsidR="003F5526">
        <w:rPr>
          <w:sz w:val="24"/>
          <w:szCs w:val="24"/>
        </w:rPr>
        <w:t xml:space="preserve"> could lead to bringing up past mental trauma for the survivor.</w:t>
      </w:r>
      <w:r w:rsidR="00754873">
        <w:rPr>
          <w:sz w:val="24"/>
          <w:szCs w:val="24"/>
        </w:rPr>
        <w:t xml:space="preserve"> </w:t>
      </w:r>
      <w:r w:rsidR="00222298">
        <w:rPr>
          <w:sz w:val="24"/>
          <w:szCs w:val="24"/>
        </w:rPr>
        <w:t xml:space="preserve">Some readers might agree with Boylan’s (2020) point because </w:t>
      </w:r>
      <w:r w:rsidR="00D418F3">
        <w:rPr>
          <w:sz w:val="24"/>
          <w:szCs w:val="24"/>
        </w:rPr>
        <w:t>crimes such as domestic abuse and rape, as stated by Abraham-Robinson (2018), are highly likely to cause Post Traumatic Stress Disorder for the victims, which can last a lifetime, and so meeting your abuse could trigger intense stress.</w:t>
      </w:r>
    </w:p>
    <w:p w14:paraId="26BBC981" w14:textId="4BA08100" w:rsidR="007B54D1" w:rsidRDefault="007B54D1" w:rsidP="00725E98">
      <w:pPr>
        <w:spacing w:line="480" w:lineRule="auto"/>
        <w:rPr>
          <w:sz w:val="24"/>
          <w:szCs w:val="24"/>
        </w:rPr>
      </w:pPr>
      <w:r>
        <w:rPr>
          <w:sz w:val="24"/>
          <w:szCs w:val="24"/>
        </w:rPr>
        <w:lastRenderedPageBreak/>
        <w:t xml:space="preserve">Another main point Boylan (2020) makes is that </w:t>
      </w:r>
      <w:r w:rsidR="003A3623">
        <w:rPr>
          <w:sz w:val="24"/>
          <w:szCs w:val="24"/>
        </w:rPr>
        <w:t>the current legal system in Britain are a big reason why there needs to be new and better methods of RJ for survivors because of poor treatment by the police, the courts and the low conviction rates of perpetrators of domestic abuse and sexual violence. As with her previous point, readers might agree with Boylan’s (2020) statement as</w:t>
      </w:r>
      <w:r w:rsidR="00E5796E">
        <w:rPr>
          <w:sz w:val="24"/>
          <w:szCs w:val="24"/>
        </w:rPr>
        <w:t xml:space="preserve"> the Office For National Statistics (2020) highlights that conviction rates of domestic abusers in England and Wales have decreased by 22% in 2020, compared to 2019, which suggest that there might be flaws in the justice system regarding these crimes. </w:t>
      </w:r>
      <w:r w:rsidR="003A3623">
        <w:rPr>
          <w:sz w:val="24"/>
          <w:szCs w:val="24"/>
        </w:rPr>
        <w:t xml:space="preserve"> </w:t>
      </w:r>
    </w:p>
    <w:p w14:paraId="5DE28BBD" w14:textId="77777777" w:rsidR="00A87A00" w:rsidRDefault="00A47AD3" w:rsidP="00725E98">
      <w:pPr>
        <w:spacing w:line="480" w:lineRule="auto"/>
        <w:rPr>
          <w:sz w:val="24"/>
          <w:szCs w:val="24"/>
        </w:rPr>
      </w:pPr>
      <w:r>
        <w:rPr>
          <w:sz w:val="24"/>
          <w:szCs w:val="24"/>
        </w:rPr>
        <w:t xml:space="preserve">Another main point Boylan (2020) makes is that providing survivors with the chance to voice their views and be listened to can be empowering for survivors because they can express their suffering that had been caused by their abusers and attackers, and that it could potentially relieve some of their anxiety and stress caused by the perpetrators. </w:t>
      </w:r>
      <w:r w:rsidR="00A74978">
        <w:rPr>
          <w:sz w:val="24"/>
          <w:szCs w:val="24"/>
        </w:rPr>
        <w:t xml:space="preserve">Readers might also agree with this point because </w:t>
      </w:r>
      <w:r w:rsidR="00BB4FF2">
        <w:rPr>
          <w:sz w:val="24"/>
          <w:szCs w:val="24"/>
        </w:rPr>
        <w:t xml:space="preserve">Restorative Justice Council (2016) states that approximately 62% of victims felt satisfied with their RJ, while only 2% felt worse-off, which could mean that there is a high chance of it working for survivors. </w:t>
      </w:r>
    </w:p>
    <w:p w14:paraId="557797E8" w14:textId="77777777" w:rsidR="00473E92" w:rsidRDefault="00A87A00" w:rsidP="00725E98">
      <w:pPr>
        <w:spacing w:line="480" w:lineRule="auto"/>
        <w:rPr>
          <w:sz w:val="24"/>
          <w:szCs w:val="24"/>
        </w:rPr>
      </w:pPr>
      <w:r>
        <w:rPr>
          <w:sz w:val="24"/>
          <w:szCs w:val="24"/>
        </w:rPr>
        <w:t>However, some readers might think that Boy</w:t>
      </w:r>
      <w:r w:rsidR="00CA4ABC">
        <w:rPr>
          <w:sz w:val="24"/>
          <w:szCs w:val="24"/>
        </w:rPr>
        <w:t>lan’s (2020) article does contain possible gaps or flaws. For example,</w:t>
      </w:r>
      <w:r w:rsidR="00B51568">
        <w:rPr>
          <w:sz w:val="24"/>
          <w:szCs w:val="24"/>
        </w:rPr>
        <w:t xml:space="preserve"> </w:t>
      </w:r>
      <w:r w:rsidR="00473E92">
        <w:rPr>
          <w:sz w:val="24"/>
          <w:szCs w:val="24"/>
        </w:rPr>
        <w:t xml:space="preserve">she states in one of her first points that the justice system using face-to-face meetings is not very good because of the risk of it triggering the survivor’s past trauma, yet she later states that the survivors should get the chance to speak to the abusers because it could relieve some of their anxiety and trauma. Some might believe that Boylan (2020) had contradicted her own points, which might confuse some readers, or she might have meant something else but did not word or expressed her points effectively. </w:t>
      </w:r>
    </w:p>
    <w:p w14:paraId="42D34109" w14:textId="77777777" w:rsidR="008356AC" w:rsidRDefault="00591850" w:rsidP="00725E98">
      <w:pPr>
        <w:spacing w:line="480" w:lineRule="auto"/>
        <w:rPr>
          <w:sz w:val="24"/>
          <w:szCs w:val="24"/>
        </w:rPr>
      </w:pPr>
      <w:r>
        <w:rPr>
          <w:sz w:val="24"/>
          <w:szCs w:val="24"/>
        </w:rPr>
        <w:t xml:space="preserve">Another possible flaw is her collected evidence and research itself. For example, </w:t>
      </w:r>
      <w:r w:rsidR="009A212D">
        <w:rPr>
          <w:sz w:val="24"/>
          <w:szCs w:val="24"/>
        </w:rPr>
        <w:t xml:space="preserve">she </w:t>
      </w:r>
      <w:r w:rsidR="008356AC">
        <w:rPr>
          <w:sz w:val="24"/>
          <w:szCs w:val="24"/>
        </w:rPr>
        <w:t xml:space="preserve">claims in her article that she had based her suggestions of RJ methods on what real survivors had </w:t>
      </w:r>
      <w:r w:rsidR="008356AC">
        <w:rPr>
          <w:sz w:val="24"/>
          <w:szCs w:val="24"/>
        </w:rPr>
        <w:lastRenderedPageBreak/>
        <w:t>stated, which to some might be great information, but some others might say that this research method is flawed because Boylan (2020) does not say how many survivor testimonies she had used for her article, and the suggestions themselves might not accurately reflect what the majority of survivors want with RJ, if Boylan (2020) had only used a small number of testimonies.</w:t>
      </w:r>
    </w:p>
    <w:p w14:paraId="75B9CF50" w14:textId="77777777" w:rsidR="00C01B79" w:rsidRDefault="008356AC" w:rsidP="00725E98">
      <w:pPr>
        <w:spacing w:line="480" w:lineRule="auto"/>
        <w:rPr>
          <w:sz w:val="24"/>
          <w:szCs w:val="24"/>
        </w:rPr>
      </w:pPr>
      <w:r>
        <w:rPr>
          <w:sz w:val="24"/>
          <w:szCs w:val="24"/>
        </w:rPr>
        <w:t xml:space="preserve">Another potential flaw with the research could be that it is a bit too broad. For example, Boylan (2020) points out that the use of RJ has lead to 14% reduction in offenders repeating their crimes. Some readers might believe this </w:t>
      </w:r>
      <w:r w:rsidR="005C611B">
        <w:rPr>
          <w:sz w:val="24"/>
          <w:szCs w:val="24"/>
        </w:rPr>
        <w:t xml:space="preserve">piece of evidence is reasonable to include in the article, but since this is a general statistic with RJ and not exclusively for domestic and sexual violence, it could be argued that Boylan (2020) should have included data that is specific to domestic and sexual violence to avoid using broad or vague research.   </w:t>
      </w:r>
    </w:p>
    <w:p w14:paraId="7D95A726" w14:textId="77777777" w:rsidR="00005885" w:rsidRDefault="00C01B79" w:rsidP="00005885">
      <w:pPr>
        <w:spacing w:line="480" w:lineRule="auto"/>
        <w:rPr>
          <w:sz w:val="24"/>
          <w:szCs w:val="24"/>
        </w:rPr>
      </w:pPr>
      <w:r>
        <w:rPr>
          <w:sz w:val="24"/>
          <w:szCs w:val="24"/>
        </w:rPr>
        <w:t xml:space="preserve">In conclusion, Boylan’s (2020) article is an interesting read because it can give the reader, including readers who </w:t>
      </w:r>
      <w:r w:rsidR="000D1DC1">
        <w:rPr>
          <w:sz w:val="24"/>
          <w:szCs w:val="24"/>
        </w:rPr>
        <w:t>might</w:t>
      </w:r>
      <w:r>
        <w:rPr>
          <w:sz w:val="24"/>
          <w:szCs w:val="24"/>
        </w:rPr>
        <w:t xml:space="preserve"> not </w:t>
      </w:r>
      <w:r w:rsidR="000D1DC1">
        <w:rPr>
          <w:sz w:val="24"/>
          <w:szCs w:val="24"/>
        </w:rPr>
        <w:t xml:space="preserve">be </w:t>
      </w:r>
      <w:r>
        <w:rPr>
          <w:sz w:val="24"/>
          <w:szCs w:val="24"/>
        </w:rPr>
        <w:t xml:space="preserve">knowledgeable in the subject matter, a good idea in what restorative justice involves and what methods of approach needs to be considered with the criminal justice system helping survivors of both domestic abuse and sexual violence. It also provides good evidence to support her </w:t>
      </w:r>
      <w:r w:rsidR="00043D5A">
        <w:rPr>
          <w:sz w:val="24"/>
          <w:szCs w:val="24"/>
        </w:rPr>
        <w:t xml:space="preserve">statements because she </w:t>
      </w:r>
      <w:r w:rsidR="000D1DC1">
        <w:rPr>
          <w:sz w:val="24"/>
          <w:szCs w:val="24"/>
        </w:rPr>
        <w:t>utilised testimonies from real-life survivors of these types of crime, which would provide a good general personal insight to the matter. Although, the some elements of her research might be seen as flawed to</w:t>
      </w:r>
      <w:r w:rsidR="008A11C4">
        <w:rPr>
          <w:sz w:val="24"/>
          <w:szCs w:val="24"/>
        </w:rPr>
        <w:t xml:space="preserve"> some readers because of the lack of specific detail on the quantity of survivors she had used</w:t>
      </w:r>
      <w:r w:rsidR="000D1DC1">
        <w:rPr>
          <w:sz w:val="24"/>
          <w:szCs w:val="24"/>
        </w:rPr>
        <w:t xml:space="preserve"> </w:t>
      </w:r>
      <w:r w:rsidR="008A11C4">
        <w:rPr>
          <w:sz w:val="24"/>
          <w:szCs w:val="24"/>
        </w:rPr>
        <w:t xml:space="preserve">for her research, as well as her providing some lack of specific data in regards to the use of RJ for survivors of said crimes. These flaws could easily be overcome by future researchers by expanding on the amount of </w:t>
      </w:r>
      <w:r w:rsidR="0065518D">
        <w:rPr>
          <w:sz w:val="24"/>
          <w:szCs w:val="24"/>
        </w:rPr>
        <w:t xml:space="preserve">information, </w:t>
      </w:r>
      <w:r w:rsidR="008A11C4">
        <w:rPr>
          <w:sz w:val="24"/>
          <w:szCs w:val="24"/>
        </w:rPr>
        <w:t>data and evidence gathered for their subject matter, in order to make the research more ac</w:t>
      </w:r>
      <w:r w:rsidR="0065518D">
        <w:rPr>
          <w:sz w:val="24"/>
          <w:szCs w:val="24"/>
        </w:rPr>
        <w:t xml:space="preserve">curate and </w:t>
      </w:r>
      <w:r w:rsidR="008A11C4">
        <w:rPr>
          <w:sz w:val="24"/>
          <w:szCs w:val="24"/>
        </w:rPr>
        <w:t>concise</w:t>
      </w:r>
      <w:r w:rsidR="0065518D">
        <w:rPr>
          <w:sz w:val="24"/>
          <w:szCs w:val="24"/>
        </w:rPr>
        <w:t>.</w:t>
      </w:r>
      <w:r w:rsidR="008A11C4">
        <w:rPr>
          <w:sz w:val="24"/>
          <w:szCs w:val="24"/>
        </w:rPr>
        <w:t xml:space="preserve">    </w:t>
      </w:r>
      <w:r w:rsidR="000D1DC1">
        <w:rPr>
          <w:sz w:val="24"/>
          <w:szCs w:val="24"/>
        </w:rPr>
        <w:t xml:space="preserve"> </w:t>
      </w:r>
      <w:r w:rsidR="008356AC">
        <w:rPr>
          <w:sz w:val="24"/>
          <w:szCs w:val="24"/>
        </w:rPr>
        <w:t xml:space="preserve"> </w:t>
      </w:r>
      <w:r w:rsidR="00A47AD3">
        <w:rPr>
          <w:sz w:val="24"/>
          <w:szCs w:val="24"/>
        </w:rPr>
        <w:t xml:space="preserve"> </w:t>
      </w:r>
    </w:p>
    <w:p w14:paraId="3BB7D7F8" w14:textId="3EB9EBBE" w:rsidR="009170CC" w:rsidRPr="00005885" w:rsidRDefault="00725E98" w:rsidP="00005885">
      <w:pPr>
        <w:spacing w:line="480" w:lineRule="auto"/>
        <w:rPr>
          <w:sz w:val="24"/>
          <w:szCs w:val="24"/>
        </w:rPr>
      </w:pPr>
      <w:r>
        <w:rPr>
          <w:b/>
          <w:bCs/>
          <w:sz w:val="28"/>
          <w:szCs w:val="28"/>
          <w:u w:val="single"/>
        </w:rPr>
        <w:lastRenderedPageBreak/>
        <w:t>Bibliography</w:t>
      </w:r>
    </w:p>
    <w:p w14:paraId="2C30BA17" w14:textId="77777777" w:rsidR="00BB4CA8" w:rsidRPr="00BB4CA8" w:rsidRDefault="00BB4CA8" w:rsidP="00F50BB3">
      <w:pPr>
        <w:rPr>
          <w:sz w:val="28"/>
          <w:szCs w:val="28"/>
        </w:rPr>
      </w:pPr>
      <w:r w:rsidRPr="00BB4CA8">
        <w:rPr>
          <w:sz w:val="28"/>
          <w:szCs w:val="28"/>
        </w:rPr>
        <w:t>Abraham-Robinson, M. (2018). ‘</w:t>
      </w:r>
      <w:r w:rsidRPr="00BB4CA8">
        <w:rPr>
          <w:i/>
          <w:iCs/>
          <w:sz w:val="28"/>
          <w:szCs w:val="28"/>
        </w:rPr>
        <w:t xml:space="preserve">Domestic violence: How trauma impacts the brain and </w:t>
      </w:r>
      <w:proofErr w:type="spellStart"/>
      <w:r w:rsidRPr="00BB4CA8">
        <w:rPr>
          <w:i/>
          <w:iCs/>
          <w:sz w:val="28"/>
          <w:szCs w:val="28"/>
        </w:rPr>
        <w:t>behavior</w:t>
      </w:r>
      <w:proofErr w:type="spellEnd"/>
      <w:r w:rsidRPr="00BB4CA8">
        <w:rPr>
          <w:i/>
          <w:iCs/>
          <w:sz w:val="28"/>
          <w:szCs w:val="28"/>
        </w:rPr>
        <w:t xml:space="preserve">’. </w:t>
      </w:r>
      <w:r w:rsidRPr="00BB4CA8">
        <w:rPr>
          <w:sz w:val="28"/>
          <w:szCs w:val="28"/>
        </w:rPr>
        <w:t xml:space="preserve">Familyjusticecentre.org. (Online Available at: </w:t>
      </w:r>
      <w:hyperlink r:id="rId5" w:history="1">
        <w:r w:rsidRPr="00BB4CA8">
          <w:rPr>
            <w:rStyle w:val="Hyperlink"/>
            <w:sz w:val="28"/>
            <w:szCs w:val="28"/>
          </w:rPr>
          <w:t xml:space="preserve">COMMENTARY: Domestic violence: How trauma impacts the brain and </w:t>
        </w:r>
        <w:proofErr w:type="spellStart"/>
        <w:r w:rsidRPr="00BB4CA8">
          <w:rPr>
            <w:rStyle w:val="Hyperlink"/>
            <w:sz w:val="28"/>
            <w:szCs w:val="28"/>
          </w:rPr>
          <w:t>behavior</w:t>
        </w:r>
        <w:proofErr w:type="spellEnd"/>
        <w:r w:rsidRPr="00BB4CA8">
          <w:rPr>
            <w:rStyle w:val="Hyperlink"/>
            <w:sz w:val="28"/>
            <w:szCs w:val="28"/>
          </w:rPr>
          <w:t xml:space="preserve"> (familyjusticecenter.org)</w:t>
        </w:r>
      </w:hyperlink>
      <w:r w:rsidRPr="00BB4CA8">
        <w:rPr>
          <w:sz w:val="28"/>
          <w:szCs w:val="28"/>
        </w:rPr>
        <w:t>) [Last Accessed 16 December 2021].</w:t>
      </w:r>
    </w:p>
    <w:p w14:paraId="645FD534" w14:textId="77777777" w:rsidR="00BB4CA8" w:rsidRPr="00BB4CA8" w:rsidRDefault="00BB4CA8" w:rsidP="00BA236C">
      <w:pPr>
        <w:rPr>
          <w:sz w:val="28"/>
          <w:szCs w:val="28"/>
        </w:rPr>
      </w:pPr>
      <w:r w:rsidRPr="00BB4CA8">
        <w:rPr>
          <w:sz w:val="28"/>
          <w:szCs w:val="28"/>
        </w:rPr>
        <w:t>Boylan, S. (2020). ‘</w:t>
      </w:r>
      <w:r w:rsidRPr="00BB4CA8">
        <w:rPr>
          <w:i/>
          <w:iCs/>
          <w:sz w:val="28"/>
          <w:szCs w:val="28"/>
        </w:rPr>
        <w:t xml:space="preserve">Thinking differently about Restorative Justice for survivors of domestic </w:t>
      </w:r>
      <w:r w:rsidRPr="00BB4CA8">
        <w:rPr>
          <w:sz w:val="28"/>
          <w:szCs w:val="28"/>
        </w:rPr>
        <w:t>abuse’</w:t>
      </w:r>
      <w:r w:rsidRPr="00BB4CA8">
        <w:rPr>
          <w:i/>
          <w:iCs/>
          <w:sz w:val="28"/>
          <w:szCs w:val="28"/>
        </w:rPr>
        <w:t xml:space="preserve">. </w:t>
      </w:r>
      <w:r w:rsidRPr="00BB4CA8">
        <w:rPr>
          <w:sz w:val="28"/>
          <w:szCs w:val="28"/>
        </w:rPr>
        <w:t>Why-Me.org. September 23</w:t>
      </w:r>
      <w:r w:rsidRPr="00BB4CA8">
        <w:rPr>
          <w:sz w:val="28"/>
          <w:szCs w:val="28"/>
          <w:vertAlign w:val="superscript"/>
        </w:rPr>
        <w:t>rd</w:t>
      </w:r>
      <w:r w:rsidRPr="00BB4CA8">
        <w:rPr>
          <w:sz w:val="28"/>
          <w:szCs w:val="28"/>
        </w:rPr>
        <w:t xml:space="preserve">, 2020. (Online Available at: </w:t>
      </w:r>
      <w:hyperlink r:id="rId6" w:history="1">
        <w:r w:rsidRPr="00BB4CA8">
          <w:rPr>
            <w:rStyle w:val="Hyperlink"/>
            <w:sz w:val="28"/>
            <w:szCs w:val="28"/>
          </w:rPr>
          <w:t>Thinking differently about Restorative Justice for survivors of domestic abuse — Why Me? Restorative Justice (why-me.org)</w:t>
        </w:r>
      </w:hyperlink>
      <w:r w:rsidRPr="00BB4CA8">
        <w:rPr>
          <w:sz w:val="28"/>
          <w:szCs w:val="28"/>
        </w:rPr>
        <w:t>) [Last Accessed 26 December 2021].</w:t>
      </w:r>
    </w:p>
    <w:p w14:paraId="4B83055B" w14:textId="77777777" w:rsidR="00BB4CA8" w:rsidRPr="00BB4CA8" w:rsidRDefault="00BB4CA8" w:rsidP="00F371A2">
      <w:pPr>
        <w:rPr>
          <w:sz w:val="28"/>
          <w:szCs w:val="28"/>
        </w:rPr>
      </w:pPr>
      <w:r w:rsidRPr="00BB4CA8">
        <w:rPr>
          <w:sz w:val="28"/>
          <w:szCs w:val="28"/>
        </w:rPr>
        <w:t>Kirkwood, S. (2018). ‘</w:t>
      </w:r>
      <w:r w:rsidRPr="00BB4CA8">
        <w:rPr>
          <w:i/>
          <w:iCs/>
          <w:sz w:val="28"/>
          <w:szCs w:val="28"/>
        </w:rPr>
        <w:t xml:space="preserve">Restorative Justice’. </w:t>
      </w:r>
      <w:r w:rsidRPr="00BB4CA8">
        <w:rPr>
          <w:sz w:val="28"/>
          <w:szCs w:val="28"/>
        </w:rPr>
        <w:t xml:space="preserve">Iriss.org.uk. (Online Available at: </w:t>
      </w:r>
      <w:hyperlink r:id="rId7" w:history="1">
        <w:r w:rsidRPr="00BB4CA8">
          <w:rPr>
            <w:rStyle w:val="Hyperlink"/>
            <w:sz w:val="28"/>
            <w:szCs w:val="28"/>
          </w:rPr>
          <w:t xml:space="preserve">Restorative justice | </w:t>
        </w:r>
        <w:proofErr w:type="spellStart"/>
        <w:r w:rsidRPr="00BB4CA8">
          <w:rPr>
            <w:rStyle w:val="Hyperlink"/>
            <w:sz w:val="28"/>
            <w:szCs w:val="28"/>
          </w:rPr>
          <w:t>Iriss</w:t>
        </w:r>
        <w:proofErr w:type="spellEnd"/>
      </w:hyperlink>
      <w:r w:rsidRPr="00BB4CA8">
        <w:rPr>
          <w:sz w:val="28"/>
          <w:szCs w:val="28"/>
        </w:rPr>
        <w:t>) [Last Accessed 14 December 2021].</w:t>
      </w:r>
    </w:p>
    <w:p w14:paraId="7C714940" w14:textId="77777777" w:rsidR="00BB4CA8" w:rsidRPr="00BB4CA8" w:rsidRDefault="00BB4CA8" w:rsidP="00270475">
      <w:pPr>
        <w:rPr>
          <w:sz w:val="28"/>
          <w:szCs w:val="28"/>
        </w:rPr>
      </w:pPr>
      <w:r w:rsidRPr="00BB4CA8">
        <w:rPr>
          <w:sz w:val="28"/>
          <w:szCs w:val="28"/>
        </w:rPr>
        <w:t>Office For National Statistics. (2020). ‘</w:t>
      </w:r>
      <w:r w:rsidRPr="00BB4CA8">
        <w:rPr>
          <w:i/>
          <w:iCs/>
          <w:sz w:val="28"/>
          <w:szCs w:val="28"/>
        </w:rPr>
        <w:t xml:space="preserve">Domestic abuse and the criminal justice system, England and Wales: November 2020’. </w:t>
      </w:r>
      <w:r w:rsidRPr="00BB4CA8">
        <w:rPr>
          <w:sz w:val="28"/>
          <w:szCs w:val="28"/>
        </w:rPr>
        <w:t xml:space="preserve">Ons.gov.uk. (Online Available at: </w:t>
      </w:r>
      <w:hyperlink r:id="rId8" w:history="1">
        <w:r w:rsidRPr="00BB4CA8">
          <w:rPr>
            <w:rStyle w:val="Hyperlink"/>
            <w:sz w:val="28"/>
            <w:szCs w:val="28"/>
          </w:rPr>
          <w:t>Domestic abuse and the criminal justice system, England and Wales - Office for National Statistics (ons.gov.uk)</w:t>
        </w:r>
      </w:hyperlink>
      <w:r w:rsidRPr="00BB4CA8">
        <w:rPr>
          <w:sz w:val="28"/>
          <w:szCs w:val="28"/>
        </w:rPr>
        <w:t>) [Last Accessed 17 December 2021].</w:t>
      </w:r>
    </w:p>
    <w:p w14:paraId="21140A3F" w14:textId="18D9DF3E" w:rsidR="00BB4CA8" w:rsidRDefault="00BB4CA8" w:rsidP="009433BB">
      <w:pPr>
        <w:rPr>
          <w:sz w:val="28"/>
          <w:szCs w:val="28"/>
        </w:rPr>
      </w:pPr>
      <w:r w:rsidRPr="00BB4CA8">
        <w:rPr>
          <w:sz w:val="28"/>
          <w:szCs w:val="28"/>
        </w:rPr>
        <w:t>Restorative Justice Council. (2016). ‘</w:t>
      </w:r>
      <w:proofErr w:type="spellStart"/>
      <w:r w:rsidRPr="00BB4CA8">
        <w:rPr>
          <w:i/>
          <w:iCs/>
          <w:sz w:val="28"/>
          <w:szCs w:val="28"/>
        </w:rPr>
        <w:t>moj</w:t>
      </w:r>
      <w:proofErr w:type="spellEnd"/>
      <w:r w:rsidRPr="00BB4CA8">
        <w:rPr>
          <w:i/>
          <w:iCs/>
          <w:sz w:val="28"/>
          <w:szCs w:val="28"/>
        </w:rPr>
        <w:t xml:space="preserve"> evaluation of restorative justice’. </w:t>
      </w:r>
      <w:r w:rsidRPr="00BB4CA8">
        <w:rPr>
          <w:sz w:val="28"/>
          <w:szCs w:val="28"/>
        </w:rPr>
        <w:t xml:space="preserve">Restorativejustice.org.uk. (Online Available at: </w:t>
      </w:r>
      <w:hyperlink r:id="rId9" w:history="1">
        <w:proofErr w:type="spellStart"/>
        <w:r w:rsidRPr="00BB4CA8">
          <w:rPr>
            <w:rStyle w:val="Hyperlink"/>
            <w:sz w:val="28"/>
            <w:szCs w:val="28"/>
          </w:rPr>
          <w:t>moj</w:t>
        </w:r>
        <w:proofErr w:type="spellEnd"/>
        <w:r w:rsidRPr="00BB4CA8">
          <w:rPr>
            <w:rStyle w:val="Hyperlink"/>
            <w:sz w:val="28"/>
            <w:szCs w:val="28"/>
          </w:rPr>
          <w:t xml:space="preserve"> evaluation of restorative justice | Restorative Justice Council</w:t>
        </w:r>
      </w:hyperlink>
      <w:r w:rsidRPr="00BB4CA8">
        <w:rPr>
          <w:sz w:val="28"/>
          <w:szCs w:val="28"/>
        </w:rPr>
        <w:t>) [Last Accessed 20 December 2021].</w:t>
      </w:r>
    </w:p>
    <w:p w14:paraId="79560485" w14:textId="73F84897" w:rsidR="00BB4CA8" w:rsidRDefault="00BB4CA8" w:rsidP="009433BB">
      <w:pPr>
        <w:rPr>
          <w:sz w:val="28"/>
          <w:szCs w:val="28"/>
        </w:rPr>
      </w:pPr>
    </w:p>
    <w:p w14:paraId="1705C6D0" w14:textId="53A8DA13" w:rsidR="00BB4CA8" w:rsidRDefault="00BB4CA8" w:rsidP="009433BB">
      <w:pPr>
        <w:rPr>
          <w:sz w:val="28"/>
          <w:szCs w:val="28"/>
        </w:rPr>
      </w:pPr>
    </w:p>
    <w:p w14:paraId="0FC2F3CE" w14:textId="450FE4B3" w:rsidR="00BB4CA8" w:rsidRDefault="00BB4CA8" w:rsidP="009433BB">
      <w:pPr>
        <w:rPr>
          <w:sz w:val="28"/>
          <w:szCs w:val="28"/>
        </w:rPr>
      </w:pPr>
    </w:p>
    <w:p w14:paraId="0DC59015" w14:textId="6F351C11" w:rsidR="00BB4CA8" w:rsidRDefault="00BB4CA8" w:rsidP="009433BB">
      <w:pPr>
        <w:rPr>
          <w:sz w:val="28"/>
          <w:szCs w:val="28"/>
        </w:rPr>
      </w:pPr>
    </w:p>
    <w:p w14:paraId="638298FB" w14:textId="2433C91A" w:rsidR="00BB4CA8" w:rsidRDefault="00BB4CA8" w:rsidP="009433BB">
      <w:pPr>
        <w:rPr>
          <w:sz w:val="28"/>
          <w:szCs w:val="28"/>
        </w:rPr>
      </w:pPr>
    </w:p>
    <w:p w14:paraId="71B69DD8" w14:textId="05D2588A" w:rsidR="00BB4CA8" w:rsidRDefault="00BB4CA8" w:rsidP="009433BB">
      <w:pPr>
        <w:rPr>
          <w:sz w:val="28"/>
          <w:szCs w:val="28"/>
        </w:rPr>
      </w:pPr>
    </w:p>
    <w:p w14:paraId="719B5D5A" w14:textId="705940E0" w:rsidR="00BB4CA8" w:rsidRDefault="00BB4CA8" w:rsidP="009433BB">
      <w:pPr>
        <w:rPr>
          <w:sz w:val="28"/>
          <w:szCs w:val="28"/>
        </w:rPr>
      </w:pPr>
    </w:p>
    <w:p w14:paraId="2B1AC2E5" w14:textId="3CB385DC" w:rsidR="00BB4CA8" w:rsidRDefault="00BB4CA8" w:rsidP="009433BB">
      <w:pPr>
        <w:rPr>
          <w:sz w:val="28"/>
          <w:szCs w:val="28"/>
        </w:rPr>
      </w:pPr>
    </w:p>
    <w:p w14:paraId="63ADAE79" w14:textId="77777777" w:rsidR="00005885" w:rsidRDefault="00005885" w:rsidP="009433BB">
      <w:pPr>
        <w:rPr>
          <w:b/>
          <w:bCs/>
          <w:sz w:val="28"/>
          <w:szCs w:val="28"/>
        </w:rPr>
      </w:pPr>
    </w:p>
    <w:p w14:paraId="61760342" w14:textId="77777777" w:rsidR="00005885" w:rsidRDefault="00005885" w:rsidP="009433BB">
      <w:pPr>
        <w:rPr>
          <w:b/>
          <w:bCs/>
          <w:sz w:val="28"/>
          <w:szCs w:val="28"/>
        </w:rPr>
      </w:pPr>
    </w:p>
    <w:p w14:paraId="7D6F1837" w14:textId="77777777" w:rsidR="00E12CB3" w:rsidRDefault="00E12CB3" w:rsidP="009433BB">
      <w:pPr>
        <w:rPr>
          <w:b/>
          <w:bCs/>
          <w:sz w:val="28"/>
          <w:szCs w:val="28"/>
        </w:rPr>
      </w:pPr>
    </w:p>
    <w:p w14:paraId="68336067" w14:textId="2A00E075" w:rsidR="00BB4CA8" w:rsidRDefault="00BB4CA8" w:rsidP="009433BB">
      <w:pPr>
        <w:rPr>
          <w:b/>
          <w:bCs/>
          <w:sz w:val="28"/>
          <w:szCs w:val="28"/>
        </w:rPr>
      </w:pPr>
      <w:r>
        <w:rPr>
          <w:b/>
          <w:bCs/>
          <w:sz w:val="28"/>
          <w:szCs w:val="28"/>
        </w:rPr>
        <w:lastRenderedPageBreak/>
        <w:t xml:space="preserve">PART B: Academic Poster, </w:t>
      </w:r>
      <w:r w:rsidR="005C28BF">
        <w:rPr>
          <w:b/>
          <w:bCs/>
          <w:sz w:val="28"/>
          <w:szCs w:val="28"/>
        </w:rPr>
        <w:t>purposes of imprisonment in England &amp; Wales</w:t>
      </w:r>
      <w:r w:rsidR="00005885">
        <w:rPr>
          <w:b/>
          <w:bCs/>
          <w:sz w:val="28"/>
          <w:szCs w:val="28"/>
        </w:rPr>
        <w:t>.</w:t>
      </w:r>
    </w:p>
    <w:p w14:paraId="7EAFA052" w14:textId="77777777" w:rsidR="00E12CB3" w:rsidRPr="00BB4CA8" w:rsidRDefault="00E12CB3" w:rsidP="009433BB">
      <w:pPr>
        <w:rPr>
          <w:b/>
          <w:bCs/>
          <w:sz w:val="28"/>
          <w:szCs w:val="28"/>
        </w:rPr>
      </w:pPr>
    </w:p>
    <w:p w14:paraId="0A20E456" w14:textId="24DC60FF" w:rsidR="00BB4CA8" w:rsidRDefault="003A3484" w:rsidP="009433BB">
      <w:pPr>
        <w:rPr>
          <w:b/>
          <w:bCs/>
          <w:sz w:val="28"/>
          <w:szCs w:val="28"/>
        </w:rPr>
      </w:pPr>
      <w:r w:rsidRPr="003A3484">
        <w:rPr>
          <w:b/>
          <w:bCs/>
          <w:sz w:val="28"/>
          <w:szCs w:val="28"/>
        </w:rPr>
        <w:t>IMPRISONMENT IN ENGLAND &amp; WALES</w:t>
      </w:r>
      <w:r w:rsidRPr="003A3484">
        <w:rPr>
          <w:b/>
          <w:bCs/>
          <w:sz w:val="28"/>
          <w:szCs w:val="28"/>
        </w:rPr>
        <w:br/>
        <w:t>by Ciaran Thomas</w:t>
      </w:r>
    </w:p>
    <w:p w14:paraId="3581D92D" w14:textId="77777777" w:rsidR="003A3484" w:rsidRPr="00BB4CA8" w:rsidRDefault="003A3484" w:rsidP="009433BB">
      <w:pPr>
        <w:rPr>
          <w:sz w:val="28"/>
          <w:szCs w:val="28"/>
        </w:rPr>
      </w:pPr>
    </w:p>
    <w:p w14:paraId="21A6AD02" w14:textId="77777777" w:rsidR="003A3484" w:rsidRPr="003A3484" w:rsidRDefault="003A3484" w:rsidP="003A3484">
      <w:pPr>
        <w:rPr>
          <w:b/>
          <w:bCs/>
          <w:sz w:val="28"/>
          <w:szCs w:val="28"/>
        </w:rPr>
      </w:pPr>
      <w:r w:rsidRPr="003A3484">
        <w:rPr>
          <w:b/>
          <w:bCs/>
          <w:sz w:val="28"/>
          <w:szCs w:val="28"/>
        </w:rPr>
        <w:t>WHAT IS THE PURPOSE?</w:t>
      </w:r>
    </w:p>
    <w:p w14:paraId="1247F9F3" w14:textId="77777777" w:rsidR="003A3484" w:rsidRPr="003A3484" w:rsidRDefault="003A3484" w:rsidP="003A3484">
      <w:pPr>
        <w:rPr>
          <w:b/>
          <w:bCs/>
          <w:sz w:val="28"/>
          <w:szCs w:val="28"/>
        </w:rPr>
      </w:pPr>
      <w:r w:rsidRPr="003A3484">
        <w:rPr>
          <w:b/>
          <w:bCs/>
          <w:sz w:val="28"/>
          <w:szCs w:val="28"/>
        </w:rPr>
        <w:t>The primary purpose of imprisonment in England &amp; Wales is to both punish the offender, as well as to ensure that the offender gets reformed and is returned to society with the correct expected morals and behaviour, as to prevented from reoffending. (Cape, 1949).</w:t>
      </w:r>
    </w:p>
    <w:p w14:paraId="6E4C990B" w14:textId="77777777" w:rsidR="003A3484" w:rsidRPr="003A3484" w:rsidRDefault="003A3484" w:rsidP="003A3484">
      <w:pPr>
        <w:rPr>
          <w:b/>
          <w:bCs/>
          <w:sz w:val="28"/>
          <w:szCs w:val="28"/>
        </w:rPr>
      </w:pPr>
      <w:r w:rsidRPr="003A3484">
        <w:rPr>
          <w:b/>
          <w:bCs/>
          <w:sz w:val="28"/>
          <w:szCs w:val="28"/>
        </w:rPr>
        <w:t>IMPRISONMENT OF SERIOUS OFFENCES IN ENGLAND &amp; WALES</w:t>
      </w:r>
    </w:p>
    <w:p w14:paraId="0B983CED" w14:textId="77777777" w:rsidR="003A3484" w:rsidRPr="003A3484" w:rsidRDefault="003A3484" w:rsidP="003A3484">
      <w:pPr>
        <w:rPr>
          <w:b/>
          <w:bCs/>
          <w:sz w:val="28"/>
          <w:szCs w:val="28"/>
        </w:rPr>
      </w:pPr>
      <w:r w:rsidRPr="003A3484">
        <w:rPr>
          <w:b/>
          <w:bCs/>
          <w:sz w:val="28"/>
          <w:szCs w:val="28"/>
        </w:rPr>
        <w:t>Before the year 1957, if you were found guilty of a serious criminal offence, which included crimes such as murder, you would have been sentenced to death by hanging if you were over 18 years of age. This all changed when the Homicide Act was introduced that same year, which limited the situations where the death penalty was carried out for murderers. The death penalty was suspended in England &amp; Wales in 1965 through the implementation of the Murder (Abolition of the Death Penalty) Act and was later abolished entirely in 1969 (Legislation.gov)</w:t>
      </w:r>
    </w:p>
    <w:p w14:paraId="6A66025F" w14:textId="77777777" w:rsidR="003A3484" w:rsidRPr="003A3484" w:rsidRDefault="003A3484" w:rsidP="003A3484">
      <w:pPr>
        <w:rPr>
          <w:b/>
          <w:bCs/>
          <w:sz w:val="28"/>
          <w:szCs w:val="28"/>
        </w:rPr>
      </w:pPr>
      <w:r w:rsidRPr="003A3484">
        <w:rPr>
          <w:b/>
          <w:bCs/>
          <w:sz w:val="28"/>
          <w:szCs w:val="28"/>
        </w:rPr>
        <w:t>WHAT ARE THE METHODS OF REFORMING CRIMINALS IN PRISON IN ENGLAND &amp; WALES?</w:t>
      </w:r>
    </w:p>
    <w:p w14:paraId="6675F224" w14:textId="77777777" w:rsidR="003A3484" w:rsidRPr="003A3484" w:rsidRDefault="003A3484" w:rsidP="003A3484">
      <w:pPr>
        <w:rPr>
          <w:b/>
          <w:bCs/>
          <w:sz w:val="28"/>
          <w:szCs w:val="28"/>
        </w:rPr>
      </w:pPr>
      <w:r w:rsidRPr="003A3484">
        <w:rPr>
          <w:b/>
          <w:bCs/>
          <w:sz w:val="28"/>
          <w:szCs w:val="28"/>
        </w:rPr>
        <w:t xml:space="preserve">One method that is used to help prisoners become reformed in England &amp; Wales is through the use of internal support of prisoners. For example, prisons in both England and Wales have psychiatrists who talk to and treat specific prisoners to help with any possible mental disorders, or to see whether the prisoner has any underlying psychological problems that could influence them to re-offend (Crimemuseum.org). Another possible method in reforming prisoners through the use of work and education, where they are given the opportunity to take up classes and odd-jobs which can give them valuable life-experiences that could lead them to secure a job when they get released (Ministry of Justice, </w:t>
      </w:r>
      <w:proofErr w:type="spellStart"/>
      <w:r w:rsidRPr="003A3484">
        <w:rPr>
          <w:b/>
          <w:bCs/>
          <w:sz w:val="28"/>
          <w:szCs w:val="28"/>
        </w:rPr>
        <w:t>n.d</w:t>
      </w:r>
      <w:proofErr w:type="spellEnd"/>
      <w:r w:rsidRPr="003A3484">
        <w:rPr>
          <w:b/>
          <w:bCs/>
          <w:sz w:val="28"/>
          <w:szCs w:val="28"/>
        </w:rPr>
        <w:t xml:space="preserve">)  </w:t>
      </w:r>
    </w:p>
    <w:p w14:paraId="55D7440A" w14:textId="77777777" w:rsidR="003A3484" w:rsidRPr="003A3484" w:rsidRDefault="003A3484" w:rsidP="003A3484">
      <w:pPr>
        <w:rPr>
          <w:b/>
          <w:bCs/>
          <w:sz w:val="28"/>
          <w:szCs w:val="28"/>
        </w:rPr>
      </w:pPr>
      <w:r w:rsidRPr="003A3484">
        <w:rPr>
          <w:b/>
          <w:bCs/>
          <w:sz w:val="28"/>
          <w:szCs w:val="28"/>
        </w:rPr>
        <w:t>IS THERE CURRENTLY A ‘PRISON CRISIS’ IN ENGLAND AND WALES?</w:t>
      </w:r>
    </w:p>
    <w:p w14:paraId="3E5A223A" w14:textId="77777777" w:rsidR="003A3484" w:rsidRPr="003A3484" w:rsidRDefault="003A3484" w:rsidP="003A3484">
      <w:pPr>
        <w:rPr>
          <w:b/>
          <w:bCs/>
          <w:sz w:val="28"/>
          <w:szCs w:val="28"/>
        </w:rPr>
      </w:pPr>
      <w:r w:rsidRPr="003A3484">
        <w:rPr>
          <w:b/>
          <w:bCs/>
          <w:sz w:val="28"/>
          <w:szCs w:val="28"/>
        </w:rPr>
        <w:lastRenderedPageBreak/>
        <w:t>There is currently a ‘crisis’ with prisoners in England and Wales because, in recent times, the rates of prisoners self-harming and violence towards other prisoners has increased within the past few years. The National Probation Service is also being overrun and severely understaffed caused by government austerity and is now struggling to provide the basic and adequate rehabilitation and supervision services when each prisoner is released back into society (</w:t>
      </w:r>
      <w:proofErr w:type="spellStart"/>
      <w:r w:rsidRPr="003A3484">
        <w:rPr>
          <w:b/>
          <w:bCs/>
          <w:sz w:val="28"/>
          <w:szCs w:val="28"/>
        </w:rPr>
        <w:t>Janjeva</w:t>
      </w:r>
      <w:proofErr w:type="spellEnd"/>
      <w:r w:rsidRPr="003A3484">
        <w:rPr>
          <w:b/>
          <w:bCs/>
          <w:sz w:val="28"/>
          <w:szCs w:val="28"/>
        </w:rPr>
        <w:t xml:space="preserve">, 2020). </w:t>
      </w:r>
    </w:p>
    <w:p w14:paraId="22DFE8CF" w14:textId="77777777" w:rsidR="003A3484" w:rsidRPr="003A3484" w:rsidRDefault="003A3484" w:rsidP="003A3484">
      <w:pPr>
        <w:rPr>
          <w:b/>
          <w:bCs/>
          <w:sz w:val="28"/>
          <w:szCs w:val="28"/>
        </w:rPr>
      </w:pPr>
      <w:r w:rsidRPr="003A3484">
        <w:rPr>
          <w:b/>
          <w:bCs/>
          <w:sz w:val="28"/>
          <w:szCs w:val="28"/>
        </w:rPr>
        <w:t>HOW WILL THE CURRENT PRISON CRISIS AFFECT THE INTENDED PURPOSE OF PRISONS?</w:t>
      </w:r>
    </w:p>
    <w:p w14:paraId="02F30998" w14:textId="77777777" w:rsidR="003A3484" w:rsidRPr="003A3484" w:rsidRDefault="003A3484" w:rsidP="003A3484">
      <w:pPr>
        <w:rPr>
          <w:b/>
          <w:bCs/>
          <w:sz w:val="28"/>
          <w:szCs w:val="28"/>
        </w:rPr>
      </w:pPr>
      <w:r w:rsidRPr="003A3484">
        <w:rPr>
          <w:b/>
          <w:bCs/>
          <w:sz w:val="28"/>
          <w:szCs w:val="28"/>
        </w:rPr>
        <w:t xml:space="preserve">One possible way in which the original prison purpose could be affected by the crisis might be a possible rise of prisoners reoffending. For example, a person who was sent to prison for a drug-related offence might not be able to receive their drug rehabilitation treatment, and as a result of this, they would be most likely go back to drugs when they get released could get into trouble again for the same offence. In addition, this will also contribute to prisons becoming overcrowded and will strain the prison services further. </w:t>
      </w:r>
    </w:p>
    <w:p w14:paraId="40C3CF21" w14:textId="77777777" w:rsidR="003A3484" w:rsidRPr="003A3484" w:rsidRDefault="003A3484" w:rsidP="003A3484">
      <w:pPr>
        <w:rPr>
          <w:b/>
          <w:bCs/>
          <w:sz w:val="28"/>
          <w:szCs w:val="28"/>
        </w:rPr>
      </w:pPr>
      <w:r w:rsidRPr="003A3484">
        <w:rPr>
          <w:b/>
          <w:bCs/>
          <w:sz w:val="28"/>
          <w:szCs w:val="28"/>
        </w:rPr>
        <w:t xml:space="preserve">  </w:t>
      </w:r>
    </w:p>
    <w:p w14:paraId="3DC9CEA9" w14:textId="07F85EF4" w:rsidR="00BA236C" w:rsidRPr="009433BB" w:rsidRDefault="00BA236C" w:rsidP="009433BB">
      <w:pPr>
        <w:rPr>
          <w:b/>
          <w:bCs/>
          <w:sz w:val="28"/>
          <w:szCs w:val="28"/>
        </w:rPr>
      </w:pPr>
    </w:p>
    <w:p w14:paraId="255BA6B7" w14:textId="1DD9A484" w:rsidR="009433BB" w:rsidRPr="00270475" w:rsidRDefault="009433BB" w:rsidP="00270475">
      <w:pPr>
        <w:rPr>
          <w:sz w:val="28"/>
          <w:szCs w:val="28"/>
        </w:rPr>
      </w:pPr>
    </w:p>
    <w:p w14:paraId="6BE57E25" w14:textId="1EA86BE5" w:rsidR="00E5796E" w:rsidRPr="00F50BB3" w:rsidRDefault="00E5796E" w:rsidP="00F50BB3">
      <w:pPr>
        <w:rPr>
          <w:sz w:val="28"/>
          <w:szCs w:val="28"/>
        </w:rPr>
      </w:pPr>
    </w:p>
    <w:p w14:paraId="59E8E281" w14:textId="725F1169" w:rsidR="00F50BB3" w:rsidRPr="00F371A2" w:rsidRDefault="00F50BB3" w:rsidP="00F371A2">
      <w:pPr>
        <w:rPr>
          <w:b/>
          <w:bCs/>
          <w:sz w:val="28"/>
          <w:szCs w:val="28"/>
        </w:rPr>
      </w:pPr>
    </w:p>
    <w:p w14:paraId="29AD1D71" w14:textId="0F122E62" w:rsidR="009B2B22" w:rsidRDefault="009B2B22">
      <w:pPr>
        <w:rPr>
          <w:sz w:val="28"/>
          <w:szCs w:val="28"/>
        </w:rPr>
      </w:pPr>
    </w:p>
    <w:p w14:paraId="478A14FE" w14:textId="77777777" w:rsidR="009B2B22" w:rsidRDefault="009B2B22">
      <w:pPr>
        <w:rPr>
          <w:sz w:val="28"/>
          <w:szCs w:val="28"/>
        </w:rPr>
      </w:pPr>
      <w:r>
        <w:rPr>
          <w:sz w:val="28"/>
          <w:szCs w:val="28"/>
        </w:rPr>
        <w:br w:type="page"/>
      </w:r>
    </w:p>
    <w:p w14:paraId="1526DDA8" w14:textId="6A400E7D" w:rsidR="00F371A2" w:rsidRDefault="009B2B22">
      <w:pPr>
        <w:rPr>
          <w:b/>
          <w:bCs/>
          <w:sz w:val="28"/>
          <w:szCs w:val="28"/>
          <w:u w:val="single"/>
        </w:rPr>
      </w:pPr>
      <w:r>
        <w:rPr>
          <w:b/>
          <w:bCs/>
          <w:sz w:val="28"/>
          <w:szCs w:val="28"/>
          <w:u w:val="single"/>
        </w:rPr>
        <w:lastRenderedPageBreak/>
        <w:t>Bibliography</w:t>
      </w:r>
    </w:p>
    <w:p w14:paraId="2518B55A" w14:textId="77777777" w:rsidR="001272CA" w:rsidRDefault="001272CA">
      <w:pPr>
        <w:rPr>
          <w:b/>
          <w:bCs/>
          <w:i/>
          <w:iCs/>
          <w:sz w:val="28"/>
          <w:szCs w:val="28"/>
        </w:rPr>
      </w:pPr>
      <w:r>
        <w:rPr>
          <w:sz w:val="28"/>
          <w:szCs w:val="28"/>
        </w:rPr>
        <w:t>Cape, C. T. (1949). ‘</w:t>
      </w:r>
      <w:r w:rsidRPr="009B2B22">
        <w:rPr>
          <w:i/>
          <w:iCs/>
          <w:sz w:val="28"/>
          <w:szCs w:val="28"/>
        </w:rPr>
        <w:t>The Purpose of Imprisonment in England and Wales’</w:t>
      </w:r>
      <w:r>
        <w:rPr>
          <w:b/>
          <w:bCs/>
          <w:i/>
          <w:iCs/>
          <w:sz w:val="28"/>
          <w:szCs w:val="28"/>
        </w:rPr>
        <w:t xml:space="preserve">. </w:t>
      </w:r>
      <w:r>
        <w:rPr>
          <w:sz w:val="28"/>
          <w:szCs w:val="28"/>
        </w:rPr>
        <w:t>Medico-Legal Journal. 17(2). Pgs. 76-79.</w:t>
      </w:r>
      <w:r>
        <w:rPr>
          <w:b/>
          <w:bCs/>
          <w:i/>
          <w:iCs/>
          <w:sz w:val="28"/>
          <w:szCs w:val="28"/>
        </w:rPr>
        <w:t xml:space="preserve"> </w:t>
      </w:r>
    </w:p>
    <w:p w14:paraId="3FF2076D" w14:textId="77777777" w:rsidR="001272CA" w:rsidRDefault="001272CA" w:rsidP="001D404B">
      <w:pPr>
        <w:rPr>
          <w:sz w:val="28"/>
          <w:szCs w:val="28"/>
        </w:rPr>
      </w:pPr>
      <w:r>
        <w:rPr>
          <w:sz w:val="28"/>
          <w:szCs w:val="28"/>
        </w:rPr>
        <w:t>Crime Museum. (2021). ‘</w:t>
      </w:r>
      <w:r w:rsidRPr="001D404B">
        <w:rPr>
          <w:i/>
          <w:iCs/>
          <w:sz w:val="28"/>
          <w:szCs w:val="28"/>
        </w:rPr>
        <w:t>R</w:t>
      </w:r>
      <w:r>
        <w:rPr>
          <w:i/>
          <w:iCs/>
          <w:sz w:val="28"/>
          <w:szCs w:val="28"/>
        </w:rPr>
        <w:t>ehabilitative</w:t>
      </w:r>
      <w:r w:rsidRPr="001D404B">
        <w:rPr>
          <w:i/>
          <w:iCs/>
          <w:sz w:val="28"/>
          <w:szCs w:val="28"/>
        </w:rPr>
        <w:t xml:space="preserve"> E</w:t>
      </w:r>
      <w:r>
        <w:rPr>
          <w:i/>
          <w:iCs/>
          <w:sz w:val="28"/>
          <w:szCs w:val="28"/>
        </w:rPr>
        <w:t>ffects</w:t>
      </w:r>
      <w:r w:rsidRPr="001D404B">
        <w:rPr>
          <w:i/>
          <w:iCs/>
          <w:sz w:val="28"/>
          <w:szCs w:val="28"/>
        </w:rPr>
        <w:t xml:space="preserve"> </w:t>
      </w:r>
      <w:r>
        <w:rPr>
          <w:i/>
          <w:iCs/>
          <w:sz w:val="28"/>
          <w:szCs w:val="28"/>
        </w:rPr>
        <w:t>of</w:t>
      </w:r>
      <w:r w:rsidRPr="001D404B">
        <w:rPr>
          <w:i/>
          <w:iCs/>
          <w:sz w:val="28"/>
          <w:szCs w:val="28"/>
        </w:rPr>
        <w:t xml:space="preserve"> I</w:t>
      </w:r>
      <w:r>
        <w:rPr>
          <w:i/>
          <w:iCs/>
          <w:sz w:val="28"/>
          <w:szCs w:val="28"/>
        </w:rPr>
        <w:t xml:space="preserve">mprisonment’. </w:t>
      </w:r>
      <w:r>
        <w:rPr>
          <w:sz w:val="28"/>
          <w:szCs w:val="28"/>
        </w:rPr>
        <w:t xml:space="preserve">Crimemuseum.org. (Online Available at: </w:t>
      </w:r>
      <w:hyperlink r:id="rId10" w:history="1">
        <w:r w:rsidRPr="00F868BC">
          <w:rPr>
            <w:rStyle w:val="Hyperlink"/>
            <w:sz w:val="28"/>
            <w:szCs w:val="28"/>
          </w:rPr>
          <w:t>Rehabilitative Effects of Imprisonment - Crime Museum</w:t>
        </w:r>
      </w:hyperlink>
      <w:r>
        <w:rPr>
          <w:sz w:val="28"/>
          <w:szCs w:val="28"/>
        </w:rPr>
        <w:t>) [Last Accessed 30 December 2021].</w:t>
      </w:r>
    </w:p>
    <w:p w14:paraId="4313B03F" w14:textId="77777777" w:rsidR="001272CA" w:rsidRPr="001272CA" w:rsidRDefault="001272CA" w:rsidP="001272CA">
      <w:pPr>
        <w:rPr>
          <w:b/>
          <w:bCs/>
          <w:sz w:val="28"/>
          <w:szCs w:val="28"/>
        </w:rPr>
      </w:pPr>
      <w:proofErr w:type="spellStart"/>
      <w:r>
        <w:rPr>
          <w:sz w:val="28"/>
          <w:szCs w:val="28"/>
        </w:rPr>
        <w:t>Janjeva</w:t>
      </w:r>
      <w:proofErr w:type="spellEnd"/>
      <w:r>
        <w:rPr>
          <w:sz w:val="28"/>
          <w:szCs w:val="28"/>
        </w:rPr>
        <w:t>, A. (2020). ‘</w:t>
      </w:r>
      <w:r w:rsidRPr="001272CA">
        <w:rPr>
          <w:i/>
          <w:iCs/>
          <w:sz w:val="28"/>
          <w:szCs w:val="28"/>
        </w:rPr>
        <w:t xml:space="preserve">England and </w:t>
      </w:r>
      <w:proofErr w:type="spellStart"/>
      <w:r w:rsidRPr="001272CA">
        <w:rPr>
          <w:i/>
          <w:iCs/>
          <w:sz w:val="28"/>
          <w:szCs w:val="28"/>
        </w:rPr>
        <w:t>Wales’</w:t>
      </w:r>
      <w:proofErr w:type="spellEnd"/>
      <w:r w:rsidRPr="001272CA">
        <w:rPr>
          <w:i/>
          <w:iCs/>
          <w:sz w:val="28"/>
          <w:szCs w:val="28"/>
        </w:rPr>
        <w:t xml:space="preserve"> Prison System is in Crisis</w:t>
      </w:r>
      <w:r>
        <w:rPr>
          <w:i/>
          <w:iCs/>
          <w:sz w:val="28"/>
          <w:szCs w:val="28"/>
        </w:rPr>
        <w:t xml:space="preserve">’. </w:t>
      </w:r>
      <w:r>
        <w:rPr>
          <w:sz w:val="28"/>
          <w:szCs w:val="28"/>
        </w:rPr>
        <w:t xml:space="preserve">Rusi.org. (Online Available at: </w:t>
      </w:r>
      <w:hyperlink r:id="rId11" w:history="1">
        <w:r w:rsidRPr="001272CA">
          <w:rPr>
            <w:rStyle w:val="Hyperlink"/>
            <w:sz w:val="28"/>
            <w:szCs w:val="28"/>
          </w:rPr>
          <w:t xml:space="preserve">England and </w:t>
        </w:r>
        <w:proofErr w:type="spellStart"/>
        <w:r w:rsidRPr="001272CA">
          <w:rPr>
            <w:rStyle w:val="Hyperlink"/>
            <w:sz w:val="28"/>
            <w:szCs w:val="28"/>
          </w:rPr>
          <w:t>Wales’</w:t>
        </w:r>
        <w:proofErr w:type="spellEnd"/>
        <w:r w:rsidRPr="001272CA">
          <w:rPr>
            <w:rStyle w:val="Hyperlink"/>
            <w:sz w:val="28"/>
            <w:szCs w:val="28"/>
          </w:rPr>
          <w:t xml:space="preserve"> Prison System is in Crisis | Royal United Services Institute (rusi.org)</w:t>
        </w:r>
      </w:hyperlink>
      <w:r>
        <w:rPr>
          <w:sz w:val="28"/>
          <w:szCs w:val="28"/>
        </w:rPr>
        <w:t>). [Last Accessed 31 December 2021].</w:t>
      </w:r>
    </w:p>
    <w:p w14:paraId="655D3DF2" w14:textId="77777777" w:rsidR="001272CA" w:rsidRDefault="001272CA" w:rsidP="00F52E4F">
      <w:pPr>
        <w:rPr>
          <w:sz w:val="28"/>
          <w:szCs w:val="28"/>
        </w:rPr>
      </w:pPr>
      <w:r>
        <w:rPr>
          <w:sz w:val="28"/>
          <w:szCs w:val="28"/>
        </w:rPr>
        <w:t>Legislation.gov. (2011). ‘</w:t>
      </w:r>
      <w:r w:rsidRPr="00F52E4F">
        <w:rPr>
          <w:i/>
          <w:iCs/>
          <w:sz w:val="28"/>
          <w:szCs w:val="28"/>
        </w:rPr>
        <w:t>Murder (Abolition of Death Penalty) Act 1965</w:t>
      </w:r>
      <w:r>
        <w:rPr>
          <w:i/>
          <w:iCs/>
          <w:sz w:val="28"/>
          <w:szCs w:val="28"/>
        </w:rPr>
        <w:t xml:space="preserve">’. </w:t>
      </w:r>
      <w:r>
        <w:rPr>
          <w:sz w:val="28"/>
          <w:szCs w:val="28"/>
        </w:rPr>
        <w:t xml:space="preserve">Legislation.Gov.uk. (Online Available at: </w:t>
      </w:r>
      <w:hyperlink r:id="rId12" w:history="1">
        <w:r w:rsidRPr="00F52E4F">
          <w:rPr>
            <w:rStyle w:val="Hyperlink"/>
            <w:sz w:val="28"/>
            <w:szCs w:val="28"/>
          </w:rPr>
          <w:t>Murder (Abolition of Death Penalty) Act 1965 (legislation.gov.uk)</w:t>
        </w:r>
      </w:hyperlink>
      <w:r>
        <w:rPr>
          <w:sz w:val="28"/>
          <w:szCs w:val="28"/>
        </w:rPr>
        <w:t xml:space="preserve">) [Last Accessed 27 December 2021]. </w:t>
      </w:r>
    </w:p>
    <w:p w14:paraId="451E5DAE" w14:textId="7F1660FC" w:rsidR="001272CA" w:rsidRDefault="001272CA" w:rsidP="00F52E4F">
      <w:pPr>
        <w:rPr>
          <w:sz w:val="28"/>
          <w:szCs w:val="28"/>
        </w:rPr>
      </w:pPr>
      <w:r>
        <w:rPr>
          <w:sz w:val="28"/>
          <w:szCs w:val="28"/>
        </w:rPr>
        <w:t>Ministry of Justice. (n.d.). ‘</w:t>
      </w:r>
      <w:r>
        <w:rPr>
          <w:i/>
          <w:iCs/>
          <w:sz w:val="28"/>
          <w:szCs w:val="28"/>
        </w:rPr>
        <w:t xml:space="preserve">Prison Life’. </w:t>
      </w:r>
      <w:r>
        <w:rPr>
          <w:sz w:val="28"/>
          <w:szCs w:val="28"/>
        </w:rPr>
        <w:t xml:space="preserve">Gov.uk. (Online Available at: </w:t>
      </w:r>
      <w:hyperlink r:id="rId13" w:history="1">
        <w:r w:rsidRPr="00546CF4">
          <w:rPr>
            <w:rStyle w:val="Hyperlink"/>
            <w:sz w:val="28"/>
            <w:szCs w:val="28"/>
          </w:rPr>
          <w:t>Prison life: Education and work in prison - GOV.UK (www.gov.uk)</w:t>
        </w:r>
      </w:hyperlink>
      <w:r>
        <w:rPr>
          <w:sz w:val="28"/>
          <w:szCs w:val="28"/>
        </w:rPr>
        <w:t xml:space="preserve">) [Last Accessed 28 December 2021]. </w:t>
      </w:r>
    </w:p>
    <w:p w14:paraId="18939F08" w14:textId="7248B691" w:rsidR="003A3484" w:rsidRDefault="003A3484" w:rsidP="00F52E4F">
      <w:pPr>
        <w:rPr>
          <w:sz w:val="28"/>
          <w:szCs w:val="28"/>
        </w:rPr>
      </w:pPr>
    </w:p>
    <w:p w14:paraId="6A90CF83" w14:textId="5075B1BA" w:rsidR="003A3484" w:rsidRDefault="003A3484" w:rsidP="00F52E4F">
      <w:pPr>
        <w:rPr>
          <w:sz w:val="28"/>
          <w:szCs w:val="28"/>
        </w:rPr>
      </w:pPr>
    </w:p>
    <w:p w14:paraId="4E2FFDF1" w14:textId="222DEA6F" w:rsidR="003A3484" w:rsidRDefault="003A3484" w:rsidP="00F52E4F">
      <w:pPr>
        <w:rPr>
          <w:sz w:val="28"/>
          <w:szCs w:val="28"/>
        </w:rPr>
      </w:pPr>
    </w:p>
    <w:p w14:paraId="56875CAB" w14:textId="21FAFCBE" w:rsidR="003A3484" w:rsidRDefault="003A3484" w:rsidP="00F52E4F">
      <w:pPr>
        <w:rPr>
          <w:sz w:val="28"/>
          <w:szCs w:val="28"/>
        </w:rPr>
      </w:pPr>
    </w:p>
    <w:p w14:paraId="34BEB8BA" w14:textId="13C177C9" w:rsidR="003A3484" w:rsidRDefault="003A3484" w:rsidP="00F52E4F">
      <w:pPr>
        <w:rPr>
          <w:sz w:val="28"/>
          <w:szCs w:val="28"/>
        </w:rPr>
      </w:pPr>
    </w:p>
    <w:p w14:paraId="001D270D" w14:textId="796FC6B5" w:rsidR="003A3484" w:rsidRDefault="003A3484" w:rsidP="00F52E4F">
      <w:pPr>
        <w:rPr>
          <w:sz w:val="28"/>
          <w:szCs w:val="28"/>
        </w:rPr>
      </w:pPr>
    </w:p>
    <w:p w14:paraId="5026F54E" w14:textId="019D9A9D" w:rsidR="003A3484" w:rsidRDefault="003A3484" w:rsidP="00F52E4F">
      <w:pPr>
        <w:rPr>
          <w:sz w:val="28"/>
          <w:szCs w:val="28"/>
        </w:rPr>
      </w:pPr>
    </w:p>
    <w:p w14:paraId="16413462" w14:textId="5E8341AF" w:rsidR="003A3484" w:rsidRDefault="003A3484" w:rsidP="00F52E4F">
      <w:pPr>
        <w:rPr>
          <w:sz w:val="28"/>
          <w:szCs w:val="28"/>
        </w:rPr>
      </w:pPr>
    </w:p>
    <w:p w14:paraId="6C7BB0BF" w14:textId="6038938F" w:rsidR="003A3484" w:rsidRDefault="003A3484" w:rsidP="00F52E4F">
      <w:pPr>
        <w:rPr>
          <w:sz w:val="28"/>
          <w:szCs w:val="28"/>
        </w:rPr>
      </w:pPr>
    </w:p>
    <w:p w14:paraId="7581BEAC" w14:textId="0D7CB1A4" w:rsidR="003A3484" w:rsidRDefault="003A3484" w:rsidP="00F52E4F">
      <w:pPr>
        <w:rPr>
          <w:sz w:val="28"/>
          <w:szCs w:val="28"/>
        </w:rPr>
      </w:pPr>
    </w:p>
    <w:p w14:paraId="03B79C73" w14:textId="35F9A046" w:rsidR="003A3484" w:rsidRDefault="003A3484" w:rsidP="00F52E4F">
      <w:pPr>
        <w:rPr>
          <w:sz w:val="28"/>
          <w:szCs w:val="28"/>
        </w:rPr>
      </w:pPr>
    </w:p>
    <w:p w14:paraId="4486759F" w14:textId="755B2695" w:rsidR="003A3484" w:rsidRDefault="003A3484" w:rsidP="00F52E4F">
      <w:pPr>
        <w:rPr>
          <w:sz w:val="28"/>
          <w:szCs w:val="28"/>
        </w:rPr>
      </w:pPr>
    </w:p>
    <w:p w14:paraId="44E40974" w14:textId="7B4B938F" w:rsidR="003A3484" w:rsidRDefault="003A3484" w:rsidP="00F52E4F">
      <w:pPr>
        <w:rPr>
          <w:sz w:val="28"/>
          <w:szCs w:val="28"/>
        </w:rPr>
      </w:pPr>
    </w:p>
    <w:p w14:paraId="09287DCE" w14:textId="77777777" w:rsidR="00E12CB3" w:rsidRDefault="00E12CB3" w:rsidP="00F52E4F">
      <w:pPr>
        <w:rPr>
          <w:b/>
          <w:bCs/>
          <w:sz w:val="28"/>
          <w:szCs w:val="28"/>
        </w:rPr>
      </w:pPr>
    </w:p>
    <w:p w14:paraId="003F4A89" w14:textId="2D8CAF29" w:rsidR="003A3484" w:rsidRDefault="003A3484" w:rsidP="00F52E4F">
      <w:pPr>
        <w:rPr>
          <w:b/>
          <w:bCs/>
          <w:sz w:val="28"/>
          <w:szCs w:val="28"/>
        </w:rPr>
      </w:pPr>
      <w:r>
        <w:rPr>
          <w:b/>
          <w:bCs/>
          <w:sz w:val="28"/>
          <w:szCs w:val="28"/>
        </w:rPr>
        <w:lastRenderedPageBreak/>
        <w:t>PART C: Self-reflection</w:t>
      </w:r>
    </w:p>
    <w:p w14:paraId="6BA5FC14" w14:textId="77777777" w:rsidR="00E12CB3" w:rsidRDefault="00E12CB3" w:rsidP="00E12CB3">
      <w:pPr>
        <w:spacing w:line="480" w:lineRule="auto"/>
        <w:rPr>
          <w:sz w:val="24"/>
          <w:szCs w:val="24"/>
        </w:rPr>
      </w:pPr>
      <w:r>
        <w:rPr>
          <w:sz w:val="24"/>
          <w:szCs w:val="24"/>
        </w:rPr>
        <w:t xml:space="preserve">According to James (1890), self-reflection is where an individual has the mindset to and power to both see and evaluate your own mental, emotional and environmental process your behaviour. Other words that can be used to describe self-reflecting can be; reflective awareness, as well as ‘reflective-consciousness’ (James, 1890). Nicol &amp; </w:t>
      </w:r>
      <w:r w:rsidRPr="004D41B2">
        <w:rPr>
          <w:sz w:val="24"/>
          <w:szCs w:val="24"/>
        </w:rPr>
        <w:t>Macfarlane-Dick</w:t>
      </w:r>
      <w:r>
        <w:rPr>
          <w:sz w:val="24"/>
          <w:szCs w:val="24"/>
        </w:rPr>
        <w:t xml:space="preserve"> (2006) state that self-reflection, particularly in students, is important because it helps yourself to develop your independent learning skills, to help yourself to take responsibility for your own progression to achieve the set goals, which could include a student coming up with their own objectives in completing a piece of their work on time, as well as helping yourself to identify what your own strengths and weaknesses are.</w:t>
      </w:r>
    </w:p>
    <w:p w14:paraId="59C470CB" w14:textId="77777777" w:rsidR="00E12CB3" w:rsidRDefault="00E12CB3" w:rsidP="00E12CB3">
      <w:pPr>
        <w:spacing w:line="480" w:lineRule="auto"/>
        <w:rPr>
          <w:sz w:val="24"/>
          <w:szCs w:val="24"/>
        </w:rPr>
      </w:pPr>
      <w:r>
        <w:rPr>
          <w:sz w:val="24"/>
          <w:szCs w:val="24"/>
        </w:rPr>
        <w:t xml:space="preserve">There are different methods in ways for an individual to self-reflect on their work or performance, one method that will be utilised in this reflection is through the Gibbs’ model of reflection. Gibbs (1988) specifies this method in six stages, which are; Description (what had happened), Feelings (what your reactions and feelings were), Evaluation (what you thought was good and what was bad), Analysis (how you made sense of </w:t>
      </w:r>
      <w:proofErr w:type="spellStart"/>
      <w:r>
        <w:rPr>
          <w:sz w:val="24"/>
          <w:szCs w:val="24"/>
        </w:rPr>
        <w:t>he</w:t>
      </w:r>
      <w:proofErr w:type="spellEnd"/>
      <w:r>
        <w:rPr>
          <w:sz w:val="24"/>
          <w:szCs w:val="24"/>
        </w:rPr>
        <w:t xml:space="preserve"> situation), Conclusion (what did you learn from the experience), and Action Plan (what will you do differently next time for improvement).</w:t>
      </w:r>
    </w:p>
    <w:p w14:paraId="6027FA61" w14:textId="77777777" w:rsidR="00E12CB3" w:rsidRDefault="00E12CB3" w:rsidP="00E12CB3">
      <w:pPr>
        <w:spacing w:line="480" w:lineRule="auto"/>
        <w:rPr>
          <w:sz w:val="24"/>
          <w:szCs w:val="24"/>
        </w:rPr>
      </w:pPr>
      <w:r>
        <w:rPr>
          <w:sz w:val="24"/>
          <w:szCs w:val="24"/>
        </w:rPr>
        <w:t xml:space="preserve">This self-reflection paper will be focusing on my thoughts, feelings and reactions to the topic relating to raising the minimum age of criminal responsibility in England &amp; Wales, and the topic of restorative justice, because I had previous experiences researching this topic as part of my first assessment in my university module ‘The Criminal Justice System, Youth Justice and Prison Systems in England and Wales’. I had decided to use Gibbs’ model of reflection for my self-reflection because it is the model I was most familiar with, as I had used it </w:t>
      </w:r>
      <w:r>
        <w:rPr>
          <w:sz w:val="24"/>
          <w:szCs w:val="24"/>
        </w:rPr>
        <w:lastRenderedPageBreak/>
        <w:t xml:space="preserve">previously in assessments for my undergraduate university course and I had found it simple to use and understand. </w:t>
      </w:r>
    </w:p>
    <w:p w14:paraId="78BD44E2" w14:textId="77777777" w:rsidR="00E12CB3" w:rsidRDefault="00E12CB3" w:rsidP="00E12CB3">
      <w:pPr>
        <w:spacing w:line="480" w:lineRule="auto"/>
        <w:rPr>
          <w:sz w:val="24"/>
          <w:szCs w:val="24"/>
        </w:rPr>
      </w:pPr>
      <w:r>
        <w:rPr>
          <w:sz w:val="24"/>
          <w:szCs w:val="24"/>
        </w:rPr>
        <w:t>First of all, this reflection is specifically discussing the first assessment that I had undertaken for this module and it had involved writing a 3,000 word essay based on one of possible ten provided essay questions of your choice, I had settled on the essay question relating to ‘arguments both for and against raising the minimum age of criminal responsibility in England and Wales’. I decided to settle on this topic because I did have some background knowledge that could come in handy for this essay (for example, I had previously read articles and had watched documentaries relating to the murder of James Bulger, which I was able to implement into my essay), and I had a good idea for how I would structure the essay question, which was to research the pros and cons for raising the minimum age and then form a conclusion based on the research I had found.</w:t>
      </w:r>
    </w:p>
    <w:p w14:paraId="100896A7" w14:textId="77777777" w:rsidR="00E12CB3" w:rsidRDefault="00E12CB3" w:rsidP="00E12CB3">
      <w:pPr>
        <w:spacing w:line="480" w:lineRule="auto"/>
        <w:rPr>
          <w:sz w:val="24"/>
          <w:szCs w:val="24"/>
        </w:rPr>
      </w:pPr>
      <w:r>
        <w:rPr>
          <w:sz w:val="24"/>
          <w:szCs w:val="24"/>
        </w:rPr>
        <w:t>At the time I had undertaken this assessment, I did feel quite nervous at first because it was the first assessment I had to complete after long summer break, and also because I had been used to my standard of work at undergraduate level the past three years, but now I am working at masters level, and so I now had to work even harder than before if I wanted to achieve my target results. At the time I had also thought to start reading and researching around the topic immediately, which would give me all kinds of ideas and arguments to implement into my assessment and not risk falling behind.</w:t>
      </w:r>
    </w:p>
    <w:p w14:paraId="34884495" w14:textId="77777777" w:rsidR="00E12CB3" w:rsidRDefault="00E12CB3" w:rsidP="00E12CB3">
      <w:pPr>
        <w:spacing w:line="480" w:lineRule="auto"/>
        <w:rPr>
          <w:sz w:val="24"/>
          <w:szCs w:val="24"/>
        </w:rPr>
      </w:pPr>
      <w:r>
        <w:rPr>
          <w:sz w:val="24"/>
          <w:szCs w:val="24"/>
        </w:rPr>
        <w:t xml:space="preserve">One thing which I had found positive about my experience with this topic was that it had helped to expand on all of my previous knowledge around the subject, for example, I was not aware about how low the age of criminal responsibility is in England &amp; Wales compared to how it is in other countries around Europe. Another positive I found was that I felt I was </w:t>
      </w:r>
      <w:r>
        <w:rPr>
          <w:sz w:val="24"/>
          <w:szCs w:val="24"/>
        </w:rPr>
        <w:lastRenderedPageBreak/>
        <w:t xml:space="preserve">engrossed and intrigued with the topic itself because I was reading about all different real life case-studies of incidents, other than the James Bulger murder, that I had either not </w:t>
      </w:r>
      <w:proofErr w:type="spellStart"/>
      <w:r>
        <w:rPr>
          <w:sz w:val="24"/>
          <w:szCs w:val="24"/>
        </w:rPr>
        <w:t>herd</w:t>
      </w:r>
      <w:proofErr w:type="spellEnd"/>
      <w:r>
        <w:rPr>
          <w:sz w:val="24"/>
          <w:szCs w:val="24"/>
        </w:rPr>
        <w:t xml:space="preserve"> of before or I was only vaguely aware of. For example, before researching this this topic, I knew only a little bit about the Mary Bell case, and so I thought it would be a good idea to read more about the case because it could be valuable information to include in the essay, and I enjoyed reading all about them. The only main thing which I found to be negative about the experience was that at times I did find it difficult to find sources and references that would be classed as academic and so it took up a bit of time to look for them before I could write about the information, but I did end up finding them in the end and had been able to submit on time. The only thing that I think did not go so well about researching the topic was that I ended up not getting as many academic sources as I had intended to, because you should use around 30 sources for a 3,000 word essay but I had only ended up with 22 sources in the end, which, as a result, I think might have lost me a couple potential marks. Another thing that did not go so well for me was that I could not find as many arguments for raising the age as I did finding arguments against, which was disappointing because I wanted to keep the whole argument as balanced as possible, and so some readers might find my assessment to be either unbalanced or biased</w:t>
      </w:r>
    </w:p>
    <w:p w14:paraId="6ABBDFA5" w14:textId="77777777" w:rsidR="00E12CB3" w:rsidRDefault="00E12CB3" w:rsidP="00E12CB3">
      <w:pPr>
        <w:spacing w:line="480" w:lineRule="auto"/>
        <w:rPr>
          <w:sz w:val="24"/>
          <w:szCs w:val="24"/>
        </w:rPr>
      </w:pPr>
      <w:r>
        <w:rPr>
          <w:sz w:val="24"/>
          <w:szCs w:val="24"/>
        </w:rPr>
        <w:t xml:space="preserve">The reason why the things that did not go very well happened is likely due to my own time management, because I probably spent too much time trying to read around the topic, along with other things in my personal life, before actually starting to write up my essay, which most likely resulted in me having not as much time to deciding on which books, websites and articles I would use for the essay. </w:t>
      </w:r>
    </w:p>
    <w:p w14:paraId="447F9CC6" w14:textId="77777777" w:rsidR="00E12CB3" w:rsidRDefault="00E12CB3" w:rsidP="00E12CB3">
      <w:pPr>
        <w:spacing w:line="480" w:lineRule="auto"/>
        <w:rPr>
          <w:sz w:val="24"/>
          <w:szCs w:val="24"/>
        </w:rPr>
      </w:pPr>
      <w:r>
        <w:rPr>
          <w:sz w:val="24"/>
          <w:szCs w:val="24"/>
        </w:rPr>
        <w:lastRenderedPageBreak/>
        <w:t xml:space="preserve">In conclusion, I have learnt a lot from my time researching the topic of raising the age of criminal responsibility such as expanding on my previous knowledge of information and case-studies around the topic, which I had obtained from both my undergraduate degree course and in my free time, and I had explored different areas of the topic which I had no knowledge of prior. One thing I now know I should do better in my time management skills, because I had spent too much time doing one thing, and too little time doing another, which had ended up with me not being completely satisfied with my research on the topic. </w:t>
      </w:r>
    </w:p>
    <w:p w14:paraId="6EAE3DFB" w14:textId="716F0D5E" w:rsidR="00E12CB3" w:rsidRDefault="00E12CB3" w:rsidP="00E12CB3">
      <w:pPr>
        <w:spacing w:line="480" w:lineRule="auto"/>
        <w:rPr>
          <w:sz w:val="24"/>
          <w:szCs w:val="24"/>
        </w:rPr>
      </w:pPr>
      <w:r>
        <w:rPr>
          <w:sz w:val="24"/>
          <w:szCs w:val="24"/>
        </w:rPr>
        <w:t xml:space="preserve">If I were to undertake researching the same topic again, then the possible things I could do next time in order to improve my research and results, would include me balancing my time working on each part of the essay so I would not end up rushing or missing any pieces of my work.  A skill that is critical for me to achieve this target is through self-discipline, which is also a relevant skill to have when working in the public services. One method that could help me achieve my aim for next time could be to create a log or timetable on what parts of the assessment to focus on each day and for how long, evenly spread over between the time the essay had been set and the date it is due in, and to make sure that I have my full attention to the work and not let anything in my personal life interfere with my work. Another way to improve my research next time could be for me to utilise the university libraries and their resources, just in case if I am unable to find enough academic sources independently online, and also in case if any of my electrical equipment at home were to encounter any technical difficulties that would result in hindering my work progression or submitting it online.      </w:t>
      </w:r>
    </w:p>
    <w:p w14:paraId="4C60BE91" w14:textId="367B9E69" w:rsidR="00E12CB3" w:rsidRDefault="00E12CB3" w:rsidP="00E12CB3">
      <w:pPr>
        <w:spacing w:line="480" w:lineRule="auto"/>
        <w:rPr>
          <w:sz w:val="24"/>
          <w:szCs w:val="24"/>
        </w:rPr>
      </w:pPr>
    </w:p>
    <w:p w14:paraId="2D9AAAB9" w14:textId="21944FA7" w:rsidR="00E12CB3" w:rsidRDefault="00E12CB3" w:rsidP="00E12CB3">
      <w:pPr>
        <w:spacing w:line="480" w:lineRule="auto"/>
        <w:rPr>
          <w:sz w:val="24"/>
          <w:szCs w:val="24"/>
        </w:rPr>
      </w:pPr>
    </w:p>
    <w:p w14:paraId="5F21BF87" w14:textId="77777777" w:rsidR="00E12CB3" w:rsidRDefault="00E12CB3" w:rsidP="00E12CB3">
      <w:pPr>
        <w:rPr>
          <w:b/>
          <w:bCs/>
          <w:sz w:val="28"/>
          <w:szCs w:val="28"/>
          <w:u w:val="single"/>
        </w:rPr>
      </w:pPr>
      <w:r>
        <w:rPr>
          <w:b/>
          <w:bCs/>
          <w:sz w:val="28"/>
          <w:szCs w:val="28"/>
          <w:u w:val="single"/>
        </w:rPr>
        <w:lastRenderedPageBreak/>
        <w:t>Bibliography</w:t>
      </w:r>
    </w:p>
    <w:p w14:paraId="2CBD794F" w14:textId="77777777" w:rsidR="00E12CB3" w:rsidRPr="00460BC8" w:rsidRDefault="00E12CB3" w:rsidP="00E12CB3">
      <w:pPr>
        <w:rPr>
          <w:sz w:val="28"/>
          <w:szCs w:val="28"/>
        </w:rPr>
      </w:pPr>
      <w:r>
        <w:rPr>
          <w:sz w:val="28"/>
          <w:szCs w:val="28"/>
        </w:rPr>
        <w:t>Gibbs, G. (1988). ‘</w:t>
      </w:r>
      <w:r>
        <w:rPr>
          <w:i/>
          <w:iCs/>
          <w:sz w:val="28"/>
          <w:szCs w:val="28"/>
        </w:rPr>
        <w:t xml:space="preserve">Learning By Doing’. </w:t>
      </w:r>
      <w:r>
        <w:rPr>
          <w:sz w:val="28"/>
          <w:szCs w:val="28"/>
        </w:rPr>
        <w:t>(2013 edition).</w:t>
      </w:r>
      <w:r>
        <w:rPr>
          <w:i/>
          <w:iCs/>
          <w:sz w:val="28"/>
          <w:szCs w:val="28"/>
        </w:rPr>
        <w:t xml:space="preserve"> </w:t>
      </w:r>
      <w:r>
        <w:rPr>
          <w:sz w:val="28"/>
          <w:szCs w:val="28"/>
        </w:rPr>
        <w:t>Oxford Brookes University. Pgs. 49-50.</w:t>
      </w:r>
    </w:p>
    <w:p w14:paraId="7BE38850" w14:textId="77777777" w:rsidR="00E12CB3" w:rsidRDefault="00E12CB3" w:rsidP="00E12CB3">
      <w:pPr>
        <w:rPr>
          <w:sz w:val="28"/>
          <w:szCs w:val="28"/>
        </w:rPr>
      </w:pPr>
      <w:r>
        <w:rPr>
          <w:sz w:val="28"/>
          <w:szCs w:val="28"/>
        </w:rPr>
        <w:t>James, W. (1890). ‘</w:t>
      </w:r>
      <w:r w:rsidRPr="00801A6B">
        <w:rPr>
          <w:i/>
          <w:iCs/>
          <w:sz w:val="28"/>
          <w:szCs w:val="28"/>
        </w:rPr>
        <w:t>The Principles of Psychology: Volume 1</w:t>
      </w:r>
      <w:r>
        <w:rPr>
          <w:i/>
          <w:iCs/>
          <w:sz w:val="28"/>
          <w:szCs w:val="28"/>
        </w:rPr>
        <w:t xml:space="preserve">’. </w:t>
      </w:r>
      <w:r>
        <w:rPr>
          <w:sz w:val="28"/>
          <w:szCs w:val="28"/>
        </w:rPr>
        <w:t xml:space="preserve">(2000 edition). Dover Publications Inc; New York.  </w:t>
      </w:r>
    </w:p>
    <w:p w14:paraId="62F1633D" w14:textId="77777777" w:rsidR="00E12CB3" w:rsidRDefault="00E12CB3" w:rsidP="00E12CB3">
      <w:pPr>
        <w:rPr>
          <w:sz w:val="28"/>
          <w:szCs w:val="28"/>
        </w:rPr>
      </w:pPr>
      <w:r w:rsidRPr="00481AD4">
        <w:rPr>
          <w:sz w:val="28"/>
          <w:szCs w:val="28"/>
        </w:rPr>
        <w:t xml:space="preserve">Nicol, D. &amp; Macfarlane-Dick, D. (2006) </w:t>
      </w:r>
      <w:r>
        <w:rPr>
          <w:sz w:val="28"/>
          <w:szCs w:val="28"/>
        </w:rPr>
        <w:t>‘</w:t>
      </w:r>
      <w:r w:rsidRPr="00481AD4">
        <w:rPr>
          <w:i/>
          <w:iCs/>
          <w:sz w:val="28"/>
          <w:szCs w:val="28"/>
        </w:rPr>
        <w:t>Formative assessment and self-regulated learning: a model and seven principles of good feedback practice</w:t>
      </w:r>
      <w:r>
        <w:rPr>
          <w:i/>
          <w:iCs/>
          <w:sz w:val="28"/>
          <w:szCs w:val="28"/>
        </w:rPr>
        <w:t>’</w:t>
      </w:r>
      <w:r w:rsidRPr="00481AD4">
        <w:rPr>
          <w:sz w:val="28"/>
          <w:szCs w:val="28"/>
        </w:rPr>
        <w:t xml:space="preserve">. Studies in Higher Education, Vol 31(2), </w:t>
      </w:r>
      <w:r>
        <w:rPr>
          <w:sz w:val="28"/>
          <w:szCs w:val="28"/>
        </w:rPr>
        <w:t xml:space="preserve">pgs. </w:t>
      </w:r>
      <w:r w:rsidRPr="00481AD4">
        <w:rPr>
          <w:sz w:val="28"/>
          <w:szCs w:val="28"/>
        </w:rPr>
        <w:t>199-2</w:t>
      </w:r>
      <w:r>
        <w:rPr>
          <w:sz w:val="28"/>
          <w:szCs w:val="28"/>
        </w:rPr>
        <w:t>05</w:t>
      </w:r>
      <w:r w:rsidRPr="00481AD4">
        <w:rPr>
          <w:sz w:val="28"/>
          <w:szCs w:val="28"/>
        </w:rPr>
        <w:t>.</w:t>
      </w:r>
    </w:p>
    <w:p w14:paraId="51C08858" w14:textId="77777777" w:rsidR="00E12CB3" w:rsidRDefault="00E12CB3" w:rsidP="00E12CB3">
      <w:pPr>
        <w:spacing w:line="480" w:lineRule="auto"/>
        <w:rPr>
          <w:sz w:val="24"/>
          <w:szCs w:val="24"/>
        </w:rPr>
      </w:pPr>
    </w:p>
    <w:p w14:paraId="655E2F4A" w14:textId="0030F01A" w:rsidR="003A3484" w:rsidRPr="00E12CB3" w:rsidRDefault="003A3484" w:rsidP="00F52E4F">
      <w:pPr>
        <w:rPr>
          <w:sz w:val="24"/>
          <w:szCs w:val="24"/>
        </w:rPr>
      </w:pPr>
    </w:p>
    <w:p w14:paraId="74A4551D" w14:textId="2F4137CC" w:rsidR="001272CA" w:rsidRPr="001D404B" w:rsidRDefault="001272CA" w:rsidP="001D404B">
      <w:pPr>
        <w:rPr>
          <w:b/>
          <w:bCs/>
          <w:sz w:val="28"/>
          <w:szCs w:val="28"/>
        </w:rPr>
      </w:pPr>
    </w:p>
    <w:p w14:paraId="2F259638" w14:textId="339672AD" w:rsidR="001D404B" w:rsidRPr="00FE653A" w:rsidRDefault="001D404B" w:rsidP="00F52E4F">
      <w:pPr>
        <w:rPr>
          <w:sz w:val="28"/>
          <w:szCs w:val="28"/>
        </w:rPr>
      </w:pPr>
    </w:p>
    <w:p w14:paraId="5FFDD16D" w14:textId="11E6FA98" w:rsidR="00451A4D" w:rsidRPr="00451A4D" w:rsidRDefault="00451A4D">
      <w:pPr>
        <w:rPr>
          <w:sz w:val="28"/>
          <w:szCs w:val="28"/>
        </w:rPr>
      </w:pPr>
    </w:p>
    <w:sectPr w:rsidR="00451A4D" w:rsidRPr="00451A4D" w:rsidSect="00725E9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E98"/>
    <w:rsid w:val="00005885"/>
    <w:rsid w:val="00043D5A"/>
    <w:rsid w:val="00092F6B"/>
    <w:rsid w:val="000D1DC1"/>
    <w:rsid w:val="001272CA"/>
    <w:rsid w:val="001D404B"/>
    <w:rsid w:val="00222298"/>
    <w:rsid w:val="00270475"/>
    <w:rsid w:val="002E44ED"/>
    <w:rsid w:val="00315B84"/>
    <w:rsid w:val="003A3484"/>
    <w:rsid w:val="003A3623"/>
    <w:rsid w:val="003F5526"/>
    <w:rsid w:val="00451A4D"/>
    <w:rsid w:val="00473E92"/>
    <w:rsid w:val="00546CF4"/>
    <w:rsid w:val="00591850"/>
    <w:rsid w:val="005C28BF"/>
    <w:rsid w:val="005C611B"/>
    <w:rsid w:val="0065518D"/>
    <w:rsid w:val="00685DCF"/>
    <w:rsid w:val="00696DD0"/>
    <w:rsid w:val="006C0AC7"/>
    <w:rsid w:val="00725E98"/>
    <w:rsid w:val="00754873"/>
    <w:rsid w:val="00777A71"/>
    <w:rsid w:val="0078306E"/>
    <w:rsid w:val="007B54D1"/>
    <w:rsid w:val="008356AC"/>
    <w:rsid w:val="008A11C4"/>
    <w:rsid w:val="0091295F"/>
    <w:rsid w:val="009170CC"/>
    <w:rsid w:val="009433BB"/>
    <w:rsid w:val="009A212D"/>
    <w:rsid w:val="009B2B22"/>
    <w:rsid w:val="009B4065"/>
    <w:rsid w:val="00A47AD3"/>
    <w:rsid w:val="00A74978"/>
    <w:rsid w:val="00A87A00"/>
    <w:rsid w:val="00B51568"/>
    <w:rsid w:val="00BA236C"/>
    <w:rsid w:val="00BB4CA8"/>
    <w:rsid w:val="00BB4FF2"/>
    <w:rsid w:val="00C01B79"/>
    <w:rsid w:val="00CA4ABC"/>
    <w:rsid w:val="00CF6836"/>
    <w:rsid w:val="00D418F3"/>
    <w:rsid w:val="00E12CB3"/>
    <w:rsid w:val="00E5796E"/>
    <w:rsid w:val="00F371A2"/>
    <w:rsid w:val="00F50BB3"/>
    <w:rsid w:val="00F52E4F"/>
    <w:rsid w:val="00F868BC"/>
    <w:rsid w:val="00FA0A6C"/>
    <w:rsid w:val="00FE6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BA2B0"/>
  <w15:chartTrackingRefBased/>
  <w15:docId w15:val="{3B6EC79D-BBC5-4B05-B71B-06955E75C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71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5E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5E98"/>
    <w:rPr>
      <w:rFonts w:eastAsiaTheme="minorEastAsia"/>
      <w:lang w:val="en-US"/>
    </w:rPr>
  </w:style>
  <w:style w:type="character" w:customStyle="1" w:styleId="Heading1Char">
    <w:name w:val="Heading 1 Char"/>
    <w:basedOn w:val="DefaultParagraphFont"/>
    <w:link w:val="Heading1"/>
    <w:uiPriority w:val="9"/>
    <w:rsid w:val="00F371A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15B84"/>
    <w:rPr>
      <w:color w:val="0563C1" w:themeColor="hyperlink"/>
      <w:u w:val="single"/>
    </w:rPr>
  </w:style>
  <w:style w:type="character" w:styleId="UnresolvedMention">
    <w:name w:val="Unresolved Mention"/>
    <w:basedOn w:val="DefaultParagraphFont"/>
    <w:uiPriority w:val="99"/>
    <w:semiHidden/>
    <w:unhideWhenUsed/>
    <w:rsid w:val="00315B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80272">
      <w:bodyDiv w:val="1"/>
      <w:marLeft w:val="0"/>
      <w:marRight w:val="0"/>
      <w:marTop w:val="0"/>
      <w:marBottom w:val="0"/>
      <w:divBdr>
        <w:top w:val="none" w:sz="0" w:space="0" w:color="auto"/>
        <w:left w:val="none" w:sz="0" w:space="0" w:color="auto"/>
        <w:bottom w:val="none" w:sz="0" w:space="0" w:color="auto"/>
        <w:right w:val="none" w:sz="0" w:space="0" w:color="auto"/>
      </w:divBdr>
    </w:div>
    <w:div w:id="165370458">
      <w:bodyDiv w:val="1"/>
      <w:marLeft w:val="0"/>
      <w:marRight w:val="0"/>
      <w:marTop w:val="0"/>
      <w:marBottom w:val="0"/>
      <w:divBdr>
        <w:top w:val="none" w:sz="0" w:space="0" w:color="auto"/>
        <w:left w:val="none" w:sz="0" w:space="0" w:color="auto"/>
        <w:bottom w:val="none" w:sz="0" w:space="0" w:color="auto"/>
        <w:right w:val="none" w:sz="0" w:space="0" w:color="auto"/>
      </w:divBdr>
    </w:div>
    <w:div w:id="171192625">
      <w:bodyDiv w:val="1"/>
      <w:marLeft w:val="0"/>
      <w:marRight w:val="0"/>
      <w:marTop w:val="0"/>
      <w:marBottom w:val="0"/>
      <w:divBdr>
        <w:top w:val="none" w:sz="0" w:space="0" w:color="auto"/>
        <w:left w:val="none" w:sz="0" w:space="0" w:color="auto"/>
        <w:bottom w:val="none" w:sz="0" w:space="0" w:color="auto"/>
        <w:right w:val="none" w:sz="0" w:space="0" w:color="auto"/>
      </w:divBdr>
    </w:div>
    <w:div w:id="593325797">
      <w:bodyDiv w:val="1"/>
      <w:marLeft w:val="0"/>
      <w:marRight w:val="0"/>
      <w:marTop w:val="0"/>
      <w:marBottom w:val="0"/>
      <w:divBdr>
        <w:top w:val="none" w:sz="0" w:space="0" w:color="auto"/>
        <w:left w:val="none" w:sz="0" w:space="0" w:color="auto"/>
        <w:bottom w:val="none" w:sz="0" w:space="0" w:color="auto"/>
        <w:right w:val="none" w:sz="0" w:space="0" w:color="auto"/>
      </w:divBdr>
    </w:div>
    <w:div w:id="595404101">
      <w:bodyDiv w:val="1"/>
      <w:marLeft w:val="0"/>
      <w:marRight w:val="0"/>
      <w:marTop w:val="0"/>
      <w:marBottom w:val="0"/>
      <w:divBdr>
        <w:top w:val="none" w:sz="0" w:space="0" w:color="auto"/>
        <w:left w:val="none" w:sz="0" w:space="0" w:color="auto"/>
        <w:bottom w:val="none" w:sz="0" w:space="0" w:color="auto"/>
        <w:right w:val="none" w:sz="0" w:space="0" w:color="auto"/>
      </w:divBdr>
    </w:div>
    <w:div w:id="624697881">
      <w:bodyDiv w:val="1"/>
      <w:marLeft w:val="0"/>
      <w:marRight w:val="0"/>
      <w:marTop w:val="0"/>
      <w:marBottom w:val="0"/>
      <w:divBdr>
        <w:top w:val="none" w:sz="0" w:space="0" w:color="auto"/>
        <w:left w:val="none" w:sz="0" w:space="0" w:color="auto"/>
        <w:bottom w:val="none" w:sz="0" w:space="0" w:color="auto"/>
        <w:right w:val="none" w:sz="0" w:space="0" w:color="auto"/>
      </w:divBdr>
    </w:div>
    <w:div w:id="1493375534">
      <w:bodyDiv w:val="1"/>
      <w:marLeft w:val="0"/>
      <w:marRight w:val="0"/>
      <w:marTop w:val="0"/>
      <w:marBottom w:val="0"/>
      <w:divBdr>
        <w:top w:val="none" w:sz="0" w:space="0" w:color="auto"/>
        <w:left w:val="none" w:sz="0" w:space="0" w:color="auto"/>
        <w:bottom w:val="none" w:sz="0" w:space="0" w:color="auto"/>
        <w:right w:val="none" w:sz="0" w:space="0" w:color="auto"/>
      </w:divBdr>
    </w:div>
    <w:div w:id="1609192276">
      <w:bodyDiv w:val="1"/>
      <w:marLeft w:val="0"/>
      <w:marRight w:val="0"/>
      <w:marTop w:val="0"/>
      <w:marBottom w:val="0"/>
      <w:divBdr>
        <w:top w:val="none" w:sz="0" w:space="0" w:color="auto"/>
        <w:left w:val="none" w:sz="0" w:space="0" w:color="auto"/>
        <w:bottom w:val="none" w:sz="0" w:space="0" w:color="auto"/>
        <w:right w:val="none" w:sz="0" w:space="0" w:color="auto"/>
      </w:divBdr>
    </w:div>
    <w:div w:id="206158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crimeandjustice/articles/domesticabuseandthecriminaljusticesystemenglandandwales/november2020" TargetMode="External"/><Relationship Id="rId13" Type="http://schemas.openxmlformats.org/officeDocument/2006/relationships/hyperlink" Target="https://www.gov.uk/life-in-prison/education-and-work-in-prison" TargetMode="External"/><Relationship Id="rId3" Type="http://schemas.openxmlformats.org/officeDocument/2006/relationships/settings" Target="settings.xml"/><Relationship Id="rId7" Type="http://schemas.openxmlformats.org/officeDocument/2006/relationships/hyperlink" Target="https://www.iriss.org.uk/resources/insights/restorative-justice?gclid=Cj0KCQiA2sqOBhCGARIsAPuPK0ipYImrDZiMzseAZhBSKlNy7G-ZoQkiKEf269nMLEdeF2Xy8uIfHIMaAjecEALw_wcB" TargetMode="External"/><Relationship Id="rId12" Type="http://schemas.openxmlformats.org/officeDocument/2006/relationships/hyperlink" Target="https://www.legislation.gov.uk/ukpga/1965/71/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hy-me.org/2020/thinking-differently-about-restorative-justice-for-survivors-of-domestic-abuse/" TargetMode="External"/><Relationship Id="rId11" Type="http://schemas.openxmlformats.org/officeDocument/2006/relationships/hyperlink" Target="https://www.rusi.org/explore-our-research/publications/commentary/england-and-wales-prison-system-crisis" TargetMode="External"/><Relationship Id="rId5" Type="http://schemas.openxmlformats.org/officeDocument/2006/relationships/hyperlink" Target="https://www.familyjusticecenter.org/commentary-domestic-violence-how-trauma-impacts-the-brain-and-behavior/" TargetMode="External"/><Relationship Id="rId15" Type="http://schemas.openxmlformats.org/officeDocument/2006/relationships/theme" Target="theme/theme1.xml"/><Relationship Id="rId10" Type="http://schemas.openxmlformats.org/officeDocument/2006/relationships/hyperlink" Target="https://www.crimemuseum.org/crime-library/famous-prisons-incarceration/rehabilitative-effects-of-imprisonment/" TargetMode="External"/><Relationship Id="rId4" Type="http://schemas.openxmlformats.org/officeDocument/2006/relationships/webSettings" Target="webSettings.xml"/><Relationship Id="rId9" Type="http://schemas.openxmlformats.org/officeDocument/2006/relationships/hyperlink" Target="https://restorativejustice.org.uk/resources/moj-evaluation-restorative-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3019</Words>
  <Characters>17210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An academic article review, poster and self-reflecting report by ciaran thomas</vt:lpstr>
    </vt:vector>
  </TitlesOfParts>
  <Company>[University of wales trinity st. david]</Company>
  <LinksUpToDate>false</LinksUpToDate>
  <CharactersWithSpaces>20189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academic article review, poster and self-reflecting report by ciaran thomas</dc:title>
  <dc:subject/>
  <dc:creator>Ciaran Thomas (1801604), 2021</dc:creator>
  <cp:keywords/>
  <dc:description/>
  <cp:lastModifiedBy>Ciaran Thomas</cp:lastModifiedBy>
  <cp:revision>41</cp:revision>
  <dcterms:created xsi:type="dcterms:W3CDTF">2022-01-03T12:09:00Z</dcterms:created>
  <dcterms:modified xsi:type="dcterms:W3CDTF">2022-01-03T21:24:00Z</dcterms:modified>
</cp:coreProperties>
</file>