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64927" w14:textId="77777777" w:rsidR="009B0DB2" w:rsidRPr="006A0B56" w:rsidRDefault="009B0DB2" w:rsidP="007E601C">
      <w:pPr>
        <w:spacing w:line="360" w:lineRule="auto"/>
        <w:jc w:val="center"/>
        <w:rPr>
          <w:rFonts w:ascii="Arial" w:hAnsi="Arial" w:cs="Arial"/>
          <w:sz w:val="96"/>
          <w:szCs w:val="96"/>
        </w:rPr>
      </w:pPr>
      <w:r w:rsidRPr="006A0B56">
        <w:rPr>
          <w:rFonts w:ascii="Arial" w:hAnsi="Arial" w:cs="Arial"/>
          <w:sz w:val="96"/>
          <w:szCs w:val="96"/>
        </w:rPr>
        <w:t>The future of hospitality and is it profitable to be green?</w:t>
      </w:r>
    </w:p>
    <w:p w14:paraId="7D3C613B" w14:textId="77777777" w:rsidR="00037C4D" w:rsidRDefault="00037C4D" w:rsidP="00404063">
      <w:pPr>
        <w:spacing w:line="360" w:lineRule="auto"/>
        <w:rPr>
          <w:rFonts w:ascii="Arial" w:hAnsi="Arial" w:cs="Arial"/>
          <w:sz w:val="24"/>
          <w:szCs w:val="24"/>
        </w:rPr>
      </w:pPr>
    </w:p>
    <w:p w14:paraId="756E3545" w14:textId="77777777" w:rsidR="00037C4D" w:rsidRDefault="00037C4D" w:rsidP="00404063">
      <w:pPr>
        <w:spacing w:line="360" w:lineRule="auto"/>
        <w:rPr>
          <w:rFonts w:ascii="Arial" w:hAnsi="Arial" w:cs="Arial"/>
          <w:sz w:val="24"/>
          <w:szCs w:val="24"/>
        </w:rPr>
      </w:pPr>
    </w:p>
    <w:p w14:paraId="0241A221" w14:textId="4CCF09CD" w:rsidR="00037C4D" w:rsidRDefault="00037C4D" w:rsidP="00404063">
      <w:pPr>
        <w:spacing w:line="360" w:lineRule="auto"/>
        <w:rPr>
          <w:rFonts w:ascii="Arial" w:hAnsi="Arial" w:cs="Arial"/>
          <w:sz w:val="24"/>
          <w:szCs w:val="24"/>
        </w:rPr>
      </w:pPr>
    </w:p>
    <w:p w14:paraId="26EB6C9F" w14:textId="77777777" w:rsidR="00037C4D" w:rsidRDefault="00037C4D" w:rsidP="00404063">
      <w:pPr>
        <w:spacing w:line="360" w:lineRule="auto"/>
        <w:rPr>
          <w:rFonts w:ascii="Arial" w:hAnsi="Arial" w:cs="Arial"/>
          <w:sz w:val="24"/>
          <w:szCs w:val="24"/>
        </w:rPr>
      </w:pPr>
    </w:p>
    <w:p w14:paraId="59D294F6" w14:textId="77777777" w:rsidR="00037C4D" w:rsidRDefault="00037C4D" w:rsidP="00404063">
      <w:pPr>
        <w:spacing w:line="360" w:lineRule="auto"/>
        <w:rPr>
          <w:rFonts w:ascii="Arial" w:hAnsi="Arial" w:cs="Arial"/>
          <w:sz w:val="24"/>
          <w:szCs w:val="24"/>
        </w:rPr>
      </w:pPr>
    </w:p>
    <w:p w14:paraId="4A410B63" w14:textId="4538C43B" w:rsidR="00037C4D" w:rsidRDefault="007A6804" w:rsidP="00404063">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0" behindDoc="0" locked="0" layoutInCell="1" allowOverlap="1" wp14:anchorId="10986C9B" wp14:editId="3210BABB">
                <wp:simplePos x="0" y="0"/>
                <wp:positionH relativeFrom="margin">
                  <wp:posOffset>-454833</wp:posOffset>
                </wp:positionH>
                <wp:positionV relativeFrom="paragraph">
                  <wp:posOffset>365125</wp:posOffset>
                </wp:positionV>
                <wp:extent cx="4489450" cy="2284095"/>
                <wp:effectExtent l="0" t="0" r="0" b="1905"/>
                <wp:wrapNone/>
                <wp:docPr id="155669524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9450" cy="22840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B4AE18" w14:textId="77777777" w:rsidR="007A6804" w:rsidRPr="00086C57" w:rsidRDefault="007A6804" w:rsidP="007A6804">
                            <w:pPr>
                              <w:rPr>
                                <w:rFonts w:ascii="Arial" w:hAnsi="Arial" w:cs="Arial"/>
                                <w:b/>
                                <w:sz w:val="36"/>
                              </w:rPr>
                            </w:pPr>
                            <w:r w:rsidRPr="00086C57">
                              <w:rPr>
                                <w:rFonts w:ascii="Arial" w:hAnsi="Arial" w:cs="Arial"/>
                                <w:b/>
                                <w:sz w:val="36"/>
                              </w:rPr>
                              <w:t xml:space="preserve">Student Name: Naima T Ahmed </w:t>
                            </w:r>
                          </w:p>
                          <w:p w14:paraId="4F878F75" w14:textId="77777777" w:rsidR="007A6804" w:rsidRDefault="007A6804" w:rsidP="007A6804">
                            <w:pPr>
                              <w:rPr>
                                <w:rFonts w:ascii="Arial" w:hAnsi="Arial" w:cs="Arial"/>
                                <w:b/>
                                <w:sz w:val="36"/>
                              </w:rPr>
                            </w:pPr>
                            <w:r w:rsidRPr="00086C57">
                              <w:rPr>
                                <w:rFonts w:ascii="Arial" w:hAnsi="Arial" w:cs="Arial"/>
                                <w:b/>
                                <w:sz w:val="36"/>
                              </w:rPr>
                              <w:t>Student I.D: 2114473</w:t>
                            </w:r>
                          </w:p>
                          <w:p w14:paraId="1E9752F3" w14:textId="7D912E81" w:rsidR="007A6804" w:rsidRPr="001D62AD" w:rsidRDefault="007A6804" w:rsidP="007A6804">
                            <w:pPr>
                              <w:rPr>
                                <w:rFonts w:ascii="Arial" w:hAnsi="Arial" w:cs="Arial"/>
                                <w:b/>
                                <w:sz w:val="36"/>
                              </w:rPr>
                            </w:pPr>
                            <w:r w:rsidRPr="001D62AD">
                              <w:rPr>
                                <w:rFonts w:ascii="Arial" w:hAnsi="Arial" w:cs="Arial"/>
                                <w:b/>
                                <w:sz w:val="36"/>
                              </w:rPr>
                              <w:t xml:space="preserve">Subject: </w:t>
                            </w:r>
                            <w:r w:rsidR="003102FE">
                              <w:rPr>
                                <w:rFonts w:ascii="Arial" w:hAnsi="Arial" w:cs="Arial"/>
                                <w:b/>
                                <w:sz w:val="36"/>
                              </w:rPr>
                              <w:t xml:space="preserve">Sustainable hospitality and Tourism management </w:t>
                            </w:r>
                            <w:hyperlink r:id="rId7" w:tooltip="Hospitality and Guest Service Mangement (BMIH4003)" w:history="1">
                              <w:r w:rsidRPr="001D62AD">
                                <w:rPr>
                                  <w:rStyle w:val="Hyperlink"/>
                                  <w:rFonts w:ascii="Arial" w:hAnsi="Arial" w:cs="Arial"/>
                                  <w:b/>
                                  <w:color w:val="000A0F"/>
                                  <w:sz w:val="36"/>
                                  <w:szCs w:val="36"/>
                                </w:rPr>
                                <w:t>BMIH</w:t>
                              </w:r>
                            </w:hyperlink>
                            <w:r w:rsidR="003102FE">
                              <w:rPr>
                                <w:rStyle w:val="Hyperlink"/>
                                <w:rFonts w:ascii="Arial" w:hAnsi="Arial" w:cs="Arial"/>
                                <w:b/>
                                <w:color w:val="000A0F"/>
                                <w:sz w:val="36"/>
                                <w:szCs w:val="36"/>
                                <w:u w:val="none"/>
                              </w:rPr>
                              <w:t>5006</w:t>
                            </w:r>
                          </w:p>
                          <w:p w14:paraId="2E55E6C8" w14:textId="5B1F6FA5" w:rsidR="007A6804" w:rsidRPr="00086C57" w:rsidRDefault="007A6804" w:rsidP="007A6804">
                            <w:pPr>
                              <w:spacing w:line="360" w:lineRule="auto"/>
                              <w:rPr>
                                <w:rFonts w:ascii="Arial" w:hAnsi="Arial" w:cs="Arial"/>
                                <w:b/>
                                <w:sz w:val="36"/>
                              </w:rPr>
                            </w:pPr>
                            <w:r w:rsidRPr="00086C57">
                              <w:rPr>
                                <w:rFonts w:ascii="Arial" w:hAnsi="Arial" w:cs="Arial"/>
                                <w:b/>
                                <w:sz w:val="36"/>
                              </w:rPr>
                              <w:t xml:space="preserve">Lecturer: </w:t>
                            </w:r>
                            <w:r>
                              <w:rPr>
                                <w:rFonts w:ascii="Arial" w:hAnsi="Arial" w:cs="Arial"/>
                                <w:b/>
                                <w:sz w:val="36"/>
                              </w:rPr>
                              <w:t>Ruth Davi</w:t>
                            </w:r>
                            <w:r w:rsidR="003102FE">
                              <w:rPr>
                                <w:rFonts w:ascii="Arial" w:hAnsi="Arial" w:cs="Arial"/>
                                <w:b/>
                                <w:sz w:val="36"/>
                              </w:rPr>
                              <w:t>e</w:t>
                            </w:r>
                            <w:r>
                              <w:rPr>
                                <w:rFonts w:ascii="Arial" w:hAnsi="Arial" w:cs="Arial"/>
                                <w:b/>
                                <w:sz w:val="36"/>
                              </w:rPr>
                              <w: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986C9B" id="_x0000_t202" coordsize="21600,21600" o:spt="202" path="m,l,21600r21600,l21600,xe">
                <v:stroke joinstyle="miter"/>
                <v:path gradientshapeok="t" o:connecttype="rect"/>
              </v:shapetype>
              <v:shape id="Text Box 3" o:spid="_x0000_s1026" type="#_x0000_t202" style="position:absolute;margin-left:-35.8pt;margin-top:28.75pt;width:353.5pt;height:179.8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" filled="f" stroked="f">
                <v:textbox>
                  <w:txbxContent>
                    <w:p w14:paraId="15B4AE18" w14:textId="77777777" w:rsidR="007A6804" w:rsidRPr="00086C57" w:rsidRDefault="007A6804" w:rsidP="007A6804">
                      <w:pPr>
                        <w:rPr>
                          <w:rFonts w:ascii="Arial" w:hAnsi="Arial" w:cs="Arial"/>
                          <w:b/>
                          <w:sz w:val="36"/>
                        </w:rPr>
                      </w:pPr>
                      <w:r w:rsidRPr="00086C57">
                        <w:rPr>
                          <w:rFonts w:ascii="Arial" w:hAnsi="Arial" w:cs="Arial"/>
                          <w:b/>
                          <w:sz w:val="36"/>
                        </w:rPr>
                        <w:t xml:space="preserve">Student Name: Naima T Ahmed </w:t>
                      </w:r>
                    </w:p>
                    <w:p w14:paraId="4F878F75" w14:textId="77777777" w:rsidR="007A6804" w:rsidRDefault="007A6804" w:rsidP="007A6804">
                      <w:pPr>
                        <w:rPr>
                          <w:rFonts w:ascii="Arial" w:hAnsi="Arial" w:cs="Arial"/>
                          <w:b/>
                          <w:sz w:val="36"/>
                        </w:rPr>
                      </w:pPr>
                      <w:r w:rsidRPr="00086C57">
                        <w:rPr>
                          <w:rFonts w:ascii="Arial" w:hAnsi="Arial" w:cs="Arial"/>
                          <w:b/>
                          <w:sz w:val="36"/>
                        </w:rPr>
                        <w:t>Student I.D: 2114473</w:t>
                      </w:r>
                    </w:p>
                    <w:p w14:paraId="1E9752F3" w14:textId="7D912E81" w:rsidR="007A6804" w:rsidRPr="001D62AD" w:rsidRDefault="007A6804" w:rsidP="007A6804">
                      <w:pPr>
                        <w:rPr>
                          <w:rFonts w:ascii="Arial" w:hAnsi="Arial" w:cs="Arial"/>
                          <w:b/>
                          <w:sz w:val="36"/>
                        </w:rPr>
                      </w:pPr>
                      <w:r w:rsidRPr="001D62AD">
                        <w:rPr>
                          <w:rFonts w:ascii="Arial" w:hAnsi="Arial" w:cs="Arial"/>
                          <w:b/>
                          <w:sz w:val="36"/>
                        </w:rPr>
                        <w:t xml:space="preserve">Subject: </w:t>
                      </w:r>
                      <w:r w:rsidR="003102FE">
                        <w:rPr>
                          <w:rFonts w:ascii="Arial" w:hAnsi="Arial" w:cs="Arial"/>
                          <w:b/>
                          <w:sz w:val="36"/>
                        </w:rPr>
                        <w:t xml:space="preserve">Sustainable hospitality and Tourism management </w:t>
                      </w:r>
                      <w:hyperlink r:id="rId8" w:tooltip="Hospitality and Guest Service Mangement (BMIH4003)" w:history="1">
                        <w:r w:rsidRPr="001D62AD">
                          <w:rPr>
                            <w:rStyle w:val="Hyperlink"/>
                            <w:rFonts w:ascii="Arial" w:hAnsi="Arial" w:cs="Arial"/>
                            <w:b/>
                            <w:color w:val="000A0F"/>
                            <w:sz w:val="36"/>
                            <w:szCs w:val="36"/>
                          </w:rPr>
                          <w:t>BMIH</w:t>
                        </w:r>
                      </w:hyperlink>
                      <w:r w:rsidR="003102FE">
                        <w:rPr>
                          <w:rStyle w:val="Hyperlink"/>
                          <w:rFonts w:ascii="Arial" w:hAnsi="Arial" w:cs="Arial"/>
                          <w:b/>
                          <w:color w:val="000A0F"/>
                          <w:sz w:val="36"/>
                          <w:szCs w:val="36"/>
                          <w:u w:val="none"/>
                        </w:rPr>
                        <w:t>5006</w:t>
                      </w:r>
                    </w:p>
                    <w:p w14:paraId="2E55E6C8" w14:textId="5B1F6FA5" w:rsidR="007A6804" w:rsidRPr="00086C57" w:rsidRDefault="007A6804" w:rsidP="007A6804">
                      <w:pPr>
                        <w:spacing w:line="360" w:lineRule="auto"/>
                        <w:rPr>
                          <w:rFonts w:ascii="Arial" w:hAnsi="Arial" w:cs="Arial"/>
                          <w:b/>
                          <w:sz w:val="36"/>
                        </w:rPr>
                      </w:pPr>
                      <w:r w:rsidRPr="00086C57">
                        <w:rPr>
                          <w:rFonts w:ascii="Arial" w:hAnsi="Arial" w:cs="Arial"/>
                          <w:b/>
                          <w:sz w:val="36"/>
                        </w:rPr>
                        <w:t xml:space="preserve">Lecturer: </w:t>
                      </w:r>
                      <w:r>
                        <w:rPr>
                          <w:rFonts w:ascii="Arial" w:hAnsi="Arial" w:cs="Arial"/>
                          <w:b/>
                          <w:sz w:val="36"/>
                        </w:rPr>
                        <w:t>Ruth Davi</w:t>
                      </w:r>
                      <w:r w:rsidR="003102FE">
                        <w:rPr>
                          <w:rFonts w:ascii="Arial" w:hAnsi="Arial" w:cs="Arial"/>
                          <w:b/>
                          <w:sz w:val="36"/>
                        </w:rPr>
                        <w:t>e</w:t>
                      </w:r>
                      <w:r>
                        <w:rPr>
                          <w:rFonts w:ascii="Arial" w:hAnsi="Arial" w:cs="Arial"/>
                          <w:b/>
                          <w:sz w:val="36"/>
                        </w:rPr>
                        <w:t>s</w:t>
                      </w:r>
                    </w:p>
                  </w:txbxContent>
                </v:textbox>
                <w10:wrap anchorx="margin"/>
              </v:shape>
            </w:pict>
          </mc:Fallback>
        </mc:AlternateContent>
      </w:r>
    </w:p>
    <w:p w14:paraId="17426810" w14:textId="649F1014" w:rsidR="00037C4D" w:rsidRDefault="00037C4D" w:rsidP="00404063">
      <w:pPr>
        <w:spacing w:line="360" w:lineRule="auto"/>
        <w:rPr>
          <w:rFonts w:ascii="Arial" w:hAnsi="Arial" w:cs="Arial"/>
          <w:sz w:val="24"/>
          <w:szCs w:val="24"/>
        </w:rPr>
      </w:pPr>
    </w:p>
    <w:p w14:paraId="10CDD332" w14:textId="48100078" w:rsidR="00037C4D" w:rsidRDefault="00037C4D" w:rsidP="00404063">
      <w:pPr>
        <w:spacing w:line="360" w:lineRule="auto"/>
        <w:rPr>
          <w:rFonts w:ascii="Arial" w:hAnsi="Arial" w:cs="Arial"/>
          <w:sz w:val="24"/>
          <w:szCs w:val="24"/>
        </w:rPr>
      </w:pPr>
    </w:p>
    <w:p w14:paraId="029BEED8" w14:textId="1F0EBEE8" w:rsidR="00037C4D" w:rsidRDefault="00037C4D" w:rsidP="00404063">
      <w:pPr>
        <w:spacing w:line="360" w:lineRule="auto"/>
        <w:rPr>
          <w:rFonts w:ascii="Arial" w:hAnsi="Arial" w:cs="Arial"/>
          <w:sz w:val="24"/>
          <w:szCs w:val="24"/>
        </w:rPr>
      </w:pPr>
    </w:p>
    <w:p w14:paraId="65E9FB3A" w14:textId="7F6A0EBF" w:rsidR="00037C4D" w:rsidRDefault="00037C4D" w:rsidP="00404063">
      <w:pPr>
        <w:spacing w:line="360" w:lineRule="auto"/>
        <w:rPr>
          <w:rFonts w:ascii="Arial" w:hAnsi="Arial" w:cs="Arial"/>
          <w:sz w:val="24"/>
          <w:szCs w:val="24"/>
        </w:rPr>
      </w:pPr>
    </w:p>
    <w:p w14:paraId="22FF81A9" w14:textId="46D874C5" w:rsidR="00404063" w:rsidRPr="00284945" w:rsidRDefault="00FD7E62" w:rsidP="00284945">
      <w:pPr>
        <w:spacing w:line="360" w:lineRule="auto"/>
        <w:jc w:val="both"/>
        <w:rPr>
          <w:rFonts w:ascii="Arial" w:hAnsi="Arial" w:cs="Arial"/>
          <w:sz w:val="24"/>
          <w:szCs w:val="24"/>
        </w:rPr>
      </w:pPr>
      <w:r w:rsidRPr="00284945">
        <w:rPr>
          <w:rFonts w:ascii="Arial" w:hAnsi="Arial" w:cs="Arial"/>
          <w:sz w:val="24"/>
          <w:szCs w:val="24"/>
        </w:rPr>
        <w:lastRenderedPageBreak/>
        <w:t xml:space="preserve">The hotel industry has seen significant changes throughout time </w:t>
      </w:r>
      <w:proofErr w:type="gramStart"/>
      <w:r w:rsidRPr="00284945">
        <w:rPr>
          <w:rFonts w:ascii="Arial" w:hAnsi="Arial" w:cs="Arial"/>
          <w:sz w:val="24"/>
          <w:szCs w:val="24"/>
        </w:rPr>
        <w:t>as a result of</w:t>
      </w:r>
      <w:proofErr w:type="gramEnd"/>
      <w:r w:rsidRPr="00284945">
        <w:rPr>
          <w:rFonts w:ascii="Arial" w:hAnsi="Arial" w:cs="Arial"/>
          <w:sz w:val="24"/>
          <w:szCs w:val="24"/>
        </w:rPr>
        <w:t xml:space="preserve"> shifting consumer preferences and growing emphasis on sustainability. The hotel industry is a global economic behemoth, with yearly sales in the trillions of dollars (World Tourism Organization, 2023). However, because tourism contributes significantly to greenhouse gas emissions and resource depletion, the industry is under growing pressure to address its environmental effect (Scott, </w:t>
      </w:r>
      <w:proofErr w:type="spellStart"/>
      <w:r w:rsidRPr="00284945">
        <w:rPr>
          <w:rFonts w:ascii="Arial" w:hAnsi="Arial" w:cs="Arial"/>
          <w:sz w:val="24"/>
          <w:szCs w:val="24"/>
        </w:rPr>
        <w:t>Gössling</w:t>
      </w:r>
      <w:proofErr w:type="spellEnd"/>
      <w:r w:rsidRPr="00284945">
        <w:rPr>
          <w:rFonts w:ascii="Arial" w:hAnsi="Arial" w:cs="Arial"/>
          <w:sz w:val="24"/>
          <w:szCs w:val="24"/>
        </w:rPr>
        <w:t xml:space="preserve">, and de Freitas, 2019). Milton Friedman's 1950s assertion that a business's sole responsibility is to maximize profits is still debatable today. </w:t>
      </w:r>
      <w:r w:rsidR="007E5830" w:rsidRPr="00284945">
        <w:rPr>
          <w:rFonts w:ascii="Arial" w:hAnsi="Arial" w:cs="Arial"/>
          <w:sz w:val="24"/>
          <w:szCs w:val="24"/>
        </w:rPr>
        <w:t>This report investigates how Friedman's statement relates to the contemporary hotel industry, how important money is, how businesses can be environmentally conscious, and offers suggestions for the industry's future. It also looks at how the hotel sector is evolving, with an emphasis on the role of sustainability and its financial implications.</w:t>
      </w:r>
    </w:p>
    <w:p w14:paraId="3EC35669" w14:textId="7904856D" w:rsidR="007C7E65" w:rsidRPr="00284945" w:rsidRDefault="007C7E65" w:rsidP="00284945">
      <w:pPr>
        <w:spacing w:line="360" w:lineRule="auto"/>
        <w:jc w:val="both"/>
        <w:rPr>
          <w:rFonts w:ascii="Arial" w:hAnsi="Arial" w:cs="Arial"/>
          <w:sz w:val="24"/>
          <w:szCs w:val="24"/>
        </w:rPr>
      </w:pPr>
      <w:r w:rsidRPr="00284945">
        <w:rPr>
          <w:rFonts w:ascii="Arial" w:hAnsi="Arial" w:cs="Arial"/>
          <w:sz w:val="24"/>
          <w:szCs w:val="24"/>
        </w:rPr>
        <w:t xml:space="preserve">Economist Milton Friedman made a famous statement in the 1970s: "The social responsibility of business is to increase its profits" (Friedman, 1970).  Despite generating a lot of discussion, this claim has long been a pillar of corporate theory. There is a rising understanding in today's world that companies have a wider social and environmental duty as well as an influence on society. Public opinion is beginning to change, and many investors and customers are increasingly calling for companies to place equal emphasis on social and environmental responsibility as they do on their economic success (Carroll </w:t>
      </w:r>
      <w:r w:rsidR="004B5168" w:rsidRPr="00284945">
        <w:rPr>
          <w:rFonts w:ascii="Arial" w:hAnsi="Arial" w:cs="Arial"/>
          <w:sz w:val="24"/>
          <w:szCs w:val="24"/>
        </w:rPr>
        <w:t>and</w:t>
      </w:r>
      <w:r w:rsidRPr="00284945">
        <w:rPr>
          <w:rFonts w:ascii="Arial" w:hAnsi="Arial" w:cs="Arial"/>
          <w:sz w:val="24"/>
          <w:szCs w:val="24"/>
        </w:rPr>
        <w:t xml:space="preserve"> Brown, 2008). This change in viewpoint is emphasized by Elkington's Triple Bottom Line concept, which highlights the social, environmental, and economic facets of sustainability.</w:t>
      </w:r>
    </w:p>
    <w:p w14:paraId="6D57E9F8" w14:textId="405F74A8" w:rsidR="00E148E6" w:rsidRPr="00284945" w:rsidRDefault="00E148E6" w:rsidP="00284945">
      <w:pPr>
        <w:spacing w:line="360" w:lineRule="auto"/>
        <w:jc w:val="both"/>
        <w:rPr>
          <w:rFonts w:ascii="Arial" w:hAnsi="Arial" w:cs="Arial"/>
          <w:sz w:val="24"/>
          <w:szCs w:val="24"/>
        </w:rPr>
      </w:pPr>
      <w:r w:rsidRPr="00284945">
        <w:rPr>
          <w:rFonts w:ascii="Arial" w:hAnsi="Arial" w:cs="Arial"/>
          <w:sz w:val="24"/>
          <w:szCs w:val="24"/>
        </w:rPr>
        <w:t xml:space="preserve">The hotel sector of today understands that although profitability is still important, as focusing only on profits can be blindingly evident. Businesses </w:t>
      </w:r>
      <w:r w:rsidR="00542323" w:rsidRPr="00284945">
        <w:rPr>
          <w:rFonts w:ascii="Arial" w:hAnsi="Arial" w:cs="Arial"/>
          <w:sz w:val="24"/>
          <w:szCs w:val="24"/>
        </w:rPr>
        <w:t>may</w:t>
      </w:r>
      <w:r w:rsidRPr="00284945">
        <w:rPr>
          <w:rFonts w:ascii="Arial" w:hAnsi="Arial" w:cs="Arial"/>
          <w:sz w:val="24"/>
          <w:szCs w:val="24"/>
        </w:rPr>
        <w:t xml:space="preserve"> have been able to put financial gain ahead of environmental concerns in the past without suffering too many consequences. Companies must strike a balance between their financial goals and ecological and ethical considerations. These days, a lot of customers like companies that show a dedication to social and environmental responsibility as it can increase long-term revenue (Nielsen, 2021). 87% of customers, according to a Weber Shandwick and Cone Communications survey, think that companies should operate in a way that is ecologically </w:t>
      </w:r>
      <w:r w:rsidRPr="00284945">
        <w:rPr>
          <w:rFonts w:ascii="Arial" w:hAnsi="Arial" w:cs="Arial"/>
          <w:sz w:val="24"/>
          <w:szCs w:val="24"/>
        </w:rPr>
        <w:lastRenderedPageBreak/>
        <w:t xml:space="preserve">friendly (Cone </w:t>
      </w:r>
      <w:r w:rsidR="004B5168" w:rsidRPr="00284945">
        <w:rPr>
          <w:rFonts w:ascii="Arial" w:hAnsi="Arial" w:cs="Arial"/>
          <w:sz w:val="24"/>
          <w:szCs w:val="24"/>
        </w:rPr>
        <w:t>and</w:t>
      </w:r>
      <w:r w:rsidRPr="00284945">
        <w:rPr>
          <w:rFonts w:ascii="Arial" w:hAnsi="Arial" w:cs="Arial"/>
          <w:sz w:val="24"/>
          <w:szCs w:val="24"/>
        </w:rPr>
        <w:t xml:space="preserve"> Weber Shandwick, 2021). Achieving monetary prosperity ought to be consistent with ethical corporate conduct.</w:t>
      </w:r>
    </w:p>
    <w:p w14:paraId="4EDA4EE9" w14:textId="468810A4" w:rsidR="00E148E6" w:rsidRPr="00284945" w:rsidRDefault="00FE5C60" w:rsidP="00284945">
      <w:pPr>
        <w:spacing w:line="360" w:lineRule="auto"/>
        <w:jc w:val="both"/>
        <w:rPr>
          <w:rFonts w:ascii="Arial" w:hAnsi="Arial" w:cs="Arial"/>
          <w:sz w:val="24"/>
          <w:szCs w:val="24"/>
        </w:rPr>
      </w:pPr>
      <w:r w:rsidRPr="00284945">
        <w:rPr>
          <w:rFonts w:ascii="Arial" w:hAnsi="Arial" w:cs="Arial"/>
          <w:sz w:val="24"/>
          <w:szCs w:val="24"/>
        </w:rPr>
        <w:t>Although businesses must take advance steps to lessen their negative ecological effect, customer demand is an important component of sustainability.  In the hotel sector, environmental sustainability is a shared duty. In addition to being good for the environment, this may improve a business's reputation and draw in new clients. By introducing eco-friendly technology, cutting waste, and applying sustainable practices, businesses may significantly lessen their environmental impact. According to a Natural Resources Defense Council research, businesses who engage in sustainability activities frequently see improvements in their brand reputation, a rise in consumer loyalty, and a decrease in operational expenses (NRDC, 2021).</w:t>
      </w:r>
      <w:r w:rsidRPr="00284945">
        <w:rPr>
          <w:sz w:val="24"/>
          <w:szCs w:val="24"/>
        </w:rPr>
        <w:t xml:space="preserve"> </w:t>
      </w:r>
      <w:r w:rsidRPr="00284945">
        <w:rPr>
          <w:rFonts w:ascii="Arial" w:hAnsi="Arial" w:cs="Arial"/>
          <w:sz w:val="24"/>
          <w:szCs w:val="24"/>
        </w:rPr>
        <w:t>Nonetheless, these modifications are mostly being driven by customer demand. Businesses are driven to satisfy those requirements and maintain their competitiveness as more travelers look for environmentally friendly lodging and snacking options.</w:t>
      </w:r>
    </w:p>
    <w:p w14:paraId="60EFE44F" w14:textId="609AA11A" w:rsidR="004A3873" w:rsidRPr="00284945" w:rsidRDefault="00220906" w:rsidP="00284945">
      <w:pPr>
        <w:spacing w:line="360" w:lineRule="auto"/>
        <w:jc w:val="both"/>
        <w:rPr>
          <w:rFonts w:ascii="Arial" w:hAnsi="Arial" w:cs="Arial"/>
          <w:sz w:val="24"/>
          <w:szCs w:val="24"/>
        </w:rPr>
      </w:pPr>
      <w:r w:rsidRPr="00284945">
        <w:rPr>
          <w:rFonts w:ascii="Arial" w:hAnsi="Arial" w:cs="Arial"/>
          <w:sz w:val="24"/>
          <w:szCs w:val="24"/>
        </w:rPr>
        <w:t xml:space="preserve">The hospitality sector can use </w:t>
      </w:r>
      <w:r w:rsidR="00542323" w:rsidRPr="00284945">
        <w:rPr>
          <w:rFonts w:ascii="Arial" w:hAnsi="Arial" w:cs="Arial"/>
          <w:sz w:val="24"/>
          <w:szCs w:val="24"/>
        </w:rPr>
        <w:t>several</w:t>
      </w:r>
      <w:r w:rsidRPr="00284945">
        <w:rPr>
          <w:rFonts w:ascii="Arial" w:hAnsi="Arial" w:cs="Arial"/>
          <w:sz w:val="24"/>
          <w:szCs w:val="24"/>
        </w:rPr>
        <w:t xml:space="preserve"> approaches to increase its sustainability and enjoy the related advantages. These consist </w:t>
      </w:r>
      <w:r w:rsidR="00542323" w:rsidRPr="00284945">
        <w:rPr>
          <w:rFonts w:ascii="Arial" w:hAnsi="Arial" w:cs="Arial"/>
          <w:sz w:val="24"/>
          <w:szCs w:val="24"/>
        </w:rPr>
        <w:t>of</w:t>
      </w:r>
      <w:r w:rsidR="00365666" w:rsidRPr="00284945">
        <w:rPr>
          <w:rFonts w:ascii="Arial" w:hAnsi="Arial" w:cs="Arial"/>
          <w:sz w:val="24"/>
          <w:szCs w:val="24"/>
        </w:rPr>
        <w:t xml:space="preserve"> adoption of sustainable behaviors, transparency and education,</w:t>
      </w:r>
      <w:r w:rsidR="00B75995" w:rsidRPr="00284945">
        <w:rPr>
          <w:rFonts w:ascii="Arial" w:hAnsi="Arial" w:cs="Arial"/>
          <w:sz w:val="24"/>
          <w:szCs w:val="24"/>
        </w:rPr>
        <w:t xml:space="preserve"> collaborative initiatives, adjustment to </w:t>
      </w:r>
      <w:r w:rsidR="007173CA" w:rsidRPr="00284945">
        <w:rPr>
          <w:rFonts w:ascii="Arial" w:hAnsi="Arial" w:cs="Arial"/>
          <w:sz w:val="24"/>
          <w:szCs w:val="24"/>
        </w:rPr>
        <w:t>m</w:t>
      </w:r>
      <w:r w:rsidR="00B75995" w:rsidRPr="00284945">
        <w:rPr>
          <w:rFonts w:ascii="Arial" w:hAnsi="Arial" w:cs="Arial"/>
          <w:sz w:val="24"/>
          <w:szCs w:val="24"/>
        </w:rPr>
        <w:t xml:space="preserve">arket </w:t>
      </w:r>
      <w:r w:rsidR="007173CA" w:rsidRPr="00284945">
        <w:rPr>
          <w:rFonts w:ascii="Arial" w:hAnsi="Arial" w:cs="Arial"/>
          <w:sz w:val="24"/>
          <w:szCs w:val="24"/>
        </w:rPr>
        <w:t>t</w:t>
      </w:r>
      <w:r w:rsidR="00B75995" w:rsidRPr="00284945">
        <w:rPr>
          <w:rFonts w:ascii="Arial" w:hAnsi="Arial" w:cs="Arial"/>
          <w:sz w:val="24"/>
          <w:szCs w:val="24"/>
        </w:rPr>
        <w:t>rends</w:t>
      </w:r>
      <w:r w:rsidR="007173CA" w:rsidRPr="00284945">
        <w:rPr>
          <w:rFonts w:ascii="Arial" w:hAnsi="Arial" w:cs="Arial"/>
          <w:sz w:val="24"/>
          <w:szCs w:val="24"/>
        </w:rPr>
        <w:t xml:space="preserve">, etc. </w:t>
      </w:r>
      <w:r w:rsidRPr="00284945">
        <w:rPr>
          <w:rFonts w:ascii="Arial" w:hAnsi="Arial" w:cs="Arial"/>
          <w:sz w:val="24"/>
          <w:szCs w:val="24"/>
        </w:rPr>
        <w:t xml:space="preserve">Businesses in the hospitality industry should cut waste, invest in environmentally friendly </w:t>
      </w:r>
      <w:proofErr w:type="gramStart"/>
      <w:r w:rsidRPr="00284945">
        <w:rPr>
          <w:rFonts w:ascii="Arial" w:hAnsi="Arial" w:cs="Arial"/>
          <w:sz w:val="24"/>
          <w:szCs w:val="24"/>
        </w:rPr>
        <w:t>innovations</w:t>
      </w:r>
      <w:proofErr w:type="gramEnd"/>
      <w:r w:rsidRPr="00284945">
        <w:rPr>
          <w:rFonts w:ascii="Arial" w:hAnsi="Arial" w:cs="Arial"/>
          <w:sz w:val="24"/>
          <w:szCs w:val="24"/>
        </w:rPr>
        <w:t xml:space="preserve"> and lessen their environmental effect. This covers waste management initiatives, sustainable sourcing, and energy-efficient construction. Energy expenses and emissions can be greatly reduced by installing energy-efficient HVAC, appliances, and lighting (UNEP, 2020). Water usage and expenses can be decreased by installing water-saving fixtures, implementing rainwater harvesting systems, and encouraging guests to practice water conservation (Hotel Water Savings Forum, 2023).</w:t>
      </w:r>
      <w:r w:rsidR="007173CA" w:rsidRPr="00284945">
        <w:rPr>
          <w:rFonts w:ascii="Arial" w:hAnsi="Arial" w:cs="Arial"/>
          <w:sz w:val="24"/>
          <w:szCs w:val="24"/>
        </w:rPr>
        <w:t xml:space="preserve"> </w:t>
      </w:r>
      <w:r w:rsidR="004A3873" w:rsidRPr="00284945">
        <w:rPr>
          <w:rFonts w:ascii="Arial" w:hAnsi="Arial" w:cs="Arial"/>
          <w:sz w:val="24"/>
          <w:szCs w:val="24"/>
        </w:rPr>
        <w:t>Educating clients about sustainable practices and being transparent about environmental initiatives can foster goodwill and trust. Eco-friendly initiatives and clear communication can help achieve this. Programs for recycling and waste reduction can be put in place to keep waste out of landfills and lower the cost of disposal (World Resources Institute, 2022).</w:t>
      </w:r>
    </w:p>
    <w:p w14:paraId="74514C7D" w14:textId="30C09E7F" w:rsidR="004A3873" w:rsidRPr="00284945" w:rsidRDefault="004A3873" w:rsidP="00284945">
      <w:pPr>
        <w:spacing w:line="360" w:lineRule="auto"/>
        <w:jc w:val="both"/>
        <w:rPr>
          <w:rFonts w:ascii="Arial" w:hAnsi="Arial" w:cs="Arial"/>
          <w:sz w:val="24"/>
          <w:szCs w:val="24"/>
        </w:rPr>
      </w:pPr>
      <w:r w:rsidRPr="00284945">
        <w:rPr>
          <w:rFonts w:ascii="Arial" w:hAnsi="Arial" w:cs="Arial"/>
          <w:sz w:val="24"/>
          <w:szCs w:val="24"/>
        </w:rPr>
        <w:t xml:space="preserve">To promote green tourism practices, organizations in the hospitality sector should work alongside stakeholders, such as local communities and governmental organizations. </w:t>
      </w:r>
      <w:r w:rsidRPr="00284945">
        <w:rPr>
          <w:rFonts w:ascii="Arial" w:hAnsi="Arial" w:cs="Arial"/>
          <w:sz w:val="24"/>
          <w:szCs w:val="24"/>
        </w:rPr>
        <w:lastRenderedPageBreak/>
        <w:t>Reducing the ecological effects of distribution networks and supporting regional economies can be achieved by using equitable trade, organic, and products from local suppliers (Fairtrade International, 2023).</w:t>
      </w:r>
      <w:r w:rsidR="007173CA" w:rsidRPr="00284945">
        <w:rPr>
          <w:rFonts w:ascii="Arial" w:hAnsi="Arial" w:cs="Arial"/>
          <w:sz w:val="24"/>
          <w:szCs w:val="24"/>
        </w:rPr>
        <w:t xml:space="preserve"> </w:t>
      </w:r>
      <w:r w:rsidRPr="00284945">
        <w:rPr>
          <w:rFonts w:ascii="Arial" w:hAnsi="Arial" w:cs="Arial"/>
          <w:sz w:val="24"/>
          <w:szCs w:val="24"/>
        </w:rPr>
        <w:t xml:space="preserve">Future success depends on </w:t>
      </w:r>
      <w:r w:rsidR="00597557" w:rsidRPr="00284945">
        <w:rPr>
          <w:rFonts w:ascii="Arial" w:hAnsi="Arial" w:cs="Arial"/>
          <w:sz w:val="24"/>
          <w:szCs w:val="24"/>
        </w:rPr>
        <w:t>the</w:t>
      </w:r>
      <w:r w:rsidRPr="00284945">
        <w:rPr>
          <w:rFonts w:ascii="Arial" w:hAnsi="Arial" w:cs="Arial"/>
          <w:sz w:val="24"/>
          <w:szCs w:val="24"/>
        </w:rPr>
        <w:t xml:space="preserve"> ability to keep up with evolving customer tastes and market trends. Creative thinking and adaptability are essential to long-term sustainability.</w:t>
      </w:r>
    </w:p>
    <w:p w14:paraId="75EE2E69" w14:textId="540FA45C" w:rsidR="00877C8C" w:rsidRPr="00284945" w:rsidRDefault="003D5D89" w:rsidP="00284945">
      <w:pPr>
        <w:spacing w:line="360" w:lineRule="auto"/>
        <w:jc w:val="both"/>
        <w:rPr>
          <w:rFonts w:ascii="Arial" w:hAnsi="Arial" w:cs="Arial"/>
          <w:sz w:val="24"/>
          <w:szCs w:val="24"/>
        </w:rPr>
      </w:pPr>
      <w:r w:rsidRPr="00284945">
        <w:rPr>
          <w:rFonts w:ascii="Arial" w:hAnsi="Arial" w:cs="Arial"/>
          <w:sz w:val="24"/>
          <w:szCs w:val="24"/>
        </w:rPr>
        <w:t xml:space="preserve">In view of how resource-intensive it has been, the hotel sector has </w:t>
      </w:r>
      <w:proofErr w:type="gramStart"/>
      <w:r w:rsidRPr="00284945">
        <w:rPr>
          <w:rFonts w:ascii="Arial" w:hAnsi="Arial" w:cs="Arial"/>
          <w:sz w:val="24"/>
          <w:szCs w:val="24"/>
        </w:rPr>
        <w:t>particular difficulties</w:t>
      </w:r>
      <w:proofErr w:type="gramEnd"/>
      <w:r w:rsidRPr="00284945">
        <w:rPr>
          <w:rFonts w:ascii="Arial" w:hAnsi="Arial" w:cs="Arial"/>
          <w:sz w:val="24"/>
          <w:szCs w:val="24"/>
        </w:rPr>
        <w:t xml:space="preserve"> in being fully green. Adopting eco-friendly methods and minimizing its environmental imprint may help the hospitality sector take big steps towards sustainability, even if reaching total carbon neutrality could be </w:t>
      </w:r>
      <w:proofErr w:type="gramStart"/>
      <w:r w:rsidRPr="00284945">
        <w:rPr>
          <w:rFonts w:ascii="Arial" w:hAnsi="Arial" w:cs="Arial"/>
          <w:sz w:val="24"/>
          <w:szCs w:val="24"/>
        </w:rPr>
        <w:t>an ultimate aim</w:t>
      </w:r>
      <w:proofErr w:type="gramEnd"/>
      <w:r w:rsidRPr="00284945">
        <w:rPr>
          <w:rFonts w:ascii="Arial" w:hAnsi="Arial" w:cs="Arial"/>
          <w:sz w:val="24"/>
          <w:szCs w:val="24"/>
        </w:rPr>
        <w:t>. Significant progress may be accomplished, though, if a comprehensive strategy that incorporates community involvement, effective operations, and ethical sourcing is used. The World Travel and Tourism Council reported that by implementing energy-saving techniques, adopting renewable energy sources, and implementing sustainable practices, the hospitality sector may cut its carbon emissions by half by 2030 (WTTC, 2022).</w:t>
      </w:r>
      <w:r w:rsidR="0053023A" w:rsidRPr="00284945">
        <w:rPr>
          <w:sz w:val="24"/>
          <w:szCs w:val="24"/>
        </w:rPr>
        <w:t xml:space="preserve"> </w:t>
      </w:r>
      <w:r w:rsidR="0053023A" w:rsidRPr="00284945">
        <w:rPr>
          <w:rFonts w:ascii="Arial" w:hAnsi="Arial" w:cs="Arial"/>
          <w:sz w:val="24"/>
          <w:szCs w:val="24"/>
        </w:rPr>
        <w:t xml:space="preserve">Leading companies in the sector, </w:t>
      </w:r>
      <w:proofErr w:type="gramStart"/>
      <w:r w:rsidR="0053023A" w:rsidRPr="00284945">
        <w:rPr>
          <w:rFonts w:ascii="Arial" w:hAnsi="Arial" w:cs="Arial"/>
          <w:sz w:val="24"/>
          <w:szCs w:val="24"/>
        </w:rPr>
        <w:t>like as</w:t>
      </w:r>
      <w:proofErr w:type="gramEnd"/>
      <w:r w:rsidR="0053023A" w:rsidRPr="00284945">
        <w:rPr>
          <w:rFonts w:ascii="Arial" w:hAnsi="Arial" w:cs="Arial"/>
          <w:sz w:val="24"/>
          <w:szCs w:val="24"/>
        </w:rPr>
        <w:t xml:space="preserve"> Marriott International, have pledged to lessen their environmental effect, showing that significant progress may be done even though overall sustainability may remain a long-term objective.  </w:t>
      </w:r>
    </w:p>
    <w:p w14:paraId="5190E8A8" w14:textId="422F4B49" w:rsidR="0053023A" w:rsidRPr="00284945" w:rsidRDefault="001F2171" w:rsidP="00284945">
      <w:pPr>
        <w:spacing w:line="360" w:lineRule="auto"/>
        <w:jc w:val="both"/>
        <w:rPr>
          <w:rFonts w:ascii="Arial" w:hAnsi="Arial" w:cs="Arial"/>
          <w:sz w:val="24"/>
          <w:szCs w:val="24"/>
        </w:rPr>
      </w:pPr>
      <w:r w:rsidRPr="00284945">
        <w:rPr>
          <w:rFonts w:ascii="Arial" w:hAnsi="Arial" w:cs="Arial"/>
          <w:sz w:val="24"/>
          <w:szCs w:val="24"/>
        </w:rPr>
        <w:t xml:space="preserve">Businesses that are interested in </w:t>
      </w:r>
      <w:proofErr w:type="gramStart"/>
      <w:r w:rsidRPr="00284945">
        <w:rPr>
          <w:rFonts w:ascii="Arial" w:hAnsi="Arial" w:cs="Arial"/>
          <w:sz w:val="24"/>
          <w:szCs w:val="24"/>
        </w:rPr>
        <w:t>funding in</w:t>
      </w:r>
      <w:proofErr w:type="gramEnd"/>
      <w:r w:rsidRPr="00284945">
        <w:rPr>
          <w:rFonts w:ascii="Arial" w:hAnsi="Arial" w:cs="Arial"/>
          <w:sz w:val="24"/>
          <w:szCs w:val="24"/>
        </w:rPr>
        <w:t xml:space="preserve"> environmentally friendly procedures and technology must be financially resilient. In the hotel sector, it is essential to </w:t>
      </w:r>
      <w:proofErr w:type="gramStart"/>
      <w:r w:rsidRPr="00284945">
        <w:rPr>
          <w:rFonts w:ascii="Arial" w:hAnsi="Arial" w:cs="Arial"/>
          <w:sz w:val="24"/>
          <w:szCs w:val="24"/>
        </w:rPr>
        <w:t>attaining</w:t>
      </w:r>
      <w:proofErr w:type="gramEnd"/>
      <w:r w:rsidRPr="00284945">
        <w:rPr>
          <w:rFonts w:ascii="Arial" w:hAnsi="Arial" w:cs="Arial"/>
          <w:sz w:val="24"/>
          <w:szCs w:val="24"/>
        </w:rPr>
        <w:t xml:space="preserve"> sustainability.  Although there may be an upfront financial expense associated with environmentally friendly investments, there may be long-lasting benefits. Sustainable efforts can support long-term profitability and monetary security by lowering operating expenses and drawing in environmentally concerned customers (Simpson, 2022). Companies that engage in sustainability programs usually surpass their peers economically, according to Harvard Business Review research (Shepardson </w:t>
      </w:r>
      <w:r w:rsidR="004B5168" w:rsidRPr="00284945">
        <w:rPr>
          <w:rFonts w:ascii="Arial" w:hAnsi="Arial" w:cs="Arial"/>
          <w:sz w:val="24"/>
          <w:szCs w:val="24"/>
        </w:rPr>
        <w:t>and</w:t>
      </w:r>
      <w:r w:rsidRPr="00284945">
        <w:rPr>
          <w:rFonts w:ascii="Arial" w:hAnsi="Arial" w:cs="Arial"/>
          <w:sz w:val="24"/>
          <w:szCs w:val="24"/>
        </w:rPr>
        <w:t xml:space="preserve"> Duker, 2022). Companies can reduce risks related to environmental restrictions, harm to their reputation, and shifting customer preferences by putting a priority on ecological as well as ethical operations.</w:t>
      </w:r>
    </w:p>
    <w:p w14:paraId="51E1A36D" w14:textId="77777777" w:rsidR="000D07F5" w:rsidRPr="00284945" w:rsidRDefault="003A0668" w:rsidP="00284945">
      <w:pPr>
        <w:spacing w:line="360" w:lineRule="auto"/>
        <w:jc w:val="both"/>
        <w:rPr>
          <w:rFonts w:ascii="Arial" w:hAnsi="Arial" w:cs="Arial"/>
          <w:sz w:val="24"/>
          <w:szCs w:val="24"/>
        </w:rPr>
      </w:pPr>
      <w:r w:rsidRPr="00284945">
        <w:rPr>
          <w:rFonts w:ascii="Arial" w:hAnsi="Arial" w:cs="Arial"/>
          <w:sz w:val="24"/>
          <w:szCs w:val="24"/>
        </w:rPr>
        <w:t xml:space="preserve">The Triple Bottom Line (TBL) paradigm developed by John Elkington (1994) highlights the significance of businesses </w:t>
      </w:r>
      <w:proofErr w:type="gramStart"/>
      <w:r w:rsidRPr="00284945">
        <w:rPr>
          <w:rFonts w:ascii="Arial" w:hAnsi="Arial" w:cs="Arial"/>
          <w:sz w:val="24"/>
          <w:szCs w:val="24"/>
        </w:rPr>
        <w:t>taking into account</w:t>
      </w:r>
      <w:proofErr w:type="gramEnd"/>
      <w:r w:rsidRPr="00284945">
        <w:rPr>
          <w:rFonts w:ascii="Arial" w:hAnsi="Arial" w:cs="Arial"/>
          <w:sz w:val="24"/>
          <w:szCs w:val="24"/>
        </w:rPr>
        <w:t xml:space="preserve"> not only their financial success but also </w:t>
      </w:r>
      <w:r w:rsidRPr="00284945">
        <w:rPr>
          <w:rFonts w:ascii="Arial" w:hAnsi="Arial" w:cs="Arial"/>
          <w:sz w:val="24"/>
          <w:szCs w:val="24"/>
        </w:rPr>
        <w:lastRenderedPageBreak/>
        <w:t>their social and environmental implications. To make sure they are generating value for parties other than shareholders, TBL urges companies to monitor and provide updates on their achievements in each of the three categories.</w:t>
      </w:r>
    </w:p>
    <w:p w14:paraId="420A4985" w14:textId="37EDFF99" w:rsidR="00A21B8F" w:rsidRPr="00284945" w:rsidRDefault="00A21B8F" w:rsidP="00284945">
      <w:pPr>
        <w:spacing w:line="360" w:lineRule="auto"/>
        <w:jc w:val="both"/>
        <w:rPr>
          <w:rFonts w:ascii="Arial" w:hAnsi="Arial" w:cs="Arial"/>
          <w:sz w:val="24"/>
          <w:szCs w:val="24"/>
        </w:rPr>
      </w:pPr>
      <w:proofErr w:type="gramStart"/>
      <w:r w:rsidRPr="00284945">
        <w:rPr>
          <w:rFonts w:ascii="Arial" w:hAnsi="Arial" w:cs="Arial"/>
          <w:sz w:val="24"/>
          <w:szCs w:val="24"/>
        </w:rPr>
        <w:t>A number of</w:t>
      </w:r>
      <w:proofErr w:type="gramEnd"/>
      <w:r w:rsidRPr="00284945">
        <w:rPr>
          <w:rFonts w:ascii="Arial" w:hAnsi="Arial" w:cs="Arial"/>
          <w:sz w:val="24"/>
          <w:szCs w:val="24"/>
        </w:rPr>
        <w:t xml:space="preserve"> lodging establishments are setting the standard for environmental sustainability. For example, Marriott International has pledged to </w:t>
      </w:r>
      <w:proofErr w:type="gramStart"/>
      <w:r w:rsidRPr="00284945">
        <w:rPr>
          <w:rFonts w:ascii="Arial" w:hAnsi="Arial" w:cs="Arial"/>
          <w:sz w:val="24"/>
          <w:szCs w:val="24"/>
        </w:rPr>
        <w:t>reaching</w:t>
      </w:r>
      <w:proofErr w:type="gramEnd"/>
      <w:r w:rsidRPr="00284945">
        <w:rPr>
          <w:rFonts w:ascii="Arial" w:hAnsi="Arial" w:cs="Arial"/>
          <w:sz w:val="24"/>
          <w:szCs w:val="24"/>
        </w:rPr>
        <w:t xml:space="preserve"> zero percent carbon emissions by 2050, while Hilton has established a target of halving its environmental impact by 2030 (Hilton, 2023).</w:t>
      </w:r>
      <w:r w:rsidR="00D054A6" w:rsidRPr="00284945">
        <w:rPr>
          <w:rFonts w:ascii="Arial" w:hAnsi="Arial" w:cs="Arial"/>
          <w:sz w:val="24"/>
          <w:szCs w:val="24"/>
        </w:rPr>
        <w:t xml:space="preserve"> It has</w:t>
      </w:r>
      <w:r w:rsidR="009F4F92" w:rsidRPr="00284945">
        <w:rPr>
          <w:rFonts w:ascii="Arial" w:hAnsi="Arial" w:cs="Arial"/>
          <w:sz w:val="24"/>
          <w:szCs w:val="24"/>
        </w:rPr>
        <w:t xml:space="preserve"> established </w:t>
      </w:r>
      <w:r w:rsidR="00D054A6" w:rsidRPr="00284945">
        <w:rPr>
          <w:rFonts w:ascii="Arial" w:hAnsi="Arial" w:cs="Arial"/>
          <w:sz w:val="24"/>
          <w:szCs w:val="24"/>
        </w:rPr>
        <w:t xml:space="preserve">an </w:t>
      </w:r>
      <w:r w:rsidR="009F4F92" w:rsidRPr="00284945">
        <w:rPr>
          <w:rFonts w:ascii="Arial" w:hAnsi="Arial" w:cs="Arial"/>
          <w:sz w:val="24"/>
          <w:szCs w:val="24"/>
        </w:rPr>
        <w:t>aggressive environmental target through its "Serve 360" ecological and community impact platform, is another example of a business pioneer for green hospitality. Their studies indicate that they have achieved great strides in decreasing the amount of waste and using less energy and water.</w:t>
      </w:r>
      <w:r w:rsidR="00434EC1" w:rsidRPr="00284945">
        <w:rPr>
          <w:rFonts w:ascii="Arial" w:hAnsi="Arial" w:cs="Arial"/>
          <w:sz w:val="24"/>
          <w:szCs w:val="24"/>
        </w:rPr>
        <w:t xml:space="preserve"> </w:t>
      </w:r>
      <w:r w:rsidRPr="00284945">
        <w:rPr>
          <w:rFonts w:ascii="Arial" w:hAnsi="Arial" w:cs="Arial"/>
          <w:sz w:val="24"/>
          <w:szCs w:val="24"/>
        </w:rPr>
        <w:t>To meet their sustainability targets, these businesses are taking a variety of actions, such procuring recyclable materials, employing renewable energy sources, and cutting back on waste and water usage.</w:t>
      </w:r>
    </w:p>
    <w:p w14:paraId="473A1C76" w14:textId="532B5546" w:rsidR="000D07F5" w:rsidRPr="00284945" w:rsidRDefault="00443ACE" w:rsidP="00284945">
      <w:pPr>
        <w:spacing w:line="360" w:lineRule="auto"/>
        <w:jc w:val="both"/>
        <w:rPr>
          <w:rFonts w:ascii="Arial" w:hAnsi="Arial" w:cs="Arial"/>
          <w:sz w:val="24"/>
          <w:szCs w:val="24"/>
        </w:rPr>
      </w:pPr>
      <w:r w:rsidRPr="00284945">
        <w:rPr>
          <w:rFonts w:ascii="Arial" w:hAnsi="Arial" w:cs="Arial"/>
          <w:sz w:val="24"/>
          <w:szCs w:val="24"/>
        </w:rPr>
        <w:t xml:space="preserve">The Doxey </w:t>
      </w:r>
      <w:proofErr w:type="spellStart"/>
      <w:r w:rsidRPr="00284945">
        <w:rPr>
          <w:rFonts w:ascii="Arial" w:hAnsi="Arial" w:cs="Arial"/>
          <w:sz w:val="24"/>
          <w:szCs w:val="24"/>
        </w:rPr>
        <w:t>Irridex</w:t>
      </w:r>
      <w:proofErr w:type="spellEnd"/>
      <w:r w:rsidRPr="00284945">
        <w:rPr>
          <w:rFonts w:ascii="Arial" w:hAnsi="Arial" w:cs="Arial"/>
          <w:sz w:val="24"/>
          <w:szCs w:val="24"/>
        </w:rPr>
        <w:t xml:space="preserve"> model (Doxey, 1975) provides a framework for calculating the environmental effect of tourism. It </w:t>
      </w:r>
      <w:proofErr w:type="gramStart"/>
      <w:r w:rsidRPr="00284945">
        <w:rPr>
          <w:rFonts w:ascii="Arial" w:hAnsi="Arial" w:cs="Arial"/>
          <w:sz w:val="24"/>
          <w:szCs w:val="24"/>
        </w:rPr>
        <w:t>takes into account</w:t>
      </w:r>
      <w:proofErr w:type="gramEnd"/>
      <w:r w:rsidRPr="00284945">
        <w:rPr>
          <w:rFonts w:ascii="Arial" w:hAnsi="Arial" w:cs="Arial"/>
          <w:sz w:val="24"/>
          <w:szCs w:val="24"/>
        </w:rPr>
        <w:t xml:space="preserve"> things like pollution, resource usage, and social effects. According to the model, when the volume of tourists rises, the early advantages of tourism, such economic gains may be surpassed by its drawbacks, including social discontent and environmental harm. Comprehending the </w:t>
      </w:r>
      <w:proofErr w:type="spellStart"/>
      <w:r w:rsidRPr="00284945">
        <w:rPr>
          <w:rFonts w:ascii="Arial" w:hAnsi="Arial" w:cs="Arial"/>
          <w:sz w:val="24"/>
          <w:szCs w:val="24"/>
        </w:rPr>
        <w:t>Irridex</w:t>
      </w:r>
      <w:proofErr w:type="spellEnd"/>
      <w:r w:rsidRPr="00284945">
        <w:rPr>
          <w:rFonts w:ascii="Arial" w:hAnsi="Arial" w:cs="Arial"/>
          <w:sz w:val="24"/>
          <w:szCs w:val="24"/>
        </w:rPr>
        <w:t xml:space="preserve"> approach may assist hospitality enterprises in pinpointing opportunities to curtail their ecological footprint and enhance their social responsibility.</w:t>
      </w:r>
      <w:r w:rsidR="00C965A0" w:rsidRPr="00284945">
        <w:rPr>
          <w:sz w:val="24"/>
          <w:szCs w:val="24"/>
        </w:rPr>
        <w:t xml:space="preserve"> </w:t>
      </w:r>
      <w:r w:rsidR="00C965A0" w:rsidRPr="00284945">
        <w:rPr>
          <w:rFonts w:ascii="Arial" w:hAnsi="Arial" w:cs="Arial"/>
          <w:sz w:val="24"/>
          <w:szCs w:val="24"/>
        </w:rPr>
        <w:t xml:space="preserve">Butler (1980) developed the life cycle model, which serves as a foundation for comprehending how tourist sites affect the environment. It </w:t>
      </w:r>
      <w:proofErr w:type="gramStart"/>
      <w:r w:rsidR="00C965A0" w:rsidRPr="00284945">
        <w:rPr>
          <w:rFonts w:ascii="Arial" w:hAnsi="Arial" w:cs="Arial"/>
          <w:sz w:val="24"/>
          <w:szCs w:val="24"/>
        </w:rPr>
        <w:t>takes into account</w:t>
      </w:r>
      <w:proofErr w:type="gramEnd"/>
      <w:r w:rsidR="00C965A0" w:rsidRPr="00284945">
        <w:rPr>
          <w:rFonts w:ascii="Arial" w:hAnsi="Arial" w:cs="Arial"/>
          <w:sz w:val="24"/>
          <w:szCs w:val="24"/>
        </w:rPr>
        <w:t xml:space="preserve"> the effects of tourist growth, operation, and shutdown. Six stages are proposed by the concept for tourism destinations: discovery, engagement, expansion, reorganization, slowdown, and deterioration. The approach may be used by hospitality organizations to plan for sustainable growth and reduce their impact on the environment, as every phase has distinct ecological consequences.</w:t>
      </w:r>
    </w:p>
    <w:p w14:paraId="5C54DE3D" w14:textId="7FFB3F37" w:rsidR="001F2171" w:rsidRPr="00284945" w:rsidRDefault="003A0668" w:rsidP="00284945">
      <w:pPr>
        <w:spacing w:line="360" w:lineRule="auto"/>
        <w:jc w:val="both"/>
        <w:rPr>
          <w:rFonts w:ascii="Arial" w:hAnsi="Arial" w:cs="Arial"/>
          <w:sz w:val="24"/>
          <w:szCs w:val="24"/>
        </w:rPr>
      </w:pPr>
      <w:r w:rsidRPr="00284945">
        <w:rPr>
          <w:rFonts w:ascii="Arial" w:hAnsi="Arial" w:cs="Arial"/>
          <w:sz w:val="24"/>
          <w:szCs w:val="24"/>
        </w:rPr>
        <w:t xml:space="preserve">Doxey's </w:t>
      </w:r>
      <w:proofErr w:type="spellStart"/>
      <w:r w:rsidRPr="00284945">
        <w:rPr>
          <w:rFonts w:ascii="Arial" w:hAnsi="Arial" w:cs="Arial"/>
          <w:sz w:val="24"/>
          <w:szCs w:val="24"/>
        </w:rPr>
        <w:t>Irridex</w:t>
      </w:r>
      <w:proofErr w:type="spellEnd"/>
      <w:r w:rsidRPr="00284945">
        <w:rPr>
          <w:rFonts w:ascii="Arial" w:hAnsi="Arial" w:cs="Arial"/>
          <w:sz w:val="24"/>
          <w:szCs w:val="24"/>
        </w:rPr>
        <w:t xml:space="preserve"> model and Butler's life cycle model provide vital guidelines to analyze the influence that travel has on tourist attractions. By utilizing these models, companies may create plans to reduce adverse impacts on nature and nearby populations, guaranteeing the industry's long-term viability.</w:t>
      </w:r>
    </w:p>
    <w:tbl>
      <w:tblPr>
        <w:tblStyle w:val="GridTable1Light-Accent5"/>
        <w:tblW w:w="0" w:type="auto"/>
        <w:jc w:val="center"/>
        <w:tblLook w:val="04A0" w:firstRow="1" w:lastRow="0" w:firstColumn="1" w:lastColumn="0" w:noHBand="0" w:noVBand="1"/>
      </w:tblPr>
      <w:tblGrid>
        <w:gridCol w:w="1165"/>
        <w:gridCol w:w="5068"/>
        <w:gridCol w:w="3117"/>
      </w:tblGrid>
      <w:tr w:rsidR="00B32046" w:rsidRPr="00284945" w14:paraId="4D5439ED" w14:textId="77777777" w:rsidTr="0062077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350" w:type="dxa"/>
            <w:gridSpan w:val="3"/>
          </w:tcPr>
          <w:p w14:paraId="2B894CCE" w14:textId="47CDFDB1" w:rsidR="00B32046" w:rsidRPr="00284945" w:rsidRDefault="00A20349" w:rsidP="00284945">
            <w:pPr>
              <w:spacing w:line="360" w:lineRule="auto"/>
              <w:jc w:val="both"/>
              <w:rPr>
                <w:rFonts w:ascii="Arial" w:hAnsi="Arial" w:cs="Arial"/>
                <w:sz w:val="24"/>
                <w:szCs w:val="24"/>
              </w:rPr>
            </w:pPr>
            <w:r w:rsidRPr="00284945">
              <w:rPr>
                <w:rFonts w:ascii="Arial" w:hAnsi="Arial" w:cs="Arial"/>
                <w:sz w:val="24"/>
                <w:szCs w:val="24"/>
              </w:rPr>
              <w:lastRenderedPageBreak/>
              <w:t>Points of Interest in the Numerical Data: Resilience of the Supply Chain, Climate Risk, and Sustainability</w:t>
            </w:r>
            <w:r w:rsidR="00D702BC" w:rsidRPr="00284945">
              <w:rPr>
                <w:rFonts w:ascii="Arial" w:hAnsi="Arial" w:cs="Arial"/>
                <w:sz w:val="24"/>
                <w:szCs w:val="24"/>
              </w:rPr>
              <w:t xml:space="preserve"> (WTO, 2023)</w:t>
            </w:r>
          </w:p>
        </w:tc>
      </w:tr>
      <w:tr w:rsidR="005B1288" w:rsidRPr="00284945" w14:paraId="1612B435" w14:textId="77777777" w:rsidTr="00620773">
        <w:trPr>
          <w:jc w:val="center"/>
        </w:trPr>
        <w:tc>
          <w:tcPr>
            <w:cnfStyle w:val="001000000000" w:firstRow="0" w:lastRow="0" w:firstColumn="1" w:lastColumn="0" w:oddVBand="0" w:evenVBand="0" w:oddHBand="0" w:evenHBand="0" w:firstRowFirstColumn="0" w:firstRowLastColumn="0" w:lastRowFirstColumn="0" w:lastRowLastColumn="0"/>
            <w:tcW w:w="1165" w:type="dxa"/>
          </w:tcPr>
          <w:p w14:paraId="333F10B1" w14:textId="2895E03C" w:rsidR="005B1288" w:rsidRPr="00284945" w:rsidRDefault="00014903" w:rsidP="00284945">
            <w:pPr>
              <w:spacing w:line="360" w:lineRule="auto"/>
              <w:jc w:val="both"/>
              <w:rPr>
                <w:rFonts w:ascii="Arial" w:hAnsi="Arial" w:cs="Arial"/>
                <w:sz w:val="24"/>
                <w:szCs w:val="24"/>
              </w:rPr>
            </w:pPr>
            <w:r w:rsidRPr="00284945">
              <w:rPr>
                <w:rFonts w:ascii="Arial" w:hAnsi="Arial" w:cs="Arial"/>
                <w:sz w:val="24"/>
                <w:szCs w:val="24"/>
              </w:rPr>
              <w:t>1</w:t>
            </w:r>
          </w:p>
        </w:tc>
        <w:tc>
          <w:tcPr>
            <w:tcW w:w="5068" w:type="dxa"/>
          </w:tcPr>
          <w:p w14:paraId="157016BE" w14:textId="756BBD62" w:rsidR="005B1288" w:rsidRPr="00284945" w:rsidRDefault="005B1288" w:rsidP="002849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84945">
              <w:rPr>
                <w:rFonts w:ascii="Arial" w:hAnsi="Arial" w:cs="Arial"/>
                <w:sz w:val="24"/>
                <w:szCs w:val="24"/>
              </w:rPr>
              <w:t>Sustainability Concerns (% of EBITDA)</w:t>
            </w:r>
          </w:p>
        </w:tc>
        <w:tc>
          <w:tcPr>
            <w:tcW w:w="3117" w:type="dxa"/>
          </w:tcPr>
          <w:p w14:paraId="08253298" w14:textId="414D4147" w:rsidR="005B1288" w:rsidRPr="00284945" w:rsidRDefault="005B1288" w:rsidP="002849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84945">
              <w:rPr>
                <w:rFonts w:ascii="Arial" w:hAnsi="Arial" w:cs="Arial"/>
                <w:sz w:val="24"/>
                <w:szCs w:val="24"/>
              </w:rPr>
              <w:t>70%</w:t>
            </w:r>
          </w:p>
        </w:tc>
      </w:tr>
      <w:tr w:rsidR="005B1288" w:rsidRPr="00284945" w14:paraId="211E877A" w14:textId="77777777" w:rsidTr="00620773">
        <w:trPr>
          <w:jc w:val="center"/>
        </w:trPr>
        <w:tc>
          <w:tcPr>
            <w:cnfStyle w:val="001000000000" w:firstRow="0" w:lastRow="0" w:firstColumn="1" w:lastColumn="0" w:oddVBand="0" w:evenVBand="0" w:oddHBand="0" w:evenHBand="0" w:firstRowFirstColumn="0" w:firstRowLastColumn="0" w:lastRowFirstColumn="0" w:lastRowLastColumn="0"/>
            <w:tcW w:w="1165" w:type="dxa"/>
          </w:tcPr>
          <w:p w14:paraId="66981790" w14:textId="18C8358A" w:rsidR="005B1288" w:rsidRPr="00284945" w:rsidRDefault="00014903" w:rsidP="00284945">
            <w:pPr>
              <w:spacing w:line="360" w:lineRule="auto"/>
              <w:jc w:val="both"/>
              <w:rPr>
                <w:rFonts w:ascii="Arial" w:hAnsi="Arial" w:cs="Arial"/>
                <w:sz w:val="24"/>
                <w:szCs w:val="24"/>
              </w:rPr>
            </w:pPr>
            <w:r w:rsidRPr="00284945">
              <w:rPr>
                <w:rFonts w:ascii="Arial" w:hAnsi="Arial" w:cs="Arial"/>
                <w:sz w:val="24"/>
                <w:szCs w:val="24"/>
              </w:rPr>
              <w:t>2</w:t>
            </w:r>
          </w:p>
        </w:tc>
        <w:tc>
          <w:tcPr>
            <w:tcW w:w="5068" w:type="dxa"/>
          </w:tcPr>
          <w:p w14:paraId="73CCE5FF" w14:textId="4BCE1131" w:rsidR="005B1288" w:rsidRPr="00284945" w:rsidRDefault="005B1288" w:rsidP="002849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84945">
              <w:rPr>
                <w:rFonts w:ascii="Arial" w:hAnsi="Arial" w:cs="Arial"/>
                <w:sz w:val="24"/>
                <w:szCs w:val="24"/>
              </w:rPr>
              <w:t>Climate Change Risk (Respondents)</w:t>
            </w:r>
          </w:p>
        </w:tc>
        <w:tc>
          <w:tcPr>
            <w:tcW w:w="3117" w:type="dxa"/>
          </w:tcPr>
          <w:p w14:paraId="16A05D0D" w14:textId="3B765AD2" w:rsidR="005B1288" w:rsidRPr="00284945" w:rsidRDefault="005B1288" w:rsidP="002849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84945">
              <w:rPr>
                <w:rFonts w:ascii="Arial" w:hAnsi="Arial" w:cs="Arial"/>
                <w:sz w:val="24"/>
                <w:szCs w:val="24"/>
              </w:rPr>
              <w:t>72%</w:t>
            </w:r>
          </w:p>
        </w:tc>
      </w:tr>
      <w:tr w:rsidR="005B1288" w:rsidRPr="00284945" w14:paraId="145B2FE4" w14:textId="77777777" w:rsidTr="00620773">
        <w:trPr>
          <w:jc w:val="center"/>
        </w:trPr>
        <w:tc>
          <w:tcPr>
            <w:cnfStyle w:val="001000000000" w:firstRow="0" w:lastRow="0" w:firstColumn="1" w:lastColumn="0" w:oddVBand="0" w:evenVBand="0" w:oddHBand="0" w:evenHBand="0" w:firstRowFirstColumn="0" w:firstRowLastColumn="0" w:lastRowFirstColumn="0" w:lastRowLastColumn="0"/>
            <w:tcW w:w="1165" w:type="dxa"/>
          </w:tcPr>
          <w:p w14:paraId="2B401F4D" w14:textId="53BABD82" w:rsidR="005B1288" w:rsidRPr="00284945" w:rsidRDefault="00014903" w:rsidP="00284945">
            <w:pPr>
              <w:spacing w:line="360" w:lineRule="auto"/>
              <w:jc w:val="both"/>
              <w:rPr>
                <w:rFonts w:ascii="Arial" w:hAnsi="Arial" w:cs="Arial"/>
                <w:sz w:val="24"/>
                <w:szCs w:val="24"/>
              </w:rPr>
            </w:pPr>
            <w:r w:rsidRPr="00284945">
              <w:rPr>
                <w:rFonts w:ascii="Arial" w:hAnsi="Arial" w:cs="Arial"/>
                <w:sz w:val="24"/>
                <w:szCs w:val="24"/>
              </w:rPr>
              <w:t>3</w:t>
            </w:r>
          </w:p>
        </w:tc>
        <w:tc>
          <w:tcPr>
            <w:tcW w:w="5068" w:type="dxa"/>
          </w:tcPr>
          <w:p w14:paraId="55FD877E" w14:textId="4686F1D8" w:rsidR="005B1288" w:rsidRPr="00284945" w:rsidRDefault="005B1288" w:rsidP="002849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84945">
              <w:rPr>
                <w:rFonts w:ascii="Arial" w:hAnsi="Arial" w:cs="Arial"/>
                <w:sz w:val="24"/>
                <w:szCs w:val="24"/>
              </w:rPr>
              <w:t>Certified Cocoa Farmers (Cote d'Ivoire)</w:t>
            </w:r>
          </w:p>
        </w:tc>
        <w:tc>
          <w:tcPr>
            <w:tcW w:w="3117" w:type="dxa"/>
          </w:tcPr>
          <w:p w14:paraId="7A43C14A" w14:textId="41F8D737" w:rsidR="005B1288" w:rsidRPr="00284945" w:rsidRDefault="005B1288" w:rsidP="002849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84945">
              <w:rPr>
                <w:rFonts w:ascii="Arial" w:hAnsi="Arial" w:cs="Arial"/>
                <w:sz w:val="24"/>
                <w:szCs w:val="24"/>
              </w:rPr>
              <w:t xml:space="preserve">1,270 </w:t>
            </w:r>
            <w:proofErr w:type="spellStart"/>
            <w:r w:rsidRPr="00284945">
              <w:rPr>
                <w:rFonts w:ascii="Arial" w:hAnsi="Arial" w:cs="Arial"/>
                <w:sz w:val="24"/>
                <w:szCs w:val="24"/>
              </w:rPr>
              <w:t>lbs</w:t>
            </w:r>
            <w:proofErr w:type="spellEnd"/>
            <w:r w:rsidRPr="00284945">
              <w:rPr>
                <w:rFonts w:ascii="Arial" w:hAnsi="Arial" w:cs="Arial"/>
                <w:sz w:val="24"/>
                <w:szCs w:val="24"/>
              </w:rPr>
              <w:t>/ha</w:t>
            </w:r>
          </w:p>
        </w:tc>
      </w:tr>
      <w:tr w:rsidR="005B1288" w:rsidRPr="00284945" w14:paraId="1E9BE233" w14:textId="77777777" w:rsidTr="00620773">
        <w:trPr>
          <w:jc w:val="center"/>
        </w:trPr>
        <w:tc>
          <w:tcPr>
            <w:cnfStyle w:val="001000000000" w:firstRow="0" w:lastRow="0" w:firstColumn="1" w:lastColumn="0" w:oddVBand="0" w:evenVBand="0" w:oddHBand="0" w:evenHBand="0" w:firstRowFirstColumn="0" w:firstRowLastColumn="0" w:lastRowFirstColumn="0" w:lastRowLastColumn="0"/>
            <w:tcW w:w="1165" w:type="dxa"/>
          </w:tcPr>
          <w:p w14:paraId="094908FC" w14:textId="3E04FDEB" w:rsidR="005B1288" w:rsidRPr="00284945" w:rsidRDefault="00014903" w:rsidP="00284945">
            <w:pPr>
              <w:spacing w:line="360" w:lineRule="auto"/>
              <w:jc w:val="both"/>
              <w:rPr>
                <w:rFonts w:ascii="Arial" w:hAnsi="Arial" w:cs="Arial"/>
                <w:sz w:val="24"/>
                <w:szCs w:val="24"/>
              </w:rPr>
            </w:pPr>
            <w:r w:rsidRPr="00284945">
              <w:rPr>
                <w:rFonts w:ascii="Arial" w:hAnsi="Arial" w:cs="Arial"/>
                <w:sz w:val="24"/>
                <w:szCs w:val="24"/>
              </w:rPr>
              <w:t>4</w:t>
            </w:r>
          </w:p>
        </w:tc>
        <w:tc>
          <w:tcPr>
            <w:tcW w:w="5068" w:type="dxa"/>
          </w:tcPr>
          <w:p w14:paraId="51EA6624" w14:textId="02653A77" w:rsidR="005B1288" w:rsidRPr="00284945" w:rsidRDefault="005B1288" w:rsidP="002849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84945">
              <w:rPr>
                <w:rFonts w:ascii="Arial" w:hAnsi="Arial" w:cs="Arial"/>
                <w:sz w:val="24"/>
                <w:szCs w:val="24"/>
              </w:rPr>
              <w:t>Non-Certified Cocoa Farmers (Cote d'Ivoire)</w:t>
            </w:r>
          </w:p>
        </w:tc>
        <w:tc>
          <w:tcPr>
            <w:tcW w:w="3117" w:type="dxa"/>
          </w:tcPr>
          <w:p w14:paraId="285D4E91" w14:textId="0080A6C6" w:rsidR="005B1288" w:rsidRPr="00284945" w:rsidRDefault="005B1288" w:rsidP="002849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84945">
              <w:rPr>
                <w:rFonts w:ascii="Arial" w:hAnsi="Arial" w:cs="Arial"/>
                <w:sz w:val="24"/>
                <w:szCs w:val="24"/>
              </w:rPr>
              <w:t xml:space="preserve">736 </w:t>
            </w:r>
            <w:proofErr w:type="spellStart"/>
            <w:r w:rsidRPr="00284945">
              <w:rPr>
                <w:rFonts w:ascii="Arial" w:hAnsi="Arial" w:cs="Arial"/>
                <w:sz w:val="24"/>
                <w:szCs w:val="24"/>
              </w:rPr>
              <w:t>lbs</w:t>
            </w:r>
            <w:proofErr w:type="spellEnd"/>
            <w:r w:rsidRPr="00284945">
              <w:rPr>
                <w:rFonts w:ascii="Arial" w:hAnsi="Arial" w:cs="Arial"/>
                <w:sz w:val="24"/>
                <w:szCs w:val="24"/>
              </w:rPr>
              <w:t>/ha</w:t>
            </w:r>
          </w:p>
        </w:tc>
      </w:tr>
      <w:tr w:rsidR="005B1288" w:rsidRPr="00284945" w14:paraId="6BBC7E81" w14:textId="77777777" w:rsidTr="00620773">
        <w:trPr>
          <w:jc w:val="center"/>
        </w:trPr>
        <w:tc>
          <w:tcPr>
            <w:cnfStyle w:val="001000000000" w:firstRow="0" w:lastRow="0" w:firstColumn="1" w:lastColumn="0" w:oddVBand="0" w:evenVBand="0" w:oddHBand="0" w:evenHBand="0" w:firstRowFirstColumn="0" w:firstRowLastColumn="0" w:lastRowFirstColumn="0" w:lastRowLastColumn="0"/>
            <w:tcW w:w="1165" w:type="dxa"/>
          </w:tcPr>
          <w:p w14:paraId="5D4189FB" w14:textId="4FC391B0" w:rsidR="005B1288" w:rsidRPr="00284945" w:rsidRDefault="00884FD8" w:rsidP="00284945">
            <w:pPr>
              <w:spacing w:line="360" w:lineRule="auto"/>
              <w:jc w:val="both"/>
              <w:rPr>
                <w:rFonts w:ascii="Arial" w:hAnsi="Arial" w:cs="Arial"/>
                <w:sz w:val="24"/>
                <w:szCs w:val="24"/>
              </w:rPr>
            </w:pPr>
            <w:r w:rsidRPr="00284945">
              <w:rPr>
                <w:rFonts w:ascii="Arial" w:hAnsi="Arial" w:cs="Arial"/>
                <w:sz w:val="24"/>
                <w:szCs w:val="24"/>
              </w:rPr>
              <w:t>5</w:t>
            </w:r>
          </w:p>
        </w:tc>
        <w:tc>
          <w:tcPr>
            <w:tcW w:w="5068" w:type="dxa"/>
          </w:tcPr>
          <w:p w14:paraId="365738A7" w14:textId="628AAE9B" w:rsidR="005B1288" w:rsidRPr="00284945" w:rsidRDefault="005B1288" w:rsidP="002849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84945">
              <w:rPr>
                <w:rFonts w:ascii="Arial" w:hAnsi="Arial" w:cs="Arial"/>
                <w:sz w:val="24"/>
                <w:szCs w:val="24"/>
              </w:rPr>
              <w:t>Net Income (Certified Cocoa Farmers)</w:t>
            </w:r>
          </w:p>
        </w:tc>
        <w:tc>
          <w:tcPr>
            <w:tcW w:w="3117" w:type="dxa"/>
          </w:tcPr>
          <w:p w14:paraId="4B2529AC" w14:textId="7D595561" w:rsidR="005B1288" w:rsidRPr="00284945" w:rsidRDefault="005B1288" w:rsidP="002849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84945">
              <w:rPr>
                <w:rFonts w:ascii="Arial" w:hAnsi="Arial" w:cs="Arial"/>
                <w:sz w:val="24"/>
                <w:szCs w:val="24"/>
              </w:rPr>
              <w:t>$403 USD/ha</w:t>
            </w:r>
          </w:p>
        </w:tc>
      </w:tr>
      <w:tr w:rsidR="005B1288" w:rsidRPr="00284945" w14:paraId="1DDB67C7" w14:textId="77777777" w:rsidTr="00620773">
        <w:trPr>
          <w:jc w:val="center"/>
        </w:trPr>
        <w:tc>
          <w:tcPr>
            <w:cnfStyle w:val="001000000000" w:firstRow="0" w:lastRow="0" w:firstColumn="1" w:lastColumn="0" w:oddVBand="0" w:evenVBand="0" w:oddHBand="0" w:evenHBand="0" w:firstRowFirstColumn="0" w:firstRowLastColumn="0" w:lastRowFirstColumn="0" w:lastRowLastColumn="0"/>
            <w:tcW w:w="1165" w:type="dxa"/>
          </w:tcPr>
          <w:p w14:paraId="394DFE98" w14:textId="1CB8F371" w:rsidR="005B1288" w:rsidRPr="00284945" w:rsidRDefault="00884FD8" w:rsidP="00284945">
            <w:pPr>
              <w:spacing w:line="360" w:lineRule="auto"/>
              <w:jc w:val="both"/>
              <w:rPr>
                <w:rFonts w:ascii="Arial" w:hAnsi="Arial" w:cs="Arial"/>
                <w:sz w:val="24"/>
                <w:szCs w:val="24"/>
              </w:rPr>
            </w:pPr>
            <w:r w:rsidRPr="00284945">
              <w:rPr>
                <w:rFonts w:ascii="Arial" w:hAnsi="Arial" w:cs="Arial"/>
                <w:sz w:val="24"/>
                <w:szCs w:val="24"/>
              </w:rPr>
              <w:t>6</w:t>
            </w:r>
          </w:p>
        </w:tc>
        <w:tc>
          <w:tcPr>
            <w:tcW w:w="5068" w:type="dxa"/>
          </w:tcPr>
          <w:p w14:paraId="002CDE12" w14:textId="672D589B" w:rsidR="005B1288" w:rsidRPr="00284945" w:rsidRDefault="005B1288" w:rsidP="002849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84945">
              <w:rPr>
                <w:rFonts w:ascii="Arial" w:hAnsi="Arial" w:cs="Arial"/>
                <w:sz w:val="24"/>
                <w:szCs w:val="24"/>
              </w:rPr>
              <w:t>Net Income (Non-Certified Cocoa Farmers)</w:t>
            </w:r>
          </w:p>
        </w:tc>
        <w:tc>
          <w:tcPr>
            <w:tcW w:w="3117" w:type="dxa"/>
          </w:tcPr>
          <w:p w14:paraId="54500BA4" w14:textId="51AD2194" w:rsidR="005B1288" w:rsidRPr="00284945" w:rsidRDefault="005B1288" w:rsidP="002849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84945">
              <w:rPr>
                <w:rFonts w:ascii="Arial" w:hAnsi="Arial" w:cs="Arial"/>
                <w:sz w:val="24"/>
                <w:szCs w:val="24"/>
              </w:rPr>
              <w:t>$113 USD/ha</w:t>
            </w:r>
          </w:p>
        </w:tc>
      </w:tr>
      <w:tr w:rsidR="005B1288" w:rsidRPr="00284945" w14:paraId="271FA0C5" w14:textId="77777777" w:rsidTr="00620773">
        <w:trPr>
          <w:jc w:val="center"/>
        </w:trPr>
        <w:tc>
          <w:tcPr>
            <w:cnfStyle w:val="001000000000" w:firstRow="0" w:lastRow="0" w:firstColumn="1" w:lastColumn="0" w:oddVBand="0" w:evenVBand="0" w:oddHBand="0" w:evenHBand="0" w:firstRowFirstColumn="0" w:firstRowLastColumn="0" w:lastRowFirstColumn="0" w:lastRowLastColumn="0"/>
            <w:tcW w:w="1165" w:type="dxa"/>
          </w:tcPr>
          <w:p w14:paraId="109AC92C" w14:textId="7E5FFC1B" w:rsidR="005B1288" w:rsidRPr="00284945" w:rsidRDefault="00884FD8" w:rsidP="00284945">
            <w:pPr>
              <w:spacing w:line="360" w:lineRule="auto"/>
              <w:jc w:val="both"/>
              <w:rPr>
                <w:rFonts w:ascii="Arial" w:hAnsi="Arial" w:cs="Arial"/>
                <w:sz w:val="24"/>
                <w:szCs w:val="24"/>
              </w:rPr>
            </w:pPr>
            <w:r w:rsidRPr="00284945">
              <w:rPr>
                <w:rFonts w:ascii="Arial" w:hAnsi="Arial" w:cs="Arial"/>
                <w:sz w:val="24"/>
                <w:szCs w:val="24"/>
              </w:rPr>
              <w:t>7</w:t>
            </w:r>
          </w:p>
        </w:tc>
        <w:tc>
          <w:tcPr>
            <w:tcW w:w="5068" w:type="dxa"/>
          </w:tcPr>
          <w:p w14:paraId="1D24642B" w14:textId="79EDFA7C" w:rsidR="005B1288" w:rsidRPr="00284945" w:rsidRDefault="005B1288" w:rsidP="002849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84945">
              <w:rPr>
                <w:rFonts w:ascii="Arial" w:hAnsi="Arial" w:cs="Arial"/>
                <w:sz w:val="24"/>
                <w:szCs w:val="24"/>
              </w:rPr>
              <w:t>Coca-Cola Investment (Water Use)</w:t>
            </w:r>
          </w:p>
        </w:tc>
        <w:tc>
          <w:tcPr>
            <w:tcW w:w="3117" w:type="dxa"/>
          </w:tcPr>
          <w:p w14:paraId="18238E87" w14:textId="39AF7171" w:rsidR="005B1288" w:rsidRPr="00284945" w:rsidRDefault="005B1288" w:rsidP="002849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84945">
              <w:rPr>
                <w:rFonts w:ascii="Arial" w:hAnsi="Arial" w:cs="Arial"/>
                <w:sz w:val="24"/>
                <w:szCs w:val="24"/>
              </w:rPr>
              <w:t>$2 billion</w:t>
            </w:r>
          </w:p>
        </w:tc>
      </w:tr>
      <w:tr w:rsidR="005B1288" w:rsidRPr="00284945" w14:paraId="723EDD1B" w14:textId="77777777" w:rsidTr="00620773">
        <w:trPr>
          <w:jc w:val="center"/>
        </w:trPr>
        <w:tc>
          <w:tcPr>
            <w:cnfStyle w:val="001000000000" w:firstRow="0" w:lastRow="0" w:firstColumn="1" w:lastColumn="0" w:oddVBand="0" w:evenVBand="0" w:oddHBand="0" w:evenHBand="0" w:firstRowFirstColumn="0" w:firstRowLastColumn="0" w:lastRowFirstColumn="0" w:lastRowLastColumn="0"/>
            <w:tcW w:w="1165" w:type="dxa"/>
          </w:tcPr>
          <w:p w14:paraId="0528ECF4" w14:textId="435791A4" w:rsidR="005B1288" w:rsidRPr="00284945" w:rsidRDefault="00884FD8" w:rsidP="00284945">
            <w:pPr>
              <w:spacing w:line="360" w:lineRule="auto"/>
              <w:jc w:val="both"/>
              <w:rPr>
                <w:rFonts w:ascii="Arial" w:hAnsi="Arial" w:cs="Arial"/>
                <w:sz w:val="24"/>
                <w:szCs w:val="24"/>
              </w:rPr>
            </w:pPr>
            <w:r w:rsidRPr="00284945">
              <w:rPr>
                <w:rFonts w:ascii="Arial" w:hAnsi="Arial" w:cs="Arial"/>
                <w:sz w:val="24"/>
                <w:szCs w:val="24"/>
              </w:rPr>
              <w:t>8</w:t>
            </w:r>
          </w:p>
        </w:tc>
        <w:tc>
          <w:tcPr>
            <w:tcW w:w="5068" w:type="dxa"/>
          </w:tcPr>
          <w:p w14:paraId="0E16EDD6" w14:textId="1A9FC269" w:rsidR="005B1288" w:rsidRPr="00284945" w:rsidRDefault="005B1288" w:rsidP="002849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284945">
              <w:rPr>
                <w:rFonts w:ascii="Arial" w:hAnsi="Arial" w:cs="Arial"/>
                <w:sz w:val="24"/>
                <w:szCs w:val="24"/>
              </w:rPr>
              <w:t>SabMiller</w:t>
            </w:r>
            <w:proofErr w:type="spellEnd"/>
            <w:r w:rsidRPr="00284945">
              <w:rPr>
                <w:rFonts w:ascii="Arial" w:hAnsi="Arial" w:cs="Arial"/>
                <w:sz w:val="24"/>
                <w:szCs w:val="24"/>
              </w:rPr>
              <w:t xml:space="preserve"> Investment (Water Conservation)</w:t>
            </w:r>
          </w:p>
        </w:tc>
        <w:tc>
          <w:tcPr>
            <w:tcW w:w="3117" w:type="dxa"/>
          </w:tcPr>
          <w:p w14:paraId="20AEF021" w14:textId="7DF1FF1F" w:rsidR="005B1288" w:rsidRPr="00284945" w:rsidRDefault="005B1288" w:rsidP="002849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84945">
              <w:rPr>
                <w:rFonts w:ascii="Arial" w:hAnsi="Arial" w:cs="Arial"/>
                <w:sz w:val="24"/>
                <w:szCs w:val="24"/>
              </w:rPr>
              <w:t>$6 million</w:t>
            </w:r>
          </w:p>
        </w:tc>
      </w:tr>
    </w:tbl>
    <w:p w14:paraId="7C6AA8FC" w14:textId="77777777" w:rsidR="00E871EF" w:rsidRPr="00284945" w:rsidRDefault="00E871EF" w:rsidP="00284945">
      <w:pPr>
        <w:spacing w:line="360" w:lineRule="auto"/>
        <w:ind w:firstLine="720"/>
        <w:jc w:val="both"/>
        <w:rPr>
          <w:rFonts w:ascii="Arial" w:hAnsi="Arial" w:cs="Arial"/>
          <w:sz w:val="24"/>
          <w:szCs w:val="24"/>
        </w:rPr>
      </w:pPr>
    </w:p>
    <w:p w14:paraId="70EA18AE" w14:textId="4E9CA25E" w:rsidR="00086FB4" w:rsidRPr="00284945" w:rsidRDefault="00086FB4" w:rsidP="00284945">
      <w:pPr>
        <w:spacing w:line="360" w:lineRule="auto"/>
        <w:jc w:val="both"/>
        <w:rPr>
          <w:rFonts w:ascii="Arial" w:hAnsi="Arial" w:cs="Arial"/>
          <w:sz w:val="24"/>
          <w:szCs w:val="24"/>
        </w:rPr>
      </w:pPr>
      <w:r w:rsidRPr="00284945">
        <w:rPr>
          <w:rFonts w:ascii="Arial" w:hAnsi="Arial" w:cs="Arial"/>
          <w:sz w:val="24"/>
          <w:szCs w:val="24"/>
        </w:rPr>
        <w:t xml:space="preserve">The hotel sector contributes significantly to waste production, water use, and greenhouse gas emissions. </w:t>
      </w:r>
      <w:r w:rsidR="00210F7D" w:rsidRPr="00284945">
        <w:rPr>
          <w:rFonts w:ascii="Arial" w:hAnsi="Arial" w:cs="Arial"/>
          <w:sz w:val="24"/>
          <w:szCs w:val="24"/>
        </w:rPr>
        <w:t>The tabular data</w:t>
      </w:r>
      <w:r w:rsidR="00620773" w:rsidRPr="00284945">
        <w:rPr>
          <w:rFonts w:ascii="Arial" w:hAnsi="Arial" w:cs="Arial"/>
          <w:sz w:val="24"/>
          <w:szCs w:val="24"/>
        </w:rPr>
        <w:t xml:space="preserve"> </w:t>
      </w:r>
      <w:r w:rsidR="00210F7D" w:rsidRPr="00284945">
        <w:rPr>
          <w:rFonts w:ascii="Arial" w:hAnsi="Arial" w:cs="Arial"/>
          <w:sz w:val="24"/>
          <w:szCs w:val="24"/>
        </w:rPr>
        <w:t>highlight</w:t>
      </w:r>
      <w:r w:rsidR="00620773" w:rsidRPr="00284945">
        <w:rPr>
          <w:rFonts w:ascii="Arial" w:hAnsi="Arial" w:cs="Arial"/>
          <w:sz w:val="24"/>
          <w:szCs w:val="24"/>
        </w:rPr>
        <w:t>s</w:t>
      </w:r>
      <w:r w:rsidR="00210F7D" w:rsidRPr="00284945">
        <w:rPr>
          <w:rFonts w:ascii="Arial" w:hAnsi="Arial" w:cs="Arial"/>
          <w:sz w:val="24"/>
          <w:szCs w:val="24"/>
        </w:rPr>
        <w:t xml:space="preserve"> the essential numerical data related to </w:t>
      </w:r>
      <w:r w:rsidR="00620773" w:rsidRPr="00284945">
        <w:rPr>
          <w:rFonts w:ascii="Arial" w:hAnsi="Arial" w:cs="Arial"/>
          <w:sz w:val="24"/>
          <w:szCs w:val="24"/>
        </w:rPr>
        <w:t xml:space="preserve">climate change risk, </w:t>
      </w:r>
      <w:r w:rsidR="00210F7D" w:rsidRPr="00284945">
        <w:rPr>
          <w:rFonts w:ascii="Arial" w:hAnsi="Arial" w:cs="Arial"/>
          <w:sz w:val="24"/>
          <w:szCs w:val="24"/>
        </w:rPr>
        <w:t xml:space="preserve">sustainability concerns, and investments in supply chain resilience. </w:t>
      </w:r>
      <w:r w:rsidRPr="00284945">
        <w:rPr>
          <w:rFonts w:ascii="Arial" w:hAnsi="Arial" w:cs="Arial"/>
          <w:sz w:val="24"/>
          <w:szCs w:val="24"/>
        </w:rPr>
        <w:t xml:space="preserve">About 5% of the world's carbon dioxide emissions are attributed to tourism, based on the World Tourism Organization (UNWTO) (UNWTO, 2023). A typical hotel visitor may use up to 175 liters of water a day, which is a significant quantity of water consumed by the business (Hotel Water Savings Forum, 2023). Furthermore, the hotel sector is anticipated to produce 2.6 billion tons of garbage </w:t>
      </w:r>
      <w:proofErr w:type="gramStart"/>
      <w:r w:rsidRPr="00284945">
        <w:rPr>
          <w:rFonts w:ascii="Arial" w:hAnsi="Arial" w:cs="Arial"/>
          <w:sz w:val="24"/>
          <w:szCs w:val="24"/>
        </w:rPr>
        <w:t>year</w:t>
      </w:r>
      <w:proofErr w:type="gramEnd"/>
      <w:r w:rsidRPr="00284945">
        <w:rPr>
          <w:rFonts w:ascii="Arial" w:hAnsi="Arial" w:cs="Arial"/>
          <w:sz w:val="24"/>
          <w:szCs w:val="24"/>
        </w:rPr>
        <w:t>, which is a substantial quantity of waste (World Resources Institute, 2022). Adopting ecological methods has an upfront cost, but there are several long-term economic benefits as well. For instance, hotels may reduce their energy costs by up to 30% by making investments in energy-efficient lighting and equipment (UNEP, 2020).</w:t>
      </w:r>
    </w:p>
    <w:p w14:paraId="5FBBBBA0" w14:textId="24AEBF91" w:rsidR="008356EA" w:rsidRPr="00284945" w:rsidRDefault="008356EA" w:rsidP="00284945">
      <w:pPr>
        <w:spacing w:line="360" w:lineRule="auto"/>
        <w:jc w:val="both"/>
        <w:rPr>
          <w:rFonts w:ascii="Arial" w:hAnsi="Arial" w:cs="Arial"/>
          <w:sz w:val="24"/>
          <w:szCs w:val="24"/>
        </w:rPr>
      </w:pPr>
      <w:r w:rsidRPr="00284945">
        <w:rPr>
          <w:rFonts w:ascii="Arial" w:hAnsi="Arial" w:cs="Arial"/>
          <w:sz w:val="24"/>
          <w:szCs w:val="24"/>
        </w:rPr>
        <w:t xml:space="preserve">The tourist sector has been increasingly aware of sustainability in recent times, which has led to the adoption of environmentally conscious practices and a reduction in the industry's environmental impact. Applying pertinent ideas and concepts to practical scenarios is essential for successfully integrating sustainability into tourist operations. Environmental impact assessment (EIA), which determines and assesses the possible environmental effects of suggested projects or developments, is one helpful measure (Petersen, 2004). EIAs may be used to evaluate the environmental effects of tourist </w:t>
      </w:r>
      <w:r w:rsidRPr="00284945">
        <w:rPr>
          <w:rFonts w:ascii="Arial" w:hAnsi="Arial" w:cs="Arial"/>
          <w:sz w:val="24"/>
          <w:szCs w:val="24"/>
        </w:rPr>
        <w:lastRenderedPageBreak/>
        <w:t xml:space="preserve">projects, such brand-new </w:t>
      </w:r>
      <w:proofErr w:type="gramStart"/>
      <w:r w:rsidRPr="00284945">
        <w:rPr>
          <w:rFonts w:ascii="Arial" w:hAnsi="Arial" w:cs="Arial"/>
          <w:sz w:val="24"/>
          <w:szCs w:val="24"/>
        </w:rPr>
        <w:t>resorts</w:t>
      </w:r>
      <w:proofErr w:type="gramEnd"/>
      <w:r w:rsidRPr="00284945">
        <w:rPr>
          <w:rFonts w:ascii="Arial" w:hAnsi="Arial" w:cs="Arial"/>
          <w:sz w:val="24"/>
          <w:szCs w:val="24"/>
        </w:rPr>
        <w:t xml:space="preserve"> or hotels, to make sure they are planned and run sustainably. Comparing locations to one another using sustainable standards can yield insightful information and promote ongoing development (WTTC, 2022).</w:t>
      </w:r>
    </w:p>
    <w:p w14:paraId="2C0DA259" w14:textId="77777777" w:rsidR="00AB4466" w:rsidRPr="00284945" w:rsidRDefault="00AB4466" w:rsidP="00284945">
      <w:pPr>
        <w:keepNext/>
        <w:spacing w:line="360" w:lineRule="auto"/>
        <w:ind w:firstLine="720"/>
        <w:jc w:val="both"/>
        <w:rPr>
          <w:sz w:val="24"/>
          <w:szCs w:val="24"/>
        </w:rPr>
      </w:pPr>
      <w:r w:rsidRPr="00284945">
        <w:rPr>
          <w:noProof/>
          <w:sz w:val="24"/>
          <w:szCs w:val="24"/>
        </w:rPr>
        <w:drawing>
          <wp:inline distT="0" distB="0" distL="0" distR="0" wp14:anchorId="5767A0CF" wp14:editId="3D91045C">
            <wp:extent cx="4572000" cy="2743200"/>
            <wp:effectExtent l="0" t="0" r="0" b="0"/>
            <wp:docPr id="441115737" name="Chart 1">
              <a:extLst xmlns:a="http://schemas.openxmlformats.org/drawingml/2006/main">
                <a:ext uri="{FF2B5EF4-FFF2-40B4-BE49-F238E27FC236}">
                  <a16:creationId xmlns:a16="http://schemas.microsoft.com/office/drawing/2014/main" id="{3B7325FD-FFB9-4308-3547-57BA8ADA74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79FE47E" w14:textId="1488240B" w:rsidR="00AB4466" w:rsidRPr="00284945" w:rsidRDefault="00AB4466" w:rsidP="00284945">
      <w:pPr>
        <w:pStyle w:val="Caption"/>
        <w:spacing w:line="360" w:lineRule="auto"/>
        <w:jc w:val="both"/>
        <w:rPr>
          <w:rFonts w:ascii="Arial" w:hAnsi="Arial" w:cs="Arial"/>
          <w:sz w:val="24"/>
          <w:szCs w:val="24"/>
        </w:rPr>
      </w:pPr>
      <w:r w:rsidRPr="00284945">
        <w:rPr>
          <w:sz w:val="24"/>
          <w:szCs w:val="24"/>
        </w:rPr>
        <w:t xml:space="preserve">Figure </w:t>
      </w:r>
      <w:r w:rsidRPr="00284945">
        <w:rPr>
          <w:sz w:val="24"/>
          <w:szCs w:val="24"/>
        </w:rPr>
        <w:fldChar w:fldCharType="begin"/>
      </w:r>
      <w:r w:rsidRPr="00284945">
        <w:rPr>
          <w:sz w:val="24"/>
          <w:szCs w:val="24"/>
        </w:rPr>
        <w:instrText xml:space="preserve"> SEQ Figure \* ARABIC </w:instrText>
      </w:r>
      <w:r w:rsidRPr="00284945">
        <w:rPr>
          <w:sz w:val="24"/>
          <w:szCs w:val="24"/>
        </w:rPr>
        <w:fldChar w:fldCharType="separate"/>
      </w:r>
      <w:r w:rsidRPr="00284945">
        <w:rPr>
          <w:noProof/>
          <w:sz w:val="24"/>
          <w:szCs w:val="24"/>
        </w:rPr>
        <w:t>1</w:t>
      </w:r>
      <w:r w:rsidRPr="00284945">
        <w:rPr>
          <w:sz w:val="24"/>
          <w:szCs w:val="24"/>
        </w:rPr>
        <w:fldChar w:fldCharType="end"/>
      </w:r>
      <w:r w:rsidRPr="00284945">
        <w:rPr>
          <w:sz w:val="24"/>
          <w:szCs w:val="24"/>
        </w:rPr>
        <w:t>: Graphical representation of the NRDC sustainability report</w:t>
      </w:r>
      <w:r w:rsidR="00140C53" w:rsidRPr="00284945">
        <w:rPr>
          <w:sz w:val="24"/>
          <w:szCs w:val="24"/>
        </w:rPr>
        <w:t xml:space="preserve"> (NRDC</w:t>
      </w:r>
      <w:r w:rsidR="003A0AC6" w:rsidRPr="00284945">
        <w:rPr>
          <w:sz w:val="24"/>
          <w:szCs w:val="24"/>
        </w:rPr>
        <w:t>, 2021</w:t>
      </w:r>
      <w:r w:rsidR="00140C53" w:rsidRPr="00284945">
        <w:rPr>
          <w:sz w:val="24"/>
          <w:szCs w:val="24"/>
        </w:rPr>
        <w:t>)</w:t>
      </w:r>
      <w:r w:rsidRPr="00284945">
        <w:rPr>
          <w:sz w:val="24"/>
          <w:szCs w:val="24"/>
        </w:rPr>
        <w:t>.</w:t>
      </w:r>
    </w:p>
    <w:p w14:paraId="1EDAD2B7" w14:textId="79846FCA" w:rsidR="003A0668" w:rsidRPr="00284945" w:rsidRDefault="000D5F39" w:rsidP="00284945">
      <w:pPr>
        <w:spacing w:line="360" w:lineRule="auto"/>
        <w:jc w:val="both"/>
        <w:rPr>
          <w:rFonts w:ascii="Arial" w:hAnsi="Arial" w:cs="Arial"/>
          <w:sz w:val="24"/>
          <w:szCs w:val="24"/>
        </w:rPr>
      </w:pPr>
      <w:r w:rsidRPr="00284945">
        <w:rPr>
          <w:rFonts w:ascii="Arial" w:hAnsi="Arial" w:cs="Arial"/>
          <w:sz w:val="24"/>
          <w:szCs w:val="24"/>
        </w:rPr>
        <w:t xml:space="preserve">A </w:t>
      </w:r>
      <w:proofErr w:type="gramStart"/>
      <w:r w:rsidRPr="00284945">
        <w:rPr>
          <w:rFonts w:ascii="Arial" w:hAnsi="Arial" w:cs="Arial"/>
          <w:sz w:val="24"/>
          <w:szCs w:val="24"/>
        </w:rPr>
        <w:t>number</w:t>
      </w:r>
      <w:proofErr w:type="gramEnd"/>
      <w:r w:rsidRPr="00284945">
        <w:rPr>
          <w:rFonts w:ascii="Arial" w:hAnsi="Arial" w:cs="Arial"/>
          <w:sz w:val="24"/>
          <w:szCs w:val="24"/>
        </w:rPr>
        <w:t xml:space="preserve"> sustainable development indices and ratings have been created, such the Green Key Global initiative and the Destination Criteria published by the Global Sustainable Tourism Council (GSTC), which offer a framework for assessing the sustainability record of various locations.</w:t>
      </w:r>
      <w:r w:rsidR="00597557" w:rsidRPr="00284945">
        <w:rPr>
          <w:rFonts w:ascii="Arial" w:hAnsi="Arial" w:cs="Arial"/>
          <w:sz w:val="24"/>
          <w:szCs w:val="24"/>
        </w:rPr>
        <w:t xml:space="preserve"> </w:t>
      </w:r>
      <w:r w:rsidRPr="00284945">
        <w:rPr>
          <w:rFonts w:ascii="Arial" w:hAnsi="Arial" w:cs="Arial"/>
          <w:sz w:val="24"/>
          <w:szCs w:val="24"/>
        </w:rPr>
        <w:t xml:space="preserve">Participants in tourism can determine their strengths and areas for improvement by comparing themselves to other places. This procedure can encourage a collaborative and competitive mindset, promoting development and the highest standards in environmentally friendly travel. Although ideas and principles offer helpful direction for tackling sustainability concerns in the tourist industry, it's critical to recognize their limits when used </w:t>
      </w:r>
      <w:proofErr w:type="gramStart"/>
      <w:r w:rsidRPr="00284945">
        <w:rPr>
          <w:rFonts w:ascii="Arial" w:hAnsi="Arial" w:cs="Arial"/>
          <w:sz w:val="24"/>
          <w:szCs w:val="24"/>
        </w:rPr>
        <w:t>in particular situations</w:t>
      </w:r>
      <w:proofErr w:type="gramEnd"/>
      <w:r w:rsidRPr="00284945">
        <w:rPr>
          <w:rFonts w:ascii="Arial" w:hAnsi="Arial" w:cs="Arial"/>
          <w:sz w:val="24"/>
          <w:szCs w:val="24"/>
        </w:rPr>
        <w:t xml:space="preserve">. The usefulness and application of </w:t>
      </w:r>
      <w:proofErr w:type="gramStart"/>
      <w:r w:rsidRPr="00284945">
        <w:rPr>
          <w:rFonts w:ascii="Arial" w:hAnsi="Arial" w:cs="Arial"/>
          <w:sz w:val="24"/>
          <w:szCs w:val="24"/>
        </w:rPr>
        <w:t>particular theories</w:t>
      </w:r>
      <w:proofErr w:type="gramEnd"/>
      <w:r w:rsidRPr="00284945">
        <w:rPr>
          <w:rFonts w:ascii="Arial" w:hAnsi="Arial" w:cs="Arial"/>
          <w:sz w:val="24"/>
          <w:szCs w:val="24"/>
        </w:rPr>
        <w:t xml:space="preserve"> and notions can be influenced by historical, cultural, and financial settings.</w:t>
      </w:r>
      <w:r w:rsidR="00EA0C87" w:rsidRPr="00284945">
        <w:rPr>
          <w:rFonts w:ascii="Arial" w:hAnsi="Arial" w:cs="Arial"/>
          <w:sz w:val="24"/>
          <w:szCs w:val="24"/>
        </w:rPr>
        <w:t xml:space="preserve"> </w:t>
      </w:r>
      <w:r w:rsidR="003C7370" w:rsidRPr="00284945">
        <w:rPr>
          <w:rFonts w:ascii="Arial" w:hAnsi="Arial" w:cs="Arial"/>
          <w:sz w:val="24"/>
          <w:szCs w:val="24"/>
        </w:rPr>
        <w:t>For example, in underdeveloped nations, inadequate infrastructure or budgetary constraints may make it difficult to adopt environmentally friendly habits. When putting sustainability efforts into practice, it may also be necessary to take local customs and preferences into account.</w:t>
      </w:r>
      <w:r w:rsidR="00E94619" w:rsidRPr="00284945">
        <w:rPr>
          <w:rFonts w:ascii="Arial" w:hAnsi="Arial" w:cs="Arial"/>
          <w:sz w:val="24"/>
          <w:szCs w:val="24"/>
        </w:rPr>
        <w:t xml:space="preserve"> </w:t>
      </w:r>
      <w:proofErr w:type="gramStart"/>
      <w:r w:rsidR="003C7370" w:rsidRPr="00284945">
        <w:rPr>
          <w:rFonts w:ascii="Arial" w:hAnsi="Arial" w:cs="Arial"/>
          <w:sz w:val="24"/>
          <w:szCs w:val="24"/>
        </w:rPr>
        <w:t>In order to</w:t>
      </w:r>
      <w:proofErr w:type="gramEnd"/>
      <w:r w:rsidR="003C7370" w:rsidRPr="00284945">
        <w:rPr>
          <w:rFonts w:ascii="Arial" w:hAnsi="Arial" w:cs="Arial"/>
          <w:sz w:val="24"/>
          <w:szCs w:val="24"/>
        </w:rPr>
        <w:t xml:space="preserve"> ensure that ideas and hypotheses are in accordance with local reality and stakeholder demands, </w:t>
      </w:r>
      <w:r w:rsidR="003C7370" w:rsidRPr="00284945">
        <w:rPr>
          <w:rFonts w:ascii="Arial" w:hAnsi="Arial" w:cs="Arial"/>
          <w:sz w:val="24"/>
          <w:szCs w:val="24"/>
        </w:rPr>
        <w:lastRenderedPageBreak/>
        <w:t>it is imperative that they be tailored to the unique surroundings of every vacation spot or firm.</w:t>
      </w:r>
    </w:p>
    <w:p w14:paraId="4A76A977" w14:textId="77777777" w:rsidR="006A0B56" w:rsidRPr="00284945" w:rsidRDefault="006A0B56" w:rsidP="00284945">
      <w:pPr>
        <w:spacing w:line="360" w:lineRule="auto"/>
        <w:jc w:val="both"/>
        <w:rPr>
          <w:rFonts w:ascii="Arial" w:hAnsi="Arial" w:cs="Arial"/>
          <w:sz w:val="24"/>
          <w:szCs w:val="24"/>
        </w:rPr>
      </w:pPr>
    </w:p>
    <w:p w14:paraId="0FFC601E" w14:textId="7500AA84" w:rsidR="006A0B56" w:rsidRPr="00284945" w:rsidRDefault="006A0B56" w:rsidP="00284945">
      <w:pPr>
        <w:pStyle w:val="Heading1"/>
        <w:spacing w:line="360" w:lineRule="auto"/>
        <w:jc w:val="both"/>
        <w:rPr>
          <w:rFonts w:ascii="Arial" w:hAnsi="Arial" w:cs="Arial"/>
          <w:b/>
          <w:bCs/>
          <w:color w:val="auto"/>
          <w:sz w:val="24"/>
          <w:szCs w:val="24"/>
        </w:rPr>
      </w:pPr>
    </w:p>
    <w:p w14:paraId="13CC1931" w14:textId="26803EDA" w:rsidR="00AE24E0" w:rsidRPr="00284945" w:rsidRDefault="006002A2" w:rsidP="00284945">
      <w:pPr>
        <w:spacing w:line="360" w:lineRule="auto"/>
        <w:jc w:val="both"/>
        <w:rPr>
          <w:rFonts w:ascii="Arial" w:hAnsi="Arial" w:cs="Arial"/>
          <w:sz w:val="24"/>
          <w:szCs w:val="24"/>
        </w:rPr>
      </w:pPr>
      <w:r w:rsidRPr="00284945">
        <w:rPr>
          <w:rFonts w:ascii="Arial" w:hAnsi="Arial" w:cs="Arial"/>
          <w:sz w:val="24"/>
          <w:szCs w:val="24"/>
        </w:rPr>
        <w:t xml:space="preserve">The hotel sector is at a turning point in its history, and </w:t>
      </w:r>
      <w:r w:rsidR="00542323" w:rsidRPr="00284945">
        <w:rPr>
          <w:rFonts w:ascii="Arial" w:hAnsi="Arial" w:cs="Arial"/>
          <w:sz w:val="24"/>
          <w:szCs w:val="24"/>
        </w:rPr>
        <w:t>companies</w:t>
      </w:r>
      <w:r w:rsidRPr="00284945">
        <w:rPr>
          <w:rFonts w:ascii="Arial" w:hAnsi="Arial" w:cs="Arial"/>
          <w:sz w:val="24"/>
          <w:szCs w:val="24"/>
        </w:rPr>
        <w:t xml:space="preserve"> need to tread cautiously as customer tastes and concerns regarding the environment change. </w:t>
      </w:r>
      <w:r w:rsidR="00542323" w:rsidRPr="00284945">
        <w:rPr>
          <w:rFonts w:ascii="Arial" w:hAnsi="Arial" w:cs="Arial"/>
          <w:sz w:val="24"/>
          <w:szCs w:val="24"/>
        </w:rPr>
        <w:t>To</w:t>
      </w:r>
      <w:r w:rsidRPr="00284945">
        <w:rPr>
          <w:rFonts w:ascii="Arial" w:hAnsi="Arial" w:cs="Arial"/>
          <w:sz w:val="24"/>
          <w:szCs w:val="24"/>
        </w:rPr>
        <w:t xml:space="preserve"> maintain their edge in the marketplace and ensure their future viability, hospitality enterprises need to adopt a comprehensive strategy that places equal emphasis on ecological accountability and economic expansion. Hospitality companies may reduce their ecological footprint, improve the image of their company, draw in eco-aware customers, and help create a more sustainable future by embracing a sustainable mindset.</w:t>
      </w:r>
      <w:r w:rsidR="00487FC5" w:rsidRPr="00284945">
        <w:rPr>
          <w:rFonts w:ascii="Arial" w:hAnsi="Arial" w:cs="Arial"/>
          <w:sz w:val="24"/>
          <w:szCs w:val="24"/>
        </w:rPr>
        <w:t xml:space="preserve"> In addition to being an effective marketing strategy, sustainable practices can draw in new clients looking for environmentally friendly travel options (Fairtrade International, 2023). Hospitality companies may establish oneself as industry leaders and draw in a sophisticated audience of travelers that value environmental concern by exhibiting their sustainable projects. The key to the hotel sector's long-term success is for them to include sustainability </w:t>
      </w:r>
      <w:proofErr w:type="gramStart"/>
      <w:r w:rsidR="00487FC5" w:rsidRPr="00284945">
        <w:rPr>
          <w:rFonts w:ascii="Arial" w:hAnsi="Arial" w:cs="Arial"/>
          <w:sz w:val="24"/>
          <w:szCs w:val="24"/>
        </w:rPr>
        <w:t>into</w:t>
      </w:r>
      <w:proofErr w:type="gramEnd"/>
      <w:r w:rsidR="00487FC5" w:rsidRPr="00284945">
        <w:rPr>
          <w:rFonts w:ascii="Arial" w:hAnsi="Arial" w:cs="Arial"/>
          <w:sz w:val="24"/>
          <w:szCs w:val="24"/>
        </w:rPr>
        <w:t xml:space="preserve"> all aspects of their company plans. Prioritizing sustainability allows hospitality businesses to benefit the environment in addition to increasing their revenue, clientele, and reputation. Hospitality companies who implement eco-friendly practices will be strategically placed to prosper and support an industry that is more environmentally conscious as the globe progresses toward a better tomorrow.</w:t>
      </w:r>
    </w:p>
    <w:p w14:paraId="76B8CC80" w14:textId="77777777" w:rsidR="006A0B56" w:rsidRPr="00284945" w:rsidRDefault="006A0B56" w:rsidP="00284945">
      <w:pPr>
        <w:spacing w:line="360" w:lineRule="auto"/>
        <w:jc w:val="both"/>
        <w:rPr>
          <w:rFonts w:ascii="Arial" w:hAnsi="Arial" w:cs="Arial"/>
          <w:sz w:val="24"/>
          <w:szCs w:val="24"/>
        </w:rPr>
      </w:pPr>
    </w:p>
    <w:p w14:paraId="3AEA0C0A" w14:textId="77777777" w:rsidR="006A0B56" w:rsidRDefault="006A0B56" w:rsidP="00220906">
      <w:pPr>
        <w:spacing w:line="360" w:lineRule="auto"/>
        <w:rPr>
          <w:rFonts w:ascii="Arial" w:hAnsi="Arial" w:cs="Arial"/>
          <w:sz w:val="24"/>
          <w:szCs w:val="24"/>
        </w:rPr>
      </w:pPr>
    </w:p>
    <w:p w14:paraId="10C61929" w14:textId="77777777" w:rsidR="006A0B56" w:rsidRDefault="006A0B56" w:rsidP="00220906">
      <w:pPr>
        <w:spacing w:line="360" w:lineRule="auto"/>
        <w:rPr>
          <w:rFonts w:ascii="Arial" w:hAnsi="Arial" w:cs="Arial"/>
          <w:sz w:val="24"/>
          <w:szCs w:val="24"/>
        </w:rPr>
      </w:pPr>
    </w:p>
    <w:p w14:paraId="4E8F57DE" w14:textId="77777777" w:rsidR="006A0B56" w:rsidRDefault="006A0B56" w:rsidP="00220906">
      <w:pPr>
        <w:spacing w:line="360" w:lineRule="auto"/>
        <w:rPr>
          <w:rFonts w:ascii="Arial" w:hAnsi="Arial" w:cs="Arial"/>
          <w:sz w:val="24"/>
          <w:szCs w:val="24"/>
        </w:rPr>
      </w:pPr>
    </w:p>
    <w:p w14:paraId="3D37AC4D" w14:textId="77777777" w:rsidR="006A0B56" w:rsidRDefault="006A0B56" w:rsidP="00220906">
      <w:pPr>
        <w:spacing w:line="360" w:lineRule="auto"/>
        <w:rPr>
          <w:rFonts w:ascii="Arial" w:hAnsi="Arial" w:cs="Arial"/>
          <w:sz w:val="24"/>
          <w:szCs w:val="24"/>
        </w:rPr>
      </w:pPr>
    </w:p>
    <w:p w14:paraId="0D69A2E6" w14:textId="77777777" w:rsidR="006A0B56" w:rsidRDefault="006A0B56" w:rsidP="00220906">
      <w:pPr>
        <w:spacing w:line="360" w:lineRule="auto"/>
        <w:rPr>
          <w:rFonts w:ascii="Arial" w:hAnsi="Arial" w:cs="Arial"/>
          <w:sz w:val="24"/>
          <w:szCs w:val="24"/>
        </w:rPr>
      </w:pPr>
    </w:p>
    <w:p w14:paraId="5CD52452" w14:textId="77777777" w:rsidR="006A0B56" w:rsidRDefault="006A0B56" w:rsidP="00220906">
      <w:pPr>
        <w:spacing w:line="360" w:lineRule="auto"/>
        <w:rPr>
          <w:rFonts w:ascii="Arial" w:hAnsi="Arial" w:cs="Arial"/>
          <w:sz w:val="24"/>
          <w:szCs w:val="24"/>
        </w:rPr>
      </w:pPr>
    </w:p>
    <w:p w14:paraId="4ABEDDA4" w14:textId="77777777" w:rsidR="006A0B56" w:rsidRDefault="006A0B56" w:rsidP="00220906">
      <w:pPr>
        <w:spacing w:line="360" w:lineRule="auto"/>
        <w:rPr>
          <w:rFonts w:ascii="Arial" w:hAnsi="Arial" w:cs="Arial"/>
          <w:sz w:val="24"/>
          <w:szCs w:val="24"/>
        </w:rPr>
      </w:pPr>
    </w:p>
    <w:p w14:paraId="027D71D2" w14:textId="77777777" w:rsidR="006A0B56" w:rsidRDefault="006A0B56" w:rsidP="00220906">
      <w:pPr>
        <w:spacing w:line="360" w:lineRule="auto"/>
        <w:rPr>
          <w:rFonts w:ascii="Arial" w:hAnsi="Arial" w:cs="Arial"/>
          <w:sz w:val="24"/>
          <w:szCs w:val="24"/>
        </w:rPr>
      </w:pPr>
    </w:p>
    <w:p w14:paraId="6AD2AE3C" w14:textId="20F57A74" w:rsidR="006A0B56" w:rsidRPr="00365666" w:rsidRDefault="00365666" w:rsidP="00E94619">
      <w:pPr>
        <w:pStyle w:val="Heading1"/>
        <w:spacing w:line="360" w:lineRule="auto"/>
        <w:rPr>
          <w:rFonts w:ascii="Arial" w:hAnsi="Arial" w:cs="Arial"/>
          <w:b/>
          <w:bCs/>
          <w:color w:val="auto"/>
        </w:rPr>
      </w:pPr>
      <w:r w:rsidRPr="00365666">
        <w:rPr>
          <w:rFonts w:ascii="Arial" w:hAnsi="Arial" w:cs="Arial"/>
          <w:b/>
          <w:bCs/>
          <w:color w:val="auto"/>
        </w:rPr>
        <w:t>Reference</w:t>
      </w:r>
    </w:p>
    <w:p w14:paraId="5E62B963" w14:textId="7B63B070" w:rsidR="001C0CDF" w:rsidRDefault="001C0CDF" w:rsidP="00E94619">
      <w:pPr>
        <w:spacing w:line="360" w:lineRule="auto"/>
        <w:ind w:left="720" w:hanging="720"/>
        <w:rPr>
          <w:rFonts w:ascii="Arial" w:hAnsi="Arial" w:cs="Arial"/>
          <w:sz w:val="24"/>
          <w:szCs w:val="24"/>
        </w:rPr>
      </w:pPr>
      <w:r w:rsidRPr="0038508D">
        <w:rPr>
          <w:rFonts w:ascii="Arial" w:hAnsi="Arial" w:cs="Arial"/>
          <w:sz w:val="24"/>
          <w:szCs w:val="24"/>
        </w:rPr>
        <w:t>Butler, R. W.</w:t>
      </w:r>
      <w:r w:rsidR="00EA7389">
        <w:rPr>
          <w:rFonts w:ascii="Arial" w:hAnsi="Arial" w:cs="Arial"/>
          <w:sz w:val="24"/>
          <w:szCs w:val="24"/>
        </w:rPr>
        <w:t>,</w:t>
      </w:r>
      <w:r w:rsidRPr="0038508D">
        <w:rPr>
          <w:rFonts w:ascii="Arial" w:hAnsi="Arial" w:cs="Arial"/>
          <w:sz w:val="24"/>
          <w:szCs w:val="24"/>
        </w:rPr>
        <w:t xml:space="preserve"> </w:t>
      </w:r>
      <w:r w:rsidRPr="00E56539">
        <w:rPr>
          <w:rFonts w:ascii="Arial" w:hAnsi="Arial" w:cs="Arial"/>
          <w:sz w:val="24"/>
          <w:szCs w:val="24"/>
          <w:lang w:val="en-GB"/>
        </w:rPr>
        <w:t>1980</w:t>
      </w:r>
      <w:r w:rsidRPr="0038508D">
        <w:rPr>
          <w:rFonts w:ascii="Arial" w:hAnsi="Arial" w:cs="Arial"/>
          <w:sz w:val="24"/>
          <w:szCs w:val="24"/>
        </w:rPr>
        <w:t>. The life cycle of a tourist destination. Tourism Management, 1(1), 6-22.</w:t>
      </w:r>
    </w:p>
    <w:p w14:paraId="46B3CC4E" w14:textId="4AC7980F" w:rsidR="00AD18A8" w:rsidRPr="00AD18A8" w:rsidRDefault="00AD18A8" w:rsidP="001D41EF">
      <w:pPr>
        <w:spacing w:line="360" w:lineRule="auto"/>
        <w:ind w:left="720" w:hanging="720"/>
        <w:rPr>
          <w:rFonts w:ascii="Arial" w:hAnsi="Arial" w:cs="Arial"/>
          <w:sz w:val="24"/>
          <w:szCs w:val="24"/>
        </w:rPr>
      </w:pPr>
      <w:r w:rsidRPr="00AD18A8">
        <w:rPr>
          <w:rFonts w:ascii="Arial" w:hAnsi="Arial" w:cs="Arial"/>
          <w:sz w:val="24"/>
          <w:szCs w:val="24"/>
        </w:rPr>
        <w:t xml:space="preserve">Carroll, A. B., </w:t>
      </w:r>
      <w:r w:rsidR="004B5168">
        <w:rPr>
          <w:rFonts w:ascii="Arial" w:hAnsi="Arial" w:cs="Arial"/>
          <w:sz w:val="24"/>
          <w:szCs w:val="24"/>
        </w:rPr>
        <w:t>and</w:t>
      </w:r>
      <w:r w:rsidRPr="00AD18A8">
        <w:rPr>
          <w:rFonts w:ascii="Arial" w:hAnsi="Arial" w:cs="Arial"/>
          <w:sz w:val="24"/>
          <w:szCs w:val="24"/>
        </w:rPr>
        <w:t xml:space="preserve"> Brown, J.</w:t>
      </w:r>
      <w:r w:rsidR="00EA7389">
        <w:rPr>
          <w:rFonts w:ascii="Arial" w:hAnsi="Arial" w:cs="Arial"/>
          <w:sz w:val="24"/>
          <w:szCs w:val="24"/>
        </w:rPr>
        <w:t>,</w:t>
      </w:r>
      <w:r w:rsidRPr="00AD18A8">
        <w:rPr>
          <w:rFonts w:ascii="Arial" w:hAnsi="Arial" w:cs="Arial"/>
          <w:sz w:val="24"/>
          <w:szCs w:val="24"/>
        </w:rPr>
        <w:t xml:space="preserve"> 2008. Corporate social responsibility: The theory and practice of business ethics. Pearson Education.</w:t>
      </w:r>
    </w:p>
    <w:p w14:paraId="0EC1E12F" w14:textId="73FCFB09" w:rsidR="00AD18A8" w:rsidRDefault="00AD18A8" w:rsidP="001D41EF">
      <w:pPr>
        <w:spacing w:line="360" w:lineRule="auto"/>
        <w:ind w:left="720" w:hanging="720"/>
        <w:rPr>
          <w:rFonts w:ascii="Arial" w:hAnsi="Arial" w:cs="Arial"/>
          <w:sz w:val="24"/>
          <w:szCs w:val="24"/>
        </w:rPr>
      </w:pPr>
      <w:r w:rsidRPr="00AD18A8">
        <w:rPr>
          <w:rFonts w:ascii="Arial" w:hAnsi="Arial" w:cs="Arial"/>
          <w:sz w:val="24"/>
          <w:szCs w:val="24"/>
        </w:rPr>
        <w:t xml:space="preserve">Cone Communications, </w:t>
      </w:r>
      <w:r w:rsidR="004B5168">
        <w:rPr>
          <w:rFonts w:ascii="Arial" w:hAnsi="Arial" w:cs="Arial"/>
          <w:sz w:val="24"/>
          <w:szCs w:val="24"/>
        </w:rPr>
        <w:t>and</w:t>
      </w:r>
      <w:r w:rsidRPr="00AD18A8">
        <w:rPr>
          <w:rFonts w:ascii="Arial" w:hAnsi="Arial" w:cs="Arial"/>
          <w:sz w:val="24"/>
          <w:szCs w:val="24"/>
        </w:rPr>
        <w:t xml:space="preserve"> Weber Shandwick.</w:t>
      </w:r>
      <w:r w:rsidR="00EA7389">
        <w:rPr>
          <w:rFonts w:ascii="Arial" w:hAnsi="Arial" w:cs="Arial"/>
          <w:sz w:val="24"/>
          <w:szCs w:val="24"/>
        </w:rPr>
        <w:t>,</w:t>
      </w:r>
      <w:r w:rsidRPr="00AD18A8">
        <w:rPr>
          <w:rFonts w:ascii="Arial" w:hAnsi="Arial" w:cs="Arial"/>
          <w:sz w:val="24"/>
          <w:szCs w:val="24"/>
        </w:rPr>
        <w:t xml:space="preserve"> 2021. </w:t>
      </w:r>
      <w:r w:rsidR="00A30CC9" w:rsidRPr="00A30CC9">
        <w:rPr>
          <w:rFonts w:ascii="Arial" w:hAnsi="Arial" w:cs="Arial"/>
          <w:sz w:val="24"/>
          <w:szCs w:val="24"/>
        </w:rPr>
        <w:t xml:space="preserve">A new </w:t>
      </w:r>
      <w:r w:rsidR="00A30CC9">
        <w:rPr>
          <w:rFonts w:ascii="Arial" w:hAnsi="Arial" w:cs="Arial"/>
          <w:sz w:val="24"/>
          <w:szCs w:val="24"/>
        </w:rPr>
        <w:t>E</w:t>
      </w:r>
      <w:r w:rsidR="00A30CC9" w:rsidRPr="00A30CC9">
        <w:rPr>
          <w:rFonts w:ascii="Arial" w:hAnsi="Arial" w:cs="Arial"/>
          <w:sz w:val="24"/>
          <w:szCs w:val="24"/>
        </w:rPr>
        <w:t>uropean framework for sustainability reporting</w:t>
      </w:r>
      <w:r w:rsidR="00A30CC9">
        <w:rPr>
          <w:rFonts w:ascii="Arial" w:hAnsi="Arial" w:cs="Arial"/>
          <w:sz w:val="24"/>
          <w:szCs w:val="24"/>
        </w:rPr>
        <w:t>. S</w:t>
      </w:r>
      <w:r w:rsidRPr="00AD18A8">
        <w:rPr>
          <w:rFonts w:ascii="Arial" w:hAnsi="Arial" w:cs="Arial"/>
          <w:sz w:val="24"/>
          <w:szCs w:val="24"/>
        </w:rPr>
        <w:t>ustainability.</w:t>
      </w:r>
      <w:r w:rsidR="006D55C3" w:rsidRPr="006D55C3">
        <w:rPr>
          <w:rFonts w:ascii="Arial" w:hAnsi="Arial" w:cs="Arial"/>
          <w:sz w:val="24"/>
          <w:szCs w:val="24"/>
        </w:rPr>
        <w:t xml:space="preserve"> </w:t>
      </w:r>
      <w:r w:rsidR="006D55C3">
        <w:rPr>
          <w:rFonts w:ascii="Arial" w:hAnsi="Arial" w:cs="Arial"/>
          <w:sz w:val="24"/>
          <w:szCs w:val="24"/>
        </w:rPr>
        <w:t>[Online] available through:</w:t>
      </w:r>
      <w:r w:rsidR="006D55C3" w:rsidRPr="00AD18A8">
        <w:rPr>
          <w:rFonts w:ascii="Arial" w:hAnsi="Arial" w:cs="Arial"/>
          <w:sz w:val="24"/>
          <w:szCs w:val="24"/>
        </w:rPr>
        <w:t xml:space="preserve"> </w:t>
      </w:r>
      <w:r w:rsidR="0057117A" w:rsidRPr="0057117A">
        <w:t xml:space="preserve"> </w:t>
      </w:r>
      <w:hyperlink r:id="rId10" w:history="1">
        <w:r w:rsidR="006D55C3" w:rsidRPr="000E0653">
          <w:rPr>
            <w:rStyle w:val="Hyperlink"/>
            <w:rFonts w:ascii="Arial" w:hAnsi="Arial" w:cs="Arial"/>
            <w:sz w:val="24"/>
            <w:szCs w:val="24"/>
          </w:rPr>
          <w:t>https://webershandwick.eu/wp-content/uploads/sites/4/2021/06/A-new-framework-for-sustainability-reporting-team-details.pdf</w:t>
        </w:r>
      </w:hyperlink>
    </w:p>
    <w:p w14:paraId="6ACDE779" w14:textId="3776CE73" w:rsidR="001C0CDF" w:rsidRPr="0038508D" w:rsidRDefault="001C0CDF" w:rsidP="001D41EF">
      <w:pPr>
        <w:spacing w:line="360" w:lineRule="auto"/>
        <w:ind w:left="720" w:hanging="720"/>
        <w:rPr>
          <w:rFonts w:ascii="Arial" w:hAnsi="Arial" w:cs="Arial"/>
          <w:sz w:val="24"/>
          <w:szCs w:val="24"/>
        </w:rPr>
      </w:pPr>
      <w:r w:rsidRPr="0038508D">
        <w:rPr>
          <w:rFonts w:ascii="Arial" w:hAnsi="Arial" w:cs="Arial"/>
          <w:sz w:val="24"/>
          <w:szCs w:val="24"/>
        </w:rPr>
        <w:t>Doxey, G. V.</w:t>
      </w:r>
      <w:r w:rsidR="00E628C4">
        <w:rPr>
          <w:rFonts w:ascii="Arial" w:hAnsi="Arial" w:cs="Arial"/>
          <w:sz w:val="24"/>
          <w:szCs w:val="24"/>
        </w:rPr>
        <w:t>,</w:t>
      </w:r>
      <w:r w:rsidRPr="0038508D">
        <w:rPr>
          <w:rFonts w:ascii="Arial" w:hAnsi="Arial" w:cs="Arial"/>
          <w:sz w:val="24"/>
          <w:szCs w:val="24"/>
        </w:rPr>
        <w:t xml:space="preserve"> 1975. A conceptual model of tourist </w:t>
      </w:r>
      <w:proofErr w:type="spellStart"/>
      <w:r w:rsidRPr="0038508D">
        <w:rPr>
          <w:rFonts w:ascii="Arial" w:hAnsi="Arial" w:cs="Arial"/>
          <w:sz w:val="24"/>
          <w:szCs w:val="24"/>
        </w:rPr>
        <w:t>behaviour</w:t>
      </w:r>
      <w:proofErr w:type="spellEnd"/>
      <w:r w:rsidRPr="0038508D">
        <w:rPr>
          <w:rFonts w:ascii="Arial" w:hAnsi="Arial" w:cs="Arial"/>
          <w:sz w:val="24"/>
          <w:szCs w:val="24"/>
        </w:rPr>
        <w:t>. Environmental Conservation, 2(3), 107-113.</w:t>
      </w:r>
    </w:p>
    <w:p w14:paraId="780C5F90" w14:textId="129D9290" w:rsidR="00AD18A8" w:rsidRPr="00AD18A8" w:rsidRDefault="00AD18A8" w:rsidP="001D41EF">
      <w:pPr>
        <w:spacing w:line="360" w:lineRule="auto"/>
        <w:ind w:left="720" w:hanging="720"/>
        <w:rPr>
          <w:rFonts w:ascii="Arial" w:hAnsi="Arial" w:cs="Arial"/>
          <w:sz w:val="24"/>
          <w:szCs w:val="24"/>
        </w:rPr>
      </w:pPr>
      <w:r w:rsidRPr="00AD18A8">
        <w:rPr>
          <w:rFonts w:ascii="Arial" w:hAnsi="Arial" w:cs="Arial"/>
          <w:sz w:val="24"/>
          <w:szCs w:val="24"/>
        </w:rPr>
        <w:t>Elkington, J.</w:t>
      </w:r>
      <w:r w:rsidR="00E628C4">
        <w:rPr>
          <w:rFonts w:ascii="Arial" w:hAnsi="Arial" w:cs="Arial"/>
          <w:sz w:val="24"/>
          <w:szCs w:val="24"/>
        </w:rPr>
        <w:t>,</w:t>
      </w:r>
      <w:r w:rsidRPr="00AD18A8">
        <w:rPr>
          <w:rFonts w:ascii="Arial" w:hAnsi="Arial" w:cs="Arial"/>
          <w:sz w:val="24"/>
          <w:szCs w:val="24"/>
        </w:rPr>
        <w:t xml:space="preserve"> 1994. Towards the sustainable bottom line: Measuring progress on the triple bottom line. London: Earthscan.</w:t>
      </w:r>
    </w:p>
    <w:p w14:paraId="219F00C0" w14:textId="4CC404A5" w:rsidR="00AD18A8" w:rsidRDefault="00AD18A8" w:rsidP="001D41EF">
      <w:pPr>
        <w:spacing w:line="360" w:lineRule="auto"/>
        <w:ind w:left="720" w:hanging="720"/>
        <w:rPr>
          <w:rFonts w:ascii="Arial" w:hAnsi="Arial" w:cs="Arial"/>
          <w:sz w:val="24"/>
          <w:szCs w:val="24"/>
        </w:rPr>
      </w:pPr>
      <w:r w:rsidRPr="00AD18A8">
        <w:rPr>
          <w:rFonts w:ascii="Arial" w:hAnsi="Arial" w:cs="Arial"/>
          <w:sz w:val="24"/>
          <w:szCs w:val="24"/>
        </w:rPr>
        <w:t>Fairtrade International.</w:t>
      </w:r>
      <w:r w:rsidR="00E628C4">
        <w:rPr>
          <w:rFonts w:ascii="Arial" w:hAnsi="Arial" w:cs="Arial"/>
          <w:sz w:val="24"/>
          <w:szCs w:val="24"/>
        </w:rPr>
        <w:t>,</w:t>
      </w:r>
      <w:r w:rsidRPr="00AD18A8">
        <w:rPr>
          <w:rFonts w:ascii="Arial" w:hAnsi="Arial" w:cs="Arial"/>
          <w:sz w:val="24"/>
          <w:szCs w:val="24"/>
        </w:rPr>
        <w:t xml:space="preserve"> 2023. Fairtrade in the hospitality industry. </w:t>
      </w:r>
      <w:r w:rsidR="00945CF0">
        <w:rPr>
          <w:rFonts w:ascii="Arial" w:hAnsi="Arial" w:cs="Arial"/>
          <w:sz w:val="24"/>
          <w:szCs w:val="24"/>
        </w:rPr>
        <w:t>[Online] available through</w:t>
      </w:r>
      <w:r w:rsidR="003B264F">
        <w:rPr>
          <w:rFonts w:ascii="Arial" w:hAnsi="Arial" w:cs="Arial"/>
          <w:sz w:val="24"/>
          <w:szCs w:val="24"/>
        </w:rPr>
        <w:t>:</w:t>
      </w:r>
      <w:r w:rsidRPr="00AD18A8">
        <w:rPr>
          <w:rFonts w:ascii="Arial" w:hAnsi="Arial" w:cs="Arial"/>
          <w:sz w:val="24"/>
          <w:szCs w:val="24"/>
        </w:rPr>
        <w:t xml:space="preserve"> </w:t>
      </w:r>
      <w:hyperlink r:id="rId11" w:history="1">
        <w:r w:rsidR="003030B0" w:rsidRPr="00ED2339">
          <w:rPr>
            <w:rStyle w:val="Hyperlink"/>
            <w:rFonts w:ascii="Arial" w:hAnsi="Arial" w:cs="Arial"/>
            <w:sz w:val="24"/>
            <w:szCs w:val="24"/>
          </w:rPr>
          <w:t>https://www.fairtrade.org.uk/</w:t>
        </w:r>
      </w:hyperlink>
    </w:p>
    <w:p w14:paraId="51539BE4" w14:textId="389CDC88" w:rsidR="003030B0" w:rsidRPr="00AD18A8" w:rsidRDefault="003030B0" w:rsidP="001D41EF">
      <w:pPr>
        <w:spacing w:line="360" w:lineRule="auto"/>
        <w:ind w:left="720" w:hanging="720"/>
        <w:rPr>
          <w:rFonts w:ascii="Arial" w:hAnsi="Arial" w:cs="Arial"/>
          <w:sz w:val="24"/>
          <w:szCs w:val="24"/>
        </w:rPr>
      </w:pPr>
      <w:r w:rsidRPr="00AD18A8">
        <w:rPr>
          <w:rFonts w:ascii="Arial" w:hAnsi="Arial" w:cs="Arial"/>
          <w:sz w:val="24"/>
          <w:szCs w:val="24"/>
        </w:rPr>
        <w:t>Friedman, M.</w:t>
      </w:r>
      <w:r w:rsidR="00E628C4">
        <w:rPr>
          <w:rFonts w:ascii="Arial" w:hAnsi="Arial" w:cs="Arial"/>
          <w:sz w:val="24"/>
          <w:szCs w:val="24"/>
        </w:rPr>
        <w:t>,</w:t>
      </w:r>
      <w:r w:rsidRPr="00AD18A8">
        <w:rPr>
          <w:rFonts w:ascii="Arial" w:hAnsi="Arial" w:cs="Arial"/>
          <w:sz w:val="24"/>
          <w:szCs w:val="24"/>
        </w:rPr>
        <w:t xml:space="preserve"> 1970. The social responsibility of business is to increase its profits. The New York Times Magazine, 133(33), 122-126.</w:t>
      </w:r>
    </w:p>
    <w:p w14:paraId="6A60B2D3" w14:textId="77FB7D7E" w:rsidR="00AD18A8" w:rsidRDefault="00AD18A8" w:rsidP="001D41EF">
      <w:pPr>
        <w:spacing w:line="360" w:lineRule="auto"/>
        <w:ind w:left="720" w:hanging="720"/>
        <w:rPr>
          <w:rFonts w:ascii="Arial" w:hAnsi="Arial" w:cs="Arial"/>
          <w:sz w:val="24"/>
          <w:szCs w:val="24"/>
        </w:rPr>
      </w:pPr>
      <w:r w:rsidRPr="00AD18A8">
        <w:rPr>
          <w:rFonts w:ascii="Arial" w:hAnsi="Arial" w:cs="Arial"/>
          <w:sz w:val="24"/>
          <w:szCs w:val="24"/>
        </w:rPr>
        <w:t>Hilton.</w:t>
      </w:r>
      <w:r w:rsidR="00E628C4">
        <w:rPr>
          <w:rFonts w:ascii="Arial" w:hAnsi="Arial" w:cs="Arial"/>
          <w:sz w:val="24"/>
          <w:szCs w:val="24"/>
        </w:rPr>
        <w:t>,</w:t>
      </w:r>
      <w:r w:rsidRPr="00AD18A8">
        <w:rPr>
          <w:rFonts w:ascii="Arial" w:hAnsi="Arial" w:cs="Arial"/>
          <w:sz w:val="24"/>
          <w:szCs w:val="24"/>
        </w:rPr>
        <w:t xml:space="preserve"> 2023. Hilton 2030 goals.</w:t>
      </w:r>
      <w:r w:rsidR="003030B0">
        <w:rPr>
          <w:rFonts w:ascii="Arial" w:hAnsi="Arial" w:cs="Arial"/>
          <w:sz w:val="24"/>
          <w:szCs w:val="24"/>
        </w:rPr>
        <w:t xml:space="preserve"> [Online]</w:t>
      </w:r>
      <w:r w:rsidRPr="00AD18A8">
        <w:rPr>
          <w:rFonts w:ascii="Arial" w:hAnsi="Arial" w:cs="Arial"/>
          <w:sz w:val="24"/>
          <w:szCs w:val="24"/>
        </w:rPr>
        <w:t xml:space="preserve"> </w:t>
      </w:r>
      <w:r w:rsidR="00B04AB0">
        <w:rPr>
          <w:rFonts w:ascii="Arial" w:hAnsi="Arial" w:cs="Arial"/>
          <w:sz w:val="24"/>
          <w:szCs w:val="24"/>
        </w:rPr>
        <w:t>available</w:t>
      </w:r>
      <w:r w:rsidRPr="00AD18A8">
        <w:rPr>
          <w:rFonts w:ascii="Arial" w:hAnsi="Arial" w:cs="Arial"/>
          <w:sz w:val="24"/>
          <w:szCs w:val="24"/>
        </w:rPr>
        <w:t xml:space="preserve"> from</w:t>
      </w:r>
      <w:r w:rsidR="00B04AB0">
        <w:rPr>
          <w:rFonts w:ascii="Arial" w:hAnsi="Arial" w:cs="Arial"/>
          <w:sz w:val="24"/>
          <w:szCs w:val="24"/>
        </w:rPr>
        <w:t>:</w:t>
      </w:r>
      <w:r w:rsidRPr="00AD18A8">
        <w:rPr>
          <w:rFonts w:ascii="Arial" w:hAnsi="Arial" w:cs="Arial"/>
          <w:sz w:val="24"/>
          <w:szCs w:val="24"/>
        </w:rPr>
        <w:t xml:space="preserve"> </w:t>
      </w:r>
      <w:hyperlink r:id="rId12" w:history="1">
        <w:r w:rsidR="00EF7D91" w:rsidRPr="00ED2339">
          <w:rPr>
            <w:rStyle w:val="Hyperlink"/>
            <w:rFonts w:ascii="Arial" w:hAnsi="Arial" w:cs="Arial"/>
            <w:sz w:val="24"/>
            <w:szCs w:val="24"/>
          </w:rPr>
          <w:t>https://esg.hilton.com/2030-goals/</w:t>
        </w:r>
      </w:hyperlink>
    </w:p>
    <w:p w14:paraId="50A2D170" w14:textId="7C791F6C" w:rsidR="00AD18A8" w:rsidRDefault="00AD18A8" w:rsidP="001D41EF">
      <w:pPr>
        <w:spacing w:line="360" w:lineRule="auto"/>
        <w:ind w:left="720" w:hanging="720"/>
        <w:rPr>
          <w:rFonts w:ascii="Arial" w:hAnsi="Arial" w:cs="Arial"/>
          <w:sz w:val="24"/>
          <w:szCs w:val="24"/>
        </w:rPr>
      </w:pPr>
      <w:r w:rsidRPr="00AD18A8">
        <w:rPr>
          <w:rFonts w:ascii="Arial" w:hAnsi="Arial" w:cs="Arial"/>
          <w:sz w:val="24"/>
          <w:szCs w:val="24"/>
        </w:rPr>
        <w:t>Hotel Water Savings Forum.</w:t>
      </w:r>
      <w:r w:rsidR="00E628C4">
        <w:rPr>
          <w:rFonts w:ascii="Arial" w:hAnsi="Arial" w:cs="Arial"/>
          <w:sz w:val="24"/>
          <w:szCs w:val="24"/>
        </w:rPr>
        <w:t>,</w:t>
      </w:r>
      <w:r w:rsidRPr="00AD18A8">
        <w:rPr>
          <w:rFonts w:ascii="Arial" w:hAnsi="Arial" w:cs="Arial"/>
          <w:sz w:val="24"/>
          <w:szCs w:val="24"/>
        </w:rPr>
        <w:t xml:space="preserve"> 2023. Hotel water savings best practices. </w:t>
      </w:r>
      <w:r w:rsidR="00945CF0">
        <w:rPr>
          <w:rFonts w:ascii="Arial" w:hAnsi="Arial" w:cs="Arial"/>
          <w:sz w:val="24"/>
          <w:szCs w:val="24"/>
        </w:rPr>
        <w:t>[Online] available through</w:t>
      </w:r>
      <w:r w:rsidR="003B264F">
        <w:rPr>
          <w:rFonts w:ascii="Arial" w:hAnsi="Arial" w:cs="Arial"/>
          <w:sz w:val="24"/>
          <w:szCs w:val="24"/>
        </w:rPr>
        <w:t>:</w:t>
      </w:r>
      <w:r w:rsidRPr="00AD18A8">
        <w:rPr>
          <w:rFonts w:ascii="Arial" w:hAnsi="Arial" w:cs="Arial"/>
          <w:sz w:val="24"/>
          <w:szCs w:val="24"/>
        </w:rPr>
        <w:t xml:space="preserve"> </w:t>
      </w:r>
      <w:hyperlink r:id="rId13" w:history="1">
        <w:r w:rsidR="00B04AB0" w:rsidRPr="00ED2339">
          <w:rPr>
            <w:rStyle w:val="Hyperlink"/>
            <w:rFonts w:ascii="Arial" w:hAnsi="Arial" w:cs="Arial"/>
            <w:sz w:val="24"/>
            <w:szCs w:val="24"/>
          </w:rPr>
          <w:t>https://www.savemoneycutcarbon.com/learn-save/top-10-tips-for-better-hotel-water-management/</w:t>
        </w:r>
      </w:hyperlink>
    </w:p>
    <w:p w14:paraId="4EE8B625" w14:textId="2EB91BEE" w:rsidR="00AD18A8" w:rsidRDefault="00AD18A8" w:rsidP="001D41EF">
      <w:pPr>
        <w:spacing w:line="360" w:lineRule="auto"/>
        <w:ind w:left="720" w:hanging="720"/>
        <w:rPr>
          <w:rFonts w:ascii="Arial" w:hAnsi="Arial" w:cs="Arial"/>
          <w:sz w:val="24"/>
          <w:szCs w:val="24"/>
        </w:rPr>
      </w:pPr>
      <w:r w:rsidRPr="00AD18A8">
        <w:rPr>
          <w:rFonts w:ascii="Arial" w:hAnsi="Arial" w:cs="Arial"/>
          <w:sz w:val="24"/>
          <w:szCs w:val="24"/>
        </w:rPr>
        <w:lastRenderedPageBreak/>
        <w:t>Marriott International.</w:t>
      </w:r>
      <w:r w:rsidR="00E628C4">
        <w:rPr>
          <w:rFonts w:ascii="Arial" w:hAnsi="Arial" w:cs="Arial"/>
          <w:sz w:val="24"/>
          <w:szCs w:val="24"/>
        </w:rPr>
        <w:t>,</w:t>
      </w:r>
      <w:r w:rsidRPr="00AD18A8">
        <w:rPr>
          <w:rFonts w:ascii="Arial" w:hAnsi="Arial" w:cs="Arial"/>
          <w:sz w:val="24"/>
          <w:szCs w:val="24"/>
        </w:rPr>
        <w:t xml:space="preserve"> 2023. Marriott's commitment to sustainability. </w:t>
      </w:r>
      <w:r w:rsidR="00945CF0">
        <w:rPr>
          <w:rFonts w:ascii="Arial" w:hAnsi="Arial" w:cs="Arial"/>
          <w:sz w:val="24"/>
          <w:szCs w:val="24"/>
        </w:rPr>
        <w:t>[Online] available through</w:t>
      </w:r>
      <w:r w:rsidR="003B264F">
        <w:rPr>
          <w:rFonts w:ascii="Arial" w:hAnsi="Arial" w:cs="Arial"/>
          <w:sz w:val="24"/>
          <w:szCs w:val="24"/>
        </w:rPr>
        <w:t>:</w:t>
      </w:r>
      <w:r w:rsidRPr="00AD18A8">
        <w:rPr>
          <w:rFonts w:ascii="Arial" w:hAnsi="Arial" w:cs="Arial"/>
          <w:sz w:val="24"/>
          <w:szCs w:val="24"/>
        </w:rPr>
        <w:t xml:space="preserve"> </w:t>
      </w:r>
      <w:hyperlink r:id="rId14" w:history="1">
        <w:r w:rsidR="00B04AB0" w:rsidRPr="00ED2339">
          <w:rPr>
            <w:rStyle w:val="Hyperlink"/>
            <w:rFonts w:ascii="Arial" w:hAnsi="Arial" w:cs="Arial"/>
            <w:sz w:val="24"/>
            <w:szCs w:val="24"/>
          </w:rPr>
          <w:t>https://serve360.marriott.com/sustain/</w:t>
        </w:r>
      </w:hyperlink>
    </w:p>
    <w:p w14:paraId="3912B03E" w14:textId="33CF728E" w:rsidR="00AD18A8" w:rsidRDefault="00AD18A8" w:rsidP="001D41EF">
      <w:pPr>
        <w:spacing w:line="360" w:lineRule="auto"/>
        <w:ind w:left="720" w:hanging="720"/>
        <w:rPr>
          <w:rFonts w:ascii="Arial" w:hAnsi="Arial" w:cs="Arial"/>
          <w:sz w:val="24"/>
          <w:szCs w:val="24"/>
        </w:rPr>
      </w:pPr>
      <w:r w:rsidRPr="00AD18A8">
        <w:rPr>
          <w:rFonts w:ascii="Arial" w:hAnsi="Arial" w:cs="Arial"/>
          <w:sz w:val="24"/>
          <w:szCs w:val="24"/>
        </w:rPr>
        <w:t>Nielsen.</w:t>
      </w:r>
      <w:r w:rsidR="00E628C4">
        <w:rPr>
          <w:rFonts w:ascii="Arial" w:hAnsi="Arial" w:cs="Arial"/>
          <w:sz w:val="24"/>
          <w:szCs w:val="24"/>
        </w:rPr>
        <w:t>,</w:t>
      </w:r>
      <w:r w:rsidRPr="00AD18A8">
        <w:rPr>
          <w:rFonts w:ascii="Arial" w:hAnsi="Arial" w:cs="Arial"/>
          <w:sz w:val="24"/>
          <w:szCs w:val="24"/>
        </w:rPr>
        <w:t xml:space="preserve"> 2021. Global sustainability insights report. </w:t>
      </w:r>
      <w:r w:rsidR="00945CF0">
        <w:rPr>
          <w:rFonts w:ascii="Arial" w:hAnsi="Arial" w:cs="Arial"/>
          <w:sz w:val="24"/>
          <w:szCs w:val="24"/>
        </w:rPr>
        <w:t>[Online] available through</w:t>
      </w:r>
      <w:r w:rsidR="003B264F">
        <w:rPr>
          <w:rFonts w:ascii="Arial" w:hAnsi="Arial" w:cs="Arial"/>
          <w:sz w:val="24"/>
          <w:szCs w:val="24"/>
        </w:rPr>
        <w:t xml:space="preserve">: </w:t>
      </w:r>
      <w:hyperlink r:id="rId15" w:history="1">
        <w:r w:rsidR="00D50F4B" w:rsidRPr="00ED2339">
          <w:rPr>
            <w:rStyle w:val="Hyperlink"/>
            <w:rFonts w:ascii="Arial" w:hAnsi="Arial" w:cs="Arial"/>
            <w:sz w:val="24"/>
            <w:szCs w:val="24"/>
          </w:rPr>
          <w:t>https://www.nielsen.com/about-us/responsibility-and-sustainability/esg-report/</w:t>
        </w:r>
      </w:hyperlink>
    </w:p>
    <w:p w14:paraId="262E5010" w14:textId="298CD37E" w:rsidR="00AD18A8" w:rsidRDefault="00AD18A8" w:rsidP="001D41EF">
      <w:pPr>
        <w:spacing w:line="360" w:lineRule="auto"/>
        <w:ind w:left="720" w:hanging="720"/>
        <w:rPr>
          <w:rFonts w:ascii="Arial" w:hAnsi="Arial" w:cs="Arial"/>
          <w:sz w:val="24"/>
          <w:szCs w:val="24"/>
        </w:rPr>
      </w:pPr>
      <w:r w:rsidRPr="00AD18A8">
        <w:rPr>
          <w:rFonts w:ascii="Arial" w:hAnsi="Arial" w:cs="Arial"/>
          <w:sz w:val="24"/>
          <w:szCs w:val="24"/>
        </w:rPr>
        <w:t>NRDC.</w:t>
      </w:r>
      <w:r w:rsidR="00E628C4">
        <w:rPr>
          <w:rFonts w:ascii="Arial" w:hAnsi="Arial" w:cs="Arial"/>
          <w:sz w:val="24"/>
          <w:szCs w:val="24"/>
        </w:rPr>
        <w:t>,</w:t>
      </w:r>
      <w:r w:rsidRPr="00AD18A8">
        <w:rPr>
          <w:rFonts w:ascii="Arial" w:hAnsi="Arial" w:cs="Arial"/>
          <w:sz w:val="24"/>
          <w:szCs w:val="24"/>
        </w:rPr>
        <w:t xml:space="preserve"> 2021. The business case for sustainability. </w:t>
      </w:r>
      <w:r w:rsidR="00945CF0">
        <w:rPr>
          <w:rFonts w:ascii="Arial" w:hAnsi="Arial" w:cs="Arial"/>
          <w:sz w:val="24"/>
          <w:szCs w:val="24"/>
        </w:rPr>
        <w:t>[Online] available through</w:t>
      </w:r>
      <w:r w:rsidR="003B264F">
        <w:rPr>
          <w:rFonts w:ascii="Arial" w:hAnsi="Arial" w:cs="Arial"/>
          <w:sz w:val="24"/>
          <w:szCs w:val="24"/>
        </w:rPr>
        <w:t>:</w:t>
      </w:r>
      <w:r w:rsidRPr="00AD18A8">
        <w:rPr>
          <w:rFonts w:ascii="Arial" w:hAnsi="Arial" w:cs="Arial"/>
          <w:sz w:val="24"/>
          <w:szCs w:val="24"/>
        </w:rPr>
        <w:t xml:space="preserve"> </w:t>
      </w:r>
      <w:hyperlink r:id="rId16" w:history="1">
        <w:r w:rsidR="00B04AB0" w:rsidRPr="00ED2339">
          <w:rPr>
            <w:rStyle w:val="Hyperlink"/>
            <w:rFonts w:ascii="Arial" w:hAnsi="Arial" w:cs="Arial"/>
            <w:sz w:val="24"/>
            <w:szCs w:val="24"/>
          </w:rPr>
          <w:t>https://www.nrdc.org/sustainability-nrdc</w:t>
        </w:r>
      </w:hyperlink>
    </w:p>
    <w:p w14:paraId="06A35F82" w14:textId="50DDC751" w:rsidR="004D4FB3" w:rsidRDefault="004D4FB3" w:rsidP="001D41EF">
      <w:pPr>
        <w:spacing w:line="360" w:lineRule="auto"/>
        <w:ind w:left="720" w:hanging="720"/>
        <w:rPr>
          <w:rFonts w:ascii="Arial" w:hAnsi="Arial" w:cs="Arial"/>
          <w:sz w:val="24"/>
          <w:szCs w:val="24"/>
        </w:rPr>
      </w:pPr>
      <w:r w:rsidRPr="004D4FB3">
        <w:rPr>
          <w:rFonts w:ascii="Arial" w:hAnsi="Arial" w:cs="Arial"/>
          <w:sz w:val="24"/>
          <w:szCs w:val="24"/>
        </w:rPr>
        <w:t>Petersen, J.</w:t>
      </w:r>
      <w:r w:rsidR="00E628C4">
        <w:rPr>
          <w:rFonts w:ascii="Arial" w:hAnsi="Arial" w:cs="Arial"/>
          <w:sz w:val="24"/>
          <w:szCs w:val="24"/>
        </w:rPr>
        <w:t>,</w:t>
      </w:r>
      <w:r w:rsidRPr="004D4FB3">
        <w:rPr>
          <w:rFonts w:ascii="Arial" w:hAnsi="Arial" w:cs="Arial"/>
          <w:sz w:val="24"/>
          <w:szCs w:val="24"/>
        </w:rPr>
        <w:t xml:space="preserve"> 2004. Environmental impact assessment: A guide for project planners and decision-makers. Wiley-Blackwell.</w:t>
      </w:r>
    </w:p>
    <w:p w14:paraId="0D4B98CB" w14:textId="0108F628" w:rsidR="00AD18A8" w:rsidRPr="00AD18A8" w:rsidRDefault="00AD18A8" w:rsidP="001D41EF">
      <w:pPr>
        <w:spacing w:line="360" w:lineRule="auto"/>
        <w:ind w:left="720" w:hanging="720"/>
        <w:rPr>
          <w:rFonts w:ascii="Arial" w:hAnsi="Arial" w:cs="Arial"/>
          <w:sz w:val="24"/>
          <w:szCs w:val="24"/>
        </w:rPr>
      </w:pPr>
      <w:r w:rsidRPr="00AD18A8">
        <w:rPr>
          <w:rFonts w:ascii="Arial" w:hAnsi="Arial" w:cs="Arial"/>
          <w:sz w:val="24"/>
          <w:szCs w:val="24"/>
        </w:rPr>
        <w:t xml:space="preserve">Scott, D., </w:t>
      </w:r>
      <w:proofErr w:type="spellStart"/>
      <w:r w:rsidRPr="00AD18A8">
        <w:rPr>
          <w:rFonts w:ascii="Arial" w:hAnsi="Arial" w:cs="Arial"/>
          <w:sz w:val="24"/>
          <w:szCs w:val="24"/>
        </w:rPr>
        <w:t>Gössling</w:t>
      </w:r>
      <w:proofErr w:type="spellEnd"/>
      <w:r w:rsidRPr="00AD18A8">
        <w:rPr>
          <w:rFonts w:ascii="Arial" w:hAnsi="Arial" w:cs="Arial"/>
          <w:sz w:val="24"/>
          <w:szCs w:val="24"/>
        </w:rPr>
        <w:t xml:space="preserve">, S., </w:t>
      </w:r>
      <w:r w:rsidR="004B5168">
        <w:rPr>
          <w:rFonts w:ascii="Arial" w:hAnsi="Arial" w:cs="Arial"/>
          <w:sz w:val="24"/>
          <w:szCs w:val="24"/>
        </w:rPr>
        <w:t>and</w:t>
      </w:r>
      <w:r w:rsidRPr="00AD18A8">
        <w:rPr>
          <w:rFonts w:ascii="Arial" w:hAnsi="Arial" w:cs="Arial"/>
          <w:sz w:val="24"/>
          <w:szCs w:val="24"/>
        </w:rPr>
        <w:t xml:space="preserve"> de Freitas, C.</w:t>
      </w:r>
      <w:r w:rsidR="00E628C4">
        <w:rPr>
          <w:rFonts w:ascii="Arial" w:hAnsi="Arial" w:cs="Arial"/>
          <w:sz w:val="24"/>
          <w:szCs w:val="24"/>
        </w:rPr>
        <w:t>,</w:t>
      </w:r>
      <w:r w:rsidRPr="00AD18A8">
        <w:rPr>
          <w:rFonts w:ascii="Arial" w:hAnsi="Arial" w:cs="Arial"/>
          <w:sz w:val="24"/>
          <w:szCs w:val="24"/>
        </w:rPr>
        <w:t xml:space="preserve"> 2019. </w:t>
      </w:r>
      <w:proofErr w:type="gramStart"/>
      <w:r w:rsidRPr="00AD18A8">
        <w:rPr>
          <w:rFonts w:ascii="Arial" w:hAnsi="Arial" w:cs="Arial"/>
          <w:sz w:val="24"/>
          <w:szCs w:val="24"/>
        </w:rPr>
        <w:t>Scope</w:t>
      </w:r>
      <w:proofErr w:type="gramEnd"/>
      <w:r w:rsidRPr="00AD18A8">
        <w:rPr>
          <w:rFonts w:ascii="Arial" w:hAnsi="Arial" w:cs="Arial"/>
          <w:sz w:val="24"/>
          <w:szCs w:val="24"/>
        </w:rPr>
        <w:t xml:space="preserve"> and significance of tourism's impacts on the environment. Annals of Tourism Research, 81, 102913.</w:t>
      </w:r>
    </w:p>
    <w:p w14:paraId="08D7ACC7" w14:textId="4551A64E" w:rsidR="00AD18A8" w:rsidRDefault="00AD18A8" w:rsidP="001D41EF">
      <w:pPr>
        <w:spacing w:line="360" w:lineRule="auto"/>
        <w:ind w:left="720" w:hanging="720"/>
        <w:rPr>
          <w:rFonts w:ascii="Arial" w:hAnsi="Arial" w:cs="Arial"/>
          <w:sz w:val="24"/>
          <w:szCs w:val="24"/>
        </w:rPr>
      </w:pPr>
      <w:r w:rsidRPr="00AD18A8">
        <w:rPr>
          <w:rFonts w:ascii="Arial" w:hAnsi="Arial" w:cs="Arial"/>
          <w:sz w:val="24"/>
          <w:szCs w:val="24"/>
        </w:rPr>
        <w:t xml:space="preserve">Shepardson, C., </w:t>
      </w:r>
      <w:r w:rsidR="004B5168">
        <w:rPr>
          <w:rFonts w:ascii="Arial" w:hAnsi="Arial" w:cs="Arial"/>
          <w:sz w:val="24"/>
          <w:szCs w:val="24"/>
        </w:rPr>
        <w:t>and</w:t>
      </w:r>
      <w:r w:rsidRPr="00AD18A8">
        <w:rPr>
          <w:rFonts w:ascii="Arial" w:hAnsi="Arial" w:cs="Arial"/>
          <w:sz w:val="24"/>
          <w:szCs w:val="24"/>
        </w:rPr>
        <w:t xml:space="preserve"> Duker, A.</w:t>
      </w:r>
      <w:r w:rsidR="00E628C4">
        <w:rPr>
          <w:rFonts w:ascii="Arial" w:hAnsi="Arial" w:cs="Arial"/>
          <w:sz w:val="24"/>
          <w:szCs w:val="24"/>
        </w:rPr>
        <w:t>,</w:t>
      </w:r>
      <w:r w:rsidRPr="00AD18A8">
        <w:rPr>
          <w:rFonts w:ascii="Arial" w:hAnsi="Arial" w:cs="Arial"/>
          <w:sz w:val="24"/>
          <w:szCs w:val="24"/>
        </w:rPr>
        <w:t xml:space="preserve"> 2022. The financial benefits of sustainability. Harvard Business Review. </w:t>
      </w:r>
      <w:r w:rsidR="00945CF0">
        <w:rPr>
          <w:rFonts w:ascii="Arial" w:hAnsi="Arial" w:cs="Arial"/>
          <w:sz w:val="24"/>
          <w:szCs w:val="24"/>
        </w:rPr>
        <w:t>[Online] available through</w:t>
      </w:r>
      <w:r w:rsidR="00B576BD">
        <w:rPr>
          <w:rFonts w:ascii="Arial" w:hAnsi="Arial" w:cs="Arial"/>
          <w:sz w:val="24"/>
          <w:szCs w:val="24"/>
        </w:rPr>
        <w:t>:</w:t>
      </w:r>
      <w:r w:rsidRPr="00AD18A8">
        <w:rPr>
          <w:rFonts w:ascii="Arial" w:hAnsi="Arial" w:cs="Arial"/>
          <w:sz w:val="24"/>
          <w:szCs w:val="24"/>
        </w:rPr>
        <w:t xml:space="preserve"> </w:t>
      </w:r>
      <w:hyperlink r:id="rId17" w:history="1">
        <w:r w:rsidR="00571001" w:rsidRPr="00ED2339">
          <w:rPr>
            <w:rStyle w:val="Hyperlink"/>
            <w:rFonts w:ascii="Arial" w:hAnsi="Arial" w:cs="Arial"/>
            <w:sz w:val="24"/>
            <w:szCs w:val="24"/>
          </w:rPr>
          <w:t>https://hbr.org/2016/10/the-comprehensive-business-case-for-sustainability</w:t>
        </w:r>
      </w:hyperlink>
    </w:p>
    <w:p w14:paraId="49B52857" w14:textId="310F85E4" w:rsidR="00AD18A8" w:rsidRDefault="00AD18A8" w:rsidP="001D41EF">
      <w:pPr>
        <w:spacing w:line="360" w:lineRule="auto"/>
        <w:ind w:left="720" w:hanging="720"/>
        <w:rPr>
          <w:rFonts w:ascii="Arial" w:hAnsi="Arial" w:cs="Arial"/>
          <w:sz w:val="24"/>
          <w:szCs w:val="24"/>
        </w:rPr>
      </w:pPr>
      <w:r w:rsidRPr="00AD18A8">
        <w:rPr>
          <w:rFonts w:ascii="Arial" w:hAnsi="Arial" w:cs="Arial"/>
          <w:sz w:val="24"/>
          <w:szCs w:val="24"/>
        </w:rPr>
        <w:t>Simpson, D.</w:t>
      </w:r>
      <w:r w:rsidR="00E628C4">
        <w:rPr>
          <w:rFonts w:ascii="Arial" w:hAnsi="Arial" w:cs="Arial"/>
          <w:sz w:val="24"/>
          <w:szCs w:val="24"/>
        </w:rPr>
        <w:t>,</w:t>
      </w:r>
      <w:r w:rsidRPr="00AD18A8">
        <w:rPr>
          <w:rFonts w:ascii="Arial" w:hAnsi="Arial" w:cs="Arial"/>
          <w:sz w:val="24"/>
          <w:szCs w:val="24"/>
        </w:rPr>
        <w:t xml:space="preserve"> 2022. The financial case for sustainability in hospitality. Eco Hospitality. </w:t>
      </w:r>
      <w:r w:rsidR="00945CF0">
        <w:rPr>
          <w:rFonts w:ascii="Arial" w:hAnsi="Arial" w:cs="Arial"/>
          <w:sz w:val="24"/>
          <w:szCs w:val="24"/>
        </w:rPr>
        <w:t>[Online] available through</w:t>
      </w:r>
      <w:r w:rsidR="00B576BD">
        <w:rPr>
          <w:rFonts w:ascii="Arial" w:hAnsi="Arial" w:cs="Arial"/>
          <w:sz w:val="24"/>
          <w:szCs w:val="24"/>
        </w:rPr>
        <w:t>:</w:t>
      </w:r>
      <w:r w:rsidRPr="00AD18A8">
        <w:rPr>
          <w:rFonts w:ascii="Arial" w:hAnsi="Arial" w:cs="Arial"/>
          <w:sz w:val="24"/>
          <w:szCs w:val="24"/>
        </w:rPr>
        <w:t xml:space="preserve"> </w:t>
      </w:r>
      <w:hyperlink r:id="rId18" w:history="1">
        <w:r w:rsidR="00571001" w:rsidRPr="00ED2339">
          <w:rPr>
            <w:rStyle w:val="Hyperlink"/>
            <w:rFonts w:ascii="Arial" w:hAnsi="Arial" w:cs="Arial"/>
            <w:sz w:val="24"/>
            <w:szCs w:val="24"/>
          </w:rPr>
          <w:t>https://www.veronicaecohospitalityie.com/</w:t>
        </w:r>
      </w:hyperlink>
    </w:p>
    <w:p w14:paraId="4196FF1A" w14:textId="5BA5D184" w:rsidR="00AD18A8" w:rsidRDefault="00AD18A8" w:rsidP="001D41EF">
      <w:pPr>
        <w:spacing w:line="360" w:lineRule="auto"/>
        <w:ind w:left="720" w:hanging="720"/>
        <w:rPr>
          <w:rFonts w:ascii="Arial" w:hAnsi="Arial" w:cs="Arial"/>
          <w:sz w:val="24"/>
          <w:szCs w:val="24"/>
        </w:rPr>
      </w:pPr>
      <w:r w:rsidRPr="00AD18A8">
        <w:rPr>
          <w:rFonts w:ascii="Arial" w:hAnsi="Arial" w:cs="Arial"/>
          <w:sz w:val="24"/>
          <w:szCs w:val="24"/>
        </w:rPr>
        <w:t>UNEP.</w:t>
      </w:r>
      <w:r w:rsidR="00E628C4">
        <w:rPr>
          <w:rFonts w:ascii="Arial" w:hAnsi="Arial" w:cs="Arial"/>
          <w:sz w:val="24"/>
          <w:szCs w:val="24"/>
        </w:rPr>
        <w:t>,</w:t>
      </w:r>
      <w:r w:rsidRPr="00AD18A8">
        <w:rPr>
          <w:rFonts w:ascii="Arial" w:hAnsi="Arial" w:cs="Arial"/>
          <w:sz w:val="24"/>
          <w:szCs w:val="24"/>
        </w:rPr>
        <w:t xml:space="preserve"> 2020. Energy efficiency in buildings. </w:t>
      </w:r>
      <w:r w:rsidR="00945CF0">
        <w:rPr>
          <w:rFonts w:ascii="Arial" w:hAnsi="Arial" w:cs="Arial"/>
          <w:sz w:val="24"/>
          <w:szCs w:val="24"/>
        </w:rPr>
        <w:t>[Online] available through</w:t>
      </w:r>
      <w:r w:rsidR="00B576BD">
        <w:rPr>
          <w:rFonts w:ascii="Arial" w:hAnsi="Arial" w:cs="Arial"/>
          <w:sz w:val="24"/>
          <w:szCs w:val="24"/>
        </w:rPr>
        <w:t>:</w:t>
      </w:r>
      <w:r w:rsidRPr="00AD18A8">
        <w:rPr>
          <w:rFonts w:ascii="Arial" w:hAnsi="Arial" w:cs="Arial"/>
          <w:sz w:val="24"/>
          <w:szCs w:val="24"/>
        </w:rPr>
        <w:t xml:space="preserve"> </w:t>
      </w:r>
      <w:hyperlink r:id="rId19" w:history="1">
        <w:r w:rsidR="00571001" w:rsidRPr="00ED2339">
          <w:rPr>
            <w:rStyle w:val="Hyperlink"/>
            <w:rFonts w:ascii="Arial" w:hAnsi="Arial" w:cs="Arial"/>
            <w:sz w:val="24"/>
            <w:szCs w:val="24"/>
          </w:rPr>
          <w:t>https://www.unep.org/explore-topics/energy/what-we-do/energy-efficiency</w:t>
        </w:r>
      </w:hyperlink>
    </w:p>
    <w:p w14:paraId="2AD5B1B1" w14:textId="153C0723" w:rsidR="006B3B21" w:rsidRDefault="006B3B21" w:rsidP="006B3B21">
      <w:pPr>
        <w:spacing w:line="360" w:lineRule="auto"/>
        <w:ind w:left="720" w:hanging="720"/>
        <w:rPr>
          <w:rFonts w:ascii="Arial" w:hAnsi="Arial" w:cs="Arial"/>
          <w:sz w:val="24"/>
          <w:szCs w:val="24"/>
        </w:rPr>
      </w:pPr>
      <w:r w:rsidRPr="00A00B53">
        <w:rPr>
          <w:rFonts w:ascii="Arial" w:hAnsi="Arial" w:cs="Arial"/>
          <w:sz w:val="24"/>
          <w:szCs w:val="24"/>
        </w:rPr>
        <w:t>UNWTO.</w:t>
      </w:r>
      <w:r w:rsidR="00E628C4">
        <w:rPr>
          <w:rFonts w:ascii="Arial" w:hAnsi="Arial" w:cs="Arial"/>
          <w:sz w:val="24"/>
          <w:szCs w:val="24"/>
        </w:rPr>
        <w:t>,</w:t>
      </w:r>
      <w:r w:rsidRPr="00A00B53">
        <w:rPr>
          <w:rFonts w:ascii="Arial" w:hAnsi="Arial" w:cs="Arial"/>
          <w:sz w:val="24"/>
          <w:szCs w:val="24"/>
        </w:rPr>
        <w:t xml:space="preserve"> 2023. Tourism and the SDGs. </w:t>
      </w:r>
      <w:r w:rsidR="00945CF0">
        <w:rPr>
          <w:rFonts w:ascii="Arial" w:hAnsi="Arial" w:cs="Arial"/>
          <w:sz w:val="24"/>
          <w:szCs w:val="24"/>
        </w:rPr>
        <w:t>[Online] available through</w:t>
      </w:r>
      <w:r w:rsidR="00B576BD">
        <w:rPr>
          <w:rFonts w:ascii="Arial" w:hAnsi="Arial" w:cs="Arial"/>
          <w:sz w:val="24"/>
          <w:szCs w:val="24"/>
        </w:rPr>
        <w:t>:</w:t>
      </w:r>
      <w:r w:rsidRPr="00A00B53">
        <w:rPr>
          <w:rFonts w:ascii="Arial" w:hAnsi="Arial" w:cs="Arial"/>
          <w:sz w:val="24"/>
          <w:szCs w:val="24"/>
        </w:rPr>
        <w:t xml:space="preserve"> </w:t>
      </w:r>
      <w:hyperlink r:id="rId20" w:history="1">
        <w:r w:rsidRPr="00ED2339">
          <w:rPr>
            <w:rStyle w:val="Hyperlink"/>
            <w:rFonts w:ascii="Arial" w:hAnsi="Arial" w:cs="Arial"/>
            <w:sz w:val="24"/>
            <w:szCs w:val="24"/>
          </w:rPr>
          <w:t>https://unwto.org/sustainable-development</w:t>
        </w:r>
      </w:hyperlink>
    </w:p>
    <w:p w14:paraId="286C4FC7" w14:textId="719EF767" w:rsidR="00AD18A8" w:rsidRDefault="00AD18A8" w:rsidP="006B3B21">
      <w:pPr>
        <w:spacing w:line="360" w:lineRule="auto"/>
        <w:ind w:left="720" w:hanging="720"/>
        <w:rPr>
          <w:rFonts w:ascii="Arial" w:hAnsi="Arial" w:cs="Arial"/>
          <w:sz w:val="24"/>
          <w:szCs w:val="24"/>
        </w:rPr>
      </w:pPr>
      <w:r w:rsidRPr="00AD18A8">
        <w:rPr>
          <w:rFonts w:ascii="Arial" w:hAnsi="Arial" w:cs="Arial"/>
          <w:sz w:val="24"/>
          <w:szCs w:val="24"/>
        </w:rPr>
        <w:t>World Resources Institute.</w:t>
      </w:r>
      <w:r w:rsidR="00D11EF3">
        <w:rPr>
          <w:rFonts w:ascii="Arial" w:hAnsi="Arial" w:cs="Arial"/>
          <w:sz w:val="24"/>
          <w:szCs w:val="24"/>
        </w:rPr>
        <w:t>,</w:t>
      </w:r>
      <w:r w:rsidRPr="00AD18A8">
        <w:rPr>
          <w:rFonts w:ascii="Arial" w:hAnsi="Arial" w:cs="Arial"/>
          <w:sz w:val="24"/>
          <w:szCs w:val="24"/>
        </w:rPr>
        <w:t xml:space="preserve"> 2022. The business case for waste reduction. </w:t>
      </w:r>
      <w:r w:rsidR="00945CF0">
        <w:rPr>
          <w:rFonts w:ascii="Arial" w:hAnsi="Arial" w:cs="Arial"/>
          <w:sz w:val="24"/>
          <w:szCs w:val="24"/>
        </w:rPr>
        <w:t>[Online] available through</w:t>
      </w:r>
      <w:r w:rsidR="00B576BD">
        <w:rPr>
          <w:rFonts w:ascii="Arial" w:hAnsi="Arial" w:cs="Arial"/>
          <w:sz w:val="24"/>
          <w:szCs w:val="24"/>
        </w:rPr>
        <w:t>:</w:t>
      </w:r>
      <w:r w:rsidRPr="00AD18A8">
        <w:rPr>
          <w:rFonts w:ascii="Arial" w:hAnsi="Arial" w:cs="Arial"/>
          <w:sz w:val="24"/>
          <w:szCs w:val="24"/>
        </w:rPr>
        <w:t xml:space="preserve"> </w:t>
      </w:r>
      <w:hyperlink r:id="rId21" w:history="1">
        <w:r w:rsidR="00571001" w:rsidRPr="00ED2339">
          <w:rPr>
            <w:rStyle w:val="Hyperlink"/>
            <w:rFonts w:ascii="Arial" w:hAnsi="Arial" w:cs="Arial"/>
            <w:sz w:val="24"/>
            <w:szCs w:val="24"/>
          </w:rPr>
          <w:t>https://www.wri.org/insights/numbers-business-case-reducing-food-loss-and-waste</w:t>
        </w:r>
      </w:hyperlink>
    </w:p>
    <w:p w14:paraId="719A427D" w14:textId="1FEFCC0D" w:rsidR="00AD18A8" w:rsidRDefault="00AD18A8" w:rsidP="001D41EF">
      <w:pPr>
        <w:spacing w:line="360" w:lineRule="auto"/>
        <w:ind w:left="720" w:hanging="720"/>
        <w:rPr>
          <w:rFonts w:ascii="Arial" w:hAnsi="Arial" w:cs="Arial"/>
          <w:sz w:val="24"/>
          <w:szCs w:val="24"/>
        </w:rPr>
      </w:pPr>
      <w:r w:rsidRPr="00AD18A8">
        <w:rPr>
          <w:rFonts w:ascii="Arial" w:hAnsi="Arial" w:cs="Arial"/>
          <w:sz w:val="24"/>
          <w:szCs w:val="24"/>
        </w:rPr>
        <w:t>World Tourism Organization.</w:t>
      </w:r>
      <w:r w:rsidR="00D11EF3">
        <w:rPr>
          <w:rFonts w:ascii="Arial" w:hAnsi="Arial" w:cs="Arial"/>
          <w:sz w:val="24"/>
          <w:szCs w:val="24"/>
        </w:rPr>
        <w:t>,</w:t>
      </w:r>
      <w:r w:rsidRPr="00AD18A8">
        <w:rPr>
          <w:rFonts w:ascii="Arial" w:hAnsi="Arial" w:cs="Arial"/>
          <w:sz w:val="24"/>
          <w:szCs w:val="24"/>
        </w:rPr>
        <w:t xml:space="preserve"> 2023. Tourism and the SDGs. </w:t>
      </w:r>
      <w:r w:rsidR="00945CF0">
        <w:rPr>
          <w:rFonts w:ascii="Arial" w:hAnsi="Arial" w:cs="Arial"/>
          <w:sz w:val="24"/>
          <w:szCs w:val="24"/>
        </w:rPr>
        <w:t>[Online] available through</w:t>
      </w:r>
      <w:r w:rsidR="00B576BD">
        <w:rPr>
          <w:rFonts w:ascii="Arial" w:hAnsi="Arial" w:cs="Arial"/>
          <w:sz w:val="24"/>
          <w:szCs w:val="24"/>
        </w:rPr>
        <w:t>:</w:t>
      </w:r>
      <w:r w:rsidRPr="00AD18A8">
        <w:rPr>
          <w:rFonts w:ascii="Arial" w:hAnsi="Arial" w:cs="Arial"/>
          <w:sz w:val="24"/>
          <w:szCs w:val="24"/>
        </w:rPr>
        <w:t xml:space="preserve"> </w:t>
      </w:r>
      <w:hyperlink r:id="rId22" w:history="1">
        <w:r w:rsidR="00571001" w:rsidRPr="00ED2339">
          <w:rPr>
            <w:rStyle w:val="Hyperlink"/>
            <w:rFonts w:ascii="Arial" w:hAnsi="Arial" w:cs="Arial"/>
            <w:sz w:val="24"/>
            <w:szCs w:val="24"/>
          </w:rPr>
          <w:t>https://www.unwto.org/sustainable-development</w:t>
        </w:r>
      </w:hyperlink>
    </w:p>
    <w:p w14:paraId="73715888" w14:textId="0C17930C" w:rsidR="006A0B56" w:rsidRDefault="00D30BEA" w:rsidP="009E4821">
      <w:pPr>
        <w:spacing w:line="360" w:lineRule="auto"/>
        <w:ind w:left="720" w:hanging="720"/>
        <w:rPr>
          <w:rFonts w:ascii="Arial" w:hAnsi="Arial" w:cs="Arial"/>
          <w:sz w:val="24"/>
          <w:szCs w:val="24"/>
        </w:rPr>
      </w:pPr>
      <w:r w:rsidRPr="00D30BEA">
        <w:rPr>
          <w:rFonts w:ascii="Arial" w:hAnsi="Arial" w:cs="Arial"/>
          <w:sz w:val="24"/>
          <w:szCs w:val="24"/>
        </w:rPr>
        <w:t xml:space="preserve">World Travel </w:t>
      </w:r>
      <w:r w:rsidR="004B5168">
        <w:rPr>
          <w:rFonts w:ascii="Arial" w:hAnsi="Arial" w:cs="Arial"/>
          <w:sz w:val="24"/>
          <w:szCs w:val="24"/>
        </w:rPr>
        <w:t>and</w:t>
      </w:r>
      <w:r w:rsidRPr="00D30BEA">
        <w:rPr>
          <w:rFonts w:ascii="Arial" w:hAnsi="Arial" w:cs="Arial"/>
          <w:sz w:val="24"/>
          <w:szCs w:val="24"/>
        </w:rPr>
        <w:t xml:space="preserve"> Tourism Council.</w:t>
      </w:r>
      <w:r w:rsidR="00D11EF3">
        <w:rPr>
          <w:rFonts w:ascii="Arial" w:hAnsi="Arial" w:cs="Arial"/>
          <w:sz w:val="24"/>
          <w:szCs w:val="24"/>
        </w:rPr>
        <w:t>,</w:t>
      </w:r>
      <w:r w:rsidRPr="00D30BEA">
        <w:rPr>
          <w:rFonts w:ascii="Arial" w:hAnsi="Arial" w:cs="Arial"/>
          <w:sz w:val="24"/>
          <w:szCs w:val="24"/>
        </w:rPr>
        <w:t xml:space="preserve"> 2022. Net zero for tourism: Pathways to a climate-positive industry. WTTC. </w:t>
      </w:r>
      <w:r w:rsidR="00945CF0">
        <w:rPr>
          <w:rFonts w:ascii="Arial" w:hAnsi="Arial" w:cs="Arial"/>
          <w:sz w:val="24"/>
          <w:szCs w:val="24"/>
        </w:rPr>
        <w:t>[Online] available through</w:t>
      </w:r>
      <w:r w:rsidR="00B576BD">
        <w:rPr>
          <w:rFonts w:ascii="Arial" w:hAnsi="Arial" w:cs="Arial"/>
          <w:sz w:val="24"/>
          <w:szCs w:val="24"/>
        </w:rPr>
        <w:t>:</w:t>
      </w:r>
      <w:r w:rsidRPr="00D30BEA">
        <w:rPr>
          <w:rFonts w:ascii="Arial" w:hAnsi="Arial" w:cs="Arial"/>
          <w:sz w:val="24"/>
          <w:szCs w:val="24"/>
        </w:rPr>
        <w:t xml:space="preserve"> </w:t>
      </w:r>
      <w:hyperlink r:id="rId23" w:history="1">
        <w:r w:rsidR="009E4821" w:rsidRPr="00ED2339">
          <w:rPr>
            <w:rStyle w:val="Hyperlink"/>
            <w:rFonts w:ascii="Arial" w:hAnsi="Arial" w:cs="Arial"/>
            <w:sz w:val="24"/>
            <w:szCs w:val="24"/>
          </w:rPr>
          <w:t>https://action.wttc.org/climate-environment</w:t>
        </w:r>
      </w:hyperlink>
    </w:p>
    <w:p w14:paraId="59A32409" w14:textId="77777777" w:rsidR="009E4821" w:rsidRDefault="009E4821" w:rsidP="00220906">
      <w:pPr>
        <w:spacing w:line="360" w:lineRule="auto"/>
        <w:rPr>
          <w:rFonts w:ascii="Arial" w:hAnsi="Arial" w:cs="Arial"/>
          <w:sz w:val="24"/>
          <w:szCs w:val="24"/>
        </w:rPr>
      </w:pPr>
    </w:p>
    <w:p w14:paraId="56491862" w14:textId="77777777" w:rsidR="006A0B56" w:rsidRDefault="006A0B56" w:rsidP="00220906">
      <w:pPr>
        <w:spacing w:line="360" w:lineRule="auto"/>
        <w:rPr>
          <w:rFonts w:ascii="Arial" w:hAnsi="Arial" w:cs="Arial"/>
          <w:sz w:val="24"/>
          <w:szCs w:val="24"/>
        </w:rPr>
      </w:pPr>
    </w:p>
    <w:p w14:paraId="4387D4AF" w14:textId="77777777" w:rsidR="006A0B56" w:rsidRPr="00404063" w:rsidRDefault="006A0B56" w:rsidP="00220906">
      <w:pPr>
        <w:spacing w:line="360" w:lineRule="auto"/>
        <w:rPr>
          <w:rFonts w:ascii="Arial" w:hAnsi="Arial" w:cs="Arial"/>
          <w:sz w:val="24"/>
          <w:szCs w:val="24"/>
        </w:rPr>
      </w:pPr>
    </w:p>
    <w:sectPr w:rsidR="006A0B56" w:rsidRPr="0040406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32BEE5" w14:textId="77777777" w:rsidR="00595063" w:rsidRDefault="00595063" w:rsidP="001F0257">
      <w:pPr>
        <w:spacing w:after="0" w:line="240" w:lineRule="auto"/>
      </w:pPr>
      <w:r>
        <w:separator/>
      </w:r>
    </w:p>
  </w:endnote>
  <w:endnote w:type="continuationSeparator" w:id="0">
    <w:p w14:paraId="517C6AED" w14:textId="77777777" w:rsidR="00595063" w:rsidRDefault="00595063" w:rsidP="001F02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2449"/>
      <w:docPartObj>
        <w:docPartGallery w:val="Page Numbers (Bottom of Page)"/>
        <w:docPartUnique/>
      </w:docPartObj>
    </w:sdtPr>
    <w:sdtEndPr>
      <w:rPr>
        <w:noProof/>
      </w:rPr>
    </w:sdtEndPr>
    <w:sdtContent>
      <w:p w14:paraId="18786C24" w14:textId="5563C67C" w:rsidR="00BE2397" w:rsidRDefault="00BE2397">
        <w:pPr>
          <w:pStyle w:val="Footer"/>
          <w:jc w:val="center"/>
        </w:pPr>
        <w:r>
          <w:fldChar w:fldCharType="begin"/>
        </w:r>
        <w:r>
          <w:instrText xml:space="preserve"> PAGE   \* MERGEFORMAT </w:instrText>
        </w:r>
        <w:r>
          <w:fldChar w:fldCharType="separate"/>
        </w:r>
        <w:r w:rsidR="003937B1">
          <w:rPr>
            <w:noProof/>
          </w:rPr>
          <w:t>1</w:t>
        </w:r>
        <w:r>
          <w:rPr>
            <w:noProof/>
          </w:rPr>
          <w:fldChar w:fldCharType="end"/>
        </w:r>
      </w:p>
    </w:sdtContent>
  </w:sdt>
  <w:p w14:paraId="64D580ED" w14:textId="77777777" w:rsidR="001F0257" w:rsidRDefault="001F02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02BDD" w14:textId="77777777" w:rsidR="00595063" w:rsidRDefault="00595063" w:rsidP="001F0257">
      <w:pPr>
        <w:spacing w:after="0" w:line="240" w:lineRule="auto"/>
      </w:pPr>
      <w:r>
        <w:separator/>
      </w:r>
    </w:p>
  </w:footnote>
  <w:footnote w:type="continuationSeparator" w:id="0">
    <w:p w14:paraId="6432986D" w14:textId="77777777" w:rsidR="00595063" w:rsidRDefault="00595063" w:rsidP="001F02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4063"/>
    <w:rsid w:val="00014903"/>
    <w:rsid w:val="00037C4D"/>
    <w:rsid w:val="00086FB4"/>
    <w:rsid w:val="000D07F5"/>
    <w:rsid w:val="000D5F39"/>
    <w:rsid w:val="0010005E"/>
    <w:rsid w:val="00111E07"/>
    <w:rsid w:val="00140C53"/>
    <w:rsid w:val="001C0CDF"/>
    <w:rsid w:val="001D41EF"/>
    <w:rsid w:val="001F0257"/>
    <w:rsid w:val="001F2171"/>
    <w:rsid w:val="00205089"/>
    <w:rsid w:val="00210F7D"/>
    <w:rsid w:val="00220906"/>
    <w:rsid w:val="00243092"/>
    <w:rsid w:val="00284945"/>
    <w:rsid w:val="002B6B7A"/>
    <w:rsid w:val="003030B0"/>
    <w:rsid w:val="003102FE"/>
    <w:rsid w:val="00365666"/>
    <w:rsid w:val="0038508D"/>
    <w:rsid w:val="003937B1"/>
    <w:rsid w:val="003A0668"/>
    <w:rsid w:val="003A0AC6"/>
    <w:rsid w:val="003B264F"/>
    <w:rsid w:val="003C7370"/>
    <w:rsid w:val="003D5D89"/>
    <w:rsid w:val="00404063"/>
    <w:rsid w:val="004234EE"/>
    <w:rsid w:val="00434EC1"/>
    <w:rsid w:val="00443ACE"/>
    <w:rsid w:val="00487FC5"/>
    <w:rsid w:val="004A3873"/>
    <w:rsid w:val="004B5168"/>
    <w:rsid w:val="004D4FB3"/>
    <w:rsid w:val="004E2593"/>
    <w:rsid w:val="0053023A"/>
    <w:rsid w:val="00533D7A"/>
    <w:rsid w:val="00542323"/>
    <w:rsid w:val="00556EA8"/>
    <w:rsid w:val="00571001"/>
    <w:rsid w:val="0057117A"/>
    <w:rsid w:val="00595063"/>
    <w:rsid w:val="00597557"/>
    <w:rsid w:val="005B1288"/>
    <w:rsid w:val="005D2165"/>
    <w:rsid w:val="006002A2"/>
    <w:rsid w:val="00620773"/>
    <w:rsid w:val="006A0B56"/>
    <w:rsid w:val="006B3B21"/>
    <w:rsid w:val="006D55C3"/>
    <w:rsid w:val="006E39DB"/>
    <w:rsid w:val="007173CA"/>
    <w:rsid w:val="0073276D"/>
    <w:rsid w:val="00733F66"/>
    <w:rsid w:val="00781074"/>
    <w:rsid w:val="007A6804"/>
    <w:rsid w:val="007B4E21"/>
    <w:rsid w:val="007C7E65"/>
    <w:rsid w:val="007E5830"/>
    <w:rsid w:val="007E601C"/>
    <w:rsid w:val="008356EA"/>
    <w:rsid w:val="00837FE9"/>
    <w:rsid w:val="00877C8C"/>
    <w:rsid w:val="00884FD8"/>
    <w:rsid w:val="00945CF0"/>
    <w:rsid w:val="00951C14"/>
    <w:rsid w:val="009B0DB2"/>
    <w:rsid w:val="009C0960"/>
    <w:rsid w:val="009D61B5"/>
    <w:rsid w:val="009E3212"/>
    <w:rsid w:val="009E4821"/>
    <w:rsid w:val="009F4F92"/>
    <w:rsid w:val="00A00B53"/>
    <w:rsid w:val="00A178D5"/>
    <w:rsid w:val="00A20349"/>
    <w:rsid w:val="00A21B8F"/>
    <w:rsid w:val="00A30CC9"/>
    <w:rsid w:val="00AB4466"/>
    <w:rsid w:val="00AD18A8"/>
    <w:rsid w:val="00AE24E0"/>
    <w:rsid w:val="00B04AB0"/>
    <w:rsid w:val="00B32046"/>
    <w:rsid w:val="00B576BD"/>
    <w:rsid w:val="00B75995"/>
    <w:rsid w:val="00BD25B0"/>
    <w:rsid w:val="00BE2397"/>
    <w:rsid w:val="00C52272"/>
    <w:rsid w:val="00C956BA"/>
    <w:rsid w:val="00C965A0"/>
    <w:rsid w:val="00CF76C8"/>
    <w:rsid w:val="00D054A6"/>
    <w:rsid w:val="00D11EF3"/>
    <w:rsid w:val="00D30BEA"/>
    <w:rsid w:val="00D50F4B"/>
    <w:rsid w:val="00D702BC"/>
    <w:rsid w:val="00DE78BC"/>
    <w:rsid w:val="00E148E6"/>
    <w:rsid w:val="00E56539"/>
    <w:rsid w:val="00E61C19"/>
    <w:rsid w:val="00E628C4"/>
    <w:rsid w:val="00E871EF"/>
    <w:rsid w:val="00E94619"/>
    <w:rsid w:val="00EA0C87"/>
    <w:rsid w:val="00EA7389"/>
    <w:rsid w:val="00EB6BCD"/>
    <w:rsid w:val="00EF7D91"/>
    <w:rsid w:val="00FD7E62"/>
    <w:rsid w:val="00FE5C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80AD0"/>
  <w15:chartTrackingRefBased/>
  <w15:docId w15:val="{FB2A9B85-CDFA-499E-9ADD-58B7B7CE2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7C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02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0257"/>
  </w:style>
  <w:style w:type="paragraph" w:styleId="Footer">
    <w:name w:val="footer"/>
    <w:basedOn w:val="Normal"/>
    <w:link w:val="FooterChar"/>
    <w:uiPriority w:val="99"/>
    <w:unhideWhenUsed/>
    <w:rsid w:val="001F02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0257"/>
  </w:style>
  <w:style w:type="character" w:customStyle="1" w:styleId="Heading1Char">
    <w:name w:val="Heading 1 Char"/>
    <w:basedOn w:val="DefaultParagraphFont"/>
    <w:link w:val="Heading1"/>
    <w:uiPriority w:val="9"/>
    <w:rsid w:val="00037C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0B56"/>
    <w:pPr>
      <w:outlineLvl w:val="9"/>
    </w:pPr>
    <w:rPr>
      <w:kern w:val="0"/>
      <w14:ligatures w14:val="none"/>
    </w:rPr>
  </w:style>
  <w:style w:type="paragraph" w:styleId="TOC1">
    <w:name w:val="toc 1"/>
    <w:basedOn w:val="Normal"/>
    <w:next w:val="Normal"/>
    <w:autoRedefine/>
    <w:uiPriority w:val="39"/>
    <w:unhideWhenUsed/>
    <w:rsid w:val="006A0B56"/>
    <w:pPr>
      <w:spacing w:after="100"/>
    </w:pPr>
  </w:style>
  <w:style w:type="character" w:styleId="Hyperlink">
    <w:name w:val="Hyperlink"/>
    <w:basedOn w:val="DefaultParagraphFont"/>
    <w:uiPriority w:val="99"/>
    <w:unhideWhenUsed/>
    <w:rsid w:val="006A0B56"/>
    <w:rPr>
      <w:color w:val="0563C1" w:themeColor="hyperlink"/>
      <w:u w:val="single"/>
    </w:rPr>
  </w:style>
  <w:style w:type="character" w:customStyle="1" w:styleId="UnresolvedMention1">
    <w:name w:val="Unresolved Mention1"/>
    <w:basedOn w:val="DefaultParagraphFont"/>
    <w:uiPriority w:val="99"/>
    <w:semiHidden/>
    <w:unhideWhenUsed/>
    <w:rsid w:val="003030B0"/>
    <w:rPr>
      <w:color w:val="605E5C"/>
      <w:shd w:val="clear" w:color="auto" w:fill="E1DFDD"/>
    </w:rPr>
  </w:style>
  <w:style w:type="paragraph" w:styleId="Caption">
    <w:name w:val="caption"/>
    <w:basedOn w:val="Normal"/>
    <w:next w:val="Normal"/>
    <w:uiPriority w:val="35"/>
    <w:unhideWhenUsed/>
    <w:qFormat/>
    <w:rsid w:val="00BD25B0"/>
    <w:pPr>
      <w:spacing w:after="200" w:line="240" w:lineRule="auto"/>
    </w:pPr>
    <w:rPr>
      <w:i/>
      <w:iCs/>
      <w:color w:val="44546A" w:themeColor="text2"/>
      <w:sz w:val="18"/>
      <w:szCs w:val="18"/>
    </w:rPr>
  </w:style>
  <w:style w:type="table" w:styleId="TableGrid">
    <w:name w:val="Table Grid"/>
    <w:basedOn w:val="TableNormal"/>
    <w:uiPriority w:val="39"/>
    <w:rsid w:val="00B320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884FD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5">
    <w:name w:val="Grid Table 1 Light Accent 5"/>
    <w:basedOn w:val="TableNormal"/>
    <w:uiPriority w:val="46"/>
    <w:rsid w:val="00884FD8"/>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340706">
      <w:bodyDiv w:val="1"/>
      <w:marLeft w:val="0"/>
      <w:marRight w:val="0"/>
      <w:marTop w:val="0"/>
      <w:marBottom w:val="0"/>
      <w:divBdr>
        <w:top w:val="none" w:sz="0" w:space="0" w:color="auto"/>
        <w:left w:val="none" w:sz="0" w:space="0" w:color="auto"/>
        <w:bottom w:val="none" w:sz="0" w:space="0" w:color="auto"/>
        <w:right w:val="none" w:sz="0" w:space="0" w:color="auto"/>
      </w:divBdr>
    </w:div>
    <w:div w:id="679897499">
      <w:bodyDiv w:val="1"/>
      <w:marLeft w:val="0"/>
      <w:marRight w:val="0"/>
      <w:marTop w:val="0"/>
      <w:marBottom w:val="0"/>
      <w:divBdr>
        <w:top w:val="none" w:sz="0" w:space="0" w:color="auto"/>
        <w:left w:val="none" w:sz="0" w:space="0" w:color="auto"/>
        <w:bottom w:val="none" w:sz="0" w:space="0" w:color="auto"/>
        <w:right w:val="none" w:sz="0" w:space="0" w:color="auto"/>
      </w:divBdr>
    </w:div>
    <w:div w:id="1086458402">
      <w:bodyDiv w:val="1"/>
      <w:marLeft w:val="0"/>
      <w:marRight w:val="0"/>
      <w:marTop w:val="0"/>
      <w:marBottom w:val="0"/>
      <w:divBdr>
        <w:top w:val="none" w:sz="0" w:space="0" w:color="auto"/>
        <w:left w:val="none" w:sz="0" w:space="0" w:color="auto"/>
        <w:bottom w:val="none" w:sz="0" w:space="0" w:color="auto"/>
        <w:right w:val="none" w:sz="0" w:space="0" w:color="auto"/>
      </w:divBdr>
    </w:div>
    <w:div w:id="1590582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2146" TargetMode="External"/><Relationship Id="rId13" Type="http://schemas.openxmlformats.org/officeDocument/2006/relationships/hyperlink" Target="https://www.savemoneycutcarbon.com/learn-save/top-10-tips-for-better-hotel-water-management/" TargetMode="External"/><Relationship Id="rId18" Type="http://schemas.openxmlformats.org/officeDocument/2006/relationships/hyperlink" Target="https://www.veronicaecohospitalityie.co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wri.org/insights/numbers-business-case-reducing-food-loss-and-waste" TargetMode="External"/><Relationship Id="rId7" Type="http://schemas.openxmlformats.org/officeDocument/2006/relationships/hyperlink" Target="https://moodle.uwtsd.ac.uk/course/view.php?id=2146" TargetMode="External"/><Relationship Id="rId12" Type="http://schemas.openxmlformats.org/officeDocument/2006/relationships/hyperlink" Target="https://esg.hilton.com/2030-goals/" TargetMode="External"/><Relationship Id="rId17" Type="http://schemas.openxmlformats.org/officeDocument/2006/relationships/hyperlink" Target="https://hbr.org/2016/10/the-comprehensive-business-case-for-sustainabilit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rdc.org/sustainability-nrdc" TargetMode="External"/><Relationship Id="rId20" Type="http://schemas.openxmlformats.org/officeDocument/2006/relationships/hyperlink" Target="https://unwto.org/sustainable-developm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airtrade.org.uk/"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nielsen.com/about-us/responsibility-and-sustainability/esg-report/" TargetMode="External"/><Relationship Id="rId23" Type="http://schemas.openxmlformats.org/officeDocument/2006/relationships/hyperlink" Target="https://action.wttc.org/climate-environment" TargetMode="External"/><Relationship Id="rId10" Type="http://schemas.openxmlformats.org/officeDocument/2006/relationships/hyperlink" Target="https://webershandwick.eu/wp-content/uploads/sites/4/2021/06/A-new-framework-for-sustainability-reporting-team-details.pdf" TargetMode="External"/><Relationship Id="rId19" Type="http://schemas.openxmlformats.org/officeDocument/2006/relationships/hyperlink" Target="https://www.unep.org/explore-topics/energy/what-we-do/energy-efficiency"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serve360.marriott.com/sustain/" TargetMode="External"/><Relationship Id="rId22" Type="http://schemas.openxmlformats.org/officeDocument/2006/relationships/hyperlink" Target="https://www.unwto.org/sustainable-developmen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62fa5918cdb78465/Documents/Book2.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Sustainability gains achieved since 2012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1-6715-44B7-B742-3300DBC4C2E5}"/>
              </c:ext>
            </c:extLst>
          </c:dPt>
          <c:dPt>
            <c:idx val="1"/>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3-6715-44B7-B742-3300DBC4C2E5}"/>
              </c:ext>
            </c:extLst>
          </c:dPt>
          <c:dPt>
            <c:idx val="2"/>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5-6715-44B7-B742-3300DBC4C2E5}"/>
              </c:ext>
            </c:extLst>
          </c:dPt>
          <c:dPt>
            <c:idx val="3"/>
            <c:bubble3D val="0"/>
            <c:spPr>
              <a:solidFill>
                <a:schemeClr val="accent2">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7-6715-44B7-B742-3300DBC4C2E5}"/>
              </c:ext>
            </c:extLst>
          </c:dPt>
          <c:dPt>
            <c:idx val="4"/>
            <c:bubble3D val="0"/>
            <c:spPr>
              <a:solidFill>
                <a:schemeClr val="accent4">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9-6715-44B7-B742-3300DBC4C2E5}"/>
              </c:ext>
            </c:extLst>
          </c:dPt>
          <c:dPt>
            <c:idx val="5"/>
            <c:bubble3D val="0"/>
            <c:spPr>
              <a:solidFill>
                <a:schemeClr val="accent6">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B-6715-44B7-B742-3300DBC4C2E5}"/>
              </c:ext>
            </c:extLst>
          </c:dPt>
          <c:cat>
            <c:strRef>
              <c:f>Sheet2!$B$4:$G$4</c:f>
              <c:strCache>
                <c:ptCount val="6"/>
                <c:pt idx="0">
                  <c:v> Increase in renewable energy portion</c:v>
                </c:pt>
                <c:pt idx="1">
                  <c:v>Decrease in water consumption</c:v>
                </c:pt>
                <c:pt idx="2">
                  <c:v>Decrease in oil consumption</c:v>
                </c:pt>
                <c:pt idx="3">
                  <c:v>Decrease in carbon emissions</c:v>
                </c:pt>
                <c:pt idx="4">
                  <c:v>Decrease in waste to landfill</c:v>
                </c:pt>
                <c:pt idx="5">
                  <c:v>Decrease in energy consumption</c:v>
                </c:pt>
              </c:strCache>
            </c:strRef>
          </c:cat>
          <c:val>
            <c:numRef>
              <c:f>Sheet2!$B$5:$G$5</c:f>
              <c:numCache>
                <c:formatCode>General</c:formatCode>
                <c:ptCount val="6"/>
                <c:pt idx="0" formatCode="0%">
                  <c:v>0.16</c:v>
                </c:pt>
                <c:pt idx="1">
                  <c:v>0</c:v>
                </c:pt>
                <c:pt idx="2" formatCode="0%">
                  <c:v>0.01</c:v>
                </c:pt>
                <c:pt idx="3" formatCode="0%">
                  <c:v>0.31</c:v>
                </c:pt>
                <c:pt idx="4" formatCode="0%">
                  <c:v>0.27</c:v>
                </c:pt>
                <c:pt idx="5" formatCode="0%">
                  <c:v>0.11</c:v>
                </c:pt>
              </c:numCache>
            </c:numRef>
          </c:val>
          <c:extLst>
            <c:ext xmlns:c16="http://schemas.microsoft.com/office/drawing/2014/chart" uri="{C3380CC4-5D6E-409C-BE32-E72D297353CC}">
              <c16:uniqueId val="{0000000C-6715-44B7-B742-3300DBC4C2E5}"/>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8D1B8D-0243-4819-A585-DFEE036B4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2881</Words>
  <Characters>16427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nifty lugun</dc:creator>
  <cp:keywords/>
  <dc:description/>
  <cp:lastModifiedBy>Naima Thahreema Ahmed (2114473)</cp:lastModifiedBy>
  <cp:revision>2</cp:revision>
  <dcterms:created xsi:type="dcterms:W3CDTF">2023-11-12T17:24:00Z</dcterms:created>
  <dcterms:modified xsi:type="dcterms:W3CDTF">2023-11-12T17:24:00Z</dcterms:modified>
</cp:coreProperties>
</file>