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F7B1AF" w14:textId="2A61235F" w:rsidR="00C87562" w:rsidRPr="0047575C" w:rsidRDefault="00F33D6F" w:rsidP="00C87562">
      <w:pPr>
        <w:jc w:val="center"/>
        <w:rPr>
          <w:rFonts w:ascii="Arial" w:hAnsi="Arial" w:cs="Arial"/>
          <w:b/>
          <w:bCs/>
          <w:sz w:val="32"/>
          <w:szCs w:val="32"/>
        </w:rPr>
      </w:pPr>
      <w:r w:rsidRPr="0047575C">
        <w:rPr>
          <w:rFonts w:ascii="Arial" w:hAnsi="Arial" w:cs="Arial"/>
          <w:b/>
          <w:bCs/>
          <w:sz w:val="32"/>
          <w:szCs w:val="32"/>
        </w:rPr>
        <w:t xml:space="preserve">Beyond Black and White: The Role of Grey Characters in </w:t>
      </w:r>
      <w:r w:rsidR="001D3530" w:rsidRPr="0047575C">
        <w:rPr>
          <w:rFonts w:ascii="Arial" w:hAnsi="Arial" w:cs="Arial"/>
          <w:b/>
          <w:bCs/>
          <w:sz w:val="32"/>
          <w:szCs w:val="32"/>
        </w:rPr>
        <w:t>Contemporary</w:t>
      </w:r>
      <w:r w:rsidRPr="0047575C">
        <w:rPr>
          <w:rFonts w:ascii="Arial" w:hAnsi="Arial" w:cs="Arial"/>
          <w:b/>
          <w:bCs/>
          <w:sz w:val="32"/>
          <w:szCs w:val="32"/>
        </w:rPr>
        <w:t xml:space="preserve"> Storytelling</w:t>
      </w:r>
    </w:p>
    <w:p w14:paraId="5DD0D4F1" w14:textId="77777777" w:rsidR="00FB07D9" w:rsidRDefault="00FB07D9" w:rsidP="00C87562">
      <w:pPr>
        <w:jc w:val="center"/>
        <w:rPr>
          <w:rFonts w:ascii="Arial" w:hAnsi="Arial" w:cs="Arial"/>
          <w:b/>
          <w:bCs/>
          <w:sz w:val="28"/>
          <w:szCs w:val="28"/>
        </w:rPr>
      </w:pPr>
    </w:p>
    <w:p w14:paraId="2AE8E4F5" w14:textId="4BF5CDEF" w:rsidR="00EA2EDE" w:rsidRPr="00EA2EDE" w:rsidRDefault="00EA2EDE" w:rsidP="00C87562">
      <w:pPr>
        <w:jc w:val="center"/>
        <w:rPr>
          <w:rFonts w:ascii="Arial" w:hAnsi="Arial" w:cs="Arial"/>
          <w:sz w:val="28"/>
          <w:szCs w:val="28"/>
        </w:rPr>
      </w:pPr>
      <w:r>
        <w:rPr>
          <w:rFonts w:ascii="Arial" w:hAnsi="Arial" w:cs="Arial"/>
          <w:sz w:val="28"/>
          <w:szCs w:val="28"/>
        </w:rPr>
        <w:t>By Ioan Evans</w:t>
      </w:r>
    </w:p>
    <w:p w14:paraId="590FC38B" w14:textId="77777777" w:rsidR="00840DFA" w:rsidRDefault="00840DFA" w:rsidP="00C87562">
      <w:pPr>
        <w:jc w:val="center"/>
        <w:rPr>
          <w:rFonts w:ascii="Arial" w:hAnsi="Arial" w:cs="Arial"/>
          <w:b/>
          <w:bCs/>
          <w:sz w:val="28"/>
          <w:szCs w:val="28"/>
        </w:rPr>
      </w:pPr>
    </w:p>
    <w:p w14:paraId="0771F886" w14:textId="77777777" w:rsidR="00840DFA" w:rsidRDefault="00840DFA" w:rsidP="00C87562">
      <w:pPr>
        <w:jc w:val="center"/>
        <w:rPr>
          <w:rFonts w:ascii="Arial" w:hAnsi="Arial" w:cs="Arial"/>
          <w:b/>
          <w:bCs/>
          <w:sz w:val="28"/>
          <w:szCs w:val="28"/>
        </w:rPr>
      </w:pPr>
    </w:p>
    <w:p w14:paraId="59DFFD73" w14:textId="77777777" w:rsidR="00840DFA" w:rsidRDefault="00840DFA" w:rsidP="00C87562">
      <w:pPr>
        <w:jc w:val="center"/>
        <w:rPr>
          <w:rFonts w:ascii="Arial" w:hAnsi="Arial" w:cs="Arial"/>
          <w:b/>
          <w:bCs/>
          <w:sz w:val="28"/>
          <w:szCs w:val="28"/>
        </w:rPr>
      </w:pPr>
    </w:p>
    <w:p w14:paraId="203549C9" w14:textId="77777777" w:rsidR="00840DFA" w:rsidRDefault="00840DFA" w:rsidP="00C87562">
      <w:pPr>
        <w:jc w:val="center"/>
        <w:rPr>
          <w:rFonts w:ascii="Arial" w:hAnsi="Arial" w:cs="Arial"/>
          <w:b/>
          <w:bCs/>
          <w:sz w:val="28"/>
          <w:szCs w:val="28"/>
        </w:rPr>
      </w:pPr>
    </w:p>
    <w:p w14:paraId="6E6FCAF8" w14:textId="77777777" w:rsidR="00840DFA" w:rsidRDefault="00840DFA" w:rsidP="00C87562">
      <w:pPr>
        <w:jc w:val="center"/>
        <w:rPr>
          <w:rFonts w:ascii="Arial" w:hAnsi="Arial" w:cs="Arial"/>
          <w:b/>
          <w:bCs/>
          <w:sz w:val="28"/>
          <w:szCs w:val="28"/>
        </w:rPr>
      </w:pPr>
    </w:p>
    <w:p w14:paraId="606CC8D6" w14:textId="77777777" w:rsidR="00840DFA" w:rsidRDefault="00840DFA" w:rsidP="00C87562">
      <w:pPr>
        <w:jc w:val="center"/>
        <w:rPr>
          <w:rFonts w:ascii="Arial" w:hAnsi="Arial" w:cs="Arial"/>
          <w:b/>
          <w:bCs/>
          <w:sz w:val="28"/>
          <w:szCs w:val="28"/>
        </w:rPr>
      </w:pPr>
    </w:p>
    <w:p w14:paraId="66F9782A" w14:textId="77777777" w:rsidR="00840DFA" w:rsidRDefault="00840DFA" w:rsidP="00C87562">
      <w:pPr>
        <w:jc w:val="center"/>
        <w:rPr>
          <w:rFonts w:ascii="Arial" w:hAnsi="Arial" w:cs="Arial"/>
          <w:b/>
          <w:bCs/>
          <w:sz w:val="28"/>
          <w:szCs w:val="28"/>
        </w:rPr>
      </w:pPr>
    </w:p>
    <w:p w14:paraId="59840809" w14:textId="77777777" w:rsidR="00840DFA" w:rsidRDefault="00840DFA" w:rsidP="00C87562">
      <w:pPr>
        <w:jc w:val="center"/>
        <w:rPr>
          <w:rFonts w:ascii="Arial" w:hAnsi="Arial" w:cs="Arial"/>
          <w:b/>
          <w:bCs/>
          <w:sz w:val="28"/>
          <w:szCs w:val="28"/>
        </w:rPr>
      </w:pPr>
    </w:p>
    <w:p w14:paraId="46ED60DE" w14:textId="77777777" w:rsidR="00840DFA" w:rsidRDefault="00840DFA" w:rsidP="00C87562">
      <w:pPr>
        <w:jc w:val="center"/>
        <w:rPr>
          <w:rFonts w:ascii="Arial" w:hAnsi="Arial" w:cs="Arial"/>
          <w:b/>
          <w:bCs/>
          <w:sz w:val="28"/>
          <w:szCs w:val="28"/>
        </w:rPr>
      </w:pPr>
    </w:p>
    <w:p w14:paraId="63E82F54" w14:textId="77777777" w:rsidR="00840DFA" w:rsidRDefault="00840DFA" w:rsidP="00C87562">
      <w:pPr>
        <w:jc w:val="center"/>
        <w:rPr>
          <w:rFonts w:ascii="Arial" w:hAnsi="Arial" w:cs="Arial"/>
          <w:b/>
          <w:bCs/>
          <w:sz w:val="28"/>
          <w:szCs w:val="28"/>
        </w:rPr>
      </w:pPr>
    </w:p>
    <w:p w14:paraId="2BFCF1EC" w14:textId="77777777" w:rsidR="00840DFA" w:rsidRDefault="00840DFA" w:rsidP="00C87562">
      <w:pPr>
        <w:jc w:val="center"/>
        <w:rPr>
          <w:rFonts w:ascii="Arial" w:hAnsi="Arial" w:cs="Arial"/>
          <w:b/>
          <w:bCs/>
          <w:sz w:val="28"/>
          <w:szCs w:val="28"/>
        </w:rPr>
      </w:pPr>
    </w:p>
    <w:p w14:paraId="3A2BEF04" w14:textId="77777777" w:rsidR="00840DFA" w:rsidRDefault="00840DFA" w:rsidP="00C87562">
      <w:pPr>
        <w:jc w:val="center"/>
        <w:rPr>
          <w:rFonts w:ascii="Arial" w:hAnsi="Arial" w:cs="Arial"/>
          <w:b/>
          <w:bCs/>
          <w:sz w:val="28"/>
          <w:szCs w:val="28"/>
        </w:rPr>
      </w:pPr>
    </w:p>
    <w:p w14:paraId="58B1376E" w14:textId="77777777" w:rsidR="00840DFA" w:rsidRDefault="00840DFA" w:rsidP="00C87562">
      <w:pPr>
        <w:jc w:val="center"/>
        <w:rPr>
          <w:rFonts w:ascii="Arial" w:hAnsi="Arial" w:cs="Arial"/>
          <w:b/>
          <w:bCs/>
          <w:sz w:val="28"/>
          <w:szCs w:val="28"/>
        </w:rPr>
      </w:pPr>
    </w:p>
    <w:p w14:paraId="513EF97F" w14:textId="77777777" w:rsidR="00840DFA" w:rsidRDefault="00840DFA" w:rsidP="00C87562">
      <w:pPr>
        <w:jc w:val="center"/>
        <w:rPr>
          <w:rFonts w:ascii="Arial" w:hAnsi="Arial" w:cs="Arial"/>
          <w:b/>
          <w:bCs/>
          <w:sz w:val="28"/>
          <w:szCs w:val="28"/>
        </w:rPr>
      </w:pPr>
    </w:p>
    <w:p w14:paraId="430B889E" w14:textId="77777777" w:rsidR="00840DFA" w:rsidRDefault="00840DFA" w:rsidP="00C87562">
      <w:pPr>
        <w:jc w:val="center"/>
        <w:rPr>
          <w:rFonts w:ascii="Arial" w:hAnsi="Arial" w:cs="Arial"/>
          <w:b/>
          <w:bCs/>
          <w:sz w:val="28"/>
          <w:szCs w:val="28"/>
        </w:rPr>
      </w:pPr>
    </w:p>
    <w:p w14:paraId="03DD7D32" w14:textId="77777777" w:rsidR="00840DFA" w:rsidRDefault="00840DFA" w:rsidP="00C87562">
      <w:pPr>
        <w:jc w:val="center"/>
        <w:rPr>
          <w:rFonts w:ascii="Arial" w:hAnsi="Arial" w:cs="Arial"/>
          <w:b/>
          <w:bCs/>
          <w:sz w:val="28"/>
          <w:szCs w:val="28"/>
        </w:rPr>
      </w:pPr>
    </w:p>
    <w:p w14:paraId="43C8C20A" w14:textId="77777777" w:rsidR="00840DFA" w:rsidRDefault="00840DFA" w:rsidP="00C87562">
      <w:pPr>
        <w:jc w:val="center"/>
        <w:rPr>
          <w:rFonts w:ascii="Arial" w:hAnsi="Arial" w:cs="Arial"/>
          <w:b/>
          <w:bCs/>
          <w:sz w:val="28"/>
          <w:szCs w:val="28"/>
        </w:rPr>
      </w:pPr>
    </w:p>
    <w:p w14:paraId="4087C20F" w14:textId="77777777" w:rsidR="00840DFA" w:rsidRDefault="00840DFA" w:rsidP="00C87562">
      <w:pPr>
        <w:jc w:val="center"/>
        <w:rPr>
          <w:rFonts w:ascii="Arial" w:hAnsi="Arial" w:cs="Arial"/>
          <w:b/>
          <w:bCs/>
          <w:sz w:val="28"/>
          <w:szCs w:val="28"/>
        </w:rPr>
      </w:pPr>
    </w:p>
    <w:p w14:paraId="4DAE6B7D" w14:textId="77777777" w:rsidR="00840DFA" w:rsidRDefault="00840DFA" w:rsidP="00C87562">
      <w:pPr>
        <w:jc w:val="center"/>
        <w:rPr>
          <w:rFonts w:ascii="Arial" w:hAnsi="Arial" w:cs="Arial"/>
          <w:b/>
          <w:bCs/>
          <w:sz w:val="28"/>
          <w:szCs w:val="28"/>
        </w:rPr>
      </w:pPr>
    </w:p>
    <w:p w14:paraId="3EB84040" w14:textId="77777777" w:rsidR="00840DFA" w:rsidRDefault="00840DFA" w:rsidP="00C87562">
      <w:pPr>
        <w:jc w:val="center"/>
        <w:rPr>
          <w:rFonts w:ascii="Arial" w:hAnsi="Arial" w:cs="Arial"/>
          <w:b/>
          <w:bCs/>
          <w:sz w:val="28"/>
          <w:szCs w:val="28"/>
        </w:rPr>
      </w:pPr>
    </w:p>
    <w:p w14:paraId="49CE34B9" w14:textId="77777777" w:rsidR="00840DFA" w:rsidRDefault="00840DFA" w:rsidP="00C87562">
      <w:pPr>
        <w:jc w:val="center"/>
        <w:rPr>
          <w:rFonts w:ascii="Arial" w:hAnsi="Arial" w:cs="Arial"/>
          <w:b/>
          <w:bCs/>
          <w:sz w:val="28"/>
          <w:szCs w:val="28"/>
        </w:rPr>
      </w:pPr>
    </w:p>
    <w:p w14:paraId="636DC868" w14:textId="77777777" w:rsidR="00840DFA" w:rsidRDefault="00840DFA" w:rsidP="00C87562">
      <w:pPr>
        <w:jc w:val="center"/>
        <w:rPr>
          <w:rFonts w:ascii="Arial" w:hAnsi="Arial" w:cs="Arial"/>
          <w:b/>
          <w:bCs/>
          <w:sz w:val="28"/>
          <w:szCs w:val="28"/>
        </w:rPr>
      </w:pPr>
    </w:p>
    <w:p w14:paraId="7DB317BC" w14:textId="77777777" w:rsidR="00002321" w:rsidRDefault="00002321" w:rsidP="00840DFA">
      <w:pPr>
        <w:rPr>
          <w:rFonts w:ascii="Arial" w:hAnsi="Arial" w:cs="Arial"/>
          <w:b/>
          <w:bCs/>
          <w:sz w:val="28"/>
          <w:szCs w:val="28"/>
        </w:rPr>
      </w:pPr>
    </w:p>
    <w:p w14:paraId="5DDBEA86" w14:textId="16DB7F66" w:rsidR="00563C50" w:rsidRDefault="00840DFA" w:rsidP="00840DFA">
      <w:pPr>
        <w:rPr>
          <w:rFonts w:ascii="Arial" w:hAnsi="Arial" w:cs="Arial"/>
          <w:b/>
          <w:bCs/>
          <w:sz w:val="28"/>
          <w:szCs w:val="28"/>
        </w:rPr>
      </w:pPr>
      <w:r>
        <w:rPr>
          <w:rFonts w:ascii="Arial" w:hAnsi="Arial" w:cs="Arial"/>
          <w:b/>
          <w:bCs/>
          <w:sz w:val="28"/>
          <w:szCs w:val="28"/>
        </w:rPr>
        <w:t>Table of Contents:</w:t>
      </w:r>
    </w:p>
    <w:sdt>
      <w:sdtPr>
        <w:rPr>
          <w:rFonts w:asciiTheme="minorHAnsi" w:eastAsiaTheme="minorHAnsi" w:hAnsiTheme="minorHAnsi" w:cstheme="minorBidi"/>
          <w:color w:val="auto"/>
          <w:kern w:val="2"/>
          <w:sz w:val="24"/>
          <w:szCs w:val="24"/>
          <w:lang w:val="en-GB"/>
          <w14:ligatures w14:val="standardContextual"/>
        </w:rPr>
        <w:id w:val="330410527"/>
        <w:docPartObj>
          <w:docPartGallery w:val="Table of Contents"/>
          <w:docPartUnique/>
        </w:docPartObj>
      </w:sdtPr>
      <w:sdtEndPr>
        <w:rPr>
          <w:b/>
          <w:bCs/>
          <w:noProof/>
        </w:rPr>
      </w:sdtEndPr>
      <w:sdtContent>
        <w:p w14:paraId="17230072" w14:textId="6871990E" w:rsidR="00900C08" w:rsidRDefault="00900C08">
          <w:pPr>
            <w:pStyle w:val="TOCHeading"/>
          </w:pPr>
        </w:p>
        <w:p w14:paraId="020B4FFB" w14:textId="53A3D7BD" w:rsidR="00CA5EEE" w:rsidRDefault="00900C0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418612" w:history="1">
            <w:r w:rsidR="00CA5EEE" w:rsidRPr="002D193E">
              <w:rPr>
                <w:rStyle w:val="Hyperlink"/>
                <w:b/>
                <w:bCs/>
                <w:noProof/>
              </w:rPr>
              <w:t>Introduction</w:t>
            </w:r>
            <w:r w:rsidR="00CA5EEE">
              <w:rPr>
                <w:noProof/>
                <w:webHidden/>
              </w:rPr>
              <w:tab/>
            </w:r>
            <w:r w:rsidR="00CA5EEE">
              <w:rPr>
                <w:noProof/>
                <w:webHidden/>
              </w:rPr>
              <w:fldChar w:fldCharType="begin"/>
            </w:r>
            <w:r w:rsidR="00CA5EEE">
              <w:rPr>
                <w:noProof/>
                <w:webHidden/>
              </w:rPr>
              <w:instrText xml:space="preserve"> PAGEREF _Toc187418612 \h </w:instrText>
            </w:r>
            <w:r w:rsidR="00CA5EEE">
              <w:rPr>
                <w:noProof/>
                <w:webHidden/>
              </w:rPr>
            </w:r>
            <w:r w:rsidR="00CA5EEE">
              <w:rPr>
                <w:noProof/>
                <w:webHidden/>
              </w:rPr>
              <w:fldChar w:fldCharType="separate"/>
            </w:r>
            <w:r w:rsidR="00CA5EEE">
              <w:rPr>
                <w:noProof/>
                <w:webHidden/>
              </w:rPr>
              <w:t>3</w:t>
            </w:r>
            <w:r w:rsidR="00CA5EEE">
              <w:rPr>
                <w:noProof/>
                <w:webHidden/>
              </w:rPr>
              <w:fldChar w:fldCharType="end"/>
            </w:r>
          </w:hyperlink>
        </w:p>
        <w:p w14:paraId="0707FB59" w14:textId="6C1CFE4D" w:rsidR="00CA5EEE" w:rsidRDefault="00CA5EEE">
          <w:pPr>
            <w:pStyle w:val="TOC1"/>
            <w:tabs>
              <w:tab w:val="right" w:leader="dot" w:pos="9016"/>
            </w:tabs>
            <w:rPr>
              <w:rFonts w:eastAsiaTheme="minorEastAsia"/>
              <w:noProof/>
              <w:lang w:eastAsia="en-GB"/>
            </w:rPr>
          </w:pPr>
          <w:hyperlink w:anchor="_Toc187418613" w:history="1">
            <w:r w:rsidRPr="002D193E">
              <w:rPr>
                <w:rStyle w:val="Hyperlink"/>
                <w:b/>
                <w:bCs/>
                <w:noProof/>
              </w:rPr>
              <w:t>Defining a Grey Character</w:t>
            </w:r>
            <w:r>
              <w:rPr>
                <w:noProof/>
                <w:webHidden/>
              </w:rPr>
              <w:tab/>
            </w:r>
            <w:r>
              <w:rPr>
                <w:noProof/>
                <w:webHidden/>
              </w:rPr>
              <w:fldChar w:fldCharType="begin"/>
            </w:r>
            <w:r>
              <w:rPr>
                <w:noProof/>
                <w:webHidden/>
              </w:rPr>
              <w:instrText xml:space="preserve"> PAGEREF _Toc187418613 \h </w:instrText>
            </w:r>
            <w:r>
              <w:rPr>
                <w:noProof/>
                <w:webHidden/>
              </w:rPr>
            </w:r>
            <w:r>
              <w:rPr>
                <w:noProof/>
                <w:webHidden/>
              </w:rPr>
              <w:fldChar w:fldCharType="separate"/>
            </w:r>
            <w:r>
              <w:rPr>
                <w:noProof/>
                <w:webHidden/>
              </w:rPr>
              <w:t>3</w:t>
            </w:r>
            <w:r>
              <w:rPr>
                <w:noProof/>
                <w:webHidden/>
              </w:rPr>
              <w:fldChar w:fldCharType="end"/>
            </w:r>
          </w:hyperlink>
        </w:p>
        <w:p w14:paraId="58422A6C" w14:textId="0D9371A0" w:rsidR="00CA5EEE" w:rsidRDefault="00CA5EEE">
          <w:pPr>
            <w:pStyle w:val="TOC2"/>
            <w:tabs>
              <w:tab w:val="right" w:leader="dot" w:pos="9016"/>
            </w:tabs>
            <w:rPr>
              <w:rFonts w:eastAsiaTheme="minorEastAsia"/>
              <w:noProof/>
              <w:lang w:eastAsia="en-GB"/>
            </w:rPr>
          </w:pPr>
          <w:hyperlink w:anchor="_Toc187418614" w:history="1">
            <w:r w:rsidRPr="002D193E">
              <w:rPr>
                <w:rStyle w:val="Hyperlink"/>
                <w:b/>
                <w:bCs/>
                <w:noProof/>
              </w:rPr>
              <w:t>Good and Evil</w:t>
            </w:r>
            <w:r>
              <w:rPr>
                <w:noProof/>
                <w:webHidden/>
              </w:rPr>
              <w:tab/>
            </w:r>
            <w:r>
              <w:rPr>
                <w:noProof/>
                <w:webHidden/>
              </w:rPr>
              <w:fldChar w:fldCharType="begin"/>
            </w:r>
            <w:r>
              <w:rPr>
                <w:noProof/>
                <w:webHidden/>
              </w:rPr>
              <w:instrText xml:space="preserve"> PAGEREF _Toc187418614 \h </w:instrText>
            </w:r>
            <w:r>
              <w:rPr>
                <w:noProof/>
                <w:webHidden/>
              </w:rPr>
            </w:r>
            <w:r>
              <w:rPr>
                <w:noProof/>
                <w:webHidden/>
              </w:rPr>
              <w:fldChar w:fldCharType="separate"/>
            </w:r>
            <w:r>
              <w:rPr>
                <w:noProof/>
                <w:webHidden/>
              </w:rPr>
              <w:t>3</w:t>
            </w:r>
            <w:r>
              <w:rPr>
                <w:noProof/>
                <w:webHidden/>
              </w:rPr>
              <w:fldChar w:fldCharType="end"/>
            </w:r>
          </w:hyperlink>
        </w:p>
        <w:p w14:paraId="7D625EB1" w14:textId="589C8793" w:rsidR="00CA5EEE" w:rsidRDefault="00CA5EEE">
          <w:pPr>
            <w:pStyle w:val="TOC2"/>
            <w:tabs>
              <w:tab w:val="right" w:leader="dot" w:pos="9016"/>
            </w:tabs>
            <w:rPr>
              <w:rFonts w:eastAsiaTheme="minorEastAsia"/>
              <w:noProof/>
              <w:lang w:eastAsia="en-GB"/>
            </w:rPr>
          </w:pPr>
          <w:hyperlink w:anchor="_Toc187418615" w:history="1">
            <w:r w:rsidRPr="002D193E">
              <w:rPr>
                <w:rStyle w:val="Hyperlink"/>
                <w:b/>
                <w:bCs/>
                <w:noProof/>
              </w:rPr>
              <w:t>Existentialism</w:t>
            </w:r>
            <w:r>
              <w:rPr>
                <w:noProof/>
                <w:webHidden/>
              </w:rPr>
              <w:tab/>
            </w:r>
            <w:r>
              <w:rPr>
                <w:noProof/>
                <w:webHidden/>
              </w:rPr>
              <w:fldChar w:fldCharType="begin"/>
            </w:r>
            <w:r>
              <w:rPr>
                <w:noProof/>
                <w:webHidden/>
              </w:rPr>
              <w:instrText xml:space="preserve"> PAGEREF _Toc187418615 \h </w:instrText>
            </w:r>
            <w:r>
              <w:rPr>
                <w:noProof/>
                <w:webHidden/>
              </w:rPr>
            </w:r>
            <w:r>
              <w:rPr>
                <w:noProof/>
                <w:webHidden/>
              </w:rPr>
              <w:fldChar w:fldCharType="separate"/>
            </w:r>
            <w:r>
              <w:rPr>
                <w:noProof/>
                <w:webHidden/>
              </w:rPr>
              <w:t>4</w:t>
            </w:r>
            <w:r>
              <w:rPr>
                <w:noProof/>
                <w:webHidden/>
              </w:rPr>
              <w:fldChar w:fldCharType="end"/>
            </w:r>
          </w:hyperlink>
        </w:p>
        <w:p w14:paraId="41D7ABAE" w14:textId="1E9DC76A" w:rsidR="00CA5EEE" w:rsidRDefault="00CA5EEE">
          <w:pPr>
            <w:pStyle w:val="TOC2"/>
            <w:tabs>
              <w:tab w:val="right" w:leader="dot" w:pos="9016"/>
            </w:tabs>
            <w:rPr>
              <w:rFonts w:eastAsiaTheme="minorEastAsia"/>
              <w:noProof/>
              <w:lang w:eastAsia="en-GB"/>
            </w:rPr>
          </w:pPr>
          <w:hyperlink w:anchor="_Toc187418616" w:history="1">
            <w:r w:rsidRPr="002D193E">
              <w:rPr>
                <w:rStyle w:val="Hyperlink"/>
                <w:b/>
                <w:bCs/>
                <w:noProof/>
              </w:rPr>
              <w:t>Protagonists and Antagonists</w:t>
            </w:r>
            <w:r>
              <w:rPr>
                <w:noProof/>
                <w:webHidden/>
              </w:rPr>
              <w:tab/>
            </w:r>
            <w:r>
              <w:rPr>
                <w:noProof/>
                <w:webHidden/>
              </w:rPr>
              <w:fldChar w:fldCharType="begin"/>
            </w:r>
            <w:r>
              <w:rPr>
                <w:noProof/>
                <w:webHidden/>
              </w:rPr>
              <w:instrText xml:space="preserve"> PAGEREF _Toc187418616 \h </w:instrText>
            </w:r>
            <w:r>
              <w:rPr>
                <w:noProof/>
                <w:webHidden/>
              </w:rPr>
            </w:r>
            <w:r>
              <w:rPr>
                <w:noProof/>
                <w:webHidden/>
              </w:rPr>
              <w:fldChar w:fldCharType="separate"/>
            </w:r>
            <w:r>
              <w:rPr>
                <w:noProof/>
                <w:webHidden/>
              </w:rPr>
              <w:t>5</w:t>
            </w:r>
            <w:r>
              <w:rPr>
                <w:noProof/>
                <w:webHidden/>
              </w:rPr>
              <w:fldChar w:fldCharType="end"/>
            </w:r>
          </w:hyperlink>
        </w:p>
        <w:p w14:paraId="09E203F6" w14:textId="1962C0FF" w:rsidR="00CA5EEE" w:rsidRDefault="00CA5EEE">
          <w:pPr>
            <w:pStyle w:val="TOC2"/>
            <w:tabs>
              <w:tab w:val="right" w:leader="dot" w:pos="9016"/>
            </w:tabs>
            <w:rPr>
              <w:rFonts w:eastAsiaTheme="minorEastAsia"/>
              <w:noProof/>
              <w:lang w:eastAsia="en-GB"/>
            </w:rPr>
          </w:pPr>
          <w:hyperlink w:anchor="_Toc187418617" w:history="1">
            <w:r w:rsidRPr="002D193E">
              <w:rPr>
                <w:rStyle w:val="Hyperlink"/>
                <w:b/>
                <w:bCs/>
                <w:noProof/>
              </w:rPr>
              <w:t>Anti-Heroes and Sympathetic Villains</w:t>
            </w:r>
            <w:r>
              <w:rPr>
                <w:noProof/>
                <w:webHidden/>
              </w:rPr>
              <w:tab/>
            </w:r>
            <w:r>
              <w:rPr>
                <w:noProof/>
                <w:webHidden/>
              </w:rPr>
              <w:fldChar w:fldCharType="begin"/>
            </w:r>
            <w:r>
              <w:rPr>
                <w:noProof/>
                <w:webHidden/>
              </w:rPr>
              <w:instrText xml:space="preserve"> PAGEREF _Toc187418617 \h </w:instrText>
            </w:r>
            <w:r>
              <w:rPr>
                <w:noProof/>
                <w:webHidden/>
              </w:rPr>
            </w:r>
            <w:r>
              <w:rPr>
                <w:noProof/>
                <w:webHidden/>
              </w:rPr>
              <w:fldChar w:fldCharType="separate"/>
            </w:r>
            <w:r>
              <w:rPr>
                <w:noProof/>
                <w:webHidden/>
              </w:rPr>
              <w:t>5</w:t>
            </w:r>
            <w:r>
              <w:rPr>
                <w:noProof/>
                <w:webHidden/>
              </w:rPr>
              <w:fldChar w:fldCharType="end"/>
            </w:r>
          </w:hyperlink>
        </w:p>
        <w:p w14:paraId="3EBEAE5D" w14:textId="60FF64ED" w:rsidR="00CA5EEE" w:rsidRDefault="00CA5EEE">
          <w:pPr>
            <w:pStyle w:val="TOC1"/>
            <w:tabs>
              <w:tab w:val="right" w:leader="dot" w:pos="9016"/>
            </w:tabs>
            <w:rPr>
              <w:rFonts w:eastAsiaTheme="minorEastAsia"/>
              <w:noProof/>
              <w:lang w:eastAsia="en-GB"/>
            </w:rPr>
          </w:pPr>
          <w:hyperlink w:anchor="_Toc187418618" w:history="1">
            <w:r w:rsidRPr="002D193E">
              <w:rPr>
                <w:rStyle w:val="Hyperlink"/>
                <w:b/>
                <w:bCs/>
                <w:noProof/>
              </w:rPr>
              <w:t xml:space="preserve">Case Study 1: Joel Miller – </w:t>
            </w:r>
            <w:r w:rsidRPr="002D193E">
              <w:rPr>
                <w:rStyle w:val="Hyperlink"/>
                <w:b/>
                <w:bCs/>
                <w:i/>
                <w:iCs/>
                <w:noProof/>
              </w:rPr>
              <w:t>The Last of Us</w:t>
            </w:r>
            <w:r>
              <w:rPr>
                <w:noProof/>
                <w:webHidden/>
              </w:rPr>
              <w:tab/>
            </w:r>
            <w:r>
              <w:rPr>
                <w:noProof/>
                <w:webHidden/>
              </w:rPr>
              <w:fldChar w:fldCharType="begin"/>
            </w:r>
            <w:r>
              <w:rPr>
                <w:noProof/>
                <w:webHidden/>
              </w:rPr>
              <w:instrText xml:space="preserve"> PAGEREF _Toc187418618 \h </w:instrText>
            </w:r>
            <w:r>
              <w:rPr>
                <w:noProof/>
                <w:webHidden/>
              </w:rPr>
            </w:r>
            <w:r>
              <w:rPr>
                <w:noProof/>
                <w:webHidden/>
              </w:rPr>
              <w:fldChar w:fldCharType="separate"/>
            </w:r>
            <w:r>
              <w:rPr>
                <w:noProof/>
                <w:webHidden/>
              </w:rPr>
              <w:t>6</w:t>
            </w:r>
            <w:r>
              <w:rPr>
                <w:noProof/>
                <w:webHidden/>
              </w:rPr>
              <w:fldChar w:fldCharType="end"/>
            </w:r>
          </w:hyperlink>
        </w:p>
        <w:p w14:paraId="3433EFE4" w14:textId="16605C20" w:rsidR="00CA5EEE" w:rsidRDefault="00CA5EEE">
          <w:pPr>
            <w:pStyle w:val="TOC2"/>
            <w:tabs>
              <w:tab w:val="right" w:leader="dot" w:pos="9016"/>
            </w:tabs>
            <w:rPr>
              <w:rFonts w:eastAsiaTheme="minorEastAsia"/>
              <w:noProof/>
              <w:lang w:eastAsia="en-GB"/>
            </w:rPr>
          </w:pPr>
          <w:hyperlink w:anchor="_Toc187418619" w:history="1">
            <w:r w:rsidRPr="002D193E">
              <w:rPr>
                <w:rStyle w:val="Hyperlink"/>
                <w:b/>
                <w:bCs/>
                <w:noProof/>
              </w:rPr>
              <w:t>Deontology</w:t>
            </w:r>
            <w:r>
              <w:rPr>
                <w:noProof/>
                <w:webHidden/>
              </w:rPr>
              <w:tab/>
            </w:r>
            <w:r>
              <w:rPr>
                <w:noProof/>
                <w:webHidden/>
              </w:rPr>
              <w:fldChar w:fldCharType="begin"/>
            </w:r>
            <w:r>
              <w:rPr>
                <w:noProof/>
                <w:webHidden/>
              </w:rPr>
              <w:instrText xml:space="preserve"> PAGEREF _Toc187418619 \h </w:instrText>
            </w:r>
            <w:r>
              <w:rPr>
                <w:noProof/>
                <w:webHidden/>
              </w:rPr>
            </w:r>
            <w:r>
              <w:rPr>
                <w:noProof/>
                <w:webHidden/>
              </w:rPr>
              <w:fldChar w:fldCharType="separate"/>
            </w:r>
            <w:r>
              <w:rPr>
                <w:noProof/>
                <w:webHidden/>
              </w:rPr>
              <w:t>7</w:t>
            </w:r>
            <w:r>
              <w:rPr>
                <w:noProof/>
                <w:webHidden/>
              </w:rPr>
              <w:fldChar w:fldCharType="end"/>
            </w:r>
          </w:hyperlink>
        </w:p>
        <w:p w14:paraId="4786C9F5" w14:textId="61A87239" w:rsidR="00CA5EEE" w:rsidRDefault="00CA5EEE">
          <w:pPr>
            <w:pStyle w:val="TOC2"/>
            <w:tabs>
              <w:tab w:val="right" w:leader="dot" w:pos="9016"/>
            </w:tabs>
            <w:rPr>
              <w:rFonts w:eastAsiaTheme="minorEastAsia"/>
              <w:noProof/>
              <w:lang w:eastAsia="en-GB"/>
            </w:rPr>
          </w:pPr>
          <w:hyperlink w:anchor="_Toc187418620" w:history="1">
            <w:r w:rsidRPr="002D193E">
              <w:rPr>
                <w:rStyle w:val="Hyperlink"/>
                <w:b/>
                <w:bCs/>
                <w:noProof/>
              </w:rPr>
              <w:t>Moral Ambiguity</w:t>
            </w:r>
            <w:r>
              <w:rPr>
                <w:noProof/>
                <w:webHidden/>
              </w:rPr>
              <w:tab/>
            </w:r>
            <w:r>
              <w:rPr>
                <w:noProof/>
                <w:webHidden/>
              </w:rPr>
              <w:fldChar w:fldCharType="begin"/>
            </w:r>
            <w:r>
              <w:rPr>
                <w:noProof/>
                <w:webHidden/>
              </w:rPr>
              <w:instrText xml:space="preserve"> PAGEREF _Toc187418620 \h </w:instrText>
            </w:r>
            <w:r>
              <w:rPr>
                <w:noProof/>
                <w:webHidden/>
              </w:rPr>
            </w:r>
            <w:r>
              <w:rPr>
                <w:noProof/>
                <w:webHidden/>
              </w:rPr>
              <w:fldChar w:fldCharType="separate"/>
            </w:r>
            <w:r>
              <w:rPr>
                <w:noProof/>
                <w:webHidden/>
              </w:rPr>
              <w:t>8</w:t>
            </w:r>
            <w:r>
              <w:rPr>
                <w:noProof/>
                <w:webHidden/>
              </w:rPr>
              <w:fldChar w:fldCharType="end"/>
            </w:r>
          </w:hyperlink>
        </w:p>
        <w:p w14:paraId="18FE8476" w14:textId="5B594B71" w:rsidR="00CA5EEE" w:rsidRDefault="00CA5EEE">
          <w:pPr>
            <w:pStyle w:val="TOC2"/>
            <w:tabs>
              <w:tab w:val="right" w:leader="dot" w:pos="9016"/>
            </w:tabs>
            <w:rPr>
              <w:rFonts w:eastAsiaTheme="minorEastAsia"/>
              <w:noProof/>
              <w:lang w:eastAsia="en-GB"/>
            </w:rPr>
          </w:pPr>
          <w:hyperlink w:anchor="_Toc187418621" w:history="1">
            <w:r w:rsidRPr="002D193E">
              <w:rPr>
                <w:rStyle w:val="Hyperlink"/>
                <w:b/>
                <w:bCs/>
                <w:noProof/>
              </w:rPr>
              <w:t>The Trolley Problem</w:t>
            </w:r>
            <w:r>
              <w:rPr>
                <w:noProof/>
                <w:webHidden/>
              </w:rPr>
              <w:tab/>
            </w:r>
            <w:r>
              <w:rPr>
                <w:noProof/>
                <w:webHidden/>
              </w:rPr>
              <w:fldChar w:fldCharType="begin"/>
            </w:r>
            <w:r>
              <w:rPr>
                <w:noProof/>
                <w:webHidden/>
              </w:rPr>
              <w:instrText xml:space="preserve"> PAGEREF _Toc187418621 \h </w:instrText>
            </w:r>
            <w:r>
              <w:rPr>
                <w:noProof/>
                <w:webHidden/>
              </w:rPr>
            </w:r>
            <w:r>
              <w:rPr>
                <w:noProof/>
                <w:webHidden/>
              </w:rPr>
              <w:fldChar w:fldCharType="separate"/>
            </w:r>
            <w:r>
              <w:rPr>
                <w:noProof/>
                <w:webHidden/>
              </w:rPr>
              <w:t>8</w:t>
            </w:r>
            <w:r>
              <w:rPr>
                <w:noProof/>
                <w:webHidden/>
              </w:rPr>
              <w:fldChar w:fldCharType="end"/>
            </w:r>
          </w:hyperlink>
        </w:p>
        <w:p w14:paraId="772C6F24" w14:textId="37F03F0E" w:rsidR="00CA5EEE" w:rsidRDefault="00CA5EEE">
          <w:pPr>
            <w:pStyle w:val="TOC2"/>
            <w:tabs>
              <w:tab w:val="right" w:leader="dot" w:pos="9016"/>
            </w:tabs>
            <w:rPr>
              <w:rFonts w:eastAsiaTheme="minorEastAsia"/>
              <w:noProof/>
              <w:lang w:eastAsia="en-GB"/>
            </w:rPr>
          </w:pPr>
          <w:hyperlink w:anchor="_Toc187418622" w:history="1">
            <w:r w:rsidRPr="002D193E">
              <w:rPr>
                <w:rStyle w:val="Hyperlink"/>
                <w:b/>
                <w:bCs/>
                <w:noProof/>
              </w:rPr>
              <w:t>Utilitarianism</w:t>
            </w:r>
            <w:r>
              <w:rPr>
                <w:noProof/>
                <w:webHidden/>
              </w:rPr>
              <w:tab/>
            </w:r>
            <w:r>
              <w:rPr>
                <w:noProof/>
                <w:webHidden/>
              </w:rPr>
              <w:fldChar w:fldCharType="begin"/>
            </w:r>
            <w:r>
              <w:rPr>
                <w:noProof/>
                <w:webHidden/>
              </w:rPr>
              <w:instrText xml:space="preserve"> PAGEREF _Toc187418622 \h </w:instrText>
            </w:r>
            <w:r>
              <w:rPr>
                <w:noProof/>
                <w:webHidden/>
              </w:rPr>
            </w:r>
            <w:r>
              <w:rPr>
                <w:noProof/>
                <w:webHidden/>
              </w:rPr>
              <w:fldChar w:fldCharType="separate"/>
            </w:r>
            <w:r>
              <w:rPr>
                <w:noProof/>
                <w:webHidden/>
              </w:rPr>
              <w:t>9</w:t>
            </w:r>
            <w:r>
              <w:rPr>
                <w:noProof/>
                <w:webHidden/>
              </w:rPr>
              <w:fldChar w:fldCharType="end"/>
            </w:r>
          </w:hyperlink>
        </w:p>
        <w:p w14:paraId="7EB0B4D5" w14:textId="4B721694" w:rsidR="00CA5EEE" w:rsidRDefault="00CA5EEE">
          <w:pPr>
            <w:pStyle w:val="TOC1"/>
            <w:tabs>
              <w:tab w:val="right" w:leader="dot" w:pos="9016"/>
            </w:tabs>
            <w:rPr>
              <w:rFonts w:eastAsiaTheme="minorEastAsia"/>
              <w:noProof/>
              <w:lang w:eastAsia="en-GB"/>
            </w:rPr>
          </w:pPr>
          <w:hyperlink w:anchor="_Toc187418623" w:history="1">
            <w:r w:rsidRPr="002D193E">
              <w:rPr>
                <w:rStyle w:val="Hyperlink"/>
                <w:b/>
                <w:bCs/>
                <w:noProof/>
              </w:rPr>
              <w:t xml:space="preserve">Case Study 2: Jaime Lannister – </w:t>
            </w:r>
            <w:r w:rsidRPr="002D193E">
              <w:rPr>
                <w:rStyle w:val="Hyperlink"/>
                <w:b/>
                <w:bCs/>
                <w:i/>
                <w:iCs/>
                <w:noProof/>
              </w:rPr>
              <w:t>Game of Thrones/A Song of Ice and Fire</w:t>
            </w:r>
            <w:r>
              <w:rPr>
                <w:noProof/>
                <w:webHidden/>
              </w:rPr>
              <w:tab/>
            </w:r>
            <w:r>
              <w:rPr>
                <w:noProof/>
                <w:webHidden/>
              </w:rPr>
              <w:fldChar w:fldCharType="begin"/>
            </w:r>
            <w:r>
              <w:rPr>
                <w:noProof/>
                <w:webHidden/>
              </w:rPr>
              <w:instrText xml:space="preserve"> PAGEREF _Toc187418623 \h </w:instrText>
            </w:r>
            <w:r>
              <w:rPr>
                <w:noProof/>
                <w:webHidden/>
              </w:rPr>
            </w:r>
            <w:r>
              <w:rPr>
                <w:noProof/>
                <w:webHidden/>
              </w:rPr>
              <w:fldChar w:fldCharType="separate"/>
            </w:r>
            <w:r>
              <w:rPr>
                <w:noProof/>
                <w:webHidden/>
              </w:rPr>
              <w:t>11</w:t>
            </w:r>
            <w:r>
              <w:rPr>
                <w:noProof/>
                <w:webHidden/>
              </w:rPr>
              <w:fldChar w:fldCharType="end"/>
            </w:r>
          </w:hyperlink>
        </w:p>
        <w:p w14:paraId="5C1639DA" w14:textId="1E74778B" w:rsidR="00CA5EEE" w:rsidRDefault="00CA5EEE">
          <w:pPr>
            <w:pStyle w:val="TOC2"/>
            <w:tabs>
              <w:tab w:val="right" w:leader="dot" w:pos="9016"/>
            </w:tabs>
            <w:rPr>
              <w:rFonts w:eastAsiaTheme="minorEastAsia"/>
              <w:noProof/>
              <w:lang w:eastAsia="en-GB"/>
            </w:rPr>
          </w:pPr>
          <w:hyperlink w:anchor="_Toc187418624" w:history="1">
            <w:r w:rsidRPr="002D193E">
              <w:rPr>
                <w:rStyle w:val="Hyperlink"/>
                <w:b/>
                <w:bCs/>
                <w:noProof/>
              </w:rPr>
              <w:t>Immanuel Kant’s Moral Theory</w:t>
            </w:r>
            <w:r>
              <w:rPr>
                <w:noProof/>
                <w:webHidden/>
              </w:rPr>
              <w:tab/>
            </w:r>
            <w:r>
              <w:rPr>
                <w:noProof/>
                <w:webHidden/>
              </w:rPr>
              <w:fldChar w:fldCharType="begin"/>
            </w:r>
            <w:r>
              <w:rPr>
                <w:noProof/>
                <w:webHidden/>
              </w:rPr>
              <w:instrText xml:space="preserve"> PAGEREF _Toc187418624 \h </w:instrText>
            </w:r>
            <w:r>
              <w:rPr>
                <w:noProof/>
                <w:webHidden/>
              </w:rPr>
            </w:r>
            <w:r>
              <w:rPr>
                <w:noProof/>
                <w:webHidden/>
              </w:rPr>
              <w:fldChar w:fldCharType="separate"/>
            </w:r>
            <w:r>
              <w:rPr>
                <w:noProof/>
                <w:webHidden/>
              </w:rPr>
              <w:t>11</w:t>
            </w:r>
            <w:r>
              <w:rPr>
                <w:noProof/>
                <w:webHidden/>
              </w:rPr>
              <w:fldChar w:fldCharType="end"/>
            </w:r>
          </w:hyperlink>
        </w:p>
        <w:p w14:paraId="5BB63E61" w14:textId="09FC8B40" w:rsidR="00CA5EEE" w:rsidRDefault="00CA5EEE">
          <w:pPr>
            <w:pStyle w:val="TOC2"/>
            <w:tabs>
              <w:tab w:val="right" w:leader="dot" w:pos="9016"/>
            </w:tabs>
            <w:rPr>
              <w:rFonts w:eastAsiaTheme="minorEastAsia"/>
              <w:noProof/>
              <w:lang w:eastAsia="en-GB"/>
            </w:rPr>
          </w:pPr>
          <w:hyperlink w:anchor="_Toc187418625" w:history="1">
            <w:r w:rsidRPr="002D193E">
              <w:rPr>
                <w:rStyle w:val="Hyperlink"/>
                <w:b/>
                <w:bCs/>
                <w:noProof/>
              </w:rPr>
              <w:t>Heroism</w:t>
            </w:r>
            <w:r>
              <w:rPr>
                <w:noProof/>
                <w:webHidden/>
              </w:rPr>
              <w:tab/>
            </w:r>
            <w:r>
              <w:rPr>
                <w:noProof/>
                <w:webHidden/>
              </w:rPr>
              <w:fldChar w:fldCharType="begin"/>
            </w:r>
            <w:r>
              <w:rPr>
                <w:noProof/>
                <w:webHidden/>
              </w:rPr>
              <w:instrText xml:space="preserve"> PAGEREF _Toc187418625 \h </w:instrText>
            </w:r>
            <w:r>
              <w:rPr>
                <w:noProof/>
                <w:webHidden/>
              </w:rPr>
            </w:r>
            <w:r>
              <w:rPr>
                <w:noProof/>
                <w:webHidden/>
              </w:rPr>
              <w:fldChar w:fldCharType="separate"/>
            </w:r>
            <w:r>
              <w:rPr>
                <w:noProof/>
                <w:webHidden/>
              </w:rPr>
              <w:t>12</w:t>
            </w:r>
            <w:r>
              <w:rPr>
                <w:noProof/>
                <w:webHidden/>
              </w:rPr>
              <w:fldChar w:fldCharType="end"/>
            </w:r>
          </w:hyperlink>
        </w:p>
        <w:p w14:paraId="7983F570" w14:textId="32AFC7B0" w:rsidR="00CA5EEE" w:rsidRDefault="00CA5EEE">
          <w:pPr>
            <w:pStyle w:val="TOC2"/>
            <w:tabs>
              <w:tab w:val="right" w:leader="dot" w:pos="9016"/>
            </w:tabs>
            <w:rPr>
              <w:rFonts w:eastAsiaTheme="minorEastAsia"/>
              <w:noProof/>
              <w:lang w:eastAsia="en-GB"/>
            </w:rPr>
          </w:pPr>
          <w:hyperlink w:anchor="_Toc187418626" w:history="1">
            <w:r w:rsidRPr="002D193E">
              <w:rPr>
                <w:rStyle w:val="Hyperlink"/>
                <w:b/>
                <w:bCs/>
                <w:noProof/>
              </w:rPr>
              <w:t>Shakespeare’s Influence</w:t>
            </w:r>
            <w:r>
              <w:rPr>
                <w:noProof/>
                <w:webHidden/>
              </w:rPr>
              <w:tab/>
            </w:r>
            <w:r>
              <w:rPr>
                <w:noProof/>
                <w:webHidden/>
              </w:rPr>
              <w:fldChar w:fldCharType="begin"/>
            </w:r>
            <w:r>
              <w:rPr>
                <w:noProof/>
                <w:webHidden/>
              </w:rPr>
              <w:instrText xml:space="preserve"> PAGEREF _Toc187418626 \h </w:instrText>
            </w:r>
            <w:r>
              <w:rPr>
                <w:noProof/>
                <w:webHidden/>
              </w:rPr>
            </w:r>
            <w:r>
              <w:rPr>
                <w:noProof/>
                <w:webHidden/>
              </w:rPr>
              <w:fldChar w:fldCharType="separate"/>
            </w:r>
            <w:r>
              <w:rPr>
                <w:noProof/>
                <w:webHidden/>
              </w:rPr>
              <w:t>13</w:t>
            </w:r>
            <w:r>
              <w:rPr>
                <w:noProof/>
                <w:webHidden/>
              </w:rPr>
              <w:fldChar w:fldCharType="end"/>
            </w:r>
          </w:hyperlink>
        </w:p>
        <w:p w14:paraId="566BC099" w14:textId="07CBA7E5" w:rsidR="00CA5EEE" w:rsidRDefault="00CA5EEE">
          <w:pPr>
            <w:pStyle w:val="TOC2"/>
            <w:tabs>
              <w:tab w:val="right" w:leader="dot" w:pos="9016"/>
            </w:tabs>
            <w:rPr>
              <w:rFonts w:eastAsiaTheme="minorEastAsia"/>
              <w:noProof/>
              <w:lang w:eastAsia="en-GB"/>
            </w:rPr>
          </w:pPr>
          <w:hyperlink w:anchor="_Toc187418627" w:history="1">
            <w:r w:rsidRPr="002D193E">
              <w:rPr>
                <w:rStyle w:val="Hyperlink"/>
                <w:b/>
                <w:bCs/>
                <w:noProof/>
              </w:rPr>
              <w:t>The Übermensch – Friedrich Nietzche</w:t>
            </w:r>
            <w:r>
              <w:rPr>
                <w:noProof/>
                <w:webHidden/>
              </w:rPr>
              <w:tab/>
            </w:r>
            <w:r>
              <w:rPr>
                <w:noProof/>
                <w:webHidden/>
              </w:rPr>
              <w:fldChar w:fldCharType="begin"/>
            </w:r>
            <w:r>
              <w:rPr>
                <w:noProof/>
                <w:webHidden/>
              </w:rPr>
              <w:instrText xml:space="preserve"> PAGEREF _Toc187418627 \h </w:instrText>
            </w:r>
            <w:r>
              <w:rPr>
                <w:noProof/>
                <w:webHidden/>
              </w:rPr>
            </w:r>
            <w:r>
              <w:rPr>
                <w:noProof/>
                <w:webHidden/>
              </w:rPr>
              <w:fldChar w:fldCharType="separate"/>
            </w:r>
            <w:r>
              <w:rPr>
                <w:noProof/>
                <w:webHidden/>
              </w:rPr>
              <w:t>14</w:t>
            </w:r>
            <w:r>
              <w:rPr>
                <w:noProof/>
                <w:webHidden/>
              </w:rPr>
              <w:fldChar w:fldCharType="end"/>
            </w:r>
          </w:hyperlink>
        </w:p>
        <w:p w14:paraId="7EC8919C" w14:textId="6DC0A2FF" w:rsidR="00CA5EEE" w:rsidRDefault="00CA5EEE">
          <w:pPr>
            <w:pStyle w:val="TOC2"/>
            <w:tabs>
              <w:tab w:val="right" w:leader="dot" w:pos="9016"/>
            </w:tabs>
            <w:rPr>
              <w:rFonts w:eastAsiaTheme="minorEastAsia"/>
              <w:noProof/>
              <w:lang w:eastAsia="en-GB"/>
            </w:rPr>
          </w:pPr>
          <w:hyperlink w:anchor="_Toc187418628" w:history="1">
            <w:r w:rsidRPr="002D193E">
              <w:rPr>
                <w:rStyle w:val="Hyperlink"/>
                <w:b/>
                <w:bCs/>
                <w:noProof/>
              </w:rPr>
              <w:t>Psychoanalysis – Cersei Lannister</w:t>
            </w:r>
            <w:r>
              <w:rPr>
                <w:noProof/>
                <w:webHidden/>
              </w:rPr>
              <w:tab/>
            </w:r>
            <w:r>
              <w:rPr>
                <w:noProof/>
                <w:webHidden/>
              </w:rPr>
              <w:fldChar w:fldCharType="begin"/>
            </w:r>
            <w:r>
              <w:rPr>
                <w:noProof/>
                <w:webHidden/>
              </w:rPr>
              <w:instrText xml:space="preserve"> PAGEREF _Toc187418628 \h </w:instrText>
            </w:r>
            <w:r>
              <w:rPr>
                <w:noProof/>
                <w:webHidden/>
              </w:rPr>
            </w:r>
            <w:r>
              <w:rPr>
                <w:noProof/>
                <w:webHidden/>
              </w:rPr>
              <w:fldChar w:fldCharType="separate"/>
            </w:r>
            <w:r>
              <w:rPr>
                <w:noProof/>
                <w:webHidden/>
              </w:rPr>
              <w:t>15</w:t>
            </w:r>
            <w:r>
              <w:rPr>
                <w:noProof/>
                <w:webHidden/>
              </w:rPr>
              <w:fldChar w:fldCharType="end"/>
            </w:r>
          </w:hyperlink>
        </w:p>
        <w:p w14:paraId="6F86FA51" w14:textId="08780CCD" w:rsidR="00CA5EEE" w:rsidRDefault="00CA5EEE">
          <w:pPr>
            <w:pStyle w:val="TOC1"/>
            <w:tabs>
              <w:tab w:val="right" w:leader="dot" w:pos="9016"/>
            </w:tabs>
            <w:rPr>
              <w:rFonts w:eastAsiaTheme="minorEastAsia"/>
              <w:noProof/>
              <w:lang w:eastAsia="en-GB"/>
            </w:rPr>
          </w:pPr>
          <w:hyperlink w:anchor="_Toc187418629" w:history="1">
            <w:r w:rsidRPr="002D193E">
              <w:rPr>
                <w:rStyle w:val="Hyperlink"/>
                <w:b/>
                <w:bCs/>
                <w:noProof/>
              </w:rPr>
              <w:t xml:space="preserve">Case Study 3: Dexter Morgan - </w:t>
            </w:r>
            <w:r w:rsidRPr="002D193E">
              <w:rPr>
                <w:rStyle w:val="Hyperlink"/>
                <w:b/>
                <w:bCs/>
                <w:i/>
                <w:iCs/>
                <w:noProof/>
              </w:rPr>
              <w:t>Dexter</w:t>
            </w:r>
            <w:r>
              <w:rPr>
                <w:noProof/>
                <w:webHidden/>
              </w:rPr>
              <w:tab/>
            </w:r>
            <w:r>
              <w:rPr>
                <w:noProof/>
                <w:webHidden/>
              </w:rPr>
              <w:fldChar w:fldCharType="begin"/>
            </w:r>
            <w:r>
              <w:rPr>
                <w:noProof/>
                <w:webHidden/>
              </w:rPr>
              <w:instrText xml:space="preserve"> PAGEREF _Toc187418629 \h </w:instrText>
            </w:r>
            <w:r>
              <w:rPr>
                <w:noProof/>
                <w:webHidden/>
              </w:rPr>
            </w:r>
            <w:r>
              <w:rPr>
                <w:noProof/>
                <w:webHidden/>
              </w:rPr>
              <w:fldChar w:fldCharType="separate"/>
            </w:r>
            <w:r>
              <w:rPr>
                <w:noProof/>
                <w:webHidden/>
              </w:rPr>
              <w:t>16</w:t>
            </w:r>
            <w:r>
              <w:rPr>
                <w:noProof/>
                <w:webHidden/>
              </w:rPr>
              <w:fldChar w:fldCharType="end"/>
            </w:r>
          </w:hyperlink>
        </w:p>
        <w:p w14:paraId="283DDDF4" w14:textId="448101E5" w:rsidR="00CA5EEE" w:rsidRDefault="00CA5EEE">
          <w:pPr>
            <w:pStyle w:val="TOC2"/>
            <w:tabs>
              <w:tab w:val="right" w:leader="dot" w:pos="9016"/>
            </w:tabs>
            <w:rPr>
              <w:rFonts w:eastAsiaTheme="minorEastAsia"/>
              <w:noProof/>
              <w:lang w:eastAsia="en-GB"/>
            </w:rPr>
          </w:pPr>
          <w:hyperlink w:anchor="_Toc187418630" w:history="1">
            <w:r w:rsidRPr="002D193E">
              <w:rPr>
                <w:rStyle w:val="Hyperlink"/>
                <w:b/>
                <w:bCs/>
                <w:noProof/>
              </w:rPr>
              <w:t>Psychopathy in Media</w:t>
            </w:r>
            <w:r>
              <w:rPr>
                <w:noProof/>
                <w:webHidden/>
              </w:rPr>
              <w:tab/>
            </w:r>
            <w:r>
              <w:rPr>
                <w:noProof/>
                <w:webHidden/>
              </w:rPr>
              <w:fldChar w:fldCharType="begin"/>
            </w:r>
            <w:r>
              <w:rPr>
                <w:noProof/>
                <w:webHidden/>
              </w:rPr>
              <w:instrText xml:space="preserve"> PAGEREF _Toc187418630 \h </w:instrText>
            </w:r>
            <w:r>
              <w:rPr>
                <w:noProof/>
                <w:webHidden/>
              </w:rPr>
            </w:r>
            <w:r>
              <w:rPr>
                <w:noProof/>
                <w:webHidden/>
              </w:rPr>
              <w:fldChar w:fldCharType="separate"/>
            </w:r>
            <w:r>
              <w:rPr>
                <w:noProof/>
                <w:webHidden/>
              </w:rPr>
              <w:t>17</w:t>
            </w:r>
            <w:r>
              <w:rPr>
                <w:noProof/>
                <w:webHidden/>
              </w:rPr>
              <w:fldChar w:fldCharType="end"/>
            </w:r>
          </w:hyperlink>
        </w:p>
        <w:p w14:paraId="68789C1A" w14:textId="0825F57E" w:rsidR="00CA5EEE" w:rsidRDefault="00CA5EEE">
          <w:pPr>
            <w:pStyle w:val="TOC2"/>
            <w:tabs>
              <w:tab w:val="right" w:leader="dot" w:pos="9016"/>
            </w:tabs>
            <w:rPr>
              <w:rFonts w:eastAsiaTheme="minorEastAsia"/>
              <w:noProof/>
              <w:lang w:eastAsia="en-GB"/>
            </w:rPr>
          </w:pPr>
          <w:hyperlink w:anchor="_Toc187418631" w:history="1">
            <w:r w:rsidRPr="002D193E">
              <w:rPr>
                <w:rStyle w:val="Hyperlink"/>
                <w:b/>
                <w:bCs/>
                <w:noProof/>
              </w:rPr>
              <w:t>Vigilantism</w:t>
            </w:r>
            <w:r>
              <w:rPr>
                <w:noProof/>
                <w:webHidden/>
              </w:rPr>
              <w:tab/>
            </w:r>
            <w:r>
              <w:rPr>
                <w:noProof/>
                <w:webHidden/>
              </w:rPr>
              <w:fldChar w:fldCharType="begin"/>
            </w:r>
            <w:r>
              <w:rPr>
                <w:noProof/>
                <w:webHidden/>
              </w:rPr>
              <w:instrText xml:space="preserve"> PAGEREF _Toc187418631 \h </w:instrText>
            </w:r>
            <w:r>
              <w:rPr>
                <w:noProof/>
                <w:webHidden/>
              </w:rPr>
            </w:r>
            <w:r>
              <w:rPr>
                <w:noProof/>
                <w:webHidden/>
              </w:rPr>
              <w:fldChar w:fldCharType="separate"/>
            </w:r>
            <w:r>
              <w:rPr>
                <w:noProof/>
                <w:webHidden/>
              </w:rPr>
              <w:t>17</w:t>
            </w:r>
            <w:r>
              <w:rPr>
                <w:noProof/>
                <w:webHidden/>
              </w:rPr>
              <w:fldChar w:fldCharType="end"/>
            </w:r>
          </w:hyperlink>
        </w:p>
        <w:p w14:paraId="76096FB4" w14:textId="1BD43F5B" w:rsidR="00CA5EEE" w:rsidRDefault="00CA5EEE">
          <w:pPr>
            <w:pStyle w:val="TOC2"/>
            <w:tabs>
              <w:tab w:val="right" w:leader="dot" w:pos="9016"/>
            </w:tabs>
            <w:rPr>
              <w:rFonts w:eastAsiaTheme="minorEastAsia"/>
              <w:noProof/>
              <w:lang w:eastAsia="en-GB"/>
            </w:rPr>
          </w:pPr>
          <w:hyperlink w:anchor="_Toc187418632" w:history="1">
            <w:r w:rsidRPr="002D193E">
              <w:rPr>
                <w:rStyle w:val="Hyperlink"/>
                <w:b/>
                <w:bCs/>
                <w:noProof/>
              </w:rPr>
              <w:t>Authoritarian Moral Reasoning</w:t>
            </w:r>
            <w:r>
              <w:rPr>
                <w:noProof/>
                <w:webHidden/>
              </w:rPr>
              <w:tab/>
            </w:r>
            <w:r>
              <w:rPr>
                <w:noProof/>
                <w:webHidden/>
              </w:rPr>
              <w:fldChar w:fldCharType="begin"/>
            </w:r>
            <w:r>
              <w:rPr>
                <w:noProof/>
                <w:webHidden/>
              </w:rPr>
              <w:instrText xml:space="preserve"> PAGEREF _Toc187418632 \h </w:instrText>
            </w:r>
            <w:r>
              <w:rPr>
                <w:noProof/>
                <w:webHidden/>
              </w:rPr>
            </w:r>
            <w:r>
              <w:rPr>
                <w:noProof/>
                <w:webHidden/>
              </w:rPr>
              <w:fldChar w:fldCharType="separate"/>
            </w:r>
            <w:r>
              <w:rPr>
                <w:noProof/>
                <w:webHidden/>
              </w:rPr>
              <w:t>18</w:t>
            </w:r>
            <w:r>
              <w:rPr>
                <w:noProof/>
                <w:webHidden/>
              </w:rPr>
              <w:fldChar w:fldCharType="end"/>
            </w:r>
          </w:hyperlink>
        </w:p>
        <w:p w14:paraId="630F398F" w14:textId="7692B48F" w:rsidR="00CA5EEE" w:rsidRDefault="00CA5EEE">
          <w:pPr>
            <w:pStyle w:val="TOC2"/>
            <w:tabs>
              <w:tab w:val="right" w:leader="dot" w:pos="9016"/>
            </w:tabs>
            <w:rPr>
              <w:rFonts w:eastAsiaTheme="minorEastAsia"/>
              <w:noProof/>
              <w:lang w:eastAsia="en-GB"/>
            </w:rPr>
          </w:pPr>
          <w:hyperlink w:anchor="_Toc187418633" w:history="1">
            <w:r w:rsidRPr="002D193E">
              <w:rPr>
                <w:rStyle w:val="Hyperlink"/>
                <w:b/>
                <w:bCs/>
                <w:noProof/>
              </w:rPr>
              <w:t>Sigmund Freud’s Psychology Philosophy</w:t>
            </w:r>
            <w:r>
              <w:rPr>
                <w:noProof/>
                <w:webHidden/>
              </w:rPr>
              <w:tab/>
            </w:r>
            <w:r>
              <w:rPr>
                <w:noProof/>
                <w:webHidden/>
              </w:rPr>
              <w:fldChar w:fldCharType="begin"/>
            </w:r>
            <w:r>
              <w:rPr>
                <w:noProof/>
                <w:webHidden/>
              </w:rPr>
              <w:instrText xml:space="preserve"> PAGEREF _Toc187418633 \h </w:instrText>
            </w:r>
            <w:r>
              <w:rPr>
                <w:noProof/>
                <w:webHidden/>
              </w:rPr>
            </w:r>
            <w:r>
              <w:rPr>
                <w:noProof/>
                <w:webHidden/>
              </w:rPr>
              <w:fldChar w:fldCharType="separate"/>
            </w:r>
            <w:r>
              <w:rPr>
                <w:noProof/>
                <w:webHidden/>
              </w:rPr>
              <w:t>20</w:t>
            </w:r>
            <w:r>
              <w:rPr>
                <w:noProof/>
                <w:webHidden/>
              </w:rPr>
              <w:fldChar w:fldCharType="end"/>
            </w:r>
          </w:hyperlink>
        </w:p>
        <w:p w14:paraId="5A2015D0" w14:textId="75F43226" w:rsidR="00CA5EEE" w:rsidRDefault="00CA5EEE">
          <w:pPr>
            <w:pStyle w:val="TOC2"/>
            <w:tabs>
              <w:tab w:val="right" w:leader="dot" w:pos="9016"/>
            </w:tabs>
            <w:rPr>
              <w:rFonts w:eastAsiaTheme="minorEastAsia"/>
              <w:noProof/>
              <w:lang w:eastAsia="en-GB"/>
            </w:rPr>
          </w:pPr>
          <w:hyperlink w:anchor="_Toc187418634" w:history="1">
            <w:r w:rsidRPr="002D193E">
              <w:rPr>
                <w:rStyle w:val="Hyperlink"/>
                <w:b/>
                <w:bCs/>
                <w:noProof/>
              </w:rPr>
              <w:t>Anti-Social Personality Disorder – Psychopathy vs Sociopathy</w:t>
            </w:r>
            <w:r>
              <w:rPr>
                <w:noProof/>
                <w:webHidden/>
              </w:rPr>
              <w:tab/>
            </w:r>
            <w:r>
              <w:rPr>
                <w:noProof/>
                <w:webHidden/>
              </w:rPr>
              <w:fldChar w:fldCharType="begin"/>
            </w:r>
            <w:r>
              <w:rPr>
                <w:noProof/>
                <w:webHidden/>
              </w:rPr>
              <w:instrText xml:space="preserve"> PAGEREF _Toc187418634 \h </w:instrText>
            </w:r>
            <w:r>
              <w:rPr>
                <w:noProof/>
                <w:webHidden/>
              </w:rPr>
            </w:r>
            <w:r>
              <w:rPr>
                <w:noProof/>
                <w:webHidden/>
              </w:rPr>
              <w:fldChar w:fldCharType="separate"/>
            </w:r>
            <w:r>
              <w:rPr>
                <w:noProof/>
                <w:webHidden/>
              </w:rPr>
              <w:t>20</w:t>
            </w:r>
            <w:r>
              <w:rPr>
                <w:noProof/>
                <w:webHidden/>
              </w:rPr>
              <w:fldChar w:fldCharType="end"/>
            </w:r>
          </w:hyperlink>
        </w:p>
        <w:p w14:paraId="1BF1B7DD" w14:textId="1F4A56DA" w:rsidR="00CA5EEE" w:rsidRDefault="00CA5EEE">
          <w:pPr>
            <w:pStyle w:val="TOC2"/>
            <w:tabs>
              <w:tab w:val="right" w:leader="dot" w:pos="9016"/>
            </w:tabs>
            <w:rPr>
              <w:rFonts w:eastAsiaTheme="minorEastAsia"/>
              <w:noProof/>
              <w:lang w:eastAsia="en-GB"/>
            </w:rPr>
          </w:pPr>
          <w:hyperlink w:anchor="_Toc187418635" w:history="1">
            <w:r w:rsidRPr="002D193E">
              <w:rPr>
                <w:rStyle w:val="Hyperlink"/>
                <w:b/>
                <w:bCs/>
                <w:noProof/>
              </w:rPr>
              <w:t>The Übermensch</w:t>
            </w:r>
            <w:r>
              <w:rPr>
                <w:noProof/>
                <w:webHidden/>
              </w:rPr>
              <w:tab/>
            </w:r>
            <w:r>
              <w:rPr>
                <w:noProof/>
                <w:webHidden/>
              </w:rPr>
              <w:fldChar w:fldCharType="begin"/>
            </w:r>
            <w:r>
              <w:rPr>
                <w:noProof/>
                <w:webHidden/>
              </w:rPr>
              <w:instrText xml:space="preserve"> PAGEREF _Toc187418635 \h </w:instrText>
            </w:r>
            <w:r>
              <w:rPr>
                <w:noProof/>
                <w:webHidden/>
              </w:rPr>
            </w:r>
            <w:r>
              <w:rPr>
                <w:noProof/>
                <w:webHidden/>
              </w:rPr>
              <w:fldChar w:fldCharType="separate"/>
            </w:r>
            <w:r>
              <w:rPr>
                <w:noProof/>
                <w:webHidden/>
              </w:rPr>
              <w:t>22</w:t>
            </w:r>
            <w:r>
              <w:rPr>
                <w:noProof/>
                <w:webHidden/>
              </w:rPr>
              <w:fldChar w:fldCharType="end"/>
            </w:r>
          </w:hyperlink>
        </w:p>
        <w:p w14:paraId="232750F5" w14:textId="28FB6448" w:rsidR="00CA5EEE" w:rsidRDefault="00CA5EEE">
          <w:pPr>
            <w:pStyle w:val="TOC1"/>
            <w:tabs>
              <w:tab w:val="right" w:leader="dot" w:pos="9016"/>
            </w:tabs>
            <w:rPr>
              <w:rFonts w:eastAsiaTheme="minorEastAsia"/>
              <w:noProof/>
              <w:lang w:eastAsia="en-GB"/>
            </w:rPr>
          </w:pPr>
          <w:hyperlink w:anchor="_Toc187418636" w:history="1">
            <w:r w:rsidRPr="002D193E">
              <w:rPr>
                <w:rStyle w:val="Hyperlink"/>
                <w:b/>
                <w:bCs/>
                <w:noProof/>
              </w:rPr>
              <w:t>Contemporary Culture &amp; Audience Engagement</w:t>
            </w:r>
            <w:r>
              <w:rPr>
                <w:noProof/>
                <w:webHidden/>
              </w:rPr>
              <w:tab/>
            </w:r>
            <w:r>
              <w:rPr>
                <w:noProof/>
                <w:webHidden/>
              </w:rPr>
              <w:fldChar w:fldCharType="begin"/>
            </w:r>
            <w:r>
              <w:rPr>
                <w:noProof/>
                <w:webHidden/>
              </w:rPr>
              <w:instrText xml:space="preserve"> PAGEREF _Toc187418636 \h </w:instrText>
            </w:r>
            <w:r>
              <w:rPr>
                <w:noProof/>
                <w:webHidden/>
              </w:rPr>
            </w:r>
            <w:r>
              <w:rPr>
                <w:noProof/>
                <w:webHidden/>
              </w:rPr>
              <w:fldChar w:fldCharType="separate"/>
            </w:r>
            <w:r>
              <w:rPr>
                <w:noProof/>
                <w:webHidden/>
              </w:rPr>
              <w:t>22</w:t>
            </w:r>
            <w:r>
              <w:rPr>
                <w:noProof/>
                <w:webHidden/>
              </w:rPr>
              <w:fldChar w:fldCharType="end"/>
            </w:r>
          </w:hyperlink>
        </w:p>
        <w:p w14:paraId="36599F45" w14:textId="6F97802B" w:rsidR="00CA5EEE" w:rsidRDefault="00CA5EEE">
          <w:pPr>
            <w:pStyle w:val="TOC1"/>
            <w:tabs>
              <w:tab w:val="right" w:leader="dot" w:pos="9016"/>
            </w:tabs>
            <w:rPr>
              <w:rFonts w:eastAsiaTheme="minorEastAsia"/>
              <w:noProof/>
              <w:lang w:eastAsia="en-GB"/>
            </w:rPr>
          </w:pPr>
          <w:hyperlink w:anchor="_Toc187418637" w:history="1">
            <w:r w:rsidRPr="002D193E">
              <w:rPr>
                <w:rStyle w:val="Hyperlink"/>
                <w:b/>
                <w:bCs/>
                <w:noProof/>
              </w:rPr>
              <w:t>Conclusion</w:t>
            </w:r>
            <w:r>
              <w:rPr>
                <w:noProof/>
                <w:webHidden/>
              </w:rPr>
              <w:tab/>
            </w:r>
            <w:r>
              <w:rPr>
                <w:noProof/>
                <w:webHidden/>
              </w:rPr>
              <w:fldChar w:fldCharType="begin"/>
            </w:r>
            <w:r>
              <w:rPr>
                <w:noProof/>
                <w:webHidden/>
              </w:rPr>
              <w:instrText xml:space="preserve"> PAGEREF _Toc187418637 \h </w:instrText>
            </w:r>
            <w:r>
              <w:rPr>
                <w:noProof/>
                <w:webHidden/>
              </w:rPr>
            </w:r>
            <w:r>
              <w:rPr>
                <w:noProof/>
                <w:webHidden/>
              </w:rPr>
              <w:fldChar w:fldCharType="separate"/>
            </w:r>
            <w:r>
              <w:rPr>
                <w:noProof/>
                <w:webHidden/>
              </w:rPr>
              <w:t>23</w:t>
            </w:r>
            <w:r>
              <w:rPr>
                <w:noProof/>
                <w:webHidden/>
              </w:rPr>
              <w:fldChar w:fldCharType="end"/>
            </w:r>
          </w:hyperlink>
        </w:p>
        <w:p w14:paraId="273FF2DC" w14:textId="00910AB6" w:rsidR="00CA5EEE" w:rsidRDefault="00CA5EEE">
          <w:pPr>
            <w:pStyle w:val="TOC1"/>
            <w:tabs>
              <w:tab w:val="right" w:leader="dot" w:pos="9016"/>
            </w:tabs>
            <w:rPr>
              <w:rFonts w:eastAsiaTheme="minorEastAsia"/>
              <w:noProof/>
              <w:lang w:eastAsia="en-GB"/>
            </w:rPr>
          </w:pPr>
          <w:hyperlink w:anchor="_Toc187418638" w:history="1">
            <w:r w:rsidRPr="002D193E">
              <w:rPr>
                <w:rStyle w:val="Hyperlink"/>
                <w:b/>
                <w:bCs/>
                <w:noProof/>
              </w:rPr>
              <w:t>Bibliography:</w:t>
            </w:r>
            <w:r>
              <w:rPr>
                <w:noProof/>
                <w:webHidden/>
              </w:rPr>
              <w:tab/>
            </w:r>
            <w:r>
              <w:rPr>
                <w:noProof/>
                <w:webHidden/>
              </w:rPr>
              <w:fldChar w:fldCharType="begin"/>
            </w:r>
            <w:r>
              <w:rPr>
                <w:noProof/>
                <w:webHidden/>
              </w:rPr>
              <w:instrText xml:space="preserve"> PAGEREF _Toc187418638 \h </w:instrText>
            </w:r>
            <w:r>
              <w:rPr>
                <w:noProof/>
                <w:webHidden/>
              </w:rPr>
            </w:r>
            <w:r>
              <w:rPr>
                <w:noProof/>
                <w:webHidden/>
              </w:rPr>
              <w:fldChar w:fldCharType="separate"/>
            </w:r>
            <w:r>
              <w:rPr>
                <w:noProof/>
                <w:webHidden/>
              </w:rPr>
              <w:t>26</w:t>
            </w:r>
            <w:r>
              <w:rPr>
                <w:noProof/>
                <w:webHidden/>
              </w:rPr>
              <w:fldChar w:fldCharType="end"/>
            </w:r>
          </w:hyperlink>
        </w:p>
        <w:p w14:paraId="34D4DD45" w14:textId="5B549EC3" w:rsidR="00900C08" w:rsidRDefault="00900C08">
          <w:r>
            <w:rPr>
              <w:b/>
              <w:bCs/>
              <w:noProof/>
            </w:rPr>
            <w:fldChar w:fldCharType="end"/>
          </w:r>
        </w:p>
      </w:sdtContent>
    </w:sdt>
    <w:p w14:paraId="41DAC1F6" w14:textId="5AA28387" w:rsidR="00F33D6F" w:rsidRPr="00EF7F1C" w:rsidRDefault="00FB07D9" w:rsidP="00900C08">
      <w:pPr>
        <w:pStyle w:val="Heading1"/>
        <w:rPr>
          <w:rFonts w:asciiTheme="minorHAnsi" w:hAnsiTheme="minorHAnsi"/>
          <w:b/>
          <w:bCs/>
          <w:color w:val="auto"/>
          <w:sz w:val="32"/>
          <w:szCs w:val="32"/>
        </w:rPr>
      </w:pPr>
      <w:bookmarkStart w:id="0" w:name="_Toc187418612"/>
      <w:r w:rsidRPr="00EF7F1C">
        <w:rPr>
          <w:rFonts w:asciiTheme="minorHAnsi" w:hAnsiTheme="minorHAnsi"/>
          <w:b/>
          <w:bCs/>
          <w:color w:val="auto"/>
          <w:sz w:val="32"/>
          <w:szCs w:val="32"/>
        </w:rPr>
        <w:lastRenderedPageBreak/>
        <w:t>Introduction</w:t>
      </w:r>
      <w:bookmarkEnd w:id="0"/>
    </w:p>
    <w:p w14:paraId="37E8B873" w14:textId="29478497" w:rsidR="00E029A2" w:rsidRDefault="00C87562" w:rsidP="00C87562">
      <w:r>
        <w:t>Typically, a conventional story strides on the battle between good and evil. The classic tale of the noble knight who strikes down the dragon to save the princess. But as the art of storytelling progress</w:t>
      </w:r>
      <w:r w:rsidR="00852D38">
        <w:t>es, tropes such as this have become outdated as stories have shaped around the world we live in, rather than what make up dreams and wish-fulfilment.</w:t>
      </w:r>
      <w:r w:rsidR="002102FA">
        <w:t xml:space="preserve"> Stories have begun to cater to more of a grounded expectation,</w:t>
      </w:r>
      <w:r w:rsidR="00852D38">
        <w:t xml:space="preserve"> </w:t>
      </w:r>
      <w:r w:rsidR="002102FA">
        <w:t>i</w:t>
      </w:r>
      <w:r w:rsidR="00852D38">
        <w:t xml:space="preserve">t is because of this how the line between good and evil has become blurred, and stories have become less reliant on characters who fit into a single dogmatic view. We live in a progressively intricate and morally complex world and our stories have adhered to that. </w:t>
      </w:r>
      <w:r w:rsidR="00F33D6F">
        <w:t xml:space="preserve">A product of this development is the desertion of typical character archetypes such as ‘heroes’ and ‘villains’ and the popularisation of a contemporary archetype, known as </w:t>
      </w:r>
      <w:r w:rsidR="00101BBC">
        <w:t>the</w:t>
      </w:r>
      <w:r w:rsidR="00F33D6F">
        <w:t xml:space="preserve"> grey character.</w:t>
      </w:r>
    </w:p>
    <w:p w14:paraId="79D69378" w14:textId="025A632F" w:rsidR="00AC72E8" w:rsidRPr="00EF7F1C" w:rsidRDefault="00AC72E8" w:rsidP="00900C08">
      <w:pPr>
        <w:pStyle w:val="Heading1"/>
        <w:rPr>
          <w:rFonts w:asciiTheme="minorHAnsi" w:hAnsiTheme="minorHAnsi"/>
          <w:b/>
          <w:bCs/>
          <w:color w:val="auto"/>
          <w:sz w:val="32"/>
          <w:szCs w:val="32"/>
        </w:rPr>
      </w:pPr>
      <w:bookmarkStart w:id="1" w:name="_Toc187418613"/>
      <w:r w:rsidRPr="00EF7F1C">
        <w:rPr>
          <w:rFonts w:asciiTheme="minorHAnsi" w:hAnsiTheme="minorHAnsi"/>
          <w:b/>
          <w:bCs/>
          <w:color w:val="auto"/>
          <w:sz w:val="32"/>
          <w:szCs w:val="32"/>
        </w:rPr>
        <w:t>Defining a Grey Character</w:t>
      </w:r>
      <w:bookmarkEnd w:id="1"/>
    </w:p>
    <w:p w14:paraId="30E24A11" w14:textId="7621B154" w:rsidR="00C07695" w:rsidRDefault="00DE475D" w:rsidP="00C87562">
      <w:r>
        <w:t xml:space="preserve">While being a relatively ill-defined prospect, a grey character in various forms of media routinely consist of a character who operates outside of the notion of right or wrong, often following their own ambitions as opposed to fulfilling the greater good or evil. They </w:t>
      </w:r>
      <w:proofErr w:type="gramStart"/>
      <w:r>
        <w:t>are capable of committing</w:t>
      </w:r>
      <w:proofErr w:type="gramEnd"/>
      <w:r>
        <w:t xml:space="preserve"> morally questionable acts to fulfil their needs therefore showcasing a sense of duality. </w:t>
      </w:r>
      <w:proofErr w:type="gramStart"/>
      <w:r>
        <w:t>More often than not</w:t>
      </w:r>
      <w:proofErr w:type="gramEnd"/>
      <w:r>
        <w:t>, they display a kind, loving nature which is accompanied by a contrasting mean and aggressive nature, which makes them an unpredictable and unreliable personality. The purpose of a grey character is to cause the audience to face the notion of moral ambiguity, often highlighting contrasting ideals that create a very morally complex individual.</w:t>
      </w:r>
    </w:p>
    <w:p w14:paraId="207A20E3" w14:textId="5735842C" w:rsidR="00AC72E8" w:rsidRPr="003C011A" w:rsidRDefault="00AC72E8" w:rsidP="00900C08">
      <w:pPr>
        <w:pStyle w:val="Heading2"/>
        <w:rPr>
          <w:rFonts w:asciiTheme="minorHAnsi" w:hAnsiTheme="minorHAnsi"/>
          <w:b/>
          <w:bCs/>
          <w:color w:val="auto"/>
          <w:sz w:val="28"/>
          <w:szCs w:val="28"/>
        </w:rPr>
      </w:pPr>
      <w:bookmarkStart w:id="2" w:name="_Toc187418614"/>
      <w:r w:rsidRPr="003C011A">
        <w:rPr>
          <w:rFonts w:asciiTheme="minorHAnsi" w:hAnsiTheme="minorHAnsi"/>
          <w:b/>
          <w:bCs/>
          <w:color w:val="auto"/>
          <w:sz w:val="28"/>
          <w:szCs w:val="28"/>
        </w:rPr>
        <w:t>Good and Evil</w:t>
      </w:r>
      <w:bookmarkEnd w:id="2"/>
    </w:p>
    <w:p w14:paraId="2CC2ACA9" w14:textId="324FF4A7" w:rsidR="001B54A4" w:rsidRDefault="001B54A4" w:rsidP="00C87562">
      <w:r>
        <w:t xml:space="preserve">When looking at the prospects of good and evil, one must understand how a morally ambiguous character operates outside of these titles. Where a hero is often defined as someone who is courageous, </w:t>
      </w:r>
      <w:r w:rsidR="003A667A">
        <w:t xml:space="preserve">who </w:t>
      </w:r>
      <w:r>
        <w:t xml:space="preserve">upholds the peace and protects others from harm, a villain is defined as someone who is sly, </w:t>
      </w:r>
      <w:r w:rsidR="003A667A">
        <w:t xml:space="preserve">who </w:t>
      </w:r>
      <w:r>
        <w:t>serves their own selfish ambitions at the expense of other people’s well-being. But when looking at these aspects through the lens of moral ambiguity, we can see how a grey character came to pass, as there are uncertainties within these seemingly plain and concrete definitions of good and evil.</w:t>
      </w:r>
    </w:p>
    <w:p w14:paraId="35EB13C9" w14:textId="16D33F10" w:rsidR="001B54A4" w:rsidRDefault="00BA3BE2" w:rsidP="00C87562">
      <w:r>
        <w:t>When thinking of a hero, what comes to mind is someone righteous who serves the greater good, but this brings to question the limitations of this person. A person such as this may be so focussed on fulfilling this need that they lose sight o</w:t>
      </w:r>
      <w:r w:rsidR="00485C9E">
        <w:t>f</w:t>
      </w:r>
      <w:r>
        <w:t xml:space="preserve"> themselves </w:t>
      </w:r>
      <w:r w:rsidR="00485C9E">
        <w:t>along the way</w:t>
      </w:r>
      <w:r>
        <w:t>. “</w:t>
      </w:r>
      <w:r w:rsidRPr="00BA3BE2">
        <w:t>When the cause becomes so righteous that there’s no room for doubt, the line between good and evil starts to blur.</w:t>
      </w:r>
      <w:r>
        <w:t>” (</w:t>
      </w:r>
      <w:r w:rsidRPr="006A6F30">
        <w:t>Adeoluwa, 2024</w:t>
      </w:r>
      <w:r>
        <w:t>) When accepting the fact that the world we live in is fundamentally unjust, one can see the contradictory nature of striving towards the so</w:t>
      </w:r>
      <w:r w:rsidR="003A667A">
        <w:t>-</w:t>
      </w:r>
      <w:r>
        <w:t xml:space="preserve">called </w:t>
      </w:r>
      <w:r w:rsidR="003A667A">
        <w:t>‘</w:t>
      </w:r>
      <w:r>
        <w:t>greater good</w:t>
      </w:r>
      <w:r w:rsidR="003A667A">
        <w:t>’</w:t>
      </w:r>
      <w:r>
        <w:t xml:space="preserve">. A person who truly believes that their </w:t>
      </w:r>
      <w:r>
        <w:lastRenderedPageBreak/>
        <w:t xml:space="preserve">cause is righteous is a person who is prohibiting themselves from </w:t>
      </w:r>
      <w:r w:rsidR="003A667A">
        <w:t>personal reflection and change</w:t>
      </w:r>
      <w:r>
        <w:t>, thus trapping them in an eternal state of sanctimony.</w:t>
      </w:r>
      <w:r w:rsidR="00251793">
        <w:t xml:space="preserve"> This is when the very nature of </w:t>
      </w:r>
      <w:r w:rsidR="003A667A">
        <w:t>goodness becomes too good that it</w:t>
      </w:r>
      <w:r w:rsidR="00251793">
        <w:t xml:space="preserve"> begins to cross over into the nature of evil, and there lies the possibility of the person either pursuing this path and becoming </w:t>
      </w:r>
      <w:r w:rsidR="0087328C">
        <w:t>ignorant</w:t>
      </w:r>
      <w:r w:rsidR="00251793">
        <w:t xml:space="preserve"> or reflecting on </w:t>
      </w:r>
      <w:r w:rsidR="0087328C">
        <w:t>themselves</w:t>
      </w:r>
      <w:r w:rsidR="00251793">
        <w:t xml:space="preserve"> which pushes them back into the light. But the grey area in between these paths is what lacks solid ground, and that is what can be explored through a character who is morally ambiguous.</w:t>
      </w:r>
    </w:p>
    <w:p w14:paraId="58D11681" w14:textId="77777777" w:rsidR="004E363E" w:rsidRDefault="000B0B7E" w:rsidP="00C87562">
      <w:r>
        <w:t xml:space="preserve">The same can be said for the nature of evil, where someone commits highly immoral acts that </w:t>
      </w:r>
      <w:r w:rsidR="00EB1FBD">
        <w:t>generates</w:t>
      </w:r>
      <w:r>
        <w:t xml:space="preserve"> harm to others. But what this general definition</w:t>
      </w:r>
      <w:r w:rsidR="00A04E9A">
        <w:t xml:space="preserve"> appears to portray is the simple nature of being evil </w:t>
      </w:r>
      <w:r w:rsidR="00EB1FBD">
        <w:t xml:space="preserve">just </w:t>
      </w:r>
      <w:r w:rsidR="00A04E9A">
        <w:t>for the sake of being evil</w:t>
      </w:r>
      <w:r w:rsidR="004D013B">
        <w:t xml:space="preserve"> -</w:t>
      </w:r>
      <w:r w:rsidR="00A04E9A">
        <w:t xml:space="preserve"> it</w:t>
      </w:r>
      <w:r>
        <w:t xml:space="preserve"> lacks </w:t>
      </w:r>
      <w:r w:rsidR="00A04E9A">
        <w:t>proper</w:t>
      </w:r>
      <w:r>
        <w:t xml:space="preserve"> reasoning</w:t>
      </w:r>
      <w:r w:rsidR="00A04E9A">
        <w:t xml:space="preserve">. One could argue that there is no justifiable reason to commit evil, whereas committing heroism is justifiable given that it produces good, but this addresses the hypocrisy of morality. If good and evil are on opposite ends of the same spectrum, then evil should get the same </w:t>
      </w:r>
      <w:r w:rsidR="004D013B">
        <w:t>treatment</w:t>
      </w:r>
      <w:r w:rsidR="00EB1FBD">
        <w:t xml:space="preserve"> -</w:t>
      </w:r>
      <w:r w:rsidR="00A04E9A">
        <w:t xml:space="preserve"> a justification.</w:t>
      </w:r>
      <w:r w:rsidR="004D013B">
        <w:t xml:space="preserve"> </w:t>
      </w:r>
    </w:p>
    <w:p w14:paraId="43DAD3E0" w14:textId="64F8911E" w:rsidR="004E363E" w:rsidRDefault="004D013B" w:rsidP="006066DD">
      <w:pPr>
        <w:ind w:left="720"/>
      </w:pPr>
      <w:r w:rsidRPr="004D013B">
        <w:t>But we cannot explain the appeal of evil acts simply by saying they are bad—that morality is against them. That hardly tells us what positive point there is in their being performed.</w:t>
      </w:r>
      <w:r>
        <w:t xml:space="preserve"> (McGinn, 1999, p.72)</w:t>
      </w:r>
    </w:p>
    <w:p w14:paraId="03C76DC5" w14:textId="008B9D8C" w:rsidR="000B0B7E" w:rsidRDefault="004E363E" w:rsidP="00C87562">
      <w:r>
        <w:t>Typically,</w:t>
      </w:r>
      <w:r w:rsidR="004D013B">
        <w:t xml:space="preserve"> in storytelling, a flat-out villain is a one-dimensional, unapologetically evil oppression. And this treatment of the spectrum of evil is devoid of any moral </w:t>
      </w:r>
      <w:r w:rsidR="003A667A">
        <w:t>solidity</w:t>
      </w:r>
      <w:r w:rsidR="004D013B">
        <w:t xml:space="preserve">, perhaps if the element was more thoroughly explored, the nature of evil would cross over into the nature of goodness. A villainous character could be committing evil acts for a heroic purpose, </w:t>
      </w:r>
      <w:r w:rsidR="00FA1957">
        <w:t xml:space="preserve">which causes the nature of evil to lose </w:t>
      </w:r>
      <w:r w:rsidR="0087328C">
        <w:t xml:space="preserve">it’s </w:t>
      </w:r>
      <w:r w:rsidR="00FA1957">
        <w:t>meaning as it branches into something different. It’s this intricate nature of morality that highlights the grey areas between good and evil, and it brings into question the nature of ethics.</w:t>
      </w:r>
    </w:p>
    <w:p w14:paraId="5C2B737C" w14:textId="4AE308FC" w:rsidR="00AC72E8" w:rsidRPr="00900C08" w:rsidRDefault="00AC72E8" w:rsidP="00900C08">
      <w:pPr>
        <w:pStyle w:val="Heading2"/>
        <w:rPr>
          <w:rFonts w:asciiTheme="minorHAnsi" w:hAnsiTheme="minorHAnsi"/>
          <w:b/>
          <w:bCs/>
          <w:color w:val="auto"/>
          <w:sz w:val="28"/>
          <w:szCs w:val="28"/>
        </w:rPr>
      </w:pPr>
      <w:bookmarkStart w:id="3" w:name="_Toc187418615"/>
      <w:r w:rsidRPr="00900C08">
        <w:rPr>
          <w:rFonts w:asciiTheme="minorHAnsi" w:hAnsiTheme="minorHAnsi"/>
          <w:b/>
          <w:bCs/>
          <w:color w:val="auto"/>
          <w:sz w:val="28"/>
          <w:szCs w:val="28"/>
        </w:rPr>
        <w:t>Existentialism</w:t>
      </w:r>
      <w:bookmarkEnd w:id="3"/>
    </w:p>
    <w:p w14:paraId="1D01E4FC" w14:textId="516E7F6A" w:rsidR="00DE475D" w:rsidRDefault="00DE475D" w:rsidP="00C87562">
      <w:r>
        <w:t>When it comes to the ethics of morality, a grey character operates in an unconventional area within this concept</w:t>
      </w:r>
      <w:r w:rsidR="00E26A93">
        <w:t>, often being unfaithful to many different philosophers’ theories on the definitions of morality</w:t>
      </w:r>
      <w:r w:rsidR="006F7674">
        <w:t xml:space="preserve"> through being morally ambiguous</w:t>
      </w:r>
      <w:r w:rsidR="00E26A93">
        <w:t>. However, a philosoph</w:t>
      </w:r>
      <w:r w:rsidR="009F2173">
        <w:t xml:space="preserve">ical concept that aligns with the definition of a morally ambiguous character is the </w:t>
      </w:r>
      <w:r w:rsidR="0087328C">
        <w:t>theory</w:t>
      </w:r>
      <w:r w:rsidR="009F2173">
        <w:t xml:space="preserve"> of existentialism. </w:t>
      </w:r>
    </w:p>
    <w:p w14:paraId="3D119370" w14:textId="1ED8327F" w:rsidR="00EE2AB3" w:rsidRDefault="00EE2AB3" w:rsidP="00C87562">
      <w:r>
        <w:t xml:space="preserve">The philosophical movement of existentialism applies to the study of a grey character through </w:t>
      </w:r>
      <w:r w:rsidR="006A7F28">
        <w:t>its</w:t>
      </w:r>
      <w:r>
        <w:t xml:space="preserve"> exploration into a human being’s individual existence and the emphasis on their purpose in life and free will. When diving deeper into this similarity,</w:t>
      </w:r>
      <w:r w:rsidR="00206679">
        <w:t xml:space="preserve"> French philosopher Simone de Beauvoir reflects on this </w:t>
      </w:r>
      <w:r w:rsidR="006A7F28">
        <w:t>in her book ‘The Ethics of Ambiguity’.</w:t>
      </w:r>
      <w:r w:rsidR="00CD3A24">
        <w:t xml:space="preserve"> </w:t>
      </w:r>
      <w:r w:rsidR="00411293">
        <w:t xml:space="preserve">Her exploration into the freedom of choices and ethical human existence has greatly influenced philosophical thinking in the art of storytelling. Where a grey character shares resemblance to Beauvoir’s </w:t>
      </w:r>
      <w:r w:rsidR="006F4689">
        <w:t>examination</w:t>
      </w:r>
      <w:r w:rsidR="00411293">
        <w:t xml:space="preserve"> o</w:t>
      </w:r>
      <w:r w:rsidR="006F4689">
        <w:t>f</w:t>
      </w:r>
      <w:r w:rsidR="00411293">
        <w:t xml:space="preserve"> human existence is their sense to operate by their own self-made values, hence separating themselves from the typical </w:t>
      </w:r>
      <w:r w:rsidR="00411293">
        <w:lastRenderedPageBreak/>
        <w:t>shackles or conventions</w:t>
      </w:r>
      <w:r w:rsidR="005D0DB6">
        <w:t xml:space="preserve"> of life</w:t>
      </w:r>
      <w:r w:rsidR="00411293">
        <w:t xml:space="preserve">. </w:t>
      </w:r>
      <w:r w:rsidR="006F4689">
        <w:t>“</w:t>
      </w:r>
      <w:r w:rsidR="00411293" w:rsidRPr="00411293">
        <w:t>we humans create our own essence or nature through our</w:t>
      </w:r>
      <w:r w:rsidR="006F4689">
        <w:t xml:space="preserve"> </w:t>
      </w:r>
      <w:r w:rsidR="00411293" w:rsidRPr="00411293">
        <w:t>choices and actions</w:t>
      </w:r>
      <w:r w:rsidR="006F4689">
        <w:t xml:space="preserve">” (Moore, 2008, pp. 14) </w:t>
      </w:r>
      <w:r w:rsidR="005D0DB6">
        <w:t>In this sense,</w:t>
      </w:r>
      <w:r w:rsidR="006F4689">
        <w:t xml:space="preserve"> humans define themselves through their own use of free will as opposed to how other people conform to societal limitations</w:t>
      </w:r>
      <w:r w:rsidR="005D0DB6">
        <w:t>. This</w:t>
      </w:r>
      <w:r w:rsidR="006F4689">
        <w:t xml:space="preserve"> creates something more unique and ambiguous, and </w:t>
      </w:r>
      <w:proofErr w:type="gramStart"/>
      <w:r w:rsidR="005D0DB6">
        <w:t>as a result of</w:t>
      </w:r>
      <w:proofErr w:type="gramEnd"/>
      <w:r w:rsidR="006F4689">
        <w:t xml:space="preserve"> taking responsibility for one’s personal actions, they become a self-made individual, free from conforming to any stereotypes or conventional behaviour.</w:t>
      </w:r>
      <w:r w:rsidR="00CD3A24">
        <w:t xml:space="preserve"> </w:t>
      </w:r>
    </w:p>
    <w:p w14:paraId="09F6AED1" w14:textId="1D760E2B" w:rsidR="00AC72E8" w:rsidRPr="00900C08" w:rsidRDefault="00AC72E8" w:rsidP="00900C08">
      <w:pPr>
        <w:pStyle w:val="Heading2"/>
        <w:rPr>
          <w:rFonts w:asciiTheme="minorHAnsi" w:hAnsiTheme="minorHAnsi"/>
          <w:b/>
          <w:bCs/>
          <w:color w:val="auto"/>
          <w:sz w:val="28"/>
          <w:szCs w:val="28"/>
        </w:rPr>
      </w:pPr>
      <w:bookmarkStart w:id="4" w:name="_Toc187418616"/>
      <w:r w:rsidRPr="00900C08">
        <w:rPr>
          <w:rFonts w:asciiTheme="minorHAnsi" w:hAnsiTheme="minorHAnsi"/>
          <w:b/>
          <w:bCs/>
          <w:color w:val="auto"/>
          <w:sz w:val="28"/>
          <w:szCs w:val="28"/>
        </w:rPr>
        <w:t>Protagonist</w:t>
      </w:r>
      <w:r w:rsidR="00EB1FBD" w:rsidRPr="00900C08">
        <w:rPr>
          <w:rFonts w:asciiTheme="minorHAnsi" w:hAnsiTheme="minorHAnsi"/>
          <w:b/>
          <w:bCs/>
          <w:color w:val="auto"/>
          <w:sz w:val="28"/>
          <w:szCs w:val="28"/>
        </w:rPr>
        <w:t>s</w:t>
      </w:r>
      <w:r w:rsidRPr="00900C08">
        <w:rPr>
          <w:rFonts w:asciiTheme="minorHAnsi" w:hAnsiTheme="minorHAnsi"/>
          <w:b/>
          <w:bCs/>
          <w:color w:val="auto"/>
          <w:sz w:val="28"/>
          <w:szCs w:val="28"/>
        </w:rPr>
        <w:t xml:space="preserve"> and Antagonist</w:t>
      </w:r>
      <w:r w:rsidR="00EB1FBD" w:rsidRPr="00900C08">
        <w:rPr>
          <w:rFonts w:asciiTheme="minorHAnsi" w:hAnsiTheme="minorHAnsi"/>
          <w:b/>
          <w:bCs/>
          <w:color w:val="auto"/>
          <w:sz w:val="28"/>
          <w:szCs w:val="28"/>
        </w:rPr>
        <w:t>s</w:t>
      </w:r>
      <w:bookmarkEnd w:id="4"/>
    </w:p>
    <w:p w14:paraId="549ACBDE" w14:textId="26844C06" w:rsidR="00EE5FB4" w:rsidRDefault="00EE5FB4" w:rsidP="00C87562">
      <w:proofErr w:type="gramStart"/>
      <w:r>
        <w:t>In order to</w:t>
      </w:r>
      <w:proofErr w:type="gramEnd"/>
      <w:r>
        <w:t xml:space="preserve"> separate a character from the typical archetypes of a ‘hero’ or a ‘villain’ it must be explored what exactly defines these ideals. While appearing simple</w:t>
      </w:r>
      <w:r w:rsidR="00140DF5">
        <w:t xml:space="preserve"> enough</w:t>
      </w:r>
      <w:r>
        <w:t xml:space="preserve">, the qualities that make up these </w:t>
      </w:r>
      <w:r w:rsidR="004B4A2F">
        <w:t xml:space="preserve">character </w:t>
      </w:r>
      <w:r>
        <w:t xml:space="preserve">archetypes are quite compounded. </w:t>
      </w:r>
    </w:p>
    <w:p w14:paraId="035A1F0C" w14:textId="650A5514" w:rsidR="004B4A2F" w:rsidRDefault="004B4A2F" w:rsidP="00C87562">
      <w:r>
        <w:t xml:space="preserve">While it is easy to label the protagonist of a story as the hero and the antagonist as the villain, these archetypes contain more </w:t>
      </w:r>
      <w:r w:rsidR="00585CF8">
        <w:t xml:space="preserve">potential for </w:t>
      </w:r>
      <w:r>
        <w:t>ambiguity. For example, the protagonist could contain all the qualities of a villain while still being labelled as the protagonist. “</w:t>
      </w:r>
      <w:r w:rsidRPr="004B4A2F">
        <w:t>The protagonist is simply the main character whose experiences and emotional journey drive the story, regardless of whether the character is good or evil.</w:t>
      </w:r>
      <w:r>
        <w:t xml:space="preserve">” (Callaghan, 2025) In this sense, a story could have a heroic protagonist or a villainous protagonist </w:t>
      </w:r>
      <w:proofErr w:type="gramStart"/>
      <w:r>
        <w:t>as long as</w:t>
      </w:r>
      <w:proofErr w:type="gramEnd"/>
      <w:r>
        <w:t xml:space="preserve"> they are </w:t>
      </w:r>
      <w:r w:rsidR="00225856">
        <w:t xml:space="preserve">still </w:t>
      </w:r>
      <w:r>
        <w:t>the central point-of-view character</w:t>
      </w:r>
      <w:r w:rsidR="00225856">
        <w:t xml:space="preserve"> of the narrative.</w:t>
      </w:r>
    </w:p>
    <w:p w14:paraId="61F0B8CF" w14:textId="6AEED11C" w:rsidR="00585CF8" w:rsidRDefault="004B4A2F" w:rsidP="00C87562">
      <w:r>
        <w:t xml:space="preserve">The same is true for the antagonist of a story, in the sense that they serve as the main opposition to the protagonist, regardless of the </w:t>
      </w:r>
      <w:r w:rsidR="00225856">
        <w:t>moral basis of the protagonist’s goals.</w:t>
      </w:r>
      <w:r w:rsidR="00585CF8">
        <w:t xml:space="preserve"> This puts both archetypes into perspective, as they acknowledge that audience perception is dependant on perspective, which offers opportunities to explore these archetypes in areas that don’t conform to the traditional good vs evil trope of storytelling. </w:t>
      </w:r>
    </w:p>
    <w:p w14:paraId="4BDE3A00" w14:textId="36E26D21" w:rsidR="004B4A2F" w:rsidRDefault="00225856" w:rsidP="00C87562">
      <w:r>
        <w:t>However,</w:t>
      </w:r>
      <w:r w:rsidR="00585CF8">
        <w:t xml:space="preserve"> these two archetypes reflect on each other in the sense that </w:t>
      </w:r>
      <w:proofErr w:type="gramStart"/>
      <w:r w:rsidR="00585CF8">
        <w:t>in order for</w:t>
      </w:r>
      <w:proofErr w:type="gramEnd"/>
      <w:r w:rsidR="00585CF8">
        <w:t xml:space="preserve"> </w:t>
      </w:r>
      <w:r w:rsidR="00555B1C">
        <w:t xml:space="preserve">there </w:t>
      </w:r>
      <w:r w:rsidR="00585CF8">
        <w:t>to be a protagonist in a story, there must be a corresponding antagonist. This somewhat limits these archetypes</w:t>
      </w:r>
      <w:r w:rsidR="00101BBC">
        <w:t xml:space="preserve"> into being on different sides of the moral spectrum and</w:t>
      </w:r>
      <w:r w:rsidR="00585CF8">
        <w:t xml:space="preserve"> is the reason as to why they often conform into the standard hero and villain</w:t>
      </w:r>
      <w:r>
        <w:t xml:space="preserve"> in traditional</w:t>
      </w:r>
      <w:r w:rsidR="00585CF8">
        <w:t xml:space="preserve"> good vs evil</w:t>
      </w:r>
      <w:r>
        <w:t xml:space="preserve"> storytelling</w:t>
      </w:r>
      <w:r w:rsidR="00555B1C">
        <w:t>.</w:t>
      </w:r>
      <w:r>
        <w:t xml:space="preserve"> This creates </w:t>
      </w:r>
      <w:r w:rsidR="00101BBC">
        <w:t xml:space="preserve">a </w:t>
      </w:r>
      <w:r w:rsidR="006F7674">
        <w:t>simpler</w:t>
      </w:r>
      <w:r w:rsidR="00101BBC">
        <w:t xml:space="preserve"> </w:t>
      </w:r>
      <w:r>
        <w:t>connection to the audience, as the</w:t>
      </w:r>
      <w:r w:rsidR="00585CF8">
        <w:t xml:space="preserve"> protagonist</w:t>
      </w:r>
      <w:r>
        <w:t xml:space="preserve"> will be the character they will be cheering for, while the antagonist must be their main adversary. </w:t>
      </w:r>
    </w:p>
    <w:p w14:paraId="418695FC" w14:textId="5713A192" w:rsidR="00AC72E8" w:rsidRPr="00900C08" w:rsidRDefault="00AC72E8" w:rsidP="00900C08">
      <w:pPr>
        <w:pStyle w:val="Heading2"/>
        <w:rPr>
          <w:rFonts w:asciiTheme="minorHAnsi" w:hAnsiTheme="minorHAnsi"/>
          <w:b/>
          <w:bCs/>
          <w:color w:val="auto"/>
          <w:sz w:val="28"/>
          <w:szCs w:val="28"/>
        </w:rPr>
      </w:pPr>
      <w:bookmarkStart w:id="5" w:name="_Toc187418617"/>
      <w:r w:rsidRPr="00900C08">
        <w:rPr>
          <w:rFonts w:asciiTheme="minorHAnsi" w:hAnsiTheme="minorHAnsi"/>
          <w:b/>
          <w:bCs/>
          <w:color w:val="auto"/>
          <w:sz w:val="28"/>
          <w:szCs w:val="28"/>
        </w:rPr>
        <w:t>Anti-Heroes and Sympathetic Villains</w:t>
      </w:r>
      <w:bookmarkEnd w:id="5"/>
    </w:p>
    <w:p w14:paraId="7B9C2604" w14:textId="3782881B" w:rsidR="00225856" w:rsidRDefault="00225856" w:rsidP="00C87562">
      <w:r>
        <w:t xml:space="preserve">A </w:t>
      </w:r>
      <w:r w:rsidR="007A6E35">
        <w:t>character</w:t>
      </w:r>
      <w:r>
        <w:t xml:space="preserve"> archetype that is often lumped together</w:t>
      </w:r>
      <w:r w:rsidR="00101BBC">
        <w:t xml:space="preserve"> and somewhat aligns with</w:t>
      </w:r>
      <w:r>
        <w:t xml:space="preserve"> that of a grey character is the anti-hero, who do not commonly showcase heroic traits but strive towards the overall greater good through their </w:t>
      </w:r>
      <w:r w:rsidR="00FE10FE">
        <w:t xml:space="preserve">questionable </w:t>
      </w:r>
      <w:r>
        <w:t xml:space="preserve">actions. </w:t>
      </w:r>
      <w:r w:rsidR="007A6E35">
        <w:t>“</w:t>
      </w:r>
      <w:proofErr w:type="gramStart"/>
      <w:r w:rsidR="007A6E35" w:rsidRPr="007A6E35">
        <w:t>Readers</w:t>
      </w:r>
      <w:proofErr w:type="gramEnd"/>
      <w:r w:rsidR="007A6E35" w:rsidRPr="007A6E35">
        <w:t xml:space="preserve"> love rooting for them, even if we wouldn’t necessarily fancy running into them in a dark alley</w:t>
      </w:r>
      <w:r w:rsidR="007A6E35">
        <w:t xml:space="preserve">” (Callaghan, 2025) They showcase the darker side of humanity while not being irredeemable, hence resonating with a lot of audiences. However, where this archetype differs from that of a grey character is that, despite their unheroic qualities, they still </w:t>
      </w:r>
      <w:r w:rsidR="007A6E35">
        <w:lastRenderedPageBreak/>
        <w:t xml:space="preserve">strive to fulfil the greater good. Thus, the ‘hero’ in their name. They do not possess the traits of a hero, but they still fulfil </w:t>
      </w:r>
      <w:r w:rsidR="00101BBC">
        <w:t>similar</w:t>
      </w:r>
      <w:r w:rsidR="007A6E35">
        <w:t xml:space="preserve"> goal</w:t>
      </w:r>
      <w:r w:rsidR="00101BBC">
        <w:t>s</w:t>
      </w:r>
      <w:r w:rsidR="007A6E35">
        <w:t xml:space="preserve"> as one, which sets them in a similar archetype as a hero despite being a twisted variant of one. Where a grey character differs from this is their freewheeling nature of living. They operate by their own rules without a necessary regard for fulfilling the greater good or evil. Where an anti-hero would do morally questionable things for a good cause, a grey character would com</w:t>
      </w:r>
      <w:r w:rsidR="00380EAC">
        <w:t>mit</w:t>
      </w:r>
      <w:r w:rsidR="007A6E35">
        <w:t xml:space="preserve"> morally questionable acts for their own reasons, which sets them apart from this archetype. </w:t>
      </w:r>
    </w:p>
    <w:p w14:paraId="6C250F1E" w14:textId="505B47DE" w:rsidR="00380EAC" w:rsidRDefault="001242BF" w:rsidP="00C87562">
      <w:r>
        <w:t xml:space="preserve">While showcasing a distinct separation from the ‘hero’ archetype, a grey character doesn’t fall into an archetype of a villain either, despite some types of villains in storytelling that share similarities with a morally ambiguous character, such as a sympathetic villain. </w:t>
      </w:r>
    </w:p>
    <w:p w14:paraId="49E57580" w14:textId="21A6DB37" w:rsidR="001242BF" w:rsidRDefault="00780208" w:rsidP="00C87562">
      <w:r>
        <w:t xml:space="preserve">A sympathetic villain consists of a character who serves as the villain of their story, but they contain certain redeemable qualities or a tragic backstory that causes the audience to engage with them in a way where they wouldn’t with a </w:t>
      </w:r>
      <w:r w:rsidR="00F81786">
        <w:t>heartless, unapologetic</w:t>
      </w:r>
      <w:r>
        <w:t xml:space="preserve"> villain. These redeemable qualities could lie in their personality or their motivations, where they may believe what they are doing is right </w:t>
      </w:r>
      <w:r w:rsidR="00F81786">
        <w:t>and, in the process,</w:t>
      </w:r>
      <w:r>
        <w:t xml:space="preserve"> they become heavily misguided. “</w:t>
      </w:r>
      <w:r w:rsidRPr="00780208">
        <w:t>Giving your antagonist some redeeming qualities will make them more three-dimensional and ultimately more compelling.</w:t>
      </w:r>
      <w:r>
        <w:t>” (Chase, 2022)</w:t>
      </w:r>
      <w:r w:rsidR="00F81786">
        <w:t xml:space="preserve"> While resonating with audiences in a nuanced fashion due to their layered and complex nature, they differ from a grey character due to their conformance into the archetype of a villain, albeit an interesting one. A sympathetic villain, in all sympathies, is still a villain. They share similarities with a grey character in the sense that they both contain different </w:t>
      </w:r>
      <w:r w:rsidR="00101BBC">
        <w:t>moral aspects</w:t>
      </w:r>
      <w:r w:rsidR="00F81786">
        <w:t xml:space="preserve"> in their character</w:t>
      </w:r>
      <w:r w:rsidR="005C7F2C">
        <w:t xml:space="preserve">, </w:t>
      </w:r>
      <w:r w:rsidR="0032527A">
        <w:t xml:space="preserve">opposing redeemable qualities with their </w:t>
      </w:r>
      <w:r w:rsidR="00101BBC">
        <w:t>evil</w:t>
      </w:r>
      <w:r w:rsidR="0032527A">
        <w:t xml:space="preserve"> nature. But a sympathetic villain needs to rival the respective hero in their story, therefore their sympathetic aspects are merely a cause to evoke more intrigue and engagement with the character while still placing them in the category of a villain. Where a grey character differs from this is their lack of placement in the archetype of a villain, due to their many redeemable qualities that set them out of this role. While it is true that a sympathetic villain also contains redeemable qualities, the bad outweighs the good </w:t>
      </w:r>
      <w:proofErr w:type="gramStart"/>
      <w:r w:rsidR="0032527A">
        <w:t>in order for</w:t>
      </w:r>
      <w:proofErr w:type="gramEnd"/>
      <w:r w:rsidR="0032527A">
        <w:t xml:space="preserve"> them to function in their respective narrative as a force of opposition. Meanwhile, a grey character has no such limitations</w:t>
      </w:r>
      <w:r w:rsidR="00051C9A">
        <w:t>, they can operate in a story in their own way without having to adhere to any archetype forms.</w:t>
      </w:r>
    </w:p>
    <w:p w14:paraId="1478298F" w14:textId="3D291474" w:rsidR="00AC72E8" w:rsidRPr="00EF7F1C" w:rsidRDefault="00AC72E8" w:rsidP="00900C08">
      <w:pPr>
        <w:pStyle w:val="Heading1"/>
        <w:rPr>
          <w:rFonts w:asciiTheme="minorHAnsi" w:hAnsiTheme="minorHAnsi"/>
          <w:b/>
          <w:bCs/>
          <w:color w:val="auto"/>
          <w:sz w:val="32"/>
          <w:szCs w:val="32"/>
        </w:rPr>
      </w:pPr>
      <w:bookmarkStart w:id="6" w:name="_Toc187418618"/>
      <w:r w:rsidRPr="00EF7F1C">
        <w:rPr>
          <w:rFonts w:asciiTheme="minorHAnsi" w:hAnsiTheme="minorHAnsi"/>
          <w:b/>
          <w:bCs/>
          <w:color w:val="auto"/>
          <w:sz w:val="32"/>
          <w:szCs w:val="32"/>
        </w:rPr>
        <w:t xml:space="preserve">Case Study 1: Joel Miller – </w:t>
      </w:r>
      <w:r w:rsidRPr="00EF7F1C">
        <w:rPr>
          <w:rFonts w:asciiTheme="minorHAnsi" w:hAnsiTheme="minorHAnsi"/>
          <w:b/>
          <w:bCs/>
          <w:i/>
          <w:iCs/>
          <w:color w:val="auto"/>
          <w:sz w:val="32"/>
          <w:szCs w:val="32"/>
        </w:rPr>
        <w:t>The Last of Us</w:t>
      </w:r>
      <w:bookmarkEnd w:id="6"/>
    </w:p>
    <w:p w14:paraId="4E9D1E0A" w14:textId="1B84D13E" w:rsidR="004B6B45" w:rsidRDefault="004B6B45" w:rsidP="00C87562">
      <w:r>
        <w:t xml:space="preserve">After placing the essence of a grey character in </w:t>
      </w:r>
      <w:r w:rsidR="00DB0565">
        <w:t>its</w:t>
      </w:r>
      <w:r>
        <w:t xml:space="preserve"> own unique archetype and aligning it with philosophical theories, the content of the character is what defines their role in contemporary storytelling. There are examples to be found of grey characters and their </w:t>
      </w:r>
      <w:r>
        <w:lastRenderedPageBreak/>
        <w:t xml:space="preserve">effect in this, and with these case studies it will be evident how the nature of a grey character has extremely interesting </w:t>
      </w:r>
      <w:r w:rsidR="00DB0565">
        <w:t xml:space="preserve">and unconventional effects on a story. </w:t>
      </w:r>
    </w:p>
    <w:p w14:paraId="18572204" w14:textId="77777777" w:rsidR="00E029A2" w:rsidRDefault="00E029A2" w:rsidP="00E029A2">
      <w:r>
        <w:t xml:space="preserve">Regarding Joel Miller, his complex nature is highlighted by his moral dilemma at the end of the story. In the world of The Last of Us, humanity is at the brink of extinction due to the widespread infection of the cordyceps virus, a fungal mutation that alters the brain. This creates a desolate and dangerous environment, heavily reminiscent to that of a zombie apocalypse. Within this setting, there is a character called Ellie, a girl who is mysteriously immune to the virus. At the end of the story, Ellie is put in a life ending surgery for an organisation of freedom fighters called ‘The Fireflies’ to use her DNA </w:t>
      </w:r>
      <w:proofErr w:type="gramStart"/>
      <w:r>
        <w:t>in order to</w:t>
      </w:r>
      <w:proofErr w:type="gramEnd"/>
      <w:r>
        <w:t xml:space="preserve"> create a vaccine. And it is up to Joel to either let them go through with the surgery, thus ending her life, or stopping them from doing so, by force if necessary. Joel’s decision at the end of the story heavily relates to the prospect of deontology, an ethical theory that analyses different rules </w:t>
      </w:r>
      <w:proofErr w:type="gramStart"/>
      <w:r>
        <w:t>in order to</w:t>
      </w:r>
      <w:proofErr w:type="gramEnd"/>
      <w:r>
        <w:t xml:space="preserve"> distinguish the differences between right and wrong.</w:t>
      </w:r>
    </w:p>
    <w:p w14:paraId="72C3387A" w14:textId="385870AB" w:rsidR="00AC72E8" w:rsidRPr="00900C08" w:rsidRDefault="00AC72E8" w:rsidP="00900C08">
      <w:pPr>
        <w:pStyle w:val="Heading2"/>
        <w:rPr>
          <w:rFonts w:asciiTheme="minorHAnsi" w:hAnsiTheme="minorHAnsi"/>
          <w:b/>
          <w:bCs/>
          <w:color w:val="auto"/>
          <w:sz w:val="28"/>
          <w:szCs w:val="28"/>
        </w:rPr>
      </w:pPr>
      <w:bookmarkStart w:id="7" w:name="_Toc187418619"/>
      <w:r w:rsidRPr="00900C08">
        <w:rPr>
          <w:rFonts w:asciiTheme="minorHAnsi" w:hAnsiTheme="minorHAnsi"/>
          <w:b/>
          <w:bCs/>
          <w:color w:val="auto"/>
          <w:sz w:val="28"/>
          <w:szCs w:val="28"/>
        </w:rPr>
        <w:t>Deontology</w:t>
      </w:r>
      <w:bookmarkEnd w:id="7"/>
    </w:p>
    <w:p w14:paraId="61C0A401" w14:textId="77777777" w:rsidR="00E029A2" w:rsidRDefault="00E029A2" w:rsidP="00E029A2">
      <w:r>
        <w:t>When it comes to the philosophy of deontology, Joel Miller is a fantastic example of operating in an unconventional sense within this moral perspective. For example, the trolley problem, which is an intellectual discourse regarding moral dilemmas which was introduced by Philippa Foot, an English philosopher.</w:t>
      </w:r>
    </w:p>
    <w:p w14:paraId="3660AF2D" w14:textId="1DABF6A7" w:rsidR="00E029A2" w:rsidRDefault="00E029A2" w:rsidP="006066DD">
      <w:pPr>
        <w:ind w:left="720"/>
      </w:pPr>
      <w:r w:rsidRPr="006C2AA9">
        <w:t>The </w:t>
      </w:r>
      <w:r w:rsidRPr="006C2AA9">
        <w:rPr>
          <w:i/>
          <w:iCs/>
        </w:rPr>
        <w:t>trolley problem</w:t>
      </w:r>
      <w:r w:rsidRPr="006C2AA9">
        <w:t xml:space="preserve"> is a thought experiment in ethics about a fictional scenario in which an onlooker has the choice to save 5 people in danger of being hit by a trolley, by diverting the trolley to kill just 1 person. The term is often used more loosely </w:t>
      </w:r>
      <w:proofErr w:type="gramStart"/>
      <w:r w:rsidRPr="006C2AA9">
        <w:t>with regard to</w:t>
      </w:r>
      <w:proofErr w:type="gramEnd"/>
      <w:r w:rsidRPr="006C2AA9">
        <w:t xml:space="preserve"> any choice that seemingly has a trade-off between what is good and what sacrifices are </w:t>
      </w:r>
      <w:r>
        <w:t>‘</w:t>
      </w:r>
      <w:r w:rsidRPr="006C2AA9">
        <w:t>acceptable,</w:t>
      </w:r>
      <w:r>
        <w:t>’</w:t>
      </w:r>
      <w:r w:rsidRPr="006C2AA9">
        <w:t xml:space="preserve"> if at all.</w:t>
      </w:r>
      <w:r>
        <w:t xml:space="preserve"> (</w:t>
      </w:r>
      <w:r w:rsidR="00C53BDE" w:rsidRPr="00247EFD">
        <w:t>Merriam-Webste</w:t>
      </w:r>
      <w:r w:rsidR="00C53BDE">
        <w:t>r</w:t>
      </w:r>
      <w:r w:rsidR="001C4E7B">
        <w:t>,</w:t>
      </w:r>
      <w:r w:rsidR="00C53BDE">
        <w:t xml:space="preserve"> </w:t>
      </w:r>
      <w:r w:rsidR="00C53BDE" w:rsidRPr="00247EFD">
        <w:t>2025</w:t>
      </w:r>
      <w:r>
        <w:t>)</w:t>
      </w:r>
    </w:p>
    <w:p w14:paraId="362D3202" w14:textId="26F44A21" w:rsidR="00E029A2" w:rsidRDefault="00E029A2" w:rsidP="00E029A2">
      <w:r>
        <w:t xml:space="preserve">When we think of viewing one life as more valuable than another, there is difficulty, as comparing lives is immoral. But when we look at the trolley problem, it highlights the difficulties in viewing the sacrifice of one life </w:t>
      </w:r>
      <w:proofErr w:type="gramStart"/>
      <w:r>
        <w:t>in order to</w:t>
      </w:r>
      <w:proofErr w:type="gramEnd"/>
      <w:r>
        <w:t xml:space="preserve"> save an additional five. One could argue that it is a just cause, as it serves the greater good. While another might argue that it is unfair to balance the value of lives </w:t>
      </w:r>
      <w:r w:rsidR="000A6061">
        <w:t xml:space="preserve">simply </w:t>
      </w:r>
      <w:r>
        <w:t>based on quantity</w:t>
      </w:r>
      <w:r w:rsidR="000A6061">
        <w:t xml:space="preserve">. </w:t>
      </w:r>
      <w:r>
        <w:t>We see this moral dilemma embedded in The Last of Us, as it is a grand scale facsimile of the trolley problem, as Joel faces the choice of saving one person (Ellie) or sacrificing her for the sake of the rest of humanity’s potential survival.</w:t>
      </w:r>
    </w:p>
    <w:p w14:paraId="7EE43656" w14:textId="7A638F42" w:rsidR="00E029A2" w:rsidRDefault="00E029A2" w:rsidP="00E029A2">
      <w:r>
        <w:t xml:space="preserve">However, Ellie means much more to Joel than a countless number of nameless faces, as she has grown to become his surrogate daughter. In this instance, Joel behaves in a totally selfish manner, as he chooses to save Ellie and dooms mankind in the process. Although, as destructive as this decision is, you could argue that it </w:t>
      </w:r>
      <w:r w:rsidR="00FE10FE">
        <w:t>contains</w:t>
      </w:r>
      <w:r>
        <w:t xml:space="preserve"> some moral ambiguity.</w:t>
      </w:r>
    </w:p>
    <w:p w14:paraId="42B25D09" w14:textId="6F014F5B" w:rsidR="000A6061" w:rsidRPr="00900C08" w:rsidRDefault="000A6061" w:rsidP="00900C08">
      <w:pPr>
        <w:pStyle w:val="Heading2"/>
        <w:rPr>
          <w:rFonts w:asciiTheme="minorHAnsi" w:hAnsiTheme="minorHAnsi"/>
          <w:b/>
          <w:bCs/>
          <w:color w:val="auto"/>
          <w:sz w:val="28"/>
          <w:szCs w:val="28"/>
        </w:rPr>
      </w:pPr>
      <w:bookmarkStart w:id="8" w:name="_Toc187418620"/>
      <w:r w:rsidRPr="00900C08">
        <w:rPr>
          <w:rFonts w:asciiTheme="minorHAnsi" w:hAnsiTheme="minorHAnsi"/>
          <w:b/>
          <w:bCs/>
          <w:color w:val="auto"/>
          <w:sz w:val="28"/>
          <w:szCs w:val="28"/>
        </w:rPr>
        <w:lastRenderedPageBreak/>
        <w:t>Moral Ambiguity</w:t>
      </w:r>
      <w:bookmarkEnd w:id="8"/>
    </w:p>
    <w:p w14:paraId="1405899D" w14:textId="77777777" w:rsidR="00E029A2" w:rsidRDefault="00E029A2" w:rsidP="00E029A2">
      <w:r>
        <w:t xml:space="preserve">Moral ambiguity is a staple element that constructs a grey character. The uncertain nature of such circumstances or characters makes for a compelling narrative, as it erases any predictable or formulaic beats of storytelling in favour of high intrigue and emotional engagement. This grounds characters </w:t>
      </w:r>
      <w:proofErr w:type="gramStart"/>
      <w:r>
        <w:t>in reality as</w:t>
      </w:r>
      <w:proofErr w:type="gramEnd"/>
      <w:r>
        <w:t xml:space="preserve"> well, seeing as one-dimensional values are not what make up your average human. Introducing moral ambiguity connects with audiences as it causes them to easily relate to a character and reflect on their own sense of morality.</w:t>
      </w:r>
    </w:p>
    <w:p w14:paraId="337D15FE" w14:textId="7B188FB8" w:rsidR="00E029A2" w:rsidRDefault="00E029A2" w:rsidP="006066DD">
      <w:pPr>
        <w:ind w:left="720"/>
      </w:pPr>
      <w:r w:rsidRPr="000F5E07">
        <w:t>We humans are complex beings; our actions are driven by a litany of competing forces, some self-serving, some altruistic, some whose motivation is murky. We hold lofty ideals and fall short of upholding them.</w:t>
      </w:r>
      <w:r>
        <w:t xml:space="preserve"> (Ferris, 2017)</w:t>
      </w:r>
    </w:p>
    <w:p w14:paraId="60C16F76" w14:textId="2EC37C83" w:rsidR="00E029A2" w:rsidRDefault="00E029A2" w:rsidP="00E029A2">
      <w:r>
        <w:t xml:space="preserve">An example of a scenario containing moral ambiguity would be for someone to steal food </w:t>
      </w:r>
      <w:proofErr w:type="gramStart"/>
      <w:r>
        <w:t>in order to</w:t>
      </w:r>
      <w:proofErr w:type="gramEnd"/>
      <w:r>
        <w:t xml:space="preserve"> keep them or their family alive. This is a demonstration of committing a bad act for a morally just reason. And this general idea links to Joel’s decision, as it exhibits the nature of opposing moral values.</w:t>
      </w:r>
    </w:p>
    <w:p w14:paraId="77DDF8ED" w14:textId="77777777" w:rsidR="00E029A2" w:rsidRDefault="00E029A2" w:rsidP="00E029A2">
      <w:r>
        <w:t>In Joel’s case, one could argue it was immoral for the doctors to rush a child into a life ending surgery without her knowledge or consent, and Joel’s decision was correct, and he serves as the hero (of sorts) from Ellie’s perspective by saving her life. But when faced with the reality that this is an apocalyptic setting, humanity’s desperation for survival is more understandable, and weighing the life of one little girl against (potentially) the entirety of mankind is self-evident.</w:t>
      </w:r>
    </w:p>
    <w:p w14:paraId="19A38DFE" w14:textId="77777777" w:rsidR="00E029A2" w:rsidRDefault="00E029A2" w:rsidP="00E029A2">
      <w:r>
        <w:t xml:space="preserve">Joel’s “rescue” of Ellie also highlights a moral complexity within story narratives as it places him more in the shoes of a villain rather than a hero. </w:t>
      </w:r>
      <w:r w:rsidRPr="00DC4AAB">
        <w:t>“A hero will sacrifice the person they love to save the world, but a villain will sacrifice the world to save the person they love.”</w:t>
      </w:r>
      <w:r>
        <w:t xml:space="preserve"> (Rocco, 2022) Joel’s love for Ellie is born out of loss and desperation, given that he lost his own biological daughter at the beginning of the apocalypse, thus causing him to become the hardened, emotionally closed off man that he is during the apocalypse. Therefore, his decision to save Ellie was primarily selfish, given that it wasn’t entirely for her benefit, it was for his own gain, because he couldn’t cope with the notion of losing another daughter. However, Renee Rocco’s quote is ambiguously written, as it doesn’t put emphasis on the world ending scenario that would push a hero or a villain into this circumstance. This is why Joel’s decision is more morally grey than it is villainous.</w:t>
      </w:r>
    </w:p>
    <w:p w14:paraId="611DD550" w14:textId="53AB8653" w:rsidR="000A6061" w:rsidRPr="00900C08" w:rsidRDefault="000A6061" w:rsidP="00900C08">
      <w:pPr>
        <w:pStyle w:val="Heading2"/>
        <w:rPr>
          <w:rFonts w:asciiTheme="minorHAnsi" w:hAnsiTheme="minorHAnsi"/>
          <w:b/>
          <w:bCs/>
          <w:color w:val="auto"/>
          <w:sz w:val="28"/>
          <w:szCs w:val="28"/>
        </w:rPr>
      </w:pPr>
      <w:bookmarkStart w:id="9" w:name="_Toc187418621"/>
      <w:r w:rsidRPr="00900C08">
        <w:rPr>
          <w:rFonts w:asciiTheme="minorHAnsi" w:hAnsiTheme="minorHAnsi"/>
          <w:b/>
          <w:bCs/>
          <w:color w:val="auto"/>
          <w:sz w:val="28"/>
          <w:szCs w:val="28"/>
        </w:rPr>
        <w:t>The Trolley Problem</w:t>
      </w:r>
      <w:bookmarkEnd w:id="9"/>
    </w:p>
    <w:p w14:paraId="328B0059" w14:textId="46308FFD" w:rsidR="00E029A2" w:rsidRDefault="00E029A2" w:rsidP="00E029A2">
      <w:r>
        <w:t xml:space="preserve">In Philippa Foot’s trolley problem scenario, the railroad operator’s potential choice in sacrificing the lives of five people over the life of one does mirror Joel’s decision. However, when comparing Joel to the railroad operator, both are in opposite situations. For the railroad operator to choose to save the lives of five people, he would have to pull </w:t>
      </w:r>
      <w:r>
        <w:lastRenderedPageBreak/>
        <w:t xml:space="preserve">the lever himself, directly ending the life of the one soul on the other track. And in Joel’s case, </w:t>
      </w:r>
      <w:proofErr w:type="gramStart"/>
      <w:r>
        <w:t>in order to</w:t>
      </w:r>
      <w:proofErr w:type="gramEnd"/>
      <w:r>
        <w:t xml:space="preserve"> save Ellie, he would have to sacrifice all the lives that could potentially be saved by the vaccine, as well as murdering anyone who stands in his way. Therefore, Joel’s act is more villainous, as the least catastrophic outcome was already on course and would have occurred without interference. When, in the railroad operator’s case, the most catastrophic outcome would have occurred without his interference</w:t>
      </w:r>
      <w:r w:rsidR="001C4E7B">
        <w:t>, therefore making his actions more necessary.</w:t>
      </w:r>
      <w:r>
        <w:t xml:space="preserve"> </w:t>
      </w:r>
      <w:r w:rsidR="000511A9">
        <w:t>Ultimately</w:t>
      </w:r>
      <w:r>
        <w:t>, the railroad operator’s interference would have resulted in less lives lost, whereas Joel’s interference resulted in the most lives lost in his scenario.</w:t>
      </w:r>
    </w:p>
    <w:p w14:paraId="19991D38" w14:textId="21A45ADA" w:rsidR="00E029A2" w:rsidRDefault="00E029A2" w:rsidP="00E029A2">
      <w:r>
        <w:t>In sharp contrast to the trolley problem however, Joel has an emotional connection with the person involved in the scenario, which gives him a huge bias. Whereas the railroad operator in the trolley problem has no such partiality as all the people are strangers to him.</w:t>
      </w:r>
      <w:r w:rsidR="001434FE">
        <w:t xml:space="preserve"> Therefore, his decision making is purely reliant on what he believes is morally correct, without any personal interferences.</w:t>
      </w:r>
      <w:r>
        <w:t xml:space="preserve"> In this instance, Joel’s decision is both understandable and inexcusable, anyone from the audience can either see themselves act in the exact same way as Joel or could call him a monster for what he did. This portrayal of a character is very human, as Joel reflects a moral dilemma any one of us would struggle with. He highlights the uglier side of humanity through his actions, while highlighting the more sympathetic side of humanity through his motivation of said actions.</w:t>
      </w:r>
    </w:p>
    <w:p w14:paraId="22029A61" w14:textId="77777777" w:rsidR="00E029A2" w:rsidRDefault="00E029A2" w:rsidP="00E029A2">
      <w:r>
        <w:t xml:space="preserve">While his actions are certainly not that of a heroic nature, they aren’t necessarily that of a villainous nature either. The situation is laced with moral ambiguity from the start, and </w:t>
      </w:r>
      <w:proofErr w:type="gramStart"/>
      <w:r>
        <w:t>in order for</w:t>
      </w:r>
      <w:proofErr w:type="gramEnd"/>
      <w:r>
        <w:t xml:space="preserve"> Joel to be a villain in the scenario, the situation itself must be deemed as morally good, which it is not. Joel behaves in a morally indecent way within a morally indecent scenario, hence labelling neither side in a favourable light.</w:t>
      </w:r>
    </w:p>
    <w:p w14:paraId="5B6526F5" w14:textId="0EB300AB" w:rsidR="00AC72E8" w:rsidRPr="00900C08" w:rsidRDefault="00AC72E8" w:rsidP="00900C08">
      <w:pPr>
        <w:pStyle w:val="Heading2"/>
        <w:rPr>
          <w:rFonts w:asciiTheme="minorHAnsi" w:hAnsiTheme="minorHAnsi"/>
          <w:b/>
          <w:bCs/>
          <w:color w:val="auto"/>
          <w:sz w:val="28"/>
          <w:szCs w:val="28"/>
        </w:rPr>
      </w:pPr>
      <w:bookmarkStart w:id="10" w:name="_Toc187418622"/>
      <w:r w:rsidRPr="00900C08">
        <w:rPr>
          <w:rFonts w:asciiTheme="minorHAnsi" w:hAnsiTheme="minorHAnsi"/>
          <w:b/>
          <w:bCs/>
          <w:color w:val="auto"/>
          <w:sz w:val="28"/>
          <w:szCs w:val="28"/>
        </w:rPr>
        <w:t>Utilitarianism</w:t>
      </w:r>
      <w:bookmarkEnd w:id="10"/>
    </w:p>
    <w:p w14:paraId="58E93515" w14:textId="77777777" w:rsidR="00E029A2" w:rsidRDefault="00E029A2" w:rsidP="00E029A2">
      <w:r>
        <w:t>This entire scenario highlights a unique angle on utilitarianism, in which the determination of an act is considered right or wrong depending on the outcome of said action. The act is judged on consequences, therefore favouring the action that would produce the best outcome for the higher number of people.</w:t>
      </w:r>
    </w:p>
    <w:p w14:paraId="05A6492A" w14:textId="740C939F" w:rsidR="00E029A2" w:rsidRDefault="00E029A2" w:rsidP="006066DD">
      <w:pPr>
        <w:ind w:left="720"/>
      </w:pPr>
      <w:r w:rsidRPr="00B4711F">
        <w:t>On utilitarian grounds, actions and inactions which benefit few people and harm more people will be deemed morally wrong while actions and inactions which harm fewer people and benefit more people will be deemed morally right</w:t>
      </w:r>
      <w:r>
        <w:t xml:space="preserve"> (Abumere, 2019, p.46)</w:t>
      </w:r>
    </w:p>
    <w:p w14:paraId="57517E43" w14:textId="7A7CC87F" w:rsidR="00E029A2" w:rsidRDefault="00E029A2" w:rsidP="00E029A2">
      <w:r>
        <w:t xml:space="preserve">In this sense, the consequences of Joel’s actions mean the potential extinction of humanity, in exchange for the life of one he holds dear, which goes against the goal of utilitarianism. However, the scenario that results in the least destructive outcome for mankind (sacrificing Ellie) is the most destructive outcome for Joel. But where </w:t>
      </w:r>
      <w:r>
        <w:lastRenderedPageBreak/>
        <w:t xml:space="preserve">utilitarianism focusses on the betterment of society, The Last of Us is a story that takes place in an apocalyptic setting; thus, focussing on the absence of society, making this scenario more ambiguous. And Joel’s personal connection to Ellie highlights the importance of his choice, while the option of saving mankind is a completely impersonal decision, despite it aiming towards the greater good. What has become of humanity at this point? What is there left to save? One could say Joel is the only person who is grounded </w:t>
      </w:r>
      <w:proofErr w:type="gramStart"/>
      <w:r>
        <w:t>in reality and</w:t>
      </w:r>
      <w:proofErr w:type="gramEnd"/>
      <w:r>
        <w:t xml:space="preserve"> can see that the world is beyond saving, therefore making the idea of sacrificing Ellie pointless. If anything, they are weighing the life of a little girl compared to violent survivors who have lost their sense of humanity, roaming around the desolate landscape that is the world of The Last of Us. When looking at the scenario in this way, the surgery results in the death of a little girl without any guarantee that it will lead to somewhere that results in the </w:t>
      </w:r>
      <w:r w:rsidR="0056515A">
        <w:t>benefit of many people</w:t>
      </w:r>
      <w:r>
        <w:t>. Therefore, when looking at the scenario plainly, this makes Joel’s decision the morally correct one, as his actions foster consequences of happiness in his rescue of a girl who was about to be put to death.</w:t>
      </w:r>
    </w:p>
    <w:p w14:paraId="6C65BE68" w14:textId="77777777" w:rsidR="00E029A2" w:rsidRDefault="00E029A2" w:rsidP="00E029A2">
      <w:r>
        <w:t xml:space="preserve">This scenario highlights the contradictory nature of utilitarianism, because if it’s the focus of consequences that are deemed important rather than the act itself, then one could justify a horrible act in the pretence that it results in the outcome that produces the maximum good. </w:t>
      </w:r>
    </w:p>
    <w:p w14:paraId="16469578" w14:textId="4DA5907C" w:rsidR="00E029A2" w:rsidRDefault="006066DD" w:rsidP="006066DD">
      <w:pPr>
        <w:ind w:left="720"/>
      </w:pPr>
      <w:r>
        <w:t>A</w:t>
      </w:r>
      <w:r w:rsidR="00E029A2" w:rsidRPr="00933631">
        <w:t xml:space="preserve"> utilitarian may argue that although some armed robbers robbed a bank in a heist, as long as there are more people who benefit from the robbery (say, in a Robin Hood-like manner the robbers generously shared the money with many people) than there are people who suffer from the robbery (say, only the billionaire who owns the bank will bear the cost of the loss), the heist will be morally right rather than morally wrong.</w:t>
      </w:r>
      <w:r w:rsidR="00E029A2">
        <w:t xml:space="preserve"> (Abumere, 2019, p.46)</w:t>
      </w:r>
    </w:p>
    <w:p w14:paraId="2CE0CF79" w14:textId="77777777" w:rsidR="00E029A2" w:rsidRDefault="00E029A2" w:rsidP="00E029A2">
      <w:r>
        <w:t>When looking at utilitarianism from this angle, it can appear quite hypocritical, as it focusses on quantity over quality. By the laws of utilitarianism, if an act results in the pleasure of many bad people, it will be deemed morally good, despite the unhappiness of the few good people.</w:t>
      </w:r>
    </w:p>
    <w:p w14:paraId="4784153F" w14:textId="68A507D7" w:rsidR="00E029A2" w:rsidRDefault="00E029A2" w:rsidP="00E029A2">
      <w:r>
        <w:t xml:space="preserve">This appears to be how the Fireflies operate, as they prioritise the quantity of lives rather than the quality of the individual lives. On the other hand, Joel focuses on the quality of the one life he cares for over the quantity of nameless faces that could be saved. This humanises Joel, as he expresses feelings of love and attachment, whereas the Fireflies function as an unbiased force, focussing purely on the betterment of society (or what’s left of it). Therefore, despite the actions of Joel going against the goals of utilitarianism, his character operates as the most human and genuine, while the fireflies focus only on being faithful to the idea of utilitarianism. This highlights the moral ambiguity of the situation, as Joel operates as some twisted hero while the Fireflies operate as a false antagonistic force. It raises the question of which holds more value, the overall greater </w:t>
      </w:r>
      <w:r>
        <w:lastRenderedPageBreak/>
        <w:t>good of mankind in a</w:t>
      </w:r>
      <w:r w:rsidR="00963482">
        <w:t xml:space="preserve"> purely</w:t>
      </w:r>
      <w:r>
        <w:t xml:space="preserve"> impartial manner, or the </w:t>
      </w:r>
      <w:r w:rsidR="004368FC">
        <w:t xml:space="preserve">personal and </w:t>
      </w:r>
      <w:r>
        <w:t>emotional bond between two people.</w:t>
      </w:r>
      <w:r w:rsidR="00963482">
        <w:t xml:space="preserve"> Joel may have doomed </w:t>
      </w:r>
      <w:r w:rsidR="00963482" w:rsidRPr="00963482">
        <w:rPr>
          <w:i/>
          <w:iCs/>
        </w:rPr>
        <w:t>the</w:t>
      </w:r>
      <w:r w:rsidR="00963482">
        <w:t xml:space="preserve"> world, but he saved </w:t>
      </w:r>
      <w:r w:rsidR="00963482" w:rsidRPr="00963482">
        <w:rPr>
          <w:i/>
          <w:iCs/>
        </w:rPr>
        <w:t>his</w:t>
      </w:r>
      <w:r w:rsidR="00963482">
        <w:t xml:space="preserve"> world.</w:t>
      </w:r>
    </w:p>
    <w:p w14:paraId="6402DCB8" w14:textId="7BB4D755" w:rsidR="00AC72E8" w:rsidRDefault="00E029A2" w:rsidP="00E029A2">
      <w:r>
        <w:t xml:space="preserve">The situation is </w:t>
      </w:r>
      <w:r w:rsidR="00F70EB4">
        <w:t xml:space="preserve">a </w:t>
      </w:r>
      <w:r>
        <w:t xml:space="preserve">very morally </w:t>
      </w:r>
      <w:r w:rsidR="00F70EB4">
        <w:t>interesting take on utilitarianism</w:t>
      </w:r>
      <w:r>
        <w:t>, and Joel acts in a morally ambiguous fashion within this scenario. Neither side is good or evil, and it’s this type of storytelling that highlights the reality of what it means to be human, and it makes for very innovative and intriguing storytelling. There is no black and white in this story, only different shades of grey.</w:t>
      </w:r>
    </w:p>
    <w:p w14:paraId="44CD2698" w14:textId="2B25D705" w:rsidR="00AC72E8" w:rsidRPr="00AC129A" w:rsidRDefault="00AC72E8" w:rsidP="00900C08">
      <w:pPr>
        <w:pStyle w:val="Heading1"/>
        <w:rPr>
          <w:rFonts w:asciiTheme="minorHAnsi" w:hAnsiTheme="minorHAnsi"/>
          <w:b/>
          <w:bCs/>
          <w:i/>
          <w:iCs/>
          <w:color w:val="auto"/>
          <w:sz w:val="32"/>
          <w:szCs w:val="32"/>
        </w:rPr>
      </w:pPr>
      <w:bookmarkStart w:id="11" w:name="_Toc187418623"/>
      <w:r w:rsidRPr="00EF7F1C">
        <w:rPr>
          <w:rFonts w:asciiTheme="minorHAnsi" w:hAnsiTheme="minorHAnsi"/>
          <w:b/>
          <w:bCs/>
          <w:color w:val="auto"/>
          <w:sz w:val="32"/>
          <w:szCs w:val="32"/>
        </w:rPr>
        <w:t xml:space="preserve">Case Study 2: Jaime Lannister – </w:t>
      </w:r>
      <w:r w:rsidR="00D857F6" w:rsidRPr="00AC129A">
        <w:rPr>
          <w:rFonts w:asciiTheme="minorHAnsi" w:hAnsiTheme="minorHAnsi"/>
          <w:b/>
          <w:bCs/>
          <w:i/>
          <w:iCs/>
          <w:color w:val="auto"/>
          <w:sz w:val="32"/>
          <w:szCs w:val="32"/>
        </w:rPr>
        <w:t>Game of Thrones/</w:t>
      </w:r>
      <w:r w:rsidRPr="00AC129A">
        <w:rPr>
          <w:rFonts w:asciiTheme="minorHAnsi" w:hAnsiTheme="minorHAnsi"/>
          <w:b/>
          <w:bCs/>
          <w:i/>
          <w:iCs/>
          <w:color w:val="auto"/>
          <w:sz w:val="32"/>
          <w:szCs w:val="32"/>
        </w:rPr>
        <w:t>A Song of Ice and Fire</w:t>
      </w:r>
      <w:bookmarkEnd w:id="11"/>
    </w:p>
    <w:p w14:paraId="79FEEFB5" w14:textId="57044992" w:rsidR="00AC72E8" w:rsidRPr="00900C08" w:rsidRDefault="00AC72E8" w:rsidP="00900C08">
      <w:pPr>
        <w:pStyle w:val="Heading2"/>
        <w:rPr>
          <w:rFonts w:asciiTheme="minorHAnsi" w:hAnsiTheme="minorHAnsi"/>
          <w:b/>
          <w:bCs/>
          <w:color w:val="auto"/>
          <w:sz w:val="28"/>
          <w:szCs w:val="28"/>
        </w:rPr>
      </w:pPr>
      <w:bookmarkStart w:id="12" w:name="_Toc187418624"/>
      <w:r w:rsidRPr="00900C08">
        <w:rPr>
          <w:rFonts w:asciiTheme="minorHAnsi" w:hAnsiTheme="minorHAnsi"/>
          <w:b/>
          <w:bCs/>
          <w:color w:val="auto"/>
          <w:sz w:val="28"/>
          <w:szCs w:val="28"/>
        </w:rPr>
        <w:t>Immanuel Kant’s Moral Theory</w:t>
      </w:r>
      <w:bookmarkEnd w:id="12"/>
    </w:p>
    <w:p w14:paraId="15688F0E" w14:textId="4275E7F2" w:rsidR="00E029A2" w:rsidRDefault="00E029A2" w:rsidP="00E029A2">
      <w:r>
        <w:t>Kant believed that the only thing that is objectively ‘good’ in this world is the ‘good will’ of man. He claimed that morality is not defined by the consequences of our actions or emotions, it is defined by duties and one’s action is moral if it is motivated by duty.</w:t>
      </w:r>
      <w:r w:rsidR="00ED1489">
        <w:t xml:space="preserve"> (</w:t>
      </w:r>
      <w:r w:rsidR="00ED1489" w:rsidRPr="001D0AEF">
        <w:t>Wilburn</w:t>
      </w:r>
      <w:r w:rsidR="00AC129A">
        <w:t>,</w:t>
      </w:r>
      <w:r w:rsidR="00ED1489" w:rsidRPr="001D0AEF">
        <w:t xml:space="preserve"> 2020)</w:t>
      </w:r>
    </w:p>
    <w:p w14:paraId="6744C807" w14:textId="571F604C" w:rsidR="00E029A2" w:rsidRDefault="00E029A2" w:rsidP="00E029A2">
      <w:r>
        <w:t>An example he gave was of three men who observe an old lady crossing the street. The first man forces himself to help the lady as he believes he will feel guilty later for not doing so. The second man sees opportunity and decides to help the lady in the hopes that he will be rewarded afterwards. The third man decides to help the lady as he believes it is the right thing to do, and he has a moral obligation and duty to do so. While all these men commit the morally decent act of helping the lady cross the street, Kant believes only one of them is worthy of praise, which is the third man. The other men are motivated by some external force that shape their motivation while the third man is motivated purely by his duty to help others.</w:t>
      </w:r>
      <w:r w:rsidR="00ED1489">
        <w:t xml:space="preserve"> (Wilburn</w:t>
      </w:r>
      <w:r w:rsidR="00AC129A">
        <w:t>,</w:t>
      </w:r>
      <w:r w:rsidR="00ED1489">
        <w:t xml:space="preserve"> 2020)</w:t>
      </w:r>
    </w:p>
    <w:p w14:paraId="54BA9A5F" w14:textId="27A38B41" w:rsidR="00E029A2" w:rsidRDefault="00E029A2" w:rsidP="00E029A2">
      <w:r>
        <w:t>The third man is driven by pure good will, but the external factors that motivate the first two men into committing a morally good act for the wrong reasons sets them in a morally grey area. The same could be said for a different situation where someone commits a morally bad act for the right reasons. The third man has a clear goal and drive which makes his existence in this world much simpler and straight-forward, the other men have layers to their motivations that make them more unpredictable and arguably more relatable.</w:t>
      </w:r>
    </w:p>
    <w:p w14:paraId="40B4EDBA" w14:textId="77777777" w:rsidR="006066DD" w:rsidRDefault="00E029A2" w:rsidP="00E029A2">
      <w:r>
        <w:t xml:space="preserve">George R.R. Martin follows this same philosophy in the sense that he believes there are those who are driven by a sense of duty, except where he differs from this is his exploration in the grey area of Kant’s moral philosophy. As a writer, he doesn’t explore this objective ‘good will’ that Kant relates to morality, he instead focusses on those who differ or lack in that department. Regarding his books in the </w:t>
      </w:r>
      <w:r w:rsidR="00315F30">
        <w:t xml:space="preserve">‘A </w:t>
      </w:r>
      <w:r>
        <w:t>Song of Ice and Fire</w:t>
      </w:r>
      <w:r w:rsidR="00315F30">
        <w:t>’</w:t>
      </w:r>
      <w:r>
        <w:t xml:space="preserve"> series, he has said multiple times how he shies away from writing black and white </w:t>
      </w:r>
      <w:r>
        <w:lastRenderedPageBreak/>
        <w:t xml:space="preserve">characters because he feels they don’t realistically represent what makes up a human being. He acknowledges that human beings have variety in their shades of morality. </w:t>
      </w:r>
    </w:p>
    <w:p w14:paraId="02F5B484" w14:textId="4F78193F" w:rsidR="005C0FB0" w:rsidRDefault="00E029A2" w:rsidP="006066DD">
      <w:pPr>
        <w:ind w:left="720"/>
      </w:pPr>
      <w:r>
        <w:t>I believe in grey characters; I don’t believe in black and white characters…But that’s not to say all characters are equally grey. Some are very dark grey, and some are mostly white, but they still have occasional flaws in them. (</w:t>
      </w:r>
      <w:r w:rsidR="0002799D">
        <w:t>Martin, 2018</w:t>
      </w:r>
      <w:r>
        <w:t>)</w:t>
      </w:r>
    </w:p>
    <w:p w14:paraId="288CE054" w14:textId="08EE3C45" w:rsidR="00E029A2" w:rsidRDefault="00E029A2" w:rsidP="00E029A2">
      <w:r>
        <w:t>The character that best represents this idea from George R.R. Martin as well as representing Immanuel Kant’s view on morality</w:t>
      </w:r>
      <w:r w:rsidR="005C0FB0">
        <w:t xml:space="preserve"> in a distinct fashion</w:t>
      </w:r>
      <w:r>
        <w:t xml:space="preserve"> is Jaime Lannister. He is a disillusioned knight who wanted to become a hero but became warped and shaped by the unjust and cruel world he lived in. He’s the type of character you can make an evenly divided ‘pros and cons’ list about</w:t>
      </w:r>
      <w:r w:rsidR="00315F30">
        <w:t>,</w:t>
      </w:r>
      <w:r>
        <w:t xml:space="preserve"> because of how much he is at conflict with his demons. On the one hand he is a hero, for slaying The Mad King and saving the lives of half a million people in the process. On the other hand, he is a villain, for pushing a 7-year-old boy out of a window because he was caught engaging in intimacy with his </w:t>
      </w:r>
      <w:r w:rsidR="00315F30">
        <w:t xml:space="preserve">own </w:t>
      </w:r>
      <w:r>
        <w:t>sister.</w:t>
      </w:r>
    </w:p>
    <w:p w14:paraId="3F86B3F5" w14:textId="7EFFB0DD" w:rsidR="00E029A2" w:rsidRDefault="00E029A2" w:rsidP="00E029A2">
      <w:r>
        <w:t>Kant’s anecdote example for a morally good man could be applied to Jaime when he killed the Mad King. He did not do it for personal reasons, and he did not do it for selfish reasons. He had no intention of using this act to gain favour with the usurper, nor to make himself feel better as a person. He committed this act because he felt obligated to, he had to perform his duties as a knight to uphold the peace and protect the innocent, even if it was at the expense of slaying the king he had sworn to protect. And this honourable act from him was continuously shunned by the people because, from their narrow point of view, he murdered his own king</w:t>
      </w:r>
      <w:r w:rsidR="00315F30">
        <w:t>;</w:t>
      </w:r>
      <w:r>
        <w:t xml:space="preserve"> the man he swore to protect, while they do not know his true reasons for doing so.</w:t>
      </w:r>
    </w:p>
    <w:p w14:paraId="2DB295BF" w14:textId="2022366E" w:rsidR="00E029A2" w:rsidRDefault="00E029A2" w:rsidP="00E029A2">
      <w:r>
        <w:t>This brought up his new reputation and gained him the nicknames “Kingslayer”, “</w:t>
      </w:r>
      <w:proofErr w:type="spellStart"/>
      <w:r>
        <w:t>Oathbreaker</w:t>
      </w:r>
      <w:proofErr w:type="spellEnd"/>
      <w:r>
        <w:t xml:space="preserve">” and “Man without Honour”. He committed an act of heroism, but the rest of the world sees him as a traitor, this </w:t>
      </w:r>
      <w:proofErr w:type="gramStart"/>
      <w:r>
        <w:t>le</w:t>
      </w:r>
      <w:r w:rsidR="00315F30">
        <w:t>a</w:t>
      </w:r>
      <w:r>
        <w:t>d</w:t>
      </w:r>
      <w:proofErr w:type="gramEnd"/>
      <w:r>
        <w:t xml:space="preserve"> to him accepting his fate and becoming the very man everyone perceives him to be.</w:t>
      </w:r>
    </w:p>
    <w:p w14:paraId="1619D954" w14:textId="0D303271" w:rsidR="00AC72E8" w:rsidRPr="00900C08" w:rsidRDefault="00AC72E8" w:rsidP="00900C08">
      <w:pPr>
        <w:pStyle w:val="Heading2"/>
        <w:rPr>
          <w:rFonts w:asciiTheme="minorHAnsi" w:hAnsiTheme="minorHAnsi"/>
          <w:b/>
          <w:bCs/>
          <w:color w:val="auto"/>
          <w:sz w:val="28"/>
          <w:szCs w:val="28"/>
        </w:rPr>
      </w:pPr>
      <w:bookmarkStart w:id="13" w:name="_Toc187418625"/>
      <w:r w:rsidRPr="00900C08">
        <w:rPr>
          <w:rFonts w:asciiTheme="minorHAnsi" w:hAnsiTheme="minorHAnsi"/>
          <w:b/>
          <w:bCs/>
          <w:color w:val="auto"/>
          <w:sz w:val="28"/>
          <w:szCs w:val="28"/>
        </w:rPr>
        <w:t>Heroism</w:t>
      </w:r>
      <w:bookmarkEnd w:id="13"/>
    </w:p>
    <w:p w14:paraId="37278EC3" w14:textId="79FEF593" w:rsidR="00E029A2" w:rsidRDefault="00E029A2" w:rsidP="00E029A2">
      <w:r>
        <w:t xml:space="preserve">When discussing this heroic nature of Jaime in this matter, it is important to understand the level of heroism that is present in this </w:t>
      </w:r>
      <w:proofErr w:type="gramStart"/>
      <w:r>
        <w:t>particular act</w:t>
      </w:r>
      <w:proofErr w:type="gramEnd"/>
      <w:r>
        <w:t xml:space="preserve"> of his. After pleading the Mad King to surrender peacefully, he learns that the Mad King intends on blowing up King’s Landing and taking the city’s residents down with him. Jaime </w:t>
      </w:r>
      <w:proofErr w:type="gramStart"/>
      <w:r>
        <w:t>takes action</w:t>
      </w:r>
      <w:proofErr w:type="gramEnd"/>
      <w:r>
        <w:t xml:space="preserve"> immediately, first killing the Pyromancer and then drawing his sword and stabbing the Mad King in the back as he attempts to flee. This act of his, despite easily being labelled as heroic, is laced with some shades of </w:t>
      </w:r>
      <w:r w:rsidR="00315F30">
        <w:t>ambiguity</w:t>
      </w:r>
      <w:r>
        <w:t>.</w:t>
      </w:r>
    </w:p>
    <w:p w14:paraId="148E11CC" w14:textId="31E82105" w:rsidR="00953D4A" w:rsidRDefault="005430A3" w:rsidP="006066DD">
      <w:pPr>
        <w:ind w:left="720"/>
      </w:pPr>
      <w:r>
        <w:t>…</w:t>
      </w:r>
      <w:r w:rsidR="00E029A2" w:rsidRPr="00287F14">
        <w:t xml:space="preserve"> extraordinary acts of physical strength and courage, such as saving a stranger from a burning house or standing up to an armed assailant</w:t>
      </w:r>
      <w:r>
        <w:t>…</w:t>
      </w:r>
      <w:r w:rsidR="00E029A2" w:rsidRPr="00287F14">
        <w:t xml:space="preserve"> Those who exhibit </w:t>
      </w:r>
      <w:r w:rsidR="00E029A2" w:rsidRPr="00287F14">
        <w:lastRenderedPageBreak/>
        <w:t>moral courage, such as people who put their own lives or reputations at stake to do or say what is right, rather than what is merely popular, are also called heroes.</w:t>
      </w:r>
      <w:r w:rsidR="00E029A2">
        <w:t xml:space="preserve"> (bookworm, 2012)</w:t>
      </w:r>
    </w:p>
    <w:p w14:paraId="1D17804F" w14:textId="77689BE2" w:rsidR="00953D4A" w:rsidRDefault="00953D4A" w:rsidP="00E029A2">
      <w:r>
        <w:t xml:space="preserve">Looking at this act of Jaime’s through the lens of a hero, it strikingly resembles the act of the noble prince slaying the evil dragon and saving the city. Given the Mad King is a Targaryen, </w:t>
      </w:r>
      <w:r w:rsidR="006208C4">
        <w:t>a family that</w:t>
      </w:r>
      <w:r>
        <w:t xml:space="preserve"> are often referred to as dragons throughout the series.</w:t>
      </w:r>
      <w:r w:rsidR="00972492">
        <w:t xml:space="preserve"> It is said they even possess the blood of a dragon.</w:t>
      </w:r>
      <w:r w:rsidR="00477AD2">
        <w:t xml:space="preserve"> Jaime even shares resemblance to a handsome prince given his youth and good looks.</w:t>
      </w:r>
      <w:r w:rsidR="00DE5BFB">
        <w:t xml:space="preserve"> However, as similarly as this act resembles this heroic trope, Jaime’s situation is laced with ambivalence. </w:t>
      </w:r>
    </w:p>
    <w:p w14:paraId="2BFA2D25" w14:textId="4EF7D408" w:rsidR="00E029A2" w:rsidRDefault="00E029A2" w:rsidP="00E029A2">
      <w:r>
        <w:t xml:space="preserve">When looking at Jaime’s killing of the Mad King, we can see that this act was certainly not that of physical courage. He did not put himself in physical harm’s way to commit this act, and the Mad King was not a physical threat, he was a defenceless old man while Jaime was a skilled swordsman. One could argue that Jaime did not need to kill him and his decision to do so was not a heroic quality. The </w:t>
      </w:r>
      <w:proofErr w:type="gramStart"/>
      <w:r>
        <w:t>manner in which</w:t>
      </w:r>
      <w:proofErr w:type="gramEnd"/>
      <w:r>
        <w:t xml:space="preserve"> he killed his king could also be considered cowardly, given that he stabbed him in the back. Which is true in both the physical sense and metaphorical. Despite his heroic intentions, this act committed by him was done in a rather sly and ugly </w:t>
      </w:r>
      <w:r w:rsidR="00EF5EF4">
        <w:t>fashion</w:t>
      </w:r>
      <w:r w:rsidR="00953D4A">
        <w:t>. I</w:t>
      </w:r>
      <w:r>
        <w:t>n other words, a betrayal.</w:t>
      </w:r>
    </w:p>
    <w:p w14:paraId="37A29FB6" w14:textId="65F28EF2" w:rsidR="00E029A2" w:rsidRDefault="00E029A2" w:rsidP="00E029A2">
      <w:r>
        <w:t xml:space="preserve">But this is countered by the fact that this act falls under the definition of moral courage, seeing as Jaime put his reputation at stake </w:t>
      </w:r>
      <w:proofErr w:type="gramStart"/>
      <w:r>
        <w:t>in order to</w:t>
      </w:r>
      <w:proofErr w:type="gramEnd"/>
      <w:r>
        <w:t xml:space="preserve"> do what is right, which is saving the entire city’s populous, despite knowing it will not be a good </w:t>
      </w:r>
      <w:r w:rsidR="00053B10">
        <w:t>look,</w:t>
      </w:r>
      <w:r>
        <w:t xml:space="preserve"> and he will not be loved for it. The contrasting moral standings in this act highlights Jaime’s moral ambiguity</w:t>
      </w:r>
      <w:r w:rsidR="00315F30">
        <w:t>. T</w:t>
      </w:r>
      <w:r>
        <w:t xml:space="preserve">his one act committed by Jaime defines his character, he is a sharply contrasted individual with a </w:t>
      </w:r>
      <w:r w:rsidR="00315F30">
        <w:t>contrasting</w:t>
      </w:r>
      <w:r>
        <w:t xml:space="preserve"> set of ideals and morals. While Jaime did save hundreds of thousands of lives, the </w:t>
      </w:r>
      <w:proofErr w:type="gramStart"/>
      <w:r>
        <w:t>manner in which</w:t>
      </w:r>
      <w:proofErr w:type="gramEnd"/>
      <w:r>
        <w:t xml:space="preserve"> he did so did not contain qualities of heroism. And this act rightfully sets him down an unfavourable path despite his good intentions.</w:t>
      </w:r>
    </w:p>
    <w:p w14:paraId="19DD1791" w14:textId="601F3C4E" w:rsidR="00AC72E8" w:rsidRPr="00900C08" w:rsidRDefault="00AC72E8" w:rsidP="00900C08">
      <w:pPr>
        <w:pStyle w:val="Heading2"/>
        <w:rPr>
          <w:b/>
          <w:bCs/>
          <w:color w:val="auto"/>
          <w:sz w:val="28"/>
          <w:szCs w:val="28"/>
        </w:rPr>
      </w:pPr>
      <w:bookmarkStart w:id="14" w:name="_Toc187418626"/>
      <w:r w:rsidRPr="00900C08">
        <w:rPr>
          <w:b/>
          <w:bCs/>
          <w:color w:val="auto"/>
          <w:sz w:val="28"/>
          <w:szCs w:val="28"/>
        </w:rPr>
        <w:t>Shakespeare’s Influence</w:t>
      </w:r>
      <w:bookmarkEnd w:id="14"/>
    </w:p>
    <w:p w14:paraId="74D5D697" w14:textId="4F61CF96" w:rsidR="00E029A2" w:rsidRPr="007E7C32" w:rsidRDefault="00E029A2" w:rsidP="00E029A2">
      <w:r>
        <w:t>This downfall much resembles Shakespeare’s tragic character Richard III, who deemed himself destined to become evil given he was never accepted as anything else.</w:t>
      </w:r>
      <w:r w:rsidRPr="00BD3A09">
        <w:t xml:space="preserve"> </w:t>
      </w:r>
      <w:r>
        <w:t>“</w:t>
      </w:r>
      <w:r w:rsidRPr="00BD3A09">
        <w:t>And therefore, since I cannot prove a lover,</w:t>
      </w:r>
      <w:r>
        <w:t xml:space="preserve"> </w:t>
      </w:r>
      <w:proofErr w:type="gramStart"/>
      <w:r w:rsidRPr="00BD3A09">
        <w:t>To</w:t>
      </w:r>
      <w:proofErr w:type="gramEnd"/>
      <w:r w:rsidRPr="00BD3A09">
        <w:t xml:space="preserve"> entertain these fair well-spoken days,</w:t>
      </w:r>
      <w:r>
        <w:t xml:space="preserve"> </w:t>
      </w:r>
      <w:r w:rsidRPr="00BD3A09">
        <w:t>I am determined to prove a villain</w:t>
      </w:r>
      <w:r>
        <w:t xml:space="preserve"> a</w:t>
      </w:r>
      <w:r w:rsidRPr="00BD3A09">
        <w:t>nd hate the idle pleasures of these days</w:t>
      </w:r>
      <w:r>
        <w:t>”</w:t>
      </w:r>
      <w:r w:rsidRPr="00BD3A09">
        <w:t>.</w:t>
      </w:r>
      <w:r>
        <w:rPr>
          <w:b/>
          <w:bCs/>
        </w:rPr>
        <w:t xml:space="preserve"> </w:t>
      </w:r>
      <w:r w:rsidRPr="007E7C32">
        <w:t>(</w:t>
      </w:r>
      <w:r w:rsidR="004C2F06">
        <w:t>Shakespeare, 2000, 1.1:28</w:t>
      </w:r>
      <w:r w:rsidR="007E7C32">
        <w:t>)</w:t>
      </w:r>
    </w:p>
    <w:p w14:paraId="4A965804" w14:textId="690FA989" w:rsidR="00E029A2" w:rsidRDefault="00E029A2" w:rsidP="00E029A2">
      <w:r>
        <w:t xml:space="preserve">Jaime shares similarities with Richard III, in the sense that both became what they are due to harsh public opinion at a young age causing them to adopt this pretence and make it a reality, given their failed efforts to convince people otherwise. In contrast to Jaime, Richard III was never given a chance, he was judged by his ugly appearance, something which he has no control over. Both Jaime and Richard III are victims of circumstance, and they both </w:t>
      </w:r>
      <w:r w:rsidR="00053B10">
        <w:t>seemingly</w:t>
      </w:r>
      <w:r>
        <w:t xml:space="preserve"> fall under the archetype of a sympathetic </w:t>
      </w:r>
      <w:r>
        <w:lastRenderedPageBreak/>
        <w:t>villain, someone who’s actions and behaviours are deemed that of a villain, but it all stems from a sympathetic or tragic backstory. But</w:t>
      </w:r>
      <w:r w:rsidR="00053B10">
        <w:t>,</w:t>
      </w:r>
      <w:r>
        <w:t xml:space="preserve"> while Richard III becomes an irredeemable monster, Jaime </w:t>
      </w:r>
      <w:r w:rsidR="002A4AFB">
        <w:t>experiences a constant pull</w:t>
      </w:r>
      <w:r w:rsidR="00FC7BE7">
        <w:t>-</w:t>
      </w:r>
      <w:r w:rsidR="002A4AFB">
        <w:t>back towards the light, where he still</w:t>
      </w:r>
      <w:r>
        <w:t xml:space="preserve"> contains layers, which brings redeemable aspects to his character such as honour</w:t>
      </w:r>
      <w:r w:rsidR="00C719D2">
        <w:t xml:space="preserve"> and loyalty</w:t>
      </w:r>
      <w:r>
        <w:t>, which branches him out from this character archetype.</w:t>
      </w:r>
    </w:p>
    <w:p w14:paraId="6E87866E" w14:textId="4FB0039C" w:rsidR="00053B10" w:rsidRDefault="00E029A2" w:rsidP="00E029A2">
      <w:r>
        <w:t>Despite this, Shakespeare’s influence is noticeable, as Jaime reflects this character archetype created by him</w:t>
      </w:r>
      <w:r w:rsidR="00315F30">
        <w:t xml:space="preserve">, which </w:t>
      </w:r>
      <w:r>
        <w:t>is the case for many modern-day characters</w:t>
      </w:r>
      <w:r w:rsidR="00315F30">
        <w:t>.</w:t>
      </w:r>
      <w:r>
        <w:t xml:space="preserve"> Shakespeare created a vast array of character archetypes that have prolongedly resonated with audiences.</w:t>
      </w:r>
    </w:p>
    <w:p w14:paraId="236DD71E" w14:textId="4988057C" w:rsidR="00053B10" w:rsidRDefault="00E029A2" w:rsidP="006066DD">
      <w:pPr>
        <w:ind w:left="720"/>
      </w:pPr>
      <w:r w:rsidRPr="002021DC">
        <w:t>One of the most significant impacts made by </w:t>
      </w:r>
      <w:hyperlink r:id="rId8" w:tgtFrame="_blank" w:history="1">
        <w:r w:rsidRPr="002021DC">
          <w:rPr>
            <w:rStyle w:val="Hyperlink"/>
            <w:color w:val="000000" w:themeColor="text1"/>
          </w:rPr>
          <w:t>Shakespeare</w:t>
        </w:r>
      </w:hyperlink>
      <w:r w:rsidRPr="002021DC">
        <w:t>, is the formation of cultural stereotypes based on his famous characters. Characters like Romeo, Lady Macbeth, Juliet and Hamlet have provided character templates to endless popular culture film and show characters, across the globe.</w:t>
      </w:r>
      <w:r>
        <w:t xml:space="preserve"> (Mehta, 2023) </w:t>
      </w:r>
    </w:p>
    <w:p w14:paraId="04BB605B" w14:textId="603D1C26" w:rsidR="00E029A2" w:rsidRDefault="00E029A2" w:rsidP="00E029A2">
      <w:r>
        <w:t>This resurgence and recurrence of Shakespeare character templates proves that audiences connect with these character archetypes, due to their complex personalities and moral dilemmas, a key focus of how morally grey characters operate in a story such as Jaime Lannister.</w:t>
      </w:r>
    </w:p>
    <w:p w14:paraId="2EFE92B8" w14:textId="3F2FA9B1" w:rsidR="00AC72E8" w:rsidRPr="00900C08" w:rsidRDefault="00AC72E8" w:rsidP="00900C08">
      <w:pPr>
        <w:pStyle w:val="Heading2"/>
        <w:rPr>
          <w:b/>
          <w:bCs/>
          <w:color w:val="auto"/>
          <w:sz w:val="28"/>
          <w:szCs w:val="28"/>
        </w:rPr>
      </w:pPr>
      <w:bookmarkStart w:id="15" w:name="_Toc187418627"/>
      <w:r w:rsidRPr="00900C08">
        <w:rPr>
          <w:b/>
          <w:bCs/>
          <w:color w:val="auto"/>
          <w:sz w:val="28"/>
          <w:szCs w:val="28"/>
        </w:rPr>
        <w:t>The Übermensch – Friedrich Nietzche</w:t>
      </w:r>
      <w:bookmarkEnd w:id="15"/>
    </w:p>
    <w:p w14:paraId="236C40CD" w14:textId="31F5E724" w:rsidR="00E029A2" w:rsidRDefault="00E029A2" w:rsidP="00E029A2">
      <w:r>
        <w:t xml:space="preserve">Jaime is driven by a moral sense of duty; he has a sense of honour and his commitment to be loyal and honourable as a knight. Despite this </w:t>
      </w:r>
      <w:r w:rsidR="00053B10">
        <w:t>sense of loyalty</w:t>
      </w:r>
      <w:r>
        <w:t>, Jaime does have interesting perspectives on the idea of dut</w:t>
      </w:r>
      <w:r w:rsidR="00053B10">
        <w:t>y</w:t>
      </w:r>
      <w:r>
        <w:t>, the kind that makes him differ from other characters in the story who possess more heroic qualities</w:t>
      </w:r>
      <w:r w:rsidR="00053B10">
        <w:t>.</w:t>
      </w:r>
      <w:r>
        <w:t xml:space="preserve"> </w:t>
      </w:r>
      <w:r w:rsidR="00053B10">
        <w:t>B</w:t>
      </w:r>
      <w:r>
        <w:t xml:space="preserve">ut Jaime makes the point that blind loyalty is rather destructive. </w:t>
      </w:r>
    </w:p>
    <w:p w14:paraId="0AFEC5BA" w14:textId="054F426B" w:rsidR="00E029A2" w:rsidRDefault="00E029A2" w:rsidP="00E029A2">
      <w:r>
        <w:t xml:space="preserve">This idea and Jaime’s character as a whole links to Nietzsche and his philosophical concept; The </w:t>
      </w:r>
      <w:r w:rsidR="00923A17">
        <w:t>Übermensch</w:t>
      </w:r>
      <w:r>
        <w:t xml:space="preserve">, an ideal human who has transcended the limitations of everyday life and operates on self-created values as well as nihilistic ideals. Jaime’s character throughout ‘A Song of Ice and Fire’ is constantly at conflict with his sense of honour, and his duties as a knight. After his killing of the Mad King, he came to the realisation that the vows he has sworn to obey are contradictory. He came to this conclusion after he realised being loyal to his king meant he would have to stand by and watch hundreds of thousands of innocent people die, and he would have to obey his king’s command of bringing him his own father’s head. Acknowledging this, he believes that he operates on a different plain to others who are blindly obedient to their incompatible duties. </w:t>
      </w:r>
    </w:p>
    <w:p w14:paraId="6AF42E75" w14:textId="5D571DBA" w:rsidR="00E029A2" w:rsidRDefault="00E029A2" w:rsidP="006066DD">
      <w:pPr>
        <w:ind w:left="720"/>
      </w:pPr>
      <w:r>
        <w:t xml:space="preserve">So many vows, they make you swear and swear. Defend the King, obey the King, obey your father, protect the innocent, defend the weak. </w:t>
      </w:r>
      <w:r w:rsidR="004E3F89">
        <w:t>But</w:t>
      </w:r>
      <w:r>
        <w:t xml:space="preserve"> what if your father despises the King? What if the King massacres the innocent? It’s too much. No </w:t>
      </w:r>
      <w:r>
        <w:lastRenderedPageBreak/>
        <w:t>matter what you do, you’re forsak</w:t>
      </w:r>
      <w:r w:rsidR="004E3F89">
        <w:t>ing</w:t>
      </w:r>
      <w:r>
        <w:t xml:space="preserve"> one vow or another. (</w:t>
      </w:r>
      <w:r w:rsidR="0011016C">
        <w:t>‘</w:t>
      </w:r>
      <w:r w:rsidR="005B1DC9">
        <w:t>A Man Without Honour</w:t>
      </w:r>
      <w:r w:rsidR="0011016C">
        <w:t>’</w:t>
      </w:r>
      <w:r w:rsidR="005B1DC9">
        <w:t>, 2011</w:t>
      </w:r>
      <w:r>
        <w:t>)</w:t>
      </w:r>
    </w:p>
    <w:p w14:paraId="34A7400E" w14:textId="45CB2F62" w:rsidR="00E029A2" w:rsidRDefault="00E029A2" w:rsidP="00E029A2">
      <w:r>
        <w:t xml:space="preserve">This is what connects Jaime to </w:t>
      </w:r>
      <w:r w:rsidR="00F624E9">
        <w:t>the</w:t>
      </w:r>
      <w:r>
        <w:t xml:space="preserve"> </w:t>
      </w:r>
      <w:r w:rsidR="00F624E9">
        <w:t>Übermensch</w:t>
      </w:r>
      <w:r>
        <w:t>, the values of honour and loyalty are valued as extraordinarily important in Westeros, they serve as laws in this kind of setting, however Jaime has proven that these rules clas</w:t>
      </w:r>
      <w:r w:rsidR="00B73E52">
        <w:t>h</w:t>
      </w:r>
      <w:r>
        <w:t xml:space="preserve">. In this sense, Jaime has gained superiority over the normal shackles and conventions of life, he has risen above conventional morality and imposed his own values. His morally grey standing is created by how hypocritical, unjust and illogical the entire feudal society of Westeros is. He is a character who wanted to accomplish greatness but became disillusioned when he experienced the troubled reality of knighthood. And, in the process, he became a very morally complex individual who operates </w:t>
      </w:r>
      <w:r w:rsidR="00923A17">
        <w:t xml:space="preserve">on an interesting </w:t>
      </w:r>
      <w:r w:rsidR="00B645B2">
        <w:t xml:space="preserve">moral </w:t>
      </w:r>
      <w:r w:rsidR="00923A17">
        <w:t xml:space="preserve">plain. </w:t>
      </w:r>
    </w:p>
    <w:p w14:paraId="318F01BF" w14:textId="25F075D1" w:rsidR="00AC72E8" w:rsidRPr="00900C08" w:rsidRDefault="00AC72E8" w:rsidP="00900C08">
      <w:pPr>
        <w:pStyle w:val="Heading2"/>
        <w:rPr>
          <w:rFonts w:asciiTheme="minorHAnsi" w:hAnsiTheme="minorHAnsi"/>
          <w:b/>
          <w:bCs/>
          <w:color w:val="auto"/>
          <w:sz w:val="28"/>
          <w:szCs w:val="28"/>
        </w:rPr>
      </w:pPr>
      <w:bookmarkStart w:id="16" w:name="_Toc187418628"/>
      <w:r w:rsidRPr="00900C08">
        <w:rPr>
          <w:rFonts w:asciiTheme="minorHAnsi" w:hAnsiTheme="minorHAnsi"/>
          <w:b/>
          <w:bCs/>
          <w:color w:val="auto"/>
          <w:sz w:val="28"/>
          <w:szCs w:val="28"/>
        </w:rPr>
        <w:t>Psychoanalysis – Cersei Lannister</w:t>
      </w:r>
      <w:bookmarkEnd w:id="16"/>
    </w:p>
    <w:p w14:paraId="0F51352D" w14:textId="1858066B" w:rsidR="00E029A2" w:rsidRDefault="00E029A2" w:rsidP="00E029A2">
      <w:r>
        <w:t>Despite these firm beliefs of his,</w:t>
      </w:r>
      <w:r w:rsidRPr="00E73CAB">
        <w:t xml:space="preserve"> </w:t>
      </w:r>
      <w:r>
        <w:t>his sense of honour and duty is at conflict with his incestuous relationship with his sister. This twisted love affects his decision making as it overpowers his loyalty to his duties, which relates to a common theme presented throughout the series. “Love is the bane of honour, the death of duty”. (Martin, 2011, p.638) This phrase heavily applies to Jaime, as his feelings of love causes him to shirk his duties. This is problematic at the best of times, but Queen Cersei is a rather horrid character, and this seems to pass on to Jaime, he seems to be at his worst whenever he is with her</w:t>
      </w:r>
      <w:r w:rsidR="00FC7BE7">
        <w:t>, as evident from when he pushed a 7-year-old boy out of a window after he was caught with her</w:t>
      </w:r>
      <w:r>
        <w:t xml:space="preserve">. </w:t>
      </w:r>
      <w:proofErr w:type="gramStart"/>
      <w:r>
        <w:t>In order to</w:t>
      </w:r>
      <w:proofErr w:type="gramEnd"/>
      <w:r>
        <w:t xml:space="preserve"> explore this further, their dynamic needs to be analysed, as well as Cersei as a character.</w:t>
      </w:r>
    </w:p>
    <w:p w14:paraId="3971BBE4" w14:textId="2D412095" w:rsidR="00E029A2" w:rsidRDefault="00E029A2" w:rsidP="00E029A2">
      <w:r>
        <w:t>Cersei falls appropriately into the category that George R.R. Martin described as “very dark grey” in the sense that she commits heinous acts and behaves appallingly, yet there are certain redeemable and interesting qualities to be found within her. She more accurately falls under the archetype of sympathetic villain given these traits that could be found within her</w:t>
      </w:r>
      <w:r w:rsidR="00653F2A">
        <w:t>. However,</w:t>
      </w:r>
      <w:r>
        <w:t xml:space="preserve"> the sympathy and redeeming qualities are not as present as they are found within Jaime.</w:t>
      </w:r>
    </w:p>
    <w:p w14:paraId="5B41EAAD" w14:textId="55A87FD4" w:rsidR="00E029A2" w:rsidRDefault="00E029A2" w:rsidP="00E029A2">
      <w:r>
        <w:t xml:space="preserve">As opposed to Jaime, Cersei has no clear sense of right or wrong, and she certainly would not put herself or her reputation at stake </w:t>
      </w:r>
      <w:proofErr w:type="gramStart"/>
      <w:r>
        <w:t>in order to</w:t>
      </w:r>
      <w:proofErr w:type="gramEnd"/>
      <w:r>
        <w:t xml:space="preserve"> fulfil the greater good. She is a primarily selfish character, who views the world only through her own lens and views other people as tools to uphold herself. “</w:t>
      </w:r>
      <w:r w:rsidRPr="0016021F">
        <w:t>Cersei sees the world only from being in the centre of it. She judges her personal value only in relation to others; thus, she needs to devalue them.</w:t>
      </w:r>
      <w:r>
        <w:t>” (</w:t>
      </w:r>
      <w:proofErr w:type="spellStart"/>
      <w:r>
        <w:t>Letamendi</w:t>
      </w:r>
      <w:proofErr w:type="spellEnd"/>
      <w:r>
        <w:t>, 2019) This puts Jaime into perspective, as being paired with a character of worse moral status puts him in a more favourable light by comparison</w:t>
      </w:r>
      <w:r w:rsidR="00212AC5">
        <w:t>, and this reflects on the audience.</w:t>
      </w:r>
      <w:r>
        <w:t xml:space="preserve"> </w:t>
      </w:r>
    </w:p>
    <w:p w14:paraId="3CB8F6CE" w14:textId="4352F92B" w:rsidR="00102FC8" w:rsidRDefault="00E029A2" w:rsidP="00E029A2">
      <w:r>
        <w:t xml:space="preserve">This analysis of Cersei establishes her as someone who suffers from narcissistic personality disorder, given her grandiose sense of entitlement and superiority over </w:t>
      </w:r>
      <w:r>
        <w:lastRenderedPageBreak/>
        <w:t xml:space="preserve">others. On the topic of narcissism, Sigmund Freud believed that the ego is highly intense at infancy and its development into adult life showcases either it’s decrease or amplification which is </w:t>
      </w:r>
      <w:r w:rsidR="001E4516">
        <w:t>dependent</w:t>
      </w:r>
      <w:r>
        <w:t xml:space="preserve"> on the environment of the subject. </w:t>
      </w:r>
    </w:p>
    <w:p w14:paraId="3C101DF1" w14:textId="2AA7F703" w:rsidR="00102FC8" w:rsidRDefault="00E029A2" w:rsidP="006066DD">
      <w:pPr>
        <w:ind w:left="720"/>
      </w:pPr>
      <w:r w:rsidRPr="00FB6451">
        <w:t xml:space="preserve">During this time, the child is highly egocentric and believes that he is the centre of the world probably </w:t>
      </w:r>
      <w:proofErr w:type="gramStart"/>
      <w:r w:rsidRPr="00FB6451">
        <w:t>because of the fact that</w:t>
      </w:r>
      <w:proofErr w:type="gramEnd"/>
      <w:r w:rsidRPr="00FB6451">
        <w:t xml:space="preserve"> almost all of his needs and desires are being fulfilled by his mother.</w:t>
      </w:r>
      <w:r>
        <w:t xml:space="preserve"> (Lone, 2019)</w:t>
      </w:r>
    </w:p>
    <w:p w14:paraId="0AD4C851" w14:textId="6FDB1ED2" w:rsidR="00E029A2" w:rsidRDefault="00E029A2" w:rsidP="00E029A2">
      <w:r>
        <w:t>In Cersei and Jaime’s case, both had a privileged upbringing, born into a wealthy family with people to cater for their every need. However, where Cersei differs from this typical growth of a narcissist is that she was always second to Jaime, the golden son, which sparked a sense of jealousy within her. Therefore, her tendency to diminish those around her originated from Jaime’s superiority over her during their childhood. And her incestuous relationship with him may very well be an outlet for her to maintain superiority over him, therefore satisfying her own self-worth and solidifying herself in a place of importance within her family. It is also important to note that Jaime and Cersei are twins who share a very similar appearance, so another explanation for Cersei’s relationship with Jaime is that she sees him as an extension of herself, and her false love towards him is merely a</w:t>
      </w:r>
      <w:r w:rsidR="00123748">
        <w:t>n externalisation of the</w:t>
      </w:r>
      <w:r>
        <w:t xml:space="preserve"> deep love</w:t>
      </w:r>
      <w:r w:rsidR="00123748">
        <w:t xml:space="preserve"> she has</w:t>
      </w:r>
      <w:r>
        <w:t xml:space="preserve"> for herself.</w:t>
      </w:r>
    </w:p>
    <w:p w14:paraId="20157A42" w14:textId="0E57CD52" w:rsidR="00E029A2" w:rsidRDefault="00E029A2" w:rsidP="00E029A2">
      <w:r>
        <w:t>On the other hand, Cersei is not as delusionally self-absorbed as a typical narcissist may be, as she is fully self-aware at times. Where a narcissist will fail to see their wrong doings, Cersei isn’t blind to it, she’s fully aware of her flaws but she seems not to care, if anything, she seems to enjoy it. This self-awareness becomes blatantly apparent after the death of her and Jaime’s daughter: “She was nothing like me. No meanness, no jealousy. Just good.”</w:t>
      </w:r>
      <w:r w:rsidR="001E4516">
        <w:t xml:space="preserve"> (</w:t>
      </w:r>
      <w:r w:rsidR="0011016C">
        <w:t>‘</w:t>
      </w:r>
      <w:r w:rsidR="005B1DC9">
        <w:t>The Red Woman</w:t>
      </w:r>
      <w:r w:rsidR="0011016C">
        <w:t>’</w:t>
      </w:r>
      <w:r w:rsidR="005B1DC9">
        <w:t>, 2011</w:t>
      </w:r>
      <w:r w:rsidR="001E4516">
        <w:t>)</w:t>
      </w:r>
      <w:r>
        <w:t xml:space="preserve"> This proves that Cersei is not delusional about her true self, she is very honest, therefore her affection for Jaime may be genuine and not merely an extension of her grandiose sense of self-worth.</w:t>
      </w:r>
    </w:p>
    <w:p w14:paraId="72FFFD9B" w14:textId="21663F73" w:rsidR="00E029A2" w:rsidRDefault="00E029A2" w:rsidP="00E029A2">
      <w:r>
        <w:t xml:space="preserve">This complicated relationship between the two is what causes Jaime to latch onto her, unable to rid himself of the one person who brings out the worst in him. While Cersei’s affection towards Jaime may be disloyal, Jaime’s affection towards his sister is purely </w:t>
      </w:r>
      <w:r w:rsidR="001E4516">
        <w:t xml:space="preserve">based on the grounds of </w:t>
      </w:r>
      <w:r>
        <w:t xml:space="preserve">love. Which, despite being twisted, gives his side a moral basis. </w:t>
      </w:r>
      <w:r w:rsidR="00294B9F">
        <w:t>This being another demonstration of Jaime’s interesting moral complexities, given his loyal love towards someone of a despicable nature, making him both honourable and irresponsible.</w:t>
      </w:r>
    </w:p>
    <w:p w14:paraId="22911AB7" w14:textId="16641E51" w:rsidR="00AC72E8" w:rsidRPr="00EF7F1C" w:rsidRDefault="00AC72E8" w:rsidP="00900C08">
      <w:pPr>
        <w:pStyle w:val="Heading1"/>
        <w:rPr>
          <w:rFonts w:asciiTheme="minorHAnsi" w:hAnsiTheme="minorHAnsi"/>
          <w:b/>
          <w:bCs/>
          <w:color w:val="auto"/>
          <w:sz w:val="32"/>
          <w:szCs w:val="32"/>
        </w:rPr>
      </w:pPr>
      <w:bookmarkStart w:id="17" w:name="_Toc187418629"/>
      <w:r w:rsidRPr="00EF7F1C">
        <w:rPr>
          <w:rFonts w:asciiTheme="minorHAnsi" w:hAnsiTheme="minorHAnsi"/>
          <w:b/>
          <w:bCs/>
          <w:color w:val="auto"/>
          <w:sz w:val="32"/>
          <w:szCs w:val="32"/>
        </w:rPr>
        <w:t xml:space="preserve">Case Study 3: Dexter Morgan - </w:t>
      </w:r>
      <w:r w:rsidRPr="00EF7F1C">
        <w:rPr>
          <w:rFonts w:asciiTheme="minorHAnsi" w:hAnsiTheme="minorHAnsi"/>
          <w:b/>
          <w:bCs/>
          <w:i/>
          <w:iCs/>
          <w:color w:val="auto"/>
          <w:sz w:val="32"/>
          <w:szCs w:val="32"/>
        </w:rPr>
        <w:t>Dexter</w:t>
      </w:r>
      <w:bookmarkEnd w:id="17"/>
    </w:p>
    <w:p w14:paraId="406AA1B4" w14:textId="77777777" w:rsidR="00E029A2" w:rsidRDefault="00E029A2" w:rsidP="00E029A2">
      <w:r>
        <w:t>A forensic analyst in blood splatter working for the Miami-Metro Police Department who lives a double life as a violent serial killer may seem cut and dry at face value, but Dexter Morgan operates in an interesting area when it comes to Psychopaths in media.</w:t>
      </w:r>
    </w:p>
    <w:p w14:paraId="2818631A" w14:textId="05012774" w:rsidR="006A4446" w:rsidRPr="00900C08" w:rsidRDefault="006A4446" w:rsidP="00900C08">
      <w:pPr>
        <w:pStyle w:val="Heading2"/>
        <w:rPr>
          <w:rFonts w:asciiTheme="minorHAnsi" w:hAnsiTheme="minorHAnsi"/>
          <w:b/>
          <w:bCs/>
          <w:color w:val="auto"/>
          <w:sz w:val="28"/>
          <w:szCs w:val="28"/>
        </w:rPr>
      </w:pPr>
      <w:bookmarkStart w:id="18" w:name="_Toc187418630"/>
      <w:r w:rsidRPr="00900C08">
        <w:rPr>
          <w:rFonts w:asciiTheme="minorHAnsi" w:hAnsiTheme="minorHAnsi"/>
          <w:b/>
          <w:bCs/>
          <w:color w:val="auto"/>
          <w:sz w:val="28"/>
          <w:szCs w:val="28"/>
        </w:rPr>
        <w:lastRenderedPageBreak/>
        <w:t>Psychopathy in Media</w:t>
      </w:r>
      <w:bookmarkEnd w:id="18"/>
    </w:p>
    <w:p w14:paraId="55CA4B5C" w14:textId="7C19AC69" w:rsidR="00E029A2" w:rsidRDefault="00E029A2" w:rsidP="00E029A2">
      <w:r>
        <w:t>Psychopaths in media are usually portrayed in the archetype of an antagonist. Examples of this include Hannibal Lector from Silence of the Lambs</w:t>
      </w:r>
      <w:r w:rsidR="003F2B46">
        <w:t xml:space="preserve"> (1991)</w:t>
      </w:r>
      <w:r>
        <w:t>, Patrick Bateman from American Psycho</w:t>
      </w:r>
      <w:r w:rsidR="003F2B46">
        <w:t xml:space="preserve"> (2000)</w:t>
      </w:r>
      <w:r>
        <w:t xml:space="preserve"> and Anton Chigurh from No Country for Old Men</w:t>
      </w:r>
      <w:r w:rsidR="003F2B46">
        <w:t xml:space="preserve"> (2007)</w:t>
      </w:r>
      <w:r>
        <w:t>. These characters serve as the violent, unapologetic murderers of their respective stories. While containing layers of interesting characteristics and motivations, they are very much the villains. They are completely without empathy, extremely violent and resemble something closer to a monster than anything human. What separates Dexter from this cultural stereotype is that his violent crimes are targeted specifically towards violent offenders who have escaped justice, he does not harm innocents. So, his acts as a serial killer in this sense separate him from the archetype of a villain and transition him more so into the acts of a vigilante, of sorts.</w:t>
      </w:r>
    </w:p>
    <w:p w14:paraId="3E61C3C1" w14:textId="083942A8" w:rsidR="006A4446" w:rsidRPr="00900C08" w:rsidRDefault="006A4446" w:rsidP="00900C08">
      <w:pPr>
        <w:pStyle w:val="Heading2"/>
        <w:rPr>
          <w:rFonts w:asciiTheme="minorHAnsi" w:hAnsiTheme="minorHAnsi"/>
          <w:b/>
          <w:bCs/>
          <w:color w:val="auto"/>
          <w:sz w:val="28"/>
          <w:szCs w:val="28"/>
        </w:rPr>
      </w:pPr>
      <w:bookmarkStart w:id="19" w:name="_Toc187418631"/>
      <w:r w:rsidRPr="00900C08">
        <w:rPr>
          <w:rFonts w:asciiTheme="minorHAnsi" w:hAnsiTheme="minorHAnsi"/>
          <w:b/>
          <w:bCs/>
          <w:color w:val="auto"/>
          <w:sz w:val="28"/>
          <w:szCs w:val="28"/>
        </w:rPr>
        <w:t>Vigilantism</w:t>
      </w:r>
      <w:bookmarkEnd w:id="19"/>
    </w:p>
    <w:p w14:paraId="4CB9E183" w14:textId="77777777" w:rsidR="00E029A2" w:rsidRDefault="00E029A2" w:rsidP="00E029A2">
      <w:r>
        <w:t xml:space="preserve">Vigilantism concerns individuals who act outside of the law with the purpose of serving their idea of justice. The very concept of vigilantism is a widely ill-defined prospect given the ranges of severity it can transfer to. A vigilante could be a lone avenger, seeking justice such as a character like Batman, or a vigilante can be the forming of mercenaries out for blood. In either case, these individuals pursue the execution of justice, or what their idea of justice is. They have an ideal or belief that they gratify through their actions. </w:t>
      </w:r>
    </w:p>
    <w:p w14:paraId="120D374F" w14:textId="77777777" w:rsidR="00E029A2" w:rsidRDefault="00E029A2" w:rsidP="00E029A2">
      <w:r>
        <w:t>When looking at Dexter, he operates in a strange sense within this concept, where he may not be considered a vigilante at all. The definition of a vigilante implies that their actions are deemed unlawful, hence insinuating that they do not have the law in their hands to begin with.</w:t>
      </w:r>
    </w:p>
    <w:p w14:paraId="200F8793" w14:textId="1A71F4AF" w:rsidR="00E029A2" w:rsidRDefault="00E029A2" w:rsidP="006066DD">
      <w:pPr>
        <w:ind w:left="720"/>
      </w:pPr>
      <w:r w:rsidRPr="007046C1">
        <w:t>The good townsfolk do not have the authority to hunt down or imprison bandits, just as the masked man has no authority to intervene in gang activities. For this reason, vigilantism is set apart from regular government activities or action taken by state officials</w:t>
      </w:r>
      <w:r>
        <w:t xml:space="preserve"> (</w:t>
      </w:r>
      <w:r w:rsidR="003F0969" w:rsidRPr="004E6348">
        <w:t>Ahmad</w:t>
      </w:r>
      <w:r w:rsidR="003F0969">
        <w:t xml:space="preserve">. </w:t>
      </w:r>
      <w:r w:rsidR="003F0969" w:rsidRPr="004E6348">
        <w:t>2017</w:t>
      </w:r>
      <w:r w:rsidR="003F0969">
        <w:t>. p.9)</w:t>
      </w:r>
    </w:p>
    <w:p w14:paraId="0ED0DCE2" w14:textId="1EB11322" w:rsidR="00E029A2" w:rsidRDefault="00E029A2" w:rsidP="00E029A2">
      <w:r>
        <w:t>Meanwhile, Dexter is no ordinary citizen, he works for a police department on multiple homicide cases. While it is true that he still has no power to exploit in his position, he does have a better understanding o</w:t>
      </w:r>
      <w:r w:rsidR="00131DE6">
        <w:t>n</w:t>
      </w:r>
      <w:r>
        <w:t xml:space="preserve"> the execution of justice, hence able to form his beliefs around this idea in a way an ordinary citizen cannot. While it is true that Dexter’s acts as a serial killer are indisputably unlawful, he commits these acts in his free time, while his career is focussed on serving justice in the name of the law. This highlights the duality of his character, as living this double life gives him a moral conflict to </w:t>
      </w:r>
      <w:r w:rsidR="00131DE6">
        <w:t xml:space="preserve">reflect on </w:t>
      </w:r>
      <w:r>
        <w:t>the viewer.</w:t>
      </w:r>
    </w:p>
    <w:p w14:paraId="2F2702C2" w14:textId="069C1D92" w:rsidR="00CA78C0" w:rsidRDefault="00E029A2" w:rsidP="00E029A2">
      <w:r>
        <w:t xml:space="preserve">Where Dexter greatly differs from a vigilante is how his motivations for his violent acts don’t originate from any firm ideology or belief, given that he has no moral principles nor a desire to improve society. He commits these acts purely for self-gain and he has an </w:t>
      </w:r>
      <w:r>
        <w:lastRenderedPageBreak/>
        <w:t xml:space="preserve">active drive to inflict harm on others. “I’m not doing it </w:t>
      </w:r>
      <w:r w:rsidRPr="001B0495">
        <w:rPr>
          <w:i/>
          <w:iCs/>
        </w:rPr>
        <w:t>to</w:t>
      </w:r>
      <w:r>
        <w:t xml:space="preserve"> you as much as I’m doing it </w:t>
      </w:r>
      <w:r w:rsidRPr="001B0495">
        <w:rPr>
          <w:i/>
          <w:iCs/>
        </w:rPr>
        <w:t>for</w:t>
      </w:r>
      <w:r>
        <w:t xml:space="preserve"> me.” (</w:t>
      </w:r>
      <w:r w:rsidR="0011016C">
        <w:t>‘</w:t>
      </w:r>
      <w:r w:rsidR="00E54DCA">
        <w:t>Waiting to Exhale</w:t>
      </w:r>
      <w:r w:rsidR="0011016C">
        <w:t>’</w:t>
      </w:r>
      <w:r w:rsidR="00E54DCA">
        <w:t>, 2007</w:t>
      </w:r>
      <w:r>
        <w:t xml:space="preserve">) In fact, the only reason he targets these criminals over innocent civilians is because his foster father </w:t>
      </w:r>
      <w:proofErr w:type="gramStart"/>
      <w:r>
        <w:t>lead</w:t>
      </w:r>
      <w:proofErr w:type="gramEnd"/>
      <w:r>
        <w:t xml:space="preserve"> him in th</w:t>
      </w:r>
      <w:r w:rsidR="001B0495">
        <w:t>is</w:t>
      </w:r>
      <w:r>
        <w:t xml:space="preserve"> direction after discovering the potential threat his son was becoming. He even appears to relish in the act of murdering, which means he could have become a very different product had his foster father not lead him away from harming innocents. Dexter doesn’t operate by a set of self-made principles or beliefs; he is simply following a code that his father set out for him.</w:t>
      </w:r>
    </w:p>
    <w:p w14:paraId="22D3396A" w14:textId="4BB663FF" w:rsidR="006A4446" w:rsidRPr="00900C08" w:rsidRDefault="006A4446" w:rsidP="00900C08">
      <w:pPr>
        <w:pStyle w:val="Heading2"/>
        <w:rPr>
          <w:rFonts w:asciiTheme="minorHAnsi" w:hAnsiTheme="minorHAnsi"/>
          <w:b/>
          <w:bCs/>
          <w:color w:val="auto"/>
          <w:sz w:val="28"/>
          <w:szCs w:val="28"/>
        </w:rPr>
      </w:pPr>
      <w:bookmarkStart w:id="20" w:name="_Toc187418632"/>
      <w:r w:rsidRPr="00900C08">
        <w:rPr>
          <w:rFonts w:asciiTheme="minorHAnsi" w:hAnsiTheme="minorHAnsi"/>
          <w:b/>
          <w:bCs/>
          <w:color w:val="auto"/>
          <w:sz w:val="28"/>
          <w:szCs w:val="28"/>
        </w:rPr>
        <w:t>Authoritarian Moral Reasoning</w:t>
      </w:r>
      <w:bookmarkEnd w:id="20"/>
    </w:p>
    <w:p w14:paraId="602703F7" w14:textId="77777777" w:rsidR="00E029A2" w:rsidRDefault="00E029A2" w:rsidP="00E029A2">
      <w:r>
        <w:t xml:space="preserve">This relates Dexter to the idea of authoritarian moral reasoning, where Dexter’s blind obedience to his foster-father’s code has resulted in his moral judgement and ethical views being formed from statements of reason, not expressions of emotion. In this sense, Dexter’s behaviour is a result of his loss of personal moral integrity, and this brings up a debate in who is truly responsible for Dexter’s actions, himself or his father. </w:t>
      </w:r>
    </w:p>
    <w:p w14:paraId="53D00F3E" w14:textId="77777777" w:rsidR="00E029A2" w:rsidRDefault="00E029A2" w:rsidP="00E029A2">
      <w:r>
        <w:t xml:space="preserve">When comparing Dexter to an authoritarian person, he operates in an interesting area where he shares similarities and differences. He treats his father as his primary authority figure whom he respects and obeys without question. This is proven by his obedience towards his father’s code that he has remained loyal to his entire life. And he has managed to suppress (or redirect) his personal needs </w:t>
      </w:r>
      <w:proofErr w:type="gramStart"/>
      <w:r>
        <w:t>in order to</w:t>
      </w:r>
      <w:proofErr w:type="gramEnd"/>
      <w:r>
        <w:t xml:space="preserve"> fulfil this strict code. Dexter also shows signs of low self-esteem, given his constant need to make his father proud and is constantly on search to please those close to him since his father passed away abruptly. </w:t>
      </w:r>
    </w:p>
    <w:p w14:paraId="6FE5A8AB" w14:textId="668FD43C" w:rsidR="00E029A2" w:rsidRDefault="00E029A2" w:rsidP="00E96D40">
      <w:pPr>
        <w:ind w:left="720"/>
      </w:pPr>
      <w:r w:rsidRPr="00A91A60">
        <w:t>An authoritarian person would have been raised in a family with a dominant, status-oriented father and a very restrictive mother. In this family, every tendency toward disobedience would have been strongly suppressed; therefore, a premature and complete identification with as well as Submission to the powerful parents would follow. Aggressive feelings would not be focused on their cause—the powerful adults—but on less threatening and weaker elements inside (anti-</w:t>
      </w:r>
      <w:proofErr w:type="spellStart"/>
      <w:r w:rsidRPr="00A91A60">
        <w:t>intraception</w:t>
      </w:r>
      <w:proofErr w:type="spellEnd"/>
      <w:r w:rsidRPr="00A91A60">
        <w:t>) or outside the person (racism).</w:t>
      </w:r>
      <w:r>
        <w:t xml:space="preserve"> (</w:t>
      </w:r>
      <w:r w:rsidRPr="00703DD0">
        <w:t xml:space="preserve">Van </w:t>
      </w:r>
      <w:proofErr w:type="spellStart"/>
      <w:r w:rsidRPr="00703DD0">
        <w:t>IJzendoorn</w:t>
      </w:r>
      <w:proofErr w:type="spellEnd"/>
      <w:r w:rsidRPr="00703DD0">
        <w:t>, 1989</w:t>
      </w:r>
      <w:r>
        <w:t>, p. 38)</w:t>
      </w:r>
    </w:p>
    <w:p w14:paraId="58849E95" w14:textId="2192AB99" w:rsidR="00E029A2" w:rsidRDefault="00E029A2" w:rsidP="00E029A2">
      <w:r>
        <w:t>Dexter exhibits many similarities with this assessment, given his father’s dominating moral and ethical views that he presse</w:t>
      </w:r>
      <w:r w:rsidR="0021454E">
        <w:t>d</w:t>
      </w:r>
      <w:r>
        <w:t xml:space="preserve"> onto Dexter at length. He also had an underdeveloped relationship with his mother given her premature death, therefore causing his relationship with a mother-figure to be highly restrictive, which is enhanced by the fact that his foster father did not marry. Furthermore, Dexter internalises his rage often, with moments of severe anxiety and existentialism when he cannot use violent criminals as an outlet for these emotions. Dexter’s unstable nature is a direct outcome </w:t>
      </w:r>
      <w:r>
        <w:lastRenderedPageBreak/>
        <w:t>of his foster-father’s influence, and this authoritarian nurture of Dexter is at constant conflict with his nature.</w:t>
      </w:r>
    </w:p>
    <w:p w14:paraId="72C49AB5" w14:textId="77777777" w:rsidR="00E029A2" w:rsidRDefault="00E029A2" w:rsidP="00E029A2">
      <w:r>
        <w:t xml:space="preserve">When discussing who is responsible for Dexter’s actions, his foster-father is the obvious conclusion, given his authoritarian parenting which lead Dexter down this path. However, given Dexter’s highly aggressive nature, this parenting technique was necessary for the greater good considering it altered the man Dexter might have otherwise become. This links the responsibility of Dexter’s actions back onto him, given his foster-father only applied this strict authoritarian lifestyle because Dexter’s violent tendencies were growing more and more dangerously, to the point where his father felt obliged to step in. What his father did was do the best he could with the hand he had been dealt. </w:t>
      </w:r>
    </w:p>
    <w:p w14:paraId="7B70171F" w14:textId="36E51993" w:rsidR="00E029A2" w:rsidRDefault="00E029A2" w:rsidP="00E029A2">
      <w:r>
        <w:t xml:space="preserve">However, it seems his father treated this as an opportunity for himself just as much, if not more so, than he treated it as a necessary thing to do for the betterment of those who would possibly become victims of Dexter’s violent tendencies, and the general well-being of his son. He could have sought out professional help for his son, such as therapy, but he seemed generally uninterested in the treatment of his son’s condition, instead, he seemed more interested in exploiting it for his own cause. He used him as an outlet for his </w:t>
      </w:r>
      <w:r w:rsidR="006270F7">
        <w:t>own</w:t>
      </w:r>
      <w:r>
        <w:t xml:space="preserve"> ethical and moral views. Due to being a police officer, he saw </w:t>
      </w:r>
      <w:r w:rsidR="00CA78C0">
        <w:t>first-hand</w:t>
      </w:r>
      <w:r>
        <w:t xml:space="preserve"> how many criminals escape justice; therefore, this appears to have been the perfect opportunity for him to put these views in affect, using hi</w:t>
      </w:r>
      <w:r w:rsidR="00CA78C0">
        <w:t>s son</w:t>
      </w:r>
      <w:r>
        <w:t xml:space="preserve"> as a political weapon. And not only did he target his son towards violent offenders, but he also taught him how to get away with it, and how to commit these crimes under the radar. This could have drastically backfired had Dexter not decided to be faithful to his father’s code, as he could have resulted in becoming a violent serial killer who murders innocents and </w:t>
      </w:r>
      <w:r w:rsidR="00CA78C0">
        <w:t>is</w:t>
      </w:r>
      <w:r>
        <w:t xml:space="preserve"> able to get away with it.</w:t>
      </w:r>
    </w:p>
    <w:p w14:paraId="16340CC1" w14:textId="42F8742F" w:rsidR="00E029A2" w:rsidRDefault="00E029A2" w:rsidP="00E029A2">
      <w:r>
        <w:t xml:space="preserve">In conclusion, both parties involved share responsibilities for the product Dexter turned out to become, to varying levels of extent. The highlighted components of nature and nurture have directly caused Dexter’s conflicted and unstable state. While Dexter’s violent nature has become contained, his internal state has become unbalanced. He would </w:t>
      </w:r>
      <w:r w:rsidR="00F61664">
        <w:t>most likely</w:t>
      </w:r>
      <w:r>
        <w:t xml:space="preserve"> be more at peace had he not been a victim of his father’s authoritarian parenting, even if it would have been at the</w:t>
      </w:r>
      <w:r w:rsidR="00F61664">
        <w:t xml:space="preserve"> possible</w:t>
      </w:r>
      <w:r>
        <w:t xml:space="preserve"> expense of innocents who would have suffered at the hands of </w:t>
      </w:r>
      <w:r w:rsidR="00F61664">
        <w:t xml:space="preserve">his </w:t>
      </w:r>
      <w:r>
        <w:t xml:space="preserve">violent tendencies. His father further damaged his son </w:t>
      </w:r>
      <w:proofErr w:type="gramStart"/>
      <w:r>
        <w:t>in order to</w:t>
      </w:r>
      <w:proofErr w:type="gramEnd"/>
      <w:r>
        <w:t xml:space="preserve"> protect other people.</w:t>
      </w:r>
    </w:p>
    <w:p w14:paraId="65DA11C4" w14:textId="77777777" w:rsidR="00E029A2" w:rsidRDefault="00E029A2" w:rsidP="00E029A2">
      <w:r>
        <w:t>This sets Dexter in a highly morally grey area, seeing as he’s committing violent acts for seemingly just reasons, but those reasons are layered with authoritarian influences and anti-social behaviour.</w:t>
      </w:r>
    </w:p>
    <w:p w14:paraId="58AB0670" w14:textId="054E3C24" w:rsidR="006A4446" w:rsidRPr="00900C08" w:rsidRDefault="006A4446" w:rsidP="00900C08">
      <w:pPr>
        <w:pStyle w:val="Heading2"/>
        <w:rPr>
          <w:rFonts w:asciiTheme="minorHAnsi" w:hAnsiTheme="minorHAnsi"/>
          <w:b/>
          <w:bCs/>
          <w:color w:val="auto"/>
          <w:sz w:val="28"/>
          <w:szCs w:val="28"/>
        </w:rPr>
      </w:pPr>
      <w:bookmarkStart w:id="21" w:name="_Toc187418633"/>
      <w:r w:rsidRPr="00900C08">
        <w:rPr>
          <w:rFonts w:asciiTheme="minorHAnsi" w:hAnsiTheme="minorHAnsi"/>
          <w:b/>
          <w:bCs/>
          <w:color w:val="auto"/>
          <w:sz w:val="28"/>
          <w:szCs w:val="28"/>
        </w:rPr>
        <w:lastRenderedPageBreak/>
        <w:t>Sigmund Freud’s Psychology Philosophy</w:t>
      </w:r>
      <w:bookmarkEnd w:id="21"/>
    </w:p>
    <w:p w14:paraId="79E87B3E" w14:textId="231688EA" w:rsidR="00E029A2" w:rsidRDefault="000979DE" w:rsidP="00E96D40">
      <w:pPr>
        <w:ind w:left="720"/>
      </w:pPr>
      <w:r w:rsidRPr="000979DE">
        <w:t>According to </w:t>
      </w:r>
      <w:hyperlink r:id="rId9" w:history="1">
        <w:r w:rsidRPr="000979DE">
          <w:rPr>
            <w:rStyle w:val="Hyperlink"/>
            <w:color w:val="auto"/>
            <w:u w:val="none"/>
          </w:rPr>
          <w:t>Freud’s psychoanalytic theory</w:t>
        </w:r>
      </w:hyperlink>
      <w:r w:rsidRPr="000979DE">
        <w:t xml:space="preserve">, the id is the primitive and instinctual part of the mind that contains sexual and aggressive drives and hidden memories, the super-ego operates as a moral conscience, and the ego is the realistic part that mediates between the desires of the id and the super-ego. </w:t>
      </w:r>
      <w:r w:rsidR="00E029A2">
        <w:t>(M</w:t>
      </w:r>
      <w:r w:rsidR="00F47DB4">
        <w:t>cLeod</w:t>
      </w:r>
      <w:r w:rsidR="00E029A2">
        <w:t>, 202</w:t>
      </w:r>
      <w:r w:rsidR="00F47DB4">
        <w:t>4</w:t>
      </w:r>
      <w:r w:rsidR="00E029A2">
        <w:t>)</w:t>
      </w:r>
    </w:p>
    <w:p w14:paraId="66CD0111" w14:textId="3F5FC90A" w:rsidR="00E029A2" w:rsidRDefault="00E029A2" w:rsidP="00E029A2">
      <w:r>
        <w:t xml:space="preserve">When applying Freud’s philosophy to Dexter, we can see that his personality is rather complicated, bordering on unhealthy but simultaneously in somewhat of a balance, given the slight inconsistencies between the three components. His psyche is at conflict, with his id taking precedence over the other two components. His selfish desire to commit </w:t>
      </w:r>
      <w:r w:rsidR="00F61664">
        <w:t xml:space="preserve">violent </w:t>
      </w:r>
      <w:r>
        <w:t xml:space="preserve">acts for self-gain overrules his conscious need to operate within the rules of society. However, he is skilled at living a double life, as he appears seemingly ordinary to his coworkers, his foster sister and his girlfriend. Therefore, he has enough control to limit himself so he can still be a functioning member of society. And with his superego, he views himself as someone who operates outside of the rules, given that he was raised by his father into believing that killing heinous criminals who have escaped justice is a morally correct thing to do. Therefore, his personality is constantly at conflict, yet he </w:t>
      </w:r>
      <w:proofErr w:type="gramStart"/>
      <w:r>
        <w:t>is able to</w:t>
      </w:r>
      <w:proofErr w:type="gramEnd"/>
      <w:r>
        <w:t xml:space="preserve"> juggle these three components in his day-to-day life and put a societal mask on to appear as if he’s stable.</w:t>
      </w:r>
    </w:p>
    <w:p w14:paraId="61AED9A4" w14:textId="269C5AE3" w:rsidR="00E029A2" w:rsidRDefault="00E029A2" w:rsidP="00E029A2">
      <w:r>
        <w:t xml:space="preserve">This is explanatory given his tragic and violent past, where he watched his mother get brutally murdered in front of him when he was only three years old. According to Freud, developing a healthy personality is </w:t>
      </w:r>
      <w:r w:rsidR="00051C9A">
        <w:t>dependent</w:t>
      </w:r>
      <w:r>
        <w:t xml:space="preserve"> on coming to terms with internal conflicts during childhood. Given Dexter’s traumatising past, it is explicable that he has turned out as this damaged individual and this also explains his developed anti-social personality disorder.</w:t>
      </w:r>
    </w:p>
    <w:p w14:paraId="509F1186" w14:textId="57967EE9" w:rsidR="006A4446" w:rsidRPr="00900C08" w:rsidRDefault="006A4446" w:rsidP="00900C08">
      <w:pPr>
        <w:pStyle w:val="Heading2"/>
        <w:rPr>
          <w:rFonts w:asciiTheme="minorHAnsi" w:hAnsiTheme="minorHAnsi"/>
          <w:b/>
          <w:bCs/>
          <w:color w:val="auto"/>
          <w:sz w:val="28"/>
          <w:szCs w:val="28"/>
        </w:rPr>
      </w:pPr>
      <w:bookmarkStart w:id="22" w:name="_Toc187418634"/>
      <w:r w:rsidRPr="00900C08">
        <w:rPr>
          <w:rFonts w:asciiTheme="minorHAnsi" w:hAnsiTheme="minorHAnsi"/>
          <w:b/>
          <w:bCs/>
          <w:color w:val="auto"/>
          <w:sz w:val="28"/>
          <w:szCs w:val="28"/>
        </w:rPr>
        <w:t>Anti-Social Personality Disorder – Psychopathy vs Sociopathy</w:t>
      </w:r>
      <w:bookmarkEnd w:id="22"/>
    </w:p>
    <w:p w14:paraId="0BE05B12" w14:textId="77777777" w:rsidR="00E029A2" w:rsidRDefault="00E029A2" w:rsidP="00E029A2">
      <w:r>
        <w:t>Anti-social personality disorder is a mental health condition which often results in an individual who possesses a lack of empathy or remorse, and they can behave in a manner which displays their irresponsible lack of regard for right or wrong, often unapologetically violent. This applies to Dexter given his casual approach to extreme violence and his struggle to understand other people’s emotions and behaviour.</w:t>
      </w:r>
    </w:p>
    <w:p w14:paraId="1744C7EB" w14:textId="3DBD08A2" w:rsidR="00E029A2" w:rsidRDefault="00E029A2" w:rsidP="00E029A2">
      <w:r>
        <w:t xml:space="preserve">Dexter falls into a strange area of anti-social personality disorder, but his traits match most accurately to a psychopath, given his cold lack of empathy and grandiose sense of self-worth. This gives a unique angle to his character because he suffers from a personality disorder which prohibits empathy and remorse, therefore making his actions somewhat unbiased and impersonal. In terms of how Dexter operates as a victim of anti-social personality disorder, his moral ambiguity is solidified by his specific diagnosis, whereas audience perception could differ had he suffered from another, less </w:t>
      </w:r>
      <w:r>
        <w:lastRenderedPageBreak/>
        <w:t>impartial personality disorder, such as a sociopath.</w:t>
      </w:r>
      <w:r w:rsidR="00E96D40">
        <w:t xml:space="preserve"> </w:t>
      </w:r>
      <w:r>
        <w:t>Both areas of the spectrum overlap yet have clear distinctions, and when applying these differences to Dexter, it demonstrates the importance of audience perception of his morality.</w:t>
      </w:r>
    </w:p>
    <w:p w14:paraId="44B63266" w14:textId="661143F6" w:rsidR="00E029A2" w:rsidRDefault="00E029A2" w:rsidP="00E96D40">
      <w:pPr>
        <w:ind w:left="720"/>
      </w:pPr>
      <w:r w:rsidRPr="004A7915">
        <w:t xml:space="preserve">Psychopaths are classified as people with little or no conscience but </w:t>
      </w:r>
      <w:proofErr w:type="gramStart"/>
      <w:r w:rsidRPr="004A7915">
        <w:t>are able to</w:t>
      </w:r>
      <w:proofErr w:type="gramEnd"/>
      <w:r w:rsidRPr="004A7915">
        <w:t xml:space="preserve"> follow social conventions when it suits their needs. Sociopaths have a limited, albeit weak, ability to feel empathy and remorse. They're also more likely to fly off the handle and react violently when confronted by the consequences of their actions.</w:t>
      </w:r>
      <w:r w:rsidR="00E96D40">
        <w:t xml:space="preserve"> </w:t>
      </w:r>
      <w:r>
        <w:t>(Purse, 2024)</w:t>
      </w:r>
    </w:p>
    <w:p w14:paraId="1CB85D75" w14:textId="77777777" w:rsidR="00E029A2" w:rsidRDefault="00E029A2" w:rsidP="00E029A2">
      <w:r>
        <w:t>What makes Dexter an interesting character to follow is his calm and collectedness when it comes to his acts as a serial killer as well as his ability to balance this with his active social and work life, whereas if he was more impulsive and hot-headed, audiences would find it difficult to connect with him. As he exhibits control, he becomes a more reliable narrator. Where a sociopath creates dissonance in hermeneutics is their inability to accept responsibility for their actions, often rationalizing their behaviour. While a psychopath operates in a similar fashion, such as Dexter, they have a mental block which prohibits them from understanding the consequences of their actions, at least not in full. Meanwhile, a sociopath knows full well what they are doing and the effect it has on others, they instead fabricate a false sense of justification, which is often the trait of a villain.</w:t>
      </w:r>
    </w:p>
    <w:p w14:paraId="67E60248" w14:textId="14F96751" w:rsidR="00E029A2" w:rsidRDefault="00E029A2" w:rsidP="00E029A2">
      <w:r>
        <w:t>Someone who commits horrible acts while being fully aware of their consequences are often used as the archetype of an unapologetic villain in media. They’re known as someone who know they are evil and simply enjoy it. A violent sociopath’s ability to understand the effects of their actions makes them arguably worse than a psychopath, and their weak ability to form attachments and feel empathy simultaneously humanises them and villainises them. They more closely resemble a functioning member of society given this weak ability of theirs, which makes their possible violent tendencies even more horrible, almost like a betrayal. Whereas a psychopath, such as Dexter, has no such ability and instead pretend as if they do, which is almost just as deceitful. However, psychopaths such as Dexter are so socially alienated given their lack of social understand</w:t>
      </w:r>
      <w:r w:rsidR="006270F7">
        <w:t>ing</w:t>
      </w:r>
      <w:r>
        <w:t xml:space="preserve"> that it </w:t>
      </w:r>
      <w:r w:rsidR="006270F7">
        <w:t>a</w:t>
      </w:r>
      <w:r>
        <w:t xml:space="preserve">spires more sympathy from the audience. </w:t>
      </w:r>
    </w:p>
    <w:p w14:paraId="7DF26782" w14:textId="77777777" w:rsidR="00E029A2" w:rsidRDefault="00E029A2" w:rsidP="00E029A2">
      <w:r>
        <w:t xml:space="preserve">This is why Dexter works as a morally grey character as a psychopath where he would not as a sociopath, because his rationalization doesn’t come from a self-conjured, internal perception, he instead operates by a code that was set out for him, therefore he believes he is acting under the precedence of social convention and moral law. He sees this act of murder as a sufficient balance of his double life, given he believes there are no severe moral consequences to his actions. </w:t>
      </w:r>
    </w:p>
    <w:p w14:paraId="0DF073D3" w14:textId="3B8460E8" w:rsidR="006A4446" w:rsidRPr="00900C08" w:rsidRDefault="006A4446" w:rsidP="00900C08">
      <w:pPr>
        <w:pStyle w:val="Heading2"/>
        <w:rPr>
          <w:rFonts w:asciiTheme="minorHAnsi" w:hAnsiTheme="minorHAnsi"/>
          <w:b/>
          <w:bCs/>
          <w:color w:val="auto"/>
          <w:sz w:val="28"/>
          <w:szCs w:val="28"/>
        </w:rPr>
      </w:pPr>
      <w:bookmarkStart w:id="23" w:name="_Toc187418635"/>
      <w:r w:rsidRPr="00900C08">
        <w:rPr>
          <w:rFonts w:asciiTheme="minorHAnsi" w:hAnsiTheme="minorHAnsi"/>
          <w:b/>
          <w:bCs/>
          <w:color w:val="auto"/>
          <w:sz w:val="28"/>
          <w:szCs w:val="28"/>
        </w:rPr>
        <w:lastRenderedPageBreak/>
        <w:t>The Übermensch</w:t>
      </w:r>
      <w:bookmarkEnd w:id="23"/>
      <w:r w:rsidRPr="00900C08">
        <w:rPr>
          <w:rFonts w:asciiTheme="minorHAnsi" w:hAnsiTheme="minorHAnsi"/>
          <w:b/>
          <w:bCs/>
          <w:color w:val="auto"/>
          <w:sz w:val="28"/>
          <w:szCs w:val="28"/>
        </w:rPr>
        <w:t xml:space="preserve"> </w:t>
      </w:r>
    </w:p>
    <w:p w14:paraId="5779E0E2" w14:textId="37A69710" w:rsidR="00E029A2" w:rsidRDefault="00E029A2" w:rsidP="00E029A2">
      <w:r>
        <w:t xml:space="preserve">This links Dexter to Friedrich Nietzsche’s philosophical theory of the Übermensch, given that he has risen above societal conventions and law to uphold his own values. He operates outside of the sense of good or bad, and he has freed himself of the limitations of everyday life. Dexter operates as a very strange character given his moral ambiguity, and he gains </w:t>
      </w:r>
      <w:r w:rsidR="00CA78C0">
        <w:t>the favour of</w:t>
      </w:r>
      <w:r>
        <w:t xml:space="preserve"> audience</w:t>
      </w:r>
      <w:r w:rsidR="00CA78C0">
        <w:t>s</w:t>
      </w:r>
      <w:r>
        <w:t xml:space="preserve"> while simultaneously alienating them. It’s this strange and complicated view on the character that allows for very thought-provoking moral reflection, causing the audience to confront their own moral compass. This kind of effect isn’t as strongly depicted through archetypes such as traditional heroes or villains, given their strong stance on either end of the spectrum. Grey characters meet audiences right in the middle and allow for typical character limitations to be eradicated given a grey character’s unpredictable nature.</w:t>
      </w:r>
      <w:r w:rsidR="00F668BB">
        <w:t xml:space="preserve"> Dexter is simultaneously a very reliable and unreliable narrator, evoking a strange sense of fascination and engagement from the audience.</w:t>
      </w:r>
    </w:p>
    <w:p w14:paraId="493B6609" w14:textId="77A24676" w:rsidR="00191F4F" w:rsidRPr="00EF7F1C" w:rsidRDefault="006A4446" w:rsidP="00900C08">
      <w:pPr>
        <w:pStyle w:val="Heading1"/>
        <w:rPr>
          <w:rFonts w:asciiTheme="minorHAnsi" w:hAnsiTheme="minorHAnsi"/>
          <w:b/>
          <w:bCs/>
          <w:color w:val="auto"/>
          <w:sz w:val="32"/>
          <w:szCs w:val="32"/>
        </w:rPr>
      </w:pPr>
      <w:bookmarkStart w:id="24" w:name="_Toc187418636"/>
      <w:r w:rsidRPr="00EF7F1C">
        <w:rPr>
          <w:rFonts w:asciiTheme="minorHAnsi" w:hAnsiTheme="minorHAnsi"/>
          <w:b/>
          <w:bCs/>
          <w:color w:val="auto"/>
          <w:sz w:val="32"/>
          <w:szCs w:val="32"/>
        </w:rPr>
        <w:t>Contemporary Culture &amp; Audience Engagement</w:t>
      </w:r>
      <w:bookmarkEnd w:id="24"/>
    </w:p>
    <w:p w14:paraId="429EFD29" w14:textId="07A60D75" w:rsidR="00532017" w:rsidRDefault="00781D41" w:rsidP="00E029A2">
      <w:r>
        <w:t xml:space="preserve">When engaging with audiences, a morally grey character manages to evoke much intrigue and investment due to their layered nature. While it is true that a standard hero is easy to root for, and a standard villain is easy to hate, the lack of solidity in a grey character’s moral stance makes for a more interesting engagement. Given this nature, audiences </w:t>
      </w:r>
      <w:proofErr w:type="gramStart"/>
      <w:r>
        <w:t>are able to</w:t>
      </w:r>
      <w:proofErr w:type="gramEnd"/>
      <w:r>
        <w:t xml:space="preserve"> easily connect with these types of characters despite the fact that they would never connect with a person who shares these same qualities in real life. The art of </w:t>
      </w:r>
      <w:r w:rsidR="00532017">
        <w:t>fictional reality</w:t>
      </w:r>
      <w:r>
        <w:t xml:space="preserve"> makes the notion of morality more approachable, given that it is fiction</w:t>
      </w:r>
      <w:r w:rsidR="006F0872">
        <w:t xml:space="preserve">al and will not affect </w:t>
      </w:r>
      <w:r w:rsidR="00CA78C0">
        <w:t>someone’s personal life</w:t>
      </w:r>
      <w:r w:rsidR="006F0872">
        <w:t xml:space="preserve"> in such a way a real scenario or person would. It is through these characters that allows audiences to properly reflect on themselves, where they would reject a person who shares these qualities in real life given the possible negative effect it may have on them.</w:t>
      </w:r>
    </w:p>
    <w:p w14:paraId="4926115E" w14:textId="74D14103" w:rsidR="001773E7" w:rsidRDefault="00532017" w:rsidP="00E029A2">
      <w:r>
        <w:t xml:space="preserve">When looking at contemporary culture, people in everyday situations behave in a way that attempts to uphold the positive values and beliefs that shape society. If a person were to experience personal moral ambiguity, they would most likely attempt to eradicate the negative aspects and enhance the positive, </w:t>
      </w:r>
      <w:proofErr w:type="gramStart"/>
      <w:r>
        <w:t>in order to</w:t>
      </w:r>
      <w:proofErr w:type="gramEnd"/>
      <w:r>
        <w:t xml:space="preserve"> better themselves and become </w:t>
      </w:r>
      <w:r w:rsidR="00445206">
        <w:t xml:space="preserve">a </w:t>
      </w:r>
      <w:r>
        <w:t>functioning member of society. Where a grey character speaks to audiences on this front is the possible envy that an audience member may feel for this character. Their sense of operating in a constant grey area without feeling the need to conform to society’s laws is something a person can admire, given the difficulty of producing this sense of moral freedom in modern society.</w:t>
      </w:r>
      <w:r w:rsidR="001773E7">
        <w:t xml:space="preserve"> </w:t>
      </w:r>
    </w:p>
    <w:p w14:paraId="55B24475" w14:textId="542B9077" w:rsidR="00532017" w:rsidRDefault="001773E7" w:rsidP="00E029A2">
      <w:r>
        <w:t xml:space="preserve">This admiration shares similarities with that of a hero, where an audience member would aspire </w:t>
      </w:r>
      <w:r w:rsidR="00445206">
        <w:t xml:space="preserve">to </w:t>
      </w:r>
      <w:r>
        <w:t xml:space="preserve">become a person of a similar nature. But this admiration speaks more to wish-fulfilment, whereas a grey character is a much more realistic depiction. They </w:t>
      </w:r>
      <w:r>
        <w:lastRenderedPageBreak/>
        <w:t xml:space="preserve">showcase the demons that are inside every one of us, but it’s the balance between this and the positive aspects that prohibits audiences from rejecting this notion. </w:t>
      </w:r>
      <w:r w:rsidR="00445206">
        <w:t>There isn’t an overwhelming</w:t>
      </w:r>
      <w:r w:rsidR="00567117">
        <w:t>,</w:t>
      </w:r>
      <w:r w:rsidR="00445206">
        <w:t xml:space="preserve"> unrealistic amount of good in this type of character, nor is there an alarmingly distressing amount of evil. They contain equal amounts of both elements, meeting audiences right down the middle</w:t>
      </w:r>
      <w:r w:rsidR="006A7CFD">
        <w:t>, resulting in personal reflection</w:t>
      </w:r>
      <w:r w:rsidR="00445206">
        <w:t>.</w:t>
      </w:r>
      <w:r w:rsidR="007B4D56">
        <w:t xml:space="preserve"> In this sense, in a twisted way, a grey character is a more appropriate role model for an audience member than a conventional hero. Instead of being an unrealistic expectation, a grey character grounds the audience’s sense of morality in a </w:t>
      </w:r>
      <w:r w:rsidR="006A7CFD">
        <w:t>way</w:t>
      </w:r>
      <w:r w:rsidR="007B4D56">
        <w:t xml:space="preserve"> that a hero cannot.</w:t>
      </w:r>
      <w:r w:rsidR="00567117">
        <w:t xml:space="preserve"> The idea of a hero can be misleading, when a person believes they are wholly right, they become too self-righteous, thus making this a </w:t>
      </w:r>
      <w:r w:rsidR="008B4AB6">
        <w:t>personal</w:t>
      </w:r>
      <w:r w:rsidR="00567117">
        <w:t xml:space="preserve"> goal </w:t>
      </w:r>
      <w:r w:rsidR="008B4AB6">
        <w:t xml:space="preserve">potentially </w:t>
      </w:r>
      <w:r w:rsidR="00567117">
        <w:t>quite dangerous. “</w:t>
      </w:r>
      <w:r w:rsidR="00567117" w:rsidRPr="00567117">
        <w:t>A good person is someone who practices introspection, who questions their motives and actions.</w:t>
      </w:r>
      <w:r w:rsidR="00567117">
        <w:t>” (</w:t>
      </w:r>
      <w:r w:rsidR="00567117" w:rsidRPr="006A6F30">
        <w:t>Adeoluwa, 2024)</w:t>
      </w:r>
      <w:r w:rsidR="00567117">
        <w:t xml:space="preserve"> The standard hero type </w:t>
      </w:r>
      <w:r w:rsidR="0021454E">
        <w:t xml:space="preserve">often </w:t>
      </w:r>
      <w:r w:rsidR="00567117">
        <w:t>offers little to question, merely basing itself on the idea to fulfil the greater good. On the other hand, a morally grey character has no such restrictive views to endow onto the audience</w:t>
      </w:r>
      <w:r w:rsidR="006A7CFD">
        <w:t>, in fact it is the exact opposite.</w:t>
      </w:r>
      <w:r w:rsidR="00567117">
        <w:t xml:space="preserve"> In this sense, a grey character offers reflection while the hero archetype often cannot, hence potentially creating a better person in the process.</w:t>
      </w:r>
    </w:p>
    <w:p w14:paraId="4A82CCDD" w14:textId="55311314" w:rsidR="001773E7" w:rsidRDefault="001773E7" w:rsidP="00E029A2">
      <w:r>
        <w:t>Where another character archetype on the other side of the moral spectrum also prohibits audiences to properly connect with them is the sympathetic villain. While being able to evoke feelings of sympathy, this archetype alienates audiences in the sense that the audience will still reject the</w:t>
      </w:r>
      <w:r w:rsidR="00F40B00">
        <w:t xml:space="preserve">m </w:t>
      </w:r>
      <w:r>
        <w:t>due to their evil nature</w:t>
      </w:r>
      <w:r w:rsidR="00F40B00">
        <w:t>, despite their sympathetic origin or redeemable qualities</w:t>
      </w:r>
      <w:r>
        <w:t>. For example, Richard III who, despite his tragic and sympathetic origin, commits evil acts</w:t>
      </w:r>
      <w:r w:rsidR="008C30A1">
        <w:t xml:space="preserve"> -</w:t>
      </w:r>
      <w:r>
        <w:t xml:space="preserve"> “</w:t>
      </w:r>
      <w:r w:rsidRPr="001773E7">
        <w:t>we can feel </w:t>
      </w:r>
      <w:r w:rsidRPr="001773E7">
        <w:rPr>
          <w:i/>
          <w:iCs/>
        </w:rPr>
        <w:t>with</w:t>
      </w:r>
      <w:r w:rsidRPr="001773E7">
        <w:t> Richard, but will most likely not feel </w:t>
      </w:r>
      <w:r w:rsidRPr="001773E7">
        <w:rPr>
          <w:i/>
          <w:iCs/>
        </w:rPr>
        <w:t>as</w:t>
      </w:r>
      <w:r w:rsidRPr="001773E7">
        <w:t> Richard</w:t>
      </w:r>
      <w:r>
        <w:t>”</w:t>
      </w:r>
      <w:r w:rsidR="008C30A1">
        <w:t>.</w:t>
      </w:r>
      <w:r>
        <w:t xml:space="preserve"> (</w:t>
      </w:r>
      <w:r w:rsidRPr="000D6770">
        <w:t xml:space="preserve">Van </w:t>
      </w:r>
      <w:proofErr w:type="spellStart"/>
      <w:r w:rsidRPr="000D6770">
        <w:t>Tourhout</w:t>
      </w:r>
      <w:proofErr w:type="spellEnd"/>
      <w:r w:rsidRPr="000D6770">
        <w:t>, 2019</w:t>
      </w:r>
      <w:r>
        <w:t>)</w:t>
      </w:r>
      <w:r w:rsidR="00DB6639">
        <w:t xml:space="preserve"> Despite evoking feelings of sympathy, this character prohibits feelings of empathy.</w:t>
      </w:r>
      <w:r w:rsidR="00CE701F">
        <w:t xml:space="preserve"> An audience member will look down </w:t>
      </w:r>
      <w:r w:rsidR="0072794A">
        <w:t>on</w:t>
      </w:r>
      <w:r w:rsidR="00CE701F">
        <w:t xml:space="preserve"> this character</w:t>
      </w:r>
      <w:r w:rsidR="0072794A">
        <w:t xml:space="preserve"> with pity</w:t>
      </w:r>
      <w:r w:rsidR="00CE701F">
        <w:t xml:space="preserve">, but will never see themselves as this character, hence the hermeneutic disconnect. </w:t>
      </w:r>
    </w:p>
    <w:p w14:paraId="77072726" w14:textId="0AAF9E71" w:rsidR="00B2153F" w:rsidRPr="00EF7F1C" w:rsidRDefault="00B2153F" w:rsidP="00900C08">
      <w:pPr>
        <w:pStyle w:val="Heading1"/>
        <w:rPr>
          <w:rFonts w:asciiTheme="minorHAnsi" w:hAnsiTheme="minorHAnsi"/>
          <w:b/>
          <w:bCs/>
          <w:color w:val="auto"/>
          <w:sz w:val="32"/>
          <w:szCs w:val="32"/>
        </w:rPr>
      </w:pPr>
      <w:bookmarkStart w:id="25" w:name="_Toc187418637"/>
      <w:r w:rsidRPr="00EF7F1C">
        <w:rPr>
          <w:rFonts w:asciiTheme="minorHAnsi" w:hAnsiTheme="minorHAnsi"/>
          <w:b/>
          <w:bCs/>
          <w:color w:val="auto"/>
          <w:sz w:val="32"/>
          <w:szCs w:val="32"/>
        </w:rPr>
        <w:t>Conclusion</w:t>
      </w:r>
      <w:bookmarkEnd w:id="25"/>
    </w:p>
    <w:p w14:paraId="3C641D80" w14:textId="2FCF38D2" w:rsidR="00B751EF" w:rsidRDefault="00B751EF" w:rsidP="00E029A2">
      <w:r>
        <w:t xml:space="preserve">The effect that the grey character has had on contemporary storytelling is adhering to the grounded reality of the world we live in while simultaneously offering moral intrigue: exploring the complexities of good and evil while causing the audience to reflect on their sense of morality. The separation of this archetype from others such as the hero, villain, anti-hero, sympathetic villain etc. has proven that one does not need to set limitations for characters </w:t>
      </w:r>
      <w:proofErr w:type="gramStart"/>
      <w:r w:rsidR="000B2000">
        <w:t xml:space="preserve">in order </w:t>
      </w:r>
      <w:r w:rsidR="00512A5A">
        <w:t>for</w:t>
      </w:r>
      <w:proofErr w:type="gramEnd"/>
      <w:r>
        <w:t xml:space="preserve"> them to obey to a specific ideal. As a writer, it is important to understand just how much a character in a story can explore</w:t>
      </w:r>
      <w:r w:rsidR="00512A5A">
        <w:t xml:space="preserve"> regarding the human condition</w:t>
      </w:r>
      <w:r>
        <w:t xml:space="preserve">, and the notion of a morally grey character covers all aspects of a human being while </w:t>
      </w:r>
      <w:r w:rsidR="00512A5A">
        <w:t>speaking directly to the audience, making them relate, empathise and reflect on this character archetype.</w:t>
      </w:r>
    </w:p>
    <w:p w14:paraId="40344ADB" w14:textId="51635F3F" w:rsidR="00B751EF" w:rsidRDefault="00B751EF" w:rsidP="00E029A2">
      <w:r>
        <w:lastRenderedPageBreak/>
        <w:t>Despite this popularisation of the morally grey character, their service in a story is also dependent on the existence of rather standard archetypes</w:t>
      </w:r>
      <w:r w:rsidR="00512A5A">
        <w:t>,</w:t>
      </w:r>
      <w:r>
        <w:t xml:space="preserve"> for the sake of variety. What makes the notion of the grey character compelling is the fact that it is unique, but if too many writers begin to rely on this archetype, the essence of moral ambiguity </w:t>
      </w:r>
      <w:r w:rsidR="00512A5A">
        <w:t xml:space="preserve">would become too blunt. The notion that one needs to abandon the prospects of typical archetypes </w:t>
      </w:r>
      <w:proofErr w:type="gramStart"/>
      <w:r w:rsidR="00512A5A">
        <w:t>in order to</w:t>
      </w:r>
      <w:proofErr w:type="gramEnd"/>
      <w:r w:rsidR="00512A5A">
        <w:t xml:space="preserve"> explore the essence of moral ambiguity is harmful to the art of storytelling. The best usage of this character is when it has standard hero and villain archetypes to separate itself from. In Joel Miller’s case, his ethical egoism separates him from the moral dilemma his character faces at the end of The Last of Us. In Jaime Lannister’s case, his deep set of moral complexities makes him stand out among other characters whose motivations and actions strictly adhere to a standard prospect such as blind loyalty and honour. And in Dexter Morgan’s case, his actions are a product of the moral views of the characters surrounding him as well as his anti-social personality disorder, thus setting him in a unique area where he operates in his own right. These case studies have proved that this character archetype is at it’s best when it operates in a story along with opposing character archetypes, and in the process, the product of these characters is extremely intriguing and compelling. </w:t>
      </w:r>
    </w:p>
    <w:p w14:paraId="5F864A64" w14:textId="5DDF49A8" w:rsidR="008275F3" w:rsidRDefault="008275F3" w:rsidP="00E029A2">
      <w:r>
        <w:t xml:space="preserve">The popularisation of grey characters is not a product of desperation or forced innovation either. One could see how the creation of this archetype exists purely to be </w:t>
      </w:r>
      <w:r w:rsidR="000B2000">
        <w:t>different and think itself</w:t>
      </w:r>
      <w:r>
        <w:t xml:space="preserve"> better than other standard archetypes. But morally grey characters are not a mindless prospect, as they abide by and offer unique perspectives on multiple philosophical theories. This archetype’s accordance (or lack of) with </w:t>
      </w:r>
      <w:r w:rsidR="000B2000">
        <w:t xml:space="preserve">this aspect </w:t>
      </w:r>
      <w:r>
        <w:t xml:space="preserve">showcases </w:t>
      </w:r>
      <w:r w:rsidR="005B269E">
        <w:t>its</w:t>
      </w:r>
      <w:r>
        <w:t xml:space="preserve"> innovation and intellect, as well as appealing to general audiences, highlighting their humanity.</w:t>
      </w:r>
    </w:p>
    <w:p w14:paraId="20A7A0BB" w14:textId="26EF8A65" w:rsidR="000B2000" w:rsidRDefault="000B2000" w:rsidP="00E029A2">
      <w:r>
        <w:t xml:space="preserve">The essence of hermeneutics greatly applies to grey characters. Audiences can have opposed and unique interpretations on this character archetype. To some, they are a beneficial prospect who acknowledge the many aspects that make up a human being, without ignorance to flaws. To others, they are </w:t>
      </w:r>
      <w:r w:rsidR="00AA6868">
        <w:t xml:space="preserve">a </w:t>
      </w:r>
      <w:r>
        <w:t xml:space="preserve">detrimental </w:t>
      </w:r>
      <w:r w:rsidR="00AA6868">
        <w:t>perspective</w:t>
      </w:r>
      <w:r>
        <w:t xml:space="preserve"> which forces audiences to confront their demons, serving as an unflattering mirror. This mixed reception is what highlights the moral complexities that this character archetype is capable of, affecting audiences in a nuanced and </w:t>
      </w:r>
      <w:r w:rsidR="00AA6868">
        <w:t>debatable</w:t>
      </w:r>
      <w:r>
        <w:t xml:space="preserve"> fashion.</w:t>
      </w:r>
    </w:p>
    <w:p w14:paraId="44134401" w14:textId="36335EF6" w:rsidR="00002321" w:rsidRPr="00002321" w:rsidRDefault="006F0872" w:rsidP="00002321">
      <w:r>
        <w:t>The reality that audiences are more open to invest themselves into the ambiguity of morality when portrayed through fiction is what allows for morally grey characters to corrupt their audience, taking full advantage of the vulnerable moral compasses that audience</w:t>
      </w:r>
      <w:r w:rsidR="00AA5E6F">
        <w:t>s</w:t>
      </w:r>
      <w:r>
        <w:t xml:space="preserve"> possess within themselves.</w:t>
      </w:r>
      <w:r w:rsidR="008C30A1">
        <w:t xml:space="preserve"> </w:t>
      </w:r>
      <w:r w:rsidR="00C73509">
        <w:t xml:space="preserve">While serving as black mirrors to some, and beams of divulgence to others, the grey character specializes in operating in the middle of the spectrum. The existence of these characters </w:t>
      </w:r>
      <w:proofErr w:type="gramStart"/>
      <w:r w:rsidR="00C73509">
        <w:t>is a reflection of</w:t>
      </w:r>
      <w:proofErr w:type="gramEnd"/>
      <w:r w:rsidR="00C73509">
        <w:t xml:space="preserve"> the modern world, where the essence of morality ranges on different areas of the scope. But where people struggle to conform to one side over the other, the grey character compacts all aspects </w:t>
      </w:r>
      <w:r w:rsidR="00C73509">
        <w:lastRenderedPageBreak/>
        <w:t>into one entity.</w:t>
      </w:r>
      <w:r w:rsidR="00D508C5">
        <w:t xml:space="preserve"> Possessing opposed and conflicting moral stances</w:t>
      </w:r>
      <w:r w:rsidR="003961B3">
        <w:t>;</w:t>
      </w:r>
      <w:r w:rsidR="00D508C5">
        <w:t xml:space="preserve"> a microcosm of the state of the modern world.</w:t>
      </w:r>
      <w:r w:rsidR="0031339A">
        <w:t xml:space="preserve"> </w:t>
      </w:r>
    </w:p>
    <w:p w14:paraId="46C5ADAE" w14:textId="77777777" w:rsidR="00002321" w:rsidRDefault="00002321" w:rsidP="0047575C">
      <w:pPr>
        <w:pStyle w:val="Heading1"/>
        <w:rPr>
          <w:rFonts w:asciiTheme="minorHAnsi" w:hAnsiTheme="minorHAnsi"/>
          <w:b/>
          <w:bCs/>
          <w:color w:val="auto"/>
          <w:sz w:val="32"/>
          <w:szCs w:val="32"/>
        </w:rPr>
      </w:pPr>
    </w:p>
    <w:p w14:paraId="560F1E38" w14:textId="77777777" w:rsidR="00002321" w:rsidRDefault="00002321" w:rsidP="0047575C">
      <w:pPr>
        <w:pStyle w:val="Heading1"/>
        <w:rPr>
          <w:rFonts w:asciiTheme="minorHAnsi" w:hAnsiTheme="minorHAnsi"/>
          <w:b/>
          <w:bCs/>
          <w:color w:val="auto"/>
          <w:sz w:val="32"/>
          <w:szCs w:val="32"/>
        </w:rPr>
      </w:pPr>
    </w:p>
    <w:p w14:paraId="3757217D" w14:textId="77777777" w:rsidR="00002321" w:rsidRDefault="00002321" w:rsidP="0047575C">
      <w:pPr>
        <w:pStyle w:val="Heading1"/>
        <w:rPr>
          <w:rFonts w:asciiTheme="minorHAnsi" w:hAnsiTheme="minorHAnsi"/>
          <w:b/>
          <w:bCs/>
          <w:color w:val="auto"/>
          <w:sz w:val="32"/>
          <w:szCs w:val="32"/>
        </w:rPr>
      </w:pPr>
    </w:p>
    <w:p w14:paraId="077FA073" w14:textId="77777777" w:rsidR="00002321" w:rsidRDefault="00002321" w:rsidP="0047575C">
      <w:pPr>
        <w:pStyle w:val="Heading1"/>
        <w:rPr>
          <w:rFonts w:asciiTheme="minorHAnsi" w:hAnsiTheme="minorHAnsi"/>
          <w:b/>
          <w:bCs/>
          <w:color w:val="auto"/>
          <w:sz w:val="32"/>
          <w:szCs w:val="32"/>
        </w:rPr>
      </w:pPr>
    </w:p>
    <w:p w14:paraId="619FCF7A" w14:textId="77777777" w:rsidR="00002321" w:rsidRDefault="00002321" w:rsidP="0047575C">
      <w:pPr>
        <w:pStyle w:val="Heading1"/>
        <w:rPr>
          <w:rFonts w:asciiTheme="minorHAnsi" w:hAnsiTheme="minorHAnsi"/>
          <w:b/>
          <w:bCs/>
          <w:color w:val="auto"/>
          <w:sz w:val="32"/>
          <w:szCs w:val="32"/>
        </w:rPr>
      </w:pPr>
    </w:p>
    <w:p w14:paraId="276A5B30" w14:textId="77777777" w:rsidR="00002321" w:rsidRDefault="00002321" w:rsidP="0047575C">
      <w:pPr>
        <w:pStyle w:val="Heading1"/>
        <w:rPr>
          <w:rFonts w:asciiTheme="minorHAnsi" w:hAnsiTheme="minorHAnsi"/>
          <w:b/>
          <w:bCs/>
          <w:color w:val="auto"/>
          <w:sz w:val="32"/>
          <w:szCs w:val="32"/>
        </w:rPr>
      </w:pPr>
    </w:p>
    <w:p w14:paraId="47AC27B9" w14:textId="77777777" w:rsidR="00002321" w:rsidRDefault="00002321" w:rsidP="0047575C">
      <w:pPr>
        <w:pStyle w:val="Heading1"/>
        <w:rPr>
          <w:rFonts w:asciiTheme="minorHAnsi" w:hAnsiTheme="minorHAnsi"/>
          <w:b/>
          <w:bCs/>
          <w:color w:val="auto"/>
          <w:sz w:val="32"/>
          <w:szCs w:val="32"/>
        </w:rPr>
      </w:pPr>
    </w:p>
    <w:p w14:paraId="77BE9694" w14:textId="77777777" w:rsidR="00002321" w:rsidRDefault="00002321" w:rsidP="0047575C">
      <w:pPr>
        <w:pStyle w:val="Heading1"/>
        <w:rPr>
          <w:rFonts w:asciiTheme="minorHAnsi" w:hAnsiTheme="minorHAnsi"/>
          <w:b/>
          <w:bCs/>
          <w:color w:val="auto"/>
          <w:sz w:val="32"/>
          <w:szCs w:val="32"/>
        </w:rPr>
      </w:pPr>
    </w:p>
    <w:p w14:paraId="51FAE6FF" w14:textId="77777777" w:rsidR="00002321" w:rsidRDefault="00002321" w:rsidP="0047575C">
      <w:pPr>
        <w:pStyle w:val="Heading1"/>
        <w:rPr>
          <w:rFonts w:asciiTheme="minorHAnsi" w:hAnsiTheme="minorHAnsi"/>
          <w:b/>
          <w:bCs/>
          <w:color w:val="auto"/>
          <w:sz w:val="32"/>
          <w:szCs w:val="32"/>
        </w:rPr>
      </w:pPr>
    </w:p>
    <w:p w14:paraId="46624E46" w14:textId="77777777" w:rsidR="00002321" w:rsidRDefault="00002321" w:rsidP="0047575C">
      <w:pPr>
        <w:pStyle w:val="Heading1"/>
        <w:rPr>
          <w:rFonts w:asciiTheme="minorHAnsi" w:hAnsiTheme="minorHAnsi"/>
          <w:b/>
          <w:bCs/>
          <w:color w:val="auto"/>
          <w:sz w:val="32"/>
          <w:szCs w:val="32"/>
        </w:rPr>
      </w:pPr>
    </w:p>
    <w:p w14:paraId="73D08FC2" w14:textId="77777777" w:rsidR="00002321" w:rsidRDefault="00002321" w:rsidP="0047575C">
      <w:pPr>
        <w:pStyle w:val="Heading1"/>
        <w:rPr>
          <w:rFonts w:asciiTheme="minorHAnsi" w:hAnsiTheme="minorHAnsi"/>
          <w:b/>
          <w:bCs/>
          <w:color w:val="auto"/>
          <w:sz w:val="32"/>
          <w:szCs w:val="32"/>
        </w:rPr>
      </w:pPr>
    </w:p>
    <w:p w14:paraId="51C21222" w14:textId="77777777" w:rsidR="00002321" w:rsidRDefault="00002321" w:rsidP="0047575C">
      <w:pPr>
        <w:pStyle w:val="Heading1"/>
        <w:rPr>
          <w:rFonts w:asciiTheme="minorHAnsi" w:hAnsiTheme="minorHAnsi"/>
          <w:b/>
          <w:bCs/>
          <w:color w:val="auto"/>
          <w:sz w:val="32"/>
          <w:szCs w:val="32"/>
        </w:rPr>
      </w:pPr>
    </w:p>
    <w:p w14:paraId="00745DE2" w14:textId="77777777" w:rsidR="00002321" w:rsidRDefault="00002321" w:rsidP="0047575C">
      <w:pPr>
        <w:pStyle w:val="Heading1"/>
        <w:rPr>
          <w:rFonts w:asciiTheme="minorHAnsi" w:hAnsiTheme="minorHAnsi"/>
          <w:b/>
          <w:bCs/>
          <w:color w:val="auto"/>
          <w:sz w:val="32"/>
          <w:szCs w:val="32"/>
        </w:rPr>
      </w:pPr>
    </w:p>
    <w:p w14:paraId="0B6E9362" w14:textId="77777777" w:rsidR="00002321" w:rsidRDefault="00002321" w:rsidP="0047575C">
      <w:pPr>
        <w:pStyle w:val="Heading1"/>
        <w:rPr>
          <w:rFonts w:asciiTheme="minorHAnsi" w:hAnsiTheme="minorHAnsi"/>
          <w:b/>
          <w:bCs/>
          <w:color w:val="auto"/>
          <w:sz w:val="32"/>
          <w:szCs w:val="32"/>
        </w:rPr>
      </w:pPr>
    </w:p>
    <w:p w14:paraId="77FE5F91" w14:textId="77777777" w:rsidR="003022CD" w:rsidRDefault="003022CD" w:rsidP="003022CD"/>
    <w:p w14:paraId="24B1B2D1" w14:textId="77777777" w:rsidR="00002321" w:rsidRDefault="00002321" w:rsidP="003022CD"/>
    <w:p w14:paraId="561F1688" w14:textId="77777777" w:rsidR="00002321" w:rsidRDefault="00002321" w:rsidP="003022CD"/>
    <w:p w14:paraId="5FBC4121" w14:textId="77777777" w:rsidR="00002321" w:rsidRDefault="00002321" w:rsidP="003022CD"/>
    <w:p w14:paraId="308F9B20" w14:textId="77777777" w:rsidR="00002321" w:rsidRDefault="00002321" w:rsidP="00002321">
      <w:pPr>
        <w:pStyle w:val="Heading1"/>
        <w:rPr>
          <w:rFonts w:asciiTheme="minorHAnsi" w:hAnsiTheme="minorHAnsi"/>
          <w:b/>
          <w:bCs/>
          <w:color w:val="auto"/>
          <w:sz w:val="32"/>
          <w:szCs w:val="32"/>
        </w:rPr>
      </w:pPr>
      <w:bookmarkStart w:id="26" w:name="_Toc187418638"/>
      <w:r w:rsidRPr="0047575C">
        <w:rPr>
          <w:rFonts w:asciiTheme="minorHAnsi" w:hAnsiTheme="minorHAnsi"/>
          <w:b/>
          <w:bCs/>
          <w:color w:val="auto"/>
          <w:sz w:val="32"/>
          <w:szCs w:val="32"/>
        </w:rPr>
        <w:lastRenderedPageBreak/>
        <w:t>Bibliography:</w:t>
      </w:r>
      <w:bookmarkEnd w:id="26"/>
    </w:p>
    <w:p w14:paraId="3A3579D4" w14:textId="77777777" w:rsidR="00002321" w:rsidRPr="003022CD" w:rsidRDefault="00002321" w:rsidP="003022CD"/>
    <w:p w14:paraId="08D9C227" w14:textId="77777777" w:rsidR="00637401" w:rsidRPr="005961FE" w:rsidRDefault="00637401" w:rsidP="00637401">
      <w:r w:rsidRPr="005961FE">
        <w:t xml:space="preserve">Adeoluwa, A. R. (2024) 'The Truth About Good and Evil', </w:t>
      </w:r>
      <w:r w:rsidRPr="005961FE">
        <w:rPr>
          <w:i/>
          <w:iCs/>
        </w:rPr>
        <w:t>Medium</w:t>
      </w:r>
      <w:r w:rsidRPr="005961FE">
        <w:t xml:space="preserve">. Available at: </w:t>
      </w:r>
      <w:hyperlink r:id="rId10" w:history="1">
        <w:r w:rsidRPr="005961FE">
          <w:rPr>
            <w:rStyle w:val="Hyperlink"/>
          </w:rPr>
          <w:t>https://medium.com/@adeoluwarotimi3/the-truth-about-good-and-evil-ba4bbc6c4ce8</w:t>
        </w:r>
      </w:hyperlink>
      <w:r w:rsidRPr="005961FE">
        <w:t xml:space="preserve"> (Accessed: 4 January 2025).</w:t>
      </w:r>
    </w:p>
    <w:p w14:paraId="24FA09B1" w14:textId="22A07B0D" w:rsidR="00637401" w:rsidRDefault="00637401" w:rsidP="00637401">
      <w:r w:rsidRPr="005961FE">
        <w:t>McGinn, Colin (1999) ‘</w:t>
      </w:r>
      <w:r w:rsidRPr="005961FE">
        <w:rPr>
          <w:i/>
          <w:iCs/>
        </w:rPr>
        <w:t>Ethics, Evil, and Fiction’</w:t>
      </w:r>
      <w:r w:rsidRPr="005961FE">
        <w:t xml:space="preserve">, </w:t>
      </w:r>
      <w:r w:rsidRPr="005961FE">
        <w:rPr>
          <w:i/>
          <w:iCs/>
        </w:rPr>
        <w:t>Oxford: Oxford University Press</w:t>
      </w:r>
      <w:r w:rsidRPr="005961FE">
        <w:t xml:space="preserve">. </w:t>
      </w:r>
    </w:p>
    <w:p w14:paraId="275295A2" w14:textId="77777777" w:rsidR="00637401" w:rsidRPr="005961FE" w:rsidRDefault="00637401" w:rsidP="00637401">
      <w:r w:rsidRPr="005961FE">
        <w:t xml:space="preserve">Moore, C. (2008) ‘The Ethics of Ambiguity’, </w:t>
      </w:r>
      <w:r w:rsidRPr="005961FE">
        <w:rPr>
          <w:i/>
          <w:iCs/>
        </w:rPr>
        <w:t>Philosophy Now</w:t>
      </w:r>
      <w:r w:rsidRPr="005961FE">
        <w:t xml:space="preserve">, (69), pp. 14–16. Available at: </w:t>
      </w:r>
      <w:hyperlink r:id="rId11" w:history="1">
        <w:r w:rsidRPr="005961FE">
          <w:rPr>
            <w:rStyle w:val="Hyperlink"/>
          </w:rPr>
          <w:t>https://research-ebsco-com.ezproxy.uwtsd.ac.uk/linkprocessor/plink?id=f602af6f-4500-3757-b9bb-fcf4a856ecc3</w:t>
        </w:r>
      </w:hyperlink>
      <w:r w:rsidRPr="005961FE">
        <w:t xml:space="preserve"> (Accessed: 3 January 2025).</w:t>
      </w:r>
    </w:p>
    <w:p w14:paraId="26432286" w14:textId="77777777" w:rsidR="00637401" w:rsidRPr="005961FE" w:rsidRDefault="00637401" w:rsidP="00637401">
      <w:r w:rsidRPr="005961FE">
        <w:t xml:space="preserve">Callaghan, F. (2025) ‘Protagonist vs. Antagonist: What’s the Difference?’ </w:t>
      </w:r>
      <w:proofErr w:type="spellStart"/>
      <w:r w:rsidRPr="005961FE">
        <w:rPr>
          <w:i/>
          <w:iCs/>
        </w:rPr>
        <w:t>Scribophile</w:t>
      </w:r>
      <w:proofErr w:type="spellEnd"/>
      <w:r w:rsidRPr="005961FE">
        <w:rPr>
          <w:i/>
          <w:iCs/>
        </w:rPr>
        <w:t>.</w:t>
      </w:r>
      <w:r w:rsidRPr="005961FE">
        <w:t xml:space="preserve"> Available at: </w:t>
      </w:r>
      <w:hyperlink r:id="rId12" w:history="1">
        <w:r w:rsidRPr="005961FE">
          <w:rPr>
            <w:rStyle w:val="Hyperlink"/>
          </w:rPr>
          <w:t>https://www.scribophile.com/academy/protagonist-vs-antagonist</w:t>
        </w:r>
      </w:hyperlink>
      <w:r w:rsidRPr="005961FE">
        <w:t xml:space="preserve"> (Accessed: 4 January 2025)</w:t>
      </w:r>
    </w:p>
    <w:p w14:paraId="78902AC5" w14:textId="77777777" w:rsidR="00637401" w:rsidRPr="005961FE" w:rsidRDefault="00637401" w:rsidP="00637401">
      <w:r w:rsidRPr="005961FE">
        <w:t xml:space="preserve">Chase, N. </w:t>
      </w:r>
      <w:r w:rsidRPr="005961FE">
        <w:rPr>
          <w:b/>
          <w:bCs/>
        </w:rPr>
        <w:t>(</w:t>
      </w:r>
      <w:r w:rsidRPr="005961FE">
        <w:t>2022) ‘Write a Sympathetic Villain Your Readers Will Love to Hate’</w:t>
      </w:r>
      <w:r w:rsidRPr="005961FE">
        <w:rPr>
          <w:i/>
          <w:iCs/>
        </w:rPr>
        <w:t>, Jane Friedman</w:t>
      </w:r>
      <w:r w:rsidRPr="005961FE">
        <w:t xml:space="preserve">. Available at: </w:t>
      </w:r>
      <w:hyperlink r:id="rId13" w:history="1">
        <w:r w:rsidRPr="005961FE">
          <w:rPr>
            <w:rStyle w:val="Hyperlink"/>
          </w:rPr>
          <w:t>https://janefriedman.com/how-to-write-a-sympathetic-villain-that-your-readers-will-love-to-hate/</w:t>
        </w:r>
      </w:hyperlink>
      <w:r w:rsidRPr="005961FE">
        <w:t>. (Accessed: 4 January 2025)</w:t>
      </w:r>
    </w:p>
    <w:p w14:paraId="4DC5BB55" w14:textId="77777777" w:rsidR="00637401" w:rsidRDefault="00637401" w:rsidP="00637401">
      <w:r w:rsidRPr="005961FE">
        <w:t xml:space="preserve">Merriam-Webster. (2024) What is the 'Trolley Problem?’ </w:t>
      </w:r>
      <w:r w:rsidRPr="005961FE">
        <w:rPr>
          <w:i/>
          <w:iCs/>
        </w:rPr>
        <w:t>Merriam-Webster</w:t>
      </w:r>
      <w:r w:rsidRPr="005961FE">
        <w:t xml:space="preserve">. Available at: </w:t>
      </w:r>
      <w:hyperlink r:id="rId14" w:history="1">
        <w:r w:rsidRPr="005961FE">
          <w:rPr>
            <w:rStyle w:val="Hyperlink"/>
          </w:rPr>
          <w:t>https://www.merriam-webster.com/wordplay/trolley-problem-moral-philosophy-ethics</w:t>
        </w:r>
      </w:hyperlink>
      <w:r w:rsidRPr="005961FE">
        <w:t xml:space="preserve"> (Accessed: 5 December 2024).</w:t>
      </w:r>
    </w:p>
    <w:p w14:paraId="35B077C8" w14:textId="4E9E80E8" w:rsidR="00637401" w:rsidRPr="00510ECE" w:rsidRDefault="00637401" w:rsidP="00637401">
      <w:pPr>
        <w:rPr>
          <w:rStyle w:val="Hyperlink"/>
          <w:color w:val="auto"/>
          <w:u w:val="none"/>
        </w:rPr>
      </w:pPr>
      <w:r w:rsidRPr="005961FE">
        <w:t xml:space="preserve">Ferris, D. (2017) ‘Not So Black and White: Moral Ambiguity in Character Development’, </w:t>
      </w:r>
      <w:r w:rsidRPr="005961FE">
        <w:rPr>
          <w:i/>
          <w:iCs/>
        </w:rPr>
        <w:t xml:space="preserve">Book Editing Associates. </w:t>
      </w:r>
      <w:r w:rsidRPr="005961FE">
        <w:t>Available at:</w:t>
      </w:r>
      <w:r w:rsidRPr="005961FE">
        <w:rPr>
          <w:b/>
          <w:bCs/>
        </w:rPr>
        <w:t xml:space="preserve"> </w:t>
      </w:r>
      <w:hyperlink r:id="rId15" w:history="1">
        <w:r w:rsidRPr="005961FE">
          <w:rPr>
            <w:rStyle w:val="Hyperlink"/>
          </w:rPr>
          <w:t>https://www.book-editing.com/morality-character-development/</w:t>
        </w:r>
      </w:hyperlink>
      <w:r w:rsidR="00510ECE">
        <w:rPr>
          <w:rStyle w:val="Hyperlink"/>
        </w:rPr>
        <w:t xml:space="preserve"> </w:t>
      </w:r>
      <w:r w:rsidR="00510ECE">
        <w:rPr>
          <w:rStyle w:val="Hyperlink"/>
          <w:color w:val="auto"/>
          <w:u w:val="none"/>
        </w:rPr>
        <w:t>(Accessed: 4 January 2025)</w:t>
      </w:r>
    </w:p>
    <w:p w14:paraId="4DF00D92" w14:textId="77777777" w:rsidR="00637401" w:rsidRPr="005961FE" w:rsidRDefault="00637401" w:rsidP="00637401">
      <w:r w:rsidRPr="005961FE">
        <w:t xml:space="preserve">Rocco, R. (2021) </w:t>
      </w:r>
      <w:r w:rsidRPr="005961FE">
        <w:rPr>
          <w:i/>
          <w:iCs/>
        </w:rPr>
        <w:t xml:space="preserve">Jester. </w:t>
      </w:r>
      <w:r w:rsidRPr="005961FE">
        <w:t>Renee Rocco</w:t>
      </w:r>
    </w:p>
    <w:p w14:paraId="0D4572AF" w14:textId="77777777" w:rsidR="00637401" w:rsidRPr="005961FE" w:rsidRDefault="00637401" w:rsidP="00637401">
      <w:r w:rsidRPr="005961FE">
        <w:t xml:space="preserve">Abumere, F. A. (2019) ‘Utilitarianism’, in Matthews, G. (ed.) </w:t>
      </w:r>
      <w:r w:rsidRPr="005961FE">
        <w:rPr>
          <w:i/>
          <w:iCs/>
        </w:rPr>
        <w:t xml:space="preserve">Introduction to Philosophy: Ethics. </w:t>
      </w:r>
      <w:r w:rsidRPr="005961FE">
        <w:t>Rebus Community, pp. 45-50.</w:t>
      </w:r>
    </w:p>
    <w:p w14:paraId="3C4D527B" w14:textId="77777777" w:rsidR="00637401" w:rsidRPr="005961FE" w:rsidRDefault="00637401" w:rsidP="00637401">
      <w:r w:rsidRPr="005961FE">
        <w:t xml:space="preserve">Wilburn, H. (2020) </w:t>
      </w:r>
      <w:r w:rsidRPr="005961FE">
        <w:rPr>
          <w:i/>
          <w:iCs/>
        </w:rPr>
        <w:t>An Introduction to Kant’s Moral Theory</w:t>
      </w:r>
      <w:r w:rsidRPr="005961FE">
        <w:t xml:space="preserve">. Available at: </w:t>
      </w:r>
      <w:hyperlink r:id="rId16" w:anchor=":~:text=Morally%20speaking%2C%20Kant%20is%20a,an%20act%20motivated%20by%20duty" w:history="1">
        <w:r w:rsidRPr="005961FE">
          <w:rPr>
            <w:rStyle w:val="Hyperlink"/>
          </w:rPr>
          <w:t>https://open.library.okstate.edu/introphilosophy/chapter/a-brief-overview-of-kants-moral-theory/#:~:text=Morally%20speaking%2C%20Kant%20is%20a,an%20act%20motivated%20by%20duty</w:t>
        </w:r>
      </w:hyperlink>
      <w:r w:rsidRPr="005961FE">
        <w:t xml:space="preserve">. (Accessed: </w:t>
      </w:r>
      <w:r>
        <w:t>28 November 2024</w:t>
      </w:r>
      <w:r w:rsidRPr="005961FE">
        <w:t>)</w:t>
      </w:r>
    </w:p>
    <w:p w14:paraId="7D620748" w14:textId="77777777" w:rsidR="00637401" w:rsidRPr="005961FE" w:rsidRDefault="00637401" w:rsidP="00637401">
      <w:r w:rsidRPr="005961FE">
        <w:t xml:space="preserve">Martin, G.R.R. (2018) Available at: </w:t>
      </w:r>
      <w:hyperlink r:id="rId17" w:history="1">
        <w:r w:rsidRPr="005961FE">
          <w:rPr>
            <w:rStyle w:val="Hyperlink"/>
          </w:rPr>
          <w:t>https://www.youtube.com/watch?v=HeROeVRiahU&amp;t=23s</w:t>
        </w:r>
      </w:hyperlink>
    </w:p>
    <w:p w14:paraId="34BE43C0" w14:textId="77777777" w:rsidR="00637401" w:rsidRDefault="00637401" w:rsidP="00637401">
      <w:pPr>
        <w:rPr>
          <w:rStyle w:val="Hyperlink"/>
        </w:rPr>
      </w:pPr>
      <w:r w:rsidRPr="005961FE">
        <w:t xml:space="preserve">Bookworm. (2012) ‘Literary Heroism’ </w:t>
      </w:r>
      <w:r w:rsidRPr="005961FE">
        <w:rPr>
          <w:i/>
          <w:iCs/>
        </w:rPr>
        <w:t>Literary Articles</w:t>
      </w:r>
      <w:r w:rsidRPr="005961FE">
        <w:t xml:space="preserve">. Available at: </w:t>
      </w:r>
      <w:hyperlink r:id="rId18" w:anchor="google_vignette" w:history="1">
        <w:r w:rsidRPr="005961FE">
          <w:rPr>
            <w:rStyle w:val="Hyperlink"/>
          </w:rPr>
          <w:t>https://literacle.com/literary-heroism/#google_vignette</w:t>
        </w:r>
      </w:hyperlink>
      <w:r>
        <w:rPr>
          <w:rStyle w:val="Hyperlink"/>
        </w:rPr>
        <w:t xml:space="preserve"> </w:t>
      </w:r>
      <w:r w:rsidRPr="00802E40">
        <w:rPr>
          <w:rStyle w:val="Hyperlink"/>
          <w:color w:val="auto"/>
          <w:u w:val="none"/>
        </w:rPr>
        <w:t>(Accessed: 28 December 2024)</w:t>
      </w:r>
    </w:p>
    <w:p w14:paraId="0239FA7D" w14:textId="2F406575" w:rsidR="00637401" w:rsidRPr="00802E40" w:rsidRDefault="00637401" w:rsidP="00637401">
      <w:pPr>
        <w:rPr>
          <w:rStyle w:val="Hyperlink"/>
          <w:color w:val="auto"/>
          <w:u w:val="none"/>
        </w:rPr>
      </w:pPr>
      <w:r w:rsidRPr="00802E40">
        <w:rPr>
          <w:rStyle w:val="Hyperlink"/>
          <w:color w:val="auto"/>
          <w:u w:val="none"/>
        </w:rPr>
        <w:lastRenderedPageBreak/>
        <w:t xml:space="preserve">Shakespeare, W. (2000) </w:t>
      </w:r>
      <w:r w:rsidRPr="00802E40">
        <w:rPr>
          <w:rStyle w:val="Hyperlink"/>
          <w:i/>
          <w:iCs/>
          <w:color w:val="auto"/>
          <w:u w:val="none"/>
        </w:rPr>
        <w:t xml:space="preserve">The Oxford Shakespeare: The Tragedy of King Richard III. </w:t>
      </w:r>
      <w:r w:rsidRPr="00802E40">
        <w:rPr>
          <w:rStyle w:val="Hyperlink"/>
          <w:color w:val="auto"/>
          <w:u w:val="none"/>
        </w:rPr>
        <w:t>Edited by John Jowett. Oxford University Press. 1.1:28</w:t>
      </w:r>
      <w:r w:rsidR="00510ECE" w:rsidRPr="00802E40">
        <w:rPr>
          <w:rStyle w:val="Hyperlink"/>
          <w:color w:val="auto"/>
          <w:u w:val="none"/>
        </w:rPr>
        <w:t xml:space="preserve"> </w:t>
      </w:r>
    </w:p>
    <w:p w14:paraId="054B49CE" w14:textId="0F18DA5B" w:rsidR="00637401" w:rsidRPr="00510ECE" w:rsidRDefault="00637401" w:rsidP="00637401">
      <w:pPr>
        <w:rPr>
          <w:rStyle w:val="Hyperlink"/>
          <w:color w:val="auto"/>
          <w:u w:val="none"/>
        </w:rPr>
      </w:pPr>
      <w:r w:rsidRPr="005961FE">
        <w:t xml:space="preserve">Mehta, T. (2023) ‘5 Ways Shakespeare Shapes Pop Culture’ </w:t>
      </w:r>
      <w:r w:rsidRPr="005961FE">
        <w:rPr>
          <w:i/>
          <w:iCs/>
        </w:rPr>
        <w:t>Medium.</w:t>
      </w:r>
      <w:r w:rsidRPr="005961FE">
        <w:t xml:space="preserve"> Available at: </w:t>
      </w:r>
      <w:hyperlink r:id="rId19" w:anchor=":~:text=One%20of%20the%20most%20significant,show%20characters%2C%20across%20the%20globe" w:history="1">
        <w:r w:rsidRPr="005961FE">
          <w:rPr>
            <w:rStyle w:val="Hyperlink"/>
          </w:rPr>
          <w:t>https://takshimehta.medium.com/5-ways-shakespeare-shaped-pop-culture-readers-digest-894a9b32915a#:~:text=One%20of%20the%20most%20significant,show%20characters%2C%20across%20the%20globe</w:t>
        </w:r>
      </w:hyperlink>
      <w:r>
        <w:rPr>
          <w:rStyle w:val="Hyperlink"/>
        </w:rPr>
        <w:t xml:space="preserve"> (Accessed: 3 January 2025)</w:t>
      </w:r>
      <w:r w:rsidR="00510ECE">
        <w:rPr>
          <w:rStyle w:val="Hyperlink"/>
        </w:rPr>
        <w:t xml:space="preserve"> </w:t>
      </w:r>
      <w:r w:rsidR="00510ECE">
        <w:rPr>
          <w:rStyle w:val="Hyperlink"/>
          <w:color w:val="auto"/>
          <w:u w:val="none"/>
        </w:rPr>
        <w:t xml:space="preserve">(Accessed: </w:t>
      </w:r>
      <w:r w:rsidR="00D5334E">
        <w:rPr>
          <w:rStyle w:val="Hyperlink"/>
          <w:color w:val="auto"/>
          <w:u w:val="none"/>
        </w:rPr>
        <w:t>1 January</w:t>
      </w:r>
      <w:r w:rsidR="00510ECE">
        <w:rPr>
          <w:rStyle w:val="Hyperlink"/>
          <w:color w:val="auto"/>
          <w:u w:val="none"/>
        </w:rPr>
        <w:t xml:space="preserve"> 2025)</w:t>
      </w:r>
    </w:p>
    <w:p w14:paraId="345B26C0" w14:textId="77777777" w:rsidR="00637401" w:rsidRPr="005961FE" w:rsidRDefault="00637401" w:rsidP="00637401">
      <w:r w:rsidRPr="005961FE">
        <w:t xml:space="preserve">‘A Man Without Honour’ (2012) </w:t>
      </w:r>
      <w:r w:rsidRPr="005961FE">
        <w:rPr>
          <w:i/>
          <w:iCs/>
        </w:rPr>
        <w:t xml:space="preserve">Game of Thrones, </w:t>
      </w:r>
      <w:r w:rsidRPr="005961FE">
        <w:t>Series 2, Episode 7. HBO. 13 May</w:t>
      </w:r>
    </w:p>
    <w:p w14:paraId="27EA6617" w14:textId="77777777" w:rsidR="00637401" w:rsidRPr="00802E40" w:rsidRDefault="00637401" w:rsidP="00637401">
      <w:pPr>
        <w:rPr>
          <w:rStyle w:val="Hyperlink"/>
          <w:color w:val="auto"/>
          <w:u w:val="none"/>
        </w:rPr>
      </w:pPr>
      <w:r w:rsidRPr="00802E40">
        <w:rPr>
          <w:rStyle w:val="Hyperlink"/>
          <w:color w:val="auto"/>
          <w:u w:val="none"/>
        </w:rPr>
        <w:t xml:space="preserve">Martin, G.R.R. (2011) </w:t>
      </w:r>
      <w:r w:rsidRPr="00802E40">
        <w:rPr>
          <w:rStyle w:val="Hyperlink"/>
          <w:i/>
          <w:iCs/>
          <w:color w:val="auto"/>
          <w:u w:val="none"/>
        </w:rPr>
        <w:t xml:space="preserve">A Game of Thrones. </w:t>
      </w:r>
      <w:r w:rsidRPr="00802E40">
        <w:rPr>
          <w:rStyle w:val="Hyperlink"/>
          <w:color w:val="auto"/>
          <w:u w:val="none"/>
        </w:rPr>
        <w:t>United Kingdom. Harper Voyager.</w:t>
      </w:r>
    </w:p>
    <w:p w14:paraId="665B3C7C" w14:textId="383EC6AC" w:rsidR="00637401" w:rsidRPr="00802E40" w:rsidRDefault="00637401" w:rsidP="00637401">
      <w:pPr>
        <w:rPr>
          <w:rStyle w:val="Hyperlink"/>
          <w:color w:val="auto"/>
          <w:u w:val="none"/>
        </w:rPr>
      </w:pPr>
      <w:proofErr w:type="spellStart"/>
      <w:r w:rsidRPr="005961FE">
        <w:t>Letamendi</w:t>
      </w:r>
      <w:proofErr w:type="spellEnd"/>
      <w:r w:rsidRPr="005961FE">
        <w:t>, D. (</w:t>
      </w:r>
      <w:r w:rsidRPr="004A4BB6">
        <w:t>2019</w:t>
      </w:r>
      <w:r w:rsidRPr="005961FE">
        <w:t>)</w:t>
      </w:r>
      <w:r w:rsidRPr="005961FE">
        <w:rPr>
          <w:rFonts w:eastAsia="Times New Roman" w:cs="Helvetica"/>
          <w:color w:val="39424D"/>
          <w:kern w:val="0"/>
          <w:lang w:eastAsia="en-GB"/>
          <w14:ligatures w14:val="none"/>
        </w:rPr>
        <w:t xml:space="preserve"> </w:t>
      </w:r>
      <w:r w:rsidRPr="005961FE">
        <w:rPr>
          <w:rFonts w:eastAsia="Times New Roman" w:cs="Helvetica"/>
          <w:kern w:val="0"/>
          <w:lang w:eastAsia="en-GB"/>
          <w14:ligatures w14:val="none"/>
        </w:rPr>
        <w:t xml:space="preserve">‘The Psychology of Game of Thrones: Cersei Lannister’ </w:t>
      </w:r>
      <w:r w:rsidRPr="005961FE">
        <w:rPr>
          <w:rFonts w:eastAsia="Times New Roman" w:cs="Helvetica"/>
          <w:i/>
          <w:iCs/>
          <w:kern w:val="0"/>
          <w:lang w:eastAsia="en-GB"/>
          <w14:ligatures w14:val="none"/>
        </w:rPr>
        <w:t xml:space="preserve">Fandom. </w:t>
      </w:r>
      <w:r w:rsidRPr="005961FE">
        <w:rPr>
          <w:rFonts w:eastAsia="Times New Roman" w:cs="Helvetica"/>
          <w:kern w:val="0"/>
          <w:lang w:eastAsia="en-GB"/>
          <w14:ligatures w14:val="none"/>
        </w:rPr>
        <w:t>Available at:</w:t>
      </w:r>
      <w:r w:rsidRPr="005961FE">
        <w:t xml:space="preserve"> </w:t>
      </w:r>
      <w:hyperlink r:id="rId20" w:anchor=":~:text=Lacking%20empathy%20is%20perhaps%20one,the%20fate%20of%20her%20enemies" w:history="1">
        <w:r w:rsidRPr="005961FE">
          <w:rPr>
            <w:rStyle w:val="Hyperlink"/>
          </w:rPr>
          <w:t>https://www.fandom.com/articles/game-of-thrones-psychology-cersei-lannister#:~:text=Lacking%20empathy%20is%20perhaps%20one,the%20fate%20of%20her%20enemies</w:t>
        </w:r>
      </w:hyperlink>
      <w:r>
        <w:rPr>
          <w:rStyle w:val="Hyperlink"/>
        </w:rPr>
        <w:t xml:space="preserve"> (Accessed: 2 January 2025)</w:t>
      </w:r>
      <w:r w:rsidR="00802E40">
        <w:rPr>
          <w:rStyle w:val="Hyperlink"/>
        </w:rPr>
        <w:t xml:space="preserve"> </w:t>
      </w:r>
      <w:r w:rsidR="00802E40">
        <w:rPr>
          <w:rStyle w:val="Hyperlink"/>
          <w:color w:val="auto"/>
          <w:u w:val="none"/>
        </w:rPr>
        <w:t xml:space="preserve">(Accessed: </w:t>
      </w:r>
      <w:r w:rsidR="00D5334E">
        <w:rPr>
          <w:rStyle w:val="Hyperlink"/>
          <w:color w:val="auto"/>
          <w:u w:val="none"/>
        </w:rPr>
        <w:t>2</w:t>
      </w:r>
      <w:r w:rsidR="00802E40">
        <w:rPr>
          <w:rStyle w:val="Hyperlink"/>
          <w:color w:val="auto"/>
          <w:u w:val="none"/>
        </w:rPr>
        <w:t xml:space="preserve"> January)</w:t>
      </w:r>
    </w:p>
    <w:p w14:paraId="552C451D" w14:textId="6DEBC83F" w:rsidR="00637401" w:rsidRPr="00802E40" w:rsidRDefault="00637401" w:rsidP="00637401">
      <w:pPr>
        <w:rPr>
          <w:rStyle w:val="Hyperlink"/>
          <w:color w:val="auto"/>
          <w:u w:val="none"/>
        </w:rPr>
      </w:pPr>
      <w:r>
        <w:t>Lone, Z</w:t>
      </w:r>
      <w:r w:rsidRPr="005961FE">
        <w:t xml:space="preserve">. (2019) ‘Freud and the Nature of Narcissism’ </w:t>
      </w:r>
      <w:proofErr w:type="spellStart"/>
      <w:r w:rsidRPr="005961FE">
        <w:rPr>
          <w:i/>
          <w:iCs/>
        </w:rPr>
        <w:t>PsychCentral</w:t>
      </w:r>
      <w:proofErr w:type="spellEnd"/>
      <w:r w:rsidRPr="005961FE">
        <w:rPr>
          <w:i/>
          <w:iCs/>
        </w:rPr>
        <w:t xml:space="preserve">. </w:t>
      </w:r>
      <w:r w:rsidRPr="005961FE">
        <w:t xml:space="preserve">Available at: </w:t>
      </w:r>
      <w:hyperlink r:id="rId21" w:anchor="1" w:history="1">
        <w:r w:rsidRPr="005961FE">
          <w:rPr>
            <w:rStyle w:val="Hyperlink"/>
          </w:rPr>
          <w:t>https://psychcentral.com/pro/freud-and-the-nature-of-narcissism#1</w:t>
        </w:r>
      </w:hyperlink>
      <w:r>
        <w:rPr>
          <w:rStyle w:val="Hyperlink"/>
        </w:rPr>
        <w:t xml:space="preserve"> (Accessed 3 January 2025)</w:t>
      </w:r>
      <w:r w:rsidR="00802E40">
        <w:rPr>
          <w:rStyle w:val="Hyperlink"/>
        </w:rPr>
        <w:t xml:space="preserve"> </w:t>
      </w:r>
      <w:r w:rsidR="00802E40">
        <w:rPr>
          <w:rStyle w:val="Hyperlink"/>
          <w:color w:val="auto"/>
          <w:u w:val="none"/>
        </w:rPr>
        <w:t xml:space="preserve">(Accessed: </w:t>
      </w:r>
      <w:r w:rsidR="00D5334E">
        <w:rPr>
          <w:rStyle w:val="Hyperlink"/>
          <w:color w:val="auto"/>
          <w:u w:val="none"/>
        </w:rPr>
        <w:t>2</w:t>
      </w:r>
      <w:r w:rsidR="00802E40">
        <w:rPr>
          <w:rStyle w:val="Hyperlink"/>
          <w:color w:val="auto"/>
          <w:u w:val="none"/>
        </w:rPr>
        <w:t xml:space="preserve"> January 2025)</w:t>
      </w:r>
    </w:p>
    <w:p w14:paraId="1E644673" w14:textId="77777777" w:rsidR="00637401" w:rsidRDefault="00637401" w:rsidP="00637401">
      <w:r w:rsidRPr="005961FE">
        <w:t xml:space="preserve">‘The Red Woman’ (2016) </w:t>
      </w:r>
      <w:r w:rsidRPr="005961FE">
        <w:rPr>
          <w:i/>
          <w:iCs/>
        </w:rPr>
        <w:t xml:space="preserve">Game of Thrones, </w:t>
      </w:r>
      <w:r w:rsidRPr="005961FE">
        <w:t>Series 6, Episode 1. HBO. 24 April</w:t>
      </w:r>
    </w:p>
    <w:p w14:paraId="07EF6640" w14:textId="77777777" w:rsidR="00637401" w:rsidRDefault="00637401" w:rsidP="00637401">
      <w:r w:rsidRPr="005961FE">
        <w:t xml:space="preserve">Ahmad, S. (2017). </w:t>
      </w:r>
      <w:r w:rsidRPr="005961FE">
        <w:rPr>
          <w:i/>
          <w:iCs/>
        </w:rPr>
        <w:t>Vigilantism in Moral Philosophy</w:t>
      </w:r>
      <w:r w:rsidRPr="005961FE">
        <w:t>. M.A. Thesis. Hamilton, Ontario: McMaster University.</w:t>
      </w:r>
    </w:p>
    <w:p w14:paraId="063248C5" w14:textId="77777777" w:rsidR="00637401" w:rsidRPr="005961FE" w:rsidRDefault="00637401" w:rsidP="00637401">
      <w:r w:rsidRPr="005961FE">
        <w:t xml:space="preserve">‘Waiting to Exhale’ (2007) </w:t>
      </w:r>
      <w:r w:rsidRPr="005961FE">
        <w:rPr>
          <w:i/>
          <w:iCs/>
        </w:rPr>
        <w:t xml:space="preserve">Dexter, </w:t>
      </w:r>
      <w:r w:rsidRPr="005961FE">
        <w:t>Series 2, Episode 2. Showtime. 7 October.</w:t>
      </w:r>
    </w:p>
    <w:p w14:paraId="521E64CA" w14:textId="77777777" w:rsidR="00637401" w:rsidRPr="005961FE" w:rsidRDefault="00637401" w:rsidP="00637401">
      <w:r w:rsidRPr="005961FE">
        <w:t xml:space="preserve">Van </w:t>
      </w:r>
      <w:proofErr w:type="spellStart"/>
      <w:r w:rsidRPr="005961FE">
        <w:t>IJzendoorn</w:t>
      </w:r>
      <w:proofErr w:type="spellEnd"/>
      <w:r w:rsidRPr="005961FE">
        <w:t xml:space="preserve">, M.H., 1989. ‘Moral judgment, authoritarianism, and ethnocentrism’. </w:t>
      </w:r>
      <w:r w:rsidRPr="005961FE">
        <w:rPr>
          <w:i/>
          <w:iCs/>
        </w:rPr>
        <w:t>The Journal of Social Psychology</w:t>
      </w:r>
      <w:r w:rsidRPr="005961FE">
        <w:t>, 129(1), pp.37-45.</w:t>
      </w:r>
    </w:p>
    <w:p w14:paraId="730D6E33" w14:textId="77777777" w:rsidR="00637401" w:rsidRDefault="00637401" w:rsidP="00637401">
      <w:r w:rsidRPr="00533CC0">
        <w:t xml:space="preserve">McLeod, S. (2024). Freud’s Theory of Personality: Id, Ego, and Superego. Simply Psychology. Available at: </w:t>
      </w:r>
      <w:hyperlink r:id="rId22" w:history="1">
        <w:r w:rsidRPr="00471D1B">
          <w:rPr>
            <w:rStyle w:val="Hyperlink"/>
          </w:rPr>
          <w:t>https://www.simplypsychology.org/psyche.html</w:t>
        </w:r>
      </w:hyperlink>
      <w:r w:rsidRPr="00533CC0">
        <w:t xml:space="preserve"> (Accessed: </w:t>
      </w:r>
      <w:r>
        <w:t>12</w:t>
      </w:r>
      <w:r w:rsidRPr="00533CC0">
        <w:t xml:space="preserve"> </w:t>
      </w:r>
      <w:r>
        <w:t>December</w:t>
      </w:r>
      <w:r w:rsidRPr="00533CC0">
        <w:t xml:space="preserve"> 202</w:t>
      </w:r>
      <w:r>
        <w:t>4</w:t>
      </w:r>
      <w:r w:rsidRPr="00533CC0">
        <w:t>).</w:t>
      </w:r>
    </w:p>
    <w:p w14:paraId="65498C0B" w14:textId="77777777" w:rsidR="00637401" w:rsidRPr="005961FE" w:rsidRDefault="00637401" w:rsidP="00637401">
      <w:pPr>
        <w:spacing w:after="0" w:line="276" w:lineRule="auto"/>
        <w:rPr>
          <w:rFonts w:cs="Arial"/>
        </w:rPr>
      </w:pPr>
      <w:r w:rsidRPr="005961FE">
        <w:rPr>
          <w:rFonts w:cs="Arial"/>
        </w:rPr>
        <w:t xml:space="preserve">Marcia Purse. (2024) </w:t>
      </w:r>
      <w:r w:rsidRPr="005961FE">
        <w:rPr>
          <w:rFonts w:cs="Arial"/>
          <w:i/>
          <w:iCs/>
        </w:rPr>
        <w:t xml:space="preserve">What’s the Difference Between a Psychopath and a Sociopath? </w:t>
      </w:r>
    </w:p>
    <w:p w14:paraId="518E6307" w14:textId="77777777" w:rsidR="00637401" w:rsidRDefault="00637401" w:rsidP="00637401">
      <w:pPr>
        <w:rPr>
          <w:rFonts w:cs="Arial"/>
        </w:rPr>
      </w:pPr>
      <w:r w:rsidRPr="005961FE">
        <w:rPr>
          <w:rFonts w:cs="Arial"/>
        </w:rPr>
        <w:t xml:space="preserve">Available at: </w:t>
      </w:r>
      <w:hyperlink r:id="rId23" w:history="1">
        <w:r w:rsidRPr="005961FE">
          <w:rPr>
            <w:rStyle w:val="Hyperlink"/>
            <w:rFonts w:cs="Arial"/>
          </w:rPr>
          <w:t>https://www.verywellmind.com/what-is-a-sociopath-380184</w:t>
        </w:r>
      </w:hyperlink>
      <w:r w:rsidRPr="005961FE">
        <w:rPr>
          <w:rFonts w:cs="Arial"/>
        </w:rPr>
        <w:t xml:space="preserve"> (Accessed: 11 October 2024)</w:t>
      </w:r>
    </w:p>
    <w:p w14:paraId="26F5339E" w14:textId="5E79E5FF" w:rsidR="00637401" w:rsidRDefault="00637401" w:rsidP="00637401">
      <w:r w:rsidRPr="005961FE">
        <w:t xml:space="preserve">Van </w:t>
      </w:r>
      <w:proofErr w:type="spellStart"/>
      <w:r w:rsidRPr="005961FE">
        <w:t>Tourhout</w:t>
      </w:r>
      <w:proofErr w:type="spellEnd"/>
      <w:r w:rsidRPr="005961FE">
        <w:t>, B. (2019). The Hybrid Hero: A Contagious Counterexample. </w:t>
      </w:r>
      <w:r w:rsidRPr="005961FE">
        <w:rPr>
          <w:i/>
          <w:iCs/>
        </w:rPr>
        <w:t>Journal of Humanistic Psychology</w:t>
      </w:r>
      <w:r w:rsidRPr="005961FE">
        <w:t>, </w:t>
      </w:r>
      <w:r w:rsidRPr="005961FE">
        <w:rPr>
          <w:i/>
          <w:iCs/>
        </w:rPr>
        <w:t>59</w:t>
      </w:r>
      <w:r w:rsidRPr="005961FE">
        <w:t>(4), pp. 540-567. Available at: </w:t>
      </w:r>
      <w:hyperlink r:id="rId24" w:history="1">
        <w:r w:rsidRPr="005961FE">
          <w:rPr>
            <w:rStyle w:val="Hyperlink"/>
          </w:rPr>
          <w:t>https://doi-org.ezproxy.uwtsd.ac.uk/10.1177/0022167817718424</w:t>
        </w:r>
      </w:hyperlink>
    </w:p>
    <w:p w14:paraId="2B5822CD" w14:textId="77777777" w:rsidR="0047575C" w:rsidRDefault="0047575C" w:rsidP="0047575C">
      <w:pPr>
        <w:spacing w:after="0" w:line="276" w:lineRule="auto"/>
        <w:rPr>
          <w:rFonts w:cs="Arial"/>
        </w:rPr>
      </w:pPr>
      <w:r w:rsidRPr="005961FE">
        <w:rPr>
          <w:rFonts w:cs="Arial"/>
        </w:rPr>
        <w:t xml:space="preserve">Karimova, Gulnara Z. (2018) </w:t>
      </w:r>
      <w:r w:rsidRPr="005961FE">
        <w:rPr>
          <w:rFonts w:cs="Arial"/>
          <w:i/>
          <w:iCs/>
        </w:rPr>
        <w:t xml:space="preserve">The Game of Thrones as a Teaching Tool: Enhancing Engagement and Student Learning Outcomes. </w:t>
      </w:r>
      <w:r w:rsidRPr="005961FE">
        <w:rPr>
          <w:rFonts w:cs="Arial"/>
        </w:rPr>
        <w:t>Dubai: S P Jain School of Global Management</w:t>
      </w:r>
    </w:p>
    <w:p w14:paraId="6F3BCE90" w14:textId="77777777" w:rsidR="0047575C" w:rsidRPr="005961FE" w:rsidRDefault="0047575C" w:rsidP="0047575C">
      <w:pPr>
        <w:spacing w:after="0" w:line="276" w:lineRule="auto"/>
        <w:rPr>
          <w:rFonts w:cs="Arial"/>
        </w:rPr>
      </w:pPr>
    </w:p>
    <w:p w14:paraId="64705E13" w14:textId="77777777" w:rsidR="0047575C" w:rsidRPr="005961FE" w:rsidRDefault="0047575C" w:rsidP="0047575C">
      <w:pPr>
        <w:spacing w:after="0" w:line="276" w:lineRule="auto"/>
        <w:rPr>
          <w:rFonts w:cs="Arial"/>
        </w:rPr>
      </w:pPr>
      <w:r w:rsidRPr="005961FE">
        <w:rPr>
          <w:rFonts w:cs="Arial"/>
        </w:rPr>
        <w:t xml:space="preserve">Kira-Anne Pelican. (2021) </w:t>
      </w:r>
      <w:r w:rsidRPr="005961FE">
        <w:rPr>
          <w:rFonts w:cs="Arial"/>
          <w:i/>
          <w:iCs/>
        </w:rPr>
        <w:t xml:space="preserve">The Science of Writing Characters: Using Psychology to create compelling fictional characters. </w:t>
      </w:r>
      <w:r w:rsidRPr="005961FE">
        <w:rPr>
          <w:rFonts w:cs="Arial"/>
        </w:rPr>
        <w:t>Bloomsbury Academic</w:t>
      </w:r>
    </w:p>
    <w:p w14:paraId="45D5F12B" w14:textId="77777777" w:rsidR="0047575C" w:rsidRPr="005961FE" w:rsidRDefault="0047575C" w:rsidP="0047575C">
      <w:pPr>
        <w:pStyle w:val="ListParagraph"/>
        <w:spacing w:after="0" w:line="276" w:lineRule="auto"/>
        <w:rPr>
          <w:rFonts w:cs="Arial"/>
        </w:rPr>
      </w:pPr>
    </w:p>
    <w:p w14:paraId="3B91D889" w14:textId="77777777" w:rsidR="0047575C" w:rsidRPr="005961FE" w:rsidRDefault="0047575C" w:rsidP="0047575C">
      <w:pPr>
        <w:spacing w:after="0" w:line="276" w:lineRule="auto"/>
        <w:rPr>
          <w:rFonts w:cs="Arial"/>
        </w:rPr>
      </w:pPr>
      <w:r w:rsidRPr="005961FE">
        <w:rPr>
          <w:rFonts w:cs="Arial"/>
        </w:rPr>
        <w:t xml:space="preserve">Philippe Rochat. (2021) </w:t>
      </w:r>
      <w:r w:rsidRPr="005961FE">
        <w:rPr>
          <w:rFonts w:cs="Arial"/>
          <w:i/>
          <w:iCs/>
        </w:rPr>
        <w:t xml:space="preserve">Moral Acrobatics: How we Avoid Ethical Ambiguity by Thinking in Black and White. </w:t>
      </w:r>
      <w:r w:rsidRPr="005961FE">
        <w:rPr>
          <w:rFonts w:cs="Arial"/>
        </w:rPr>
        <w:t>Oxford University Press</w:t>
      </w:r>
    </w:p>
    <w:p w14:paraId="652CD868" w14:textId="77777777" w:rsidR="0047575C" w:rsidRPr="005961FE" w:rsidRDefault="0047575C" w:rsidP="0047575C">
      <w:pPr>
        <w:pStyle w:val="ListParagraph"/>
        <w:spacing w:after="0" w:line="276" w:lineRule="auto"/>
        <w:rPr>
          <w:rFonts w:cs="Arial"/>
        </w:rPr>
      </w:pPr>
    </w:p>
    <w:p w14:paraId="0477096B" w14:textId="77777777" w:rsidR="0047575C" w:rsidRPr="005961FE" w:rsidRDefault="0047575C" w:rsidP="0047575C">
      <w:pPr>
        <w:spacing w:after="0" w:line="276" w:lineRule="auto"/>
        <w:rPr>
          <w:rStyle w:val="Hyperlink"/>
          <w:rFonts w:cs="Arial"/>
        </w:rPr>
      </w:pPr>
      <w:r w:rsidRPr="005961FE">
        <w:rPr>
          <w:rFonts w:cs="Arial"/>
        </w:rPr>
        <w:t xml:space="preserve">Jonason, P. K., Webster, G. D., Schmitt, D. P., Li, N. P., &amp; Crysel, L. (2012). The Antihero in Popular Culture: Life History Theory and the Dark Triad Personality Traits. Review of General Psychology, 16(2), 192-199. </w:t>
      </w:r>
      <w:hyperlink r:id="rId25" w:history="1">
        <w:r w:rsidRPr="005961FE">
          <w:rPr>
            <w:rStyle w:val="Hyperlink"/>
            <w:rFonts w:cs="Arial"/>
          </w:rPr>
          <w:t>https://doi-org.ezproxy.uwtsd.ac.uk/10.1037/a0027914</w:t>
        </w:r>
      </w:hyperlink>
    </w:p>
    <w:p w14:paraId="65B0F61B" w14:textId="77777777" w:rsidR="0047575C" w:rsidRPr="005961FE" w:rsidRDefault="0047575C" w:rsidP="0047575C">
      <w:pPr>
        <w:spacing w:after="0" w:line="276" w:lineRule="auto"/>
        <w:rPr>
          <w:rFonts w:cs="Arial"/>
        </w:rPr>
      </w:pPr>
    </w:p>
    <w:p w14:paraId="50DE5867" w14:textId="77777777" w:rsidR="0047575C" w:rsidRPr="005961FE" w:rsidRDefault="0047575C" w:rsidP="0047575C">
      <w:pPr>
        <w:spacing w:after="0" w:line="276" w:lineRule="auto"/>
        <w:rPr>
          <w:rFonts w:cs="Arial"/>
        </w:rPr>
      </w:pPr>
      <w:r w:rsidRPr="005961FE">
        <w:rPr>
          <w:rFonts w:cs="Arial"/>
        </w:rPr>
        <w:t xml:space="preserve">Industrial Scripts. (2023) </w:t>
      </w:r>
      <w:r w:rsidRPr="005961FE">
        <w:rPr>
          <w:rFonts w:cs="Arial"/>
          <w:i/>
          <w:iCs/>
        </w:rPr>
        <w:t>Existential Cinema: How Do You Write an Existential Film?</w:t>
      </w:r>
      <w:r w:rsidRPr="005961FE">
        <w:rPr>
          <w:rFonts w:cs="Arial"/>
        </w:rPr>
        <w:t xml:space="preserve"> </w:t>
      </w:r>
    </w:p>
    <w:p w14:paraId="7CF24526" w14:textId="77777777" w:rsidR="0047575C" w:rsidRPr="005961FE" w:rsidRDefault="0047575C" w:rsidP="0047575C">
      <w:pPr>
        <w:spacing w:line="276" w:lineRule="auto"/>
        <w:rPr>
          <w:rFonts w:cs="Arial"/>
        </w:rPr>
      </w:pPr>
      <w:r w:rsidRPr="005961FE">
        <w:rPr>
          <w:rFonts w:cs="Arial"/>
        </w:rPr>
        <w:t xml:space="preserve">Available at: </w:t>
      </w:r>
      <w:hyperlink r:id="rId26" w:history="1">
        <w:r w:rsidRPr="005961FE">
          <w:rPr>
            <w:rStyle w:val="Hyperlink"/>
            <w:rFonts w:cs="Arial"/>
          </w:rPr>
          <w:t>https://industrialscripts.com/existential-film/</w:t>
        </w:r>
      </w:hyperlink>
      <w:r w:rsidRPr="005961FE">
        <w:rPr>
          <w:rFonts w:cs="Arial"/>
        </w:rPr>
        <w:t xml:space="preserve"> (Accessed: 11 October 2024)</w:t>
      </w:r>
    </w:p>
    <w:p w14:paraId="7553CBEC" w14:textId="77777777" w:rsidR="0047575C" w:rsidRDefault="0047575C" w:rsidP="0047575C">
      <w:pPr>
        <w:spacing w:after="0" w:line="276" w:lineRule="auto"/>
        <w:rPr>
          <w:rFonts w:cs="Arial"/>
        </w:rPr>
      </w:pPr>
      <w:r w:rsidRPr="005961FE">
        <w:rPr>
          <w:rFonts w:cs="Arial"/>
        </w:rPr>
        <w:t xml:space="preserve">Cormier, M. (2019) </w:t>
      </w:r>
      <w:r w:rsidRPr="005961FE">
        <w:rPr>
          <w:rFonts w:cs="Arial"/>
          <w:i/>
          <w:iCs/>
        </w:rPr>
        <w:t>‘Affective Proximity: Tracing Jaime Lannister’s Moral Progression in HBO’s Game of Thrones’</w:t>
      </w:r>
      <w:r w:rsidRPr="005961FE">
        <w:rPr>
          <w:rFonts w:cs="Arial"/>
        </w:rPr>
        <w:t>, Canadian Review of American Studies</w:t>
      </w:r>
    </w:p>
    <w:p w14:paraId="2AC30629" w14:textId="77777777" w:rsidR="0047575C" w:rsidRPr="005961FE" w:rsidRDefault="0047575C" w:rsidP="0047575C">
      <w:pPr>
        <w:spacing w:after="0" w:line="276" w:lineRule="auto"/>
        <w:rPr>
          <w:rFonts w:cs="Arial"/>
        </w:rPr>
      </w:pPr>
    </w:p>
    <w:p w14:paraId="380F788A" w14:textId="1E4C1FC0" w:rsidR="0047575C" w:rsidRPr="005961FE" w:rsidRDefault="0047575C" w:rsidP="0047575C">
      <w:pPr>
        <w:spacing w:after="0" w:line="276" w:lineRule="auto"/>
        <w:rPr>
          <w:rFonts w:cs="Arial"/>
        </w:rPr>
      </w:pPr>
      <w:r w:rsidRPr="005961FE">
        <w:rPr>
          <w:rFonts w:cs="Arial"/>
        </w:rPr>
        <w:t xml:space="preserve">Lyons, S. (2021) ‘The (Anti-)Hero with a Thousand Faces: Reconstructing Villainy in The Sopranos, Breaking Bad, and Better Call Saul’, </w:t>
      </w:r>
      <w:r w:rsidRPr="005961FE">
        <w:rPr>
          <w:rFonts w:cs="Arial"/>
          <w:i/>
          <w:iCs/>
        </w:rPr>
        <w:t>Canadian Review of American Studies</w:t>
      </w:r>
    </w:p>
    <w:p w14:paraId="44900EAA" w14:textId="77777777" w:rsidR="0047575C" w:rsidRPr="005961FE" w:rsidRDefault="0047575C" w:rsidP="0047575C">
      <w:pPr>
        <w:spacing w:after="0" w:line="276" w:lineRule="auto"/>
        <w:rPr>
          <w:rFonts w:cs="Arial"/>
        </w:rPr>
      </w:pPr>
    </w:p>
    <w:p w14:paraId="658F6300" w14:textId="77777777" w:rsidR="0047575C" w:rsidRPr="005961FE" w:rsidRDefault="0047575C" w:rsidP="0047575C">
      <w:pPr>
        <w:spacing w:after="0" w:line="276" w:lineRule="auto"/>
        <w:rPr>
          <w:rFonts w:cs="Arial"/>
        </w:rPr>
      </w:pPr>
      <w:r w:rsidRPr="005961FE">
        <w:rPr>
          <w:rFonts w:cs="Arial"/>
        </w:rPr>
        <w:t>Law, M. (2010) </w:t>
      </w:r>
      <w:r w:rsidRPr="005961FE">
        <w:rPr>
          <w:rFonts w:cs="Arial"/>
          <w:i/>
          <w:iCs/>
        </w:rPr>
        <w:t>The Good, The Bad and The Morally Grey: The Ethics of Journalism in Film</w:t>
      </w:r>
      <w:r w:rsidRPr="005961FE">
        <w:rPr>
          <w:rFonts w:cs="Arial"/>
        </w:rPr>
        <w:t>. Department of Media and Communications.</w:t>
      </w:r>
    </w:p>
    <w:p w14:paraId="48D5EFA2" w14:textId="77777777" w:rsidR="0047575C" w:rsidRPr="005961FE" w:rsidRDefault="0047575C" w:rsidP="0047575C">
      <w:pPr>
        <w:spacing w:after="0" w:line="276" w:lineRule="auto"/>
        <w:rPr>
          <w:rFonts w:cs="Arial"/>
        </w:rPr>
      </w:pPr>
    </w:p>
    <w:p w14:paraId="525704A0" w14:textId="77777777" w:rsidR="0047575C" w:rsidRPr="005961FE" w:rsidRDefault="0047575C" w:rsidP="0047575C">
      <w:pPr>
        <w:rPr>
          <w:rFonts w:cs="Arial"/>
        </w:rPr>
      </w:pPr>
      <w:r w:rsidRPr="005961FE">
        <w:rPr>
          <w:rFonts w:cs="Arial"/>
        </w:rPr>
        <w:t xml:space="preserve">Greenwood, D., </w:t>
      </w:r>
      <w:proofErr w:type="spellStart"/>
      <w:r w:rsidRPr="005961FE">
        <w:rPr>
          <w:rFonts w:cs="Arial"/>
        </w:rPr>
        <w:t>Ribieras</w:t>
      </w:r>
      <w:proofErr w:type="spellEnd"/>
      <w:r w:rsidRPr="005961FE">
        <w:rPr>
          <w:rFonts w:cs="Arial"/>
        </w:rPr>
        <w:t xml:space="preserve">, A. and Clifton, A. (2021) </w:t>
      </w:r>
      <w:r w:rsidRPr="005961FE">
        <w:rPr>
          <w:rFonts w:cs="Arial"/>
          <w:i/>
          <w:iCs/>
        </w:rPr>
        <w:t>‘The dark side of antiheroes: Antisocial tendencies and affinity for morally ambiguous characters’</w:t>
      </w:r>
      <w:r w:rsidRPr="005961FE">
        <w:rPr>
          <w:rFonts w:cs="Arial"/>
        </w:rPr>
        <w:t>, Psychology of Popular Media.</w:t>
      </w:r>
    </w:p>
    <w:p w14:paraId="6F5941BE" w14:textId="77777777" w:rsidR="0047575C" w:rsidRPr="005961FE" w:rsidRDefault="0047575C" w:rsidP="0047575C">
      <w:r w:rsidRPr="005961FE">
        <w:t>Graham, H.N. (2020) </w:t>
      </w:r>
      <w:r w:rsidRPr="005961FE">
        <w:rPr>
          <w:i/>
          <w:iCs/>
        </w:rPr>
        <w:t>Painting with Shades of Grey: The Hero and the Anti-Hero in Medievalist Fantasy Fiction</w:t>
      </w:r>
      <w:r w:rsidRPr="005961FE">
        <w:t>.</w:t>
      </w:r>
    </w:p>
    <w:p w14:paraId="4E3C0B23" w14:textId="5DA6119E" w:rsidR="0047575C" w:rsidRPr="00C1381C" w:rsidRDefault="0047575C" w:rsidP="0047575C">
      <w:hyperlink r:id="rId27" w:history="1">
        <w:r w:rsidRPr="00C1381C">
          <w:rPr>
            <w:rStyle w:val="Hyperlink"/>
            <w:color w:val="auto"/>
            <w:u w:val="none"/>
          </w:rPr>
          <w:t>Villaseñor</w:t>
        </w:r>
      </w:hyperlink>
      <w:r w:rsidRPr="005961FE">
        <w:t>, C. (2016) ‘Game of Thrones: Psychological Profiles’</w:t>
      </w:r>
      <w:r w:rsidRPr="005961FE">
        <w:rPr>
          <w:i/>
          <w:iCs/>
        </w:rPr>
        <w:t xml:space="preserve"> Aliant International University. </w:t>
      </w:r>
      <w:r w:rsidRPr="005961FE">
        <w:t xml:space="preserve">Available at: </w:t>
      </w:r>
      <w:hyperlink r:id="rId28" w:anchor=":~:text=CERSEI%3A%20Narcissistic%20personality%20disorder" w:history="1">
        <w:r w:rsidRPr="005961FE">
          <w:rPr>
            <w:rStyle w:val="Hyperlink"/>
          </w:rPr>
          <w:t>https://www.alliant.edu/blog/game-thrones-psychological-profiles#:~:text=CERSEI%3A%20Narcissistic%20personality%20disorder</w:t>
        </w:r>
      </w:hyperlink>
      <w:r w:rsidR="00C1381C">
        <w:rPr>
          <w:rStyle w:val="Hyperlink"/>
        </w:rPr>
        <w:t xml:space="preserve"> </w:t>
      </w:r>
      <w:r w:rsidR="00C1381C">
        <w:rPr>
          <w:rStyle w:val="Hyperlink"/>
          <w:color w:val="auto"/>
          <w:u w:val="none"/>
        </w:rPr>
        <w:t xml:space="preserve">(Accessed: </w:t>
      </w:r>
      <w:r w:rsidR="00D5334E">
        <w:rPr>
          <w:rStyle w:val="Hyperlink"/>
          <w:color w:val="auto"/>
          <w:u w:val="none"/>
        </w:rPr>
        <w:t>2</w:t>
      </w:r>
      <w:r w:rsidR="00C1381C">
        <w:rPr>
          <w:rStyle w:val="Hyperlink"/>
          <w:color w:val="auto"/>
          <w:u w:val="none"/>
        </w:rPr>
        <w:t xml:space="preserve"> January 2025)</w:t>
      </w:r>
    </w:p>
    <w:p w14:paraId="708413F4" w14:textId="77777777" w:rsidR="0047575C" w:rsidRPr="005961FE" w:rsidRDefault="0047575C" w:rsidP="0047575C">
      <w:r w:rsidRPr="005961FE">
        <w:t>Herman, B. (2023) ‘Duty and Deontology’, </w:t>
      </w:r>
      <w:r w:rsidRPr="005961FE">
        <w:rPr>
          <w:i/>
          <w:iCs/>
        </w:rPr>
        <w:t>Canadian Journal of Philosophy</w:t>
      </w:r>
      <w:r w:rsidRPr="005961FE">
        <w:t>, 53(4), pp. 289–300. doi:10.1017/can.2024.5.</w:t>
      </w:r>
    </w:p>
    <w:p w14:paraId="15FE7A78" w14:textId="77777777" w:rsidR="0047575C" w:rsidRPr="005961FE" w:rsidRDefault="0047575C" w:rsidP="0047575C">
      <w:r w:rsidRPr="005961FE">
        <w:t xml:space="preserve">McKee, A. (2023). </w:t>
      </w:r>
      <w:r w:rsidRPr="005961FE">
        <w:rPr>
          <w:i/>
          <w:iCs/>
        </w:rPr>
        <w:t>Moral Ambiguity</w:t>
      </w:r>
      <w:r w:rsidRPr="005961FE">
        <w:t xml:space="preserve">. Available at: </w:t>
      </w:r>
      <w:hyperlink r:id="rId29" w:history="1">
        <w:r w:rsidRPr="005961FE">
          <w:rPr>
            <w:rStyle w:val="Hyperlink"/>
          </w:rPr>
          <w:t>https://docmckee.com/fiction/moral-ambiguity/</w:t>
        </w:r>
      </w:hyperlink>
      <w:r w:rsidRPr="005961FE">
        <w:t xml:space="preserve"> (Accessed: 05 January 2025).</w:t>
      </w:r>
    </w:p>
    <w:p w14:paraId="5EAD06C3" w14:textId="77777777" w:rsidR="0047575C" w:rsidRPr="005961FE" w:rsidRDefault="0047575C" w:rsidP="0047575C">
      <w:r w:rsidRPr="005961FE">
        <w:t xml:space="preserve">Lajos Brons (2017) </w:t>
      </w:r>
      <w:r w:rsidRPr="005961FE">
        <w:rPr>
          <w:i/>
          <w:iCs/>
        </w:rPr>
        <w:t>The Hegemony of Psychopathy</w:t>
      </w:r>
      <w:r w:rsidRPr="005961FE">
        <w:t xml:space="preserve">. Santa Barbara, CA: Brainstorm Books. Available at: </w:t>
      </w:r>
      <w:hyperlink r:id="rId30" w:history="1">
        <w:r w:rsidRPr="005961FE">
          <w:rPr>
            <w:rStyle w:val="Hyperlink"/>
          </w:rPr>
          <w:t>https://research-ebsco-</w:t>
        </w:r>
        <w:r w:rsidRPr="005961FE">
          <w:rPr>
            <w:rStyle w:val="Hyperlink"/>
          </w:rPr>
          <w:lastRenderedPageBreak/>
          <w:t>com.ezproxy.uwtsd.ac.uk/linkprocessor/plink?id=f91f0141-3fd4-3a80-97fa-605f3766e2c7</w:t>
        </w:r>
      </w:hyperlink>
      <w:r w:rsidRPr="005961FE">
        <w:t xml:space="preserve"> (Accessed: 3 January 2025).</w:t>
      </w:r>
    </w:p>
    <w:p w14:paraId="2EE95762" w14:textId="77777777" w:rsidR="0047575C" w:rsidRPr="005961FE" w:rsidRDefault="0047575C" w:rsidP="0047575C">
      <w:r w:rsidRPr="005961FE">
        <w:t>Finlay, S. 2011, "THE SELVES AND THE SHOEMAKER: PSYCHOPATHS, MORAL JUDGMENT, AND RESPONSIBILITY", </w:t>
      </w:r>
      <w:r w:rsidRPr="005961FE">
        <w:rPr>
          <w:i/>
          <w:iCs/>
        </w:rPr>
        <w:t xml:space="preserve">The Southern Journal of Philosophy, </w:t>
      </w:r>
      <w:proofErr w:type="spellStart"/>
      <w:proofErr w:type="gramStart"/>
      <w:r w:rsidRPr="005961FE">
        <w:rPr>
          <w:i/>
          <w:iCs/>
        </w:rPr>
        <w:t>suppl.Spindel</w:t>
      </w:r>
      <w:proofErr w:type="spellEnd"/>
      <w:proofErr w:type="gramEnd"/>
      <w:r w:rsidRPr="005961FE">
        <w:rPr>
          <w:i/>
          <w:iCs/>
        </w:rPr>
        <w:t xml:space="preserve"> Supplement, </w:t>
      </w:r>
      <w:r w:rsidRPr="005961FE">
        <w:t>vol. 49, pp. 125-133.</w:t>
      </w:r>
    </w:p>
    <w:p w14:paraId="48CA1DB2" w14:textId="77777777" w:rsidR="0047575C" w:rsidRPr="005961FE" w:rsidRDefault="0047575C" w:rsidP="0047575C">
      <w:proofErr w:type="spellStart"/>
      <w:r w:rsidRPr="005961FE">
        <w:t>Dumsday</w:t>
      </w:r>
      <w:proofErr w:type="spellEnd"/>
      <w:r w:rsidRPr="005961FE">
        <w:t xml:space="preserve">, T. (2020) ‘Alexander of Hales on the Ethics of Vigilantism’, </w:t>
      </w:r>
      <w:r w:rsidRPr="005961FE">
        <w:rPr>
          <w:i/>
          <w:iCs/>
        </w:rPr>
        <w:t>Philosophia</w:t>
      </w:r>
      <w:r w:rsidRPr="005961FE">
        <w:t>, 48(2), pp. 535–545. doi:10.1007/s11406-019-00093-5.</w:t>
      </w:r>
    </w:p>
    <w:p w14:paraId="0CE2205E" w14:textId="77777777" w:rsidR="0047575C" w:rsidRPr="005961FE" w:rsidRDefault="0047575C" w:rsidP="0047575C">
      <w:r w:rsidRPr="005961FE">
        <w:t>Arp, K. 1999, "Simone de Beauvoir's existentialist ontology", </w:t>
      </w:r>
      <w:r w:rsidRPr="005961FE">
        <w:rPr>
          <w:i/>
          <w:iCs/>
        </w:rPr>
        <w:t>Philosophy Today, </w:t>
      </w:r>
      <w:r w:rsidRPr="005961FE">
        <w:t>vol. 43, no. 3, pp. 266-271.</w:t>
      </w:r>
    </w:p>
    <w:p w14:paraId="433EC344" w14:textId="77777777" w:rsidR="00C87562" w:rsidRPr="00C87562" w:rsidRDefault="00C87562" w:rsidP="00C87562"/>
    <w:sectPr w:rsidR="00C87562" w:rsidRPr="00C875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799D36" w14:textId="77777777" w:rsidR="00CC29ED" w:rsidRDefault="00CC29ED" w:rsidP="00E029A2">
      <w:pPr>
        <w:spacing w:after="0" w:line="240" w:lineRule="auto"/>
      </w:pPr>
      <w:r>
        <w:separator/>
      </w:r>
    </w:p>
  </w:endnote>
  <w:endnote w:type="continuationSeparator" w:id="0">
    <w:p w14:paraId="4D013CEB" w14:textId="77777777" w:rsidR="00CC29ED" w:rsidRDefault="00CC29ED" w:rsidP="00E02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B8BF4" w14:textId="77777777" w:rsidR="00CC29ED" w:rsidRDefault="00CC29ED" w:rsidP="00E029A2">
      <w:pPr>
        <w:spacing w:after="0" w:line="240" w:lineRule="auto"/>
      </w:pPr>
      <w:r>
        <w:separator/>
      </w:r>
    </w:p>
  </w:footnote>
  <w:footnote w:type="continuationSeparator" w:id="0">
    <w:p w14:paraId="686AE646" w14:textId="77777777" w:rsidR="00CC29ED" w:rsidRDefault="00CC29ED" w:rsidP="00E029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0F40AB"/>
    <w:multiLevelType w:val="multilevel"/>
    <w:tmpl w:val="9468D100"/>
    <w:lvl w:ilvl="0">
      <w:start w:val="1"/>
      <w:numFmt w:val="decimal"/>
      <w:lvlText w:val="%1."/>
      <w:lvlJc w:val="left"/>
      <w:pPr>
        <w:ind w:left="644"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724" w:hanging="144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2084" w:hanging="1800"/>
      </w:pPr>
      <w:rPr>
        <w:rFonts w:hint="default"/>
      </w:rPr>
    </w:lvl>
    <w:lvl w:ilvl="7">
      <w:start w:val="1"/>
      <w:numFmt w:val="decimal"/>
      <w:isLgl/>
      <w:lvlText w:val="%1.%2.%3.%4.%5.%6.%7.%8."/>
      <w:lvlJc w:val="left"/>
      <w:pPr>
        <w:ind w:left="2444" w:hanging="2160"/>
      </w:pPr>
      <w:rPr>
        <w:rFonts w:hint="default"/>
      </w:rPr>
    </w:lvl>
    <w:lvl w:ilvl="8">
      <w:start w:val="1"/>
      <w:numFmt w:val="decimal"/>
      <w:isLgl/>
      <w:lvlText w:val="%1.%2.%3.%4.%5.%6.%7.%8.%9."/>
      <w:lvlJc w:val="left"/>
      <w:pPr>
        <w:ind w:left="2444" w:hanging="2160"/>
      </w:pPr>
      <w:rPr>
        <w:rFonts w:hint="default"/>
      </w:rPr>
    </w:lvl>
  </w:abstractNum>
  <w:num w:numId="1" w16cid:durableId="555893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562"/>
    <w:rsid w:val="00002321"/>
    <w:rsid w:val="0002799D"/>
    <w:rsid w:val="00042FC3"/>
    <w:rsid w:val="000511A9"/>
    <w:rsid w:val="00051C9A"/>
    <w:rsid w:val="00053B10"/>
    <w:rsid w:val="000979DE"/>
    <w:rsid w:val="000A1972"/>
    <w:rsid w:val="000A6061"/>
    <w:rsid w:val="000B0B7E"/>
    <w:rsid w:val="000B2000"/>
    <w:rsid w:val="000D4C21"/>
    <w:rsid w:val="000E54D3"/>
    <w:rsid w:val="00101BBC"/>
    <w:rsid w:val="00102FC8"/>
    <w:rsid w:val="0011016C"/>
    <w:rsid w:val="00123748"/>
    <w:rsid w:val="001242BF"/>
    <w:rsid w:val="00131DE6"/>
    <w:rsid w:val="00140DF5"/>
    <w:rsid w:val="001434FE"/>
    <w:rsid w:val="001666EF"/>
    <w:rsid w:val="001773E7"/>
    <w:rsid w:val="001915D7"/>
    <w:rsid w:val="00191F4F"/>
    <w:rsid w:val="00193281"/>
    <w:rsid w:val="001B0495"/>
    <w:rsid w:val="001B54A4"/>
    <w:rsid w:val="001C4E7B"/>
    <w:rsid w:val="001D3530"/>
    <w:rsid w:val="001E4516"/>
    <w:rsid w:val="002019B2"/>
    <w:rsid w:val="00206679"/>
    <w:rsid w:val="002102FA"/>
    <w:rsid w:val="00212AC5"/>
    <w:rsid w:val="0021454E"/>
    <w:rsid w:val="00225856"/>
    <w:rsid w:val="00251793"/>
    <w:rsid w:val="002747C5"/>
    <w:rsid w:val="00294B9F"/>
    <w:rsid w:val="002A3E3F"/>
    <w:rsid w:val="002A4AFB"/>
    <w:rsid w:val="002E2466"/>
    <w:rsid w:val="003022CD"/>
    <w:rsid w:val="00303215"/>
    <w:rsid w:val="0031339A"/>
    <w:rsid w:val="00315F30"/>
    <w:rsid w:val="0032527A"/>
    <w:rsid w:val="00380EAC"/>
    <w:rsid w:val="0039358F"/>
    <w:rsid w:val="003961B3"/>
    <w:rsid w:val="003A667A"/>
    <w:rsid w:val="003C011A"/>
    <w:rsid w:val="003F0969"/>
    <w:rsid w:val="003F2B46"/>
    <w:rsid w:val="00411293"/>
    <w:rsid w:val="004368FC"/>
    <w:rsid w:val="00445206"/>
    <w:rsid w:val="00461AD6"/>
    <w:rsid w:val="0047575C"/>
    <w:rsid w:val="00477AD2"/>
    <w:rsid w:val="00485C9E"/>
    <w:rsid w:val="004B4A2F"/>
    <w:rsid w:val="004B6B45"/>
    <w:rsid w:val="004C2F06"/>
    <w:rsid w:val="004D013B"/>
    <w:rsid w:val="004E363E"/>
    <w:rsid w:val="004E3F89"/>
    <w:rsid w:val="00510ECE"/>
    <w:rsid w:val="00512A5A"/>
    <w:rsid w:val="00532017"/>
    <w:rsid w:val="005430A3"/>
    <w:rsid w:val="00555B1C"/>
    <w:rsid w:val="00563C50"/>
    <w:rsid w:val="0056515A"/>
    <w:rsid w:val="00567117"/>
    <w:rsid w:val="00585CF8"/>
    <w:rsid w:val="005B083E"/>
    <w:rsid w:val="005B1DC9"/>
    <w:rsid w:val="005B269E"/>
    <w:rsid w:val="005C0FB0"/>
    <w:rsid w:val="005C7F2C"/>
    <w:rsid w:val="005D0DB6"/>
    <w:rsid w:val="005F68D2"/>
    <w:rsid w:val="006066DD"/>
    <w:rsid w:val="006208C4"/>
    <w:rsid w:val="006270F7"/>
    <w:rsid w:val="00635F5B"/>
    <w:rsid w:val="00637401"/>
    <w:rsid w:val="00642E21"/>
    <w:rsid w:val="006460B4"/>
    <w:rsid w:val="00653F2A"/>
    <w:rsid w:val="006710CA"/>
    <w:rsid w:val="006A4446"/>
    <w:rsid w:val="006A7CFD"/>
    <w:rsid w:val="006A7F28"/>
    <w:rsid w:val="006F0872"/>
    <w:rsid w:val="006F4689"/>
    <w:rsid w:val="006F7674"/>
    <w:rsid w:val="0072794A"/>
    <w:rsid w:val="00780208"/>
    <w:rsid w:val="00780529"/>
    <w:rsid w:val="00781D41"/>
    <w:rsid w:val="00794F3A"/>
    <w:rsid w:val="00795265"/>
    <w:rsid w:val="007A6E35"/>
    <w:rsid w:val="007B4D56"/>
    <w:rsid w:val="007D1D9F"/>
    <w:rsid w:val="007D5D8C"/>
    <w:rsid w:val="007E7C32"/>
    <w:rsid w:val="00802E40"/>
    <w:rsid w:val="008275F3"/>
    <w:rsid w:val="008366AE"/>
    <w:rsid w:val="00840DFA"/>
    <w:rsid w:val="00852D38"/>
    <w:rsid w:val="0087134C"/>
    <w:rsid w:val="0087328C"/>
    <w:rsid w:val="00890673"/>
    <w:rsid w:val="00896A42"/>
    <w:rsid w:val="00897F86"/>
    <w:rsid w:val="008B1631"/>
    <w:rsid w:val="008B4AB6"/>
    <w:rsid w:val="008C30A1"/>
    <w:rsid w:val="00900C08"/>
    <w:rsid w:val="009044E0"/>
    <w:rsid w:val="00912AFA"/>
    <w:rsid w:val="009233FD"/>
    <w:rsid w:val="00923A17"/>
    <w:rsid w:val="00953D4A"/>
    <w:rsid w:val="009608B6"/>
    <w:rsid w:val="00963482"/>
    <w:rsid w:val="00972492"/>
    <w:rsid w:val="009F2173"/>
    <w:rsid w:val="00A04E9A"/>
    <w:rsid w:val="00A713B2"/>
    <w:rsid w:val="00A82295"/>
    <w:rsid w:val="00A955BE"/>
    <w:rsid w:val="00AA5E6F"/>
    <w:rsid w:val="00AA6868"/>
    <w:rsid w:val="00AC129A"/>
    <w:rsid w:val="00AC72E8"/>
    <w:rsid w:val="00B1047F"/>
    <w:rsid w:val="00B2153F"/>
    <w:rsid w:val="00B509E1"/>
    <w:rsid w:val="00B645B2"/>
    <w:rsid w:val="00B73E52"/>
    <w:rsid w:val="00B751EF"/>
    <w:rsid w:val="00B83F7C"/>
    <w:rsid w:val="00BA015D"/>
    <w:rsid w:val="00BA3BE2"/>
    <w:rsid w:val="00C07695"/>
    <w:rsid w:val="00C1381C"/>
    <w:rsid w:val="00C53BDE"/>
    <w:rsid w:val="00C719D2"/>
    <w:rsid w:val="00C73509"/>
    <w:rsid w:val="00C87562"/>
    <w:rsid w:val="00CA49B9"/>
    <w:rsid w:val="00CA5EEE"/>
    <w:rsid w:val="00CA78C0"/>
    <w:rsid w:val="00CC29ED"/>
    <w:rsid w:val="00CC7B20"/>
    <w:rsid w:val="00CD3A24"/>
    <w:rsid w:val="00CE701F"/>
    <w:rsid w:val="00D508C5"/>
    <w:rsid w:val="00D5334E"/>
    <w:rsid w:val="00D61A4B"/>
    <w:rsid w:val="00D64E49"/>
    <w:rsid w:val="00D857F6"/>
    <w:rsid w:val="00DB0565"/>
    <w:rsid w:val="00DB4044"/>
    <w:rsid w:val="00DB6639"/>
    <w:rsid w:val="00DE2A47"/>
    <w:rsid w:val="00DE475D"/>
    <w:rsid w:val="00DE5BFB"/>
    <w:rsid w:val="00E029A2"/>
    <w:rsid w:val="00E24525"/>
    <w:rsid w:val="00E26A93"/>
    <w:rsid w:val="00E4389C"/>
    <w:rsid w:val="00E54DCA"/>
    <w:rsid w:val="00E922B5"/>
    <w:rsid w:val="00E96D40"/>
    <w:rsid w:val="00EA2EDE"/>
    <w:rsid w:val="00EA3DC0"/>
    <w:rsid w:val="00EB1FBD"/>
    <w:rsid w:val="00EC231E"/>
    <w:rsid w:val="00ED1489"/>
    <w:rsid w:val="00ED1C8C"/>
    <w:rsid w:val="00EE2AB3"/>
    <w:rsid w:val="00EE5FB4"/>
    <w:rsid w:val="00EF4758"/>
    <w:rsid w:val="00EF5EF4"/>
    <w:rsid w:val="00EF7F1C"/>
    <w:rsid w:val="00F04098"/>
    <w:rsid w:val="00F33D6F"/>
    <w:rsid w:val="00F40B00"/>
    <w:rsid w:val="00F47DB4"/>
    <w:rsid w:val="00F51106"/>
    <w:rsid w:val="00F61664"/>
    <w:rsid w:val="00F624E9"/>
    <w:rsid w:val="00F668BB"/>
    <w:rsid w:val="00F702C0"/>
    <w:rsid w:val="00F70EB4"/>
    <w:rsid w:val="00F81786"/>
    <w:rsid w:val="00F93E2C"/>
    <w:rsid w:val="00FA1616"/>
    <w:rsid w:val="00FA1957"/>
    <w:rsid w:val="00FB07D9"/>
    <w:rsid w:val="00FC7BE7"/>
    <w:rsid w:val="00FE10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14EF5"/>
  <w15:chartTrackingRefBased/>
  <w15:docId w15:val="{80B5D648-00CF-43C3-ADBB-CD0A9CDE7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75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875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75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75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75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75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75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75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75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75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875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75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75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75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75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75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75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7562"/>
    <w:rPr>
      <w:rFonts w:eastAsiaTheme="majorEastAsia" w:cstheme="majorBidi"/>
      <w:color w:val="272727" w:themeColor="text1" w:themeTint="D8"/>
    </w:rPr>
  </w:style>
  <w:style w:type="paragraph" w:styleId="Title">
    <w:name w:val="Title"/>
    <w:basedOn w:val="Normal"/>
    <w:next w:val="Normal"/>
    <w:link w:val="TitleChar"/>
    <w:uiPriority w:val="10"/>
    <w:qFormat/>
    <w:rsid w:val="00C875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75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75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75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7562"/>
    <w:pPr>
      <w:spacing w:before="160"/>
      <w:jc w:val="center"/>
    </w:pPr>
    <w:rPr>
      <w:i/>
      <w:iCs/>
      <w:color w:val="404040" w:themeColor="text1" w:themeTint="BF"/>
    </w:rPr>
  </w:style>
  <w:style w:type="character" w:customStyle="1" w:styleId="QuoteChar">
    <w:name w:val="Quote Char"/>
    <w:basedOn w:val="DefaultParagraphFont"/>
    <w:link w:val="Quote"/>
    <w:uiPriority w:val="29"/>
    <w:rsid w:val="00C87562"/>
    <w:rPr>
      <w:i/>
      <w:iCs/>
      <w:color w:val="404040" w:themeColor="text1" w:themeTint="BF"/>
    </w:rPr>
  </w:style>
  <w:style w:type="paragraph" w:styleId="ListParagraph">
    <w:name w:val="List Paragraph"/>
    <w:basedOn w:val="Normal"/>
    <w:uiPriority w:val="34"/>
    <w:qFormat/>
    <w:rsid w:val="00C87562"/>
    <w:pPr>
      <w:ind w:left="720"/>
      <w:contextualSpacing/>
    </w:pPr>
  </w:style>
  <w:style w:type="character" w:styleId="IntenseEmphasis">
    <w:name w:val="Intense Emphasis"/>
    <w:basedOn w:val="DefaultParagraphFont"/>
    <w:uiPriority w:val="21"/>
    <w:qFormat/>
    <w:rsid w:val="00C87562"/>
    <w:rPr>
      <w:i/>
      <w:iCs/>
      <w:color w:val="0F4761" w:themeColor="accent1" w:themeShade="BF"/>
    </w:rPr>
  </w:style>
  <w:style w:type="paragraph" w:styleId="IntenseQuote">
    <w:name w:val="Intense Quote"/>
    <w:basedOn w:val="Normal"/>
    <w:next w:val="Normal"/>
    <w:link w:val="IntenseQuoteChar"/>
    <w:uiPriority w:val="30"/>
    <w:qFormat/>
    <w:rsid w:val="00C875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7562"/>
    <w:rPr>
      <w:i/>
      <w:iCs/>
      <w:color w:val="0F4761" w:themeColor="accent1" w:themeShade="BF"/>
    </w:rPr>
  </w:style>
  <w:style w:type="character" w:styleId="IntenseReference">
    <w:name w:val="Intense Reference"/>
    <w:basedOn w:val="DefaultParagraphFont"/>
    <w:uiPriority w:val="32"/>
    <w:qFormat/>
    <w:rsid w:val="00C87562"/>
    <w:rPr>
      <w:b/>
      <w:bCs/>
      <w:smallCaps/>
      <w:color w:val="0F4761" w:themeColor="accent1" w:themeShade="BF"/>
      <w:spacing w:val="5"/>
    </w:rPr>
  </w:style>
  <w:style w:type="paragraph" w:styleId="Header">
    <w:name w:val="header"/>
    <w:basedOn w:val="Normal"/>
    <w:link w:val="HeaderChar"/>
    <w:uiPriority w:val="99"/>
    <w:unhideWhenUsed/>
    <w:rsid w:val="00E02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9A2"/>
  </w:style>
  <w:style w:type="paragraph" w:styleId="Footer">
    <w:name w:val="footer"/>
    <w:basedOn w:val="Normal"/>
    <w:link w:val="FooterChar"/>
    <w:uiPriority w:val="99"/>
    <w:unhideWhenUsed/>
    <w:rsid w:val="00E02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9A2"/>
  </w:style>
  <w:style w:type="character" w:styleId="Hyperlink">
    <w:name w:val="Hyperlink"/>
    <w:basedOn w:val="DefaultParagraphFont"/>
    <w:uiPriority w:val="99"/>
    <w:unhideWhenUsed/>
    <w:rsid w:val="00E029A2"/>
    <w:rPr>
      <w:color w:val="467886" w:themeColor="hyperlink"/>
      <w:u w:val="single"/>
    </w:rPr>
  </w:style>
  <w:style w:type="paragraph" w:styleId="TOCHeading">
    <w:name w:val="TOC Heading"/>
    <w:basedOn w:val="Heading1"/>
    <w:next w:val="Normal"/>
    <w:uiPriority w:val="39"/>
    <w:unhideWhenUsed/>
    <w:qFormat/>
    <w:rsid w:val="009233FD"/>
    <w:pPr>
      <w:spacing w:before="240" w:after="0" w:line="259" w:lineRule="auto"/>
      <w:outlineLvl w:val="9"/>
    </w:pPr>
    <w:rPr>
      <w:kern w:val="0"/>
      <w:sz w:val="32"/>
      <w:szCs w:val="32"/>
      <w:lang w:val="en-US"/>
      <w14:ligatures w14:val="none"/>
    </w:rPr>
  </w:style>
  <w:style w:type="character" w:styleId="UnresolvedMention">
    <w:name w:val="Unresolved Mention"/>
    <w:basedOn w:val="DefaultParagraphFont"/>
    <w:uiPriority w:val="99"/>
    <w:semiHidden/>
    <w:unhideWhenUsed/>
    <w:rsid w:val="000979DE"/>
    <w:rPr>
      <w:color w:val="605E5C"/>
      <w:shd w:val="clear" w:color="auto" w:fill="E1DFDD"/>
    </w:rPr>
  </w:style>
  <w:style w:type="paragraph" w:styleId="TOC1">
    <w:name w:val="toc 1"/>
    <w:basedOn w:val="Normal"/>
    <w:next w:val="Normal"/>
    <w:autoRedefine/>
    <w:uiPriority w:val="39"/>
    <w:unhideWhenUsed/>
    <w:rsid w:val="00900C08"/>
    <w:pPr>
      <w:spacing w:after="100"/>
    </w:pPr>
  </w:style>
  <w:style w:type="paragraph" w:styleId="TOC2">
    <w:name w:val="toc 2"/>
    <w:basedOn w:val="Normal"/>
    <w:next w:val="Normal"/>
    <w:autoRedefine/>
    <w:uiPriority w:val="39"/>
    <w:unhideWhenUsed/>
    <w:rsid w:val="00900C0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adersdigest.co.uk/culture/books/meet-the-author/intriguing-mysteries-who-wrote-shakespeares-plays" TargetMode="External"/><Relationship Id="rId13" Type="http://schemas.openxmlformats.org/officeDocument/2006/relationships/hyperlink" Target="https://janefriedman.com/how-to-write-a-sympathetic-villain-that-your-readers-will-love-to-hate/" TargetMode="External"/><Relationship Id="rId18" Type="http://schemas.openxmlformats.org/officeDocument/2006/relationships/hyperlink" Target="https://literacle.com/literary-heroism/" TargetMode="External"/><Relationship Id="rId26" Type="http://schemas.openxmlformats.org/officeDocument/2006/relationships/hyperlink" Target="https://industrialscripts.com/existential-film/" TargetMode="External"/><Relationship Id="rId3" Type="http://schemas.openxmlformats.org/officeDocument/2006/relationships/styles" Target="styles.xml"/><Relationship Id="rId21" Type="http://schemas.openxmlformats.org/officeDocument/2006/relationships/hyperlink" Target="https://psychcentral.com/pro/freud-and-the-nature-of-narcissism" TargetMode="External"/><Relationship Id="rId7" Type="http://schemas.openxmlformats.org/officeDocument/2006/relationships/endnotes" Target="endnotes.xml"/><Relationship Id="rId12" Type="http://schemas.openxmlformats.org/officeDocument/2006/relationships/hyperlink" Target="https://www.scribophile.com/academy/protagonist-vs-antagonist" TargetMode="External"/><Relationship Id="rId17" Type="http://schemas.openxmlformats.org/officeDocument/2006/relationships/hyperlink" Target="https://www.youtube.com/watch?v=HeROeVRiahU&amp;t=23s" TargetMode="External"/><Relationship Id="rId25" Type="http://schemas.openxmlformats.org/officeDocument/2006/relationships/hyperlink" Target="https://doi-org.ezproxy.uwtsd.ac.uk/10.1037/a0027914" TargetMode="External"/><Relationship Id="rId2" Type="http://schemas.openxmlformats.org/officeDocument/2006/relationships/numbering" Target="numbering.xml"/><Relationship Id="rId16" Type="http://schemas.openxmlformats.org/officeDocument/2006/relationships/hyperlink" Target="https://open.library.okstate.edu/introphilosophy/chapter/a-brief-overview-of-kants-moral-theory/" TargetMode="External"/><Relationship Id="rId20" Type="http://schemas.openxmlformats.org/officeDocument/2006/relationships/hyperlink" Target="https://www.fandom.com/articles/game-of-thrones-psychology-cersei-lannister" TargetMode="External"/><Relationship Id="rId29" Type="http://schemas.openxmlformats.org/officeDocument/2006/relationships/hyperlink" Target="https://docmckee.com/fiction/moral-ambigu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ebsco-com.ezproxy.uwtsd.ac.uk/linkprocessor/plink?id=f602af6f-4500-3757-b9bb-fcf4a856ecc3" TargetMode="External"/><Relationship Id="rId24" Type="http://schemas.openxmlformats.org/officeDocument/2006/relationships/hyperlink" Target="https://doi-org.ezproxy.uwtsd.ac.uk/10.1177/0022167817718424"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ook-editing.com/morality-character-development/" TargetMode="External"/><Relationship Id="rId23" Type="http://schemas.openxmlformats.org/officeDocument/2006/relationships/hyperlink" Target="https://www.verywellmind.com/what-is-a-sociopath-380184" TargetMode="External"/><Relationship Id="rId28" Type="http://schemas.openxmlformats.org/officeDocument/2006/relationships/hyperlink" Target="https://www.alliant.edu/blog/game-thrones-psychological-profiles" TargetMode="External"/><Relationship Id="rId10" Type="http://schemas.openxmlformats.org/officeDocument/2006/relationships/hyperlink" Target="https://medium.com/@adeoluwarotimi3/the-truth-about-good-and-evil-ba4bbc6c4ce8" TargetMode="External"/><Relationship Id="rId19" Type="http://schemas.openxmlformats.org/officeDocument/2006/relationships/hyperlink" Target="https://takshimehta.medium.com/5-ways-shakespeare-shaped-pop-culture-readers-digest-894a9b32915a"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implypsychology.org/psychoanalysis.html" TargetMode="External"/><Relationship Id="rId14" Type="http://schemas.openxmlformats.org/officeDocument/2006/relationships/hyperlink" Target="https://www.merriam-webster.com/wordplay/trolley-problem-moral-philosophy-ethics" TargetMode="External"/><Relationship Id="rId22" Type="http://schemas.openxmlformats.org/officeDocument/2006/relationships/hyperlink" Target="https://www.simplypsychology.org/psyche.html" TargetMode="External"/><Relationship Id="rId27" Type="http://schemas.openxmlformats.org/officeDocument/2006/relationships/hyperlink" Target="https://www.alliant.edu/authors/cielo-villasenor" TargetMode="External"/><Relationship Id="rId30" Type="http://schemas.openxmlformats.org/officeDocument/2006/relationships/hyperlink" Target="https://research-ebsco-com.ezproxy.uwtsd.ac.uk/linkprocessor/plink?id=f91f0141-3fd4-3a80-97fa-605f3766e2c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3E9364-E603-4E1B-956E-93B5C48BE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1364</TotalTime>
  <Pages>29</Pages>
  <Words>11485</Words>
  <Characters>65469</Characters>
  <Application>Microsoft Office Word</Application>
  <DocSecurity>0</DocSecurity>
  <Lines>545</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Evans</dc:creator>
  <cp:keywords/>
  <dc:description/>
  <cp:lastModifiedBy>Ioan Evans</cp:lastModifiedBy>
  <cp:revision>150</cp:revision>
  <dcterms:created xsi:type="dcterms:W3CDTF">2024-10-06T18:44:00Z</dcterms:created>
  <dcterms:modified xsi:type="dcterms:W3CDTF">2025-01-10T16:23:00Z</dcterms:modified>
</cp:coreProperties>
</file>