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pPr>
      <w:bookmarkStart w:colFirst="0" w:colLast="0" w:name="_rfegfrn8jb21" w:id="0"/>
      <w:bookmarkEnd w:id="0"/>
      <w:r w:rsidDel="00000000" w:rsidR="00000000" w:rsidRPr="00000000">
        <w:rPr>
          <w:rtl w:val="0"/>
        </w:rPr>
        <w:t xml:space="preserve">Research Proposal</w:t>
      </w:r>
    </w:p>
    <w:p w:rsidR="00000000" w:rsidDel="00000000" w:rsidP="00000000" w:rsidRDefault="00000000" w:rsidRPr="00000000" w14:paraId="00000002">
      <w:pPr>
        <w:pStyle w:val="Subtitle"/>
        <w:rPr/>
      </w:pPr>
      <w:bookmarkStart w:colFirst="0" w:colLast="0" w:name="_i1j4iannny50" w:id="1"/>
      <w:bookmarkEnd w:id="1"/>
      <w:r w:rsidDel="00000000" w:rsidR="00000000" w:rsidRPr="00000000">
        <w:rPr>
          <w:rtl w:val="0"/>
        </w:rPr>
        <w:t xml:space="preserve">Faith and I: Personal Identities in Welsh Church Communities</w:t>
      </w:r>
    </w:p>
    <w:p w:rsidR="00000000" w:rsidDel="00000000" w:rsidP="00000000" w:rsidRDefault="00000000" w:rsidRPr="00000000" w14:paraId="00000003">
      <w:pPr>
        <w:pStyle w:val="Heading2"/>
        <w:rPr/>
      </w:pPr>
      <w:bookmarkStart w:colFirst="0" w:colLast="0" w:name="_oe04ks3gjxnq" w:id="2"/>
      <w:bookmarkEnd w:id="2"/>
      <w:r w:rsidDel="00000000" w:rsidR="00000000" w:rsidRPr="00000000">
        <w:rPr>
          <w:rtl w:val="0"/>
        </w:rPr>
        <w:t xml:space="preserve">Introduction</w:t>
      </w:r>
    </w:p>
    <w:p w:rsidR="00000000" w:rsidDel="00000000" w:rsidP="00000000" w:rsidRDefault="00000000" w:rsidRPr="00000000" w14:paraId="00000004">
      <w:pPr>
        <w:pStyle w:val="Heading3"/>
        <w:rPr/>
      </w:pPr>
      <w:bookmarkStart w:colFirst="0" w:colLast="0" w:name="_6jivhjt2olba" w:id="3"/>
      <w:bookmarkEnd w:id="3"/>
      <w:r w:rsidDel="00000000" w:rsidR="00000000" w:rsidRPr="00000000">
        <w:rPr>
          <w:rtl w:val="0"/>
        </w:rPr>
        <w:t xml:space="preserve">Research Question</w:t>
      </w:r>
    </w:p>
    <w:p w:rsidR="00000000" w:rsidDel="00000000" w:rsidP="00000000" w:rsidRDefault="00000000" w:rsidRPr="00000000" w14:paraId="00000005">
      <w:pPr>
        <w:numPr>
          <w:ilvl w:val="0"/>
          <w:numId w:val="4"/>
        </w:numPr>
        <w:ind w:left="720" w:hanging="360"/>
      </w:pPr>
      <w:r w:rsidDel="00000000" w:rsidR="00000000" w:rsidRPr="00000000">
        <w:rPr>
          <w:u w:val="single"/>
          <w:rtl w:val="0"/>
        </w:rPr>
        <w:t xml:space="preserve">How relevant is participation in a church community to the identities of Welsh Christians in today’s increasingly secular society?</w:t>
      </w:r>
      <w:r w:rsidDel="00000000" w:rsidR="00000000" w:rsidRPr="00000000">
        <w:rPr>
          <w:rtl w:val="0"/>
        </w:rPr>
      </w:r>
    </w:p>
    <w:p w:rsidR="00000000" w:rsidDel="00000000" w:rsidP="00000000" w:rsidRDefault="00000000" w:rsidRPr="00000000" w14:paraId="00000006">
      <w:pPr>
        <w:rPr>
          <w:b w:val="1"/>
          <w:u w:val="single"/>
        </w:rPr>
      </w:pPr>
      <w:r w:rsidDel="00000000" w:rsidR="00000000" w:rsidRPr="00000000">
        <w:rPr>
          <w:rtl w:val="0"/>
        </w:rPr>
      </w:r>
    </w:p>
    <w:p w:rsidR="00000000" w:rsidDel="00000000" w:rsidP="00000000" w:rsidRDefault="00000000" w:rsidRPr="00000000" w14:paraId="00000007">
      <w:pPr>
        <w:spacing w:line="240" w:lineRule="auto"/>
        <w:rPr>
          <w:b w:val="1"/>
          <w:sz w:val="18"/>
          <w:szCs w:val="18"/>
          <w:u w:val="single"/>
        </w:rPr>
      </w:pPr>
      <w:r w:rsidDel="00000000" w:rsidR="00000000" w:rsidRPr="00000000">
        <w:rPr>
          <w:sz w:val="18"/>
          <w:szCs w:val="18"/>
          <w:rtl w:val="0"/>
        </w:rPr>
        <w:t xml:space="preserve">It is worth marking that here any instances of ‘church’ being spelt with a lowercase ‘c’ are deliberate and refer to the ‘church’, the building around and within which the community I will be researching is based, as opposed to the ‘Church’, the institution.</w:t>
      </w:r>
      <w:r w:rsidDel="00000000" w:rsidR="00000000" w:rsidRPr="00000000">
        <w:rPr>
          <w:rtl w:val="0"/>
        </w:rPr>
      </w:r>
    </w:p>
    <w:p w:rsidR="00000000" w:rsidDel="00000000" w:rsidP="00000000" w:rsidRDefault="00000000" w:rsidRPr="00000000" w14:paraId="00000008">
      <w:pPr>
        <w:pStyle w:val="Heading3"/>
        <w:rPr/>
      </w:pPr>
      <w:bookmarkStart w:colFirst="0" w:colLast="0" w:name="_dlxohc34qfk0" w:id="4"/>
      <w:bookmarkEnd w:id="4"/>
      <w:r w:rsidDel="00000000" w:rsidR="00000000" w:rsidRPr="00000000">
        <w:rPr>
          <w:rtl w:val="0"/>
        </w:rPr>
        <w:t xml:space="preserve">Relevance</w:t>
      </w:r>
    </w:p>
    <w:p w:rsidR="00000000" w:rsidDel="00000000" w:rsidP="00000000" w:rsidRDefault="00000000" w:rsidRPr="00000000" w14:paraId="00000009">
      <w:pPr>
        <w:rPr/>
      </w:pPr>
      <w:r w:rsidDel="00000000" w:rsidR="00000000" w:rsidRPr="00000000">
        <w:rPr>
          <w:rtl w:val="0"/>
        </w:rPr>
        <w:t xml:space="preserve">This research would contribute to anthropology in that it would be an extension of research already conducted into religious groups and their identities. While there is much work on both religious communities and identity, along with a significant number of works on the relationship between religious communities and identities, works that are based within the United Kingdom tend to focus on Ireland and Scotland; additionally when religions and identity are mentioned in relation to Wales, the overwhelming majority treat it as a part of how some people identify as Welsh as opposed to focusing on how membership of a religious community affects one’s identity.</w:t>
      </w:r>
    </w:p>
    <w:p w:rsidR="00000000" w:rsidDel="00000000" w:rsidP="00000000" w:rsidRDefault="00000000" w:rsidRPr="00000000" w14:paraId="0000000A">
      <w:pPr>
        <w:rPr/>
      </w:pPr>
      <w:r w:rsidDel="00000000" w:rsidR="00000000" w:rsidRPr="00000000">
        <w:rPr>
          <w:rtl w:val="0"/>
        </w:rPr>
        <w:t xml:space="preserve">This particular research, focused as it is on a protestant church community within a predominantly protestant area, is unlikely to have much practical relevance and only seeks to expand the understanding of the importance of religious communities to the identities of their members.</w:t>
      </w:r>
    </w:p>
    <w:p w:rsidR="00000000" w:rsidDel="00000000" w:rsidP="00000000" w:rsidRDefault="00000000" w:rsidRPr="00000000" w14:paraId="0000000B">
      <w:pPr>
        <w:pStyle w:val="Heading3"/>
        <w:rPr/>
      </w:pPr>
      <w:bookmarkStart w:colFirst="0" w:colLast="0" w:name="_s2q2emwnfcae" w:id="5"/>
      <w:bookmarkEnd w:id="5"/>
      <w:r w:rsidDel="00000000" w:rsidR="00000000" w:rsidRPr="00000000">
        <w:rPr>
          <w:rtl w:val="0"/>
        </w:rPr>
        <w:t xml:space="preserve">Aims and Objectives</w:t>
      </w:r>
    </w:p>
    <w:p w:rsidR="00000000" w:rsidDel="00000000" w:rsidP="00000000" w:rsidRDefault="00000000" w:rsidRPr="00000000" w14:paraId="0000000C">
      <w:pPr>
        <w:numPr>
          <w:ilvl w:val="0"/>
          <w:numId w:val="1"/>
        </w:numPr>
        <w:ind w:left="720" w:hanging="360"/>
      </w:pPr>
      <w:r w:rsidDel="00000000" w:rsidR="00000000" w:rsidRPr="00000000">
        <w:rPr>
          <w:rtl w:val="0"/>
        </w:rPr>
        <w:t xml:space="preserve">To understand how members of religious communities engage with their church.</w:t>
      </w:r>
    </w:p>
    <w:p w:rsidR="00000000" w:rsidDel="00000000" w:rsidP="00000000" w:rsidRDefault="00000000" w:rsidRPr="00000000" w14:paraId="0000000D">
      <w:pPr>
        <w:numPr>
          <w:ilvl w:val="0"/>
          <w:numId w:val="1"/>
        </w:numPr>
        <w:ind w:left="720" w:hanging="360"/>
      </w:pPr>
      <w:r w:rsidDel="00000000" w:rsidR="00000000" w:rsidRPr="00000000">
        <w:rPr>
          <w:rtl w:val="0"/>
        </w:rPr>
        <w:t xml:space="preserve">To understand how engagement as a member of a church community informs how members self identify.</w:t>
      </w:r>
    </w:p>
    <w:p w:rsidR="00000000" w:rsidDel="00000000" w:rsidP="00000000" w:rsidRDefault="00000000" w:rsidRPr="00000000" w14:paraId="0000000E">
      <w:pPr>
        <w:pStyle w:val="Heading3"/>
        <w:rPr/>
      </w:pPr>
      <w:bookmarkStart w:colFirst="0" w:colLast="0" w:name="_4pjk74n5xtv8" w:id="6"/>
      <w:bookmarkEnd w:id="6"/>
      <w:r w:rsidDel="00000000" w:rsidR="00000000" w:rsidRPr="00000000">
        <w:rPr>
          <w:rtl w:val="0"/>
        </w:rPr>
        <w:t xml:space="preserve">Literature Review</w:t>
      </w:r>
    </w:p>
    <w:p w:rsidR="00000000" w:rsidDel="00000000" w:rsidP="00000000" w:rsidRDefault="00000000" w:rsidRPr="00000000" w14:paraId="0000000F">
      <w:pPr>
        <w:rPr/>
      </w:pPr>
      <w:r w:rsidDel="00000000" w:rsidR="00000000" w:rsidRPr="00000000">
        <w:rPr>
          <w:rtl w:val="0"/>
        </w:rPr>
        <w:t xml:space="preserve">As soon as I had decided to pursue research relating to church communities I decided to research the background, reading relevant chapters from books by Church historians, such as David Walker’s ‘A History of the Church in Wales’</w:t>
      </w:r>
      <w:r w:rsidDel="00000000" w:rsidR="00000000" w:rsidRPr="00000000">
        <w:rPr>
          <w:vertAlign w:val="superscript"/>
        </w:rPr>
        <w:footnoteReference w:customMarkFollows="0" w:id="0"/>
      </w:r>
      <w:r w:rsidDel="00000000" w:rsidR="00000000" w:rsidRPr="00000000">
        <w:rPr>
          <w:rtl w:val="0"/>
        </w:rPr>
        <w:t xml:space="preserve"> as well as others</w:t>
      </w:r>
      <w:r w:rsidDel="00000000" w:rsidR="00000000" w:rsidRPr="00000000">
        <w:rPr>
          <w:vertAlign w:val="superscript"/>
        </w:rPr>
        <w:footnoteReference w:customMarkFollows="0" w:id="1"/>
      </w:r>
      <w:r w:rsidDel="00000000" w:rsidR="00000000" w:rsidRPr="00000000">
        <w:rPr>
          <w:rtl w:val="0"/>
        </w:rPr>
        <w:t xml:space="preserve">, which helped give an overview as well as more socially based books, such as D. Densil Morgan’s ‘The Span of the Cross: Christian Religion and Society in Wales’</w:t>
      </w:r>
      <w:r w:rsidDel="00000000" w:rsidR="00000000" w:rsidRPr="00000000">
        <w:rPr>
          <w:vertAlign w:val="superscript"/>
        </w:rPr>
        <w:footnoteReference w:customMarkFollows="0" w:id="2"/>
      </w:r>
      <w:r w:rsidDel="00000000" w:rsidR="00000000" w:rsidRPr="00000000">
        <w:rPr>
          <w:rtl w:val="0"/>
        </w:rPr>
        <w:t xml:space="preserve">.</w:t>
      </w:r>
    </w:p>
    <w:p w:rsidR="00000000" w:rsidDel="00000000" w:rsidP="00000000" w:rsidRDefault="00000000" w:rsidRPr="00000000" w14:paraId="00000010">
      <w:pPr>
        <w:rPr/>
      </w:pPr>
      <w:r w:rsidDel="00000000" w:rsidR="00000000" w:rsidRPr="00000000">
        <w:rPr>
          <w:rtl w:val="0"/>
        </w:rPr>
        <w:t xml:space="preserve">There are a multitude of anthropologically based books on religion and religion and society; the conclusion to Emile </w:t>
      </w:r>
      <w:r w:rsidDel="00000000" w:rsidR="00000000" w:rsidRPr="00000000">
        <w:rPr>
          <w:rtl w:val="0"/>
        </w:rPr>
        <w:t xml:space="preserve">Durkheim’s ‘The</w:t>
      </w:r>
      <w:r w:rsidDel="00000000" w:rsidR="00000000" w:rsidRPr="00000000">
        <w:rPr>
          <w:rtl w:val="0"/>
        </w:rPr>
        <w:t xml:space="preserve"> Elementary Forms of Religious Life’</w:t>
      </w:r>
      <w:r w:rsidDel="00000000" w:rsidR="00000000" w:rsidRPr="00000000">
        <w:rPr>
          <w:vertAlign w:val="superscript"/>
        </w:rPr>
        <w:footnoteReference w:customMarkFollows="0" w:id="3"/>
      </w:r>
      <w:r w:rsidDel="00000000" w:rsidR="00000000" w:rsidRPr="00000000">
        <w:rPr>
          <w:rtl w:val="0"/>
        </w:rPr>
        <w:t xml:space="preserve"> provides interesting insights on the role of religious groups in society, despite the outdatedness of the book and it’s lack of geographical or institutional relevance to this research. Of more relevance is David </w:t>
      </w:r>
      <w:r w:rsidDel="00000000" w:rsidR="00000000" w:rsidRPr="00000000">
        <w:rPr>
          <w:rtl w:val="0"/>
        </w:rPr>
        <w:t xml:space="preserve">Martin’s</w:t>
      </w:r>
      <w:r w:rsidDel="00000000" w:rsidR="00000000" w:rsidRPr="00000000">
        <w:rPr>
          <w:rtl w:val="0"/>
        </w:rPr>
        <w:t xml:space="preserve"> ‘On Secularization’</w:t>
      </w:r>
      <w:r w:rsidDel="00000000" w:rsidR="00000000" w:rsidRPr="00000000">
        <w:rPr>
          <w:vertAlign w:val="superscript"/>
        </w:rPr>
        <w:footnoteReference w:customMarkFollows="0" w:id="4"/>
      </w:r>
      <w:r w:rsidDel="00000000" w:rsidR="00000000" w:rsidRPr="00000000">
        <w:rPr>
          <w:rtl w:val="0"/>
        </w:rPr>
        <w:t xml:space="preserve"> which talks of the place of religion within increasingly secular ‘western’ society. The book I felt to be most relevant to this research is Vernon Reynold’s and Ralph Tanner’s ‘The Social Ecology of Religion’</w:t>
      </w:r>
      <w:r w:rsidDel="00000000" w:rsidR="00000000" w:rsidRPr="00000000">
        <w:rPr>
          <w:vertAlign w:val="superscript"/>
        </w:rPr>
        <w:footnoteReference w:customMarkFollows="0" w:id="5"/>
      </w:r>
      <w:r w:rsidDel="00000000" w:rsidR="00000000" w:rsidRPr="00000000">
        <w:rPr>
          <w:rtl w:val="0"/>
        </w:rPr>
        <w:t xml:space="preserve"> which brilliantly illustrates how pervasive religion can be in everyday life, particularly with regards to social and family life.</w:t>
      </w:r>
    </w:p>
    <w:p w:rsidR="00000000" w:rsidDel="00000000" w:rsidP="00000000" w:rsidRDefault="00000000" w:rsidRPr="00000000" w14:paraId="00000011">
      <w:pPr>
        <w:rPr/>
      </w:pPr>
      <w:r w:rsidDel="00000000" w:rsidR="00000000" w:rsidRPr="00000000">
        <w:rPr>
          <w:rtl w:val="0"/>
        </w:rPr>
        <w:t xml:space="preserve">Whilst there are a number of works on Welsh Anglicanism, the vast majority of these focus on the clergy and teachings of the Church and not on the social communities which have developed around Anglican churches in Wales. Similarly many studies on the Anglican Church and identity are concerned with Anglicans outside of the United Kingdom.</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Style w:val="Heading2"/>
        <w:rPr/>
      </w:pPr>
      <w:bookmarkStart w:colFirst="0" w:colLast="0" w:name="_8y1upxe39ey2" w:id="7"/>
      <w:bookmarkEnd w:id="7"/>
      <w:r w:rsidDel="00000000" w:rsidR="00000000" w:rsidRPr="00000000">
        <w:rPr>
          <w:rtl w:val="0"/>
        </w:rPr>
        <w:t xml:space="preserve">Research Rationale</w:t>
      </w:r>
    </w:p>
    <w:p w:rsidR="00000000" w:rsidDel="00000000" w:rsidP="00000000" w:rsidRDefault="00000000" w:rsidRPr="00000000" w14:paraId="00000014">
      <w:pPr>
        <w:pStyle w:val="Heading3"/>
        <w:rPr/>
      </w:pPr>
      <w:bookmarkStart w:colFirst="0" w:colLast="0" w:name="_d1jndfcg3u2h" w:id="8"/>
      <w:bookmarkEnd w:id="8"/>
      <w:r w:rsidDel="00000000" w:rsidR="00000000" w:rsidRPr="00000000">
        <w:rPr>
          <w:rtl w:val="0"/>
        </w:rPr>
        <w:t xml:space="preserve">Ethnographic Research</w:t>
      </w:r>
    </w:p>
    <w:p w:rsidR="00000000" w:rsidDel="00000000" w:rsidP="00000000" w:rsidRDefault="00000000" w:rsidRPr="00000000" w14:paraId="00000015">
      <w:pPr>
        <w:rPr/>
      </w:pPr>
      <w:r w:rsidDel="00000000" w:rsidR="00000000" w:rsidRPr="00000000">
        <w:rPr>
          <w:rtl w:val="0"/>
        </w:rPr>
        <w:t xml:space="preserve">Ethnography is so integral to anthropology that it is almost impossible to think of an anthropology that does not include and rely on ethnographic research; I say almost whilst thinking of the early ‘armchair anthropologists’, today almost universally looked upon with feelings of derision towards their assumption that one can know any community without researching them. Ethnography is, almost literally, the documentation of people, the purpose of doing ethnographic research is to document how people behave and think and live. It is the best way that we have to understand people, to talk with them and observe them and interact with them, and it is fundamental to how we study anthropology.</w:t>
      </w:r>
    </w:p>
    <w:p w:rsidR="00000000" w:rsidDel="00000000" w:rsidP="00000000" w:rsidRDefault="00000000" w:rsidRPr="00000000" w14:paraId="00000016">
      <w:pPr>
        <w:rPr/>
      </w:pPr>
      <w:r w:rsidDel="00000000" w:rsidR="00000000" w:rsidRPr="00000000">
        <w:rPr>
          <w:rtl w:val="0"/>
        </w:rPr>
        <w:t xml:space="preserve">According to some schools of thought, to conduct an ethnography properly, one must immerse oneself within the community being studied for an extended period of time (more than a year). However, newer thinking suggests that this does not have to be the case and that the amount of time needed to be spent in the field depends on the type of community, the depth of the intended research and the methods being used, this correlates with the move of a number anthropologists away from studying small, location specific communities to studying aspects of people’s lives, instead of studying distinct societies (such as the Nuer), they are studying distinct groups within societies (such as businesses) who have ‘part-time’ identities. At its core ethnography is fieldwork, and while conceptions about  the styles in which this fieldwork can be done are changing, it must involve interaction and engagement with any group being studied.</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Similarly to those anthropologists mentioned above, I intend to study a group within a larger society. I intend to focus on the church community based in St Peter’s Church, Carmarthen, focusing only on them as members of the church community and disregarding other parts of their lives except with regards to how they inform their identity in comparison to the church. </w:t>
      </w:r>
    </w:p>
    <w:p w:rsidR="00000000" w:rsidDel="00000000" w:rsidP="00000000" w:rsidRDefault="00000000" w:rsidRPr="00000000" w14:paraId="00000019">
      <w:pPr>
        <w:rPr/>
      </w:pPr>
      <w:r w:rsidDel="00000000" w:rsidR="00000000" w:rsidRPr="00000000">
        <w:rPr>
          <w:rtl w:val="0"/>
        </w:rPr>
        <w:t xml:space="preserve">I will definitely be an outsider in this situation, I intend to study a Welsh church community as an English atheist, and while I have a good understanding of Christian beliefs, having gone sporadically to Sunday school as a child and then attended a semi-religious school where I took religious studies through GCSE and A-Level, I have no conception of what it is like to be a part of a church community. Although I will be attempting to put aside my previously more clinical views of religion and religious groups, nobody can fully deny their preconceptions.</w:t>
      </w:r>
    </w:p>
    <w:p w:rsidR="00000000" w:rsidDel="00000000" w:rsidP="00000000" w:rsidRDefault="00000000" w:rsidRPr="00000000" w14:paraId="0000001A">
      <w:pPr>
        <w:pStyle w:val="Heading3"/>
        <w:rPr/>
      </w:pPr>
      <w:bookmarkStart w:colFirst="0" w:colLast="0" w:name="_8uql5t7xelhs" w:id="9"/>
      <w:bookmarkEnd w:id="9"/>
      <w:r w:rsidDel="00000000" w:rsidR="00000000" w:rsidRPr="00000000">
        <w:rPr>
          <w:rtl w:val="0"/>
        </w:rPr>
        <w:t xml:space="preserve">Ethics</w:t>
      </w:r>
    </w:p>
    <w:p w:rsidR="00000000" w:rsidDel="00000000" w:rsidP="00000000" w:rsidRDefault="00000000" w:rsidRPr="00000000" w14:paraId="0000001B">
      <w:pPr>
        <w:rPr/>
      </w:pPr>
      <w:r w:rsidDel="00000000" w:rsidR="00000000" w:rsidRPr="00000000">
        <w:rPr>
          <w:rtl w:val="0"/>
        </w:rPr>
        <w:t xml:space="preserve">Ethical considerations are always important in ethnography as it is a discipline concerned with people and their lives. This research addresses two highly personal matters; faith and identity. Due to this I will need to be particularly careful not to cause offence or overstep lines on top of the usual ethical situations. The main areas for concern, ethically, is that no one should be harmed, consent must be obtained and maintained, and that people should be respected; while the first is unlikely to be a problem during this research, the other two need to be minded. </w:t>
      </w:r>
    </w:p>
    <w:p w:rsidR="00000000" w:rsidDel="00000000" w:rsidP="00000000" w:rsidRDefault="00000000" w:rsidRPr="00000000" w14:paraId="0000001C">
      <w:pPr>
        <w:rPr/>
      </w:pPr>
      <w:r w:rsidDel="00000000" w:rsidR="00000000" w:rsidRPr="00000000">
        <w:rPr>
          <w:rtl w:val="0"/>
        </w:rPr>
        <w:t xml:space="preserve">The participants will need to be fully informed and aware of why I am there and what I am doing, I will need to work particularly hard to avoid giving offence in a situation that is foreign to me as, aside from not knowing what to do, I will also not know what aspects of their faith or self identity are inappropriate to ask about.</w:t>
      </w:r>
    </w:p>
    <w:p w:rsidR="00000000" w:rsidDel="00000000" w:rsidP="00000000" w:rsidRDefault="00000000" w:rsidRPr="00000000" w14:paraId="0000001D">
      <w:pPr>
        <w:pStyle w:val="Heading3"/>
        <w:rPr/>
      </w:pPr>
      <w:bookmarkStart w:colFirst="0" w:colLast="0" w:name="_9tphttuvvhg6" w:id="10"/>
      <w:bookmarkEnd w:id="10"/>
      <w:r w:rsidDel="00000000" w:rsidR="00000000" w:rsidRPr="00000000">
        <w:rPr>
          <w:rtl w:val="0"/>
        </w:rPr>
        <w:t xml:space="preserve">Theory</w:t>
      </w:r>
    </w:p>
    <w:p w:rsidR="00000000" w:rsidDel="00000000" w:rsidP="00000000" w:rsidRDefault="00000000" w:rsidRPr="00000000" w14:paraId="0000001E">
      <w:pPr>
        <w:rPr/>
      </w:pPr>
      <w:r w:rsidDel="00000000" w:rsidR="00000000" w:rsidRPr="00000000">
        <w:rPr>
          <w:rtl w:val="0"/>
        </w:rPr>
        <w:t xml:space="preserve">This research will cross two areas of anthropology, religion and identity. However, it must be noted that these are not the only areas of life that may affect the data gathered; there are many things which affect identity other than religion and how one of these other factors </w:t>
      </w:r>
      <w:r w:rsidDel="00000000" w:rsidR="00000000" w:rsidRPr="00000000">
        <w:rPr>
          <w:rtl w:val="0"/>
        </w:rPr>
        <w:t xml:space="preserve">affects</w:t>
      </w:r>
      <w:r w:rsidDel="00000000" w:rsidR="00000000" w:rsidRPr="00000000">
        <w:rPr>
          <w:rtl w:val="0"/>
        </w:rPr>
        <w:t xml:space="preserve"> an individual’s identity will affect how religion affects that identity. My main steerings towards theory stem from the books ‘Social Ecology of Religion’</w:t>
      </w:r>
      <w:r w:rsidDel="00000000" w:rsidR="00000000" w:rsidRPr="00000000">
        <w:rPr>
          <w:vertAlign w:val="superscript"/>
        </w:rPr>
        <w:footnoteReference w:customMarkFollows="0" w:id="6"/>
      </w:r>
      <w:r w:rsidDel="00000000" w:rsidR="00000000" w:rsidRPr="00000000">
        <w:rPr>
          <w:rtl w:val="0"/>
        </w:rPr>
        <w:t xml:space="preserve">, ‘On Secularization’</w:t>
      </w:r>
      <w:r w:rsidDel="00000000" w:rsidR="00000000" w:rsidRPr="00000000">
        <w:rPr>
          <w:vertAlign w:val="superscript"/>
        </w:rPr>
        <w:footnoteReference w:customMarkFollows="0" w:id="7"/>
      </w:r>
      <w:r w:rsidDel="00000000" w:rsidR="00000000" w:rsidRPr="00000000">
        <w:rPr>
          <w:rtl w:val="0"/>
        </w:rPr>
        <w:t xml:space="preserve">, and ‘Span of the Cross’</w:t>
      </w:r>
      <w:r w:rsidDel="00000000" w:rsidR="00000000" w:rsidRPr="00000000">
        <w:rPr>
          <w:vertAlign w:val="superscript"/>
        </w:rPr>
        <w:footnoteReference w:customMarkFollows="0" w:id="8"/>
      </w:r>
      <w:r w:rsidDel="00000000" w:rsidR="00000000" w:rsidRPr="00000000">
        <w:rPr>
          <w:rtl w:val="0"/>
        </w:rPr>
        <w:t xml:space="preserve"> and I will be focusing on religion in relation to society and identity within society and how we’ve gone from societies defined by religion to secular societies overruling religion.</w:t>
      </w:r>
    </w:p>
    <w:p w:rsidR="00000000" w:rsidDel="00000000" w:rsidP="00000000" w:rsidRDefault="00000000" w:rsidRPr="00000000" w14:paraId="0000001F">
      <w:pPr>
        <w:pStyle w:val="Heading2"/>
        <w:rPr/>
      </w:pPr>
      <w:bookmarkStart w:colFirst="0" w:colLast="0" w:name="_4ml9e215bi63" w:id="11"/>
      <w:bookmarkEnd w:id="11"/>
      <w:r w:rsidDel="00000000" w:rsidR="00000000" w:rsidRPr="00000000">
        <w:rPr>
          <w:rtl w:val="0"/>
        </w:rPr>
        <w:t xml:space="preserve">Research Design</w:t>
      </w:r>
    </w:p>
    <w:p w:rsidR="00000000" w:rsidDel="00000000" w:rsidP="00000000" w:rsidRDefault="00000000" w:rsidRPr="00000000" w14:paraId="00000020">
      <w:pPr>
        <w:pStyle w:val="Heading3"/>
        <w:rPr/>
      </w:pPr>
      <w:bookmarkStart w:colFirst="0" w:colLast="0" w:name="_ejzl8xury9mv" w:id="12"/>
      <w:bookmarkEnd w:id="12"/>
      <w:r w:rsidDel="00000000" w:rsidR="00000000" w:rsidRPr="00000000">
        <w:rPr>
          <w:rtl w:val="0"/>
        </w:rPr>
        <w:t xml:space="preserve">Methodology</w:t>
      </w:r>
    </w:p>
    <w:p w:rsidR="00000000" w:rsidDel="00000000" w:rsidP="00000000" w:rsidRDefault="00000000" w:rsidRPr="00000000" w14:paraId="00000021">
      <w:pPr>
        <w:rPr/>
      </w:pPr>
      <w:r w:rsidDel="00000000" w:rsidR="00000000" w:rsidRPr="00000000">
        <w:rPr>
          <w:rtl w:val="0"/>
        </w:rPr>
        <w:t xml:space="preserve">The two methods used in this study will be Participant observation and interviews. These are both traditional methods used to conduct ethnographies as between them the researcher has the best ability to understand those being researched.</w:t>
      </w:r>
    </w:p>
    <w:p w:rsidR="00000000" w:rsidDel="00000000" w:rsidP="00000000" w:rsidRDefault="00000000" w:rsidRPr="00000000" w14:paraId="00000022">
      <w:pPr>
        <w:rPr/>
      </w:pPr>
      <w:r w:rsidDel="00000000" w:rsidR="00000000" w:rsidRPr="00000000">
        <w:rPr>
          <w:rtl w:val="0"/>
        </w:rPr>
        <w:t xml:space="preserve">Participant-Observation is a key method often used in anthropology, as well as the fields of psychology, sociology and others. Participant observation allows the researcher to study participant’s behaviour in a natural setting as the researcher has to involve themselves with the setting. By observing the participant naturally, the researcher is able to witness the preceding actions and motivations, allowing them to observe the context of the behaviour. This is the most significant advantage of participant observation as being able to observe the body language and other non-verbal signals can suggest meanings, emotions, motivations, and other things that may not have been admitted to in a more formal setting. The participation of the researcher also allows for bonds to from between the researcher and members of the group, and while this can be helpful in encouraging members of the group to be open with the researcher it also comes with a number of ethical issues. The data gained through participant observation is created more spontaneously than through other methods of ethnographic data collection, such as interviews, whilst this means that the data would be more ‘authentic’ as it is gathered in a more natural environment, it is still possible for the group to be misrepresented through people acting differently due to being near someone that they know is observing them or through the misinterpretations of the researcher. There are other obstacles in participant observation, such as the fact that the researcher must make some choice between participating and observing; one cannot objectively observe from a position of participation. Another obstacle is that as part of participating with members of the group, the researcher will only be able to gain access to some people or will naturally form stronger bonds with some people over others leading to the possibility of biased results that conform to the actions and behaviours of one group over others.</w:t>
      </w:r>
    </w:p>
    <w:p w:rsidR="00000000" w:rsidDel="00000000" w:rsidP="00000000" w:rsidRDefault="00000000" w:rsidRPr="00000000" w14:paraId="00000023">
      <w:pPr>
        <w:rPr/>
      </w:pPr>
      <w:r w:rsidDel="00000000" w:rsidR="00000000" w:rsidRPr="00000000">
        <w:rPr>
          <w:rtl w:val="0"/>
        </w:rPr>
        <w:t xml:space="preserve">Overall the researcher is the biggest detriment to participant observation as a method of research as all data is filtered through the researcher, who is only human and cannot witness everything or be objective about everything or completely put aside their own preconceptions. Participant observation, despite being the core method of conducting ethnographic research, is a controversial method as it inherently involves a blurring of the lines between researcher and participant. To conduct participant observation, the researcher attempts to integrate themselves into the participants life. This is fraught with ethical dilemmas as it raises issues surrounding continual consent, as it is possible for the participant to stop seeing the researcher as an observer if they continually participate without reminding those being observed of their purpose in being there, and breaching trust, as the participant may feel that information that the researcher is using was given to them as a friend and not as a researcher.  To ethically conduct participant observation, the participant must give fully informed consent from the start and it is the duty of the researcher to make the participant continuously aware of what the relationship between them is. This method is integral to this research as, if I, an atheist, am to attempt to understand how membership of a church community affects the identity of those who participate, then I need to understand what it is to be an active and participating member of a church community and how it impacts that other areas of one’s life.</w:t>
      </w:r>
    </w:p>
    <w:p w:rsidR="00000000" w:rsidDel="00000000" w:rsidP="00000000" w:rsidRDefault="00000000" w:rsidRPr="00000000" w14:paraId="00000024">
      <w:pPr>
        <w:rPr/>
      </w:pPr>
      <w:r w:rsidDel="00000000" w:rsidR="00000000" w:rsidRPr="00000000">
        <w:rPr>
          <w:rtl w:val="0"/>
        </w:rPr>
        <w:t xml:space="preserve">Interviews are another staple of ethnographic research. The major advantage of interviews are that they are targeted in that you can ask who you want, what you want.</w:t>
      </w:r>
    </w:p>
    <w:p w:rsidR="00000000" w:rsidDel="00000000" w:rsidP="00000000" w:rsidRDefault="00000000" w:rsidRPr="00000000" w14:paraId="00000025">
      <w:pPr>
        <w:rPr/>
      </w:pPr>
      <w:r w:rsidDel="00000000" w:rsidR="00000000" w:rsidRPr="00000000">
        <w:rPr>
          <w:rtl w:val="0"/>
        </w:rPr>
        <w:t xml:space="preserve">Unlike participant observation where the biggest disadvantage is the researcher, in interviews, the biggest disadvantage is the interviewees, that too are only human and are capable of being misleading, evasive, even dishonest for a myriad of causes, such as not wanting to look bad, or feeling uncomfortable with the question. They are also unlikely to think through all they do, they may miss things out because to them certain steps in their thinking or actions are natural and obvious. Ultimately, however, the interviewee is the only possible authority on their thoughts and motivations making interviews a vital part of ethnography. Interviews are thought to be a particularly ethical method of ethnographic data collection. This is because interviews are predefined by the researcher to the interviewee, who is, therefore, aware that they are providing data as it is defined from the beginning that what is happening is an interview. This format allows the interviewee to consider their replies and gives them the best opportunity to communicate exactly what they want to be heard to the interviewer, an important thing as the purpose of ethnography is to understand people and the only true authority on a person and their actions is the person themselves. This is the most important method in this study as how a person identifies is an inherently personal, and, more importantly, internal, issue. I cannot understand how someone identifies from observing them, I cannot understand how someone identifies by participating in the same activities with them, these can help me understand what is affecting their identity, but cannot tell me how they identify; only the interviewee is the true authority on themselves and how they identify.</w:t>
      </w:r>
    </w:p>
    <w:p w:rsidR="00000000" w:rsidDel="00000000" w:rsidP="00000000" w:rsidRDefault="00000000" w:rsidRPr="00000000" w14:paraId="00000026">
      <w:pPr>
        <w:pStyle w:val="Heading3"/>
        <w:rPr/>
      </w:pPr>
      <w:bookmarkStart w:colFirst="0" w:colLast="0" w:name="_ynqk5a690gd3" w:id="13"/>
      <w:bookmarkEnd w:id="13"/>
      <w:r w:rsidDel="00000000" w:rsidR="00000000" w:rsidRPr="00000000">
        <w:rPr>
          <w:rtl w:val="0"/>
        </w:rPr>
        <w:t xml:space="preserve">Data Collection</w:t>
      </w:r>
    </w:p>
    <w:p w:rsidR="00000000" w:rsidDel="00000000" w:rsidP="00000000" w:rsidRDefault="00000000" w:rsidRPr="00000000" w14:paraId="00000027">
      <w:pPr>
        <w:rPr/>
      </w:pPr>
      <w:r w:rsidDel="00000000" w:rsidR="00000000" w:rsidRPr="00000000">
        <w:rPr>
          <w:rtl w:val="0"/>
        </w:rPr>
        <w:t xml:space="preserve">I intend to collect data through attending both the Sunday services at St Peters’ and the various services throughout the week, including the evening bible study. The people who attend these services are more involved with the church community than those who only attend on Sundays. I feel that the period leading up to Easter would be the most appropriate time to do this partially because there will be extra events that I could get involved with and, also, because the Easter period is one spent in contemplation of one’s relationship to the Church.</w:t>
      </w:r>
    </w:p>
    <w:p w:rsidR="00000000" w:rsidDel="00000000" w:rsidP="00000000" w:rsidRDefault="00000000" w:rsidRPr="00000000" w14:paraId="00000028">
      <w:pPr>
        <w:rPr/>
      </w:pPr>
      <w:r w:rsidDel="00000000" w:rsidR="00000000" w:rsidRPr="00000000">
        <w:rPr>
          <w:rtl w:val="0"/>
        </w:rPr>
        <w:t xml:space="preserve">The first step will be to gain consent from the relevant members of the clergy and church officials.</w:t>
      </w:r>
    </w:p>
    <w:p w:rsidR="00000000" w:rsidDel="00000000" w:rsidP="00000000" w:rsidRDefault="00000000" w:rsidRPr="00000000" w14:paraId="00000029">
      <w:pPr>
        <w:rPr/>
      </w:pPr>
      <w:r w:rsidDel="00000000" w:rsidR="00000000" w:rsidRPr="00000000">
        <w:rPr>
          <w:rtl w:val="0"/>
        </w:rPr>
        <w:t xml:space="preserve">Attending the Sunday services will allow me to both find the difference between the numbers of people attending on Sundays and those attending weekday services; the counting will be generalised as standing and counting the exact number of people in attendance would only cause disruption. Attending the weekday services and bible study group will allow me to identify the types of people who attend these optional gatherings and to get to know members of the community. It is important to maintain an honest relationship with those being researched and to gain their consent, so before speaking to people either in a general one on one conversation or in a gathering outside of service, such as </w:t>
      </w:r>
      <w:r w:rsidDel="00000000" w:rsidR="00000000" w:rsidRPr="00000000">
        <w:rPr>
          <w:rtl w:val="0"/>
        </w:rPr>
        <w:t xml:space="preserve">the</w:t>
      </w:r>
      <w:r w:rsidDel="00000000" w:rsidR="00000000" w:rsidRPr="00000000">
        <w:rPr>
          <w:rtl w:val="0"/>
        </w:rPr>
        <w:t xml:space="preserve"> bible study group, I will make sure to introduce myself and gain at least verbal consent.</w:t>
      </w:r>
    </w:p>
    <w:p w:rsidR="00000000" w:rsidDel="00000000" w:rsidP="00000000" w:rsidRDefault="00000000" w:rsidRPr="00000000" w14:paraId="0000002A">
      <w:pPr>
        <w:rPr/>
      </w:pPr>
      <w:r w:rsidDel="00000000" w:rsidR="00000000" w:rsidRPr="00000000">
        <w:rPr>
          <w:rtl w:val="0"/>
        </w:rPr>
        <w:t xml:space="preserve">From this point I will have an idea of who the best people to ask for an interview would be. I will make sure that those who agree to an interview will be aware of the situation and relationship and ask them to sign consent forms. Their consent would be for me to ask them questions and use their answers as well as being a confirmation of their knowledge that they do not have to answer a question that they do not wish to. The interviews will be tailored towards finding out how they self identify and how they view their relationship with their church as affecting that identity. I wish to keep these interviews informal and unstructured to avoid the interviewees feeling judged, this is why I do not intend to record the interview electronically which I feel would be to ‘scientific’ a method of recording to use in such a sensitive situation. Following the interview I will reiterate how the data would be used and ask if there is anything that do not want me to use. The participant’s wishes must be respected above all else, excepting where there could be harm to others.</w:t>
      </w:r>
    </w:p>
    <w:p w:rsidR="00000000" w:rsidDel="00000000" w:rsidP="00000000" w:rsidRDefault="00000000" w:rsidRPr="00000000" w14:paraId="0000002B">
      <w:pPr>
        <w:pStyle w:val="Heading3"/>
        <w:rPr/>
      </w:pPr>
      <w:bookmarkStart w:colFirst="0" w:colLast="0" w:name="_s4uuaq1mhqwy" w:id="14"/>
      <w:bookmarkEnd w:id="14"/>
      <w:r w:rsidDel="00000000" w:rsidR="00000000" w:rsidRPr="00000000">
        <w:rPr>
          <w:rtl w:val="0"/>
        </w:rPr>
        <w:t xml:space="preserve">Data Analysis</w:t>
      </w:r>
    </w:p>
    <w:p w:rsidR="00000000" w:rsidDel="00000000" w:rsidP="00000000" w:rsidRDefault="00000000" w:rsidRPr="00000000" w14:paraId="0000002C">
      <w:pPr>
        <w:rPr/>
      </w:pPr>
      <w:r w:rsidDel="00000000" w:rsidR="00000000" w:rsidRPr="00000000">
        <w:rPr>
          <w:rtl w:val="0"/>
        </w:rPr>
        <w:t xml:space="preserve">Combining participant observation with interviews will allow me to see how, and if, the personal identities of members of the church community correlate with their engagement with the church. For example, I will be able to tell if those who participate more identify more with the church community and whether the link between the two is exponential or if there is a cut off point and other factors are involved with how much people participate. I will also assess what function the church communities have in its member’s lives and how that correlates to how large a part of their identity it forms.</w:t>
      </w:r>
    </w:p>
    <w:p w:rsidR="00000000" w:rsidDel="00000000" w:rsidP="00000000" w:rsidRDefault="00000000" w:rsidRPr="00000000" w14:paraId="0000002D">
      <w:pPr>
        <w:pStyle w:val="Heading3"/>
        <w:rPr/>
      </w:pPr>
      <w:bookmarkStart w:colFirst="0" w:colLast="0" w:name="_6dk4n9fsu2wc" w:id="15"/>
      <w:bookmarkEnd w:id="15"/>
      <w:r w:rsidDel="00000000" w:rsidR="00000000" w:rsidRPr="00000000">
        <w:rPr>
          <w:rtl w:val="0"/>
        </w:rPr>
        <w:t xml:space="preserve">Timeline</w:t>
      </w:r>
    </w:p>
    <w:p w:rsidR="00000000" w:rsidDel="00000000" w:rsidP="00000000" w:rsidRDefault="00000000" w:rsidRPr="00000000" w14:paraId="0000002E">
      <w:pPr>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u w:val="single"/>
              </w:rPr>
            </w:pPr>
            <w:r w:rsidDel="00000000" w:rsidR="00000000" w:rsidRPr="00000000">
              <w:rPr>
                <w:u w:val="single"/>
                <w:rtl w:val="0"/>
              </w:rPr>
              <w:t xml:space="preserve">Date/Event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u w:val="single"/>
              </w:rPr>
            </w:pPr>
            <w:r w:rsidDel="00000000" w:rsidR="00000000" w:rsidRPr="00000000">
              <w:rPr>
                <w:u w:val="single"/>
                <w:rtl w:val="0"/>
              </w:rPr>
              <w:t xml:space="preserve">Participation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u w:val="single"/>
              </w:rPr>
            </w:pPr>
            <w:r w:rsidDel="00000000" w:rsidR="00000000" w:rsidRPr="00000000">
              <w:rPr>
                <w:u w:val="single"/>
                <w:rtl w:val="0"/>
              </w:rPr>
              <w:t xml:space="preserve">Research</w:t>
            </w:r>
          </w:p>
        </w:tc>
      </w:tr>
      <w:tr>
        <w:trPr>
          <w:trHeight w:val="1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14.399999999999999" w:lineRule="auto"/>
              <w:rPr>
                <w:sz w:val="12"/>
                <w:szCs w:val="1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14.399999999999999" w:lineRule="auto"/>
              <w:rPr>
                <w:sz w:val="12"/>
                <w:szCs w:val="1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14.399999999999999" w:lineRule="auto"/>
              <w:rPr>
                <w:sz w:val="12"/>
                <w:szCs w:val="12"/>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pPr>
            <w:r w:rsidDel="00000000" w:rsidR="00000000" w:rsidRPr="00000000">
              <w:rPr>
                <w:rtl w:val="0"/>
              </w:rPr>
              <w:t xml:space="preserve">Sun 23rd February</w:t>
            </w:r>
          </w:p>
          <w:p w:rsidR="00000000" w:rsidDel="00000000" w:rsidP="00000000" w:rsidRDefault="00000000" w:rsidRPr="00000000" w14:paraId="00000036">
            <w:pPr>
              <w:widowControl w:val="0"/>
              <w:numPr>
                <w:ilvl w:val="0"/>
                <w:numId w:val="3"/>
              </w:numPr>
              <w:spacing w:line="240" w:lineRule="auto"/>
              <w:ind w:left="720" w:hanging="360"/>
            </w:pPr>
            <w:r w:rsidDel="00000000" w:rsidR="00000000" w:rsidRPr="00000000">
              <w:rPr>
                <w:rtl w:val="0"/>
              </w:rPr>
              <w:t xml:space="preserve">Wed 26th Feb (Ash Wednesday)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pPr>
            <w:r w:rsidDel="00000000" w:rsidR="00000000" w:rsidRPr="00000000">
              <w:rPr>
                <w:rtl w:val="0"/>
              </w:rPr>
              <w:t xml:space="preserve">Attend Sunday and Wednesday service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pPr>
            <w:r w:rsidDel="00000000" w:rsidR="00000000" w:rsidRPr="00000000">
              <w:rPr>
                <w:rtl w:val="0"/>
              </w:rPr>
              <w:t xml:space="preserve">Start of Participant Observation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pPr>
            <w:r w:rsidDel="00000000" w:rsidR="00000000" w:rsidRPr="00000000">
              <w:rPr>
                <w:rtl w:val="0"/>
              </w:rPr>
              <w:t xml:space="preserve">Sun 1st March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pPr>
            <w:r w:rsidDel="00000000" w:rsidR="00000000" w:rsidRPr="00000000">
              <w:rPr>
                <w:rtl w:val="0"/>
              </w:rPr>
              <w:t xml:space="preserve">Att: Sun, Wed, Fri Serv. + Bible Study</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pPr>
            <w:r w:rsidDel="00000000" w:rsidR="00000000" w:rsidRPr="00000000">
              <w:rPr>
                <w:rtl w:val="0"/>
              </w:rPr>
              <w:t xml:space="preserve">Sun 8th Mar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pPr>
            <w:r w:rsidDel="00000000" w:rsidR="00000000" w:rsidRPr="00000000">
              <w:rPr>
                <w:rtl w:val="0"/>
              </w:rPr>
              <w:t xml:space="preserve">Att: Sun, Mon, Wed, Fri Serv. +BSG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pPr>
            <w:r w:rsidDel="00000000" w:rsidR="00000000" w:rsidRPr="00000000">
              <w:rPr>
                <w:rtl w:val="0"/>
              </w:rPr>
              <w:t xml:space="preserve">Start thinking about interviews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pPr>
            <w:r w:rsidDel="00000000" w:rsidR="00000000" w:rsidRPr="00000000">
              <w:rPr>
                <w:rtl w:val="0"/>
              </w:rPr>
              <w:t xml:space="preserve">Sun 15th Mar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pPr>
            <w:r w:rsidDel="00000000" w:rsidR="00000000" w:rsidRPr="00000000">
              <w:rPr>
                <w:rtl w:val="0"/>
              </w:rPr>
              <w:t xml:space="preserve">Att:Sun, Mon, Tue, Wed, Fri Serv. +BSG</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pPr>
            <w:r w:rsidDel="00000000" w:rsidR="00000000" w:rsidRPr="00000000">
              <w:rPr>
                <w:rtl w:val="0"/>
              </w:rPr>
              <w:t xml:space="preserve">Interviews + helping with Easter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pPr>
            <w:r w:rsidDel="00000000" w:rsidR="00000000" w:rsidRPr="00000000">
              <w:rPr>
                <w:rtl w:val="0"/>
              </w:rPr>
              <w:t xml:space="preserve">Sun 22nd Mar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pPr>
            <w:r w:rsidDel="00000000" w:rsidR="00000000" w:rsidRPr="00000000">
              <w:rPr>
                <w:rtl w:val="0"/>
              </w:rPr>
              <w:t xml:space="preserve">Sun 29th Mar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pPr>
            <w:r w:rsidDel="00000000" w:rsidR="00000000" w:rsidRPr="00000000">
              <w:rPr>
                <w:rtl w:val="0"/>
              </w:rPr>
              <w:t xml:space="preser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pPr>
            <w:r w:rsidDel="00000000" w:rsidR="00000000" w:rsidRPr="00000000">
              <w:rPr>
                <w:rtl w:val="0"/>
              </w:rPr>
              <w:t xml:space="preserve">Sun 5th April (Palm Sunday)</w:t>
            </w:r>
          </w:p>
          <w:p w:rsidR="00000000" w:rsidDel="00000000" w:rsidP="00000000" w:rsidRDefault="00000000" w:rsidRPr="00000000" w14:paraId="00000049">
            <w:pPr>
              <w:widowControl w:val="0"/>
              <w:numPr>
                <w:ilvl w:val="0"/>
                <w:numId w:val="2"/>
              </w:numPr>
              <w:spacing w:line="240" w:lineRule="auto"/>
              <w:ind w:left="720" w:hanging="360"/>
            </w:pPr>
            <w:r w:rsidDel="00000000" w:rsidR="00000000" w:rsidRPr="00000000">
              <w:rPr>
                <w:rtl w:val="0"/>
              </w:rPr>
              <w:t xml:space="preserve">Thur 9th Apr (Maundy Thursday)</w:t>
            </w:r>
          </w:p>
          <w:p w:rsidR="00000000" w:rsidDel="00000000" w:rsidP="00000000" w:rsidRDefault="00000000" w:rsidRPr="00000000" w14:paraId="0000004A">
            <w:pPr>
              <w:widowControl w:val="0"/>
              <w:numPr>
                <w:ilvl w:val="0"/>
                <w:numId w:val="2"/>
              </w:numPr>
              <w:spacing w:line="240" w:lineRule="auto"/>
              <w:ind w:left="720" w:hanging="360"/>
            </w:pPr>
            <w:r w:rsidDel="00000000" w:rsidR="00000000" w:rsidRPr="00000000">
              <w:rPr>
                <w:rtl w:val="0"/>
              </w:rPr>
              <w:t xml:space="preserve">Fri 10th Apr (Good Friday)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pPr>
            <w:r w:rsidDel="00000000" w:rsidR="00000000" w:rsidRPr="00000000">
              <w:rPr>
                <w:rtl w:val="0"/>
              </w:rPr>
              <w:t xml:space="preserve">Attend all services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pPr>
            <w:r w:rsidDel="00000000" w:rsidR="00000000" w:rsidRPr="00000000">
              <w:rPr>
                <w:rtl w:val="0"/>
              </w:rPr>
              <w:t xml:space="preserve">Observe+Participate</w:t>
            </w:r>
          </w:p>
          <w:p w:rsidR="00000000" w:rsidDel="00000000" w:rsidP="00000000" w:rsidRDefault="00000000" w:rsidRPr="00000000" w14:paraId="0000004D">
            <w:pPr>
              <w:widowControl w:val="0"/>
              <w:spacing w:line="240" w:lineRule="auto"/>
              <w:rPr/>
            </w:pPr>
            <w:r w:rsidDel="00000000" w:rsidR="00000000" w:rsidRPr="00000000">
              <w:rPr>
                <w:rtl w:val="0"/>
              </w:rPr>
              <w:t xml:space="preserve">No interviews - holy week</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pPr>
            <w:r w:rsidDel="00000000" w:rsidR="00000000" w:rsidRPr="00000000">
              <w:rPr>
                <w:rtl w:val="0"/>
              </w:rPr>
              <w:t xml:space="preserve">Sun 12th Apr (Easter)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pPr>
            <w:r w:rsidDel="00000000" w:rsidR="00000000" w:rsidRPr="00000000">
              <w:rPr>
                <w:rtl w:val="0"/>
              </w:rPr>
              <w:t xml:space="preserve">Att: Sun serv.</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rPr/>
            </w:pPr>
            <w:r w:rsidDel="00000000" w:rsidR="00000000" w:rsidRPr="00000000">
              <w:rPr>
                <w:rtl w:val="0"/>
              </w:rPr>
              <w:t xml:space="preserve">Last service - end of Participant Observation</w:t>
            </w:r>
          </w:p>
        </w:tc>
      </w:tr>
    </w:tbl>
    <w:p w:rsidR="00000000" w:rsidDel="00000000" w:rsidP="00000000" w:rsidRDefault="00000000" w:rsidRPr="00000000" w14:paraId="00000051">
      <w:pPr>
        <w:pStyle w:val="Heading3"/>
        <w:rPr/>
      </w:pPr>
      <w:bookmarkStart w:colFirst="0" w:colLast="0" w:name="_uora0f81oyqp" w:id="16"/>
      <w:bookmarkEnd w:id="16"/>
      <w:r w:rsidDel="00000000" w:rsidR="00000000" w:rsidRPr="00000000">
        <w:rPr>
          <w:rtl w:val="0"/>
        </w:rPr>
        <w:t xml:space="preserve">Bibliography</w:t>
      </w:r>
    </w:p>
    <w:p w:rsidR="00000000" w:rsidDel="00000000" w:rsidP="00000000" w:rsidRDefault="00000000" w:rsidRPr="00000000" w14:paraId="00000052">
      <w:pPr>
        <w:numPr>
          <w:ilvl w:val="0"/>
          <w:numId w:val="5"/>
        </w:numPr>
        <w:spacing w:line="240" w:lineRule="auto"/>
        <w:ind w:left="720" w:hanging="360"/>
        <w:rPr>
          <w:sz w:val="20"/>
          <w:szCs w:val="20"/>
        </w:rPr>
      </w:pPr>
      <w:r w:rsidDel="00000000" w:rsidR="00000000" w:rsidRPr="00000000">
        <w:rPr>
          <w:sz w:val="20"/>
          <w:szCs w:val="20"/>
          <w:rtl w:val="0"/>
        </w:rPr>
        <w:t xml:space="preserve">Brandt, P.-Y., (2013). Psychological Aspects of the Role of Religion in Identity Construction. </w:t>
      </w:r>
      <w:r w:rsidDel="00000000" w:rsidR="00000000" w:rsidRPr="00000000">
        <w:rPr>
          <w:i w:val="1"/>
          <w:sz w:val="20"/>
          <w:szCs w:val="20"/>
          <w:rtl w:val="0"/>
        </w:rPr>
        <w:t xml:space="preserve">Integrative Psychological and Behavioral Science</w:t>
      </w:r>
      <w:r w:rsidDel="00000000" w:rsidR="00000000" w:rsidRPr="00000000">
        <w:rPr>
          <w:sz w:val="20"/>
          <w:szCs w:val="20"/>
          <w:rtl w:val="0"/>
        </w:rPr>
        <w:t xml:space="preserve">, 47(2), pp.299–303.</w:t>
      </w:r>
    </w:p>
    <w:p w:rsidR="00000000" w:rsidDel="00000000" w:rsidP="00000000" w:rsidRDefault="00000000" w:rsidRPr="00000000" w14:paraId="00000053">
      <w:pPr>
        <w:numPr>
          <w:ilvl w:val="0"/>
          <w:numId w:val="5"/>
        </w:numPr>
        <w:spacing w:line="240" w:lineRule="auto"/>
        <w:ind w:left="720" w:hanging="360"/>
        <w:rPr>
          <w:sz w:val="20"/>
          <w:szCs w:val="20"/>
        </w:rPr>
      </w:pPr>
      <w:r w:rsidDel="00000000" w:rsidR="00000000" w:rsidRPr="00000000">
        <w:rPr>
          <w:sz w:val="20"/>
          <w:szCs w:val="20"/>
          <w:rtl w:val="0"/>
        </w:rPr>
        <w:t xml:space="preserve">Durkheim, E. and Fields, K. (1995). </w:t>
      </w:r>
      <w:r w:rsidDel="00000000" w:rsidR="00000000" w:rsidRPr="00000000">
        <w:rPr>
          <w:i w:val="1"/>
          <w:sz w:val="20"/>
          <w:szCs w:val="20"/>
          <w:rtl w:val="0"/>
        </w:rPr>
        <w:t xml:space="preserve">The Elementary Forms of the Religious Life</w:t>
      </w:r>
      <w:r w:rsidDel="00000000" w:rsidR="00000000" w:rsidRPr="00000000">
        <w:rPr>
          <w:sz w:val="20"/>
          <w:szCs w:val="20"/>
          <w:rtl w:val="0"/>
        </w:rPr>
        <w:t xml:space="preserve">. New York: The Free Press.</w:t>
      </w:r>
    </w:p>
    <w:p w:rsidR="00000000" w:rsidDel="00000000" w:rsidP="00000000" w:rsidRDefault="00000000" w:rsidRPr="00000000" w14:paraId="00000054">
      <w:pPr>
        <w:numPr>
          <w:ilvl w:val="0"/>
          <w:numId w:val="5"/>
        </w:numPr>
        <w:spacing w:line="240" w:lineRule="auto"/>
        <w:ind w:left="720" w:hanging="360"/>
        <w:rPr>
          <w:sz w:val="20"/>
          <w:szCs w:val="20"/>
        </w:rPr>
      </w:pPr>
      <w:r w:rsidDel="00000000" w:rsidR="00000000" w:rsidRPr="00000000">
        <w:rPr>
          <w:sz w:val="20"/>
          <w:szCs w:val="20"/>
          <w:highlight w:val="white"/>
          <w:rtl w:val="0"/>
        </w:rPr>
        <w:t xml:space="preserve">Martin, D. (2005). </w:t>
      </w:r>
      <w:r w:rsidDel="00000000" w:rsidR="00000000" w:rsidRPr="00000000">
        <w:rPr>
          <w:i w:val="1"/>
          <w:sz w:val="20"/>
          <w:szCs w:val="20"/>
          <w:highlight w:val="white"/>
          <w:rtl w:val="0"/>
        </w:rPr>
        <w:t xml:space="preserve">On Secularization: Towards a Revised General Theory</w:t>
      </w:r>
      <w:r w:rsidDel="00000000" w:rsidR="00000000" w:rsidRPr="00000000">
        <w:rPr>
          <w:sz w:val="20"/>
          <w:szCs w:val="20"/>
          <w:highlight w:val="white"/>
          <w:rtl w:val="0"/>
        </w:rPr>
        <w:t xml:space="preserve">. Aldershot: Ashgate Publishing Limited.</w:t>
      </w:r>
      <w:r w:rsidDel="00000000" w:rsidR="00000000" w:rsidRPr="00000000">
        <w:rPr>
          <w:rtl w:val="0"/>
        </w:rPr>
      </w:r>
    </w:p>
    <w:p w:rsidR="00000000" w:rsidDel="00000000" w:rsidP="00000000" w:rsidRDefault="00000000" w:rsidRPr="00000000" w14:paraId="00000055">
      <w:pPr>
        <w:numPr>
          <w:ilvl w:val="0"/>
          <w:numId w:val="5"/>
        </w:numPr>
        <w:spacing w:line="240" w:lineRule="auto"/>
        <w:ind w:left="720" w:hanging="360"/>
        <w:rPr>
          <w:sz w:val="20"/>
          <w:szCs w:val="20"/>
        </w:rPr>
      </w:pPr>
      <w:r w:rsidDel="00000000" w:rsidR="00000000" w:rsidRPr="00000000">
        <w:rPr>
          <w:sz w:val="20"/>
          <w:szCs w:val="20"/>
          <w:rtl w:val="0"/>
        </w:rPr>
        <w:t xml:space="preserve">Morgan, D. (1999). </w:t>
      </w:r>
      <w:r w:rsidDel="00000000" w:rsidR="00000000" w:rsidRPr="00000000">
        <w:rPr>
          <w:i w:val="1"/>
          <w:sz w:val="20"/>
          <w:szCs w:val="20"/>
          <w:rtl w:val="0"/>
        </w:rPr>
        <w:t xml:space="preserve">The Span of the Cross: Christian Religion and Society in Wales</w:t>
      </w:r>
      <w:r w:rsidDel="00000000" w:rsidR="00000000" w:rsidRPr="00000000">
        <w:rPr>
          <w:sz w:val="20"/>
          <w:szCs w:val="20"/>
          <w:rtl w:val="0"/>
        </w:rPr>
        <w:t xml:space="preserve">. Llandybie: Dinefwr Press.</w:t>
      </w:r>
    </w:p>
    <w:p w:rsidR="00000000" w:rsidDel="00000000" w:rsidP="00000000" w:rsidRDefault="00000000" w:rsidRPr="00000000" w14:paraId="00000056">
      <w:pPr>
        <w:numPr>
          <w:ilvl w:val="0"/>
          <w:numId w:val="5"/>
        </w:numPr>
        <w:spacing w:line="240" w:lineRule="auto"/>
        <w:ind w:left="720" w:hanging="360"/>
        <w:rPr>
          <w:sz w:val="20"/>
          <w:szCs w:val="20"/>
          <w:u w:val="none"/>
        </w:rPr>
      </w:pPr>
      <w:r w:rsidDel="00000000" w:rsidR="00000000" w:rsidRPr="00000000">
        <w:rPr>
          <w:sz w:val="20"/>
          <w:szCs w:val="20"/>
          <w:rtl w:val="0"/>
        </w:rPr>
        <w:t xml:space="preserve">Plant, Raymond, 2011. </w:t>
      </w:r>
      <w:r w:rsidDel="00000000" w:rsidR="00000000" w:rsidRPr="00000000">
        <w:rPr>
          <w:i w:val="1"/>
          <w:sz w:val="20"/>
          <w:szCs w:val="20"/>
          <w:rtl w:val="0"/>
        </w:rPr>
        <w:t xml:space="preserve">Religion, Identity and Freedom of Expression</w:t>
      </w:r>
      <w:r w:rsidDel="00000000" w:rsidR="00000000" w:rsidRPr="00000000">
        <w:rPr>
          <w:sz w:val="20"/>
          <w:szCs w:val="20"/>
          <w:rtl w:val="0"/>
        </w:rPr>
        <w:t xml:space="preserve">. Res Publica (13564765), 17(1), pp.7–21.</w:t>
      </w:r>
    </w:p>
    <w:p w:rsidR="00000000" w:rsidDel="00000000" w:rsidP="00000000" w:rsidRDefault="00000000" w:rsidRPr="00000000" w14:paraId="00000057">
      <w:pPr>
        <w:numPr>
          <w:ilvl w:val="0"/>
          <w:numId w:val="5"/>
        </w:numPr>
        <w:spacing w:line="240" w:lineRule="auto"/>
        <w:ind w:left="720" w:hanging="360"/>
        <w:rPr>
          <w:sz w:val="20"/>
          <w:szCs w:val="20"/>
        </w:rPr>
      </w:pPr>
      <w:r w:rsidDel="00000000" w:rsidR="00000000" w:rsidRPr="00000000">
        <w:rPr>
          <w:sz w:val="20"/>
          <w:szCs w:val="20"/>
          <w:rtl w:val="0"/>
        </w:rPr>
        <w:t xml:space="preserve">Rees, T. (1861). </w:t>
      </w:r>
      <w:r w:rsidDel="00000000" w:rsidR="00000000" w:rsidRPr="00000000">
        <w:rPr>
          <w:i w:val="1"/>
          <w:sz w:val="20"/>
          <w:szCs w:val="20"/>
          <w:rtl w:val="0"/>
        </w:rPr>
        <w:t xml:space="preserve">History of Pretestant Nonconformity in Wales: From its Rise to the Present Time</w:t>
      </w:r>
      <w:r w:rsidDel="00000000" w:rsidR="00000000" w:rsidRPr="00000000">
        <w:rPr>
          <w:sz w:val="20"/>
          <w:szCs w:val="20"/>
          <w:rtl w:val="0"/>
        </w:rPr>
        <w:t xml:space="preserve">. London: John Snow.</w:t>
      </w:r>
    </w:p>
    <w:p w:rsidR="00000000" w:rsidDel="00000000" w:rsidP="00000000" w:rsidRDefault="00000000" w:rsidRPr="00000000" w14:paraId="00000058">
      <w:pPr>
        <w:numPr>
          <w:ilvl w:val="0"/>
          <w:numId w:val="5"/>
        </w:numPr>
        <w:spacing w:line="240" w:lineRule="auto"/>
        <w:ind w:left="720" w:hanging="360"/>
        <w:rPr>
          <w:sz w:val="20"/>
          <w:szCs w:val="20"/>
        </w:rPr>
      </w:pPr>
      <w:r w:rsidDel="00000000" w:rsidR="00000000" w:rsidRPr="00000000">
        <w:rPr>
          <w:sz w:val="20"/>
          <w:szCs w:val="20"/>
          <w:rtl w:val="0"/>
        </w:rPr>
        <w:t xml:space="preserve">Reynolds, V. and Tanner, R. (1983). </w:t>
      </w:r>
      <w:r w:rsidDel="00000000" w:rsidR="00000000" w:rsidRPr="00000000">
        <w:rPr>
          <w:i w:val="1"/>
          <w:sz w:val="20"/>
          <w:szCs w:val="20"/>
          <w:rtl w:val="0"/>
        </w:rPr>
        <w:t xml:space="preserve">The Social Ecology of Religion</w:t>
      </w:r>
      <w:r w:rsidDel="00000000" w:rsidR="00000000" w:rsidRPr="00000000">
        <w:rPr>
          <w:sz w:val="20"/>
          <w:szCs w:val="20"/>
          <w:rtl w:val="0"/>
        </w:rPr>
        <w:t xml:space="preserve">. Oxford: Oxford University Press.</w:t>
      </w:r>
    </w:p>
    <w:p w:rsidR="00000000" w:rsidDel="00000000" w:rsidP="00000000" w:rsidRDefault="00000000" w:rsidRPr="00000000" w14:paraId="00000059">
      <w:pPr>
        <w:numPr>
          <w:ilvl w:val="0"/>
          <w:numId w:val="5"/>
        </w:numPr>
        <w:spacing w:line="240" w:lineRule="auto"/>
        <w:ind w:left="720" w:hanging="360"/>
      </w:pPr>
      <w:r w:rsidDel="00000000" w:rsidR="00000000" w:rsidRPr="00000000">
        <w:rPr>
          <w:sz w:val="20"/>
          <w:szCs w:val="20"/>
          <w:rtl w:val="0"/>
        </w:rPr>
        <w:t xml:space="preserve">Walker, D. ed., (1976). </w:t>
      </w:r>
      <w:r w:rsidDel="00000000" w:rsidR="00000000" w:rsidRPr="00000000">
        <w:rPr>
          <w:i w:val="1"/>
          <w:sz w:val="20"/>
          <w:szCs w:val="20"/>
          <w:rtl w:val="0"/>
        </w:rPr>
        <w:t xml:space="preserve">A History of the Church in Wales</w:t>
      </w:r>
      <w:r w:rsidDel="00000000" w:rsidR="00000000" w:rsidRPr="00000000">
        <w:rPr>
          <w:sz w:val="20"/>
          <w:szCs w:val="20"/>
          <w:rtl w:val="0"/>
        </w:rPr>
        <w:t xml:space="preserve">. Cardiff: Qualitex Printing Limited</w:t>
      </w:r>
    </w:p>
    <w:p w:rsidR="00000000" w:rsidDel="00000000" w:rsidP="00000000" w:rsidRDefault="00000000" w:rsidRPr="00000000" w14:paraId="0000005A">
      <w:pPr>
        <w:spacing w:line="240" w:lineRule="auto"/>
        <w:ind w:left="720" w:firstLine="0"/>
        <w:rPr>
          <w:sz w:val="20"/>
          <w:szCs w:val="20"/>
        </w:rPr>
      </w:pPr>
      <w:r w:rsidDel="00000000" w:rsidR="00000000" w:rsidRPr="00000000">
        <w:rPr>
          <w:rtl w:val="0"/>
        </w:rPr>
      </w:r>
    </w:p>
    <w:sectPr>
      <w:headerReference r:id="rId7"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Walker, D. ed., (1976). A History of the Church in Wales. Cardiff: Qualitex Printing Limited.</w:t>
      </w:r>
    </w:p>
  </w:footnote>
  <w:footnote w:id="1">
    <w:p w:rsidR="00000000" w:rsidDel="00000000" w:rsidP="00000000" w:rsidRDefault="00000000" w:rsidRPr="00000000" w14:paraId="0000005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Rees, T. (1861). History of Pretestant Nonconformity in Wales: From its Rise to the Present Time. London: John Snow.</w:t>
      </w:r>
    </w:p>
  </w:footnote>
  <w:footnote w:id="2">
    <w:p w:rsidR="00000000" w:rsidDel="00000000" w:rsidP="00000000" w:rsidRDefault="00000000" w:rsidRPr="00000000" w14:paraId="0000005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Morgan, D. (1999). The Span of the Cross: Christian Religion and Society in Wales. Llandybie: Dinefwr Press.</w:t>
      </w:r>
    </w:p>
  </w:footnote>
  <w:footnote w:id="3">
    <w:p w:rsidR="00000000" w:rsidDel="00000000" w:rsidP="00000000" w:rsidRDefault="00000000" w:rsidRPr="00000000" w14:paraId="0000005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Durkheim, E. and Fields, K. (1995). The Elementary Forms of the Religious Life. New York: The Free Press.</w:t>
      </w:r>
    </w:p>
  </w:footnote>
  <w:footnote w:id="5">
    <w:p w:rsidR="00000000" w:rsidDel="00000000" w:rsidP="00000000" w:rsidRDefault="00000000" w:rsidRPr="00000000" w14:paraId="0000005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Reynolds, V. and Tanner, R. (1983). The Social Ecology of Religion. Oxford: Oxford University Press.</w:t>
      </w:r>
    </w:p>
  </w:footnote>
  <w:footnote w:id="4">
    <w:p w:rsidR="00000000" w:rsidDel="00000000" w:rsidP="00000000" w:rsidRDefault="00000000" w:rsidRPr="00000000" w14:paraId="0000006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Martin, D. (2005). </w:t>
      </w:r>
      <w:r w:rsidDel="00000000" w:rsidR="00000000" w:rsidRPr="00000000">
        <w:rPr>
          <w:i w:val="1"/>
          <w:sz w:val="20"/>
          <w:szCs w:val="20"/>
          <w:highlight w:val="white"/>
          <w:rtl w:val="0"/>
        </w:rPr>
        <w:t xml:space="preserve">On Secularization: Towards a Revised General Theory</w:t>
      </w:r>
      <w:r w:rsidDel="00000000" w:rsidR="00000000" w:rsidRPr="00000000">
        <w:rPr>
          <w:sz w:val="20"/>
          <w:szCs w:val="20"/>
          <w:highlight w:val="white"/>
          <w:rtl w:val="0"/>
        </w:rPr>
        <w:t xml:space="preserve">. Aldershot: Ashgate Publishing Limited.</w:t>
      </w:r>
      <w:r w:rsidDel="00000000" w:rsidR="00000000" w:rsidRPr="00000000">
        <w:rPr>
          <w:rtl w:val="0"/>
        </w:rPr>
      </w:r>
    </w:p>
  </w:footnote>
  <w:footnote w:id="6">
    <w:p w:rsidR="00000000" w:rsidDel="00000000" w:rsidP="00000000" w:rsidRDefault="00000000" w:rsidRPr="00000000" w14:paraId="0000006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Reynolds, V. and Tanner, R. (1983). The Social Ecology of Religion. Oxford: Oxford University Press.</w:t>
      </w:r>
    </w:p>
  </w:footnote>
  <w:footnote w:id="7">
    <w:p w:rsidR="00000000" w:rsidDel="00000000" w:rsidP="00000000" w:rsidRDefault="00000000" w:rsidRPr="00000000" w14:paraId="0000006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Martin, D. (2005). On Secularization: Towards a Revised General Theory. Aldershot: Ashgate Publishing Limited.</w:t>
      </w:r>
    </w:p>
  </w:footnote>
  <w:footnote w:id="8">
    <w:p w:rsidR="00000000" w:rsidDel="00000000" w:rsidP="00000000" w:rsidRDefault="00000000" w:rsidRPr="00000000" w14:paraId="0000006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Morgan, D. (1999). The Span of the Cross: Christian Religion and Society in Wales. Llandybie: Dinefwr Press.</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rPr/>
    </w:pPr>
    <w:r w:rsidDel="00000000" w:rsidR="00000000" w:rsidRPr="00000000">
      <w:rPr>
        <w:rtl w:val="0"/>
      </w:rPr>
      <w:t xml:space="preserve">Kathryn Barton - 1801323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