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39CBD8" w14:textId="5CE90AD4" w:rsidR="001C6E66" w:rsidRDefault="002276C6">
      <w:r>
        <w:t>Strata Florida l</w:t>
      </w:r>
      <w:r w:rsidR="001C6E66">
        <w:t>andscape characterisation</w:t>
      </w:r>
      <w:r w:rsidR="00244579">
        <w:t xml:space="preserve"> – Abbey Consols Metal Mine</w:t>
      </w:r>
    </w:p>
    <w:p w14:paraId="557C14C3" w14:textId="2C94039B" w:rsidR="002276C6" w:rsidRDefault="00616078">
      <w:r>
        <w:rPr>
          <w:noProof/>
        </w:rPr>
        <mc:AlternateContent>
          <mc:Choice Requires="wps">
            <w:drawing>
              <wp:anchor distT="0" distB="0" distL="114300" distR="114300" simplePos="0" relativeHeight="251666432" behindDoc="1" locked="0" layoutInCell="1" allowOverlap="1" wp14:anchorId="455B1E43" wp14:editId="01CE1F42">
                <wp:simplePos x="0" y="0"/>
                <wp:positionH relativeFrom="column">
                  <wp:posOffset>-563880</wp:posOffset>
                </wp:positionH>
                <wp:positionV relativeFrom="paragraph">
                  <wp:posOffset>2422525</wp:posOffset>
                </wp:positionV>
                <wp:extent cx="2844165" cy="635"/>
                <wp:effectExtent l="0" t="0" r="0" b="0"/>
                <wp:wrapTight wrapText="bothSides">
                  <wp:wrapPolygon edited="0">
                    <wp:start x="0" y="0"/>
                    <wp:lineTo x="0" y="21600"/>
                    <wp:lineTo x="21600" y="21600"/>
                    <wp:lineTo x="21600" y="0"/>
                  </wp:wrapPolygon>
                </wp:wrapTight>
                <wp:docPr id="215871022" name="Text Box 1"/>
                <wp:cNvGraphicFramePr/>
                <a:graphic xmlns:a="http://schemas.openxmlformats.org/drawingml/2006/main">
                  <a:graphicData uri="http://schemas.microsoft.com/office/word/2010/wordprocessingShape">
                    <wps:wsp>
                      <wps:cNvSpPr txBox="1"/>
                      <wps:spPr>
                        <a:xfrm>
                          <a:off x="0" y="0"/>
                          <a:ext cx="2844165" cy="635"/>
                        </a:xfrm>
                        <a:prstGeom prst="rect">
                          <a:avLst/>
                        </a:prstGeom>
                        <a:solidFill>
                          <a:prstClr val="white"/>
                        </a:solidFill>
                        <a:ln>
                          <a:noFill/>
                        </a:ln>
                      </wps:spPr>
                      <wps:txbx>
                        <w:txbxContent>
                          <w:p w14:paraId="0F5AE1C5" w14:textId="6C05FE9F" w:rsidR="00616078" w:rsidRPr="00DE3FFC" w:rsidRDefault="00616078" w:rsidP="00616078">
                            <w:pPr>
                              <w:pStyle w:val="Caption"/>
                              <w:rPr>
                                <w:noProof/>
                              </w:rPr>
                            </w:pPr>
                            <w:r>
                              <w:t xml:space="preserve">Figure </w:t>
                            </w:r>
                            <w:fldSimple w:instr=" SEQ Figure \* ARABIC ">
                              <w:r w:rsidR="00CE1473">
                                <w:rPr>
                                  <w:noProof/>
                                </w:rPr>
                                <w:t>1</w:t>
                              </w:r>
                            </w:fldSimple>
                            <w:r>
                              <w:t>, Map of Strata Florida Abbey, Strata Florida Trust,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55B1E43" id="_x0000_t202" coordsize="21600,21600" o:spt="202" path="m,l,21600r21600,l21600,xe">
                <v:stroke joinstyle="miter"/>
                <v:path gradientshapeok="t" o:connecttype="rect"/>
              </v:shapetype>
              <v:shape id="Text Box 1" o:spid="_x0000_s1026" type="#_x0000_t202" style="position:absolute;margin-left:-44.4pt;margin-top:190.75pt;width:223.9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" stroked="f">
                <v:textbox style="mso-fit-shape-to-text:t" inset="0,0,0,0">
                  <w:txbxContent>
                    <w:p w14:paraId="0F5AE1C5" w14:textId="6C05FE9F" w:rsidR="00616078" w:rsidRPr="00DE3FFC" w:rsidRDefault="00616078" w:rsidP="00616078">
                      <w:pPr>
                        <w:pStyle w:val="Caption"/>
                        <w:rPr>
                          <w:noProof/>
                        </w:rPr>
                      </w:pPr>
                      <w:r>
                        <w:t xml:space="preserve">Figure </w:t>
                      </w:r>
                      <w:fldSimple w:instr=" SEQ Figure \* ARABIC ">
                        <w:r w:rsidR="00CE1473">
                          <w:rPr>
                            <w:noProof/>
                          </w:rPr>
                          <w:t>1</w:t>
                        </w:r>
                      </w:fldSimple>
                      <w:r>
                        <w:t>, Map of Strata Florida Abbey, Strata Florida Trust, 2025</w:t>
                      </w:r>
                    </w:p>
                  </w:txbxContent>
                </v:textbox>
                <w10:wrap type="tight"/>
              </v:shape>
            </w:pict>
          </mc:Fallback>
        </mc:AlternateContent>
      </w:r>
      <w:r>
        <w:rPr>
          <w:noProof/>
        </w:rPr>
        <w:drawing>
          <wp:anchor distT="0" distB="0" distL="114300" distR="114300" simplePos="0" relativeHeight="251664384" behindDoc="1" locked="0" layoutInCell="1" allowOverlap="1" wp14:anchorId="1E9BDDF6" wp14:editId="191AC85D">
            <wp:simplePos x="0" y="0"/>
            <wp:positionH relativeFrom="margin">
              <wp:posOffset>-563880</wp:posOffset>
            </wp:positionH>
            <wp:positionV relativeFrom="paragraph">
              <wp:posOffset>361315</wp:posOffset>
            </wp:positionV>
            <wp:extent cx="2844165" cy="2004060"/>
            <wp:effectExtent l="0" t="0" r="0" b="0"/>
            <wp:wrapTight wrapText="bothSides">
              <wp:wrapPolygon edited="0">
                <wp:start x="0" y="0"/>
                <wp:lineTo x="0" y="21354"/>
                <wp:lineTo x="21412" y="21354"/>
                <wp:lineTo x="21412" y="0"/>
                <wp:lineTo x="0" y="0"/>
              </wp:wrapPolygon>
            </wp:wrapTight>
            <wp:docPr id="3615588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558842" name="Picture 361558842"/>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44165" cy="2004060"/>
                    </a:xfrm>
                    <a:prstGeom prst="rect">
                      <a:avLst/>
                    </a:prstGeom>
                  </pic:spPr>
                </pic:pic>
              </a:graphicData>
            </a:graphic>
            <wp14:sizeRelH relativeFrom="page">
              <wp14:pctWidth>0</wp14:pctWidth>
            </wp14:sizeRelH>
            <wp14:sizeRelV relativeFrom="page">
              <wp14:pctHeight>0</wp14:pctHeight>
            </wp14:sizeRelV>
          </wp:anchor>
        </w:drawing>
      </w:r>
    </w:p>
    <w:p w14:paraId="1AEB50A0" w14:textId="12A53256" w:rsidR="00F67EF3" w:rsidRDefault="0063633C">
      <w:r>
        <w:t>The Abbey Consols Metal Mine</w:t>
      </w:r>
      <w:r w:rsidR="006E5F7B">
        <w:t xml:space="preserve"> sits </w:t>
      </w:r>
      <w:r w:rsidR="001F50D4">
        <w:t xml:space="preserve">along the Afon Teifi Valley, it is near the village of </w:t>
      </w:r>
      <w:proofErr w:type="spellStart"/>
      <w:r w:rsidR="009F0ACC">
        <w:t>P</w:t>
      </w:r>
      <w:r w:rsidR="00CD11BC" w:rsidRPr="00CD11BC">
        <w:t>ontrhydfendigaid</w:t>
      </w:r>
      <w:proofErr w:type="spellEnd"/>
      <w:r w:rsidR="009F0ACC">
        <w:t xml:space="preserve"> in Ceredigion. </w:t>
      </w:r>
      <w:r w:rsidR="00646E6D">
        <w:t xml:space="preserve">The mines </w:t>
      </w:r>
      <w:r w:rsidR="00D758CD">
        <w:t>consist of a large hillside frequently grazed by sheep</w:t>
      </w:r>
      <w:r w:rsidR="00B34A2F">
        <w:t xml:space="preserve">, the hill is bumpy from </w:t>
      </w:r>
      <w:r w:rsidR="009B48A6">
        <w:t xml:space="preserve">materials displaced by </w:t>
      </w:r>
      <w:r w:rsidR="00B34A2F">
        <w:t xml:space="preserve">spoil heaps and mining activity </w:t>
      </w:r>
      <w:r w:rsidR="009B48A6">
        <w:t>creating an uneven surface</w:t>
      </w:r>
      <w:r w:rsidR="00FD23E0">
        <w:t>. There are many spoil heaps along the hill, most containing slate, quartz and other various kinds of rock</w:t>
      </w:r>
      <w:r w:rsidR="00B441B2">
        <w:t xml:space="preserve">. Most of the hill was bare of trees, but the paths at the bottom and the top behind the fence were lined with trees. </w:t>
      </w:r>
      <w:r w:rsidR="00A34ADC">
        <w:t>There were also a lot of animal bones partially identified by fellow students as sheep bones</w:t>
      </w:r>
      <w:r w:rsidR="00C372FB">
        <w:t>.</w:t>
      </w:r>
      <w:r w:rsidR="006C2CC0">
        <w:t xml:space="preserve"> Sheep were seen along different sections of the hill,</w:t>
      </w:r>
      <w:r w:rsidR="00B54BFC">
        <w:t xml:space="preserve"> both including in fenced off areas and also free roaming, some </w:t>
      </w:r>
      <w:r w:rsidR="00B47768">
        <w:t xml:space="preserve">more curious </w:t>
      </w:r>
      <w:r w:rsidR="00B54BFC">
        <w:t xml:space="preserve">sheep even got </w:t>
      </w:r>
      <w:r w:rsidR="00B47768">
        <w:t xml:space="preserve">really </w:t>
      </w:r>
      <w:r w:rsidR="00B54BFC">
        <w:t>close</w:t>
      </w:r>
      <w:r w:rsidR="00B47768">
        <w:t xml:space="preserve"> (within a few meters) to some students. The large </w:t>
      </w:r>
      <w:proofErr w:type="gramStart"/>
      <w:r w:rsidR="00B47768">
        <w:t>amount</w:t>
      </w:r>
      <w:proofErr w:type="gramEnd"/>
      <w:r w:rsidR="00B47768">
        <w:t xml:space="preserve"> of sheep also explain the well grazed grass and </w:t>
      </w:r>
      <w:r w:rsidR="00D83BE4">
        <w:t>bushes of the hill. A rabbit carcass was also found near one of the fenced boundary lines along the right side facing up of the hill. Many of the plants on the hill were prickly and didn’t require much water to grow, however there were also a few flowers growing near the bottom and top</w:t>
      </w:r>
      <w:r w:rsidR="00FE2D65">
        <w:t>.</w:t>
      </w:r>
    </w:p>
    <w:p w14:paraId="7FEC1D2D" w14:textId="1392806B" w:rsidR="00B441B2" w:rsidRDefault="00616078">
      <w:r>
        <w:rPr>
          <w:noProof/>
        </w:rPr>
        <mc:AlternateContent>
          <mc:Choice Requires="wps">
            <w:drawing>
              <wp:anchor distT="0" distB="0" distL="114300" distR="114300" simplePos="0" relativeHeight="251669504" behindDoc="1" locked="0" layoutInCell="1" allowOverlap="1" wp14:anchorId="4FC73209" wp14:editId="551DBBBA">
                <wp:simplePos x="0" y="0"/>
                <wp:positionH relativeFrom="column">
                  <wp:posOffset>3573780</wp:posOffset>
                </wp:positionH>
                <wp:positionV relativeFrom="paragraph">
                  <wp:posOffset>2153285</wp:posOffset>
                </wp:positionV>
                <wp:extent cx="2590800" cy="635"/>
                <wp:effectExtent l="0" t="0" r="0" b="0"/>
                <wp:wrapTight wrapText="bothSides">
                  <wp:wrapPolygon edited="0">
                    <wp:start x="0" y="0"/>
                    <wp:lineTo x="0" y="21600"/>
                    <wp:lineTo x="21600" y="21600"/>
                    <wp:lineTo x="21600" y="0"/>
                  </wp:wrapPolygon>
                </wp:wrapTight>
                <wp:docPr id="929899354" name="Text Box 1"/>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408392F5" w14:textId="335AE82A" w:rsidR="00616078" w:rsidRPr="00CC4731" w:rsidRDefault="00616078" w:rsidP="00616078">
                            <w:pPr>
                              <w:pStyle w:val="Caption"/>
                              <w:rPr>
                                <w:noProof/>
                              </w:rPr>
                            </w:pPr>
                            <w:r>
                              <w:t xml:space="preserve">Figure </w:t>
                            </w:r>
                            <w:fldSimple w:instr=" SEQ Figure \* ARABIC ">
                              <w:r w:rsidR="00CE1473">
                                <w:rPr>
                                  <w:noProof/>
                                </w:rPr>
                                <w:t>2</w:t>
                              </w:r>
                            </w:fldSimple>
                            <w:r>
                              <w:t>, Map of Strata Florida from watching brief, Stephen Cole,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C73209" id="_x0000_s1027" type="#_x0000_t202" style="position:absolute;margin-left:281.4pt;margin-top:169.55pt;width:204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" stroked="f">
                <v:textbox style="mso-fit-shape-to-text:t" inset="0,0,0,0">
                  <w:txbxContent>
                    <w:p w14:paraId="408392F5" w14:textId="335AE82A" w:rsidR="00616078" w:rsidRPr="00CC4731" w:rsidRDefault="00616078" w:rsidP="00616078">
                      <w:pPr>
                        <w:pStyle w:val="Caption"/>
                        <w:rPr>
                          <w:noProof/>
                        </w:rPr>
                      </w:pPr>
                      <w:r>
                        <w:t xml:space="preserve">Figure </w:t>
                      </w:r>
                      <w:fldSimple w:instr=" SEQ Figure \* ARABIC ">
                        <w:r w:rsidR="00CE1473">
                          <w:rPr>
                            <w:noProof/>
                          </w:rPr>
                          <w:t>2</w:t>
                        </w:r>
                      </w:fldSimple>
                      <w:r>
                        <w:t>, Map of Strata Florida from watching brief, Stephen Cole, 2018</w:t>
                      </w:r>
                    </w:p>
                  </w:txbxContent>
                </v:textbox>
                <w10:wrap type="tight"/>
              </v:shape>
            </w:pict>
          </mc:Fallback>
        </mc:AlternateContent>
      </w:r>
      <w:r>
        <w:rPr>
          <w:noProof/>
        </w:rPr>
        <w:drawing>
          <wp:anchor distT="0" distB="0" distL="114300" distR="114300" simplePos="0" relativeHeight="251667456" behindDoc="1" locked="0" layoutInCell="1" allowOverlap="1" wp14:anchorId="6ECF8389" wp14:editId="584429F6">
            <wp:simplePos x="0" y="0"/>
            <wp:positionH relativeFrom="margin">
              <wp:posOffset>3573780</wp:posOffset>
            </wp:positionH>
            <wp:positionV relativeFrom="paragraph">
              <wp:posOffset>10795</wp:posOffset>
            </wp:positionV>
            <wp:extent cx="2590800" cy="2085340"/>
            <wp:effectExtent l="0" t="0" r="0" b="0"/>
            <wp:wrapTight wrapText="bothSides">
              <wp:wrapPolygon edited="0">
                <wp:start x="0" y="0"/>
                <wp:lineTo x="0" y="21311"/>
                <wp:lineTo x="21441" y="21311"/>
                <wp:lineTo x="21441" y="0"/>
                <wp:lineTo x="0" y="0"/>
              </wp:wrapPolygon>
            </wp:wrapTight>
            <wp:docPr id="17405144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514424" name="Picture 1740514424"/>
                    <pic:cNvPicPr/>
                  </pic:nvPicPr>
                  <pic:blipFill>
                    <a:blip r:embed="rId6">
                      <a:extLst>
                        <a:ext uri="{28A0092B-C50C-407E-A947-70E740481C1C}">
                          <a14:useLocalDpi xmlns:a14="http://schemas.microsoft.com/office/drawing/2010/main" val="0"/>
                        </a:ext>
                      </a:extLst>
                    </a:blip>
                    <a:stretch>
                      <a:fillRect/>
                    </a:stretch>
                  </pic:blipFill>
                  <pic:spPr>
                    <a:xfrm>
                      <a:off x="0" y="0"/>
                      <a:ext cx="2590800" cy="2085340"/>
                    </a:xfrm>
                    <a:prstGeom prst="rect">
                      <a:avLst/>
                    </a:prstGeom>
                  </pic:spPr>
                </pic:pic>
              </a:graphicData>
            </a:graphic>
            <wp14:sizeRelH relativeFrom="page">
              <wp14:pctWidth>0</wp14:pctWidth>
            </wp14:sizeRelH>
            <wp14:sizeRelV relativeFrom="page">
              <wp14:pctHeight>0</wp14:pctHeight>
            </wp14:sizeRelV>
          </wp:anchor>
        </w:drawing>
      </w:r>
      <w:r w:rsidR="007E7D7C">
        <w:t xml:space="preserve">The underlying geology of the area is </w:t>
      </w:r>
      <w:r w:rsidR="001334A6">
        <w:t xml:space="preserve">mainly made up of mudstone and sandstone, </w:t>
      </w:r>
      <w:r w:rsidR="001C4018">
        <w:t xml:space="preserve">said by Stephen Cole to be </w:t>
      </w:r>
      <w:r w:rsidR="005C34F3">
        <w:t>from glacial deposits during the Silurian period</w:t>
      </w:r>
      <w:r w:rsidR="005C20B7">
        <w:t xml:space="preserve">. The lands also show mining activity </w:t>
      </w:r>
      <w:r w:rsidR="00B44998">
        <w:t xml:space="preserve">with </w:t>
      </w:r>
      <w:r w:rsidR="0052606C">
        <w:t>water wheel pits</w:t>
      </w:r>
      <w:r w:rsidR="00350DDF">
        <w:t xml:space="preserve">, </w:t>
      </w:r>
      <w:proofErr w:type="spellStart"/>
      <w:r w:rsidR="00350DDF">
        <w:t>le</w:t>
      </w:r>
      <w:r w:rsidR="00666609">
        <w:t>a</w:t>
      </w:r>
      <w:r w:rsidR="00350DDF">
        <w:t>ts</w:t>
      </w:r>
      <w:proofErr w:type="spellEnd"/>
      <w:r w:rsidR="00350DDF">
        <w:t xml:space="preserve"> and </w:t>
      </w:r>
      <w:r w:rsidR="00666609">
        <w:t>mining shafts.</w:t>
      </w:r>
      <w:r w:rsidR="006C3FC9">
        <w:t xml:space="preserve"> It is said to be likely that more </w:t>
      </w:r>
      <w:r w:rsidR="00D40B93">
        <w:t xml:space="preserve">signs of mining may still be underground. Cole mentions that </w:t>
      </w:r>
      <w:r w:rsidR="0044375B">
        <w:t>the mining activity was most likely mainly 19</w:t>
      </w:r>
      <w:r w:rsidR="0044375B" w:rsidRPr="0044375B">
        <w:rPr>
          <w:vertAlign w:val="superscript"/>
        </w:rPr>
        <w:t>th</w:t>
      </w:r>
      <w:r w:rsidR="0044375B">
        <w:t xml:space="preserve"> century</w:t>
      </w:r>
      <w:r w:rsidR="0052606C">
        <w:t xml:space="preserve"> </w:t>
      </w:r>
      <w:r w:rsidR="002A4F2D">
        <w:t>though it was also carried out earlier on, with proof in other parts of Ceredigion showing mining activity in the bronze ag</w:t>
      </w:r>
      <w:r w:rsidR="003C4063">
        <w:t>e</w:t>
      </w:r>
      <w:r w:rsidR="00171196">
        <w:t>. There is also a nearby Iron</w:t>
      </w:r>
      <w:r w:rsidR="002F48B8">
        <w:t xml:space="preserve"> A</w:t>
      </w:r>
      <w:r w:rsidR="00171196">
        <w:t xml:space="preserve">ge hillfort visible from the hill </w:t>
      </w:r>
      <w:r w:rsidR="002F48B8">
        <w:t xml:space="preserve">of the Abbey Consols Metal mine. </w:t>
      </w:r>
      <w:r w:rsidR="00E57760">
        <w:t xml:space="preserve">The Abbey Consols Metal Mine was known to produce mainly lead and zinc. </w:t>
      </w:r>
      <w:r w:rsidR="002F48B8">
        <w:t>S</w:t>
      </w:r>
      <w:r w:rsidR="00415939">
        <w:t xml:space="preserve">trata Florida Abbey owned a lot of land and mines back in the medieval times and the Abbey Consols Metal Mine would have been a large area of funding for </w:t>
      </w:r>
      <w:r w:rsidR="008447C8">
        <w:t xml:space="preserve">the Cistercians and also </w:t>
      </w:r>
      <w:r w:rsidR="006556FE">
        <w:t xml:space="preserve">influenced patterns of settlements and </w:t>
      </w:r>
      <w:r w:rsidR="008447C8">
        <w:t xml:space="preserve">aided in the development of the village of </w:t>
      </w:r>
      <w:proofErr w:type="spellStart"/>
      <w:r w:rsidR="008447C8">
        <w:t>Pontrhydfendigaid</w:t>
      </w:r>
      <w:proofErr w:type="spellEnd"/>
      <w:r w:rsidR="008447C8">
        <w:t>.</w:t>
      </w:r>
      <w:r w:rsidR="007B51F4">
        <w:fldChar w:fldCharType="begin"/>
      </w:r>
      <w:r w:rsidR="007B51F4">
        <w:instrText xml:space="preserve"> ADDIN ZOTERO_ITEM CSL_CITATION {"citationID":"jqe6Kyi8","properties":{"formattedCitation":"(Cole, 2019)","plainCitation":"(Cole, 2019)","noteIndex":0},"citationItems":[{"id":121,"uris":["http://zotero.org/users/local/DUM6qIJ6/items/J7YL5BKV"],"itemData":{"id":121,"type":"report","event-place":"Llanidloes","genre":"Archaeological Watching Brief","number":"1776","page":"1-17","publisher":"Archeology Wales Limited","publisher-place":"Llanidloes","title":"Abbey Consols Metal Mine,  Pontrhydfendigaid, Ceredigion","URL":"https://coflein.gov.uk/media/386/211/awp_405_01.pdf","author":[{"family":"Cole","given":"Stephen"}],"issued":{"date-parts":[["2019"]]}}}],"schema":"https://github.com/citation-style-language/schema/raw/master/csl-citation.json"} </w:instrText>
      </w:r>
      <w:r w:rsidR="007B51F4">
        <w:fldChar w:fldCharType="separate"/>
      </w:r>
      <w:r w:rsidR="007B51F4" w:rsidRPr="007B51F4">
        <w:rPr>
          <w:rFonts w:ascii="Calibri" w:hAnsi="Calibri" w:cs="Calibri"/>
        </w:rPr>
        <w:t>(Cole, 2019)</w:t>
      </w:r>
      <w:r w:rsidR="007B51F4">
        <w:fldChar w:fldCharType="end"/>
      </w:r>
    </w:p>
    <w:p w14:paraId="1C976287" w14:textId="7A1AFEAB" w:rsidR="001B06EB" w:rsidRPr="00FE2D65" w:rsidRDefault="00953CED">
      <w:pPr>
        <w:rPr>
          <w:color w:val="000000" w:themeColor="text1"/>
        </w:rPr>
      </w:pPr>
      <w:r w:rsidRPr="00FD23E0">
        <w:rPr>
          <w:color w:val="000000" w:themeColor="text1"/>
        </w:rPr>
        <w:t>Archaeologists see l</w:t>
      </w:r>
      <w:r w:rsidR="00EA0F57" w:rsidRPr="00FD23E0">
        <w:rPr>
          <w:color w:val="000000" w:themeColor="text1"/>
        </w:rPr>
        <w:t xml:space="preserve">andscapes </w:t>
      </w:r>
      <w:r w:rsidRPr="00FD23E0">
        <w:rPr>
          <w:color w:val="000000" w:themeColor="text1"/>
        </w:rPr>
        <w:t xml:space="preserve">as a type of </w:t>
      </w:r>
      <w:r w:rsidR="00EA0F57" w:rsidRPr="00FD23E0">
        <w:rPr>
          <w:color w:val="000000" w:themeColor="text1"/>
        </w:rPr>
        <w:t>material culture</w:t>
      </w:r>
      <w:r w:rsidRPr="00FD23E0">
        <w:rPr>
          <w:color w:val="000000" w:themeColor="text1"/>
        </w:rPr>
        <w:t>. This</w:t>
      </w:r>
      <w:r w:rsidR="00EA0F57" w:rsidRPr="00FD23E0">
        <w:rPr>
          <w:color w:val="000000" w:themeColor="text1"/>
        </w:rPr>
        <w:t xml:space="preserve"> </w:t>
      </w:r>
      <w:r w:rsidR="00396CEA" w:rsidRPr="00FD23E0">
        <w:rPr>
          <w:color w:val="000000" w:themeColor="text1"/>
        </w:rPr>
        <w:t>means</w:t>
      </w:r>
      <w:r w:rsidR="002D1982" w:rsidRPr="00FD23E0">
        <w:rPr>
          <w:color w:val="000000" w:themeColor="text1"/>
        </w:rPr>
        <w:t xml:space="preserve"> that the landscapes </w:t>
      </w:r>
      <w:r w:rsidR="006D69E0" w:rsidRPr="00FD23E0">
        <w:rPr>
          <w:color w:val="000000" w:themeColor="text1"/>
        </w:rPr>
        <w:t xml:space="preserve">are understood as </w:t>
      </w:r>
      <w:r w:rsidR="002D1982" w:rsidRPr="00FD23E0">
        <w:rPr>
          <w:color w:val="000000" w:themeColor="text1"/>
        </w:rPr>
        <w:t>hav</w:t>
      </w:r>
      <w:r w:rsidR="006D69E0" w:rsidRPr="00FD23E0">
        <w:rPr>
          <w:color w:val="000000" w:themeColor="text1"/>
        </w:rPr>
        <w:t>ing</w:t>
      </w:r>
      <w:r w:rsidR="002D1982" w:rsidRPr="00FD23E0">
        <w:rPr>
          <w:color w:val="000000" w:themeColor="text1"/>
        </w:rPr>
        <w:t xml:space="preserve"> been worked upon by humans over a long period of time</w:t>
      </w:r>
      <w:r w:rsidR="006D69E0" w:rsidRPr="00FD23E0">
        <w:rPr>
          <w:color w:val="000000" w:themeColor="text1"/>
        </w:rPr>
        <w:t xml:space="preserve"> </w:t>
      </w:r>
      <w:r w:rsidR="00662CA4">
        <w:rPr>
          <w:color w:val="000000" w:themeColor="text1"/>
        </w:rPr>
        <w:fldChar w:fldCharType="begin"/>
      </w:r>
      <w:r w:rsidR="00662CA4">
        <w:rPr>
          <w:color w:val="000000" w:themeColor="text1"/>
        </w:rPr>
        <w:instrText xml:space="preserve"> ADDIN ZOTERO_ITEM CSL_CITATION {"citationID":"ezttIuAl","properties":{"formattedCitation":"(Turner, 2007)","plainCitation":"(Turner, 2007)","noteIndex":0},"citationItems":[{"id":102,"uris":["http://zotero.org/users/local/DUM6qIJ6/items/4GJBPGC7"],"itemData":{"id":102,"type":"article-journal","abstract":"Different aspects of landscapes provide central concerns for many people, including various academic disciplines, professional groups and members of the general public. These groups have not always communicated their concerns effectively to one another, as shown by the relationship between landscape historians and cultural geographers. Historic Landscape Characterisation provides flexible but distinctly archaeological perspectives on landscapes that could help bridge some of the gaps between disciplines. By developing such archaeological perspectives, we may be able to foster better-informed debate and discussion about what we value in landscapes, the reasons we value these things, and how we might endeavour to shape today’s historic landscapes for the future.","container-title":"Landscapes","DOI":"10.1179/lan.2007.8.2.40","ISSN":"1466-2035, 2040-8153","issue":"2","journalAbbreviation":"Landscapes","language":"en","page":"40-49","source":"DOI.org (Crossref)","title":"Landscape Archaeology for the Past and Future: The Place of Historic Landscape Characterisation","title-short":"Landscape Archaeology for the Past and Future","volume":"8","author":[{"family":"Turner","given":"Sam"}],"issued":{"date-parts":[["2007",10]]}}}],"schema":"https://github.com/citation-style-language/schema/raw/master/csl-citation.json"} </w:instrText>
      </w:r>
      <w:r w:rsidR="00662CA4">
        <w:rPr>
          <w:color w:val="000000" w:themeColor="text1"/>
        </w:rPr>
        <w:fldChar w:fldCharType="separate"/>
      </w:r>
      <w:r w:rsidR="00662CA4" w:rsidRPr="00662CA4">
        <w:rPr>
          <w:rFonts w:ascii="Calibri" w:hAnsi="Calibri" w:cs="Calibri"/>
        </w:rPr>
        <w:t>(Turner, 2007)</w:t>
      </w:r>
      <w:r w:rsidR="00662CA4">
        <w:rPr>
          <w:color w:val="000000" w:themeColor="text1"/>
        </w:rPr>
        <w:fldChar w:fldCharType="end"/>
      </w:r>
      <w:r w:rsidR="004D4C8C">
        <w:rPr>
          <w:color w:val="000000" w:themeColor="text1"/>
        </w:rPr>
        <w:t xml:space="preserve">. </w:t>
      </w:r>
      <w:r w:rsidR="006D69E0" w:rsidRPr="00FD23E0">
        <w:rPr>
          <w:color w:val="000000" w:themeColor="text1"/>
        </w:rPr>
        <w:t>S</w:t>
      </w:r>
      <w:r w:rsidR="008D78C9" w:rsidRPr="00FD23E0">
        <w:rPr>
          <w:color w:val="000000" w:themeColor="text1"/>
        </w:rPr>
        <w:t>imilarly</w:t>
      </w:r>
      <w:r w:rsidR="006D69E0" w:rsidRPr="00FD23E0">
        <w:rPr>
          <w:color w:val="000000" w:themeColor="text1"/>
        </w:rPr>
        <w:t>,</w:t>
      </w:r>
      <w:r w:rsidR="008D78C9" w:rsidRPr="00FD23E0">
        <w:rPr>
          <w:color w:val="000000" w:themeColor="text1"/>
        </w:rPr>
        <w:t xml:space="preserve"> </w:t>
      </w:r>
      <w:r w:rsidR="006D69E0" w:rsidRPr="00FD23E0">
        <w:rPr>
          <w:color w:val="000000" w:themeColor="text1"/>
        </w:rPr>
        <w:t>other artifacts of material culture such as</w:t>
      </w:r>
      <w:r w:rsidR="008D78C9" w:rsidRPr="00FD23E0">
        <w:rPr>
          <w:color w:val="000000" w:themeColor="text1"/>
        </w:rPr>
        <w:t xml:space="preserve"> pottery</w:t>
      </w:r>
      <w:r w:rsidR="00F46E61" w:rsidRPr="00FD23E0">
        <w:rPr>
          <w:color w:val="000000" w:themeColor="text1"/>
        </w:rPr>
        <w:t xml:space="preserve"> are formed, shape</w:t>
      </w:r>
      <w:r w:rsidR="00D40AAC" w:rsidRPr="00FD23E0">
        <w:rPr>
          <w:color w:val="000000" w:themeColor="text1"/>
        </w:rPr>
        <w:t>d</w:t>
      </w:r>
      <w:r w:rsidR="00F46E61" w:rsidRPr="00FD23E0">
        <w:rPr>
          <w:color w:val="000000" w:themeColor="text1"/>
        </w:rPr>
        <w:t xml:space="preserve"> and </w:t>
      </w:r>
      <w:r w:rsidR="00F46E61" w:rsidRPr="00FD23E0">
        <w:rPr>
          <w:color w:val="000000" w:themeColor="text1"/>
        </w:rPr>
        <w:lastRenderedPageBreak/>
        <w:t>decorated</w:t>
      </w:r>
      <w:r w:rsidR="00D40AAC" w:rsidRPr="00FD23E0">
        <w:rPr>
          <w:color w:val="000000" w:themeColor="text1"/>
        </w:rPr>
        <w:t>, and have technologies applied to them.</w:t>
      </w:r>
      <w:r w:rsidR="008D78C9" w:rsidRPr="00FD23E0">
        <w:rPr>
          <w:color w:val="000000" w:themeColor="text1"/>
        </w:rPr>
        <w:t xml:space="preserve"> </w:t>
      </w:r>
      <w:r w:rsidR="00D40AAC" w:rsidRPr="00FD23E0">
        <w:rPr>
          <w:color w:val="000000" w:themeColor="text1"/>
        </w:rPr>
        <w:t>W</w:t>
      </w:r>
      <w:r w:rsidR="008D78C9" w:rsidRPr="00FD23E0">
        <w:rPr>
          <w:color w:val="000000" w:themeColor="text1"/>
        </w:rPr>
        <w:t xml:space="preserve">e can use details of the landscape itself to work back to older times. </w:t>
      </w:r>
      <w:r w:rsidR="00396274" w:rsidRPr="00FD23E0">
        <w:rPr>
          <w:color w:val="000000" w:themeColor="text1"/>
        </w:rPr>
        <w:t xml:space="preserve">The landscape around us bears witness to events we will never see with our own eyes, it is in itself a record of lives that came before us, conserving </w:t>
      </w:r>
      <w:r w:rsidR="006F1643" w:rsidRPr="00FD23E0">
        <w:rPr>
          <w:color w:val="000000" w:themeColor="text1"/>
        </w:rPr>
        <w:t xml:space="preserve">both </w:t>
      </w:r>
      <w:r w:rsidR="00396274" w:rsidRPr="00FD23E0">
        <w:rPr>
          <w:color w:val="000000" w:themeColor="text1"/>
        </w:rPr>
        <w:t xml:space="preserve">culture and </w:t>
      </w:r>
      <w:r w:rsidR="006F1643" w:rsidRPr="00FD23E0">
        <w:rPr>
          <w:color w:val="000000" w:themeColor="text1"/>
        </w:rPr>
        <w:t>conflict.</w:t>
      </w:r>
      <w:r w:rsidR="00FD23E0">
        <w:rPr>
          <w:color w:val="000000" w:themeColor="text1"/>
        </w:rPr>
        <w:t xml:space="preserve"> </w:t>
      </w:r>
    </w:p>
    <w:p w14:paraId="6ECDD0AC" w14:textId="6EEDD01D" w:rsidR="001B06EB" w:rsidRDefault="00A1361A" w:rsidP="004608DE">
      <w:r>
        <w:t xml:space="preserve">A number of mining features </w:t>
      </w:r>
      <w:r w:rsidR="002C7474">
        <w:t>and structures are still visible</w:t>
      </w:r>
      <w:r w:rsidR="006556FE">
        <w:t xml:space="preserve"> on the hillside pointing to various forms of mining, some of these features include; </w:t>
      </w:r>
      <w:r w:rsidR="00616078">
        <w:rPr>
          <w:noProof/>
        </w:rPr>
        <mc:AlternateContent>
          <mc:Choice Requires="wps">
            <w:drawing>
              <wp:anchor distT="0" distB="0" distL="114300" distR="114300" simplePos="0" relativeHeight="251671552" behindDoc="1" locked="0" layoutInCell="1" allowOverlap="1" wp14:anchorId="3455C90B" wp14:editId="25777EFE">
                <wp:simplePos x="0" y="0"/>
                <wp:positionH relativeFrom="column">
                  <wp:posOffset>-708660</wp:posOffset>
                </wp:positionH>
                <wp:positionV relativeFrom="paragraph">
                  <wp:posOffset>2606675</wp:posOffset>
                </wp:positionV>
                <wp:extent cx="2872740" cy="635"/>
                <wp:effectExtent l="0" t="0" r="0" b="0"/>
                <wp:wrapTight wrapText="bothSides">
                  <wp:wrapPolygon edited="0">
                    <wp:start x="0" y="0"/>
                    <wp:lineTo x="0" y="21600"/>
                    <wp:lineTo x="21600" y="21600"/>
                    <wp:lineTo x="21600" y="0"/>
                  </wp:wrapPolygon>
                </wp:wrapTight>
                <wp:docPr id="6531511" name="Text Box 1"/>
                <wp:cNvGraphicFramePr/>
                <a:graphic xmlns:a="http://schemas.openxmlformats.org/drawingml/2006/main">
                  <a:graphicData uri="http://schemas.microsoft.com/office/word/2010/wordprocessingShape">
                    <wps:wsp>
                      <wps:cNvSpPr txBox="1"/>
                      <wps:spPr>
                        <a:xfrm>
                          <a:off x="0" y="0"/>
                          <a:ext cx="2872740" cy="635"/>
                        </a:xfrm>
                        <a:prstGeom prst="rect">
                          <a:avLst/>
                        </a:prstGeom>
                        <a:solidFill>
                          <a:prstClr val="white"/>
                        </a:solidFill>
                        <a:ln>
                          <a:noFill/>
                        </a:ln>
                      </wps:spPr>
                      <wps:txbx>
                        <w:txbxContent>
                          <w:p w14:paraId="2501D887" w14:textId="02608CBE" w:rsidR="00616078" w:rsidRPr="00FB4901" w:rsidRDefault="00616078" w:rsidP="00616078">
                            <w:pPr>
                              <w:pStyle w:val="Caption"/>
                            </w:pPr>
                            <w:r>
                              <w:t xml:space="preserve">Figure </w:t>
                            </w:r>
                            <w:fldSimple w:instr=" SEQ Figure \* ARABIC ">
                              <w:r w:rsidR="00CE1473">
                                <w:rPr>
                                  <w:noProof/>
                                </w:rPr>
                                <w:t>3</w:t>
                              </w:r>
                            </w:fldSimple>
                            <w:r>
                              <w:t xml:space="preserve">, </w:t>
                            </w:r>
                            <w:proofErr w:type="spellStart"/>
                            <w:r>
                              <w:t>Adit</w:t>
                            </w:r>
                            <w:proofErr w:type="spellEnd"/>
                            <w:r>
                              <w:t xml:space="preserve"> opening, Abbey Consols Metal Mine, I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55C90B" id="_x0000_s1028" type="#_x0000_t202" style="position:absolute;margin-left:-55.8pt;margin-top:205.25pt;width:226.2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" stroked="f">
                <v:textbox style="mso-fit-shape-to-text:t" inset="0,0,0,0">
                  <w:txbxContent>
                    <w:p w14:paraId="2501D887" w14:textId="02608CBE" w:rsidR="00616078" w:rsidRPr="00FB4901" w:rsidRDefault="00616078" w:rsidP="00616078">
                      <w:pPr>
                        <w:pStyle w:val="Caption"/>
                      </w:pPr>
                      <w:r>
                        <w:t xml:space="preserve">Figure </w:t>
                      </w:r>
                      <w:fldSimple w:instr=" SEQ Figure \* ARABIC ">
                        <w:r w:rsidR="00CE1473">
                          <w:rPr>
                            <w:noProof/>
                          </w:rPr>
                          <w:t>3</w:t>
                        </w:r>
                      </w:fldSimple>
                      <w:r>
                        <w:t xml:space="preserve">, </w:t>
                      </w:r>
                      <w:proofErr w:type="spellStart"/>
                      <w:r>
                        <w:t>Adit</w:t>
                      </w:r>
                      <w:proofErr w:type="spellEnd"/>
                      <w:r>
                        <w:t xml:space="preserve"> opening, Abbey Consols Metal Mine, I Lewis, 2025</w:t>
                      </w:r>
                    </w:p>
                  </w:txbxContent>
                </v:textbox>
                <w10:wrap type="tight"/>
              </v:shape>
            </w:pict>
          </mc:Fallback>
        </mc:AlternateContent>
      </w:r>
      <w:r w:rsidR="004608DE">
        <w:rPr>
          <w:noProof/>
        </w:rPr>
        <w:drawing>
          <wp:anchor distT="0" distB="0" distL="114300" distR="114300" simplePos="0" relativeHeight="251662336" behindDoc="1" locked="0" layoutInCell="1" allowOverlap="1" wp14:anchorId="246637CE" wp14:editId="3A9B60F8">
            <wp:simplePos x="0" y="0"/>
            <wp:positionH relativeFrom="margin">
              <wp:posOffset>-708660</wp:posOffset>
            </wp:positionH>
            <wp:positionV relativeFrom="paragraph">
              <wp:posOffset>394970</wp:posOffset>
            </wp:positionV>
            <wp:extent cx="2872740" cy="2154555"/>
            <wp:effectExtent l="0" t="0" r="3810" b="0"/>
            <wp:wrapTight wrapText="bothSides">
              <wp:wrapPolygon edited="0">
                <wp:start x="0" y="0"/>
                <wp:lineTo x="0" y="21390"/>
                <wp:lineTo x="21485" y="21390"/>
                <wp:lineTo x="21485" y="0"/>
                <wp:lineTo x="0" y="0"/>
              </wp:wrapPolygon>
            </wp:wrapTight>
            <wp:docPr id="9177581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758100" name="Picture 917758100"/>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72740" cy="2154555"/>
                    </a:xfrm>
                    <a:prstGeom prst="rect">
                      <a:avLst/>
                    </a:prstGeom>
                  </pic:spPr>
                </pic:pic>
              </a:graphicData>
            </a:graphic>
            <wp14:sizeRelH relativeFrom="page">
              <wp14:pctWidth>0</wp14:pctWidth>
            </wp14:sizeRelH>
            <wp14:sizeRelV relativeFrom="page">
              <wp14:pctHeight>0</wp14:pctHeight>
            </wp14:sizeRelV>
          </wp:anchor>
        </w:drawing>
      </w:r>
    </w:p>
    <w:p w14:paraId="002877D6" w14:textId="4519B999" w:rsidR="004608DE" w:rsidRDefault="004608DE">
      <w:pPr>
        <w:rPr>
          <w:noProof/>
        </w:rPr>
      </w:pPr>
    </w:p>
    <w:p w14:paraId="4D313D01" w14:textId="782ABDB7" w:rsidR="003766BC" w:rsidRDefault="0034376E">
      <w:r>
        <w:t xml:space="preserve">Figure </w:t>
      </w:r>
      <w:r w:rsidR="00616078">
        <w:t xml:space="preserve">3 </w:t>
      </w:r>
      <w:r>
        <w:t xml:space="preserve">shows an abandoned </w:t>
      </w:r>
      <w:proofErr w:type="spellStart"/>
      <w:r>
        <w:t>adit</w:t>
      </w:r>
      <w:proofErr w:type="spellEnd"/>
      <w:r>
        <w:t xml:space="preserve"> found in the mountains of the Abbey Consols Metal mine, </w:t>
      </w:r>
      <w:r w:rsidR="000361FC">
        <w:t>the</w:t>
      </w:r>
      <w:r w:rsidR="00905734">
        <w:t xml:space="preserve"> opening of this </w:t>
      </w:r>
      <w:proofErr w:type="spellStart"/>
      <w:r w:rsidR="00905734">
        <w:t>adit</w:t>
      </w:r>
      <w:proofErr w:type="spellEnd"/>
      <w:r w:rsidR="00905734">
        <w:t xml:space="preserve"> without proper measurements seemed to be around the size of a person laying down, </w:t>
      </w:r>
      <w:r w:rsidR="002674E8">
        <w:t xml:space="preserve">possibly a little thinner. The construction of this </w:t>
      </w:r>
      <w:proofErr w:type="spellStart"/>
      <w:r w:rsidR="002674E8">
        <w:t>adit</w:t>
      </w:r>
      <w:proofErr w:type="spellEnd"/>
      <w:r w:rsidR="002674E8">
        <w:t xml:space="preserve"> seemed to follow a similar </w:t>
      </w:r>
      <w:r w:rsidR="007E5D18">
        <w:t xml:space="preserve">structure to that of </w:t>
      </w:r>
      <w:r w:rsidR="00846103">
        <w:t>a common</w:t>
      </w:r>
      <w:r w:rsidR="007E5D18">
        <w:t xml:space="preserve"> </w:t>
      </w:r>
      <w:r w:rsidR="00846103">
        <w:t>archway construction.</w:t>
      </w:r>
    </w:p>
    <w:p w14:paraId="4F363442" w14:textId="11AE0E2F" w:rsidR="00846103" w:rsidRDefault="00616078">
      <w:r>
        <w:rPr>
          <w:noProof/>
        </w:rPr>
        <mc:AlternateContent>
          <mc:Choice Requires="wps">
            <w:drawing>
              <wp:anchor distT="0" distB="0" distL="114300" distR="114300" simplePos="0" relativeHeight="251673600" behindDoc="1" locked="0" layoutInCell="1" allowOverlap="1" wp14:anchorId="5D62D2E6" wp14:editId="1FD60ED8">
                <wp:simplePos x="0" y="0"/>
                <wp:positionH relativeFrom="column">
                  <wp:posOffset>3094990</wp:posOffset>
                </wp:positionH>
                <wp:positionV relativeFrom="paragraph">
                  <wp:posOffset>2526665</wp:posOffset>
                </wp:positionV>
                <wp:extent cx="3124200" cy="635"/>
                <wp:effectExtent l="0" t="0" r="0" b="0"/>
                <wp:wrapTight wrapText="bothSides">
                  <wp:wrapPolygon edited="0">
                    <wp:start x="0" y="0"/>
                    <wp:lineTo x="0" y="21600"/>
                    <wp:lineTo x="21600" y="21600"/>
                    <wp:lineTo x="21600" y="0"/>
                  </wp:wrapPolygon>
                </wp:wrapTight>
                <wp:docPr id="685458557" name="Text Box 1"/>
                <wp:cNvGraphicFramePr/>
                <a:graphic xmlns:a="http://schemas.openxmlformats.org/drawingml/2006/main">
                  <a:graphicData uri="http://schemas.microsoft.com/office/word/2010/wordprocessingShape">
                    <wps:wsp>
                      <wps:cNvSpPr txBox="1"/>
                      <wps:spPr>
                        <a:xfrm>
                          <a:off x="0" y="0"/>
                          <a:ext cx="3124200" cy="635"/>
                        </a:xfrm>
                        <a:prstGeom prst="rect">
                          <a:avLst/>
                        </a:prstGeom>
                        <a:solidFill>
                          <a:prstClr val="white"/>
                        </a:solidFill>
                        <a:ln>
                          <a:noFill/>
                        </a:ln>
                      </wps:spPr>
                      <wps:txbx>
                        <w:txbxContent>
                          <w:p w14:paraId="3CA6844B" w14:textId="5AA3E40E" w:rsidR="00616078" w:rsidRPr="00574196" w:rsidRDefault="00616078" w:rsidP="00616078">
                            <w:pPr>
                              <w:pStyle w:val="Caption"/>
                              <w:rPr>
                                <w:noProof/>
                              </w:rPr>
                            </w:pPr>
                            <w:r>
                              <w:t xml:space="preserve">Figure </w:t>
                            </w:r>
                            <w:fldSimple w:instr=" SEQ Figure \* ARABIC ">
                              <w:r w:rsidR="00CE1473">
                                <w:rPr>
                                  <w:noProof/>
                                </w:rPr>
                                <w:t>4</w:t>
                              </w:r>
                            </w:fldSimple>
                            <w:r>
                              <w:t>, Front facing mine cart storage shed, Abbey Consols Metal Mine, I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62D2E6" id="_x0000_s1029" type="#_x0000_t202" style="position:absolute;margin-left:243.7pt;margin-top:198.95pt;width:246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" stroked="f">
                <v:textbox style="mso-fit-shape-to-text:t" inset="0,0,0,0">
                  <w:txbxContent>
                    <w:p w14:paraId="3CA6844B" w14:textId="5AA3E40E" w:rsidR="00616078" w:rsidRPr="00574196" w:rsidRDefault="00616078" w:rsidP="00616078">
                      <w:pPr>
                        <w:pStyle w:val="Caption"/>
                        <w:rPr>
                          <w:noProof/>
                        </w:rPr>
                      </w:pPr>
                      <w:r>
                        <w:t xml:space="preserve">Figure </w:t>
                      </w:r>
                      <w:fldSimple w:instr=" SEQ Figure \* ARABIC ">
                        <w:r w:rsidR="00CE1473">
                          <w:rPr>
                            <w:noProof/>
                          </w:rPr>
                          <w:t>4</w:t>
                        </w:r>
                      </w:fldSimple>
                      <w:r>
                        <w:t>, Front facing mine cart storage shed, Abbey Consols Metal Mine, I Lewis 2025</w:t>
                      </w:r>
                    </w:p>
                  </w:txbxContent>
                </v:textbox>
                <w10:wrap type="tight"/>
              </v:shape>
            </w:pict>
          </mc:Fallback>
        </mc:AlternateContent>
      </w:r>
      <w:r w:rsidR="00846103">
        <w:rPr>
          <w:noProof/>
        </w:rPr>
        <w:drawing>
          <wp:anchor distT="0" distB="0" distL="114300" distR="114300" simplePos="0" relativeHeight="251663360" behindDoc="1" locked="0" layoutInCell="1" allowOverlap="1" wp14:anchorId="65187991" wp14:editId="53FDC41A">
            <wp:simplePos x="0" y="0"/>
            <wp:positionH relativeFrom="margin">
              <wp:posOffset>3094990</wp:posOffset>
            </wp:positionH>
            <wp:positionV relativeFrom="paragraph">
              <wp:posOffset>126365</wp:posOffset>
            </wp:positionV>
            <wp:extent cx="3124200" cy="2343150"/>
            <wp:effectExtent l="0" t="0" r="0" b="0"/>
            <wp:wrapTight wrapText="bothSides">
              <wp:wrapPolygon edited="0">
                <wp:start x="0" y="0"/>
                <wp:lineTo x="0" y="21424"/>
                <wp:lineTo x="21468" y="21424"/>
                <wp:lineTo x="21468" y="0"/>
                <wp:lineTo x="0" y="0"/>
              </wp:wrapPolygon>
            </wp:wrapTight>
            <wp:docPr id="18054280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428066" name="Picture 1805428066"/>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24200" cy="2343150"/>
                    </a:xfrm>
                    <a:prstGeom prst="rect">
                      <a:avLst/>
                    </a:prstGeom>
                  </pic:spPr>
                </pic:pic>
              </a:graphicData>
            </a:graphic>
            <wp14:sizeRelH relativeFrom="page">
              <wp14:pctWidth>0</wp14:pctWidth>
            </wp14:sizeRelH>
            <wp14:sizeRelV relativeFrom="page">
              <wp14:pctHeight>0</wp14:pctHeight>
            </wp14:sizeRelV>
          </wp:anchor>
        </w:drawing>
      </w:r>
    </w:p>
    <w:p w14:paraId="73EB2B90" w14:textId="77777777" w:rsidR="00616078" w:rsidRDefault="00616078"/>
    <w:p w14:paraId="53441209" w14:textId="788C1C3F" w:rsidR="003766BC" w:rsidRDefault="00846103">
      <w:r>
        <w:t xml:space="preserve">Figure </w:t>
      </w:r>
      <w:r w:rsidR="00616078">
        <w:t>4</w:t>
      </w:r>
      <w:r>
        <w:t xml:space="preserve"> </w:t>
      </w:r>
      <w:r w:rsidR="006576DF">
        <w:t xml:space="preserve">is a front facing image of the mine cart storage area, as prior mentioned the </w:t>
      </w:r>
      <w:r w:rsidR="00AA7295">
        <w:t xml:space="preserve">arched entrance is somewhat similar to the build of the </w:t>
      </w:r>
      <w:proofErr w:type="spellStart"/>
      <w:r w:rsidR="00A02945">
        <w:t>adit</w:t>
      </w:r>
      <w:proofErr w:type="spellEnd"/>
      <w:r w:rsidR="00A02945">
        <w:t xml:space="preserve"> in figure (insert previous number) </w:t>
      </w:r>
      <w:r w:rsidR="009F4FCF">
        <w:t>There</w:t>
      </w:r>
      <w:r w:rsidR="00C064D9">
        <w:t xml:space="preserve"> is a single window on the inner left side and the ceiling is lined with wood which supports the top floor of which I was unab</w:t>
      </w:r>
      <w:r w:rsidR="00947507">
        <w:t>le to see.</w:t>
      </w:r>
    </w:p>
    <w:p w14:paraId="38FE204C" w14:textId="0E7A208C" w:rsidR="00947507" w:rsidRDefault="00947507"/>
    <w:p w14:paraId="1AE68894" w14:textId="63CC868F" w:rsidR="003766BC" w:rsidRDefault="005053D0">
      <w:r>
        <w:rPr>
          <w:noProof/>
        </w:rPr>
        <mc:AlternateContent>
          <mc:Choice Requires="wps">
            <w:drawing>
              <wp:anchor distT="0" distB="0" distL="114300" distR="114300" simplePos="0" relativeHeight="251676672" behindDoc="1" locked="0" layoutInCell="1" allowOverlap="1" wp14:anchorId="385305C0" wp14:editId="0F067036">
                <wp:simplePos x="0" y="0"/>
                <wp:positionH relativeFrom="column">
                  <wp:posOffset>-518160</wp:posOffset>
                </wp:positionH>
                <wp:positionV relativeFrom="paragraph">
                  <wp:posOffset>2467610</wp:posOffset>
                </wp:positionV>
                <wp:extent cx="2720340" cy="635"/>
                <wp:effectExtent l="0" t="0" r="0" b="0"/>
                <wp:wrapTight wrapText="bothSides">
                  <wp:wrapPolygon edited="0">
                    <wp:start x="0" y="0"/>
                    <wp:lineTo x="0" y="21600"/>
                    <wp:lineTo x="21600" y="21600"/>
                    <wp:lineTo x="21600" y="0"/>
                  </wp:wrapPolygon>
                </wp:wrapTight>
                <wp:docPr id="845088614" name="Text Box 1"/>
                <wp:cNvGraphicFramePr/>
                <a:graphic xmlns:a="http://schemas.openxmlformats.org/drawingml/2006/main">
                  <a:graphicData uri="http://schemas.microsoft.com/office/word/2010/wordprocessingShape">
                    <wps:wsp>
                      <wps:cNvSpPr txBox="1"/>
                      <wps:spPr>
                        <a:xfrm>
                          <a:off x="0" y="0"/>
                          <a:ext cx="2720340" cy="635"/>
                        </a:xfrm>
                        <a:prstGeom prst="rect">
                          <a:avLst/>
                        </a:prstGeom>
                        <a:solidFill>
                          <a:prstClr val="white"/>
                        </a:solidFill>
                        <a:ln>
                          <a:noFill/>
                        </a:ln>
                      </wps:spPr>
                      <wps:txbx>
                        <w:txbxContent>
                          <w:p w14:paraId="2843B1AE" w14:textId="0867292F" w:rsidR="005053D0" w:rsidRPr="00273A28" w:rsidRDefault="005053D0" w:rsidP="005053D0">
                            <w:pPr>
                              <w:pStyle w:val="Caption"/>
                              <w:rPr>
                                <w:noProof/>
                              </w:rPr>
                            </w:pPr>
                            <w:r>
                              <w:t xml:space="preserve">Figure </w:t>
                            </w:r>
                            <w:fldSimple w:instr=" SEQ Figure \* ARABIC ">
                              <w:r w:rsidR="00CE1473">
                                <w:rPr>
                                  <w:noProof/>
                                </w:rPr>
                                <w:t>5</w:t>
                              </w:r>
                            </w:fldSimple>
                            <w:r>
                              <w:t>, Spoil heap, Abbey Consols Metal Mine, I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5305C0" id="_x0000_s1030" type="#_x0000_t202" style="position:absolute;margin-left:-40.8pt;margin-top:194.3pt;width:214.2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hnsGgIAAD8EAAAOAAAAZHJzL2Uyb0RvYy54bWysU8Fu2zAMvQ/YPwi6L07Sri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" stroked="f">
                <v:textbox style="mso-fit-shape-to-text:t" inset="0,0,0,0">
                  <w:txbxContent>
                    <w:p w14:paraId="2843B1AE" w14:textId="0867292F" w:rsidR="005053D0" w:rsidRPr="00273A28" w:rsidRDefault="005053D0" w:rsidP="005053D0">
                      <w:pPr>
                        <w:pStyle w:val="Caption"/>
                        <w:rPr>
                          <w:noProof/>
                        </w:rPr>
                      </w:pPr>
                      <w:r>
                        <w:t xml:space="preserve">Figure </w:t>
                      </w:r>
                      <w:fldSimple w:instr=" SEQ Figure \* ARABIC ">
                        <w:r w:rsidR="00CE1473">
                          <w:rPr>
                            <w:noProof/>
                          </w:rPr>
                          <w:t>5</w:t>
                        </w:r>
                      </w:fldSimple>
                      <w:r>
                        <w:t>, Spoil heap, Abbey Consols Metal Mine, I Lewis, 2025</w:t>
                      </w:r>
                    </w:p>
                  </w:txbxContent>
                </v:textbox>
                <w10:wrap type="tight"/>
              </v:shape>
            </w:pict>
          </mc:Fallback>
        </mc:AlternateContent>
      </w:r>
      <w:r w:rsidR="009747F0">
        <w:rPr>
          <w:noProof/>
        </w:rPr>
        <w:drawing>
          <wp:anchor distT="0" distB="0" distL="114300" distR="114300" simplePos="0" relativeHeight="251674624" behindDoc="1" locked="0" layoutInCell="1" allowOverlap="1" wp14:anchorId="32D90FD4" wp14:editId="5962BC21">
            <wp:simplePos x="0" y="0"/>
            <wp:positionH relativeFrom="margin">
              <wp:posOffset>-518160</wp:posOffset>
            </wp:positionH>
            <wp:positionV relativeFrom="paragraph">
              <wp:posOffset>370205</wp:posOffset>
            </wp:positionV>
            <wp:extent cx="2720340" cy="2040255"/>
            <wp:effectExtent l="0" t="0" r="3810" b="0"/>
            <wp:wrapTight wrapText="bothSides">
              <wp:wrapPolygon edited="0">
                <wp:start x="0" y="0"/>
                <wp:lineTo x="0" y="21378"/>
                <wp:lineTo x="21479" y="21378"/>
                <wp:lineTo x="21479" y="0"/>
                <wp:lineTo x="0" y="0"/>
              </wp:wrapPolygon>
            </wp:wrapTight>
            <wp:docPr id="7736352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635202" name="Picture 77363520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20340" cy="2040255"/>
                    </a:xfrm>
                    <a:prstGeom prst="rect">
                      <a:avLst/>
                    </a:prstGeom>
                  </pic:spPr>
                </pic:pic>
              </a:graphicData>
            </a:graphic>
            <wp14:sizeRelH relativeFrom="page">
              <wp14:pctWidth>0</wp14:pctWidth>
            </wp14:sizeRelH>
            <wp14:sizeRelV relativeFrom="page">
              <wp14:pctHeight>0</wp14:pctHeight>
            </wp14:sizeRelV>
          </wp:anchor>
        </w:drawing>
      </w:r>
    </w:p>
    <w:p w14:paraId="4F935F2D" w14:textId="65410DDD" w:rsidR="0034376E" w:rsidRDefault="0034376E"/>
    <w:p w14:paraId="4BFF175F" w14:textId="041EA530" w:rsidR="0034376E" w:rsidRDefault="009747F0">
      <w:r>
        <w:t>Figure 5 shows one of the many spoil heaps piled along the mountain side, this spoil heap had an unrooted tree placed at the top of it. The spoil heap was</w:t>
      </w:r>
      <w:r w:rsidR="005053D0">
        <w:t xml:space="preserve"> mostly made up of slate and rock with dirt and sticks piled in. This shows difference from a spoil heap further up the hill which had more quartz present in amongst the rocks. </w:t>
      </w:r>
    </w:p>
    <w:p w14:paraId="243F5B6D" w14:textId="62C66938" w:rsidR="0034376E" w:rsidRDefault="0034376E"/>
    <w:p w14:paraId="37F65046" w14:textId="77777777" w:rsidR="009747F0" w:rsidRDefault="009747F0"/>
    <w:p w14:paraId="5130F479" w14:textId="77777777" w:rsidR="009747F0" w:rsidRDefault="009747F0"/>
    <w:p w14:paraId="7F6D1954" w14:textId="64106B4E" w:rsidR="009747F0" w:rsidRDefault="00E91218">
      <w:r>
        <w:rPr>
          <w:noProof/>
        </w:rPr>
        <mc:AlternateContent>
          <mc:Choice Requires="wps">
            <w:drawing>
              <wp:anchor distT="0" distB="0" distL="114300" distR="114300" simplePos="0" relativeHeight="251679744" behindDoc="1" locked="0" layoutInCell="1" allowOverlap="1" wp14:anchorId="0ACC0EB8" wp14:editId="1ED51892">
                <wp:simplePos x="0" y="0"/>
                <wp:positionH relativeFrom="column">
                  <wp:posOffset>3268980</wp:posOffset>
                </wp:positionH>
                <wp:positionV relativeFrom="paragraph">
                  <wp:posOffset>2165985</wp:posOffset>
                </wp:positionV>
                <wp:extent cx="2811780" cy="635"/>
                <wp:effectExtent l="0" t="0" r="0" b="0"/>
                <wp:wrapTight wrapText="bothSides">
                  <wp:wrapPolygon edited="0">
                    <wp:start x="0" y="0"/>
                    <wp:lineTo x="0" y="21600"/>
                    <wp:lineTo x="21600" y="21600"/>
                    <wp:lineTo x="21600" y="0"/>
                  </wp:wrapPolygon>
                </wp:wrapTight>
                <wp:docPr id="283020045" name="Text Box 1"/>
                <wp:cNvGraphicFramePr/>
                <a:graphic xmlns:a="http://schemas.openxmlformats.org/drawingml/2006/main">
                  <a:graphicData uri="http://schemas.microsoft.com/office/word/2010/wordprocessingShape">
                    <wps:wsp>
                      <wps:cNvSpPr txBox="1"/>
                      <wps:spPr>
                        <a:xfrm>
                          <a:off x="0" y="0"/>
                          <a:ext cx="2811780" cy="635"/>
                        </a:xfrm>
                        <a:prstGeom prst="rect">
                          <a:avLst/>
                        </a:prstGeom>
                        <a:solidFill>
                          <a:prstClr val="white"/>
                        </a:solidFill>
                        <a:ln>
                          <a:noFill/>
                        </a:ln>
                      </wps:spPr>
                      <wps:txbx>
                        <w:txbxContent>
                          <w:p w14:paraId="69D9BF14" w14:textId="1D3F87DD" w:rsidR="00E91218" w:rsidRPr="00A12361" w:rsidRDefault="00E91218" w:rsidP="00E91218">
                            <w:pPr>
                              <w:pStyle w:val="Caption"/>
                              <w:rPr>
                                <w:noProof/>
                              </w:rPr>
                            </w:pPr>
                            <w:r>
                              <w:t xml:space="preserve">Figure </w:t>
                            </w:r>
                            <w:fldSimple w:instr=" SEQ Figure \* ARABIC ">
                              <w:r w:rsidR="00CE1473">
                                <w:rPr>
                                  <w:noProof/>
                                </w:rPr>
                                <w:t>6</w:t>
                              </w:r>
                            </w:fldSimple>
                            <w:r>
                              <w:t>, Unnatural elevation of land, Abbey Consols Metal Mine, I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CC0EB8" id="_x0000_s1031" type="#_x0000_t202" style="position:absolute;margin-left:257.4pt;margin-top:170.55pt;width:221.4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" stroked="f">
                <v:textbox style="mso-fit-shape-to-text:t" inset="0,0,0,0">
                  <w:txbxContent>
                    <w:p w14:paraId="69D9BF14" w14:textId="1D3F87DD" w:rsidR="00E91218" w:rsidRPr="00A12361" w:rsidRDefault="00E91218" w:rsidP="00E91218">
                      <w:pPr>
                        <w:pStyle w:val="Caption"/>
                        <w:rPr>
                          <w:noProof/>
                        </w:rPr>
                      </w:pPr>
                      <w:r>
                        <w:t xml:space="preserve">Figure </w:t>
                      </w:r>
                      <w:fldSimple w:instr=" SEQ Figure \* ARABIC ">
                        <w:r w:rsidR="00CE1473">
                          <w:rPr>
                            <w:noProof/>
                          </w:rPr>
                          <w:t>6</w:t>
                        </w:r>
                      </w:fldSimple>
                      <w:r>
                        <w:t>, Unnatural elevation of land, Abbey Consols Metal Mine, I Lewis, 2025</w:t>
                      </w:r>
                    </w:p>
                  </w:txbxContent>
                </v:textbox>
                <w10:wrap type="tight"/>
              </v:shape>
            </w:pict>
          </mc:Fallback>
        </mc:AlternateContent>
      </w:r>
      <w:r w:rsidR="00334234">
        <w:rPr>
          <w:noProof/>
        </w:rPr>
        <w:drawing>
          <wp:anchor distT="0" distB="0" distL="114300" distR="114300" simplePos="0" relativeHeight="251677696" behindDoc="1" locked="0" layoutInCell="1" allowOverlap="1" wp14:anchorId="504B4895" wp14:editId="7BA18827">
            <wp:simplePos x="0" y="0"/>
            <wp:positionH relativeFrom="margin">
              <wp:posOffset>3268980</wp:posOffset>
            </wp:positionH>
            <wp:positionV relativeFrom="paragraph">
              <wp:posOffset>0</wp:posOffset>
            </wp:positionV>
            <wp:extent cx="2811780" cy="2108835"/>
            <wp:effectExtent l="0" t="0" r="7620" b="5715"/>
            <wp:wrapTight wrapText="bothSides">
              <wp:wrapPolygon edited="0">
                <wp:start x="0" y="0"/>
                <wp:lineTo x="0" y="21463"/>
                <wp:lineTo x="21512" y="21463"/>
                <wp:lineTo x="21512" y="0"/>
                <wp:lineTo x="0" y="0"/>
              </wp:wrapPolygon>
            </wp:wrapTight>
            <wp:docPr id="13114287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428707" name="Picture 131142870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11780" cy="2108835"/>
                    </a:xfrm>
                    <a:prstGeom prst="rect">
                      <a:avLst/>
                    </a:prstGeom>
                  </pic:spPr>
                </pic:pic>
              </a:graphicData>
            </a:graphic>
            <wp14:sizeRelH relativeFrom="page">
              <wp14:pctWidth>0</wp14:pctWidth>
            </wp14:sizeRelH>
            <wp14:sizeRelV relativeFrom="page">
              <wp14:pctHeight>0</wp14:pctHeight>
            </wp14:sizeRelV>
          </wp:anchor>
        </w:drawing>
      </w:r>
      <w:r w:rsidR="00334234">
        <w:t>Figur</w:t>
      </w:r>
      <w:r w:rsidR="00BE3453">
        <w:t xml:space="preserve">e 6 shows some of the unnatural levelling of the Abbey Consols Metal Mine hill. These uneven surfaces are likely caused by </w:t>
      </w:r>
      <w:r w:rsidR="006E468F">
        <w:t>old mining activity, left long enough for grass to mostly cover the unearthed materials. Some of these dips are also filled with spoil heaps, potentially another reason the holes were dug</w:t>
      </w:r>
      <w:r>
        <w:t>.</w:t>
      </w:r>
    </w:p>
    <w:p w14:paraId="677D2470" w14:textId="63F80BD3" w:rsidR="0034376E" w:rsidRDefault="0034376E"/>
    <w:p w14:paraId="61498B37" w14:textId="08601839" w:rsidR="0034376E" w:rsidRDefault="0034376E"/>
    <w:p w14:paraId="4474DDBF" w14:textId="68845CE6" w:rsidR="005053D0" w:rsidRDefault="003A5222">
      <w:r>
        <w:rPr>
          <w:noProof/>
        </w:rPr>
        <mc:AlternateContent>
          <mc:Choice Requires="wps">
            <w:drawing>
              <wp:anchor distT="0" distB="0" distL="114300" distR="114300" simplePos="0" relativeHeight="251683840" behindDoc="1" locked="0" layoutInCell="1" allowOverlap="1" wp14:anchorId="38ECD46F" wp14:editId="68CA4B17">
                <wp:simplePos x="0" y="0"/>
                <wp:positionH relativeFrom="column">
                  <wp:posOffset>-647700</wp:posOffset>
                </wp:positionH>
                <wp:positionV relativeFrom="paragraph">
                  <wp:posOffset>2581275</wp:posOffset>
                </wp:positionV>
                <wp:extent cx="2842260" cy="635"/>
                <wp:effectExtent l="0" t="0" r="0" b="0"/>
                <wp:wrapTight wrapText="bothSides">
                  <wp:wrapPolygon edited="0">
                    <wp:start x="0" y="0"/>
                    <wp:lineTo x="0" y="21600"/>
                    <wp:lineTo x="21600" y="21600"/>
                    <wp:lineTo x="21600" y="0"/>
                  </wp:wrapPolygon>
                </wp:wrapTight>
                <wp:docPr id="1210860724" name="Text Box 1"/>
                <wp:cNvGraphicFramePr/>
                <a:graphic xmlns:a="http://schemas.openxmlformats.org/drawingml/2006/main">
                  <a:graphicData uri="http://schemas.microsoft.com/office/word/2010/wordprocessingShape">
                    <wps:wsp>
                      <wps:cNvSpPr txBox="1"/>
                      <wps:spPr>
                        <a:xfrm>
                          <a:off x="0" y="0"/>
                          <a:ext cx="2842260" cy="635"/>
                        </a:xfrm>
                        <a:prstGeom prst="rect">
                          <a:avLst/>
                        </a:prstGeom>
                        <a:solidFill>
                          <a:prstClr val="white"/>
                        </a:solidFill>
                        <a:ln>
                          <a:noFill/>
                        </a:ln>
                      </wps:spPr>
                      <wps:txbx>
                        <w:txbxContent>
                          <w:p w14:paraId="0355ECF3" w14:textId="328725E1" w:rsidR="003A5222" w:rsidRPr="00303E7B" w:rsidRDefault="003A5222" w:rsidP="003A5222">
                            <w:pPr>
                              <w:pStyle w:val="Caption"/>
                              <w:rPr>
                                <w:noProof/>
                              </w:rPr>
                            </w:pPr>
                            <w:r>
                              <w:t xml:space="preserve">Figure </w:t>
                            </w:r>
                            <w:fldSimple w:instr=" SEQ Figure \* ARABIC ">
                              <w:r w:rsidR="00CE1473">
                                <w:rPr>
                                  <w:noProof/>
                                </w:rPr>
                                <w:t>7</w:t>
                              </w:r>
                            </w:fldSimple>
                            <w:r>
                              <w:t>, Back of mine cart storage building, Abbey Consols Metal Mine, I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ECD46F" id="_x0000_s1032" type="#_x0000_t202" style="position:absolute;margin-left:-51pt;margin-top:203.25pt;width:223.8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" stroked="f">
                <v:textbox style="mso-fit-shape-to-text:t" inset="0,0,0,0">
                  <w:txbxContent>
                    <w:p w14:paraId="0355ECF3" w14:textId="328725E1" w:rsidR="003A5222" w:rsidRPr="00303E7B" w:rsidRDefault="003A5222" w:rsidP="003A5222">
                      <w:pPr>
                        <w:pStyle w:val="Caption"/>
                        <w:rPr>
                          <w:noProof/>
                        </w:rPr>
                      </w:pPr>
                      <w:r>
                        <w:t xml:space="preserve">Figure </w:t>
                      </w:r>
                      <w:fldSimple w:instr=" SEQ Figure \* ARABIC ">
                        <w:r w:rsidR="00CE1473">
                          <w:rPr>
                            <w:noProof/>
                          </w:rPr>
                          <w:t>7</w:t>
                        </w:r>
                      </w:fldSimple>
                      <w:r>
                        <w:t>, Back of mine cart storage building, Abbey Consols Metal Mine, I Lewis, 2025</w:t>
                      </w:r>
                    </w:p>
                  </w:txbxContent>
                </v:textbox>
                <w10:wrap type="tight"/>
              </v:shape>
            </w:pict>
          </mc:Fallback>
        </mc:AlternateContent>
      </w:r>
      <w:r w:rsidR="00331E9B">
        <w:rPr>
          <w:noProof/>
        </w:rPr>
        <w:drawing>
          <wp:anchor distT="0" distB="0" distL="114300" distR="114300" simplePos="0" relativeHeight="251680768" behindDoc="1" locked="0" layoutInCell="1" allowOverlap="1" wp14:anchorId="772E3B7E" wp14:editId="3693D98C">
            <wp:simplePos x="0" y="0"/>
            <wp:positionH relativeFrom="margin">
              <wp:posOffset>-647700</wp:posOffset>
            </wp:positionH>
            <wp:positionV relativeFrom="paragraph">
              <wp:posOffset>392430</wp:posOffset>
            </wp:positionV>
            <wp:extent cx="2842260" cy="2131695"/>
            <wp:effectExtent l="0" t="0" r="0" b="1905"/>
            <wp:wrapTight wrapText="bothSides">
              <wp:wrapPolygon edited="0">
                <wp:start x="0" y="0"/>
                <wp:lineTo x="0" y="21426"/>
                <wp:lineTo x="21426" y="21426"/>
                <wp:lineTo x="21426" y="0"/>
                <wp:lineTo x="0" y="0"/>
              </wp:wrapPolygon>
            </wp:wrapTight>
            <wp:docPr id="16312362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236243" name="Picture 163123624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42260" cy="2131695"/>
                    </a:xfrm>
                    <a:prstGeom prst="rect">
                      <a:avLst/>
                    </a:prstGeom>
                  </pic:spPr>
                </pic:pic>
              </a:graphicData>
            </a:graphic>
            <wp14:sizeRelH relativeFrom="page">
              <wp14:pctWidth>0</wp14:pctWidth>
            </wp14:sizeRelH>
            <wp14:sizeRelV relativeFrom="page">
              <wp14:pctHeight>0</wp14:pctHeight>
            </wp14:sizeRelV>
          </wp:anchor>
        </w:drawing>
      </w:r>
    </w:p>
    <w:p w14:paraId="0D8ADFC7" w14:textId="6CA5ACBE" w:rsidR="005053D0" w:rsidRDefault="005053D0"/>
    <w:p w14:paraId="27E71B33" w14:textId="40C4D23E" w:rsidR="00331E9B" w:rsidRDefault="00331E9B">
      <w:r>
        <w:t xml:space="preserve"> Figure 7 is another image of the mine cart storage </w:t>
      </w:r>
      <w:proofErr w:type="gramStart"/>
      <w:r>
        <w:t>area,</w:t>
      </w:r>
      <w:proofErr w:type="gramEnd"/>
      <w:r>
        <w:t xml:space="preserve"> this picture was taken at a right angle from behind the </w:t>
      </w:r>
      <w:r w:rsidR="00E934E5">
        <w:t xml:space="preserve">building. As seen in figure 7 there are broken stone walls that seem to be missing a roof judging from the </w:t>
      </w:r>
      <w:r w:rsidR="00BE5A74">
        <w:t xml:space="preserve">triangular formation of the stones. It is not clear what this area was used for, however it </w:t>
      </w:r>
      <w:r w:rsidR="003A5222">
        <w:t>could have been another area for storing mining tools or farming tools since there were water wells nearby.</w:t>
      </w:r>
    </w:p>
    <w:p w14:paraId="0F2EDFAD" w14:textId="7794A219" w:rsidR="00331E9B" w:rsidRDefault="00331E9B"/>
    <w:p w14:paraId="1C70EBE5" w14:textId="6143E796" w:rsidR="00331E9B" w:rsidRDefault="00D36AA2">
      <w:r>
        <w:rPr>
          <w:noProof/>
        </w:rPr>
        <mc:AlternateContent>
          <mc:Choice Requires="wps">
            <w:drawing>
              <wp:anchor distT="0" distB="0" distL="114300" distR="114300" simplePos="0" relativeHeight="251685888" behindDoc="1" locked="0" layoutInCell="1" allowOverlap="1" wp14:anchorId="05183D16" wp14:editId="50E1F906">
                <wp:simplePos x="0" y="0"/>
                <wp:positionH relativeFrom="column">
                  <wp:posOffset>3409315</wp:posOffset>
                </wp:positionH>
                <wp:positionV relativeFrom="paragraph">
                  <wp:posOffset>2269490</wp:posOffset>
                </wp:positionV>
                <wp:extent cx="2671445" cy="635"/>
                <wp:effectExtent l="0" t="0" r="0" b="0"/>
                <wp:wrapTight wrapText="bothSides">
                  <wp:wrapPolygon edited="0">
                    <wp:start x="0" y="0"/>
                    <wp:lineTo x="0" y="21600"/>
                    <wp:lineTo x="21600" y="21600"/>
                    <wp:lineTo x="21600" y="0"/>
                  </wp:wrapPolygon>
                </wp:wrapTight>
                <wp:docPr id="681490481" name="Text Box 1"/>
                <wp:cNvGraphicFramePr/>
                <a:graphic xmlns:a="http://schemas.openxmlformats.org/drawingml/2006/main">
                  <a:graphicData uri="http://schemas.microsoft.com/office/word/2010/wordprocessingShape">
                    <wps:wsp>
                      <wps:cNvSpPr txBox="1"/>
                      <wps:spPr>
                        <a:xfrm>
                          <a:off x="0" y="0"/>
                          <a:ext cx="2671445" cy="635"/>
                        </a:xfrm>
                        <a:prstGeom prst="rect">
                          <a:avLst/>
                        </a:prstGeom>
                        <a:solidFill>
                          <a:prstClr val="white"/>
                        </a:solidFill>
                        <a:ln>
                          <a:noFill/>
                        </a:ln>
                      </wps:spPr>
                      <wps:txbx>
                        <w:txbxContent>
                          <w:p w14:paraId="2859BAC2" w14:textId="1B324B68" w:rsidR="00D36AA2" w:rsidRPr="00207E35" w:rsidRDefault="00D36AA2" w:rsidP="00D36AA2">
                            <w:pPr>
                              <w:pStyle w:val="Caption"/>
                              <w:rPr>
                                <w:noProof/>
                              </w:rPr>
                            </w:pPr>
                            <w:r>
                              <w:t xml:space="preserve">Figure </w:t>
                            </w:r>
                            <w:fldSimple w:instr=" SEQ Figure \* ARABIC ">
                              <w:r w:rsidR="00CE1473">
                                <w:rPr>
                                  <w:noProof/>
                                </w:rPr>
                                <w:t>8</w:t>
                              </w:r>
                            </w:fldSimple>
                            <w:r>
                              <w:t>, Possible water wheel pit, Abbey Consols Metal Mine, I Lewis,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183D16" id="_x0000_s1033" type="#_x0000_t202" style="position:absolute;margin-left:268.45pt;margin-top:178.7pt;width:210.3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vDaGwIAAD8EAAAOAAAAZHJzL2Uyb0RvYy54bWysU8Fu2zAMvQ/YPwi6L06yNh2M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" stroked="f">
                <v:textbox style="mso-fit-shape-to-text:t" inset="0,0,0,0">
                  <w:txbxContent>
                    <w:p w14:paraId="2859BAC2" w14:textId="1B324B68" w:rsidR="00D36AA2" w:rsidRPr="00207E35" w:rsidRDefault="00D36AA2" w:rsidP="00D36AA2">
                      <w:pPr>
                        <w:pStyle w:val="Caption"/>
                        <w:rPr>
                          <w:noProof/>
                        </w:rPr>
                      </w:pPr>
                      <w:r>
                        <w:t xml:space="preserve">Figure </w:t>
                      </w:r>
                      <w:fldSimple w:instr=" SEQ Figure \* ARABIC ">
                        <w:r w:rsidR="00CE1473">
                          <w:rPr>
                            <w:noProof/>
                          </w:rPr>
                          <w:t>8</w:t>
                        </w:r>
                      </w:fldSimple>
                      <w:r>
                        <w:t>, Possible water wheel pit, Abbey Consols Metal Mine, I Lewis, 2025</w:t>
                      </w:r>
                    </w:p>
                  </w:txbxContent>
                </v:textbox>
                <w10:wrap type="tight"/>
              </v:shape>
            </w:pict>
          </mc:Fallback>
        </mc:AlternateContent>
      </w:r>
      <w:r w:rsidR="003A5222">
        <w:rPr>
          <w:noProof/>
        </w:rPr>
        <w:drawing>
          <wp:anchor distT="0" distB="0" distL="114300" distR="114300" simplePos="0" relativeHeight="251681792" behindDoc="1" locked="0" layoutInCell="1" allowOverlap="1" wp14:anchorId="4340E0BB" wp14:editId="08488206">
            <wp:simplePos x="0" y="0"/>
            <wp:positionH relativeFrom="column">
              <wp:posOffset>3409315</wp:posOffset>
            </wp:positionH>
            <wp:positionV relativeFrom="paragraph">
              <wp:posOffset>208280</wp:posOffset>
            </wp:positionV>
            <wp:extent cx="2671445" cy="2004060"/>
            <wp:effectExtent l="0" t="0" r="0" b="0"/>
            <wp:wrapTight wrapText="bothSides">
              <wp:wrapPolygon edited="0">
                <wp:start x="0" y="0"/>
                <wp:lineTo x="0" y="21354"/>
                <wp:lineTo x="21410" y="21354"/>
                <wp:lineTo x="21410" y="0"/>
                <wp:lineTo x="0" y="0"/>
              </wp:wrapPolygon>
            </wp:wrapTight>
            <wp:docPr id="2581477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147729" name="Picture 25814772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71445" cy="2004060"/>
                    </a:xfrm>
                    <a:prstGeom prst="rect">
                      <a:avLst/>
                    </a:prstGeom>
                  </pic:spPr>
                </pic:pic>
              </a:graphicData>
            </a:graphic>
            <wp14:sizeRelH relativeFrom="page">
              <wp14:pctWidth>0</wp14:pctWidth>
            </wp14:sizeRelH>
            <wp14:sizeRelV relativeFrom="page">
              <wp14:pctHeight>0</wp14:pctHeight>
            </wp14:sizeRelV>
          </wp:anchor>
        </w:drawing>
      </w:r>
    </w:p>
    <w:p w14:paraId="7E64987F" w14:textId="3D15B604" w:rsidR="00331E9B" w:rsidRDefault="00331E9B"/>
    <w:p w14:paraId="1CFB3F91" w14:textId="0A2A52B0" w:rsidR="00331E9B" w:rsidRDefault="003A5222">
      <w:r>
        <w:t xml:space="preserve">Figure 8 shows a </w:t>
      </w:r>
      <w:r w:rsidR="004B1BAB">
        <w:t xml:space="preserve">rectangular stone </w:t>
      </w:r>
      <w:r w:rsidR="00D36AA2">
        <w:t>feature dug into the ground. This feature may have been a medieval water wheel pit, though it is not fully clear as it is partially in disrepair and seems to have been filled in.</w:t>
      </w:r>
    </w:p>
    <w:p w14:paraId="21D2DAB2" w14:textId="26538179" w:rsidR="00D36AA2" w:rsidRDefault="00CE1473">
      <w:r>
        <w:rPr>
          <w:noProof/>
        </w:rPr>
        <mc:AlternateContent>
          <mc:Choice Requires="wps">
            <w:drawing>
              <wp:anchor distT="0" distB="0" distL="114300" distR="114300" simplePos="0" relativeHeight="251688960" behindDoc="1" locked="0" layoutInCell="1" allowOverlap="1" wp14:anchorId="67BC712A" wp14:editId="7ACA897F">
                <wp:simplePos x="0" y="0"/>
                <wp:positionH relativeFrom="column">
                  <wp:posOffset>-701040</wp:posOffset>
                </wp:positionH>
                <wp:positionV relativeFrom="paragraph">
                  <wp:posOffset>1924685</wp:posOffset>
                </wp:positionV>
                <wp:extent cx="2392680" cy="635"/>
                <wp:effectExtent l="0" t="0" r="0" b="0"/>
                <wp:wrapTight wrapText="bothSides">
                  <wp:wrapPolygon edited="0">
                    <wp:start x="0" y="0"/>
                    <wp:lineTo x="0" y="21600"/>
                    <wp:lineTo x="21600" y="21600"/>
                    <wp:lineTo x="21600" y="0"/>
                  </wp:wrapPolygon>
                </wp:wrapTight>
                <wp:docPr id="762958700" name="Text Box 1"/>
                <wp:cNvGraphicFramePr/>
                <a:graphic xmlns:a="http://schemas.openxmlformats.org/drawingml/2006/main">
                  <a:graphicData uri="http://schemas.microsoft.com/office/word/2010/wordprocessingShape">
                    <wps:wsp>
                      <wps:cNvSpPr txBox="1"/>
                      <wps:spPr>
                        <a:xfrm>
                          <a:off x="0" y="0"/>
                          <a:ext cx="2392680" cy="635"/>
                        </a:xfrm>
                        <a:prstGeom prst="rect">
                          <a:avLst/>
                        </a:prstGeom>
                        <a:solidFill>
                          <a:prstClr val="white"/>
                        </a:solidFill>
                        <a:ln>
                          <a:noFill/>
                        </a:ln>
                      </wps:spPr>
                      <wps:txbx>
                        <w:txbxContent>
                          <w:p w14:paraId="1248603D" w14:textId="3E643BB6" w:rsidR="00CE1473" w:rsidRPr="00A14371" w:rsidRDefault="00CE1473" w:rsidP="00CE1473">
                            <w:pPr>
                              <w:pStyle w:val="Caption"/>
                              <w:rPr>
                                <w:noProof/>
                              </w:rPr>
                            </w:pPr>
                            <w:r>
                              <w:t xml:space="preserve">Figure </w:t>
                            </w:r>
                            <w:fldSimple w:instr=" SEQ Figure \* ARABIC ">
                              <w:r>
                                <w:rPr>
                                  <w:noProof/>
                                </w:rPr>
                                <w:t>9</w:t>
                              </w:r>
                            </w:fldSimple>
                            <w:r>
                              <w:t>, Water wheel pit, New Jersey, The Historical Marker Database, Bill Coughlin,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BC712A" id="_x0000_s1034" type="#_x0000_t202" style="position:absolute;margin-left:-55.2pt;margin-top:151.55pt;width:188.4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" stroked="f">
                <v:textbox style="mso-fit-shape-to-text:t" inset="0,0,0,0">
                  <w:txbxContent>
                    <w:p w14:paraId="1248603D" w14:textId="3E643BB6" w:rsidR="00CE1473" w:rsidRPr="00A14371" w:rsidRDefault="00CE1473" w:rsidP="00CE1473">
                      <w:pPr>
                        <w:pStyle w:val="Caption"/>
                        <w:rPr>
                          <w:noProof/>
                        </w:rPr>
                      </w:pPr>
                      <w:r>
                        <w:t xml:space="preserve">Figure </w:t>
                      </w:r>
                      <w:fldSimple w:instr=" SEQ Figure \* ARABIC ">
                        <w:r>
                          <w:rPr>
                            <w:noProof/>
                          </w:rPr>
                          <w:t>9</w:t>
                        </w:r>
                      </w:fldSimple>
                      <w:r>
                        <w:t>, Water wheel pit, New Jersey, The Historical Marker Database, Bill Coughlin, 2019</w:t>
                      </w:r>
                    </w:p>
                  </w:txbxContent>
                </v:textbox>
                <w10:wrap type="tight"/>
              </v:shape>
            </w:pict>
          </mc:Fallback>
        </mc:AlternateContent>
      </w:r>
      <w:r>
        <w:rPr>
          <w:noProof/>
        </w:rPr>
        <w:drawing>
          <wp:anchor distT="0" distB="0" distL="114300" distR="114300" simplePos="0" relativeHeight="251686912" behindDoc="1" locked="0" layoutInCell="1" allowOverlap="1" wp14:anchorId="32EFB679" wp14:editId="6562E402">
            <wp:simplePos x="0" y="0"/>
            <wp:positionH relativeFrom="margin">
              <wp:posOffset>-701040</wp:posOffset>
            </wp:positionH>
            <wp:positionV relativeFrom="paragraph">
              <wp:posOffset>437515</wp:posOffset>
            </wp:positionV>
            <wp:extent cx="2392680" cy="1794510"/>
            <wp:effectExtent l="0" t="0" r="7620" b="0"/>
            <wp:wrapTight wrapText="bothSides">
              <wp:wrapPolygon edited="0">
                <wp:start x="0" y="0"/>
                <wp:lineTo x="0" y="21325"/>
                <wp:lineTo x="21497" y="21325"/>
                <wp:lineTo x="21497" y="0"/>
                <wp:lineTo x="0" y="0"/>
              </wp:wrapPolygon>
            </wp:wrapTight>
            <wp:docPr id="7519308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930852" name="Picture 751930852"/>
                    <pic:cNvPicPr/>
                  </pic:nvPicPr>
                  <pic:blipFill>
                    <a:blip r:embed="rId13">
                      <a:extLst>
                        <a:ext uri="{28A0092B-C50C-407E-A947-70E740481C1C}">
                          <a14:useLocalDpi xmlns:a14="http://schemas.microsoft.com/office/drawing/2010/main" val="0"/>
                        </a:ext>
                      </a:extLst>
                    </a:blip>
                    <a:stretch>
                      <a:fillRect/>
                    </a:stretch>
                  </pic:blipFill>
                  <pic:spPr>
                    <a:xfrm>
                      <a:off x="0" y="0"/>
                      <a:ext cx="2392680" cy="1794510"/>
                    </a:xfrm>
                    <a:prstGeom prst="rect">
                      <a:avLst/>
                    </a:prstGeom>
                  </pic:spPr>
                </pic:pic>
              </a:graphicData>
            </a:graphic>
            <wp14:sizeRelH relativeFrom="page">
              <wp14:pctWidth>0</wp14:pctWidth>
            </wp14:sizeRelH>
            <wp14:sizeRelV relativeFrom="page">
              <wp14:pctHeight>0</wp14:pctHeight>
            </wp14:sizeRelV>
          </wp:anchor>
        </w:drawing>
      </w:r>
      <w:r w:rsidR="004C42D9">
        <w:t>The stones of this area also seemed to expand around the corner, similar to other water wheel pits used in mining</w:t>
      </w:r>
      <w:r w:rsidR="007D7ECB">
        <w:t>, it shows similarities to the water wheel pit shown in figure 9</w:t>
      </w:r>
      <w:r>
        <w:t>.</w:t>
      </w:r>
    </w:p>
    <w:p w14:paraId="3EC17BB5" w14:textId="7CBBFA8F" w:rsidR="00F2436B" w:rsidRDefault="00CE1473">
      <w:r>
        <w:t>Figure 9 is an example of a</w:t>
      </w:r>
      <w:r w:rsidR="00F2436B">
        <w:t>n old</w:t>
      </w:r>
      <w:r>
        <w:t xml:space="preserve"> </w:t>
      </w:r>
      <w:r w:rsidR="00F574B5">
        <w:t xml:space="preserve">water wheel pit found in West Milford, New Jersey. This water wheel pit is dated to </w:t>
      </w:r>
      <w:r w:rsidR="000E42A7">
        <w:t xml:space="preserve">1873 which lines up with </w:t>
      </w:r>
      <w:r w:rsidR="00C53A7F">
        <w:t>our 19</w:t>
      </w:r>
      <w:r w:rsidR="00C53A7F" w:rsidRPr="00C53A7F">
        <w:rPr>
          <w:vertAlign w:val="superscript"/>
        </w:rPr>
        <w:t>th</w:t>
      </w:r>
      <w:r w:rsidR="00C53A7F">
        <w:t xml:space="preserve"> century mining activity in the Abbey Consols Metal Mine.</w:t>
      </w:r>
      <w:r w:rsidR="00F2436B">
        <w:t xml:space="preserve"> </w:t>
      </w:r>
      <w:r w:rsidR="00F2436B">
        <w:fldChar w:fldCharType="begin"/>
      </w:r>
      <w:r w:rsidR="00F2436B">
        <w:instrText xml:space="preserve"> ADDIN ZOTERO_ITEM CSL_CITATION {"citationID":"aE7QMdcX","properties":{"formattedCitation":"(\\uc0\\u8220{}Water Wheel Pit Historical Marker,\\uc0\\u8221{} n.d.)","plainCitation":"(“Water Wheel Pit Historical Marker,” n.d.)","noteIndex":0},"citationItems":[{"id":135,"uris":["http://zotero.org/users/local/DUM6qIJ6/items/9ZGE99QB"],"itemData":{"id":135,"type":"webpage","abstract":"(A historical marker  located in West Milford in Passaic County, New Jersey.)","language":"en","title":"Water Wheel Pit Historical Marker","URL":"https://www.hmdb.org/m.asp?m=65940","accessed":{"date-parts":[["2025",5,31]]}}}],"schema":"https://github.com/citation-style-language/schema/raw/master/csl-citation.json"} </w:instrText>
      </w:r>
      <w:r w:rsidR="00F2436B">
        <w:fldChar w:fldCharType="separate"/>
      </w:r>
      <w:r w:rsidR="00F2436B" w:rsidRPr="00F2436B">
        <w:rPr>
          <w:rFonts w:ascii="Calibri" w:hAnsi="Calibri" w:cs="Calibri"/>
          <w:kern w:val="0"/>
        </w:rPr>
        <w:t>(“Water Wheel Pit Historical Marker,” n.d.)</w:t>
      </w:r>
      <w:r w:rsidR="00F2436B">
        <w:fldChar w:fldCharType="end"/>
      </w:r>
    </w:p>
    <w:p w14:paraId="0D6003FD" w14:textId="56AFE15A" w:rsidR="00B3249E" w:rsidRDefault="004D377C">
      <w:r>
        <w:t>For the Cistercians, the Abbey Consols Metal Mine would have been very significant and held a lot of value to them</w:t>
      </w:r>
      <w:r w:rsidR="00ED11A3">
        <w:t xml:space="preserve"> as </w:t>
      </w:r>
      <w:r>
        <w:t>it was a large source of income</w:t>
      </w:r>
      <w:r w:rsidR="00ED11A3">
        <w:t xml:space="preserve"> as well as resources</w:t>
      </w:r>
      <w:r w:rsidR="00AC3ED6">
        <w:t xml:space="preserve"> for building </w:t>
      </w:r>
      <w:r w:rsidR="009E1C24">
        <w:t xml:space="preserve">homes, structures and </w:t>
      </w:r>
      <w:r w:rsidR="00960F3E">
        <w:t xml:space="preserve">bridges, </w:t>
      </w:r>
      <w:r w:rsidR="00AC3ED6">
        <w:t xml:space="preserve">and manufacturing various items, it </w:t>
      </w:r>
      <w:r w:rsidR="00D35321">
        <w:t xml:space="preserve">would also have provided connection with others, in attracting traders and merchants for example. </w:t>
      </w:r>
      <w:r w:rsidR="00CE31F7">
        <w:t xml:space="preserve">In the current time </w:t>
      </w:r>
      <w:r w:rsidR="005306FB">
        <w:t xml:space="preserve">the mines still hold a lot of significance and </w:t>
      </w:r>
      <w:r w:rsidR="002000BE">
        <w:t>value, however this is for wildly different reasons</w:t>
      </w:r>
      <w:r w:rsidR="00F638F2">
        <w:t xml:space="preserve">. While the mine itself is no longer operational many still visit it </w:t>
      </w:r>
      <w:r w:rsidR="00662612">
        <w:t xml:space="preserve">for heritage exploration and </w:t>
      </w:r>
      <w:r w:rsidR="006D5216">
        <w:t>education or even just a day out</w:t>
      </w:r>
      <w:r w:rsidR="00D67393">
        <w:t>. The Abbey Consols Metal Mine</w:t>
      </w:r>
      <w:r w:rsidR="00533239">
        <w:t xml:space="preserve"> provides valuable education opportunities for students like myself, historians and arch</w:t>
      </w:r>
      <w:r w:rsidR="00ED77F7">
        <w:t>a</w:t>
      </w:r>
      <w:r w:rsidR="00533239">
        <w:t>eologists</w:t>
      </w:r>
      <w:r w:rsidR="002F0B13">
        <w:t xml:space="preserve"> to name a few</w:t>
      </w:r>
      <w:r w:rsidR="00A57121">
        <w:t xml:space="preserve">. Sites like these allow us to get a physical glimpse into that old world and how </w:t>
      </w:r>
      <w:r w:rsidR="00337D96">
        <w:t>it functioned</w:t>
      </w:r>
      <w:r w:rsidR="00D14659">
        <w:t>.</w:t>
      </w:r>
      <w:r w:rsidR="00960F3E">
        <w:t xml:space="preserve"> </w:t>
      </w:r>
      <w:r w:rsidR="00D12DCC">
        <w:t xml:space="preserve">Heritage sites </w:t>
      </w:r>
      <w:r w:rsidR="00541830">
        <w:t xml:space="preserve">have a </w:t>
      </w:r>
      <w:r w:rsidR="00000137">
        <w:t xml:space="preserve">tendency to be recognised as significant, though </w:t>
      </w:r>
      <w:r w:rsidR="00464059">
        <w:t xml:space="preserve">the Abbey Consols Metal Mine of </w:t>
      </w:r>
      <w:r w:rsidR="00000137">
        <w:t xml:space="preserve">Strata Florida has not yet reached the level of recognition </w:t>
      </w:r>
      <w:r w:rsidR="00245E48">
        <w:t xml:space="preserve">that other heritage sites have. This may be for a few reasons, one being </w:t>
      </w:r>
      <w:r w:rsidR="00A81F38">
        <w:t>the difficulty in accessing the location</w:t>
      </w:r>
      <w:r w:rsidR="00464059">
        <w:t xml:space="preserve"> and that it is a historical industrial landscap</w:t>
      </w:r>
      <w:r w:rsidR="00E91218">
        <w:t xml:space="preserve">e. </w:t>
      </w:r>
      <w:r w:rsidR="0037720B">
        <w:t>Since Strata Florida is located in the countryside of Wale</w:t>
      </w:r>
      <w:r w:rsidR="00B5006B">
        <w:t xml:space="preserve">s it can be a bit of a struggle to traverse to. </w:t>
      </w:r>
      <w:r w:rsidR="003568D6">
        <w:t>Another issue is the general lack of informative material. Strata Florida holds a lot of education for certain types of people (afore mentioned students, historians and archaeologists)</w:t>
      </w:r>
      <w:r w:rsidR="00065099">
        <w:t>, however from the general public perspective there is</w:t>
      </w:r>
      <w:r w:rsidR="004608DE">
        <w:t xml:space="preserve"> not</w:t>
      </w:r>
      <w:r w:rsidR="00065099">
        <w:t xml:space="preserve"> much to learn if you are inexperienced with the material and meaning.</w:t>
      </w:r>
      <w:r w:rsidR="00331E9B">
        <w:t xml:space="preserve"> </w:t>
      </w:r>
    </w:p>
    <w:p w14:paraId="0263E68A" w14:textId="77777777" w:rsidR="00A52B2F" w:rsidRDefault="00A52B2F"/>
    <w:p w14:paraId="252A4DE2" w14:textId="708C8FD5" w:rsidR="00A52B2F" w:rsidRDefault="00A52B2F">
      <w:r>
        <w:t>Bibliography</w:t>
      </w:r>
    </w:p>
    <w:p w14:paraId="06765CE0" w14:textId="77777777" w:rsidR="00A52B2F" w:rsidRPr="00A52B2F" w:rsidRDefault="00A52B2F" w:rsidP="00A52B2F">
      <w:pPr>
        <w:pStyle w:val="Bibliography"/>
        <w:rPr>
          <w:rFonts w:ascii="Calibri" w:hAnsi="Calibri" w:cs="Calibri"/>
        </w:rPr>
      </w:pPr>
      <w:r>
        <w:fldChar w:fldCharType="begin"/>
      </w:r>
      <w:r>
        <w:instrText xml:space="preserve"> ADDIN ZOTERO_BIBL {"uncited":[],"omitted":[],"custom":[]} CSL_BIBLIOGRAPHY </w:instrText>
      </w:r>
      <w:r>
        <w:fldChar w:fldCharType="separate"/>
      </w:r>
      <w:r w:rsidRPr="00A52B2F">
        <w:rPr>
          <w:rFonts w:ascii="Calibri" w:hAnsi="Calibri" w:cs="Calibri"/>
        </w:rPr>
        <w:t xml:space="preserve">Cole, S., 2019. Abbey Consols Metal </w:t>
      </w:r>
      <w:proofErr w:type="gramStart"/>
      <w:r w:rsidRPr="00A52B2F">
        <w:rPr>
          <w:rFonts w:ascii="Calibri" w:hAnsi="Calibri" w:cs="Calibri"/>
        </w:rPr>
        <w:t xml:space="preserve">Mine,  </w:t>
      </w:r>
      <w:proofErr w:type="spellStart"/>
      <w:r w:rsidRPr="00A52B2F">
        <w:rPr>
          <w:rFonts w:ascii="Calibri" w:hAnsi="Calibri" w:cs="Calibri"/>
        </w:rPr>
        <w:t>Pontrhydfendigaid</w:t>
      </w:r>
      <w:proofErr w:type="spellEnd"/>
      <w:proofErr w:type="gramEnd"/>
      <w:r w:rsidRPr="00A52B2F">
        <w:rPr>
          <w:rFonts w:ascii="Calibri" w:hAnsi="Calibri" w:cs="Calibri"/>
        </w:rPr>
        <w:t xml:space="preserve">, Ceredigion (Archaeological Watching Brief No. 1776). </w:t>
      </w:r>
      <w:proofErr w:type="spellStart"/>
      <w:r w:rsidRPr="00A52B2F">
        <w:rPr>
          <w:rFonts w:ascii="Calibri" w:hAnsi="Calibri" w:cs="Calibri"/>
        </w:rPr>
        <w:t>Archeology</w:t>
      </w:r>
      <w:proofErr w:type="spellEnd"/>
      <w:r w:rsidRPr="00A52B2F">
        <w:rPr>
          <w:rFonts w:ascii="Calibri" w:hAnsi="Calibri" w:cs="Calibri"/>
        </w:rPr>
        <w:t xml:space="preserve"> Wales Limited, Llanidloes.</w:t>
      </w:r>
    </w:p>
    <w:p w14:paraId="05D5B307" w14:textId="77777777" w:rsidR="00A52B2F" w:rsidRPr="00A52B2F" w:rsidRDefault="00A52B2F" w:rsidP="00A52B2F">
      <w:pPr>
        <w:pStyle w:val="Bibliography"/>
        <w:rPr>
          <w:rFonts w:ascii="Calibri" w:hAnsi="Calibri" w:cs="Calibri"/>
        </w:rPr>
      </w:pPr>
      <w:r w:rsidRPr="00A52B2F">
        <w:rPr>
          <w:rFonts w:ascii="Calibri" w:hAnsi="Calibri" w:cs="Calibri"/>
        </w:rPr>
        <w:t>Turner, S., 2007. Landscape Archaeology for the Past and Future: The Place of Historic Landscape Characterisation. Landscapes 8, 40–49. https://doi.org/10.1179/lan.2007.8.2.40</w:t>
      </w:r>
    </w:p>
    <w:p w14:paraId="7241C91D" w14:textId="77777777" w:rsidR="00A52B2F" w:rsidRPr="00A52B2F" w:rsidRDefault="00A52B2F" w:rsidP="00A52B2F">
      <w:pPr>
        <w:pStyle w:val="Bibliography"/>
        <w:rPr>
          <w:rFonts w:ascii="Calibri" w:hAnsi="Calibri" w:cs="Calibri"/>
        </w:rPr>
      </w:pPr>
      <w:r w:rsidRPr="00A52B2F">
        <w:rPr>
          <w:rFonts w:ascii="Calibri" w:hAnsi="Calibri" w:cs="Calibri"/>
        </w:rPr>
        <w:t>Water Wheel Pit Historical Marker [WWW Document], n.d. URL https://www.hmdb.org/m.asp?m=65940 (accessed 5.31.25).</w:t>
      </w:r>
    </w:p>
    <w:p w14:paraId="7696F64B" w14:textId="166F8C1F" w:rsidR="00A52B2F" w:rsidRDefault="00A52B2F">
      <w:r>
        <w:fldChar w:fldCharType="end"/>
      </w:r>
    </w:p>
    <w:sectPr w:rsidR="00A52B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A5738"/>
    <w:multiLevelType w:val="hybridMultilevel"/>
    <w:tmpl w:val="63960A74"/>
    <w:lvl w:ilvl="0" w:tplc="0C98A1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1411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E66"/>
    <w:rsid w:val="00000137"/>
    <w:rsid w:val="00014DAC"/>
    <w:rsid w:val="000361FC"/>
    <w:rsid w:val="000433BF"/>
    <w:rsid w:val="00065099"/>
    <w:rsid w:val="00090A17"/>
    <w:rsid w:val="000B5685"/>
    <w:rsid w:val="000E42A7"/>
    <w:rsid w:val="0011490C"/>
    <w:rsid w:val="001334A6"/>
    <w:rsid w:val="00163CC1"/>
    <w:rsid w:val="00171196"/>
    <w:rsid w:val="0018268F"/>
    <w:rsid w:val="001B04AB"/>
    <w:rsid w:val="001B06EB"/>
    <w:rsid w:val="001C4018"/>
    <w:rsid w:val="001C6E66"/>
    <w:rsid w:val="001F50D4"/>
    <w:rsid w:val="002000BE"/>
    <w:rsid w:val="002276C6"/>
    <w:rsid w:val="00244579"/>
    <w:rsid w:val="00245E48"/>
    <w:rsid w:val="002674E8"/>
    <w:rsid w:val="00272FAC"/>
    <w:rsid w:val="00294D0E"/>
    <w:rsid w:val="002A4F2D"/>
    <w:rsid w:val="002C7474"/>
    <w:rsid w:val="002D1982"/>
    <w:rsid w:val="002F0B13"/>
    <w:rsid w:val="002F2652"/>
    <w:rsid w:val="002F48B8"/>
    <w:rsid w:val="00331E9B"/>
    <w:rsid w:val="00334234"/>
    <w:rsid w:val="00337D96"/>
    <w:rsid w:val="0034376E"/>
    <w:rsid w:val="00350DDF"/>
    <w:rsid w:val="003568D6"/>
    <w:rsid w:val="00360DAE"/>
    <w:rsid w:val="003766BC"/>
    <w:rsid w:val="0037720B"/>
    <w:rsid w:val="003865F4"/>
    <w:rsid w:val="00396274"/>
    <w:rsid w:val="00396CEA"/>
    <w:rsid w:val="003A5222"/>
    <w:rsid w:val="003C4063"/>
    <w:rsid w:val="003D521E"/>
    <w:rsid w:val="004119FE"/>
    <w:rsid w:val="00415939"/>
    <w:rsid w:val="0044375B"/>
    <w:rsid w:val="004608DE"/>
    <w:rsid w:val="00464059"/>
    <w:rsid w:val="004741D0"/>
    <w:rsid w:val="004B1BAB"/>
    <w:rsid w:val="004C42D9"/>
    <w:rsid w:val="004D00A0"/>
    <w:rsid w:val="004D377C"/>
    <w:rsid w:val="004D4C8C"/>
    <w:rsid w:val="005053D0"/>
    <w:rsid w:val="0052606C"/>
    <w:rsid w:val="005306FB"/>
    <w:rsid w:val="00533239"/>
    <w:rsid w:val="00541830"/>
    <w:rsid w:val="005536B9"/>
    <w:rsid w:val="0055787A"/>
    <w:rsid w:val="00574DDE"/>
    <w:rsid w:val="005941E3"/>
    <w:rsid w:val="005C20B7"/>
    <w:rsid w:val="005C34F3"/>
    <w:rsid w:val="005D5E34"/>
    <w:rsid w:val="00616078"/>
    <w:rsid w:val="0063633C"/>
    <w:rsid w:val="00645498"/>
    <w:rsid w:val="00646E6D"/>
    <w:rsid w:val="006556FE"/>
    <w:rsid w:val="006576DF"/>
    <w:rsid w:val="00662612"/>
    <w:rsid w:val="00662CA4"/>
    <w:rsid w:val="00666609"/>
    <w:rsid w:val="006B7CDF"/>
    <w:rsid w:val="006C2CC0"/>
    <w:rsid w:val="006C3FC9"/>
    <w:rsid w:val="006D5216"/>
    <w:rsid w:val="006D69E0"/>
    <w:rsid w:val="006E468F"/>
    <w:rsid w:val="006E5F7B"/>
    <w:rsid w:val="006F1643"/>
    <w:rsid w:val="007335E5"/>
    <w:rsid w:val="0076682C"/>
    <w:rsid w:val="007B51F4"/>
    <w:rsid w:val="007D7ECB"/>
    <w:rsid w:val="007E5D18"/>
    <w:rsid w:val="007E7D7C"/>
    <w:rsid w:val="008447C8"/>
    <w:rsid w:val="00846103"/>
    <w:rsid w:val="0085382C"/>
    <w:rsid w:val="00864F2D"/>
    <w:rsid w:val="008A0E3E"/>
    <w:rsid w:val="008D78C9"/>
    <w:rsid w:val="008F15D1"/>
    <w:rsid w:val="00905734"/>
    <w:rsid w:val="00924418"/>
    <w:rsid w:val="00947507"/>
    <w:rsid w:val="00953CED"/>
    <w:rsid w:val="00960F3E"/>
    <w:rsid w:val="009747F0"/>
    <w:rsid w:val="00991267"/>
    <w:rsid w:val="009B48A6"/>
    <w:rsid w:val="009E1C24"/>
    <w:rsid w:val="009F0ACC"/>
    <w:rsid w:val="009F4FCF"/>
    <w:rsid w:val="00A02945"/>
    <w:rsid w:val="00A1361A"/>
    <w:rsid w:val="00A16273"/>
    <w:rsid w:val="00A34ADC"/>
    <w:rsid w:val="00A52B2F"/>
    <w:rsid w:val="00A57121"/>
    <w:rsid w:val="00A62D0E"/>
    <w:rsid w:val="00A81F38"/>
    <w:rsid w:val="00A86E88"/>
    <w:rsid w:val="00AA40FF"/>
    <w:rsid w:val="00AA7295"/>
    <w:rsid w:val="00AC3ED6"/>
    <w:rsid w:val="00AC7D8F"/>
    <w:rsid w:val="00B3249E"/>
    <w:rsid w:val="00B34A2F"/>
    <w:rsid w:val="00B441B2"/>
    <w:rsid w:val="00B44998"/>
    <w:rsid w:val="00B47768"/>
    <w:rsid w:val="00B5006B"/>
    <w:rsid w:val="00B54BFC"/>
    <w:rsid w:val="00B64CD6"/>
    <w:rsid w:val="00BC502F"/>
    <w:rsid w:val="00BE3453"/>
    <w:rsid w:val="00BE5A74"/>
    <w:rsid w:val="00C064D9"/>
    <w:rsid w:val="00C372FB"/>
    <w:rsid w:val="00C53A7F"/>
    <w:rsid w:val="00C6630F"/>
    <w:rsid w:val="00CD11BC"/>
    <w:rsid w:val="00CE1473"/>
    <w:rsid w:val="00CE31F7"/>
    <w:rsid w:val="00D075D7"/>
    <w:rsid w:val="00D12DCC"/>
    <w:rsid w:val="00D14659"/>
    <w:rsid w:val="00D35321"/>
    <w:rsid w:val="00D36AA2"/>
    <w:rsid w:val="00D40AAC"/>
    <w:rsid w:val="00D40B93"/>
    <w:rsid w:val="00D67393"/>
    <w:rsid w:val="00D758CD"/>
    <w:rsid w:val="00D83BE4"/>
    <w:rsid w:val="00DA5517"/>
    <w:rsid w:val="00DD3B36"/>
    <w:rsid w:val="00E108A1"/>
    <w:rsid w:val="00E40F6E"/>
    <w:rsid w:val="00E57760"/>
    <w:rsid w:val="00E8194E"/>
    <w:rsid w:val="00E91218"/>
    <w:rsid w:val="00E934E5"/>
    <w:rsid w:val="00EA0F57"/>
    <w:rsid w:val="00EA341A"/>
    <w:rsid w:val="00ED11A3"/>
    <w:rsid w:val="00ED77F7"/>
    <w:rsid w:val="00F2436B"/>
    <w:rsid w:val="00F46E61"/>
    <w:rsid w:val="00F574B5"/>
    <w:rsid w:val="00F638F2"/>
    <w:rsid w:val="00F67EF3"/>
    <w:rsid w:val="00F71465"/>
    <w:rsid w:val="00F74DCF"/>
    <w:rsid w:val="00F94100"/>
    <w:rsid w:val="00FD23E0"/>
    <w:rsid w:val="00FE2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E90BB"/>
  <w15:chartTrackingRefBased/>
  <w15:docId w15:val="{3562B82A-A71A-4560-9529-BCBBA989F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6E6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C6E6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C6E6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6E6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6E6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6E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6E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6E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6E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E6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C6E6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C6E6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6E6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6E6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6E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6E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6E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6E66"/>
    <w:rPr>
      <w:rFonts w:eastAsiaTheme="majorEastAsia" w:cstheme="majorBidi"/>
      <w:color w:val="272727" w:themeColor="text1" w:themeTint="D8"/>
    </w:rPr>
  </w:style>
  <w:style w:type="paragraph" w:styleId="Title">
    <w:name w:val="Title"/>
    <w:basedOn w:val="Normal"/>
    <w:next w:val="Normal"/>
    <w:link w:val="TitleChar"/>
    <w:uiPriority w:val="10"/>
    <w:qFormat/>
    <w:rsid w:val="001C6E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6E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6E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6E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6E66"/>
    <w:pPr>
      <w:spacing w:before="160"/>
      <w:jc w:val="center"/>
    </w:pPr>
    <w:rPr>
      <w:i/>
      <w:iCs/>
      <w:color w:val="404040" w:themeColor="text1" w:themeTint="BF"/>
    </w:rPr>
  </w:style>
  <w:style w:type="character" w:customStyle="1" w:styleId="QuoteChar">
    <w:name w:val="Quote Char"/>
    <w:basedOn w:val="DefaultParagraphFont"/>
    <w:link w:val="Quote"/>
    <w:uiPriority w:val="29"/>
    <w:rsid w:val="001C6E66"/>
    <w:rPr>
      <w:i/>
      <w:iCs/>
      <w:color w:val="404040" w:themeColor="text1" w:themeTint="BF"/>
    </w:rPr>
  </w:style>
  <w:style w:type="paragraph" w:styleId="ListParagraph">
    <w:name w:val="List Paragraph"/>
    <w:basedOn w:val="Normal"/>
    <w:uiPriority w:val="34"/>
    <w:qFormat/>
    <w:rsid w:val="001C6E66"/>
    <w:pPr>
      <w:ind w:left="720"/>
      <w:contextualSpacing/>
    </w:pPr>
  </w:style>
  <w:style w:type="character" w:styleId="IntenseEmphasis">
    <w:name w:val="Intense Emphasis"/>
    <w:basedOn w:val="DefaultParagraphFont"/>
    <w:uiPriority w:val="21"/>
    <w:qFormat/>
    <w:rsid w:val="001C6E66"/>
    <w:rPr>
      <w:i/>
      <w:iCs/>
      <w:color w:val="2F5496" w:themeColor="accent1" w:themeShade="BF"/>
    </w:rPr>
  </w:style>
  <w:style w:type="paragraph" w:styleId="IntenseQuote">
    <w:name w:val="Intense Quote"/>
    <w:basedOn w:val="Normal"/>
    <w:next w:val="Normal"/>
    <w:link w:val="IntenseQuoteChar"/>
    <w:uiPriority w:val="30"/>
    <w:qFormat/>
    <w:rsid w:val="001C6E6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6E66"/>
    <w:rPr>
      <w:i/>
      <w:iCs/>
      <w:color w:val="2F5496" w:themeColor="accent1" w:themeShade="BF"/>
    </w:rPr>
  </w:style>
  <w:style w:type="character" w:styleId="IntenseReference">
    <w:name w:val="Intense Reference"/>
    <w:basedOn w:val="DefaultParagraphFont"/>
    <w:uiPriority w:val="32"/>
    <w:qFormat/>
    <w:rsid w:val="001C6E66"/>
    <w:rPr>
      <w:b/>
      <w:bCs/>
      <w:smallCaps/>
      <w:color w:val="2F5496" w:themeColor="accent1" w:themeShade="BF"/>
      <w:spacing w:val="5"/>
    </w:rPr>
  </w:style>
  <w:style w:type="paragraph" w:styleId="Caption">
    <w:name w:val="caption"/>
    <w:basedOn w:val="Normal"/>
    <w:next w:val="Normal"/>
    <w:uiPriority w:val="35"/>
    <w:unhideWhenUsed/>
    <w:qFormat/>
    <w:rsid w:val="00616078"/>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A52B2F"/>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480</TotalTime>
  <Pages>4</Pages>
  <Words>1575</Words>
  <Characters>8979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Lewis</dc:creator>
  <cp:keywords/>
  <dc:description/>
  <cp:lastModifiedBy>Deena Lewis</cp:lastModifiedBy>
  <cp:revision>165</cp:revision>
  <dcterms:created xsi:type="dcterms:W3CDTF">2025-05-22T09:14:00Z</dcterms:created>
  <dcterms:modified xsi:type="dcterms:W3CDTF">2025-05-31T21:16:00Z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id="xMoazGpr"/&gt;&lt;style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