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E3369B" w:rsidRDefault="00E3369B">
      <w:pPr>
        <w:rPr>
          <w:b/>
          <w:i/>
        </w:rPr>
      </w:pPr>
      <w:bookmarkStart w:id="0" w:name="_GoBack"/>
      <w:bookmarkEnd w:id="0"/>
      <w:r w:rsidRPr="00E3369B">
        <w:rPr>
          <w:b/>
          <w:i/>
        </w:rPr>
        <w:t>Strengths and Weaknesses of qualitative research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84"/>
        <w:gridCol w:w="4777"/>
        <w:gridCol w:w="7839"/>
      </w:tblGrid>
      <w:tr w:rsidR="00E3369B" w:rsidTr="00E3369B">
        <w:tc>
          <w:tcPr>
            <w:tcW w:w="1384" w:type="dxa"/>
          </w:tcPr>
          <w:p w:rsidR="00E3369B" w:rsidRPr="00E3369B" w:rsidRDefault="00E3369B">
            <w:pPr>
              <w:rPr>
                <w:i/>
              </w:rPr>
            </w:pPr>
          </w:p>
        </w:tc>
        <w:tc>
          <w:tcPr>
            <w:tcW w:w="4777" w:type="dxa"/>
          </w:tcPr>
          <w:p w:rsidR="00E3369B" w:rsidRPr="00E3369B" w:rsidRDefault="00E3369B"/>
        </w:tc>
        <w:tc>
          <w:tcPr>
            <w:tcW w:w="7839" w:type="dxa"/>
          </w:tcPr>
          <w:p w:rsidR="00E3369B" w:rsidRPr="00E3369B" w:rsidRDefault="00E3369B" w:rsidP="00E3369B">
            <w:pPr>
              <w:jc w:val="center"/>
              <w:rPr>
                <w:b/>
              </w:rPr>
            </w:pPr>
            <w:r w:rsidRPr="00E3369B">
              <w:rPr>
                <w:b/>
              </w:rPr>
              <w:t>Your questions arising</w:t>
            </w:r>
          </w:p>
        </w:tc>
      </w:tr>
      <w:tr w:rsidR="00E3369B" w:rsidTr="00E3369B">
        <w:tc>
          <w:tcPr>
            <w:tcW w:w="1384" w:type="dxa"/>
          </w:tcPr>
          <w:p w:rsidR="00E3369B" w:rsidRPr="00E3369B" w:rsidRDefault="00E3369B">
            <w:pPr>
              <w:rPr>
                <w:b/>
                <w:i/>
              </w:rPr>
            </w:pPr>
            <w:r w:rsidRPr="00E3369B">
              <w:rPr>
                <w:b/>
                <w:i/>
              </w:rPr>
              <w:t>Strengths</w:t>
            </w:r>
          </w:p>
        </w:tc>
        <w:tc>
          <w:tcPr>
            <w:tcW w:w="4777" w:type="dxa"/>
          </w:tcPr>
          <w:p w:rsidR="00E3369B" w:rsidRDefault="00E3369B">
            <w:r w:rsidRPr="00E3369B">
              <w:t>Researching people on natural settings.</w:t>
            </w:r>
          </w:p>
          <w:p w:rsidR="00E3369B" w:rsidRPr="00E3369B" w:rsidRDefault="00E3369B"/>
        </w:tc>
        <w:tc>
          <w:tcPr>
            <w:tcW w:w="7839" w:type="dxa"/>
          </w:tcPr>
          <w:p w:rsidR="00E3369B" w:rsidRPr="00E3369B" w:rsidRDefault="00E3369B"/>
        </w:tc>
      </w:tr>
      <w:tr w:rsidR="00E3369B" w:rsidTr="00E3369B">
        <w:tc>
          <w:tcPr>
            <w:tcW w:w="1384" w:type="dxa"/>
          </w:tcPr>
          <w:p w:rsidR="00E3369B" w:rsidRPr="00E3369B" w:rsidRDefault="00E3369B">
            <w:pPr>
              <w:rPr>
                <w:b/>
                <w:i/>
              </w:rPr>
            </w:pPr>
          </w:p>
        </w:tc>
        <w:tc>
          <w:tcPr>
            <w:tcW w:w="4777" w:type="dxa"/>
          </w:tcPr>
          <w:p w:rsidR="00E3369B" w:rsidRDefault="00E3369B">
            <w:r w:rsidRPr="00E3369B">
              <w:t>Stressing interpretations and meanings.</w:t>
            </w:r>
          </w:p>
          <w:p w:rsidR="00E3369B" w:rsidRPr="00E3369B" w:rsidRDefault="00E3369B"/>
        </w:tc>
        <w:tc>
          <w:tcPr>
            <w:tcW w:w="7839" w:type="dxa"/>
          </w:tcPr>
          <w:p w:rsidR="00E3369B" w:rsidRPr="00E3369B" w:rsidRDefault="00E3369B"/>
        </w:tc>
      </w:tr>
      <w:tr w:rsidR="00E3369B" w:rsidTr="00E3369B">
        <w:tc>
          <w:tcPr>
            <w:tcW w:w="1384" w:type="dxa"/>
          </w:tcPr>
          <w:p w:rsidR="00E3369B" w:rsidRPr="00E3369B" w:rsidRDefault="00E3369B">
            <w:pPr>
              <w:rPr>
                <w:b/>
                <w:i/>
              </w:rPr>
            </w:pPr>
          </w:p>
        </w:tc>
        <w:tc>
          <w:tcPr>
            <w:tcW w:w="4777" w:type="dxa"/>
          </w:tcPr>
          <w:p w:rsidR="00E3369B" w:rsidRDefault="00E3369B">
            <w:r w:rsidRPr="00E3369B">
              <w:t>Achieving a deeper understanding of the respondent’s world.</w:t>
            </w:r>
          </w:p>
          <w:p w:rsidR="00E3369B" w:rsidRPr="00E3369B" w:rsidRDefault="00E3369B"/>
        </w:tc>
        <w:tc>
          <w:tcPr>
            <w:tcW w:w="7839" w:type="dxa"/>
          </w:tcPr>
          <w:p w:rsidR="00E3369B" w:rsidRPr="00E3369B" w:rsidRDefault="00E3369B"/>
        </w:tc>
      </w:tr>
      <w:tr w:rsidR="00E3369B" w:rsidTr="00E3369B">
        <w:tc>
          <w:tcPr>
            <w:tcW w:w="1384" w:type="dxa"/>
          </w:tcPr>
          <w:p w:rsidR="00E3369B" w:rsidRPr="00E3369B" w:rsidRDefault="00E3369B">
            <w:pPr>
              <w:rPr>
                <w:b/>
                <w:i/>
              </w:rPr>
            </w:pPr>
          </w:p>
        </w:tc>
        <w:tc>
          <w:tcPr>
            <w:tcW w:w="4777" w:type="dxa"/>
          </w:tcPr>
          <w:p w:rsidR="00E3369B" w:rsidRDefault="00E3369B">
            <w:r w:rsidRPr="00E3369B">
              <w:t>Humanising research process by raising the role of the researched.</w:t>
            </w:r>
          </w:p>
          <w:p w:rsidR="00E3369B" w:rsidRPr="00E3369B" w:rsidRDefault="00E3369B"/>
        </w:tc>
        <w:tc>
          <w:tcPr>
            <w:tcW w:w="7839" w:type="dxa"/>
          </w:tcPr>
          <w:p w:rsidR="00E3369B" w:rsidRPr="00E3369B" w:rsidRDefault="00E3369B"/>
        </w:tc>
      </w:tr>
      <w:tr w:rsidR="00E3369B" w:rsidTr="00E3369B">
        <w:tc>
          <w:tcPr>
            <w:tcW w:w="1384" w:type="dxa"/>
          </w:tcPr>
          <w:p w:rsidR="00E3369B" w:rsidRPr="00E3369B" w:rsidRDefault="00E3369B">
            <w:pPr>
              <w:rPr>
                <w:b/>
                <w:i/>
              </w:rPr>
            </w:pPr>
          </w:p>
        </w:tc>
        <w:tc>
          <w:tcPr>
            <w:tcW w:w="4777" w:type="dxa"/>
          </w:tcPr>
          <w:p w:rsidR="00E3369B" w:rsidRDefault="00E3369B">
            <w:r w:rsidRPr="00E3369B">
              <w:t>Allowing higher flexibility.</w:t>
            </w:r>
          </w:p>
          <w:p w:rsidR="00E3369B" w:rsidRPr="00E3369B" w:rsidRDefault="00E3369B"/>
        </w:tc>
        <w:tc>
          <w:tcPr>
            <w:tcW w:w="7839" w:type="dxa"/>
          </w:tcPr>
          <w:p w:rsidR="00E3369B" w:rsidRPr="00E3369B" w:rsidRDefault="00E3369B"/>
        </w:tc>
      </w:tr>
      <w:tr w:rsidR="00E3369B" w:rsidTr="00E3369B">
        <w:tc>
          <w:tcPr>
            <w:tcW w:w="1384" w:type="dxa"/>
          </w:tcPr>
          <w:p w:rsidR="00E3369B" w:rsidRPr="00E3369B" w:rsidRDefault="00E3369B">
            <w:pPr>
              <w:rPr>
                <w:b/>
                <w:i/>
              </w:rPr>
            </w:pPr>
          </w:p>
        </w:tc>
        <w:tc>
          <w:tcPr>
            <w:tcW w:w="4777" w:type="dxa"/>
          </w:tcPr>
          <w:p w:rsidR="00E3369B" w:rsidRDefault="00E3369B">
            <w:r w:rsidRPr="00E3369B">
              <w:t>Presenting a more realistic view of the world.</w:t>
            </w:r>
          </w:p>
          <w:p w:rsidR="00E3369B" w:rsidRPr="00E3369B" w:rsidRDefault="00E3369B"/>
        </w:tc>
        <w:tc>
          <w:tcPr>
            <w:tcW w:w="7839" w:type="dxa"/>
          </w:tcPr>
          <w:p w:rsidR="00E3369B" w:rsidRPr="00E3369B" w:rsidRDefault="00E3369B"/>
        </w:tc>
      </w:tr>
      <w:tr w:rsidR="00E3369B" w:rsidTr="00E3369B">
        <w:tc>
          <w:tcPr>
            <w:tcW w:w="1384" w:type="dxa"/>
          </w:tcPr>
          <w:p w:rsidR="00E3369B" w:rsidRPr="00E3369B" w:rsidRDefault="00E3369B">
            <w:pPr>
              <w:rPr>
                <w:b/>
                <w:i/>
              </w:rPr>
            </w:pPr>
          </w:p>
        </w:tc>
        <w:tc>
          <w:tcPr>
            <w:tcW w:w="4777" w:type="dxa"/>
          </w:tcPr>
          <w:p w:rsidR="00E3369B" w:rsidRPr="00E3369B" w:rsidRDefault="00E3369B"/>
        </w:tc>
        <w:tc>
          <w:tcPr>
            <w:tcW w:w="7839" w:type="dxa"/>
          </w:tcPr>
          <w:p w:rsidR="00E3369B" w:rsidRPr="00E3369B" w:rsidRDefault="00E3369B"/>
        </w:tc>
      </w:tr>
      <w:tr w:rsidR="00E3369B" w:rsidTr="00E3369B">
        <w:tc>
          <w:tcPr>
            <w:tcW w:w="1384" w:type="dxa"/>
          </w:tcPr>
          <w:p w:rsidR="00E3369B" w:rsidRPr="00E3369B" w:rsidRDefault="00E3369B">
            <w:pPr>
              <w:rPr>
                <w:b/>
                <w:i/>
              </w:rPr>
            </w:pPr>
            <w:r w:rsidRPr="00E3369B">
              <w:rPr>
                <w:b/>
                <w:i/>
              </w:rPr>
              <w:t>Weaknesses</w:t>
            </w:r>
          </w:p>
        </w:tc>
        <w:tc>
          <w:tcPr>
            <w:tcW w:w="4777" w:type="dxa"/>
          </w:tcPr>
          <w:p w:rsidR="00E3369B" w:rsidRDefault="00E3369B">
            <w:r>
              <w:t>Problems of reliability caused by extreme subjectivity.</w:t>
            </w:r>
          </w:p>
          <w:p w:rsidR="00E3369B" w:rsidRPr="00E3369B" w:rsidRDefault="00E3369B"/>
        </w:tc>
        <w:tc>
          <w:tcPr>
            <w:tcW w:w="7839" w:type="dxa"/>
          </w:tcPr>
          <w:p w:rsidR="00E3369B" w:rsidRPr="00E3369B" w:rsidRDefault="00E3369B"/>
        </w:tc>
      </w:tr>
      <w:tr w:rsidR="00E3369B" w:rsidTr="00E3369B">
        <w:tc>
          <w:tcPr>
            <w:tcW w:w="1384" w:type="dxa"/>
          </w:tcPr>
          <w:p w:rsidR="00E3369B" w:rsidRPr="00E3369B" w:rsidRDefault="00E3369B">
            <w:pPr>
              <w:rPr>
                <w:i/>
              </w:rPr>
            </w:pPr>
          </w:p>
        </w:tc>
        <w:tc>
          <w:tcPr>
            <w:tcW w:w="4777" w:type="dxa"/>
          </w:tcPr>
          <w:p w:rsidR="00E3369B" w:rsidRDefault="00E3369B">
            <w:r>
              <w:t>Risk of collecting meaningless and useless information.</w:t>
            </w:r>
          </w:p>
          <w:p w:rsidR="00E3369B" w:rsidRPr="00E3369B" w:rsidRDefault="00E3369B"/>
        </w:tc>
        <w:tc>
          <w:tcPr>
            <w:tcW w:w="7839" w:type="dxa"/>
          </w:tcPr>
          <w:p w:rsidR="00E3369B" w:rsidRPr="00E3369B" w:rsidRDefault="00E3369B"/>
        </w:tc>
      </w:tr>
      <w:tr w:rsidR="00E3369B" w:rsidTr="00E3369B">
        <w:tc>
          <w:tcPr>
            <w:tcW w:w="1384" w:type="dxa"/>
          </w:tcPr>
          <w:p w:rsidR="00E3369B" w:rsidRPr="00E3369B" w:rsidRDefault="00E3369B"/>
        </w:tc>
        <w:tc>
          <w:tcPr>
            <w:tcW w:w="4777" w:type="dxa"/>
          </w:tcPr>
          <w:p w:rsidR="00E3369B" w:rsidRDefault="00E3369B">
            <w:r>
              <w:t>It is very time consuming.</w:t>
            </w:r>
          </w:p>
          <w:p w:rsidR="00E3369B" w:rsidRDefault="00E3369B"/>
          <w:p w:rsidR="00E3369B" w:rsidRPr="00E3369B" w:rsidRDefault="00E3369B"/>
        </w:tc>
        <w:tc>
          <w:tcPr>
            <w:tcW w:w="7839" w:type="dxa"/>
          </w:tcPr>
          <w:p w:rsidR="00E3369B" w:rsidRPr="00E3369B" w:rsidRDefault="00E3369B"/>
        </w:tc>
      </w:tr>
      <w:tr w:rsidR="00E3369B" w:rsidTr="00E3369B">
        <w:tc>
          <w:tcPr>
            <w:tcW w:w="1384" w:type="dxa"/>
          </w:tcPr>
          <w:p w:rsidR="00E3369B" w:rsidRPr="00E3369B" w:rsidRDefault="00E3369B"/>
        </w:tc>
        <w:tc>
          <w:tcPr>
            <w:tcW w:w="4777" w:type="dxa"/>
          </w:tcPr>
          <w:p w:rsidR="00E3369B" w:rsidRDefault="00E3369B">
            <w:r>
              <w:t>Problems of representativeness and generalizability of findings.</w:t>
            </w:r>
          </w:p>
          <w:p w:rsidR="00E3369B" w:rsidRPr="00E3369B" w:rsidRDefault="00E3369B"/>
        </w:tc>
        <w:tc>
          <w:tcPr>
            <w:tcW w:w="7839" w:type="dxa"/>
          </w:tcPr>
          <w:p w:rsidR="00E3369B" w:rsidRPr="00E3369B" w:rsidRDefault="00E3369B"/>
        </w:tc>
      </w:tr>
      <w:tr w:rsidR="00E3369B" w:rsidTr="00E3369B">
        <w:tc>
          <w:tcPr>
            <w:tcW w:w="1384" w:type="dxa"/>
          </w:tcPr>
          <w:p w:rsidR="00E3369B" w:rsidRPr="00E3369B" w:rsidRDefault="00E3369B"/>
        </w:tc>
        <w:tc>
          <w:tcPr>
            <w:tcW w:w="4777" w:type="dxa"/>
          </w:tcPr>
          <w:p w:rsidR="00E3369B" w:rsidRDefault="00E3369B">
            <w:r>
              <w:t>Problems of objectivity and detachment.</w:t>
            </w:r>
          </w:p>
          <w:p w:rsidR="00E3369B" w:rsidRPr="00E3369B" w:rsidRDefault="00E3369B"/>
        </w:tc>
        <w:tc>
          <w:tcPr>
            <w:tcW w:w="7839" w:type="dxa"/>
          </w:tcPr>
          <w:p w:rsidR="00E3369B" w:rsidRPr="00E3369B" w:rsidRDefault="00E3369B"/>
        </w:tc>
      </w:tr>
      <w:tr w:rsidR="00E3369B" w:rsidTr="00E3369B">
        <w:tc>
          <w:tcPr>
            <w:tcW w:w="1384" w:type="dxa"/>
          </w:tcPr>
          <w:p w:rsidR="00E3369B" w:rsidRPr="00E3369B" w:rsidRDefault="00E3369B"/>
        </w:tc>
        <w:tc>
          <w:tcPr>
            <w:tcW w:w="4777" w:type="dxa"/>
          </w:tcPr>
          <w:p w:rsidR="00E3369B" w:rsidRDefault="00E3369B" w:rsidP="00E3369B">
            <w:r>
              <w:t xml:space="preserve">Problems of ethics (entering the personal sphere </w:t>
            </w:r>
          </w:p>
          <w:p w:rsidR="00E3369B" w:rsidRPr="00E3369B" w:rsidRDefault="00E3369B" w:rsidP="00E3369B">
            <w:proofErr w:type="gramStart"/>
            <w:r>
              <w:t>of</w:t>
            </w:r>
            <w:proofErr w:type="gramEnd"/>
            <w:r>
              <w:t xml:space="preserve"> subjects). </w:t>
            </w:r>
          </w:p>
        </w:tc>
        <w:tc>
          <w:tcPr>
            <w:tcW w:w="7839" w:type="dxa"/>
          </w:tcPr>
          <w:p w:rsidR="00E3369B" w:rsidRPr="00E3369B" w:rsidRDefault="00E3369B"/>
        </w:tc>
      </w:tr>
    </w:tbl>
    <w:p w:rsidR="00E3369B" w:rsidRPr="00E3369B" w:rsidRDefault="00E3369B">
      <w:proofErr w:type="gramStart"/>
      <w:r>
        <w:rPr>
          <w:b/>
        </w:rPr>
        <w:t xml:space="preserve">Adapted from: </w:t>
      </w:r>
      <w:r>
        <w:t xml:space="preserve">Bahr, H.M. and Albrecht, S.L. (1984) </w:t>
      </w:r>
      <w:r>
        <w:rPr>
          <w:i/>
        </w:rPr>
        <w:t>Social Science Research Methods.</w:t>
      </w:r>
      <w:proofErr w:type="gramEnd"/>
      <w:r>
        <w:rPr>
          <w:i/>
        </w:rPr>
        <w:t xml:space="preserve"> </w:t>
      </w:r>
      <w:r>
        <w:t>Englewood Cliffs, NJ: Prentice-Hall, pp214-15.</w:t>
      </w:r>
    </w:p>
    <w:p w:rsidR="00E3369B" w:rsidRPr="00E3369B" w:rsidRDefault="00E3369B">
      <w:pPr>
        <w:rPr>
          <w:b/>
          <w:i/>
        </w:rPr>
      </w:pPr>
    </w:p>
    <w:sectPr w:rsidR="00E3369B" w:rsidRPr="00E3369B" w:rsidSect="00E3369B">
      <w:pgSz w:w="16838" w:h="11906" w:orient="landscape"/>
      <w:pgMar w:top="1135" w:right="1440" w:bottom="709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3369B"/>
    <w:rsid w:val="0071191B"/>
    <w:rsid w:val="00A2681E"/>
    <w:rsid w:val="00E336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E3369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E3369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129</Words>
  <Characters>741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2</cp:revision>
  <cp:lastPrinted>2014-10-03T06:55:00Z</cp:lastPrinted>
  <dcterms:created xsi:type="dcterms:W3CDTF">2015-10-12T12:15:00Z</dcterms:created>
  <dcterms:modified xsi:type="dcterms:W3CDTF">2015-10-12T12:15:00Z</dcterms:modified>
</cp:coreProperties>
</file>