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custom-properties+xml" PartName="/docProps/custom.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rPr/>
      </w:pPr>
      <w:r w:rsidDel="00000000" w:rsidR="00000000" w:rsidRPr="00000000">
        <w:rPr>
          <w:rtl w:val="0"/>
        </w:rPr>
      </w:r>
    </w:p>
    <w:p w:rsidR="00000000" w:rsidDel="00000000" w:rsidP="00000000" w:rsidRDefault="00000000" w:rsidRPr="00000000" w14:paraId="00000002">
      <w:pPr>
        <w:rPr/>
      </w:pPr>
      <w:r w:rsidDel="00000000" w:rsidR="00000000" w:rsidRPr="00000000">
        <w:rPr>
          <w:rtl w:val="0"/>
        </w:rPr>
      </w:r>
    </w:p>
    <w:p w:rsidR="00000000" w:rsidDel="00000000" w:rsidP="00000000" w:rsidRDefault="00000000" w:rsidRPr="00000000" w14:paraId="00000003">
      <w:pPr>
        <w:rPr/>
      </w:pPr>
      <w:r w:rsidDel="00000000" w:rsidR="00000000" w:rsidRPr="00000000">
        <w:rPr>
          <w:rtl w:val="0"/>
        </w:rPr>
      </w:r>
    </w:p>
    <w:p w:rsidR="00000000" w:rsidDel="00000000" w:rsidP="00000000" w:rsidRDefault="00000000" w:rsidRPr="00000000" w14:paraId="00000004">
      <w:pPr>
        <w:rPr/>
      </w:pPr>
      <w:r w:rsidDel="00000000" w:rsidR="00000000" w:rsidRPr="00000000">
        <w:rPr>
          <w:rtl w:val="0"/>
        </w:rPr>
      </w:r>
    </w:p>
    <w:p w:rsidR="00000000" w:rsidDel="00000000" w:rsidP="00000000" w:rsidRDefault="00000000" w:rsidRPr="00000000" w14:paraId="00000005">
      <w:pPr>
        <w:rPr>
          <w:sz w:val="28"/>
          <w:szCs w:val="28"/>
        </w:rPr>
      </w:pPr>
      <w:r w:rsidDel="00000000" w:rsidR="00000000" w:rsidRPr="00000000">
        <w:rPr/>
        <w:drawing>
          <wp:inline distB="0" distT="0" distL="0" distR="0">
            <wp:extent cx="3489529" cy="1392456"/>
            <wp:effectExtent b="0" l="0" r="0" t="0"/>
            <wp:docPr descr="University of Wales Trinity Saint David - University Transcription Services" id="1" name="image1.png"/>
            <a:graphic>
              <a:graphicData uri="http://schemas.openxmlformats.org/drawingml/2006/picture">
                <pic:pic>
                  <pic:nvPicPr>
                    <pic:cNvPr descr="University of Wales Trinity Saint David - University Transcription Services" id="0" name="image1.png"/>
                    <pic:cNvPicPr preferRelativeResize="0"/>
                  </pic:nvPicPr>
                  <pic:blipFill>
                    <a:blip r:embed="rId6"/>
                    <a:srcRect b="0" l="0" r="0" t="0"/>
                    <a:stretch>
                      <a:fillRect/>
                    </a:stretch>
                  </pic:blipFill>
                  <pic:spPr>
                    <a:xfrm>
                      <a:off x="0" y="0"/>
                      <a:ext cx="3489529" cy="1392456"/>
                    </a:xfrm>
                    <a:prstGeom prst="rect"/>
                    <a:ln/>
                  </pic:spPr>
                </pic:pic>
              </a:graphicData>
            </a:graphic>
          </wp:inline>
        </w:drawing>
      </w:r>
      <w:r w:rsidDel="00000000" w:rsidR="00000000" w:rsidRPr="00000000">
        <w:rPr>
          <w:rtl w:val="0"/>
        </w:rPr>
      </w:r>
    </w:p>
    <w:p w:rsidR="00000000" w:rsidDel="00000000" w:rsidP="00000000" w:rsidRDefault="00000000" w:rsidRPr="00000000" w14:paraId="00000006">
      <w:pPr>
        <w:rPr>
          <w:b w:val="1"/>
          <w:bCs w:val="1"/>
        </w:rPr>
      </w:pPr>
      <w:r w:rsidDel="00000000" w:rsidR="00000000" w:rsidRPr="00000000">
        <w:rPr>
          <w:rtl w:val="0"/>
        </w:rPr>
      </w:r>
    </w:p>
    <w:p w:rsidR="00000000" w:rsidDel="00000000" w:rsidP="00000000" w:rsidRDefault="00000000" w:rsidRPr="00000000" w14:paraId="00000007">
      <w:pPr>
        <w:rPr/>
      </w:pPr>
      <w:r w:rsidDel="00000000" w:rsidR="00000000" w:rsidRPr="00000000">
        <w:rPr>
          <w:b w:val="1"/>
          <w:bCs w:val="1"/>
          <w:rtl w:val="0"/>
        </w:rPr>
        <w:t xml:space="preserve">Assessment:</w:t>
      </w:r>
      <w:r w:rsidDel="00000000" w:rsidR="00000000" w:rsidRPr="00000000">
        <w:rPr>
          <w:rtl w:val="0"/>
        </w:rPr>
        <w:t xml:space="preserve"> Individual Report — Financial Performance and Management</w:t>
      </w:r>
    </w:p>
    <w:p w:rsidR="00000000" w:rsidDel="00000000" w:rsidP="00000000" w:rsidRDefault="00000000" w:rsidRPr="00000000" w14:paraId="00000008">
      <w:pPr>
        <w:rPr>
          <w:b w:val="1"/>
          <w:bCs w:val="1"/>
        </w:rPr>
      </w:pPr>
      <w:r w:rsidDel="00000000" w:rsidR="00000000" w:rsidRPr="00000000">
        <w:rPr>
          <w:b w:val="1"/>
          <w:bCs w:val="1"/>
          <w:rtl w:val="0"/>
        </w:rPr>
        <w:t xml:space="preserve">Master of Business Administration (MBA)</w:t>
      </w:r>
    </w:p>
    <w:p w:rsidR="00000000" w:rsidDel="00000000" w:rsidP="00000000" w:rsidRDefault="00000000" w:rsidRPr="00000000" w14:paraId="00000009">
      <w:pPr>
        <w:rPr/>
      </w:pPr>
      <w:r w:rsidDel="00000000" w:rsidR="00000000" w:rsidRPr="00000000">
        <w:rPr>
          <w:b w:val="1"/>
          <w:bCs w:val="1"/>
          <w:rtl w:val="0"/>
        </w:rPr>
        <w:t xml:space="preserve">Module:</w:t>
      </w:r>
      <w:r w:rsidDel="00000000" w:rsidR="00000000" w:rsidRPr="00000000">
        <w:rPr>
          <w:rtl w:val="0"/>
        </w:rPr>
        <w:t xml:space="preserve"> Financial Management</w:t>
      </w:r>
    </w:p>
    <w:p w:rsidR="00000000" w:rsidDel="00000000" w:rsidP="00000000" w:rsidRDefault="00000000" w:rsidRPr="00000000" w14:paraId="0000000A">
      <w:pPr>
        <w:rPr/>
      </w:pPr>
      <w:r w:rsidDel="00000000" w:rsidR="00000000" w:rsidRPr="00000000">
        <w:rPr>
          <w:b w:val="1"/>
          <w:bCs w:val="1"/>
          <w:rtl w:val="0"/>
        </w:rPr>
        <w:t xml:space="preserve">Module Code:</w:t>
      </w:r>
      <w:r w:rsidDel="00000000" w:rsidR="00000000" w:rsidRPr="00000000">
        <w:rPr>
          <w:rtl w:val="0"/>
        </w:rPr>
        <w:t xml:space="preserve"> LCMB7002</w:t>
      </w:r>
    </w:p>
    <w:p w:rsidR="00000000" w:rsidDel="00000000" w:rsidP="00000000" w:rsidRDefault="00000000" w:rsidRPr="00000000" w14:paraId="0000000B">
      <w:pPr>
        <w:rPr/>
      </w:pPr>
      <w:r w:rsidDel="00000000" w:rsidR="00000000" w:rsidRPr="00000000">
        <w:rPr>
          <w:b w:val="1"/>
          <w:bCs w:val="1"/>
          <w:rtl w:val="0"/>
        </w:rPr>
        <w:t xml:space="preserve">Lecturer: </w:t>
      </w:r>
      <w:r w:rsidDel="00000000" w:rsidR="00000000" w:rsidRPr="00000000">
        <w:rPr>
          <w:rtl w:val="0"/>
        </w:rPr>
        <w:t xml:space="preserve">Md Kalam </w:t>
      </w:r>
      <w:r w:rsidDel="00000000" w:rsidR="00000000" w:rsidRPr="00000000">
        <w:rPr>
          <w:rtl w:val="0"/>
        </w:rPr>
      </w:r>
    </w:p>
    <w:p w:rsidR="00000000" w:rsidDel="00000000" w:rsidP="00000000" w:rsidRDefault="00000000" w:rsidRPr="00000000" w14:paraId="0000000C">
      <w:pPr>
        <w:rPr/>
      </w:pPr>
      <w:r w:rsidDel="00000000" w:rsidR="00000000" w:rsidRPr="00000000">
        <w:rPr>
          <w:rtl w:val="0"/>
        </w:rPr>
      </w:r>
    </w:p>
    <w:p w:rsidR="00000000" w:rsidDel="00000000" w:rsidP="00000000" w:rsidRDefault="00000000" w:rsidRPr="00000000" w14:paraId="0000000D">
      <w:pPr>
        <w:rPr/>
      </w:pPr>
      <w:r w:rsidDel="00000000" w:rsidR="00000000" w:rsidRPr="00000000">
        <w:rPr>
          <w:b w:val="1"/>
          <w:bCs w:val="1"/>
          <w:rtl w:val="0"/>
        </w:rPr>
        <w:t xml:space="preserve">Name:</w:t>
      </w:r>
      <w:r w:rsidDel="00000000" w:rsidR="00000000" w:rsidRPr="00000000">
        <w:rPr>
          <w:rtl w:val="0"/>
        </w:rPr>
        <w:t xml:space="preserve"> Asaduzzaman Tutul</w:t>
      </w:r>
    </w:p>
    <w:p w:rsidR="00000000" w:rsidDel="00000000" w:rsidP="00000000" w:rsidRDefault="00000000" w:rsidRPr="00000000" w14:paraId="0000000E">
      <w:pPr>
        <w:rPr/>
      </w:pPr>
      <w:r w:rsidDel="00000000" w:rsidR="00000000" w:rsidRPr="00000000">
        <w:rPr>
          <w:b w:val="1"/>
          <w:bCs w:val="1"/>
          <w:rtl w:val="0"/>
        </w:rPr>
        <w:t xml:space="preserve">Student ID:  </w:t>
      </w:r>
      <w:r w:rsidDel="00000000" w:rsidR="00000000" w:rsidRPr="00000000">
        <w:rPr>
          <w:rtl w:val="0"/>
        </w:rPr>
        <w:t xml:space="preserve">2435434</w:t>
      </w:r>
    </w:p>
    <w:p w:rsidR="00000000" w:rsidDel="00000000" w:rsidP="00000000" w:rsidRDefault="00000000" w:rsidRPr="00000000" w14:paraId="0000000F">
      <w:pPr>
        <w:rPr/>
      </w:pPr>
      <w:r w:rsidDel="00000000" w:rsidR="00000000" w:rsidRPr="00000000">
        <w:rPr>
          <w:b w:val="1"/>
          <w:bCs w:val="1"/>
          <w:rtl w:val="0"/>
        </w:rPr>
        <w:t xml:space="preserve">Submission date:</w:t>
      </w:r>
      <w:r w:rsidDel="00000000" w:rsidR="00000000" w:rsidRPr="00000000">
        <w:rPr>
          <w:rtl w:val="0"/>
        </w:rPr>
        <w:t xml:space="preserve"> </w:t>
      </w:r>
      <w:r w:rsidDel="00000000" w:rsidR="00000000" w:rsidRPr="00000000">
        <w:rPr>
          <w:rtl w:val="0"/>
        </w:rPr>
        <w:t xml:space="preserve">22 December 2025</w:t>
      </w:r>
      <w:r w:rsidDel="00000000" w:rsidR="00000000" w:rsidRPr="00000000">
        <w:rPr>
          <w:rtl w:val="0"/>
        </w:rPr>
      </w:r>
    </w:p>
    <w:p w:rsidR="00000000" w:rsidDel="00000000" w:rsidP="00000000" w:rsidRDefault="00000000" w:rsidRPr="00000000" w14:paraId="00000010">
      <w:pPr>
        <w:rPr/>
      </w:pPr>
      <w:r w:rsidDel="00000000" w:rsidR="00000000" w:rsidRPr="00000000">
        <w:rPr>
          <w:b w:val="1"/>
          <w:bCs w:val="1"/>
          <w:rtl w:val="0"/>
        </w:rPr>
        <w:t xml:space="preserve">Word count:</w:t>
      </w:r>
      <w:r w:rsidDel="00000000" w:rsidR="00000000" w:rsidRPr="00000000">
        <w:rPr>
          <w:rtl w:val="0"/>
        </w:rPr>
        <w:t xml:space="preserve"> 5000</w:t>
      </w:r>
    </w:p>
    <w:p w:rsidR="00000000" w:rsidDel="00000000" w:rsidP="00000000" w:rsidRDefault="00000000" w:rsidRPr="00000000" w14:paraId="00000011">
      <w:pPr>
        <w:rPr/>
      </w:pPr>
      <w:r w:rsidDel="00000000" w:rsidR="00000000" w:rsidRPr="00000000">
        <w:rPr>
          <w:rtl w:val="0"/>
        </w:rPr>
      </w:r>
    </w:p>
    <w:p w:rsidR="00000000" w:rsidDel="00000000" w:rsidP="00000000" w:rsidRDefault="00000000" w:rsidRPr="00000000" w14:paraId="00000012">
      <w:pPr>
        <w:rPr/>
      </w:pPr>
      <w:r w:rsidDel="00000000" w:rsidR="00000000" w:rsidRPr="00000000">
        <w:rPr>
          <w:rtl w:val="0"/>
        </w:rPr>
      </w:r>
    </w:p>
    <w:p w:rsidR="00000000" w:rsidDel="00000000" w:rsidP="00000000" w:rsidRDefault="00000000" w:rsidRPr="00000000" w14:paraId="00000013">
      <w:pPr>
        <w:rPr/>
      </w:pPr>
      <w:r w:rsidDel="00000000" w:rsidR="00000000" w:rsidRPr="00000000">
        <w:br w:type="page"/>
      </w:r>
      <w:r w:rsidDel="00000000" w:rsidR="00000000" w:rsidRPr="00000000">
        <w:rPr>
          <w:rtl w:val="0"/>
        </w:rPr>
      </w:r>
    </w:p>
    <w:p w:rsidR="00000000" w:rsidDel="00000000" w:rsidP="00000000" w:rsidRDefault="00000000" w:rsidRPr="00000000" w14:paraId="00000014">
      <w:pPr>
        <w:rPr/>
      </w:pPr>
      <w:r w:rsidDel="00000000" w:rsidR="00000000" w:rsidRPr="00000000">
        <w:rPr>
          <w:rtl w:val="0"/>
        </w:rPr>
      </w:r>
    </w:p>
    <w:p w:rsidR="00000000" w:rsidDel="00000000" w:rsidP="00000000" w:rsidRDefault="00000000" w:rsidRPr="00000000" w14:paraId="00000015">
      <w:pPr>
        <w:keepNext w:val="1"/>
        <w:keepLines w:val="1"/>
        <w:pageBreakBefore w:val="0"/>
        <w:widowControl w:val="1"/>
        <w:pBdr>
          <w:top w:space="0" w:sz="0" w:val="nil"/>
          <w:left w:space="0" w:sz="0" w:val="nil"/>
          <w:bottom w:space="0" w:sz="0" w:val="nil"/>
          <w:right w:space="0" w:sz="0" w:val="nil"/>
          <w:between w:space="0" w:sz="0" w:val="nil"/>
        </w:pBdr>
        <w:shd w:fill="auto" w:val="clear"/>
        <w:spacing w:after="240" w:before="480" w:line="360" w:lineRule="auto"/>
        <w:ind w:left="0" w:right="0" w:firstLine="0"/>
        <w:jc w:val="left"/>
        <w:rPr>
          <w:rFonts w:ascii="Calibri" w:cs="Calibri" w:eastAsia="Calibri" w:hAnsi="Calibri"/>
          <w:b w:val="0"/>
          <w:bCs w:val="0"/>
          <w:i w:val="0"/>
          <w:iCs w:val="0"/>
          <w:smallCaps w:val="0"/>
          <w:strike w:val="0"/>
          <w:color w:val="2e75b5"/>
          <w:sz w:val="32"/>
          <w:szCs w:val="32"/>
          <w:u w:val="none"/>
          <w:shd w:fill="auto" w:val="clear"/>
          <w:vertAlign w:val="baseline"/>
        </w:rPr>
      </w:pPr>
      <w:r w:rsidDel="00000000" w:rsidR="00000000" w:rsidRPr="00000000">
        <w:rPr>
          <w:rFonts w:ascii="Calibri" w:cs="Calibri" w:eastAsia="Calibri" w:hAnsi="Calibri"/>
          <w:b w:val="0"/>
          <w:bCs w:val="0"/>
          <w:i w:val="0"/>
          <w:iCs w:val="0"/>
          <w:smallCaps w:val="0"/>
          <w:strike w:val="0"/>
          <w:color w:val="2e75b5"/>
          <w:sz w:val="32"/>
          <w:szCs w:val="32"/>
          <w:u w:val="none"/>
          <w:shd w:fill="auto" w:val="clear"/>
          <w:vertAlign w:val="baseline"/>
          <w:rtl w:val="0"/>
        </w:rPr>
        <w:t xml:space="preserve">Contents</w:t>
      </w:r>
    </w:p>
    <w:sdt>
      <w:sdtPr>
        <w:id w:val="1537165467"/>
        <w:docPartObj>
          <w:docPartGallery w:val="Table of Contents"/>
          <w:docPartUnique w:val="1"/>
        </w:docPartObj>
      </w:sdtPr>
      <w:sdtContent>
        <w:p w:rsidR="00000000" w:rsidDel="00000000" w:rsidP="00000000" w:rsidRDefault="00000000" w:rsidRPr="00000000" w14:paraId="00000016">
          <w:pPr>
            <w:widowControl w:val="0"/>
            <w:tabs>
              <w:tab w:val="right" w:leader="dot" w:pos="12000"/>
            </w:tabs>
            <w:spacing w:after="0" w:before="60" w:line="240" w:lineRule="auto"/>
            <w:jc w:val="left"/>
            <w:rPr>
              <w:rFonts w:ascii="Arial" w:cs="Arial" w:eastAsia="Arial" w:hAnsi="Arial"/>
              <w:b w:val="1"/>
              <w:bCs w:val="1"/>
              <w:i w:val="0"/>
              <w:iCs w:val="0"/>
              <w:smallCaps w:val="0"/>
              <w:strike w:val="0"/>
              <w:color w:val="000000"/>
              <w:sz w:val="22"/>
              <w:szCs w:val="22"/>
              <w:u w:val="none"/>
              <w:shd w:fill="auto" w:val="clear"/>
              <w:vertAlign w:val="baseline"/>
            </w:rPr>
          </w:pPr>
          <w:r w:rsidDel="00000000" w:rsidR="00000000" w:rsidRPr="00000000">
            <w:fldChar w:fldCharType="begin"/>
            <w:instrText xml:space="preserve"> TOC \h \u \z \t "Heading 1,1,Heading 2,2,Heading 3,3,"</w:instrText>
            <w:fldChar w:fldCharType="separate"/>
          </w:r>
          <w:hyperlink w:anchor="_w0k6a852mw2i">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Financial Health Check</w:t>
              <w:tab/>
              <w:t xml:space="preserve">1</w:t>
            </w:r>
          </w:hyperlink>
          <w:r w:rsidDel="00000000" w:rsidR="00000000" w:rsidRPr="00000000">
            <w:rPr>
              <w:rtl w:val="0"/>
            </w:rPr>
          </w:r>
        </w:p>
        <w:p w:rsidR="00000000" w:rsidDel="00000000" w:rsidP="00000000" w:rsidRDefault="00000000" w:rsidRPr="00000000" w14:paraId="00000017">
          <w:pPr>
            <w:widowControl w:val="0"/>
            <w:tabs>
              <w:tab w:val="right" w:leader="dot" w:pos="12000"/>
            </w:tabs>
            <w:spacing w:after="0" w:before="60" w:line="240" w:lineRule="auto"/>
            <w:jc w:val="left"/>
            <w:rPr>
              <w:rFonts w:ascii="Arial" w:cs="Arial" w:eastAsia="Arial" w:hAnsi="Arial"/>
              <w:b w:val="1"/>
              <w:bCs w:val="1"/>
              <w:i w:val="0"/>
              <w:iCs w:val="0"/>
              <w:smallCaps w:val="0"/>
              <w:strike w:val="0"/>
              <w:color w:val="000000"/>
              <w:sz w:val="22"/>
              <w:szCs w:val="22"/>
              <w:u w:val="none"/>
              <w:shd w:fill="auto" w:val="clear"/>
              <w:vertAlign w:val="baseline"/>
            </w:rPr>
          </w:pPr>
          <w:hyperlink w:anchor="_k25lyca5ao57">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Working Capital Management Analysis</w:t>
              <w:tab/>
              <w:t xml:space="preserve">6</w:t>
            </w:r>
          </w:hyperlink>
          <w:r w:rsidDel="00000000" w:rsidR="00000000" w:rsidRPr="00000000">
            <w:rPr>
              <w:rtl w:val="0"/>
            </w:rPr>
          </w:r>
        </w:p>
        <w:p w:rsidR="00000000" w:rsidDel="00000000" w:rsidP="00000000" w:rsidRDefault="00000000" w:rsidRPr="00000000" w14:paraId="00000018">
          <w:pPr>
            <w:widowControl w:val="0"/>
            <w:tabs>
              <w:tab w:val="right" w:leader="dot" w:pos="12000"/>
            </w:tabs>
            <w:spacing w:after="0" w:before="60" w:line="240" w:lineRule="auto"/>
            <w:ind w:left="360" w:firstLine="0"/>
            <w:jc w:val="left"/>
            <w:rPr>
              <w:rFonts w:ascii="Arial" w:cs="Arial" w:eastAsia="Arial" w:hAnsi="Arial"/>
              <w:b w:val="0"/>
              <w:bCs w:val="0"/>
              <w:i w:val="0"/>
              <w:iCs w:val="0"/>
              <w:smallCaps w:val="0"/>
              <w:strike w:val="0"/>
              <w:color w:val="000000"/>
              <w:sz w:val="22"/>
              <w:szCs w:val="22"/>
              <w:u w:val="none"/>
              <w:shd w:fill="auto" w:val="clear"/>
              <w:vertAlign w:val="baseline"/>
            </w:rPr>
          </w:pPr>
          <w:hyperlink w:anchor="_h6d320a47zim">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Cash Operating Cycle (CCC)</w:t>
              <w:tab/>
              <w:t xml:space="preserve">6</w:t>
            </w:r>
          </w:hyperlink>
          <w:r w:rsidDel="00000000" w:rsidR="00000000" w:rsidRPr="00000000">
            <w:rPr>
              <w:rtl w:val="0"/>
            </w:rPr>
          </w:r>
        </w:p>
        <w:p w:rsidR="00000000" w:rsidDel="00000000" w:rsidP="00000000" w:rsidRDefault="00000000" w:rsidRPr="00000000" w14:paraId="00000019">
          <w:pPr>
            <w:widowControl w:val="0"/>
            <w:tabs>
              <w:tab w:val="right" w:leader="dot" w:pos="12000"/>
            </w:tabs>
            <w:spacing w:after="0" w:before="60" w:line="240" w:lineRule="auto"/>
            <w:ind w:left="360" w:firstLine="0"/>
            <w:jc w:val="left"/>
            <w:rPr>
              <w:rFonts w:ascii="Arial" w:cs="Arial" w:eastAsia="Arial" w:hAnsi="Arial"/>
              <w:b w:val="0"/>
              <w:bCs w:val="0"/>
              <w:i w:val="0"/>
              <w:iCs w:val="0"/>
              <w:smallCaps w:val="0"/>
              <w:strike w:val="0"/>
              <w:color w:val="000000"/>
              <w:sz w:val="22"/>
              <w:szCs w:val="22"/>
              <w:u w:val="none"/>
              <w:shd w:fill="auto" w:val="clear"/>
              <w:vertAlign w:val="baseline"/>
            </w:rPr>
          </w:pPr>
          <w:hyperlink w:anchor="_o433vo1iqgu4">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Working capital reform</w:t>
              <w:tab/>
              <w:t xml:space="preserve">7</w:t>
            </w:r>
          </w:hyperlink>
          <w:r w:rsidDel="00000000" w:rsidR="00000000" w:rsidRPr="00000000">
            <w:rPr>
              <w:rtl w:val="0"/>
            </w:rPr>
          </w:r>
        </w:p>
        <w:p w:rsidR="00000000" w:rsidDel="00000000" w:rsidP="00000000" w:rsidRDefault="00000000" w:rsidRPr="00000000" w14:paraId="0000001A">
          <w:pPr>
            <w:widowControl w:val="0"/>
            <w:tabs>
              <w:tab w:val="right" w:leader="dot" w:pos="12000"/>
            </w:tabs>
            <w:spacing w:after="0" w:before="60" w:line="240" w:lineRule="auto"/>
            <w:jc w:val="left"/>
            <w:rPr>
              <w:rFonts w:ascii="Arial" w:cs="Arial" w:eastAsia="Arial" w:hAnsi="Arial"/>
              <w:b w:val="1"/>
              <w:bCs w:val="1"/>
              <w:i w:val="0"/>
              <w:iCs w:val="0"/>
              <w:smallCaps w:val="0"/>
              <w:strike w:val="0"/>
              <w:color w:val="000000"/>
              <w:sz w:val="22"/>
              <w:szCs w:val="22"/>
              <w:u w:val="none"/>
              <w:shd w:fill="auto" w:val="clear"/>
              <w:vertAlign w:val="baseline"/>
            </w:rPr>
          </w:pPr>
          <w:hyperlink w:anchor="_u9qf0qh2efj1">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Strategic Financial Restructuring Plan</w:t>
              <w:tab/>
              <w:t xml:space="preserve">9</w:t>
            </w:r>
          </w:hyperlink>
          <w:r w:rsidDel="00000000" w:rsidR="00000000" w:rsidRPr="00000000">
            <w:rPr>
              <w:rtl w:val="0"/>
            </w:rPr>
          </w:r>
        </w:p>
        <w:p w:rsidR="00000000" w:rsidDel="00000000" w:rsidP="00000000" w:rsidRDefault="00000000" w:rsidRPr="00000000" w14:paraId="0000001B">
          <w:pPr>
            <w:widowControl w:val="0"/>
            <w:tabs>
              <w:tab w:val="right" w:leader="dot" w:pos="12000"/>
            </w:tabs>
            <w:spacing w:after="0" w:before="60" w:line="240" w:lineRule="auto"/>
            <w:ind w:left="360" w:firstLine="0"/>
            <w:jc w:val="left"/>
            <w:rPr>
              <w:rFonts w:ascii="Arial" w:cs="Arial" w:eastAsia="Arial" w:hAnsi="Arial"/>
              <w:b w:val="0"/>
              <w:bCs w:val="0"/>
              <w:i w:val="0"/>
              <w:iCs w:val="0"/>
              <w:smallCaps w:val="0"/>
              <w:strike w:val="0"/>
              <w:color w:val="000000"/>
              <w:sz w:val="22"/>
              <w:szCs w:val="22"/>
              <w:u w:val="none"/>
              <w:shd w:fill="auto" w:val="clear"/>
              <w:vertAlign w:val="baseline"/>
            </w:rPr>
          </w:pPr>
          <w:hyperlink w:anchor="_drqd33boudnv">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Restructuring options and their impact</w:t>
              <w:tab/>
              <w:t xml:space="preserve">10</w:t>
            </w:r>
          </w:hyperlink>
          <w:r w:rsidDel="00000000" w:rsidR="00000000" w:rsidRPr="00000000">
            <w:rPr>
              <w:rtl w:val="0"/>
            </w:rPr>
          </w:r>
        </w:p>
        <w:p w:rsidR="00000000" w:rsidDel="00000000" w:rsidP="00000000" w:rsidRDefault="00000000" w:rsidRPr="00000000" w14:paraId="0000001C">
          <w:pPr>
            <w:widowControl w:val="0"/>
            <w:tabs>
              <w:tab w:val="right" w:leader="dot" w:pos="12000"/>
            </w:tabs>
            <w:spacing w:after="0" w:before="60" w:line="240" w:lineRule="auto"/>
            <w:ind w:left="360" w:firstLine="0"/>
            <w:jc w:val="left"/>
            <w:rPr>
              <w:rFonts w:ascii="Arial" w:cs="Arial" w:eastAsia="Arial" w:hAnsi="Arial"/>
              <w:b w:val="0"/>
              <w:bCs w:val="0"/>
              <w:i w:val="0"/>
              <w:iCs w:val="0"/>
              <w:smallCaps w:val="0"/>
              <w:strike w:val="0"/>
              <w:color w:val="000000"/>
              <w:sz w:val="22"/>
              <w:szCs w:val="22"/>
              <w:u w:val="none"/>
              <w:shd w:fill="auto" w:val="clear"/>
              <w:vertAlign w:val="baseline"/>
            </w:rPr>
          </w:pPr>
          <w:hyperlink w:anchor="_svdwym2piokc">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Equity injection via rights issue or strategic investor</w:t>
              <w:tab/>
              <w:t xml:space="preserve">11</w:t>
            </w:r>
          </w:hyperlink>
          <w:r w:rsidDel="00000000" w:rsidR="00000000" w:rsidRPr="00000000">
            <w:rPr>
              <w:rtl w:val="0"/>
            </w:rPr>
          </w:r>
        </w:p>
        <w:p w:rsidR="00000000" w:rsidDel="00000000" w:rsidP="00000000" w:rsidRDefault="00000000" w:rsidRPr="00000000" w14:paraId="0000001D">
          <w:pPr>
            <w:widowControl w:val="0"/>
            <w:tabs>
              <w:tab w:val="right" w:leader="dot" w:pos="12000"/>
            </w:tabs>
            <w:spacing w:after="0" w:before="60" w:line="240" w:lineRule="auto"/>
            <w:ind w:left="360" w:firstLine="0"/>
            <w:jc w:val="left"/>
            <w:rPr>
              <w:rFonts w:ascii="Arial" w:cs="Arial" w:eastAsia="Arial" w:hAnsi="Arial"/>
              <w:b w:val="0"/>
              <w:bCs w:val="0"/>
              <w:i w:val="0"/>
              <w:iCs w:val="0"/>
              <w:smallCaps w:val="0"/>
              <w:strike w:val="0"/>
              <w:color w:val="000000"/>
              <w:sz w:val="22"/>
              <w:szCs w:val="22"/>
              <w:u w:val="none"/>
              <w:shd w:fill="auto" w:val="clear"/>
              <w:vertAlign w:val="baseline"/>
            </w:rPr>
          </w:pPr>
          <w:hyperlink w:anchor="_ujnkl1merzp8">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Recommended restructuring package and sequencing</w:t>
              <w:tab/>
              <w:t xml:space="preserve">13</w:t>
            </w:r>
          </w:hyperlink>
          <w:r w:rsidDel="00000000" w:rsidR="00000000" w:rsidRPr="00000000">
            <w:rPr>
              <w:rtl w:val="0"/>
            </w:rPr>
          </w:r>
        </w:p>
        <w:p w:rsidR="00000000" w:rsidDel="00000000" w:rsidP="00000000" w:rsidRDefault="00000000" w:rsidRPr="00000000" w14:paraId="0000001E">
          <w:pPr>
            <w:widowControl w:val="0"/>
            <w:tabs>
              <w:tab w:val="right" w:leader="dot" w:pos="12000"/>
            </w:tabs>
            <w:spacing w:after="0" w:before="60" w:line="240" w:lineRule="auto"/>
            <w:ind w:left="360" w:firstLine="0"/>
            <w:jc w:val="left"/>
            <w:rPr>
              <w:rFonts w:ascii="Arial" w:cs="Arial" w:eastAsia="Arial" w:hAnsi="Arial"/>
              <w:b w:val="0"/>
              <w:bCs w:val="0"/>
              <w:i w:val="0"/>
              <w:iCs w:val="0"/>
              <w:smallCaps w:val="0"/>
              <w:strike w:val="0"/>
              <w:color w:val="000000"/>
              <w:sz w:val="22"/>
              <w:szCs w:val="22"/>
              <w:u w:val="none"/>
              <w:shd w:fill="auto" w:val="clear"/>
              <w:vertAlign w:val="baseline"/>
            </w:rPr>
          </w:pPr>
          <w:hyperlink w:anchor="_xpspo5n6ys3z">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International and ethical considerations</w:t>
              <w:tab/>
              <w:t xml:space="preserve">14</w:t>
            </w:r>
          </w:hyperlink>
          <w:r w:rsidDel="00000000" w:rsidR="00000000" w:rsidRPr="00000000">
            <w:rPr>
              <w:rtl w:val="0"/>
            </w:rPr>
          </w:r>
        </w:p>
        <w:p w:rsidR="00000000" w:rsidDel="00000000" w:rsidP="00000000" w:rsidRDefault="00000000" w:rsidRPr="00000000" w14:paraId="0000001F">
          <w:pPr>
            <w:widowControl w:val="0"/>
            <w:tabs>
              <w:tab w:val="right" w:leader="dot" w:pos="12000"/>
            </w:tabs>
            <w:spacing w:after="0" w:before="60" w:line="240" w:lineRule="auto"/>
            <w:jc w:val="left"/>
            <w:rPr>
              <w:rFonts w:ascii="Arial" w:cs="Arial" w:eastAsia="Arial" w:hAnsi="Arial"/>
              <w:b w:val="1"/>
              <w:bCs w:val="1"/>
              <w:i w:val="0"/>
              <w:iCs w:val="0"/>
              <w:smallCaps w:val="0"/>
              <w:strike w:val="0"/>
              <w:color w:val="000000"/>
              <w:sz w:val="22"/>
              <w:szCs w:val="22"/>
              <w:u w:val="none"/>
              <w:shd w:fill="auto" w:val="clear"/>
              <w:vertAlign w:val="baseline"/>
            </w:rPr>
          </w:pPr>
          <w:hyperlink w:anchor="_jdqsyou7vdcj">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Investment Appraisal and Capital Budgeting</w:t>
              <w:tab/>
              <w:t xml:space="preserve">16</w:t>
            </w:r>
          </w:hyperlink>
          <w:r w:rsidDel="00000000" w:rsidR="00000000" w:rsidRPr="00000000">
            <w:rPr>
              <w:rtl w:val="0"/>
            </w:rPr>
          </w:r>
        </w:p>
        <w:p w:rsidR="00000000" w:rsidDel="00000000" w:rsidP="00000000" w:rsidRDefault="00000000" w:rsidRPr="00000000" w14:paraId="00000020">
          <w:pPr>
            <w:widowControl w:val="0"/>
            <w:tabs>
              <w:tab w:val="right" w:leader="dot" w:pos="12000"/>
            </w:tabs>
            <w:spacing w:after="0" w:before="60" w:line="240" w:lineRule="auto"/>
            <w:ind w:left="360" w:firstLine="0"/>
            <w:jc w:val="left"/>
            <w:rPr>
              <w:rFonts w:ascii="Arial" w:cs="Arial" w:eastAsia="Arial" w:hAnsi="Arial"/>
              <w:b w:val="0"/>
              <w:bCs w:val="0"/>
              <w:i w:val="0"/>
              <w:iCs w:val="0"/>
              <w:smallCaps w:val="0"/>
              <w:strike w:val="0"/>
              <w:color w:val="000000"/>
              <w:sz w:val="22"/>
              <w:szCs w:val="22"/>
              <w:u w:val="none"/>
              <w:shd w:fill="auto" w:val="clear"/>
              <w:vertAlign w:val="baseline"/>
            </w:rPr>
          </w:pPr>
          <w:hyperlink w:anchor="_ov4c07rat62a">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Quantitative Analysis of Investment Options</w:t>
              <w:tab/>
              <w:t xml:space="preserve">17</w:t>
            </w:r>
          </w:hyperlink>
          <w:r w:rsidDel="00000000" w:rsidR="00000000" w:rsidRPr="00000000">
            <w:rPr>
              <w:rtl w:val="0"/>
            </w:rPr>
          </w:r>
        </w:p>
        <w:p w:rsidR="00000000" w:rsidDel="00000000" w:rsidP="00000000" w:rsidRDefault="00000000" w:rsidRPr="00000000" w14:paraId="00000021">
          <w:pPr>
            <w:widowControl w:val="0"/>
            <w:tabs>
              <w:tab w:val="right" w:leader="dot" w:pos="12000"/>
            </w:tabs>
            <w:spacing w:after="0" w:before="60" w:line="240" w:lineRule="auto"/>
            <w:ind w:left="360" w:firstLine="0"/>
            <w:jc w:val="left"/>
            <w:rPr>
              <w:rFonts w:ascii="Arial" w:cs="Arial" w:eastAsia="Arial" w:hAnsi="Arial"/>
              <w:b w:val="0"/>
              <w:bCs w:val="0"/>
              <w:i w:val="0"/>
              <w:iCs w:val="0"/>
              <w:smallCaps w:val="0"/>
              <w:strike w:val="0"/>
              <w:color w:val="000000"/>
              <w:sz w:val="22"/>
              <w:szCs w:val="22"/>
              <w:u w:val="none"/>
              <w:shd w:fill="auto" w:val="clear"/>
              <w:vertAlign w:val="baseline"/>
            </w:rPr>
          </w:pPr>
          <w:hyperlink w:anchor="_2vlrem6oovf">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Project A</w:t>
              <w:tab/>
              <w:t xml:space="preserve">17</w:t>
            </w:r>
          </w:hyperlink>
          <w:r w:rsidDel="00000000" w:rsidR="00000000" w:rsidRPr="00000000">
            <w:rPr>
              <w:rtl w:val="0"/>
            </w:rPr>
          </w:r>
        </w:p>
        <w:p w:rsidR="00000000" w:rsidDel="00000000" w:rsidP="00000000" w:rsidRDefault="00000000" w:rsidRPr="00000000" w14:paraId="00000022">
          <w:pPr>
            <w:widowControl w:val="0"/>
            <w:tabs>
              <w:tab w:val="right" w:leader="dot" w:pos="12000"/>
            </w:tabs>
            <w:spacing w:after="0" w:before="60" w:line="240" w:lineRule="auto"/>
            <w:ind w:left="360" w:firstLine="0"/>
            <w:jc w:val="left"/>
            <w:rPr>
              <w:rFonts w:ascii="Arial" w:cs="Arial" w:eastAsia="Arial" w:hAnsi="Arial"/>
              <w:b w:val="0"/>
              <w:bCs w:val="0"/>
              <w:i w:val="0"/>
              <w:iCs w:val="0"/>
              <w:smallCaps w:val="0"/>
              <w:strike w:val="0"/>
              <w:color w:val="000000"/>
              <w:sz w:val="22"/>
              <w:szCs w:val="22"/>
              <w:u w:val="none"/>
              <w:shd w:fill="auto" w:val="clear"/>
              <w:vertAlign w:val="baseline"/>
            </w:rPr>
          </w:pPr>
          <w:hyperlink w:anchor="_l3d93ps42t7g">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Project C</w:t>
              <w:tab/>
              <w:t xml:space="preserve">18</w:t>
            </w:r>
          </w:hyperlink>
          <w:r w:rsidDel="00000000" w:rsidR="00000000" w:rsidRPr="00000000">
            <w:rPr>
              <w:rtl w:val="0"/>
            </w:rPr>
          </w:r>
        </w:p>
        <w:p w:rsidR="00000000" w:rsidDel="00000000" w:rsidP="00000000" w:rsidRDefault="00000000" w:rsidRPr="00000000" w14:paraId="00000023">
          <w:pPr>
            <w:widowControl w:val="0"/>
            <w:tabs>
              <w:tab w:val="right" w:leader="dot" w:pos="12000"/>
            </w:tabs>
            <w:spacing w:after="0" w:before="60" w:line="240" w:lineRule="auto"/>
            <w:ind w:left="360" w:firstLine="0"/>
            <w:jc w:val="left"/>
            <w:rPr>
              <w:rFonts w:ascii="Arial" w:cs="Arial" w:eastAsia="Arial" w:hAnsi="Arial"/>
              <w:b w:val="0"/>
              <w:bCs w:val="0"/>
              <w:i w:val="0"/>
              <w:iCs w:val="0"/>
              <w:smallCaps w:val="0"/>
              <w:strike w:val="0"/>
              <w:color w:val="000000"/>
              <w:sz w:val="22"/>
              <w:szCs w:val="22"/>
              <w:u w:val="none"/>
              <w:shd w:fill="auto" w:val="clear"/>
              <w:vertAlign w:val="baseline"/>
            </w:rPr>
          </w:pPr>
          <w:hyperlink w:anchor="_crfej6bxaplz">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Risk Assessment and Strategic Fit</w:t>
              <w:tab/>
              <w:t xml:space="preserve">18</w:t>
            </w:r>
          </w:hyperlink>
          <w:r w:rsidDel="00000000" w:rsidR="00000000" w:rsidRPr="00000000">
            <w:rPr>
              <w:rtl w:val="0"/>
            </w:rPr>
          </w:r>
        </w:p>
        <w:p w:rsidR="00000000" w:rsidDel="00000000" w:rsidP="00000000" w:rsidRDefault="00000000" w:rsidRPr="00000000" w14:paraId="00000024">
          <w:pPr>
            <w:widowControl w:val="0"/>
            <w:tabs>
              <w:tab w:val="right" w:leader="dot" w:pos="12000"/>
            </w:tabs>
            <w:spacing w:after="0" w:before="60" w:line="240" w:lineRule="auto"/>
            <w:ind w:left="360" w:firstLine="0"/>
            <w:jc w:val="left"/>
            <w:rPr>
              <w:rFonts w:ascii="Arial" w:cs="Arial" w:eastAsia="Arial" w:hAnsi="Arial"/>
              <w:b w:val="0"/>
              <w:bCs w:val="0"/>
              <w:i w:val="0"/>
              <w:iCs w:val="0"/>
              <w:smallCaps w:val="0"/>
              <w:strike w:val="0"/>
              <w:color w:val="000000"/>
              <w:sz w:val="22"/>
              <w:szCs w:val="22"/>
              <w:u w:val="none"/>
              <w:shd w:fill="auto" w:val="clear"/>
              <w:vertAlign w:val="baseline"/>
            </w:rPr>
          </w:pPr>
          <w:hyperlink w:anchor="_wymel21sz8e2">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Liquidity and Payback Risk</w:t>
              <w:tab/>
              <w:t xml:space="preserve">18</w:t>
            </w:r>
          </w:hyperlink>
          <w:r w:rsidDel="00000000" w:rsidR="00000000" w:rsidRPr="00000000">
            <w:rPr>
              <w:rtl w:val="0"/>
            </w:rPr>
          </w:r>
        </w:p>
        <w:p w:rsidR="00000000" w:rsidDel="00000000" w:rsidP="00000000" w:rsidRDefault="00000000" w:rsidRPr="00000000" w14:paraId="00000025">
          <w:pPr>
            <w:widowControl w:val="0"/>
            <w:tabs>
              <w:tab w:val="right" w:leader="dot" w:pos="12000"/>
            </w:tabs>
            <w:spacing w:after="0" w:before="60" w:line="240" w:lineRule="auto"/>
            <w:ind w:left="360" w:firstLine="0"/>
            <w:jc w:val="left"/>
            <w:rPr>
              <w:rFonts w:ascii="Arial" w:cs="Arial" w:eastAsia="Arial" w:hAnsi="Arial"/>
              <w:b w:val="0"/>
              <w:bCs w:val="0"/>
              <w:i w:val="0"/>
              <w:iCs w:val="0"/>
              <w:smallCaps w:val="0"/>
              <w:strike w:val="0"/>
              <w:color w:val="000000"/>
              <w:sz w:val="22"/>
              <w:szCs w:val="22"/>
              <w:u w:val="none"/>
              <w:shd w:fill="auto" w:val="clear"/>
              <w:vertAlign w:val="baseline"/>
            </w:rPr>
          </w:pPr>
          <w:hyperlink w:anchor="_gb0a6cr8dijw">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Capital Rationing and Budget Constraints</w:t>
              <w:tab/>
              <w:t xml:space="preserve">19</w:t>
            </w:r>
          </w:hyperlink>
          <w:r w:rsidDel="00000000" w:rsidR="00000000" w:rsidRPr="00000000">
            <w:rPr>
              <w:rtl w:val="0"/>
            </w:rPr>
          </w:r>
        </w:p>
        <w:p w:rsidR="00000000" w:rsidDel="00000000" w:rsidP="00000000" w:rsidRDefault="00000000" w:rsidRPr="00000000" w14:paraId="00000026">
          <w:pPr>
            <w:widowControl w:val="0"/>
            <w:tabs>
              <w:tab w:val="right" w:leader="dot" w:pos="12000"/>
            </w:tabs>
            <w:spacing w:after="0" w:before="60" w:line="240" w:lineRule="auto"/>
            <w:jc w:val="left"/>
            <w:rPr>
              <w:rFonts w:ascii="Arial" w:cs="Arial" w:eastAsia="Arial" w:hAnsi="Arial"/>
              <w:b w:val="1"/>
              <w:bCs w:val="1"/>
              <w:i w:val="0"/>
              <w:iCs w:val="0"/>
              <w:smallCaps w:val="0"/>
              <w:strike w:val="0"/>
              <w:color w:val="000000"/>
              <w:sz w:val="22"/>
              <w:szCs w:val="22"/>
              <w:u w:val="none"/>
              <w:shd w:fill="auto" w:val="clear"/>
              <w:vertAlign w:val="baseline"/>
            </w:rPr>
          </w:pPr>
          <w:hyperlink w:anchor="_3pzdc69d5l19">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References</w:t>
              <w:tab/>
              <w:t xml:space="preserve">21</w:t>
            </w:r>
          </w:hyperlink>
          <w:r w:rsidDel="00000000" w:rsidR="00000000" w:rsidRPr="00000000">
            <w:rPr>
              <w:rtl w:val="0"/>
            </w:rPr>
          </w:r>
        </w:p>
        <w:p w:rsidR="00000000" w:rsidDel="00000000" w:rsidP="00000000" w:rsidRDefault="00000000" w:rsidRPr="00000000" w14:paraId="00000027">
          <w:pPr>
            <w:widowControl w:val="0"/>
            <w:tabs>
              <w:tab w:val="right" w:leader="dot" w:pos="12000"/>
            </w:tabs>
            <w:spacing w:after="0" w:before="60" w:line="240" w:lineRule="auto"/>
            <w:jc w:val="left"/>
            <w:rPr>
              <w:rFonts w:ascii="Arial" w:cs="Arial" w:eastAsia="Arial" w:hAnsi="Arial"/>
              <w:b w:val="1"/>
              <w:bCs w:val="1"/>
              <w:i w:val="0"/>
              <w:iCs w:val="0"/>
              <w:smallCaps w:val="0"/>
              <w:strike w:val="0"/>
              <w:color w:val="000000"/>
              <w:sz w:val="22"/>
              <w:szCs w:val="22"/>
              <w:u w:val="none"/>
              <w:shd w:fill="auto" w:val="clear"/>
              <w:vertAlign w:val="baseline"/>
            </w:rPr>
          </w:pPr>
          <w:hyperlink w:ancho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Appendix A</w:t>
              <w:tab/>
              <w:t xml:space="preserve">23</w:t>
            </w:r>
          </w:hyperlink>
          <w:r w:rsidDel="00000000" w:rsidR="00000000" w:rsidRPr="00000000">
            <w:rPr>
              <w:rtl w:val="0"/>
            </w:rPr>
          </w:r>
        </w:p>
        <w:p w:rsidR="00000000" w:rsidDel="00000000" w:rsidP="00000000" w:rsidRDefault="00000000" w:rsidRPr="00000000" w14:paraId="00000028">
          <w:pPr>
            <w:widowControl w:val="0"/>
            <w:tabs>
              <w:tab w:val="right" w:leader="dot" w:pos="12000"/>
            </w:tabs>
            <w:spacing w:after="0" w:before="60" w:line="240" w:lineRule="auto"/>
            <w:jc w:val="left"/>
            <w:rPr>
              <w:rFonts w:ascii="Arial" w:cs="Arial" w:eastAsia="Arial" w:hAnsi="Arial"/>
              <w:b w:val="1"/>
              <w:bCs w:val="1"/>
              <w:i w:val="0"/>
              <w:iCs w:val="0"/>
              <w:smallCaps w:val="0"/>
              <w:strike w:val="0"/>
              <w:color w:val="000000"/>
              <w:sz w:val="22"/>
              <w:szCs w:val="22"/>
              <w:u w:val="none"/>
              <w:shd w:fill="auto" w:val="clear"/>
              <w:vertAlign w:val="baseline"/>
            </w:rPr>
          </w:pPr>
          <w:hyperlink w:anchor="_d1f8uvowomdd">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Appendix B: Investment Appraisal Calculations</w:t>
              <w:tab/>
              <w:t xml:space="preserve">25</w:t>
            </w:r>
          </w:hyperlink>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29">
      <w:pPr>
        <w:rPr/>
        <w:sectPr>
          <w:footerReference r:id="rId7" w:type="default"/>
          <w:footerReference r:id="rId8" w:type="first"/>
          <w:pgSz w:h="15840" w:w="12240" w:orient="portrait"/>
          <w:pgMar w:bottom="1440" w:top="1440" w:left="1440" w:right="1440" w:header="720" w:footer="720"/>
          <w:pgNumType w:start="0"/>
          <w:titlePg w:val="1"/>
        </w:sectPr>
      </w:pPr>
      <w:r w:rsidDel="00000000" w:rsidR="00000000" w:rsidRPr="00000000">
        <w:br w:type="page"/>
      </w:r>
      <w:r w:rsidDel="00000000" w:rsidR="00000000" w:rsidRPr="00000000">
        <w:rPr>
          <w:rtl w:val="0"/>
        </w:rPr>
      </w:r>
    </w:p>
    <w:p w:rsidR="00000000" w:rsidDel="00000000" w:rsidP="00000000" w:rsidRDefault="00000000" w:rsidRPr="00000000" w14:paraId="0000002A">
      <w:pPr>
        <w:pStyle w:val="Heading1"/>
        <w:rPr/>
      </w:pPr>
      <w:bookmarkStart w:colFirst="0" w:colLast="0" w:name="_w0k6a852mw2i" w:id="0"/>
      <w:bookmarkEnd w:id="0"/>
      <w:r w:rsidDel="00000000" w:rsidR="00000000" w:rsidRPr="00000000">
        <w:rPr>
          <w:rtl w:val="0"/>
        </w:rPr>
        <w:t xml:space="preserve">Financial Health Check</w:t>
      </w:r>
    </w:p>
    <w:p w:rsidR="00000000" w:rsidDel="00000000" w:rsidP="00000000" w:rsidRDefault="00000000" w:rsidRPr="00000000" w14:paraId="0000002B">
      <w:pPr>
        <w:rPr/>
      </w:pPr>
      <w:r w:rsidDel="00000000" w:rsidR="00000000" w:rsidRPr="00000000">
        <w:rPr>
          <w:rtl w:val="0"/>
        </w:rPr>
        <w:t xml:space="preserve">As the newly appointed CFO, I have conducted a rigorous forensic analysis of General Electronics' financial statements from 2020 to 2024. The objective of this report is to evaluate the firm’s historical performance, diagnose the root causes of our current distress, and determine our proximity to corporate failure.</w:t>
      </w:r>
    </w:p>
    <w:p w:rsidR="00000000" w:rsidDel="00000000" w:rsidP="00000000" w:rsidRDefault="00000000" w:rsidRPr="00000000" w14:paraId="0000002C">
      <w:pPr>
        <w:rPr/>
      </w:pPr>
      <w:r w:rsidDel="00000000" w:rsidR="00000000" w:rsidRPr="00000000">
        <w:rPr>
          <w:rtl w:val="0"/>
        </w:rPr>
        <w:t xml:space="preserve">The data reveals a company during a severe financial crisis. While 2020 depicted a healthy, profitable entity with a Z-Score in the "Safe Zone," the subsequent four years have seen a catastrophic erosion of shareholder value. Although 2024 shows slight optical improvements over the disastrous results of 2023, the fundamental health of the business remains critical. We are currently operating with negative margins, inefficient working capital cycles, and a reliance on debt that our operating profits can no longer service.</w:t>
      </w:r>
    </w:p>
    <w:p w:rsidR="00000000" w:rsidDel="00000000" w:rsidP="00000000" w:rsidRDefault="00000000" w:rsidRPr="00000000" w14:paraId="0000002D">
      <w:pPr>
        <w:rPr>
          <w:b w:val="1"/>
          <w:bCs w:val="1"/>
        </w:rPr>
      </w:pPr>
      <w:r w:rsidDel="00000000" w:rsidR="00000000" w:rsidRPr="00000000">
        <w:rPr>
          <w:b w:val="1"/>
          <w:bCs w:val="1"/>
          <w:rtl w:val="0"/>
        </w:rPr>
        <w:t xml:space="preserve">Profitability Analysis </w:t>
      </w:r>
    </w:p>
    <w:p w:rsidR="00000000" w:rsidDel="00000000" w:rsidP="00000000" w:rsidRDefault="00000000" w:rsidRPr="00000000" w14:paraId="0000002E">
      <w:pPr>
        <w:rPr/>
      </w:pPr>
      <w:r w:rsidDel="00000000" w:rsidR="00000000" w:rsidRPr="00000000">
        <w:rPr>
          <w:rtl w:val="0"/>
        </w:rPr>
        <w:t xml:space="preserve">Revenue has collapsed by 35.7% from its peak of £614.7m in 2020 to £394.9m in 2024. This suggests a loss of market share or a contraction in our product portfolio's relevance. However, a detailed look at the Gross Profit Margin offers a rare glimmer of stability. In 2024, the Gross Margin stood at 28.87%, a significant recovery from the low of 23.2% in 2023, and comparable to the 28.7% achieved in 20202. This indicates that the direct costs of production (COGS) are being managed relatively well in proportion to sales. The problem does not lie in the factory floor efficiency or material costs, but further down the income statement.</w:t>
      </w:r>
    </w:p>
    <w:p w:rsidR="00000000" w:rsidDel="00000000" w:rsidP="00000000" w:rsidRDefault="00000000" w:rsidRPr="00000000" w14:paraId="0000002F">
      <w:pPr>
        <w:rPr/>
      </w:pPr>
      <w:r w:rsidDel="00000000" w:rsidR="00000000" w:rsidRPr="00000000">
        <w:rPr>
          <w:rtl w:val="0"/>
        </w:rPr>
        <w:t xml:space="preserve">The critical failure point is the Operating Margin. In 2020, the firm retained 6.1% of revenue as operating income. By 2023, this plummeted to a staggering -20.3%3. While 2024 saw a recovery to -3.87%, the firm is still losing money on its daily operations. This implies that Operating Expenses (SG&amp;A, R&amp;D, and overheads) have effectively become "sticky"; they have not been cut fast enough to match the 35% drop in sales volume.</w:t>
      </w:r>
    </w:p>
    <w:p w:rsidR="00000000" w:rsidDel="00000000" w:rsidP="00000000" w:rsidRDefault="00000000" w:rsidRPr="00000000" w14:paraId="00000030">
      <w:pPr>
        <w:rPr/>
      </w:pPr>
      <w:r w:rsidDel="00000000" w:rsidR="00000000" w:rsidRPr="00000000">
        <w:rPr>
          <w:rtl w:val="0"/>
        </w:rPr>
        <w:t xml:space="preserve">Consequently, the Net Profit Margin for 2024 is -6.09%, meaning that for every £100 of sales, the company destroys £6.09 of value. The Return on Assets (ROA) confirms this inefficiency, sitting at -6.09% in 2024. We are currently employing a substantial asset base of £323m to generate losses, which is unsustainable for shareholders.</w:t>
      </w:r>
    </w:p>
    <w:p w:rsidR="00000000" w:rsidDel="00000000" w:rsidP="00000000" w:rsidRDefault="00000000" w:rsidRPr="00000000" w14:paraId="00000031">
      <w:pPr>
        <w:rPr>
          <w:b w:val="1"/>
          <w:bCs w:val="1"/>
        </w:rPr>
      </w:pPr>
      <w:r w:rsidDel="00000000" w:rsidR="00000000" w:rsidRPr="00000000">
        <w:rPr>
          <w:b w:val="1"/>
          <w:bCs w:val="1"/>
          <w:rtl w:val="0"/>
        </w:rPr>
        <w:t xml:space="preserve">Efficiency and Working Capital Management</w:t>
      </w:r>
    </w:p>
    <w:p w:rsidR="00000000" w:rsidDel="00000000" w:rsidP="00000000" w:rsidRDefault="00000000" w:rsidRPr="00000000" w14:paraId="00000032">
      <w:pPr>
        <w:rPr/>
      </w:pPr>
      <w:r w:rsidDel="00000000" w:rsidR="00000000" w:rsidRPr="00000000">
        <w:rPr>
          <w:rtl w:val="0"/>
        </w:rPr>
        <w:t xml:space="preserve">A granular analysis of the efficiency ratios reveals that poor working capital management is a primary driver of our liquidity stress. The firm is tying up excessive capital in unproductive assets.</w:t>
      </w:r>
    </w:p>
    <w:p w:rsidR="00000000" w:rsidDel="00000000" w:rsidP="00000000" w:rsidRDefault="00000000" w:rsidRPr="00000000" w14:paraId="00000033">
      <w:pPr>
        <w:rPr/>
      </w:pPr>
      <w:r w:rsidDel="00000000" w:rsidR="00000000" w:rsidRPr="00000000">
        <w:rPr>
          <w:rtl w:val="0"/>
        </w:rPr>
        <w:t xml:space="preserve">The Cash Conversion Cycle has deteriorated significantly. In 2020, it took the firm 108 days to convert resources into cash. As of 2024, this has lengthened to nearly 130 days6. This 22-day extension essentially traps millions of pounds in the operating cycle that could otherwise be used to pay down debt or fund a turnaround.</w:t>
      </w:r>
    </w:p>
    <w:p w:rsidR="00000000" w:rsidDel="00000000" w:rsidP="00000000" w:rsidRDefault="00000000" w:rsidRPr="00000000" w14:paraId="00000034">
      <w:pPr>
        <w:rPr/>
      </w:pPr>
      <w:r w:rsidDel="00000000" w:rsidR="00000000" w:rsidRPr="00000000">
        <w:rPr>
          <w:rtl w:val="0"/>
        </w:rPr>
        <w:t xml:space="preserve">Days Inventory Outstanding (DIO) has risen from 100 days in 2020 to 109 days in 2024</w:t>
      </w:r>
      <w:r w:rsidDel="00000000" w:rsidR="00000000" w:rsidRPr="00000000">
        <w:rPr>
          <w:rtl w:val="0"/>
        </w:rPr>
        <w:t xml:space="preserve">. This slow turnover (3.35x) suggests we are holding slow-moving or potentially obsolete stock. In the consumer electronics industry, where technology depreciates rapidly, holding inventory for over three months is a significant risk. The write-down of inventory in 2023 likely corrected some of this, but the level remains too high for a struggling firm.</w:t>
      </w:r>
    </w:p>
    <w:p w:rsidR="00000000" w:rsidDel="00000000" w:rsidP="00000000" w:rsidRDefault="00000000" w:rsidRPr="00000000" w14:paraId="00000035">
      <w:pPr>
        <w:rPr/>
      </w:pPr>
      <w:r w:rsidDel="00000000" w:rsidR="00000000" w:rsidRPr="00000000">
        <w:rPr>
          <w:rtl w:val="0"/>
        </w:rPr>
        <w:t xml:space="preserve">Perhaps the most alarming metric is the Days Sales Outstanding (DSO), which has exploded from 77 days in 2020 to 105 days in 20248. We are effectively acting as a bank for our customers, waiting over three months to collect payment. This 36% increase in collection time is starving the company of cash. It suggests either lax credit control policies or a customer base that is also facing financial difficulty and delaying payment.</w:t>
      </w:r>
    </w:p>
    <w:p w:rsidR="00000000" w:rsidDel="00000000" w:rsidP="00000000" w:rsidRDefault="00000000" w:rsidRPr="00000000" w14:paraId="00000036">
      <w:pPr>
        <w:rPr/>
      </w:pPr>
      <w:r w:rsidDel="00000000" w:rsidR="00000000" w:rsidRPr="00000000">
        <w:rPr>
          <w:rtl w:val="0"/>
        </w:rPr>
        <w:t xml:space="preserve">We have attempted to offset this by delaying payments to our own suppliers, extending Days Payable Outstanding (DPO) from 69 days (2020) to 84 days (2024). While these preserves cash temporarily, it risks damaging supplier relationships, which could lead to stricter credit terms or supply chain disruptions in the future.</w:t>
      </w:r>
    </w:p>
    <w:p w:rsidR="00000000" w:rsidDel="00000000" w:rsidP="00000000" w:rsidRDefault="00000000" w:rsidRPr="00000000" w14:paraId="00000037">
      <w:pPr>
        <w:rPr>
          <w:b w:val="1"/>
          <w:bCs w:val="1"/>
        </w:rPr>
      </w:pPr>
      <w:r w:rsidDel="00000000" w:rsidR="00000000" w:rsidRPr="00000000">
        <w:rPr>
          <w:b w:val="1"/>
          <w:bCs w:val="1"/>
          <w:rtl w:val="0"/>
        </w:rPr>
        <w:t xml:space="preserve">Liquidity and Solvency </w:t>
      </w:r>
    </w:p>
    <w:p w:rsidR="00000000" w:rsidDel="00000000" w:rsidP="00000000" w:rsidRDefault="00000000" w:rsidRPr="00000000" w14:paraId="00000038">
      <w:pPr>
        <w:rPr/>
      </w:pPr>
      <w:r w:rsidDel="00000000" w:rsidR="00000000" w:rsidRPr="00000000">
        <w:rPr>
          <w:rtl w:val="0"/>
        </w:rPr>
        <w:t xml:space="preserve">While the firm is not yet insolvent, the liquidity buffer is eroding, and the leverage profile has shifted into a danger zone.</w:t>
      </w:r>
    </w:p>
    <w:p w:rsidR="00000000" w:rsidDel="00000000" w:rsidP="00000000" w:rsidRDefault="00000000" w:rsidRPr="00000000" w14:paraId="00000039">
      <w:pPr>
        <w:rPr/>
      </w:pPr>
      <w:r w:rsidDel="00000000" w:rsidR="00000000" w:rsidRPr="00000000">
        <w:rPr>
          <w:rtl w:val="0"/>
        </w:rPr>
        <w:t xml:space="preserve">The Current Ratio of 1.53 in 2024 appears. However, this is misleading due to the bloated inventory and receivables discussed above. The Quick Ratio of 1.03 is borderline; the Cash Ratio tells the true story. The Cash Ratio has nearly halved from 0.32 in 2020 to just 0.17 in 202411. This indicates that the firm has very little immediate cash on hand to cover current liabilities.</w:t>
      </w:r>
    </w:p>
    <w:p w:rsidR="00000000" w:rsidDel="00000000" w:rsidP="00000000" w:rsidRDefault="00000000" w:rsidRPr="00000000" w14:paraId="0000003A">
      <w:pPr>
        <w:rPr/>
      </w:pPr>
      <w:r w:rsidDel="00000000" w:rsidR="00000000" w:rsidRPr="00000000">
        <w:rPr>
          <w:rtl w:val="0"/>
        </w:rPr>
        <w:t xml:space="preserve">The capital structure has deteriorated as losses have eaten away at Retained Earnings. The Debt-to-Equity ratio has nearly doubled from 0.63 in 2020 to 1.11 in 202412. We are now leveraged more by debt than by equity.</w:t>
      </w:r>
    </w:p>
    <w:p w:rsidR="00000000" w:rsidDel="00000000" w:rsidP="00000000" w:rsidRDefault="00000000" w:rsidRPr="00000000" w14:paraId="0000003B">
      <w:pPr>
        <w:rPr/>
      </w:pPr>
      <w:r w:rsidDel="00000000" w:rsidR="00000000" w:rsidRPr="00000000">
        <w:rPr>
          <w:rtl w:val="0"/>
        </w:rPr>
        <w:t xml:space="preserve">The most critical solvency red flag is the Interest Coverage ratio. In 2020, operating profits covered interest expense 26 times over. In 2024, the coverage is -4.5513. A negative interest coverage ratio is a severe distress signal. It means the company is not generating enough operating profit to pay the interest on its loans. We are likely servicing debt by drawing down cash reserves or taking on new debt, which creates a compounding "death spiral" of financial obligations.</w:t>
      </w:r>
    </w:p>
    <w:p w:rsidR="00000000" w:rsidDel="00000000" w:rsidP="00000000" w:rsidRDefault="00000000" w:rsidRPr="00000000" w14:paraId="0000003C">
      <w:pPr>
        <w:rPr>
          <w:b w:val="1"/>
          <w:bCs w:val="1"/>
        </w:rPr>
      </w:pPr>
      <w:r w:rsidDel="00000000" w:rsidR="00000000" w:rsidRPr="00000000">
        <w:rPr>
          <w:b w:val="1"/>
          <w:bCs w:val="1"/>
          <w:rtl w:val="0"/>
        </w:rPr>
        <w:t xml:space="preserve">Cash Flow Analysis </w:t>
      </w:r>
    </w:p>
    <w:p w:rsidR="00000000" w:rsidDel="00000000" w:rsidP="00000000" w:rsidRDefault="00000000" w:rsidRPr="00000000" w14:paraId="0000003D">
      <w:pPr>
        <w:rPr/>
      </w:pPr>
      <w:r w:rsidDel="00000000" w:rsidR="00000000" w:rsidRPr="00000000">
        <w:rPr>
          <w:rtl w:val="0"/>
        </w:rPr>
        <w:t xml:space="preserve">Despite the heavy losses reported on the Income Statement, the Cash Flow Statement provides a slightly more complex picture. Interestingly, despite a Net Loss of £24m, the firm generated positive Operating Cash Flow of £14.8m in 202414. This disconnect is largely driven by significant non-cash expenses added back to the loss—specifically £18m in Depreciation and £6.7m in Stock-Based Compensation. While positive OCF is a strength, the OCF Ratio of 0.09 (9%) is incredibly weak15. It implies that our annual operating cash flow covers only 9% of our current liabilities, leaving us dependent on refinancing to meet short-term obligations.</w:t>
      </w:r>
    </w:p>
    <w:p w:rsidR="00000000" w:rsidDel="00000000" w:rsidP="00000000" w:rsidRDefault="00000000" w:rsidRPr="00000000" w14:paraId="0000003E">
      <w:pPr>
        <w:rPr/>
      </w:pPr>
      <w:r w:rsidDel="00000000" w:rsidR="00000000" w:rsidRPr="00000000">
        <w:rPr>
          <w:rtl w:val="0"/>
        </w:rPr>
        <w:t xml:space="preserve">The firm reported a positive Free Cash Flow of £10.2m in 202416. However, this was not achieved through profit growth, but through aggressive slashing of Capital Expenditure (Capex). Capex dropped to £4.6m in 2024, compared to £16.9m in 2020. While this "starvation strategy" preserves cash in the short term, it is not a sustainable long-term strategy for a technology firm that needs to innovate.</w:t>
      </w:r>
    </w:p>
    <w:p w:rsidR="00000000" w:rsidDel="00000000" w:rsidP="00000000" w:rsidRDefault="00000000" w:rsidRPr="00000000" w14:paraId="0000003F">
      <w:pPr>
        <w:rPr>
          <w:b w:val="1"/>
          <w:bCs w:val="1"/>
        </w:rPr>
      </w:pPr>
      <w:r w:rsidDel="00000000" w:rsidR="00000000" w:rsidRPr="00000000">
        <w:rPr>
          <w:b w:val="1"/>
          <w:bCs w:val="1"/>
          <w:rtl w:val="0"/>
        </w:rPr>
        <w:t xml:space="preserve">Corporate Failure Prediction: Altman Z-Score</w:t>
      </w:r>
    </w:p>
    <w:p w:rsidR="00000000" w:rsidDel="00000000" w:rsidP="00000000" w:rsidRDefault="00000000" w:rsidRPr="00000000" w14:paraId="00000040">
      <w:pPr>
        <w:rPr/>
      </w:pPr>
      <w:r w:rsidDel="00000000" w:rsidR="00000000" w:rsidRPr="00000000">
        <w:rPr>
          <w:rtl w:val="0"/>
        </w:rPr>
        <w:t xml:space="preserve">To mathematically assess the probability of bankruptcy, I have applied the Altman Z-Score model (using Book Value of Equity as a proxy).</w:t>
      </w:r>
    </w:p>
    <w:p w:rsidR="00000000" w:rsidDel="00000000" w:rsidP="00000000" w:rsidRDefault="00000000" w:rsidRPr="00000000" w14:paraId="00000041">
      <w:pPr>
        <w:numPr>
          <w:ilvl w:val="0"/>
          <w:numId w:val="1"/>
        </w:numPr>
        <w:ind w:left="720" w:hanging="360"/>
        <w:rPr/>
      </w:pPr>
      <w:r w:rsidDel="00000000" w:rsidR="00000000" w:rsidRPr="00000000">
        <w:rPr>
          <w:b w:val="1"/>
          <w:bCs w:val="1"/>
          <w:rtl w:val="0"/>
        </w:rPr>
        <w:t xml:space="preserve">2020 Baseline:</w:t>
      </w:r>
      <w:r w:rsidDel="00000000" w:rsidR="00000000" w:rsidRPr="00000000">
        <w:rPr>
          <w:rtl w:val="0"/>
        </w:rPr>
        <w:t xml:space="preserve"> In 2020, the Z-Score was 3.64, placing General Electronics comfortably in the "Safe Zone" ($Z &gt; 2.99$). The company was financially robust.</w:t>
      </w:r>
    </w:p>
    <w:p w:rsidR="00000000" w:rsidDel="00000000" w:rsidP="00000000" w:rsidRDefault="00000000" w:rsidRPr="00000000" w14:paraId="00000042">
      <w:pPr>
        <w:numPr>
          <w:ilvl w:val="0"/>
          <w:numId w:val="1"/>
        </w:numPr>
        <w:ind w:left="720" w:hanging="360"/>
        <w:rPr/>
      </w:pPr>
      <w:r w:rsidDel="00000000" w:rsidR="00000000" w:rsidRPr="00000000">
        <w:rPr>
          <w:b w:val="1"/>
          <w:bCs w:val="1"/>
          <w:rtl w:val="0"/>
        </w:rPr>
        <w:t xml:space="preserve">The Decline:</w:t>
      </w:r>
      <w:r w:rsidDel="00000000" w:rsidR="00000000" w:rsidRPr="00000000">
        <w:rPr>
          <w:rtl w:val="0"/>
        </w:rPr>
        <w:t xml:space="preserve"> By 2023, the score collapsed to 2.24, signaling entry into the "Grey Zone”.</w:t>
      </w:r>
    </w:p>
    <w:p w:rsidR="00000000" w:rsidDel="00000000" w:rsidP="00000000" w:rsidRDefault="00000000" w:rsidRPr="00000000" w14:paraId="00000043">
      <w:pPr>
        <w:numPr>
          <w:ilvl w:val="0"/>
          <w:numId w:val="1"/>
        </w:numPr>
        <w:ind w:left="720" w:hanging="360"/>
        <w:rPr/>
      </w:pPr>
      <w:r w:rsidDel="00000000" w:rsidR="00000000" w:rsidRPr="00000000">
        <w:rPr>
          <w:b w:val="1"/>
          <w:bCs w:val="1"/>
          <w:rtl w:val="0"/>
        </w:rPr>
        <w:t xml:space="preserve">Current Status (2024):</w:t>
      </w:r>
      <w:r w:rsidDel="00000000" w:rsidR="00000000" w:rsidRPr="00000000">
        <w:rPr>
          <w:rtl w:val="0"/>
        </w:rPr>
        <w:t xml:space="preserve"> In 2024, the Z-Score recovered slightly to 2.82.</w:t>
      </w:r>
    </w:p>
    <w:p w:rsidR="00000000" w:rsidDel="00000000" w:rsidP="00000000" w:rsidRDefault="00000000" w:rsidRPr="00000000" w14:paraId="00000044">
      <w:pPr>
        <w:rPr/>
      </w:pPr>
      <w:r w:rsidDel="00000000" w:rsidR="00000000" w:rsidRPr="00000000">
        <w:rPr>
          <w:rtl w:val="0"/>
        </w:rPr>
        <w:t xml:space="preserve">While a score of 2.82 is technically near the upper threshold of the "Grey Zone" (1.81 – 2.99), it must be interpreted with extreme caution. The recovery from 2023 is driven largely by the drastic reduction in total liabilities (from £235m in 2022 to £170m in 2024) rather than a return to operational health. We remain in the Grey Zone, indicating a continued susceptibility to failure. </w:t>
      </w:r>
    </w:p>
    <w:p w:rsidR="00000000" w:rsidDel="00000000" w:rsidP="00000000" w:rsidRDefault="00000000" w:rsidRPr="00000000" w14:paraId="00000045">
      <w:pPr>
        <w:rPr>
          <w:b w:val="1"/>
          <w:bCs w:val="1"/>
        </w:rPr>
      </w:pPr>
      <w:r w:rsidDel="00000000" w:rsidR="00000000" w:rsidRPr="00000000">
        <w:rPr>
          <w:b w:val="1"/>
          <w:bCs w:val="1"/>
          <w:rtl w:val="0"/>
        </w:rPr>
        <w:t xml:space="preserve">Strategic SWOT</w:t>
      </w:r>
    </w:p>
    <w:p w:rsidR="00000000" w:rsidDel="00000000" w:rsidP="00000000" w:rsidRDefault="00000000" w:rsidRPr="00000000" w14:paraId="00000046">
      <w:pPr>
        <w:rPr/>
      </w:pPr>
      <w:r w:rsidDel="00000000" w:rsidR="00000000" w:rsidRPr="00000000">
        <w:rPr>
          <w:rtl w:val="0"/>
        </w:rPr>
        <w:t xml:space="preserve">Based on the ratio analysis, the financial position can be summarized as follows:</w:t>
      </w:r>
    </w:p>
    <w:p w:rsidR="00000000" w:rsidDel="00000000" w:rsidP="00000000" w:rsidRDefault="00000000" w:rsidRPr="00000000" w14:paraId="00000047">
      <w:pPr>
        <w:rPr/>
      </w:pPr>
      <w:r w:rsidDel="00000000" w:rsidR="00000000" w:rsidRPr="00000000">
        <w:rPr>
          <w:b w:val="1"/>
          <w:bCs w:val="1"/>
          <w:rtl w:val="0"/>
        </w:rPr>
        <w:t xml:space="preserve">Strengths:</w:t>
      </w:r>
      <w:r w:rsidDel="00000000" w:rsidR="00000000" w:rsidRPr="00000000">
        <w:rPr>
          <w:rtl w:val="0"/>
        </w:rPr>
      </w:r>
    </w:p>
    <w:p w:rsidR="00000000" w:rsidDel="00000000" w:rsidP="00000000" w:rsidRDefault="00000000" w:rsidRPr="00000000" w14:paraId="00000048">
      <w:pPr>
        <w:numPr>
          <w:ilvl w:val="0"/>
          <w:numId w:val="2"/>
        </w:numPr>
        <w:ind w:left="720" w:hanging="360"/>
        <w:rPr/>
      </w:pPr>
      <w:r w:rsidDel="00000000" w:rsidR="00000000" w:rsidRPr="00000000">
        <w:rPr>
          <w:rtl w:val="0"/>
        </w:rPr>
        <w:t xml:space="preserve">Maintaining ~29% gross margin proves the core product economics are still viable if volume returns.</w:t>
      </w:r>
    </w:p>
    <w:p w:rsidR="00000000" w:rsidDel="00000000" w:rsidP="00000000" w:rsidRDefault="00000000" w:rsidRPr="00000000" w14:paraId="00000049">
      <w:pPr>
        <w:numPr>
          <w:ilvl w:val="0"/>
          <w:numId w:val="2"/>
        </w:numPr>
        <w:ind w:left="720" w:hanging="360"/>
        <w:rPr/>
      </w:pPr>
      <w:r w:rsidDel="00000000" w:rsidR="00000000" w:rsidRPr="00000000">
        <w:rPr>
          <w:rtl w:val="0"/>
        </w:rPr>
        <w:t xml:space="preserve">The business still generates cash at an operational level, providing a short runway for restructuring.</w:t>
      </w:r>
    </w:p>
    <w:p w:rsidR="00000000" w:rsidDel="00000000" w:rsidP="00000000" w:rsidRDefault="00000000" w:rsidRPr="00000000" w14:paraId="0000004A">
      <w:pPr>
        <w:rPr/>
      </w:pPr>
      <w:r w:rsidDel="00000000" w:rsidR="00000000" w:rsidRPr="00000000">
        <w:rPr>
          <w:b w:val="1"/>
          <w:bCs w:val="1"/>
          <w:rtl w:val="0"/>
        </w:rPr>
        <w:t xml:space="preserve">Weaknesses:</w:t>
      </w:r>
      <w:r w:rsidDel="00000000" w:rsidR="00000000" w:rsidRPr="00000000">
        <w:rPr>
          <w:rtl w:val="0"/>
        </w:rPr>
      </w:r>
    </w:p>
    <w:p w:rsidR="00000000" w:rsidDel="00000000" w:rsidP="00000000" w:rsidRDefault="00000000" w:rsidRPr="00000000" w14:paraId="0000004B">
      <w:pPr>
        <w:numPr>
          <w:ilvl w:val="0"/>
          <w:numId w:val="3"/>
        </w:numPr>
        <w:ind w:left="720" w:hanging="360"/>
        <w:rPr/>
      </w:pPr>
      <w:r w:rsidDel="00000000" w:rsidR="00000000" w:rsidRPr="00000000">
        <w:rPr>
          <w:rtl w:val="0"/>
        </w:rPr>
        <w:t xml:space="preserve">High overheads are destroying value.</w:t>
      </w:r>
    </w:p>
    <w:p w:rsidR="00000000" w:rsidDel="00000000" w:rsidP="00000000" w:rsidRDefault="00000000" w:rsidRPr="00000000" w14:paraId="0000004C">
      <w:pPr>
        <w:numPr>
          <w:ilvl w:val="0"/>
          <w:numId w:val="3"/>
        </w:numPr>
        <w:ind w:left="720" w:hanging="360"/>
        <w:rPr/>
      </w:pPr>
      <w:r w:rsidDel="00000000" w:rsidR="00000000" w:rsidRPr="00000000">
        <w:rPr>
          <w:rtl w:val="0"/>
        </w:rPr>
        <w:t xml:space="preserve">105 days to collect receivables is a massive inefficiency draining cash.</w:t>
      </w:r>
    </w:p>
    <w:p w:rsidR="00000000" w:rsidDel="00000000" w:rsidP="00000000" w:rsidRDefault="00000000" w:rsidRPr="00000000" w14:paraId="0000004D">
      <w:pPr>
        <w:numPr>
          <w:ilvl w:val="0"/>
          <w:numId w:val="3"/>
        </w:numPr>
        <w:ind w:left="720" w:hanging="360"/>
        <w:rPr/>
      </w:pPr>
      <w:r w:rsidDel="00000000" w:rsidR="00000000" w:rsidRPr="00000000">
        <w:rPr>
          <w:rtl w:val="0"/>
        </w:rPr>
        <w:t xml:space="preserve">The firm cannot afford its current debt structure.</w:t>
      </w:r>
    </w:p>
    <w:p w:rsidR="00000000" w:rsidDel="00000000" w:rsidP="00000000" w:rsidRDefault="00000000" w:rsidRPr="00000000" w14:paraId="0000004E">
      <w:pPr>
        <w:rPr/>
      </w:pPr>
      <w:r w:rsidDel="00000000" w:rsidR="00000000" w:rsidRPr="00000000">
        <w:rPr>
          <w:b w:val="1"/>
          <w:bCs w:val="1"/>
          <w:rtl w:val="0"/>
        </w:rPr>
        <w:t xml:space="preserve">Opportunities:</w:t>
      </w:r>
      <w:r w:rsidDel="00000000" w:rsidR="00000000" w:rsidRPr="00000000">
        <w:rPr>
          <w:rtl w:val="0"/>
        </w:rPr>
      </w:r>
    </w:p>
    <w:p w:rsidR="00000000" w:rsidDel="00000000" w:rsidP="00000000" w:rsidRDefault="00000000" w:rsidRPr="00000000" w14:paraId="0000004F">
      <w:pPr>
        <w:numPr>
          <w:ilvl w:val="0"/>
          <w:numId w:val="4"/>
        </w:numPr>
        <w:ind w:left="720" w:hanging="360"/>
        <w:rPr/>
      </w:pPr>
      <w:r w:rsidDel="00000000" w:rsidR="00000000" w:rsidRPr="00000000">
        <w:rPr>
          <w:rtl w:val="0"/>
        </w:rPr>
        <w:t xml:space="preserve">Reducing DSO from 105 days to the 2020 level of 77 days would release millions in trapped cash without needing external financing.</w:t>
      </w:r>
    </w:p>
    <w:p w:rsidR="00000000" w:rsidDel="00000000" w:rsidP="00000000" w:rsidRDefault="00000000" w:rsidRPr="00000000" w14:paraId="00000050">
      <w:pPr>
        <w:numPr>
          <w:ilvl w:val="0"/>
          <w:numId w:val="4"/>
        </w:numPr>
        <w:ind w:left="720" w:hanging="360"/>
        <w:rPr/>
      </w:pPr>
      <w:r w:rsidDel="00000000" w:rsidR="00000000" w:rsidRPr="00000000">
        <w:rPr>
          <w:rtl w:val="0"/>
        </w:rPr>
        <w:t xml:space="preserve">There is clear scope to cut Operating Expenses to realign with the new, lower revenue baseline.</w:t>
      </w:r>
    </w:p>
    <w:p w:rsidR="00000000" w:rsidDel="00000000" w:rsidP="00000000" w:rsidRDefault="00000000" w:rsidRPr="00000000" w14:paraId="00000051">
      <w:pPr>
        <w:rPr/>
      </w:pPr>
      <w:r w:rsidDel="00000000" w:rsidR="00000000" w:rsidRPr="00000000">
        <w:rPr>
          <w:b w:val="1"/>
          <w:bCs w:val="1"/>
          <w:rtl w:val="0"/>
        </w:rPr>
        <w:t xml:space="preserve">Threats:</w:t>
      </w:r>
      <w:r w:rsidDel="00000000" w:rsidR="00000000" w:rsidRPr="00000000">
        <w:rPr>
          <w:rtl w:val="0"/>
        </w:rPr>
      </w:r>
    </w:p>
    <w:p w:rsidR="00000000" w:rsidDel="00000000" w:rsidP="00000000" w:rsidRDefault="00000000" w:rsidRPr="00000000" w14:paraId="00000052">
      <w:pPr>
        <w:numPr>
          <w:ilvl w:val="0"/>
          <w:numId w:val="5"/>
        </w:numPr>
        <w:ind w:left="720" w:hanging="360"/>
        <w:rPr/>
      </w:pPr>
      <w:r w:rsidDel="00000000" w:rsidR="00000000" w:rsidRPr="00000000">
        <w:rPr>
          <w:rtl w:val="0"/>
        </w:rPr>
        <w:t xml:space="preserve">With a Cash Ratio of 0.17, any delay in customer payments could lead to a default on supplier payments or payroll.</w:t>
      </w:r>
    </w:p>
    <w:p w:rsidR="00000000" w:rsidDel="00000000" w:rsidP="00000000" w:rsidRDefault="00000000" w:rsidRPr="00000000" w14:paraId="00000053">
      <w:pPr>
        <w:numPr>
          <w:ilvl w:val="0"/>
          <w:numId w:val="5"/>
        </w:numPr>
        <w:ind w:left="720" w:hanging="360"/>
        <w:rPr/>
      </w:pPr>
      <w:r w:rsidDel="00000000" w:rsidR="00000000" w:rsidRPr="00000000">
        <w:rPr>
          <w:rtl w:val="0"/>
        </w:rPr>
        <w:t xml:space="preserve">High inventory days (109) increases the risk of further stock write-downs.</w:t>
      </w:r>
    </w:p>
    <w:p w:rsidR="00000000" w:rsidDel="00000000" w:rsidP="00000000" w:rsidRDefault="00000000" w:rsidRPr="00000000" w14:paraId="00000054">
      <w:pPr>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General Electronics is critical</w:t>
      </w:r>
      <w:r w:rsidDel="00000000" w:rsidR="00000000" w:rsidRPr="00000000">
        <w:rPr>
          <w:rtl w:val="0"/>
        </w:rPr>
        <w:t xml:space="preserve"> situation </w:t>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due to unadjusted costs amid falling revenues and poor working capital management.</w:t>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 </w:t>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Immediate survival requires liquidity preservation, given the negative interest coverage and 0.17 cash ratio.</w:t>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 </w:t>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The turnaround must simultaneously focus on: (1) aggressive cost-cutting for better margins, (2) a "war on working capital" to expedite collections and reduce inventory, and (3) debt restructuring.</w:t>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 </w:t>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Specific strategies follow.</w:t>
      </w:r>
      <w:r w:rsidDel="00000000" w:rsidR="00000000" w:rsidRPr="00000000">
        <w:rPr>
          <w:rtl w:val="0"/>
        </w:rPr>
      </w:r>
    </w:p>
    <w:p w:rsidR="00000000" w:rsidDel="00000000" w:rsidP="00000000" w:rsidRDefault="00000000" w:rsidRPr="00000000" w14:paraId="00000055">
      <w:pPr>
        <w:spacing w:line="259" w:lineRule="auto"/>
        <w:jc w:val="left"/>
        <w:rPr/>
      </w:pPr>
      <w:r w:rsidDel="00000000" w:rsidR="00000000" w:rsidRPr="00000000">
        <w:br w:type="page"/>
      </w:r>
      <w:r w:rsidDel="00000000" w:rsidR="00000000" w:rsidRPr="00000000">
        <w:rPr>
          <w:rtl w:val="0"/>
        </w:rPr>
      </w:r>
    </w:p>
    <w:p w:rsidR="00000000" w:rsidDel="00000000" w:rsidP="00000000" w:rsidRDefault="00000000" w:rsidRPr="00000000" w14:paraId="00000056">
      <w:pPr>
        <w:pStyle w:val="Heading1"/>
        <w:rPr/>
      </w:pPr>
      <w:bookmarkStart w:colFirst="0" w:colLast="0" w:name="_k25lyca5ao57" w:id="1"/>
      <w:bookmarkEnd w:id="1"/>
      <w:r w:rsidDel="00000000" w:rsidR="00000000" w:rsidRPr="00000000">
        <w:rPr>
          <w:rtl w:val="0"/>
        </w:rPr>
        <w:t xml:space="preserve">Working Capital Management Analysis</w:t>
      </w:r>
    </w:p>
    <w:p w:rsidR="00000000" w:rsidDel="00000000" w:rsidP="00000000" w:rsidRDefault="00000000" w:rsidRPr="00000000" w14:paraId="00000057">
      <w:pPr>
        <w:rPr/>
      </w:pPr>
      <w:r w:rsidDel="00000000" w:rsidR="00000000" w:rsidRPr="00000000">
        <w:rPr>
          <w:rtl w:val="0"/>
        </w:rPr>
        <w:t xml:space="preserve">General Electronics' working capital issues are escalating from financial statement problems to daily operational crises: delayed shipments due to supplier component holds, production changes caused by excess slow-moving stock, and constant cash-flow firefighting. Efficiency data from 2020–2024 shows the business is slower at converting activity to cash and is increasingly reliant on delaying payments to suppliers.</w:t>
      </w:r>
    </w:p>
    <w:p w:rsidR="00000000" w:rsidDel="00000000" w:rsidP="00000000" w:rsidRDefault="00000000" w:rsidRPr="00000000" w14:paraId="00000058">
      <w:pPr>
        <w:pStyle w:val="Heading2"/>
        <w:rPr/>
      </w:pPr>
      <w:bookmarkStart w:colFirst="0" w:colLast="0" w:name="_h6d320a47zim" w:id="2"/>
      <w:bookmarkEnd w:id="2"/>
      <w:r w:rsidDel="00000000" w:rsidR="00000000" w:rsidRPr="00000000">
        <w:rPr>
          <w:rtl w:val="0"/>
        </w:rPr>
        <w:t xml:space="preserve">Cash Operating Cycle (CCC)</w:t>
      </w:r>
    </w:p>
    <w:p w:rsidR="00000000" w:rsidDel="00000000" w:rsidP="00000000" w:rsidRDefault="00000000" w:rsidRPr="00000000" w14:paraId="00000059">
      <w:pPr>
        <w:rPr/>
      </w:pPr>
      <w:r w:rsidDel="00000000" w:rsidR="00000000" w:rsidRPr="00000000">
        <w:rPr>
          <w:rtl w:val="0"/>
        </w:rPr>
        <w:t xml:space="preserve">At first glance, the Cash Conversion Cycle looks almost impressive: -202 days (2020) to -316 days (2024). In a healthy firm, that can indicate strength—collect cash from customers quickly, pay suppliers later, and use the gap to fund growth. But General Electronics does not have that “cash machine” profile. The negative CCC here is not the result of speed. It is the result of delay—specifically in paying bills.</w:t>
      </w:r>
    </w:p>
    <w:p w:rsidR="00000000" w:rsidDel="00000000" w:rsidP="00000000" w:rsidRDefault="00000000" w:rsidRPr="00000000" w14:paraId="0000005A">
      <w:pPr>
        <w:rPr/>
      </w:pPr>
      <w:r w:rsidDel="00000000" w:rsidR="00000000" w:rsidRPr="00000000">
        <w:rPr>
          <w:rtl w:val="0"/>
        </w:rPr>
        <w:t xml:space="preserve">The company's Days Payable Outstanding (DPO) has dramatically increased from 367 days in 2020 to 573 days in 2024, meaning it now takes over 18 months to pay suppliers. This suggests forced extensions and suppliers becoming involuntary lenders, a temporary liquidity fix that risks key suppliers demanding cash-on-delivery or halting shipments, which would stall the company. Compounding the issue, inventory and receivables efficiency is deteriorating. Inventory turnover fell from 3.90x to 2.50x, with Days Inventory Outstanding (DIO) rising from 94 to 146 days. Holding electronics stock for nearly five months is dangerous; it ties up cash and risks sharp value erosion due to fast product cycles, leading to write-downs. </w:t>
      </w:r>
      <w:r w:rsidDel="00000000" w:rsidR="00000000" w:rsidRPr="00000000">
        <w:rPr>
          <w:rtl w:val="0"/>
        </w:rPr>
      </w:r>
    </w:p>
    <w:p w:rsidR="00000000" w:rsidDel="00000000" w:rsidP="00000000" w:rsidRDefault="00000000" w:rsidRPr="00000000" w14:paraId="0000005B">
      <w:pPr>
        <w:rPr/>
      </w:pPr>
      <w:r w:rsidDel="00000000" w:rsidR="00000000" w:rsidRPr="00000000">
        <w:rPr>
          <w:rtl w:val="0"/>
        </w:rPr>
        <w:t xml:space="preserve">Receivables collection has also weakened. Receivables turnover declines from 5.14x (2020) to 3.30x (2024), pushing DSO from 71 days to 111 days. That means customers are paying almost four months after the sale. In a stable company with strong margins, you can sometimes carry long receivable cycles. In a distressed company, it becomes a silent drain: revenue might be booked, but cash arrives too late to support payroll, suppliers, or essential capex. Operationally, this often points to one (or a mix) of the following: relaxed credit terms to hold onto volume, increased disputes/returns, weak credit control discipline, or deterioration in customer quality. Regardless of the cause, the effect is that General Electronics is funding customers at precisely the time it cannot afford to.</w:t>
      </w:r>
    </w:p>
    <w:p w:rsidR="00000000" w:rsidDel="00000000" w:rsidP="00000000" w:rsidRDefault="00000000" w:rsidRPr="00000000" w14:paraId="0000005C">
      <w:pPr>
        <w:pStyle w:val="Heading2"/>
        <w:rPr/>
      </w:pPr>
      <w:bookmarkStart w:colFirst="0" w:colLast="0" w:name="_o433vo1iqgu4" w:id="3"/>
      <w:bookmarkEnd w:id="3"/>
      <w:r w:rsidDel="00000000" w:rsidR="00000000" w:rsidRPr="00000000">
        <w:rPr>
          <w:rtl w:val="0"/>
        </w:rPr>
        <w:t xml:space="preserve">Working capital reform</w:t>
      </w:r>
    </w:p>
    <w:p w:rsidR="00000000" w:rsidDel="00000000" w:rsidP="00000000" w:rsidRDefault="00000000" w:rsidRPr="00000000" w14:paraId="0000005D">
      <w:pPr>
        <w:rPr/>
      </w:pPr>
      <w:r w:rsidDel="00000000" w:rsidR="00000000" w:rsidRPr="00000000">
        <w:rPr>
          <w:rtl w:val="0"/>
        </w:rPr>
        <w:t xml:space="preserve">If the board wants a turnaround, working capital needs to be treated like a cash engine—measured weekly, owned by named leaders, and linked to operational actions. The goal is not to “improve ratios” but to stop cash being trapped and stop the supply chain from collapsing.</w:t>
      </w:r>
    </w:p>
    <w:p w:rsidR="00000000" w:rsidDel="00000000" w:rsidP="00000000" w:rsidRDefault="00000000" w:rsidRPr="00000000" w14:paraId="0000005E">
      <w:pPr>
        <w:rPr/>
      </w:pPr>
      <w:r w:rsidDel="00000000" w:rsidR="00000000" w:rsidRPr="00000000">
        <w:rPr>
          <w:rtl w:val="0"/>
        </w:rPr>
        <w:t xml:space="preserve">A) Receivables </w:t>
      </w:r>
    </w:p>
    <w:p w:rsidR="00000000" w:rsidDel="00000000" w:rsidP="00000000" w:rsidRDefault="00000000" w:rsidRPr="00000000" w14:paraId="0000005F">
      <w:pPr>
        <w:rPr/>
      </w:pPr>
      <w:r w:rsidDel="00000000" w:rsidR="00000000" w:rsidRPr="00000000">
        <w:rPr>
          <w:rtl w:val="0"/>
        </w:rPr>
        <w:t xml:space="preserve">The fastest cash release is usually in collections, but it requires discipline and a willingness to trade a bit of margin for time.</w:t>
      </w:r>
    </w:p>
    <w:p w:rsidR="00000000" w:rsidDel="00000000" w:rsidP="00000000" w:rsidRDefault="00000000" w:rsidRPr="00000000" w14:paraId="00000060">
      <w:pPr>
        <w:numPr>
          <w:ilvl w:val="0"/>
          <w:numId w:val="6"/>
        </w:numPr>
        <w:ind w:left="720" w:hanging="360"/>
        <w:rPr/>
      </w:pPr>
      <w:r w:rsidDel="00000000" w:rsidR="00000000" w:rsidRPr="00000000">
        <w:rPr>
          <w:rtl w:val="0"/>
        </w:rPr>
        <w:t xml:space="preserve">Immediately segment the debtor book. Sort accounts into dependable, slow-but-pay, and chronic late. Credit for the third category should be reduced. They get deposits, staged payments, or lower limits.</w:t>
      </w:r>
    </w:p>
    <w:p w:rsidR="00000000" w:rsidDel="00000000" w:rsidP="00000000" w:rsidRDefault="00000000" w:rsidRPr="00000000" w14:paraId="00000061">
      <w:pPr>
        <w:numPr>
          <w:ilvl w:val="0"/>
          <w:numId w:val="6"/>
        </w:numPr>
        <w:ind w:left="720" w:hanging="360"/>
        <w:rPr/>
      </w:pPr>
      <w:r w:rsidDel="00000000" w:rsidR="00000000" w:rsidRPr="00000000">
        <w:rPr>
          <w:rtl w:val="0"/>
        </w:rPr>
        <w:t xml:space="preserve">Quick invoice processing and dispute resolution. Late invoices and unresolved disagreements plague many failed firms. Fixing this can save days without affecting customers.</w:t>
      </w:r>
    </w:p>
    <w:p w:rsidR="00000000" w:rsidDel="00000000" w:rsidP="00000000" w:rsidRDefault="00000000" w:rsidRPr="00000000" w14:paraId="00000062">
      <w:pPr>
        <w:numPr>
          <w:ilvl w:val="0"/>
          <w:numId w:val="6"/>
        </w:numPr>
        <w:ind w:left="720" w:hanging="360"/>
        <w:rPr/>
      </w:pPr>
      <w:r w:rsidDel="00000000" w:rsidR="00000000" w:rsidRPr="00000000">
        <w:rPr>
          <w:rtl w:val="0"/>
        </w:rPr>
        <w:t xml:space="preserve">Early payment incentives where economics support it. </w:t>
      </w:r>
    </w:p>
    <w:p w:rsidR="00000000" w:rsidDel="00000000" w:rsidP="00000000" w:rsidRDefault="00000000" w:rsidRPr="00000000" w14:paraId="00000063">
      <w:pPr>
        <w:rPr/>
      </w:pPr>
      <w:r w:rsidDel="00000000" w:rsidR="00000000" w:rsidRPr="00000000">
        <w:rPr>
          <w:rtl w:val="0"/>
        </w:rPr>
        <w:t xml:space="preserve">B) Inventory  </w:t>
      </w:r>
    </w:p>
    <w:p w:rsidR="00000000" w:rsidDel="00000000" w:rsidP="00000000" w:rsidRDefault="00000000" w:rsidRPr="00000000" w14:paraId="00000064">
      <w:pPr>
        <w:rPr/>
      </w:pPr>
      <w:r w:rsidDel="00000000" w:rsidR="00000000" w:rsidRPr="00000000">
        <w:rPr>
          <w:rtl w:val="0"/>
        </w:rPr>
        <w:t xml:space="preserve">Inventory is where cash goes to hide. The 146-day figure suggests slow movers and procurement misalignment.</w:t>
      </w:r>
    </w:p>
    <w:p w:rsidR="00000000" w:rsidDel="00000000" w:rsidP="00000000" w:rsidRDefault="00000000" w:rsidRPr="00000000" w14:paraId="00000065">
      <w:pPr>
        <w:numPr>
          <w:ilvl w:val="0"/>
          <w:numId w:val="7"/>
        </w:numPr>
        <w:ind w:left="720" w:hanging="360"/>
        <w:rPr/>
      </w:pPr>
      <w:r w:rsidDel="00000000" w:rsidR="00000000" w:rsidRPr="00000000">
        <w:rPr>
          <w:rtl w:val="0"/>
        </w:rPr>
        <w:t xml:space="preserve">Freeze non-essential purchasing. In turnaround conditions, “more stock” is rarely the answer; it is often the symptom. </w:t>
      </w:r>
    </w:p>
    <w:p w:rsidR="00000000" w:rsidDel="00000000" w:rsidP="00000000" w:rsidRDefault="00000000" w:rsidRPr="00000000" w14:paraId="00000066">
      <w:pPr>
        <w:numPr>
          <w:ilvl w:val="0"/>
          <w:numId w:val="7"/>
        </w:numPr>
        <w:ind w:left="720" w:hanging="360"/>
        <w:rPr/>
      </w:pPr>
      <w:r w:rsidDel="00000000" w:rsidR="00000000" w:rsidRPr="00000000">
        <w:rPr>
          <w:rtl w:val="0"/>
        </w:rPr>
        <w:t xml:space="preserve">Rebuild forecasting around reality. Use last 3–6 months actuals and tighten reorder points. Electronics should be managed like perishables: shorter cycle, faster decisions.</w:t>
      </w:r>
    </w:p>
    <w:p w:rsidR="00000000" w:rsidDel="00000000" w:rsidP="00000000" w:rsidRDefault="00000000" w:rsidRPr="00000000" w14:paraId="00000067">
      <w:pPr>
        <w:rPr/>
      </w:pPr>
      <w:r w:rsidDel="00000000" w:rsidR="00000000" w:rsidRPr="00000000">
        <w:rPr>
          <w:rtl w:val="0"/>
        </w:rPr>
        <w:t xml:space="preserve">C) Payables</w:t>
      </w:r>
    </w:p>
    <w:p w:rsidR="00000000" w:rsidDel="00000000" w:rsidP="00000000" w:rsidRDefault="00000000" w:rsidRPr="00000000" w14:paraId="00000068">
      <w:pPr>
        <w:rPr/>
      </w:pPr>
      <w:r w:rsidDel="00000000" w:rsidR="00000000" w:rsidRPr="00000000">
        <w:rPr>
          <w:rtl w:val="0"/>
        </w:rPr>
        <w:t xml:space="preserve">The objective is to prevent a supplier shock.</w:t>
      </w:r>
    </w:p>
    <w:p w:rsidR="00000000" w:rsidDel="00000000" w:rsidP="00000000" w:rsidRDefault="00000000" w:rsidRPr="00000000" w14:paraId="00000069">
      <w:pPr>
        <w:numPr>
          <w:ilvl w:val="0"/>
          <w:numId w:val="8"/>
        </w:numPr>
        <w:ind w:left="720" w:hanging="360"/>
        <w:rPr/>
      </w:pPr>
      <w:r w:rsidDel="00000000" w:rsidR="00000000" w:rsidRPr="00000000">
        <w:rPr>
          <w:rtl w:val="0"/>
        </w:rPr>
        <w:t xml:space="preserve">Supplier triage. Identify critical suppliers and protect them first.</w:t>
      </w:r>
    </w:p>
    <w:p w:rsidR="00000000" w:rsidDel="00000000" w:rsidP="00000000" w:rsidRDefault="00000000" w:rsidRPr="00000000" w14:paraId="0000006A">
      <w:pPr>
        <w:numPr>
          <w:ilvl w:val="0"/>
          <w:numId w:val="8"/>
        </w:numPr>
        <w:ind w:left="720" w:hanging="360"/>
        <w:rPr/>
      </w:pPr>
      <w:r w:rsidDel="00000000" w:rsidR="00000000" w:rsidRPr="00000000">
        <w:rPr>
          <w:rtl w:val="0"/>
        </w:rPr>
        <w:t xml:space="preserve">Structured payment plans. Convert vague overdue balances into negotiated schedules.</w:t>
      </w:r>
    </w:p>
    <w:p w:rsidR="00000000" w:rsidDel="00000000" w:rsidP="00000000" w:rsidRDefault="00000000" w:rsidRPr="00000000" w14:paraId="0000006B">
      <w:pPr>
        <w:numPr>
          <w:ilvl w:val="0"/>
          <w:numId w:val="8"/>
        </w:numPr>
        <w:ind w:left="720" w:hanging="360"/>
        <w:rPr/>
      </w:pPr>
      <w:r w:rsidDel="00000000" w:rsidR="00000000" w:rsidRPr="00000000">
        <w:rPr>
          <w:rtl w:val="0"/>
        </w:rPr>
        <w:t xml:space="preserve">Stop the reputational bleed. Once suppliers perceive the firm as non-paying, prices rise and terms tighten. </w:t>
      </w:r>
    </w:p>
    <w:p w:rsidR="00000000" w:rsidDel="00000000" w:rsidP="00000000" w:rsidRDefault="00000000" w:rsidRPr="00000000" w14:paraId="0000006C">
      <w:pPr>
        <w:rPr/>
      </w:pPr>
      <w:bookmarkStart w:colFirst="0" w:colLast="0" w:name="_m2rit8z79hf0" w:id="4"/>
      <w:bookmarkEnd w:id="4"/>
      <w:r w:rsidDel="00000000" w:rsidR="00000000" w:rsidRPr="00000000">
        <w:rPr>
          <w:rFonts w:ascii="Arial" w:cs="Arial" w:eastAsia="Arial" w:hAnsi="Arial"/>
          <w:b w:val="1"/>
          <w:bCs w:val="1"/>
          <w:color w:val="000000"/>
          <w:sz w:val="24"/>
          <w:szCs w:val="24"/>
          <w:rtl w:val="0"/>
        </w:rPr>
        <w:t xml:space="preserve"> Short-term vs long-term financing</w:t>
      </w:r>
      <w:r w:rsidDel="00000000" w:rsidR="00000000" w:rsidRPr="00000000">
        <w:rPr>
          <w:rtl w:val="0"/>
        </w:rPr>
      </w:r>
    </w:p>
    <w:p w:rsidR="00000000" w:rsidDel="00000000" w:rsidP="00000000" w:rsidRDefault="00000000" w:rsidRPr="00000000" w14:paraId="0000006D">
      <w:pPr>
        <w:rPr/>
      </w:pPr>
      <w:r w:rsidDel="00000000" w:rsidR="00000000" w:rsidRPr="00000000">
        <w:rPr>
          <w:rtl w:val="0"/>
        </w:rPr>
        <w:t xml:space="preserve">The company's reliance on high receivables (111 days), inventory (146 days), and extreme payables (573 days) creates a high refinancing risk and a fragile capital structure. While working capital fixes generate cash, they take time. Short-term financing is flexible but unstable under distress. Long-term funding is costlier but provides stability and the necessary runway to execute the working-capital plan. Running a long-cycle business on unstable short-term funding and extreme payables is a confidence game; a loss of confidence (e.g., supplier stops shipping, lender refuses rollover) will lead to an immediate cash crisis.</w:t>
      </w:r>
    </w:p>
    <w:p w:rsidR="00000000" w:rsidDel="00000000" w:rsidP="00000000" w:rsidRDefault="00000000" w:rsidRPr="00000000" w14:paraId="0000006E">
      <w:pPr>
        <w:pStyle w:val="Heading1"/>
        <w:rPr>
          <w:b w:val="0"/>
          <w:bCs w:val="0"/>
          <w:color w:val="000000"/>
          <w:sz w:val="24"/>
          <w:szCs w:val="24"/>
        </w:rPr>
      </w:pPr>
      <w:bookmarkStart w:colFirst="0" w:colLast="0" w:name="_2xbmm8h6ez8d" w:id="5"/>
      <w:bookmarkEnd w:id="5"/>
      <w:r w:rsidDel="00000000" w:rsidR="00000000" w:rsidRPr="00000000">
        <w:br w:type="page"/>
      </w:r>
      <w:r w:rsidDel="00000000" w:rsidR="00000000" w:rsidRPr="00000000">
        <w:rPr>
          <w:rtl w:val="0"/>
        </w:rPr>
      </w:r>
    </w:p>
    <w:p w:rsidR="00000000" w:rsidDel="00000000" w:rsidP="00000000" w:rsidRDefault="00000000" w:rsidRPr="00000000" w14:paraId="0000006F">
      <w:pPr>
        <w:pStyle w:val="Heading1"/>
        <w:rPr/>
      </w:pPr>
      <w:bookmarkStart w:colFirst="0" w:colLast="0" w:name="_u9qf0qh2efj1" w:id="6"/>
      <w:bookmarkEnd w:id="6"/>
      <w:r w:rsidDel="00000000" w:rsidR="00000000" w:rsidRPr="00000000">
        <w:rPr>
          <w:rtl w:val="0"/>
        </w:rPr>
        <w:t xml:space="preserve">Strategic Financial Restructuring Plan </w:t>
      </w:r>
    </w:p>
    <w:p w:rsidR="00000000" w:rsidDel="00000000" w:rsidP="00000000" w:rsidRDefault="00000000" w:rsidRPr="00000000" w14:paraId="00000070">
      <w:pPr>
        <w:rPr/>
      </w:pPr>
      <w:r w:rsidDel="00000000" w:rsidR="00000000" w:rsidRPr="00000000">
        <w:rPr>
          <w:rtl w:val="0"/>
        </w:rPr>
        <w:t xml:space="preserve">The Altman Z-Score has significantly declined from 3.60 (2020) and 3.18 (2021) to 2.19 (2023) and 2.78 (2024). This shift moves the firm from a typically "safe" zone (scores above ~3) into the "grey zone" (1.81–2.99), indicating an increased risk of failure dependent on financing and execution. The company is now more vulnerable to small shocks becoming existential threats.</w:t>
      </w:r>
    </w:p>
    <w:p w:rsidR="00000000" w:rsidDel="00000000" w:rsidP="00000000" w:rsidRDefault="00000000" w:rsidRPr="00000000" w14:paraId="00000071">
      <w:pPr>
        <w:rPr/>
      </w:pPr>
      <w:r w:rsidDel="00000000" w:rsidR="00000000" w:rsidRPr="00000000">
        <w:rPr>
          <w:rtl w:val="0"/>
        </w:rPr>
        <w:t xml:space="preserve">Interest coverage is now sharply negative (-19.69 in 2023, -4.55 in 2024), reversing strong positive results from 2020–2022. Negative coverage signifies operating profit cannot meet interest obligations, indicating the capital structure is no longer "self-funding" and risks dependency on refinancing (Brealey, Myers and Allen, 2020). Lenders often react to negative coverage by tightening covenants, shortening maturities, demanding security, or refusing rollover, actions that can push a firm toward distress (Altman and Hotchkiss, 2006).</w:t>
      </w:r>
    </w:p>
    <w:p w:rsidR="00000000" w:rsidDel="00000000" w:rsidP="00000000" w:rsidRDefault="00000000" w:rsidRPr="00000000" w14:paraId="00000072">
      <w:pPr>
        <w:rPr/>
      </w:pPr>
      <w:r w:rsidDel="00000000" w:rsidR="00000000" w:rsidRPr="00000000">
        <w:rPr>
          <w:rtl w:val="0"/>
        </w:rPr>
        <w:t xml:space="preserve">Leverage is also trending the wrong way. Our “Debt-to-Equity” line rises from 1.63 (2020) to 2.11 (2024). Strictly, that specific calculation appears to behave like an equity multiplier rather than the conventional Debt. But either way, the message is consistent: equity is supporting a smaller share of the asset base over time, increasing sensitivity to earnings shocks and narrowing financing options (Ross, Westerfield and Jaffe, 2019). </w:t>
      </w:r>
    </w:p>
    <w:p w:rsidR="00000000" w:rsidDel="00000000" w:rsidP="00000000" w:rsidRDefault="00000000" w:rsidRPr="00000000" w14:paraId="00000073">
      <w:pPr>
        <w:rPr/>
      </w:pPr>
      <w:r w:rsidDel="00000000" w:rsidR="00000000" w:rsidRPr="00000000">
        <w:rPr>
          <w:rtl w:val="0"/>
        </w:rPr>
        <w:t xml:space="preserve">Given these signals, the restructuring plan must aim for outcomes that are both financial and operational:</w:t>
      </w:r>
    </w:p>
    <w:p w:rsidR="00000000" w:rsidDel="00000000" w:rsidP="00000000" w:rsidRDefault="00000000" w:rsidRPr="00000000" w14:paraId="00000074">
      <w:pPr>
        <w:numPr>
          <w:ilvl w:val="0"/>
          <w:numId w:val="9"/>
        </w:numPr>
        <w:ind w:left="720" w:hanging="360"/>
        <w:rPr/>
      </w:pPr>
      <w:r w:rsidDel="00000000" w:rsidR="00000000" w:rsidRPr="00000000">
        <w:rPr>
          <w:b w:val="1"/>
          <w:bCs w:val="1"/>
          <w:rtl w:val="0"/>
        </w:rPr>
        <w:t xml:space="preserve">Restore solvency credibility</w:t>
      </w:r>
      <w:r w:rsidDel="00000000" w:rsidR="00000000" w:rsidRPr="00000000">
        <w:rPr>
          <w:rtl w:val="0"/>
        </w:rPr>
        <w:t xml:space="preserve"> (move out of the Z-Score grey zone sustainably).</w:t>
      </w:r>
    </w:p>
    <w:p w:rsidR="00000000" w:rsidDel="00000000" w:rsidP="00000000" w:rsidRDefault="00000000" w:rsidRPr="00000000" w14:paraId="00000075">
      <w:pPr>
        <w:numPr>
          <w:ilvl w:val="0"/>
          <w:numId w:val="9"/>
        </w:numPr>
        <w:ind w:left="720" w:hanging="360"/>
        <w:rPr/>
      </w:pPr>
      <w:r w:rsidDel="00000000" w:rsidR="00000000" w:rsidRPr="00000000">
        <w:rPr>
          <w:b w:val="1"/>
          <w:bCs w:val="1"/>
          <w:rtl w:val="0"/>
        </w:rPr>
        <w:t xml:space="preserve">Reduce refinancing risk</w:t>
      </w:r>
      <w:r w:rsidDel="00000000" w:rsidR="00000000" w:rsidRPr="00000000">
        <w:rPr>
          <w:rtl w:val="0"/>
        </w:rPr>
        <w:t xml:space="preserve"> by reshaping short-term obligations into longer-term, manageable commitments.</w:t>
      </w:r>
    </w:p>
    <w:p w:rsidR="00000000" w:rsidDel="00000000" w:rsidP="00000000" w:rsidRDefault="00000000" w:rsidRPr="00000000" w14:paraId="00000076">
      <w:pPr>
        <w:numPr>
          <w:ilvl w:val="0"/>
          <w:numId w:val="9"/>
        </w:numPr>
        <w:ind w:left="720" w:hanging="360"/>
        <w:rPr/>
      </w:pPr>
      <w:r w:rsidDel="00000000" w:rsidR="00000000" w:rsidRPr="00000000">
        <w:rPr>
          <w:b w:val="1"/>
          <w:bCs w:val="1"/>
          <w:rtl w:val="0"/>
        </w:rPr>
        <w:t xml:space="preserve">Create operating breathing room</w:t>
      </w:r>
      <w:r w:rsidDel="00000000" w:rsidR="00000000" w:rsidRPr="00000000">
        <w:rPr>
          <w:rtl w:val="0"/>
        </w:rPr>
        <w:t xml:space="preserve"> so management can fix working capital and profitability without daily liquidity panic.</w:t>
      </w:r>
    </w:p>
    <w:p w:rsidR="00000000" w:rsidDel="00000000" w:rsidP="00000000" w:rsidRDefault="00000000" w:rsidRPr="00000000" w14:paraId="00000077">
      <w:pPr>
        <w:numPr>
          <w:ilvl w:val="0"/>
          <w:numId w:val="9"/>
        </w:numPr>
        <w:ind w:left="720" w:hanging="360"/>
        <w:rPr/>
      </w:pPr>
      <w:r w:rsidDel="00000000" w:rsidR="00000000" w:rsidRPr="00000000">
        <w:rPr>
          <w:b w:val="1"/>
          <w:bCs w:val="1"/>
          <w:rtl w:val="0"/>
        </w:rPr>
        <w:t xml:space="preserve">Preserve long-term value</w:t>
      </w:r>
      <w:r w:rsidDel="00000000" w:rsidR="00000000" w:rsidRPr="00000000">
        <w:rPr>
          <w:rtl w:val="0"/>
        </w:rPr>
        <w:t xml:space="preserve"> by avoiding disorderly “fire sales” and supply-chain collapse.</w:t>
      </w:r>
    </w:p>
    <w:p w:rsidR="00000000" w:rsidDel="00000000" w:rsidP="00000000" w:rsidRDefault="00000000" w:rsidRPr="00000000" w14:paraId="00000078">
      <w:pPr>
        <w:rPr/>
      </w:pPr>
      <w:r w:rsidDel="00000000" w:rsidR="00000000" w:rsidRPr="00000000">
        <w:rPr>
          <w:rtl w:val="0"/>
        </w:rPr>
        <w:t xml:space="preserve">This is aligned with the corporate finance reality that value is destroyed disproportionately in distress because of indirect costs—lost customers, supplier disruption, employee flight—not only formal bankruptcy costs (Altman and Hotchkiss, 2006; Damodaran, 2015).</w:t>
      </w:r>
    </w:p>
    <w:p w:rsidR="00000000" w:rsidDel="00000000" w:rsidP="00000000" w:rsidRDefault="00000000" w:rsidRPr="00000000" w14:paraId="00000079">
      <w:pPr>
        <w:pStyle w:val="Heading2"/>
        <w:rPr/>
      </w:pPr>
      <w:bookmarkStart w:colFirst="0" w:colLast="0" w:name="_drqd33boudnv" w:id="7"/>
      <w:bookmarkEnd w:id="7"/>
      <w:r w:rsidDel="00000000" w:rsidR="00000000" w:rsidRPr="00000000">
        <w:rPr>
          <w:rtl w:val="0"/>
        </w:rPr>
        <w:t xml:space="preserve">Restructuring options and their impact</w:t>
      </w:r>
    </w:p>
    <w:p w:rsidR="00000000" w:rsidDel="00000000" w:rsidP="00000000" w:rsidRDefault="00000000" w:rsidRPr="00000000" w14:paraId="0000007A">
      <w:pPr>
        <w:rPr/>
      </w:pPr>
      <w:r w:rsidDel="00000000" w:rsidR="00000000" w:rsidRPr="00000000">
        <w:rPr>
          <w:rtl w:val="0"/>
        </w:rPr>
        <w:t xml:space="preserve">Negotiate a structured debt reprofiling that converts fragile short-term funding into stable medium, while resetting covenants to match recovery reality. With negative interest coverage in 2023–2024, the firm is vulnerable to a “refinancing cliff.” Even if book assets look substantial, lenders care about </w:t>
      </w:r>
      <w:r w:rsidDel="00000000" w:rsidR="00000000" w:rsidRPr="00000000">
        <w:rPr>
          <w:i w:val="1"/>
          <w:iCs w:val="1"/>
          <w:rtl w:val="0"/>
        </w:rPr>
        <w:t xml:space="preserve">cash service capacity</w:t>
      </w:r>
      <w:r w:rsidDel="00000000" w:rsidR="00000000" w:rsidRPr="00000000">
        <w:rPr>
          <w:rtl w:val="0"/>
        </w:rPr>
        <w:t xml:space="preserve"> and predictability. Reprofiling aims to reduce the near-term cash outflows that can force value-destructive actions (Brealey, Myers and Allen, 2020).</w:t>
      </w:r>
    </w:p>
    <w:p w:rsidR="00000000" w:rsidDel="00000000" w:rsidP="00000000" w:rsidRDefault="00000000" w:rsidRPr="00000000" w14:paraId="0000007B">
      <w:pPr>
        <w:numPr>
          <w:ilvl w:val="0"/>
          <w:numId w:val="10"/>
        </w:numPr>
        <w:ind w:left="720" w:hanging="360"/>
        <w:rPr/>
      </w:pPr>
      <w:r w:rsidDel="00000000" w:rsidR="00000000" w:rsidRPr="00000000">
        <w:rPr>
          <w:rtl w:val="0"/>
        </w:rPr>
        <w:t xml:space="preserve">Covenant reset using realistic recovery metrics (e.g., minimum liquidity, working-capital targets), rather than profitability covenants that the firm cannot meet in the near term.</w:t>
      </w:r>
    </w:p>
    <w:p w:rsidR="00000000" w:rsidDel="00000000" w:rsidP="00000000" w:rsidRDefault="00000000" w:rsidRPr="00000000" w14:paraId="0000007C">
      <w:pPr>
        <w:numPr>
          <w:ilvl w:val="0"/>
          <w:numId w:val="10"/>
        </w:numPr>
        <w:ind w:left="720" w:hanging="360"/>
        <w:rPr/>
      </w:pPr>
      <w:r w:rsidDel="00000000" w:rsidR="00000000" w:rsidRPr="00000000">
        <w:rPr>
          <w:rtl w:val="0"/>
        </w:rPr>
        <w:t xml:space="preserve">Security (asset-based lending) where receivables and inventory are pledged to secure funding. This can be more feasible in distress because lenders underwrite collateral rather than earnings (Ross, Westerfield and Jaffe, 2019).</w:t>
      </w:r>
    </w:p>
    <w:p w:rsidR="00000000" w:rsidDel="00000000" w:rsidP="00000000" w:rsidRDefault="00000000" w:rsidRPr="00000000" w14:paraId="0000007D">
      <w:pPr>
        <w:numPr>
          <w:ilvl w:val="0"/>
          <w:numId w:val="10"/>
        </w:numPr>
        <w:ind w:left="720" w:hanging="360"/>
        <w:rPr/>
      </w:pPr>
      <w:r w:rsidDel="00000000" w:rsidR="00000000" w:rsidRPr="00000000">
        <w:rPr>
          <w:rtl w:val="0"/>
        </w:rPr>
        <w:t xml:space="preserve">If lenders are heavily exposed, consider debt-for-equity</w:t>
      </w:r>
      <w:r w:rsidDel="00000000" w:rsidR="00000000" w:rsidRPr="00000000">
        <w:rPr>
          <w:b w:val="1"/>
          <w:bCs w:val="1"/>
          <w:rtl w:val="0"/>
        </w:rPr>
        <w:t xml:space="preserve"> </w:t>
      </w:r>
      <w:r w:rsidDel="00000000" w:rsidR="00000000" w:rsidRPr="00000000">
        <w:rPr>
          <w:rtl w:val="0"/>
        </w:rPr>
        <w:t xml:space="preserve">elements to reduce fixed cash commitments and align incentives (Altman and Hotchkiss, 2006).</w:t>
      </w:r>
    </w:p>
    <w:p w:rsidR="00000000" w:rsidDel="00000000" w:rsidP="00000000" w:rsidRDefault="00000000" w:rsidRPr="00000000" w14:paraId="0000007E">
      <w:pPr>
        <w:rPr>
          <w:b w:val="1"/>
          <w:bCs w:val="1"/>
        </w:rPr>
      </w:pPr>
      <w:r w:rsidDel="00000000" w:rsidR="00000000" w:rsidRPr="00000000">
        <w:rPr>
          <w:b w:val="1"/>
          <w:bCs w:val="1"/>
          <w:rtl w:val="0"/>
        </w:rPr>
        <w:t xml:space="preserve">Impact on shareholder value:</w:t>
      </w:r>
    </w:p>
    <w:p w:rsidR="00000000" w:rsidDel="00000000" w:rsidP="00000000" w:rsidRDefault="00000000" w:rsidRPr="00000000" w14:paraId="0000007F">
      <w:pPr>
        <w:rPr/>
      </w:pPr>
      <w:r w:rsidDel="00000000" w:rsidR="00000000" w:rsidRPr="00000000">
        <w:rPr>
          <w:rtl w:val="0"/>
        </w:rPr>
        <w:t xml:space="preserve">Debt restructuring can </w:t>
      </w:r>
      <w:r w:rsidDel="00000000" w:rsidR="00000000" w:rsidRPr="00000000">
        <w:rPr>
          <w:i w:val="1"/>
          <w:iCs w:val="1"/>
          <w:rtl w:val="0"/>
        </w:rPr>
        <w:t xml:space="preserve">increase equity value</w:t>
      </w:r>
      <w:r w:rsidDel="00000000" w:rsidR="00000000" w:rsidRPr="00000000">
        <w:rPr>
          <w:rtl w:val="0"/>
        </w:rPr>
        <w:t xml:space="preserve"> by reducing the probability of default and the “distress discount” applied by investors (Altman and Hotchkiss, 2006). However, it can also introduce constraints (security, covenants, restricted payments) that limit upside. In a grey-zone firm, the priority is survival; upside is meaningless if the firm fails (Damodaran, 2015).</w:t>
      </w:r>
    </w:p>
    <w:p w:rsidR="00000000" w:rsidDel="00000000" w:rsidP="00000000" w:rsidRDefault="00000000" w:rsidRPr="00000000" w14:paraId="00000080">
      <w:pPr>
        <w:rPr>
          <w:b w:val="1"/>
          <w:bCs w:val="1"/>
        </w:rPr>
      </w:pPr>
      <w:r w:rsidDel="00000000" w:rsidR="00000000" w:rsidRPr="00000000">
        <w:rPr>
          <w:b w:val="1"/>
          <w:bCs w:val="1"/>
          <w:rtl w:val="0"/>
        </w:rPr>
        <w:t xml:space="preserve">Impact on debt structure:</w:t>
      </w:r>
    </w:p>
    <w:p w:rsidR="00000000" w:rsidDel="00000000" w:rsidP="00000000" w:rsidRDefault="00000000" w:rsidRPr="00000000" w14:paraId="00000081">
      <w:pPr>
        <w:rPr/>
      </w:pPr>
      <w:r w:rsidDel="00000000" w:rsidR="00000000" w:rsidRPr="00000000">
        <w:rPr>
          <w:rtl w:val="0"/>
        </w:rPr>
        <w:t xml:space="preserve">Strongly positive. It reduces maturity mismatch and creates a repayment profile that is compatible with recovery.</w:t>
      </w:r>
    </w:p>
    <w:p w:rsidR="00000000" w:rsidDel="00000000" w:rsidP="00000000" w:rsidRDefault="00000000" w:rsidRPr="00000000" w14:paraId="00000082">
      <w:pPr>
        <w:rPr>
          <w:b w:val="1"/>
          <w:bCs w:val="1"/>
        </w:rPr>
      </w:pPr>
      <w:r w:rsidDel="00000000" w:rsidR="00000000" w:rsidRPr="00000000">
        <w:rPr>
          <w:b w:val="1"/>
          <w:bCs w:val="1"/>
          <w:rtl w:val="0"/>
        </w:rPr>
        <w:t xml:space="preserve">Impact on operational flexibility:</w:t>
      </w:r>
    </w:p>
    <w:p w:rsidR="00000000" w:rsidDel="00000000" w:rsidP="00000000" w:rsidRDefault="00000000" w:rsidRPr="00000000" w14:paraId="00000083">
      <w:pPr>
        <w:rPr/>
      </w:pPr>
      <w:r w:rsidDel="00000000" w:rsidR="00000000" w:rsidRPr="00000000">
        <w:rPr>
          <w:rtl w:val="0"/>
        </w:rPr>
        <w:t xml:space="preserve">Mixed. Stability improves day-to-day decision making (less firefighting), but covenants and lender oversight reduce discretion. The key is negotiating covenants tied to controllable recovery levers (cash, working capital) rather than aspirational profit targets.</w:t>
      </w:r>
    </w:p>
    <w:p w:rsidR="00000000" w:rsidDel="00000000" w:rsidP="00000000" w:rsidRDefault="00000000" w:rsidRPr="00000000" w14:paraId="00000084">
      <w:pPr>
        <w:pStyle w:val="Heading2"/>
        <w:rPr/>
      </w:pPr>
      <w:bookmarkStart w:colFirst="0" w:colLast="0" w:name="_svdwym2piokc" w:id="8"/>
      <w:bookmarkEnd w:id="8"/>
      <w:r w:rsidDel="00000000" w:rsidR="00000000" w:rsidRPr="00000000">
        <w:rPr>
          <w:rtl w:val="0"/>
        </w:rPr>
        <w:t xml:space="preserve">Equity injection via rights issue or strategic investor</w:t>
      </w:r>
    </w:p>
    <w:p w:rsidR="00000000" w:rsidDel="00000000" w:rsidP="00000000" w:rsidRDefault="00000000" w:rsidRPr="00000000" w14:paraId="00000085">
      <w:pPr>
        <w:rPr/>
      </w:pPr>
      <w:r w:rsidDel="00000000" w:rsidR="00000000" w:rsidRPr="00000000">
        <w:rPr>
          <w:rtl w:val="0"/>
        </w:rPr>
        <w:t xml:space="preserve">Raise equity (or equity-like capital) to recapitalise the balance sheet—preferably through a strategic investor (industry partner) or a rights issue if shareholder appetite exists. Negative interest coverage suggests that “more debt” will be expensive and may worsen distress through higher fixed charges. Equity is permanent capital and directly reduces insolvency risk (Jensen and Meckling, 1976). It also addresses the debt overhang problem: when leverage is high and prospects are weak, firms may underinvest even in positive-NPV projects because the benefits accrue to creditors rather than shareholders (Myers, 1977). A recapitalisation can restore incentives to invest rationally.</w:t>
      </w:r>
    </w:p>
    <w:p w:rsidR="00000000" w:rsidDel="00000000" w:rsidP="00000000" w:rsidRDefault="00000000" w:rsidRPr="00000000" w14:paraId="00000086">
      <w:pPr>
        <w:rPr/>
      </w:pPr>
      <w:r w:rsidDel="00000000" w:rsidR="00000000" w:rsidRPr="00000000">
        <w:rPr>
          <w:b w:val="1"/>
          <w:bCs w:val="1"/>
          <w:rtl w:val="0"/>
        </w:rPr>
        <w:t xml:space="preserve">Structure choices:</w:t>
      </w:r>
      <w:r w:rsidDel="00000000" w:rsidR="00000000" w:rsidRPr="00000000">
        <w:rPr>
          <w:rtl w:val="0"/>
        </w:rPr>
      </w:r>
    </w:p>
    <w:p w:rsidR="00000000" w:rsidDel="00000000" w:rsidP="00000000" w:rsidRDefault="00000000" w:rsidRPr="00000000" w14:paraId="00000087">
      <w:pPr>
        <w:numPr>
          <w:ilvl w:val="0"/>
          <w:numId w:val="11"/>
        </w:numPr>
        <w:ind w:left="720" w:hanging="360"/>
        <w:rPr/>
      </w:pPr>
      <w:r w:rsidDel="00000000" w:rsidR="00000000" w:rsidRPr="00000000">
        <w:rPr>
          <w:rtl w:val="0"/>
        </w:rPr>
        <w:t xml:space="preserve">Preserves existing shareholder participation and may be perceived as fair, but success depends on market confidence.</w:t>
      </w:r>
    </w:p>
    <w:p w:rsidR="00000000" w:rsidDel="00000000" w:rsidP="00000000" w:rsidRDefault="00000000" w:rsidRPr="00000000" w14:paraId="00000088">
      <w:pPr>
        <w:numPr>
          <w:ilvl w:val="0"/>
          <w:numId w:val="11"/>
        </w:numPr>
        <w:ind w:left="720" w:hanging="360"/>
        <w:rPr/>
      </w:pPr>
      <w:r w:rsidDel="00000000" w:rsidR="00000000" w:rsidRPr="00000000">
        <w:rPr>
          <w:rtl w:val="0"/>
        </w:rPr>
        <w:t xml:space="preserve">Can deliver not only capital but also supply-chain access, procurement terms, and credibility—critical when supplier relationships are strained.</w:t>
      </w:r>
    </w:p>
    <w:p w:rsidR="00000000" w:rsidDel="00000000" w:rsidP="00000000" w:rsidRDefault="00000000" w:rsidRPr="00000000" w14:paraId="00000089">
      <w:pPr>
        <w:numPr>
          <w:ilvl w:val="0"/>
          <w:numId w:val="11"/>
        </w:numPr>
        <w:ind w:left="720" w:hanging="360"/>
        <w:rPr/>
      </w:pPr>
      <w:r w:rsidDel="00000000" w:rsidR="00000000" w:rsidRPr="00000000">
        <w:rPr>
          <w:rtl w:val="0"/>
        </w:rPr>
        <w:t xml:space="preserve">Can reduce immediate dilution while still lowering cash pressure, but must not reintroduce hidden fixed obligations.</w:t>
      </w:r>
    </w:p>
    <w:p w:rsidR="00000000" w:rsidDel="00000000" w:rsidP="00000000" w:rsidRDefault="00000000" w:rsidRPr="00000000" w14:paraId="0000008A">
      <w:pPr>
        <w:rPr>
          <w:b w:val="1"/>
          <w:bCs w:val="1"/>
        </w:rPr>
      </w:pPr>
      <w:r w:rsidDel="00000000" w:rsidR="00000000" w:rsidRPr="00000000">
        <w:rPr>
          <w:b w:val="1"/>
          <w:bCs w:val="1"/>
          <w:rtl w:val="0"/>
        </w:rPr>
        <w:t xml:space="preserve">Impact on shareholder value:</w:t>
      </w:r>
    </w:p>
    <w:p w:rsidR="00000000" w:rsidDel="00000000" w:rsidP="00000000" w:rsidRDefault="00000000" w:rsidRPr="00000000" w14:paraId="0000008B">
      <w:pPr>
        <w:rPr/>
      </w:pPr>
      <w:r w:rsidDel="00000000" w:rsidR="00000000" w:rsidRPr="00000000">
        <w:rPr>
          <w:rtl w:val="0"/>
        </w:rPr>
        <w:t xml:space="preserve">Yes, equity dilutes existing holders, but it can still be value-preserving if it materially lowers default probability and reduces the firm’s cost of capital. In the trade-off view, the benefit is a reduction in expected distress costs that can exceed dilution losses (Modigliani and Miller, 1963; Damodaran, 2015). </w:t>
      </w:r>
    </w:p>
    <w:p w:rsidR="00000000" w:rsidDel="00000000" w:rsidP="00000000" w:rsidRDefault="00000000" w:rsidRPr="00000000" w14:paraId="0000008C">
      <w:pPr>
        <w:rPr>
          <w:b w:val="1"/>
          <w:bCs w:val="1"/>
        </w:rPr>
      </w:pPr>
      <w:r w:rsidDel="00000000" w:rsidR="00000000" w:rsidRPr="00000000">
        <w:rPr>
          <w:b w:val="1"/>
          <w:bCs w:val="1"/>
          <w:rtl w:val="0"/>
        </w:rPr>
        <w:t xml:space="preserve">Impact on debt structure:</w:t>
      </w:r>
    </w:p>
    <w:p w:rsidR="00000000" w:rsidDel="00000000" w:rsidP="00000000" w:rsidRDefault="00000000" w:rsidRPr="00000000" w14:paraId="0000008D">
      <w:pPr>
        <w:rPr/>
      </w:pPr>
      <w:r w:rsidDel="00000000" w:rsidR="00000000" w:rsidRPr="00000000">
        <w:rPr>
          <w:rtl w:val="0"/>
        </w:rPr>
        <w:t xml:space="preserve">Positive. Recapitalisation reduces leverage, improves lender confidence, and strengthens negotiating power in debt reprofiling.</w:t>
      </w:r>
    </w:p>
    <w:p w:rsidR="00000000" w:rsidDel="00000000" w:rsidP="00000000" w:rsidRDefault="00000000" w:rsidRPr="00000000" w14:paraId="0000008E">
      <w:pPr>
        <w:rPr>
          <w:b w:val="1"/>
          <w:bCs w:val="1"/>
        </w:rPr>
      </w:pPr>
      <w:r w:rsidDel="00000000" w:rsidR="00000000" w:rsidRPr="00000000">
        <w:rPr>
          <w:b w:val="1"/>
          <w:bCs w:val="1"/>
          <w:rtl w:val="0"/>
        </w:rPr>
        <w:t xml:space="preserve">Impact on operational flexibility:</w:t>
      </w:r>
    </w:p>
    <w:p w:rsidR="00000000" w:rsidDel="00000000" w:rsidP="00000000" w:rsidRDefault="00000000" w:rsidRPr="00000000" w14:paraId="0000008F">
      <w:pPr>
        <w:rPr/>
      </w:pPr>
      <w:r w:rsidDel="00000000" w:rsidR="00000000" w:rsidRPr="00000000">
        <w:rPr>
          <w:rtl w:val="0"/>
        </w:rPr>
        <w:t xml:space="preserve">Equity provides working capital normalisation and targeted investments without "starving" the business for cash (e.g., postponing supplier payments). </w:t>
        <w:br w:type="textWrapping"/>
        <w:t xml:space="preserve">Targeted divestment of non-core or underperforming assets and sale and leaseback of suitable property or equipment can release funds without shutting down core capabilities. </w:t>
        <w:br w:type="textWrapping"/>
        <w:t xml:space="preserve">Liquidity has a higher marginal value than optional assets with a grey Z Score and negative coverage. Divestitures can quickly turn illiquid assets into cash to stabilize the firm and minimize the most risky obligations (Altman and Hotchkiss, 2006). </w:t>
        <w:br w:type="textWrapping"/>
        <w:t xml:space="preserve">Distressed divestiture risks “fire sale pricing,” which gives purchasers value from shareholders (Damodaran, 2015). Sell non-strategic, capital-hungry assets, not cash-generating ones, to offset this. Dispose of assets when cash released exceeds anticipated operating contribution under realistic recovery assumptions (Brealey, Myers and Allen, 2020).</w:t>
      </w:r>
    </w:p>
    <w:p w:rsidR="00000000" w:rsidDel="00000000" w:rsidP="00000000" w:rsidRDefault="00000000" w:rsidRPr="00000000" w14:paraId="00000090">
      <w:pPr>
        <w:rPr>
          <w:b w:val="1"/>
          <w:bCs w:val="1"/>
        </w:rPr>
      </w:pPr>
      <w:r w:rsidDel="00000000" w:rsidR="00000000" w:rsidRPr="00000000">
        <w:rPr>
          <w:b w:val="1"/>
          <w:bCs w:val="1"/>
          <w:rtl w:val="0"/>
        </w:rPr>
        <w:t xml:space="preserve">Impact on shareholder value:</w:t>
      </w:r>
    </w:p>
    <w:p w:rsidR="00000000" w:rsidDel="00000000" w:rsidP="00000000" w:rsidRDefault="00000000" w:rsidRPr="00000000" w14:paraId="00000091">
      <w:pPr>
        <w:rPr/>
      </w:pPr>
      <w:r w:rsidDel="00000000" w:rsidR="00000000" w:rsidRPr="00000000">
        <w:rPr>
          <w:rtl w:val="0"/>
        </w:rPr>
        <w:t xml:space="preserve">Potentially positive if proceeds are used to remove imminent failure risk. Potentially negative if strategic assets are sold cheaply or future earnings are sacrificed. The board must treat divestiture as a liquidity stabiliser, not a substitute for fixing profitability.</w:t>
      </w:r>
    </w:p>
    <w:p w:rsidR="00000000" w:rsidDel="00000000" w:rsidP="00000000" w:rsidRDefault="00000000" w:rsidRPr="00000000" w14:paraId="00000092">
      <w:pPr>
        <w:rPr>
          <w:b w:val="1"/>
          <w:bCs w:val="1"/>
        </w:rPr>
      </w:pPr>
      <w:r w:rsidDel="00000000" w:rsidR="00000000" w:rsidRPr="00000000">
        <w:rPr>
          <w:b w:val="1"/>
          <w:bCs w:val="1"/>
          <w:rtl w:val="0"/>
        </w:rPr>
        <w:t xml:space="preserve">Impact on operational flexibility:</w:t>
      </w:r>
    </w:p>
    <w:p w:rsidR="00000000" w:rsidDel="00000000" w:rsidP="00000000" w:rsidRDefault="00000000" w:rsidRPr="00000000" w14:paraId="00000093">
      <w:pPr>
        <w:rPr/>
      </w:pPr>
      <w:r w:rsidDel="00000000" w:rsidR="00000000" w:rsidRPr="00000000">
        <w:rPr>
          <w:rtl w:val="0"/>
        </w:rPr>
        <w:t xml:space="preserve">Positive if it reduces complexity; negative if it reduces capacity or strategic options. Sale-and-leaseback can preserve operations but introduces fixed lease commitments; that must be assessed against cash-flow recovery realism (Ross, Westerfield and Jaffe, 2019).</w:t>
      </w:r>
    </w:p>
    <w:p w:rsidR="00000000" w:rsidDel="00000000" w:rsidP="00000000" w:rsidRDefault="00000000" w:rsidRPr="00000000" w14:paraId="00000094">
      <w:pPr>
        <w:rPr>
          <w:b w:val="1"/>
          <w:bCs w:val="1"/>
        </w:rPr>
      </w:pPr>
      <w:r w:rsidDel="00000000" w:rsidR="00000000" w:rsidRPr="00000000">
        <w:rPr>
          <w:b w:val="1"/>
          <w:bCs w:val="1"/>
          <w:rtl w:val="0"/>
        </w:rPr>
        <w:t xml:space="preserve">Merger or strategic partnership</w:t>
      </w:r>
    </w:p>
    <w:p w:rsidR="00000000" w:rsidDel="00000000" w:rsidP="00000000" w:rsidRDefault="00000000" w:rsidRPr="00000000" w14:paraId="00000095">
      <w:pPr>
        <w:rPr/>
      </w:pPr>
      <w:r w:rsidDel="00000000" w:rsidR="00000000" w:rsidRPr="00000000">
        <w:rPr>
          <w:rtl w:val="0"/>
        </w:rPr>
        <w:t xml:space="preserve">A strategic partnership or merger should materially improve the operational model (procurement power, distribution reach, technology capabilities) and provide genuine financing support. </w:t>
        <w:br w:type="textWrapping"/>
        <w:t xml:space="preserve">Scale can lower electronics unit costs, enhance supplier terms, and stabilize demand. Strategic partners can lower the firm's risk, enabling better refinancing (Brealey, Myers and Allen, 2020).</w:t>
      </w:r>
    </w:p>
    <w:p w:rsidR="00000000" w:rsidDel="00000000" w:rsidP="00000000" w:rsidRDefault="00000000" w:rsidRPr="00000000" w14:paraId="00000096">
      <w:pPr>
        <w:rPr/>
      </w:pPr>
      <w:r w:rsidDel="00000000" w:rsidR="00000000" w:rsidRPr="00000000">
        <w:rPr>
          <w:b w:val="1"/>
          <w:bCs w:val="1"/>
          <w:rtl w:val="0"/>
        </w:rPr>
        <w:t xml:space="preserve">Risks:</w:t>
      </w:r>
      <w:r w:rsidDel="00000000" w:rsidR="00000000" w:rsidRPr="00000000">
        <w:rPr>
          <w:rtl w:val="0"/>
        </w:rPr>
        <w:t xml:space="preserve"> M&amp;A during distress carries execution risk—culture clashes, integration distraction, and the danger that the partner is buying options cheaply. The board must ensure governance protections and clear synergy capture plans (Damodaran, 2015).</w:t>
      </w:r>
    </w:p>
    <w:p w:rsidR="00000000" w:rsidDel="00000000" w:rsidP="00000000" w:rsidRDefault="00000000" w:rsidRPr="00000000" w14:paraId="00000097">
      <w:pPr>
        <w:rPr>
          <w:b w:val="1"/>
          <w:bCs w:val="1"/>
        </w:rPr>
      </w:pPr>
      <w:r w:rsidDel="00000000" w:rsidR="00000000" w:rsidRPr="00000000">
        <w:rPr>
          <w:b w:val="1"/>
          <w:bCs w:val="1"/>
          <w:rtl w:val="0"/>
        </w:rPr>
        <w:t xml:space="preserve">Impact on shareholder value:</w:t>
      </w:r>
    </w:p>
    <w:p w:rsidR="00000000" w:rsidDel="00000000" w:rsidP="00000000" w:rsidRDefault="00000000" w:rsidRPr="00000000" w14:paraId="00000098">
      <w:pPr>
        <w:rPr/>
      </w:pPr>
      <w:r w:rsidDel="00000000" w:rsidR="00000000" w:rsidRPr="00000000">
        <w:rPr>
          <w:rtl w:val="0"/>
        </w:rPr>
        <w:t xml:space="preserve">Could be positive if it preserves going-concern value and captures synergies; could be negative if shareholders are forced into a low valuation due to weak bargaining power.</w:t>
      </w:r>
    </w:p>
    <w:p w:rsidR="00000000" w:rsidDel="00000000" w:rsidP="00000000" w:rsidRDefault="00000000" w:rsidRPr="00000000" w14:paraId="00000099">
      <w:pPr>
        <w:rPr>
          <w:b w:val="1"/>
          <w:bCs w:val="1"/>
        </w:rPr>
      </w:pPr>
      <w:r w:rsidDel="00000000" w:rsidR="00000000" w:rsidRPr="00000000">
        <w:rPr>
          <w:b w:val="1"/>
          <w:bCs w:val="1"/>
          <w:rtl w:val="0"/>
        </w:rPr>
        <w:t xml:space="preserve">Impact on debt structure:</w:t>
      </w:r>
    </w:p>
    <w:p w:rsidR="00000000" w:rsidDel="00000000" w:rsidP="00000000" w:rsidRDefault="00000000" w:rsidRPr="00000000" w14:paraId="0000009A">
      <w:pPr>
        <w:rPr/>
      </w:pPr>
      <w:r w:rsidDel="00000000" w:rsidR="00000000" w:rsidRPr="00000000">
        <w:rPr>
          <w:rtl w:val="0"/>
        </w:rPr>
        <w:t xml:space="preserve">Potentially positive if the combined entity has better credit quality.</w:t>
      </w:r>
    </w:p>
    <w:p w:rsidR="00000000" w:rsidDel="00000000" w:rsidP="00000000" w:rsidRDefault="00000000" w:rsidRPr="00000000" w14:paraId="0000009B">
      <w:pPr>
        <w:rPr>
          <w:b w:val="1"/>
          <w:bCs w:val="1"/>
        </w:rPr>
      </w:pPr>
      <w:r w:rsidDel="00000000" w:rsidR="00000000" w:rsidRPr="00000000">
        <w:rPr>
          <w:b w:val="1"/>
          <w:bCs w:val="1"/>
          <w:rtl w:val="0"/>
        </w:rPr>
        <w:t xml:space="preserve">Impact on operational flexibility:</w:t>
      </w:r>
    </w:p>
    <w:p w:rsidR="00000000" w:rsidDel="00000000" w:rsidP="00000000" w:rsidRDefault="00000000" w:rsidRPr="00000000" w14:paraId="0000009C">
      <w:pPr>
        <w:rPr/>
      </w:pPr>
      <w:r w:rsidDel="00000000" w:rsidR="00000000" w:rsidRPr="00000000">
        <w:rPr>
          <w:rtl w:val="0"/>
        </w:rPr>
        <w:t xml:space="preserve">Usually reduced during integration; therefore timing matters—do not launch a complex merger </w:t>
      </w:r>
      <w:r w:rsidDel="00000000" w:rsidR="00000000" w:rsidRPr="00000000">
        <w:rPr>
          <w:i w:val="1"/>
          <w:iCs w:val="1"/>
          <w:rtl w:val="0"/>
        </w:rPr>
        <w:t xml:space="preserve">before</w:t>
      </w:r>
      <w:r w:rsidDel="00000000" w:rsidR="00000000" w:rsidRPr="00000000">
        <w:rPr>
          <w:rtl w:val="0"/>
        </w:rPr>
        <w:t xml:space="preserve"> liquidity stabilisation.</w:t>
      </w:r>
    </w:p>
    <w:p w:rsidR="00000000" w:rsidDel="00000000" w:rsidP="00000000" w:rsidRDefault="00000000" w:rsidRPr="00000000" w14:paraId="0000009D">
      <w:pPr>
        <w:pStyle w:val="Heading2"/>
        <w:rPr/>
      </w:pPr>
      <w:bookmarkStart w:colFirst="0" w:colLast="0" w:name="_ujnkl1merzp8" w:id="9"/>
      <w:bookmarkEnd w:id="9"/>
      <w:r w:rsidDel="00000000" w:rsidR="00000000" w:rsidRPr="00000000">
        <w:rPr>
          <w:rtl w:val="0"/>
        </w:rPr>
        <w:t xml:space="preserve">Recommended restructuring package and sequencing</w:t>
      </w:r>
    </w:p>
    <w:p w:rsidR="00000000" w:rsidDel="00000000" w:rsidP="00000000" w:rsidRDefault="00000000" w:rsidRPr="00000000" w14:paraId="0000009E">
      <w:pPr>
        <w:rPr/>
      </w:pPr>
      <w:r w:rsidDel="00000000" w:rsidR="00000000" w:rsidRPr="00000000">
        <w:rPr>
          <w:rtl w:val="0"/>
        </w:rPr>
        <w:t xml:space="preserve">A credible plan for General Electronics is </w:t>
      </w:r>
      <w:r w:rsidDel="00000000" w:rsidR="00000000" w:rsidRPr="00000000">
        <w:rPr>
          <w:b w:val="1"/>
          <w:bCs w:val="1"/>
          <w:rtl w:val="0"/>
        </w:rPr>
        <w:t xml:space="preserve">not “choose one option.”</w:t>
      </w:r>
      <w:r w:rsidDel="00000000" w:rsidR="00000000" w:rsidRPr="00000000">
        <w:rPr>
          <w:rtl w:val="0"/>
        </w:rPr>
        <w:t xml:space="preserve"> It is a sequenced package designed to stabilise first, then repair, then rebuild.</w:t>
      </w:r>
    </w:p>
    <w:p w:rsidR="00000000" w:rsidDel="00000000" w:rsidP="00000000" w:rsidRDefault="00000000" w:rsidRPr="00000000" w14:paraId="0000009F">
      <w:pPr>
        <w:rPr/>
      </w:pPr>
      <w:r w:rsidDel="00000000" w:rsidR="00000000" w:rsidRPr="00000000">
        <w:rPr>
          <w:b w:val="1"/>
          <w:bCs w:val="1"/>
          <w:rtl w:val="0"/>
        </w:rPr>
        <w:t xml:space="preserve">Phase 1: Stabilise </w:t>
      </w:r>
      <w:r w:rsidDel="00000000" w:rsidR="00000000" w:rsidRPr="00000000">
        <w:rPr>
          <w:rtl w:val="0"/>
        </w:rPr>
      </w:r>
    </w:p>
    <w:p w:rsidR="00000000" w:rsidDel="00000000" w:rsidP="00000000" w:rsidRDefault="00000000" w:rsidRPr="00000000" w14:paraId="000000A0">
      <w:pPr>
        <w:numPr>
          <w:ilvl w:val="0"/>
          <w:numId w:val="12"/>
        </w:numPr>
        <w:ind w:left="720" w:hanging="360"/>
        <w:rPr/>
      </w:pPr>
      <w:r w:rsidDel="00000000" w:rsidR="00000000" w:rsidRPr="00000000">
        <w:rPr>
          <w:rtl w:val="0"/>
        </w:rPr>
        <w:t xml:space="preserve">Secure lender and supplier standstill commitments while negotiations proceed (Altman and Hotchkiss, 2006).</w:t>
      </w:r>
    </w:p>
    <w:p w:rsidR="00000000" w:rsidDel="00000000" w:rsidP="00000000" w:rsidRDefault="00000000" w:rsidRPr="00000000" w14:paraId="000000A1">
      <w:pPr>
        <w:numPr>
          <w:ilvl w:val="0"/>
          <w:numId w:val="12"/>
        </w:numPr>
        <w:ind w:left="720" w:hanging="360"/>
        <w:rPr/>
      </w:pPr>
      <w:r w:rsidDel="00000000" w:rsidR="00000000" w:rsidRPr="00000000">
        <w:rPr>
          <w:rtl w:val="0"/>
        </w:rPr>
        <w:t xml:space="preserve">Put in place asset-backed or structured financing to prevent a liquidity cliff.</w:t>
      </w:r>
    </w:p>
    <w:p w:rsidR="00000000" w:rsidDel="00000000" w:rsidP="00000000" w:rsidRDefault="00000000" w:rsidRPr="00000000" w14:paraId="000000A2">
      <w:pPr>
        <w:numPr>
          <w:ilvl w:val="0"/>
          <w:numId w:val="12"/>
        </w:numPr>
        <w:ind w:left="720" w:hanging="360"/>
        <w:rPr/>
      </w:pPr>
      <w:r w:rsidDel="00000000" w:rsidR="00000000" w:rsidRPr="00000000">
        <w:rPr>
          <w:rtl w:val="0"/>
        </w:rPr>
        <w:t xml:space="preserve">Implement hard cash controls: weekly 13-week cash forecast, vendor prioritisation, and customer collections escalation (Ross, Westerfield and Jaffe, 2019).</w:t>
      </w:r>
    </w:p>
    <w:p w:rsidR="00000000" w:rsidDel="00000000" w:rsidP="00000000" w:rsidRDefault="00000000" w:rsidRPr="00000000" w14:paraId="000000A3">
      <w:pPr>
        <w:rPr/>
      </w:pPr>
      <w:r w:rsidDel="00000000" w:rsidR="00000000" w:rsidRPr="00000000">
        <w:rPr>
          <w:b w:val="1"/>
          <w:bCs w:val="1"/>
          <w:rtl w:val="0"/>
        </w:rPr>
        <w:t xml:space="preserve">Phase 2: Repair the balance sheet </w:t>
      </w:r>
      <w:r w:rsidDel="00000000" w:rsidR="00000000" w:rsidRPr="00000000">
        <w:rPr>
          <w:rtl w:val="0"/>
        </w:rPr>
      </w:r>
    </w:p>
    <w:p w:rsidR="00000000" w:rsidDel="00000000" w:rsidP="00000000" w:rsidRDefault="00000000" w:rsidRPr="00000000" w14:paraId="000000A4">
      <w:pPr>
        <w:numPr>
          <w:ilvl w:val="0"/>
          <w:numId w:val="13"/>
        </w:numPr>
        <w:ind w:left="720" w:hanging="360"/>
        <w:rPr/>
      </w:pPr>
      <w:r w:rsidDel="00000000" w:rsidR="00000000" w:rsidRPr="00000000">
        <w:rPr>
          <w:rtl w:val="0"/>
        </w:rPr>
        <w:t xml:space="preserve">Execute targeted divestitures or sale-and-leaseback to generate cash and reduce the most destabilising liabilities.</w:t>
      </w:r>
    </w:p>
    <w:p w:rsidR="00000000" w:rsidDel="00000000" w:rsidP="00000000" w:rsidRDefault="00000000" w:rsidRPr="00000000" w14:paraId="000000A5">
      <w:pPr>
        <w:numPr>
          <w:ilvl w:val="0"/>
          <w:numId w:val="13"/>
        </w:numPr>
        <w:ind w:left="720" w:hanging="360"/>
        <w:rPr/>
      </w:pPr>
      <w:r w:rsidDel="00000000" w:rsidR="00000000" w:rsidRPr="00000000">
        <w:rPr>
          <w:rtl w:val="0"/>
        </w:rPr>
        <w:t xml:space="preserve">Complete equity injection (rights issue or strategic investor) to restore solvency credibility and exit the grey zone sustainably (Damodaran, 2015).</w:t>
      </w:r>
    </w:p>
    <w:p w:rsidR="00000000" w:rsidDel="00000000" w:rsidP="00000000" w:rsidRDefault="00000000" w:rsidRPr="00000000" w14:paraId="000000A6">
      <w:pPr>
        <w:numPr>
          <w:ilvl w:val="0"/>
          <w:numId w:val="13"/>
        </w:numPr>
        <w:ind w:left="720" w:hanging="360"/>
        <w:rPr/>
      </w:pPr>
      <w:r w:rsidDel="00000000" w:rsidR="00000000" w:rsidRPr="00000000">
        <w:rPr>
          <w:rtl w:val="0"/>
        </w:rPr>
        <w:t xml:space="preserve">Finalise debt maturity extension and covenant reset based on improved liquidity position.</w:t>
      </w:r>
    </w:p>
    <w:p w:rsidR="00000000" w:rsidDel="00000000" w:rsidP="00000000" w:rsidRDefault="00000000" w:rsidRPr="00000000" w14:paraId="000000A7">
      <w:pPr>
        <w:rPr/>
      </w:pPr>
      <w:r w:rsidDel="00000000" w:rsidR="00000000" w:rsidRPr="00000000">
        <w:rPr>
          <w:b w:val="1"/>
          <w:bCs w:val="1"/>
          <w:rtl w:val="0"/>
        </w:rPr>
        <w:t xml:space="preserve">Phase 3: Rebuild operational flexibility</w:t>
      </w:r>
      <w:r w:rsidDel="00000000" w:rsidR="00000000" w:rsidRPr="00000000">
        <w:rPr>
          <w:rtl w:val="0"/>
        </w:rPr>
      </w:r>
    </w:p>
    <w:p w:rsidR="00000000" w:rsidDel="00000000" w:rsidP="00000000" w:rsidRDefault="00000000" w:rsidRPr="00000000" w14:paraId="000000A8">
      <w:pPr>
        <w:numPr>
          <w:ilvl w:val="0"/>
          <w:numId w:val="14"/>
        </w:numPr>
        <w:ind w:left="720" w:hanging="360"/>
        <w:rPr/>
      </w:pPr>
      <w:r w:rsidDel="00000000" w:rsidR="00000000" w:rsidRPr="00000000">
        <w:rPr>
          <w:rtl w:val="0"/>
        </w:rPr>
        <w:t xml:space="preserve">Use restored stability to invest selectively in process improvements and profitable product lines (linking directly to our capital budgeting section).</w:t>
      </w:r>
    </w:p>
    <w:p w:rsidR="00000000" w:rsidDel="00000000" w:rsidP="00000000" w:rsidRDefault="00000000" w:rsidRPr="00000000" w14:paraId="000000A9">
      <w:pPr>
        <w:numPr>
          <w:ilvl w:val="0"/>
          <w:numId w:val="14"/>
        </w:numPr>
        <w:ind w:left="720" w:hanging="360"/>
        <w:rPr/>
      </w:pPr>
      <w:r w:rsidDel="00000000" w:rsidR="00000000" w:rsidRPr="00000000">
        <w:rPr>
          <w:rtl w:val="0"/>
        </w:rPr>
        <w:t xml:space="preserve">Ensure governance: incentives aligned to cash and ROIC rather than revenue growth—reducing agency problems that can worsen distress (Jensen and Meckling, 1976).</w:t>
      </w:r>
    </w:p>
    <w:p w:rsidR="00000000" w:rsidDel="00000000" w:rsidP="00000000" w:rsidRDefault="00000000" w:rsidRPr="00000000" w14:paraId="000000AA">
      <w:pPr>
        <w:rPr/>
      </w:pPr>
      <w:r w:rsidDel="00000000" w:rsidR="00000000" w:rsidRPr="00000000">
        <w:rPr>
          <w:rtl w:val="0"/>
        </w:rPr>
        <w:t xml:space="preserve">This sequencing directly addresses the reality signalled by our ratios: the firm cannot “grow out” of distress while interest coverage is negative and the Z-Score sits in the grey zone.</w:t>
      </w:r>
    </w:p>
    <w:p w:rsidR="00000000" w:rsidDel="00000000" w:rsidP="00000000" w:rsidRDefault="00000000" w:rsidRPr="00000000" w14:paraId="000000AB">
      <w:pPr>
        <w:pStyle w:val="Heading2"/>
        <w:rPr/>
      </w:pPr>
      <w:bookmarkStart w:colFirst="0" w:colLast="0" w:name="_xpspo5n6ys3z" w:id="10"/>
      <w:bookmarkEnd w:id="10"/>
      <w:r w:rsidDel="00000000" w:rsidR="00000000" w:rsidRPr="00000000">
        <w:rPr>
          <w:rtl w:val="0"/>
        </w:rPr>
        <w:t xml:space="preserve">International and ethical considerations</w:t>
      </w:r>
    </w:p>
    <w:p w:rsidR="00000000" w:rsidDel="00000000" w:rsidP="00000000" w:rsidRDefault="00000000" w:rsidRPr="00000000" w14:paraId="000000AC">
      <w:pPr>
        <w:rPr/>
      </w:pPr>
      <w:r w:rsidDel="00000000" w:rsidR="00000000" w:rsidRPr="00000000">
        <w:rPr>
          <w:rtl w:val="0"/>
        </w:rPr>
        <w:t xml:space="preserve">Taxes might affect net proceeds from divestitures and refinancing. Cross-border operations increase transfer pricing, interest/dividend withholding tax, and compliance hazards. Tax mistakes during restructuring can be costly; follow the OECD transfer pricing guideline (OECD, 2022).</w:t>
      </w:r>
    </w:p>
    <w:p w:rsidR="00000000" w:rsidDel="00000000" w:rsidP="00000000" w:rsidRDefault="00000000" w:rsidRPr="00000000" w14:paraId="000000AD">
      <w:pPr>
        <w:rPr/>
      </w:pPr>
      <w:r w:rsidDel="00000000" w:rsidR="00000000" w:rsidRPr="00000000">
        <w:rPr>
          <w:rtl w:val="0"/>
        </w:rPr>
        <w:t xml:space="preserve">Exchange-rate volatility can increase liquidity strain, especially when margins are low, if procurement, sales, or liabilities are subject to foreign currencies. Restructuring should include natural hedges and forward contracts for currency risk, not steady FX (Madura, 2021).</w:t>
      </w:r>
    </w:p>
    <w:p w:rsidR="00000000" w:rsidDel="00000000" w:rsidP="00000000" w:rsidRDefault="00000000" w:rsidRPr="00000000" w14:paraId="000000AE">
      <w:pPr>
        <w:rPr/>
      </w:pPr>
      <w:r w:rsidDel="00000000" w:rsidR="00000000" w:rsidRPr="00000000">
        <w:rPr>
          <w:b w:val="1"/>
          <w:bCs w:val="1"/>
          <w:rtl w:val="0"/>
        </w:rPr>
        <w:t xml:space="preserve">Inflation:</w:t>
      </w:r>
      <w:r w:rsidDel="00000000" w:rsidR="00000000" w:rsidRPr="00000000">
        <w:rPr>
          <w:rtl w:val="0"/>
        </w:rPr>
        <w:t xml:space="preserve"> Inflation raises inventory replacement and wage/operating costs, increasing working capital needs when liquidity is low. This encourages shorter cash cycles and less inventory rebuild until profitability stabilises (Madura, 2021; Ross et al., 2019).</w:t>
      </w:r>
    </w:p>
    <w:p w:rsidR="00000000" w:rsidDel="00000000" w:rsidP="00000000" w:rsidRDefault="00000000" w:rsidRPr="00000000" w14:paraId="000000AF">
      <w:pPr>
        <w:rPr/>
      </w:pPr>
      <w:r w:rsidDel="00000000" w:rsidR="00000000" w:rsidRPr="00000000">
        <w:rPr>
          <w:b w:val="1"/>
          <w:bCs w:val="1"/>
          <w:rtl w:val="0"/>
        </w:rPr>
        <w:t xml:space="preserve">CSR and ethics:</w:t>
      </w:r>
      <w:r w:rsidDel="00000000" w:rsidR="00000000" w:rsidRPr="00000000">
        <w:rPr>
          <w:rtl w:val="0"/>
        </w:rPr>
        <w:t xml:space="preserve">  The working-capital trend suggests supplier funding. Rebuilding trust ethically and strategically demands clear payment plans and supplier fairness. Stakeholder theory holds that long-term value depends on crucial stakeholder relationships, not shareholder extraction, especially under crises (Freeman, 1984). Layoffs and site closures should be managed responsibly with redeployment support and clear communication to maintain morale and productivity (Porter and Kramer, 2011). </w:t>
        <w:br w:type="textWrapping"/>
        <w:t xml:space="preserve">Z Score in the grey zone (2023–2024), growing leverage, and negative interest coverage indicate that General Electronics must recapitalize and stabilize its financing structure before operational recovery. Sequential debt maturity reprofiling, equity infusion, and targeted divestitures protect liquidity and long-term enterprise value in the recommended plan. International tax/FX realities and ethical supplier and workforce treatment boost turnaround credibility and durability. Next, defensible capital budgeting decisions require this stabilised platform (Altman, 1968; Damodaran, 2015).</w:t>
      </w:r>
    </w:p>
    <w:p w:rsidR="00000000" w:rsidDel="00000000" w:rsidP="00000000" w:rsidRDefault="00000000" w:rsidRPr="00000000" w14:paraId="000000B0">
      <w:pPr>
        <w:spacing w:line="259" w:lineRule="auto"/>
        <w:jc w:val="left"/>
        <w:rPr/>
      </w:pPr>
      <w:r w:rsidDel="00000000" w:rsidR="00000000" w:rsidRPr="00000000">
        <w:br w:type="page"/>
      </w:r>
      <w:r w:rsidDel="00000000" w:rsidR="00000000" w:rsidRPr="00000000">
        <w:rPr>
          <w:rtl w:val="0"/>
        </w:rPr>
      </w:r>
    </w:p>
    <w:p w:rsidR="00000000" w:rsidDel="00000000" w:rsidP="00000000" w:rsidRDefault="00000000" w:rsidRPr="00000000" w14:paraId="000000B1">
      <w:pPr>
        <w:pStyle w:val="Heading1"/>
        <w:rPr/>
      </w:pPr>
      <w:bookmarkStart w:colFirst="0" w:colLast="0" w:name="_jdqsyou7vdcj" w:id="11"/>
      <w:bookmarkEnd w:id="11"/>
      <w:r w:rsidDel="00000000" w:rsidR="00000000" w:rsidRPr="00000000">
        <w:rPr>
          <w:rtl w:val="0"/>
        </w:rPr>
        <w:t xml:space="preserve">Investment Appraisal and Capital Budgeting</w:t>
      </w:r>
    </w:p>
    <w:p w:rsidR="00000000" w:rsidDel="00000000" w:rsidP="00000000" w:rsidRDefault="00000000" w:rsidRPr="00000000" w14:paraId="000000B2">
      <w:pPr>
        <w:rPr/>
      </w:pPr>
      <w:r w:rsidDel="00000000" w:rsidR="00000000" w:rsidRPr="00000000">
        <w:rPr>
          <w:rtl w:val="0"/>
        </w:rPr>
        <w:t xml:space="preserve">As General Electronics navigates the "Grey Zone" of financial distress, the allocation of our limited capital budget is perhaps the most critical strategic decision facing the Board. Unlike a healthy firm, which might prioritize long-term market share growth, our investment strategy must strike a delicate balance between wealth creation (NPV) to restore shareholder value and liquidity preservation (Payback) to ensure immediate survival.</w:t>
      </w:r>
    </w:p>
    <w:p w:rsidR="00000000" w:rsidDel="00000000" w:rsidP="00000000" w:rsidRDefault="00000000" w:rsidRPr="00000000" w14:paraId="000000B3">
      <w:pPr>
        <w:rPr/>
      </w:pPr>
      <w:r w:rsidDel="00000000" w:rsidR="00000000" w:rsidRPr="00000000">
        <w:rPr>
          <w:rtl w:val="0"/>
        </w:rPr>
        <w:t xml:space="preserve">This section evaluates three mutually exclusive investment opportunities—Projects A, B, and C—against a strict capital rationing constraint of £60 million. The objective is to identify the project that offers the robust returns necessary to reverse our negative Operating Margins (currently -3.9%) while respecting the firm’s fragile cash position. The appraisal utilizes a suite of investment techniques: Net Present Value (NPV), Internal Rate of Return (IRR), Accounting Rate of Return (ARR), Profitability Index (PI), and Payback Period (PBP), assuming a hurdle rate (cost of capital) of 10%.</w:t>
      </w:r>
    </w:p>
    <w:p w:rsidR="00000000" w:rsidDel="00000000" w:rsidP="00000000" w:rsidRDefault="00000000" w:rsidRPr="00000000" w14:paraId="000000B4">
      <w:pPr>
        <w:numPr>
          <w:ilvl w:val="0"/>
          <w:numId w:val="15"/>
        </w:numPr>
        <w:ind w:left="720" w:hanging="360"/>
        <w:rPr/>
      </w:pPr>
      <w:r w:rsidDel="00000000" w:rsidR="00000000" w:rsidRPr="00000000">
        <w:rPr>
          <w:b w:val="1"/>
          <w:bCs w:val="1"/>
          <w:rtl w:val="0"/>
        </w:rPr>
        <w:t xml:space="preserve">Net Present Value (NPV):</w:t>
      </w:r>
      <w:r w:rsidDel="00000000" w:rsidR="00000000" w:rsidRPr="00000000">
        <w:rPr>
          <w:rtl w:val="0"/>
        </w:rPr>
        <w:t xml:space="preserve"> This is our primary decision-making tool. It measures the absolute wealth created for shareholders in today’s terms, accounting for the time value of money. Given our objective to reverse the Z-Score decline, only projects with a positive NPV can be considered.</w:t>
      </w:r>
    </w:p>
    <w:p w:rsidR="00000000" w:rsidDel="00000000" w:rsidP="00000000" w:rsidRDefault="00000000" w:rsidRPr="00000000" w14:paraId="000000B5">
      <w:pPr>
        <w:numPr>
          <w:ilvl w:val="0"/>
          <w:numId w:val="15"/>
        </w:numPr>
        <w:ind w:left="720" w:hanging="360"/>
        <w:rPr/>
      </w:pPr>
      <w:r w:rsidDel="00000000" w:rsidR="00000000" w:rsidRPr="00000000">
        <w:rPr>
          <w:b w:val="1"/>
          <w:bCs w:val="1"/>
          <w:rtl w:val="0"/>
        </w:rPr>
        <w:t xml:space="preserve">Payback Period (PBP):</w:t>
      </w:r>
      <w:r w:rsidDel="00000000" w:rsidR="00000000" w:rsidRPr="00000000">
        <w:rPr>
          <w:rtl w:val="0"/>
        </w:rPr>
        <w:t xml:space="preserve"> For a financially distressed firm, cash is king. PBP measures the time required to recover the initial cash outlay. While theoretically inferior because it ignores cash flows after the payback date, it is a vital risk management metric for General Electronics. A project that traps cash for 5 years is a luxury we cannot afford.</w:t>
      </w:r>
    </w:p>
    <w:p w:rsidR="00000000" w:rsidDel="00000000" w:rsidP="00000000" w:rsidRDefault="00000000" w:rsidRPr="00000000" w14:paraId="000000B6">
      <w:pPr>
        <w:numPr>
          <w:ilvl w:val="0"/>
          <w:numId w:val="15"/>
        </w:numPr>
        <w:ind w:left="720" w:hanging="360"/>
        <w:rPr/>
      </w:pPr>
      <w:r w:rsidDel="00000000" w:rsidR="00000000" w:rsidRPr="00000000">
        <w:rPr>
          <w:b w:val="1"/>
          <w:bCs w:val="1"/>
          <w:rtl w:val="0"/>
        </w:rPr>
        <w:t xml:space="preserve">Accounting Rate of Return (ARR):</w:t>
      </w:r>
      <w:r w:rsidDel="00000000" w:rsidR="00000000" w:rsidRPr="00000000">
        <w:rPr>
          <w:rtl w:val="0"/>
        </w:rPr>
        <w:t xml:space="preserve"> This aligns with our financial reporting needs. Since we must demonstrate a turnaround in profitability ratios (ROA and Net Margin) to our lenders, a project with a high ARR is strategically valuable.</w:t>
      </w:r>
    </w:p>
    <w:p w:rsidR="00000000" w:rsidDel="00000000" w:rsidP="00000000" w:rsidRDefault="00000000" w:rsidRPr="00000000" w14:paraId="000000B7">
      <w:pPr>
        <w:numPr>
          <w:ilvl w:val="0"/>
          <w:numId w:val="15"/>
        </w:numPr>
        <w:ind w:left="720" w:hanging="360"/>
        <w:rPr/>
      </w:pPr>
      <w:r w:rsidDel="00000000" w:rsidR="00000000" w:rsidRPr="00000000">
        <w:rPr>
          <w:b w:val="1"/>
          <w:bCs w:val="1"/>
          <w:rtl w:val="0"/>
        </w:rPr>
        <w:t xml:space="preserve">Internal Rate of Return (IRR):</w:t>
      </w:r>
      <w:r w:rsidDel="00000000" w:rsidR="00000000" w:rsidRPr="00000000">
        <w:rPr>
          <w:rtl w:val="0"/>
        </w:rPr>
        <w:t xml:space="preserve"> This provides a measure of safety. The gap between the project's IRR and our 10% cost of capital represents the "margin of safety"; the wider the gap, the more resistant the project is to interest rate shocks.</w:t>
      </w:r>
    </w:p>
    <w:p w:rsidR="00000000" w:rsidDel="00000000" w:rsidP="00000000" w:rsidRDefault="00000000" w:rsidRPr="00000000" w14:paraId="000000B8">
      <w:pPr>
        <w:pStyle w:val="Heading2"/>
        <w:rPr>
          <w:rFonts w:ascii="Times New Roman" w:cs="Times New Roman" w:eastAsia="Times New Roman" w:hAnsi="Times New Roman"/>
          <w:sz w:val="27"/>
          <w:szCs w:val="27"/>
        </w:rPr>
      </w:pPr>
      <w:bookmarkStart w:colFirst="0" w:colLast="0" w:name="_ov4c07rat62a" w:id="12"/>
      <w:bookmarkEnd w:id="12"/>
      <w:r w:rsidDel="00000000" w:rsidR="00000000" w:rsidRPr="00000000">
        <w:rPr>
          <w:rtl w:val="0"/>
        </w:rPr>
        <w:t xml:space="preserve">Quantitative Analysis of Investment Options</w:t>
      </w:r>
      <w:r w:rsidDel="00000000" w:rsidR="00000000" w:rsidRPr="00000000">
        <w:rPr>
          <w:rtl w:val="0"/>
        </w:rPr>
      </w:r>
    </w:p>
    <w:p w:rsidR="00000000" w:rsidDel="00000000" w:rsidP="00000000" w:rsidRDefault="00000000" w:rsidRPr="00000000" w14:paraId="000000B9">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The full Discounted Cash Flow (DCF) calculations are detailed in </w:t>
      </w:r>
      <w:r w:rsidDel="00000000" w:rsidR="00000000" w:rsidRPr="00000000">
        <w:rPr>
          <w:rFonts w:ascii="Times New Roman" w:cs="Times New Roman" w:eastAsia="Times New Roman" w:hAnsi="Times New Roman"/>
          <w:b w:val="0"/>
          <w:bCs w:val="0"/>
          <w:i w:val="1"/>
          <w:iCs w:val="1"/>
          <w:smallCaps w:val="0"/>
          <w:strike w:val="0"/>
          <w:color w:val="000000"/>
          <w:sz w:val="24"/>
          <w:szCs w:val="24"/>
          <w:u w:val="none"/>
          <w:shd w:fill="auto" w:val="clear"/>
          <w:vertAlign w:val="baseline"/>
          <w:rtl w:val="0"/>
        </w:rPr>
        <w:t xml:space="preserve">Appendix B</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summarized below.</w:t>
      </w:r>
    </w:p>
    <w:p w:rsidR="00000000" w:rsidDel="00000000" w:rsidP="00000000" w:rsidRDefault="00000000" w:rsidRPr="00000000" w14:paraId="000000BA">
      <w:pPr>
        <w:pStyle w:val="Heading2"/>
        <w:rPr/>
      </w:pPr>
      <w:bookmarkStart w:colFirst="0" w:colLast="0" w:name="_2vlrem6oovf" w:id="13"/>
      <w:bookmarkEnd w:id="13"/>
      <w:r w:rsidDel="00000000" w:rsidR="00000000" w:rsidRPr="00000000">
        <w:rPr>
          <w:rtl w:val="0"/>
        </w:rPr>
        <w:t xml:space="preserve">Project A</w:t>
      </w:r>
    </w:p>
    <w:p w:rsidR="00000000" w:rsidDel="00000000" w:rsidP="00000000" w:rsidRDefault="00000000" w:rsidRPr="00000000" w14:paraId="000000BB">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Project A requires £40 million and offers a front-loaded cash flow profile, generating its highest returns in Years 2 and 3 (£12m and £14m).</w:t>
      </w:r>
    </w:p>
    <w:p w:rsidR="00000000" w:rsidDel="00000000" w:rsidP="00000000" w:rsidRDefault="00000000" w:rsidRPr="00000000" w14:paraId="000000BC">
      <w:pPr>
        <w:keepNext w:val="0"/>
        <w:keepLines w:val="0"/>
        <w:pageBreakBefore w:val="0"/>
        <w:widowControl w:val="1"/>
        <w:numPr>
          <w:ilvl w:val="0"/>
          <w:numId w:val="17"/>
        </w:numPr>
        <w:pBdr>
          <w:top w:space="0" w:sz="0" w:val="nil"/>
          <w:left w:space="0" w:sz="0" w:val="nil"/>
          <w:bottom w:space="0" w:sz="0" w:val="nil"/>
          <w:right w:space="0" w:sz="0" w:val="nil"/>
          <w:between w:space="0" w:sz="0" w:val="nil"/>
        </w:pBdr>
        <w:shd w:fill="auto" w:val="clear"/>
        <w:spacing w:after="160" w:before="0" w:line="360" w:lineRule="auto"/>
        <w:ind w:left="720" w:right="0" w:hanging="360"/>
        <w:jc w:val="both"/>
        <w:rPr>
          <w:b w:val="0"/>
          <w:bCs w:val="0"/>
          <w:i w:val="0"/>
          <w:iCs w:val="0"/>
          <w:smallCaps w:val="0"/>
          <w:strike w:val="0"/>
          <w:color w:val="000000"/>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NPV &amp; Wealth Creation:</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The project generates a positive NPV of £1.32 million. While positive, this is a relatively modest creation of wealth for a £40m risk (Profitability Index of 1.03).</w:t>
      </w:r>
    </w:p>
    <w:p w:rsidR="00000000" w:rsidDel="00000000" w:rsidP="00000000" w:rsidRDefault="00000000" w:rsidRPr="00000000" w14:paraId="000000BD">
      <w:pPr>
        <w:keepNext w:val="0"/>
        <w:keepLines w:val="0"/>
        <w:pageBreakBefore w:val="0"/>
        <w:widowControl w:val="1"/>
        <w:numPr>
          <w:ilvl w:val="0"/>
          <w:numId w:val="17"/>
        </w:numPr>
        <w:pBdr>
          <w:top w:space="0" w:sz="0" w:val="nil"/>
          <w:left w:space="0" w:sz="0" w:val="nil"/>
          <w:bottom w:space="0" w:sz="0" w:val="nil"/>
          <w:right w:space="0" w:sz="0" w:val="nil"/>
          <w:between w:space="0" w:sz="0" w:val="nil"/>
        </w:pBdr>
        <w:shd w:fill="auto" w:val="clear"/>
        <w:spacing w:after="160" w:before="0" w:line="360" w:lineRule="auto"/>
        <w:ind w:left="720" w:right="0" w:hanging="360"/>
        <w:jc w:val="both"/>
        <w:rPr>
          <w:b w:val="0"/>
          <w:bCs w:val="0"/>
          <w:i w:val="0"/>
          <w:iCs w:val="0"/>
          <w:smallCaps w:val="0"/>
          <w:strike w:val="0"/>
          <w:color w:val="000000"/>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Efficiency:</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The IRR of 11.33% provides a slim buffer (1.33%) above our 10% hurdle rate. If our cost of capital were to rise to 11.5% due to a credit rating downgrade, this project would become unviable.</w:t>
      </w:r>
    </w:p>
    <w:p w:rsidR="00000000" w:rsidDel="00000000" w:rsidP="00000000" w:rsidRDefault="00000000" w:rsidRPr="00000000" w14:paraId="000000BE">
      <w:pPr>
        <w:keepNext w:val="0"/>
        <w:keepLines w:val="0"/>
        <w:pageBreakBefore w:val="0"/>
        <w:widowControl w:val="1"/>
        <w:numPr>
          <w:ilvl w:val="0"/>
          <w:numId w:val="17"/>
        </w:numPr>
        <w:pBdr>
          <w:top w:space="0" w:sz="0" w:val="nil"/>
          <w:left w:space="0" w:sz="0" w:val="nil"/>
          <w:bottom w:space="0" w:sz="0" w:val="nil"/>
          <w:right w:space="0" w:sz="0" w:val="nil"/>
          <w:between w:space="0" w:sz="0" w:val="nil"/>
        </w:pBdr>
        <w:shd w:fill="auto" w:val="clear"/>
        <w:spacing w:after="160" w:before="0" w:line="360" w:lineRule="auto"/>
        <w:ind w:left="720" w:right="0" w:hanging="360"/>
        <w:jc w:val="both"/>
        <w:rPr>
          <w:b w:val="0"/>
          <w:bCs w:val="0"/>
          <w:i w:val="0"/>
          <w:iCs w:val="0"/>
          <w:smallCaps w:val="0"/>
          <w:strike w:val="0"/>
          <w:color w:val="000000"/>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Accounting Return:</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The ARR is 14.00%. This is significantly higher than our current negative company-wide ROA (-6.1%), meaning Project A would be accretive to our earnings immediately.</w:t>
      </w:r>
    </w:p>
    <w:p w:rsidR="00000000" w:rsidDel="00000000" w:rsidP="00000000" w:rsidRDefault="00000000" w:rsidRPr="00000000" w14:paraId="000000BF">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C0">
      <w:pPr>
        <w:rPr>
          <w:b w:val="1"/>
          <w:bCs w:val="1"/>
        </w:rPr>
      </w:pPr>
      <w:r w:rsidDel="00000000" w:rsidR="00000000" w:rsidRPr="00000000">
        <w:rPr>
          <w:b w:val="1"/>
          <w:bCs w:val="1"/>
          <w:rtl w:val="0"/>
        </w:rPr>
        <w:t xml:space="preserve">Project B</w:t>
      </w:r>
    </w:p>
    <w:p w:rsidR="00000000" w:rsidDel="00000000" w:rsidP="00000000" w:rsidRDefault="00000000" w:rsidRPr="00000000" w14:paraId="000000C1">
      <w:pPr>
        <w:rPr/>
      </w:pPr>
      <w:r w:rsidDel="00000000" w:rsidR="00000000" w:rsidRPr="00000000">
        <w:rPr>
          <w:rtl w:val="0"/>
        </w:rPr>
        <w:t xml:space="preserve">Project B requires an investment of £30 million and returns a steady £6 million per year for five years. Superficially, this creates a "break-even" scenario where the total cash inflow (£30m) equals the outlay. However, in economic terms, this project is a disaster.</w:t>
      </w:r>
    </w:p>
    <w:p w:rsidR="00000000" w:rsidDel="00000000" w:rsidP="00000000" w:rsidRDefault="00000000" w:rsidRPr="00000000" w14:paraId="000000C2">
      <w:pPr>
        <w:numPr>
          <w:ilvl w:val="0"/>
          <w:numId w:val="16"/>
        </w:numPr>
        <w:ind w:left="720" w:hanging="360"/>
        <w:rPr/>
      </w:pPr>
      <w:r w:rsidDel="00000000" w:rsidR="00000000" w:rsidRPr="00000000">
        <w:rPr>
          <w:b w:val="1"/>
          <w:bCs w:val="1"/>
          <w:rtl w:val="0"/>
        </w:rPr>
        <w:t xml:space="preserve">NPV Analysis:</w:t>
      </w:r>
      <w:r w:rsidDel="00000000" w:rsidR="00000000" w:rsidRPr="00000000">
        <w:rPr>
          <w:rtl w:val="0"/>
        </w:rPr>
        <w:t xml:space="preserve"> When discounted at 10%, the present value of these flows is only £22.7 million against a £30 million cost, resulting in a negative NPV of (£7.26 million).</w:t>
      </w:r>
    </w:p>
    <w:p w:rsidR="00000000" w:rsidDel="00000000" w:rsidP="00000000" w:rsidRDefault="00000000" w:rsidRPr="00000000" w14:paraId="000000C3">
      <w:pPr>
        <w:numPr>
          <w:ilvl w:val="0"/>
          <w:numId w:val="16"/>
        </w:numPr>
        <w:ind w:left="720" w:hanging="360"/>
        <w:rPr/>
      </w:pPr>
      <w:r w:rsidDel="00000000" w:rsidR="00000000" w:rsidRPr="00000000">
        <w:rPr>
          <w:b w:val="1"/>
          <w:bCs w:val="1"/>
          <w:rtl w:val="0"/>
        </w:rPr>
        <w:t xml:space="preserve">Recommendation:</w:t>
      </w:r>
      <w:r w:rsidDel="00000000" w:rsidR="00000000" w:rsidRPr="00000000">
        <w:rPr>
          <w:rtl w:val="0"/>
        </w:rPr>
        <w:t xml:space="preserve"> Project B must be rejected immediately. Investing scarce capital to merely get it back five years later (with zero interest) destroys shareholder value equivalent to the inflation and opportunity cost over that period. It is a "value trap" that would worsen our already negative ROA.</w:t>
      </w:r>
    </w:p>
    <w:p w:rsidR="00000000" w:rsidDel="00000000" w:rsidP="00000000" w:rsidRDefault="00000000" w:rsidRPr="00000000" w14:paraId="000000C4">
      <w:pPr>
        <w:pStyle w:val="Heading2"/>
        <w:rPr/>
      </w:pPr>
      <w:bookmarkStart w:colFirst="0" w:colLast="0" w:name="_l3d93ps42t7g" w:id="14"/>
      <w:bookmarkEnd w:id="14"/>
      <w:r w:rsidDel="00000000" w:rsidR="00000000" w:rsidRPr="00000000">
        <w:rPr>
          <w:rtl w:val="0"/>
        </w:rPr>
        <w:t xml:space="preserve">Project C</w:t>
      </w:r>
    </w:p>
    <w:p w:rsidR="00000000" w:rsidDel="00000000" w:rsidP="00000000" w:rsidRDefault="00000000" w:rsidRPr="00000000" w14:paraId="000000C5">
      <w:pPr>
        <w:rPr/>
      </w:pPr>
      <w:r w:rsidDel="00000000" w:rsidR="00000000" w:rsidRPr="00000000">
        <w:rPr>
          <w:rtl w:val="0"/>
        </w:rPr>
        <w:t xml:space="preserve">Project C is the largest undertaking, requiring £50 million. Its cash flows are "backloaded," starting slow (£5m in Year 1) but accelerating rapidly to £20m and £25m in Years 3 and 4.</w:t>
      </w:r>
    </w:p>
    <w:p w:rsidR="00000000" w:rsidDel="00000000" w:rsidP="00000000" w:rsidRDefault="00000000" w:rsidRPr="00000000" w14:paraId="000000C6">
      <w:pPr>
        <w:numPr>
          <w:ilvl w:val="0"/>
          <w:numId w:val="18"/>
        </w:numPr>
        <w:ind w:left="720" w:hanging="360"/>
        <w:rPr/>
      </w:pPr>
      <w:r w:rsidDel="00000000" w:rsidR="00000000" w:rsidRPr="00000000">
        <w:rPr>
          <w:b w:val="1"/>
          <w:bCs w:val="1"/>
          <w:rtl w:val="0"/>
        </w:rPr>
        <w:t xml:space="preserve">NPV &amp; Wealth Creation:</w:t>
      </w:r>
      <w:r w:rsidDel="00000000" w:rsidR="00000000" w:rsidRPr="00000000">
        <w:rPr>
          <w:rtl w:val="0"/>
        </w:rPr>
        <w:t xml:space="preserve"> Project C generates an NPV of £4.23 million, which is more than 3x the value created by Project A. The Profitability Index is 1.08, indicating a higher return per pound invested.</w:t>
      </w:r>
    </w:p>
    <w:p w:rsidR="00000000" w:rsidDel="00000000" w:rsidP="00000000" w:rsidRDefault="00000000" w:rsidRPr="00000000" w14:paraId="000000C7">
      <w:pPr>
        <w:numPr>
          <w:ilvl w:val="0"/>
          <w:numId w:val="18"/>
        </w:numPr>
        <w:ind w:left="720" w:hanging="360"/>
        <w:rPr/>
      </w:pPr>
      <w:r w:rsidDel="00000000" w:rsidR="00000000" w:rsidRPr="00000000">
        <w:rPr>
          <w:b w:val="1"/>
          <w:bCs w:val="1"/>
          <w:rtl w:val="0"/>
        </w:rPr>
        <w:t xml:space="preserve">Efficiency:</w:t>
      </w:r>
      <w:r w:rsidDel="00000000" w:rsidR="00000000" w:rsidRPr="00000000">
        <w:rPr>
          <w:rtl w:val="0"/>
        </w:rPr>
        <w:t xml:space="preserve"> The IRR is 12.72%, offering a healthier safety margin (2.72%) against interest rate rises compared to Project A.</w:t>
      </w:r>
    </w:p>
    <w:p w:rsidR="00000000" w:rsidDel="00000000" w:rsidP="00000000" w:rsidRDefault="00000000" w:rsidRPr="00000000" w14:paraId="000000C8">
      <w:pPr>
        <w:numPr>
          <w:ilvl w:val="0"/>
          <w:numId w:val="18"/>
        </w:numPr>
        <w:ind w:left="720" w:hanging="360"/>
        <w:rPr/>
      </w:pPr>
      <w:r w:rsidDel="00000000" w:rsidR="00000000" w:rsidRPr="00000000">
        <w:rPr>
          <w:b w:val="1"/>
          <w:bCs w:val="1"/>
          <w:rtl w:val="0"/>
        </w:rPr>
        <w:t xml:space="preserve">Accounting Return:</w:t>
      </w:r>
      <w:r w:rsidDel="00000000" w:rsidR="00000000" w:rsidRPr="00000000">
        <w:rPr>
          <w:rtl w:val="0"/>
        </w:rPr>
        <w:t xml:space="preserve"> With an ARR of 20.00%, Project C is a powerhouse for profitability. Adding a 20% yielding asset to our books would significantly dilute the negative returns from our legacy operations.</w:t>
      </w:r>
    </w:p>
    <w:p w:rsidR="00000000" w:rsidDel="00000000" w:rsidP="00000000" w:rsidRDefault="00000000" w:rsidRPr="00000000" w14:paraId="000000C9">
      <w:pPr>
        <w:pStyle w:val="Heading2"/>
        <w:rPr>
          <w:rFonts w:ascii="Times New Roman" w:cs="Times New Roman" w:eastAsia="Times New Roman" w:hAnsi="Times New Roman"/>
          <w:sz w:val="27"/>
          <w:szCs w:val="27"/>
        </w:rPr>
      </w:pPr>
      <w:bookmarkStart w:colFirst="0" w:colLast="0" w:name="_crfej6bxaplz" w:id="15"/>
      <w:bookmarkEnd w:id="15"/>
      <w:r w:rsidDel="00000000" w:rsidR="00000000" w:rsidRPr="00000000">
        <w:rPr>
          <w:rtl w:val="0"/>
        </w:rPr>
        <w:t xml:space="preserve">Risk Assessment and Strategic Fit</w:t>
      </w:r>
      <w:r w:rsidDel="00000000" w:rsidR="00000000" w:rsidRPr="00000000">
        <w:rPr>
          <w:rtl w:val="0"/>
        </w:rPr>
      </w:r>
    </w:p>
    <w:p w:rsidR="00000000" w:rsidDel="00000000" w:rsidP="00000000" w:rsidRDefault="00000000" w:rsidRPr="00000000" w14:paraId="000000CA">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The quantitative analysis favors Project C clearly on value grounds (£4.23m vs. £1.32m). However, as CFO, I must overlay this with a risk assessment relative to our distressed status.</w:t>
      </w:r>
    </w:p>
    <w:p w:rsidR="00000000" w:rsidDel="00000000" w:rsidP="00000000" w:rsidRDefault="00000000" w:rsidRPr="00000000" w14:paraId="000000CB">
      <w:pPr>
        <w:pStyle w:val="Heading2"/>
        <w:rPr/>
      </w:pPr>
      <w:bookmarkStart w:colFirst="0" w:colLast="0" w:name="_wymel21sz8e2" w:id="16"/>
      <w:bookmarkEnd w:id="16"/>
      <w:r w:rsidDel="00000000" w:rsidR="00000000" w:rsidRPr="00000000">
        <w:rPr>
          <w:rtl w:val="0"/>
        </w:rPr>
        <w:t xml:space="preserve">Liquidity and Payback Risk</w:t>
      </w:r>
    </w:p>
    <w:p w:rsidR="00000000" w:rsidDel="00000000" w:rsidP="00000000" w:rsidRDefault="00000000" w:rsidRPr="00000000" w14:paraId="000000CC">
      <w:pPr>
        <w:rPr/>
      </w:pPr>
      <w:r w:rsidDel="00000000" w:rsidR="00000000" w:rsidRPr="00000000">
        <w:rPr>
          <w:rtl w:val="0"/>
        </w:rPr>
        <w:t xml:space="preserve">Liquidity is General Electronics' "Achilles' heel" (Cash Ratio 0.17).</w:t>
      </w:r>
    </w:p>
    <w:p w:rsidR="00000000" w:rsidDel="00000000" w:rsidP="00000000" w:rsidRDefault="00000000" w:rsidRPr="00000000" w14:paraId="000000CD">
      <w:pPr>
        <w:numPr>
          <w:ilvl w:val="0"/>
          <w:numId w:val="19"/>
        </w:numPr>
        <w:ind w:left="720" w:hanging="360"/>
        <w:rPr/>
      </w:pPr>
      <w:r w:rsidDel="00000000" w:rsidR="00000000" w:rsidRPr="00000000">
        <w:rPr>
          <w:b w:val="1"/>
          <w:bCs w:val="1"/>
          <w:rtl w:val="0"/>
        </w:rPr>
        <w:t xml:space="preserve">Project A (PBP 3.4 Years):</w:t>
      </w:r>
      <w:r w:rsidDel="00000000" w:rsidR="00000000" w:rsidRPr="00000000">
        <w:rPr>
          <w:rtl w:val="0"/>
        </w:rPr>
        <w:t xml:space="preserve"> recovers its cost fastest. By the end of Year 3, it has returned £36m of its £40m cost. This "front-loaded" profile releases cash early, which could be reinvested or used to service debt.</w:t>
      </w:r>
    </w:p>
    <w:p w:rsidR="00000000" w:rsidDel="00000000" w:rsidP="00000000" w:rsidRDefault="00000000" w:rsidRPr="00000000" w14:paraId="000000CE">
      <w:pPr>
        <w:numPr>
          <w:ilvl w:val="0"/>
          <w:numId w:val="19"/>
        </w:numPr>
        <w:ind w:left="720" w:hanging="360"/>
        <w:rPr/>
      </w:pPr>
      <w:r w:rsidDel="00000000" w:rsidR="00000000" w:rsidRPr="00000000">
        <w:rPr>
          <w:b w:val="1"/>
          <w:bCs w:val="1"/>
          <w:rtl w:val="0"/>
        </w:rPr>
        <w:t xml:space="preserve">Project C (PBP 3.6 Years):</w:t>
      </w:r>
      <w:r w:rsidDel="00000000" w:rsidR="00000000" w:rsidRPr="00000000">
        <w:rPr>
          <w:rtl w:val="0"/>
        </w:rPr>
        <w:t xml:space="preserve"> is slower. By the end of Year 3, it has returned only £35m of its £50m cost. More importantly, Project C relies heavily on Year 4 and 5 inflows (£40m combined) to generate its value.</w:t>
      </w:r>
    </w:p>
    <w:p w:rsidR="00000000" w:rsidDel="00000000" w:rsidP="00000000" w:rsidRDefault="00000000" w:rsidRPr="00000000" w14:paraId="000000CF">
      <w:pPr>
        <w:numPr>
          <w:ilvl w:val="0"/>
          <w:numId w:val="19"/>
        </w:numPr>
        <w:ind w:left="720" w:hanging="360"/>
        <w:rPr/>
      </w:pPr>
      <w:r w:rsidDel="00000000" w:rsidR="00000000" w:rsidRPr="00000000">
        <w:rPr>
          <w:b w:val="1"/>
          <w:bCs w:val="1"/>
          <w:rtl w:val="0"/>
        </w:rPr>
        <w:t xml:space="preserve">Risk Implication:</w:t>
      </w:r>
      <w:r w:rsidDel="00000000" w:rsidR="00000000" w:rsidRPr="00000000">
        <w:rPr>
          <w:rtl w:val="0"/>
        </w:rPr>
        <w:t xml:space="preserve"> If the company faces a solvency crisis in Year 2 and is forced into liquidation, the massive future returns of Project C will never be realized. Project A is safer in a short-term crisis scenario.</w:t>
      </w:r>
    </w:p>
    <w:p w:rsidR="00000000" w:rsidDel="00000000" w:rsidP="00000000" w:rsidRDefault="00000000" w:rsidRPr="00000000" w14:paraId="000000D0">
      <w:pPr>
        <w:pStyle w:val="Heading2"/>
        <w:rPr/>
      </w:pPr>
      <w:bookmarkStart w:colFirst="0" w:colLast="0" w:name="_gb0a6cr8dijw" w:id="17"/>
      <w:bookmarkEnd w:id="17"/>
      <w:r w:rsidDel="00000000" w:rsidR="00000000" w:rsidRPr="00000000">
        <w:rPr>
          <w:rtl w:val="0"/>
        </w:rPr>
        <w:t xml:space="preserve">Capital Rationing and Budget Constraints</w:t>
      </w:r>
    </w:p>
    <w:p w:rsidR="00000000" w:rsidDel="00000000" w:rsidP="00000000" w:rsidRDefault="00000000" w:rsidRPr="00000000" w14:paraId="000000D1">
      <w:pPr>
        <w:rPr/>
      </w:pPr>
      <w:r w:rsidDel="00000000" w:rsidR="00000000" w:rsidRPr="00000000">
        <w:rPr>
          <w:rtl w:val="0"/>
        </w:rPr>
        <w:t xml:space="preserve">We are constrained by a strict budget of £60 million.</w:t>
      </w:r>
    </w:p>
    <w:p w:rsidR="00000000" w:rsidDel="00000000" w:rsidP="00000000" w:rsidRDefault="00000000" w:rsidRPr="00000000" w14:paraId="000000D2">
      <w:pPr>
        <w:numPr>
          <w:ilvl w:val="0"/>
          <w:numId w:val="20"/>
        </w:numPr>
        <w:ind w:left="720" w:hanging="360"/>
        <w:rPr/>
      </w:pPr>
      <w:r w:rsidDel="00000000" w:rsidR="00000000" w:rsidRPr="00000000">
        <w:rPr>
          <w:rtl w:val="0"/>
        </w:rPr>
        <w:t xml:space="preserve">We cannot choose both feasible projects (A + C = £90m). We must pick one.</w:t>
      </w:r>
    </w:p>
    <w:p w:rsidR="00000000" w:rsidDel="00000000" w:rsidP="00000000" w:rsidRDefault="00000000" w:rsidRPr="00000000" w14:paraId="000000D3">
      <w:pPr>
        <w:numPr>
          <w:ilvl w:val="0"/>
          <w:numId w:val="20"/>
        </w:numPr>
        <w:ind w:left="720" w:hanging="360"/>
        <w:rPr/>
      </w:pPr>
      <w:r w:rsidDel="00000000" w:rsidR="00000000" w:rsidRPr="00000000">
        <w:rPr>
          <w:rtl w:val="0"/>
        </w:rPr>
        <w:t xml:space="preserve">The "Surplus Cash" Argument</w:t>
      </w:r>
    </w:p>
    <w:p w:rsidR="00000000" w:rsidDel="00000000" w:rsidP="00000000" w:rsidRDefault="00000000" w:rsidRPr="00000000" w14:paraId="000000D4">
      <w:pPr>
        <w:numPr>
          <w:ilvl w:val="1"/>
          <w:numId w:val="20"/>
        </w:numPr>
        <w:ind w:left="1440" w:hanging="360"/>
        <w:rPr/>
      </w:pPr>
      <w:r w:rsidDel="00000000" w:rsidR="00000000" w:rsidRPr="00000000">
        <w:rPr>
          <w:rtl w:val="0"/>
        </w:rPr>
        <w:t xml:space="preserve">Choosing Project A (£40m) leaves £20m of the budget unspent.</w:t>
      </w:r>
    </w:p>
    <w:p w:rsidR="00000000" w:rsidDel="00000000" w:rsidP="00000000" w:rsidRDefault="00000000" w:rsidRPr="00000000" w14:paraId="000000D5">
      <w:pPr>
        <w:numPr>
          <w:ilvl w:val="1"/>
          <w:numId w:val="20"/>
        </w:numPr>
        <w:ind w:left="1440" w:hanging="360"/>
        <w:rPr/>
      </w:pPr>
      <w:r w:rsidDel="00000000" w:rsidR="00000000" w:rsidRPr="00000000">
        <w:rPr>
          <w:rtl w:val="0"/>
        </w:rPr>
        <w:t xml:space="preserve">Choosing Project C (£50m) leaves £10m of the budget unspent. While Project A leaves more cash "on the table," this uninvested cash earns a low return (likely &lt;5% in a bank account). Project C utilizes the capital more efficiently, putting more money to work at a 20% return (ARR). However, the £10 million surplus from choosing Project C is strategically vital.</w:t>
      </w:r>
    </w:p>
    <w:p w:rsidR="00000000" w:rsidDel="00000000" w:rsidP="00000000" w:rsidRDefault="00000000" w:rsidRPr="00000000" w14:paraId="000000D6">
      <w:pPr>
        <w:rPr/>
      </w:pPr>
      <w:r w:rsidDel="00000000" w:rsidR="00000000" w:rsidRPr="00000000">
        <w:rPr>
          <w:rtl w:val="0"/>
        </w:rPr>
        <w:t xml:space="preserve">After weighing the superior wealth creation of Project C against the liquidity safety of Project A, I recommend the immediate approval of Project C.</w:t>
      </w:r>
    </w:p>
    <w:p w:rsidR="00000000" w:rsidDel="00000000" w:rsidP="00000000" w:rsidRDefault="00000000" w:rsidRPr="00000000" w14:paraId="000000D7">
      <w:pPr>
        <w:rPr/>
      </w:pPr>
      <w:r w:rsidDel="00000000" w:rsidR="00000000" w:rsidRPr="00000000">
        <w:rPr>
          <w:b w:val="1"/>
          <w:bCs w:val="1"/>
          <w:rtl w:val="0"/>
        </w:rPr>
        <w:t xml:space="preserve">Justification:</w:t>
      </w:r>
      <w:r w:rsidDel="00000000" w:rsidR="00000000" w:rsidRPr="00000000">
        <w:rPr>
          <w:rtl w:val="0"/>
        </w:rPr>
      </w:r>
    </w:p>
    <w:p w:rsidR="00000000" w:rsidDel="00000000" w:rsidP="00000000" w:rsidRDefault="00000000" w:rsidRPr="00000000" w14:paraId="000000D8">
      <w:pPr>
        <w:numPr>
          <w:ilvl w:val="0"/>
          <w:numId w:val="21"/>
        </w:numPr>
        <w:ind w:left="720" w:hanging="360"/>
        <w:rPr/>
      </w:pPr>
      <w:r w:rsidDel="00000000" w:rsidR="00000000" w:rsidRPr="00000000">
        <w:rPr>
          <w:rtl w:val="0"/>
        </w:rPr>
        <w:t xml:space="preserve">Maximizing Shareholder Recovery: Our primary fiduciary duty is to reverse the destruction of shareholder value. Project C creates £4.23 million in value compared to just £1.32 million for Project A. We cannot turn around a failing firm with "timid" investments.</w:t>
      </w:r>
    </w:p>
    <w:p w:rsidR="00000000" w:rsidDel="00000000" w:rsidP="00000000" w:rsidRDefault="00000000" w:rsidRPr="00000000" w14:paraId="000000D9">
      <w:pPr>
        <w:numPr>
          <w:ilvl w:val="0"/>
          <w:numId w:val="21"/>
        </w:numPr>
        <w:ind w:left="720" w:hanging="360"/>
        <w:rPr/>
      </w:pPr>
      <w:r w:rsidDel="00000000" w:rsidR="00000000" w:rsidRPr="00000000">
        <w:rPr>
          <w:rtl w:val="0"/>
        </w:rPr>
        <w:t xml:space="preserve">Profitability Impact: Project C’s ARR of 20% provides the strong earnings story required to restore confidence among our lenders and analysts. It directly combats the negative ROCE trend.</w:t>
      </w:r>
    </w:p>
    <w:p w:rsidR="00000000" w:rsidDel="00000000" w:rsidP="00000000" w:rsidRDefault="00000000" w:rsidRPr="00000000" w14:paraId="000000DA">
      <w:pPr>
        <w:numPr>
          <w:ilvl w:val="0"/>
          <w:numId w:val="21"/>
        </w:numPr>
        <w:ind w:left="720" w:hanging="360"/>
        <w:rPr/>
      </w:pPr>
      <w:r w:rsidDel="00000000" w:rsidR="00000000" w:rsidRPr="00000000">
        <w:rPr>
          <w:rtl w:val="0"/>
        </w:rPr>
        <w:t xml:space="preserve">The "Safety" Compromise: While Project C pays back slightly slower (3.6 years vs 3.4 years), the difference is marginal (approx. 2.4 months). Furthermore, investing £50m in Project C still leaves a £10 million liquidity buffer from our £60m cap. This £10m should be ring-fenced immediately to support working capital needs (e.g., reducing the reliance on the overdraft).</w:t>
      </w:r>
    </w:p>
    <w:p w:rsidR="00000000" w:rsidDel="00000000" w:rsidP="00000000" w:rsidRDefault="00000000" w:rsidRPr="00000000" w14:paraId="000000DB">
      <w:pPr>
        <w:rPr/>
      </w:pPr>
      <w:r w:rsidDel="00000000" w:rsidR="00000000" w:rsidRPr="00000000">
        <w:rPr>
          <w:rtl w:val="0"/>
        </w:rPr>
        <w:t xml:space="preserve">To mitigate the risk of Project C's back-loaded returns, I propose strict milestone monitoring. The £50m outflow should be staged, with "go/no-go" gates linked to the successful delivery of the Year 1 inflows (£5m).</w:t>
      </w:r>
    </w:p>
    <w:p w:rsidR="00000000" w:rsidDel="00000000" w:rsidP="00000000" w:rsidRDefault="00000000" w:rsidRPr="00000000" w14:paraId="000000DC">
      <w:pPr>
        <w:rPr/>
      </w:pPr>
      <w:r w:rsidDel="00000000" w:rsidR="00000000" w:rsidRPr="00000000">
        <w:rPr>
          <w:rtl w:val="0"/>
        </w:rPr>
      </w:r>
    </w:p>
    <w:p w:rsidR="00000000" w:rsidDel="00000000" w:rsidP="00000000" w:rsidRDefault="00000000" w:rsidRPr="00000000" w14:paraId="000000DD">
      <w:pPr>
        <w:rPr/>
      </w:pPr>
      <w:r w:rsidDel="00000000" w:rsidR="00000000" w:rsidRPr="00000000">
        <w:rPr>
          <w:rtl w:val="0"/>
        </w:rPr>
      </w:r>
    </w:p>
    <w:p w:rsidR="00000000" w:rsidDel="00000000" w:rsidP="00000000" w:rsidRDefault="00000000" w:rsidRPr="00000000" w14:paraId="000000DE">
      <w:pPr>
        <w:spacing w:line="259" w:lineRule="auto"/>
        <w:jc w:val="left"/>
        <w:rPr>
          <w:b w:val="1"/>
          <w:bCs w:val="1"/>
        </w:rPr>
      </w:pPr>
      <w:r w:rsidDel="00000000" w:rsidR="00000000" w:rsidRPr="00000000">
        <w:br w:type="page"/>
      </w:r>
      <w:r w:rsidDel="00000000" w:rsidR="00000000" w:rsidRPr="00000000">
        <w:rPr>
          <w:rtl w:val="0"/>
        </w:rPr>
      </w:r>
    </w:p>
    <w:p w:rsidR="00000000" w:rsidDel="00000000" w:rsidP="00000000" w:rsidRDefault="00000000" w:rsidRPr="00000000" w14:paraId="000000DF">
      <w:pPr>
        <w:pStyle w:val="Heading1"/>
        <w:rPr/>
      </w:pPr>
      <w:bookmarkStart w:colFirst="0" w:colLast="0" w:name="_3pzdc69d5l19" w:id="18"/>
      <w:bookmarkEnd w:id="18"/>
      <w:r w:rsidDel="00000000" w:rsidR="00000000" w:rsidRPr="00000000">
        <w:rPr>
          <w:rtl w:val="0"/>
        </w:rPr>
        <w:t xml:space="preserve">References</w:t>
      </w:r>
    </w:p>
    <w:p w:rsidR="00000000" w:rsidDel="00000000" w:rsidP="00000000" w:rsidRDefault="00000000" w:rsidRPr="00000000" w14:paraId="000000E0">
      <w:pPr>
        <w:spacing w:after="240" w:lineRule="auto"/>
        <w:rPr/>
      </w:pPr>
      <w:r w:rsidDel="00000000" w:rsidR="00000000" w:rsidRPr="00000000">
        <w:rPr>
          <w:rtl w:val="0"/>
        </w:rPr>
        <w:t xml:space="preserve">Altman, E.I. (1968). Financial Ratios, Discriminant Analysis and the Prediction of Corporate Bankruptcy. </w:t>
      </w:r>
      <w:r w:rsidDel="00000000" w:rsidR="00000000" w:rsidRPr="00000000">
        <w:rPr>
          <w:i w:val="1"/>
          <w:iCs w:val="1"/>
          <w:rtl w:val="0"/>
        </w:rPr>
        <w:t xml:space="preserve">The Journal of Finance</w:t>
      </w:r>
      <w:r w:rsidDel="00000000" w:rsidR="00000000" w:rsidRPr="00000000">
        <w:rPr>
          <w:rtl w:val="0"/>
        </w:rPr>
        <w:t xml:space="preserve">, [online] 23(4), pp.589–609. doi:</w:t>
      </w:r>
      <w:hyperlink r:id="rId9">
        <w:r w:rsidDel="00000000" w:rsidR="00000000" w:rsidRPr="00000000">
          <w:rPr>
            <w:color w:val="1155cc"/>
            <w:u w:val="single"/>
            <w:rtl w:val="0"/>
          </w:rPr>
          <w:t xml:space="preserve">https://doi.org/10.2307/2978933</w:t>
        </w:r>
      </w:hyperlink>
      <w:r w:rsidDel="00000000" w:rsidR="00000000" w:rsidRPr="00000000">
        <w:rPr>
          <w:rtl w:val="0"/>
        </w:rPr>
        <w:t xml:space="preserve">.</w:t>
      </w:r>
    </w:p>
    <w:p w:rsidR="00000000" w:rsidDel="00000000" w:rsidP="00000000" w:rsidRDefault="00000000" w:rsidRPr="00000000" w14:paraId="000000E1">
      <w:pPr>
        <w:rPr/>
      </w:pPr>
      <w:r w:rsidDel="00000000" w:rsidR="00000000" w:rsidRPr="00000000">
        <w:rPr>
          <w:rtl w:val="0"/>
        </w:rPr>
        <w:t xml:space="preserve">Altman, E.I. and Hotchkiss, E., 2010. Corporate financial distress and bankruptcy: Predict and avoid bankruptcy, analyze and invest in distressed debt (Vol. 289). John Wiley &amp; Sons.</w:t>
      </w:r>
    </w:p>
    <w:p w:rsidR="00000000" w:rsidDel="00000000" w:rsidP="00000000" w:rsidRDefault="00000000" w:rsidRPr="00000000" w14:paraId="000000E2">
      <w:pPr>
        <w:spacing w:after="240" w:lineRule="auto"/>
        <w:rPr/>
      </w:pPr>
      <w:r w:rsidDel="00000000" w:rsidR="00000000" w:rsidRPr="00000000">
        <w:rPr>
          <w:rtl w:val="0"/>
        </w:rPr>
        <w:t xml:space="preserve">Damodaran, A. (2015). </w:t>
      </w:r>
      <w:r w:rsidDel="00000000" w:rsidR="00000000" w:rsidRPr="00000000">
        <w:rPr>
          <w:i w:val="1"/>
          <w:iCs w:val="1"/>
          <w:rtl w:val="0"/>
        </w:rPr>
        <w:t xml:space="preserve">Applied Corporate Finance</w:t>
      </w:r>
      <w:r w:rsidDel="00000000" w:rsidR="00000000" w:rsidRPr="00000000">
        <w:rPr>
          <w:rtl w:val="0"/>
        </w:rPr>
        <w:t xml:space="preserve">. 4th ed. Hoboken: Wiley.</w:t>
      </w:r>
    </w:p>
    <w:p w:rsidR="00000000" w:rsidDel="00000000" w:rsidP="00000000" w:rsidRDefault="00000000" w:rsidRPr="00000000" w14:paraId="000000E3">
      <w:pPr>
        <w:spacing w:after="240" w:lineRule="auto"/>
        <w:rPr/>
      </w:pPr>
      <w:r w:rsidDel="00000000" w:rsidR="00000000" w:rsidRPr="00000000">
        <w:rPr>
          <w:rtl w:val="0"/>
        </w:rPr>
        <w:t xml:space="preserve">Freeman, R.E. (1984). </w:t>
      </w:r>
      <w:r w:rsidDel="00000000" w:rsidR="00000000" w:rsidRPr="00000000">
        <w:rPr>
          <w:i w:val="1"/>
          <w:iCs w:val="1"/>
          <w:rtl w:val="0"/>
        </w:rPr>
        <w:t xml:space="preserve">Strategic management : a stakeholder approach</w:t>
      </w:r>
      <w:r w:rsidDel="00000000" w:rsidR="00000000" w:rsidRPr="00000000">
        <w:rPr>
          <w:rtl w:val="0"/>
        </w:rPr>
        <w:t xml:space="preserve">. [online] Cambridge: Cambridge University Press. Available at: https://www.cambridge.org/core/books/strategic-management/E3CC2E2CE01497062D7603B7A8B9337F.</w:t>
      </w:r>
    </w:p>
    <w:p w:rsidR="00000000" w:rsidDel="00000000" w:rsidP="00000000" w:rsidRDefault="00000000" w:rsidRPr="00000000" w14:paraId="000000E4">
      <w:pPr>
        <w:spacing w:after="240" w:lineRule="auto"/>
        <w:rPr/>
      </w:pPr>
      <w:r w:rsidDel="00000000" w:rsidR="00000000" w:rsidRPr="00000000">
        <w:rPr>
          <w:rtl w:val="0"/>
        </w:rPr>
        <w:t xml:space="preserve">Jensen, M.C. and Meckling, W.H. (1976). Theory of the firm: Managerial behavior, agency costs and ownership structure. </w:t>
      </w:r>
      <w:r w:rsidDel="00000000" w:rsidR="00000000" w:rsidRPr="00000000">
        <w:rPr>
          <w:i w:val="1"/>
          <w:iCs w:val="1"/>
          <w:rtl w:val="0"/>
        </w:rPr>
        <w:t xml:space="preserve">Journal of Financial Economics</w:t>
      </w:r>
      <w:r w:rsidDel="00000000" w:rsidR="00000000" w:rsidRPr="00000000">
        <w:rPr>
          <w:rtl w:val="0"/>
        </w:rPr>
        <w:t xml:space="preserve">, 3(4), pp.305–360. doi:</w:t>
      </w:r>
      <w:hyperlink r:id="rId10">
        <w:r w:rsidDel="00000000" w:rsidR="00000000" w:rsidRPr="00000000">
          <w:rPr>
            <w:color w:val="1155cc"/>
            <w:u w:val="single"/>
            <w:rtl w:val="0"/>
          </w:rPr>
          <w:t xml:space="preserve">https://doi.org/10.1016/0304-405X(76)90026-X</w:t>
        </w:r>
      </w:hyperlink>
      <w:r w:rsidDel="00000000" w:rsidR="00000000" w:rsidRPr="00000000">
        <w:rPr>
          <w:rtl w:val="0"/>
        </w:rPr>
        <w:t xml:space="preserve">.</w:t>
      </w:r>
    </w:p>
    <w:p w:rsidR="00000000" w:rsidDel="00000000" w:rsidP="00000000" w:rsidRDefault="00000000" w:rsidRPr="00000000" w14:paraId="000000E5">
      <w:pPr>
        <w:spacing w:after="240" w:lineRule="auto"/>
        <w:rPr/>
      </w:pPr>
      <w:r w:rsidDel="00000000" w:rsidR="00000000" w:rsidRPr="00000000">
        <w:rPr>
          <w:rtl w:val="0"/>
        </w:rPr>
        <w:t xml:space="preserve">Madura, J. (2021). </w:t>
      </w:r>
      <w:r w:rsidDel="00000000" w:rsidR="00000000" w:rsidRPr="00000000">
        <w:rPr>
          <w:i w:val="1"/>
          <w:iCs w:val="1"/>
          <w:rtl w:val="0"/>
        </w:rPr>
        <w:t xml:space="preserve">International Financial Management</w:t>
      </w:r>
      <w:r w:rsidDel="00000000" w:rsidR="00000000" w:rsidRPr="00000000">
        <w:rPr>
          <w:rtl w:val="0"/>
        </w:rPr>
        <w:t xml:space="preserve">. 14th ed. South Melbourne, Australia: Cengage Learning Australia.</w:t>
      </w:r>
    </w:p>
    <w:p w:rsidR="00000000" w:rsidDel="00000000" w:rsidP="00000000" w:rsidRDefault="00000000" w:rsidRPr="00000000" w14:paraId="000000E6">
      <w:pPr>
        <w:spacing w:after="240" w:lineRule="auto"/>
        <w:rPr/>
      </w:pPr>
      <w:r w:rsidDel="00000000" w:rsidR="00000000" w:rsidRPr="00000000">
        <w:rPr>
          <w:rtl w:val="0"/>
        </w:rPr>
        <w:t xml:space="preserve">Modigliani, F. and Miller, M.H. (1963). Corporate income taxes and the cost of capital: A correction. </w:t>
      </w:r>
      <w:r w:rsidDel="00000000" w:rsidR="00000000" w:rsidRPr="00000000">
        <w:rPr>
          <w:i w:val="1"/>
          <w:iCs w:val="1"/>
          <w:rtl w:val="0"/>
        </w:rPr>
        <w:t xml:space="preserve">The American Economic Review</w:t>
      </w:r>
      <w:r w:rsidDel="00000000" w:rsidR="00000000" w:rsidRPr="00000000">
        <w:rPr>
          <w:rtl w:val="0"/>
        </w:rPr>
        <w:t xml:space="preserve">, [online] 53(3), pp.433–443. Available at: </w:t>
      </w:r>
      <w:hyperlink r:id="rId11">
        <w:r w:rsidDel="00000000" w:rsidR="00000000" w:rsidRPr="00000000">
          <w:rPr>
            <w:color w:val="1155cc"/>
            <w:u w:val="single"/>
            <w:rtl w:val="0"/>
          </w:rPr>
          <w:t xml:space="preserve">https://www.jstor.org/stable/1809167</w:t>
        </w:r>
      </w:hyperlink>
      <w:r w:rsidDel="00000000" w:rsidR="00000000" w:rsidRPr="00000000">
        <w:rPr>
          <w:rtl w:val="0"/>
        </w:rPr>
        <w:t xml:space="preserve">.</w:t>
      </w:r>
    </w:p>
    <w:p w:rsidR="00000000" w:rsidDel="00000000" w:rsidP="00000000" w:rsidRDefault="00000000" w:rsidRPr="00000000" w14:paraId="000000E7">
      <w:pPr>
        <w:spacing w:after="240" w:lineRule="auto"/>
        <w:rPr/>
      </w:pPr>
      <w:r w:rsidDel="00000000" w:rsidR="00000000" w:rsidRPr="00000000">
        <w:rPr>
          <w:rtl w:val="0"/>
        </w:rPr>
        <w:t xml:space="preserve">Myers, S.C. (1977). Determinants of Corporate Borrowing. </w:t>
      </w:r>
      <w:r w:rsidDel="00000000" w:rsidR="00000000" w:rsidRPr="00000000">
        <w:rPr>
          <w:i w:val="1"/>
          <w:iCs w:val="1"/>
          <w:rtl w:val="0"/>
        </w:rPr>
        <w:t xml:space="preserve">Journal of Financial Economics</w:t>
      </w:r>
      <w:r w:rsidDel="00000000" w:rsidR="00000000" w:rsidRPr="00000000">
        <w:rPr>
          <w:rtl w:val="0"/>
        </w:rPr>
        <w:t xml:space="preserve">, [online] 5(2), pp.147–175. doi:</w:t>
      </w:r>
      <w:hyperlink r:id="rId12">
        <w:r w:rsidDel="00000000" w:rsidR="00000000" w:rsidRPr="00000000">
          <w:rPr>
            <w:color w:val="1155cc"/>
            <w:u w:val="single"/>
            <w:rtl w:val="0"/>
          </w:rPr>
          <w:t xml:space="preserve">https://doi.org/10.1016/0304-405X(77)90015-0</w:t>
        </w:r>
      </w:hyperlink>
      <w:r w:rsidDel="00000000" w:rsidR="00000000" w:rsidRPr="00000000">
        <w:rPr>
          <w:rtl w:val="0"/>
        </w:rPr>
        <w:t xml:space="preserve">.</w:t>
      </w:r>
    </w:p>
    <w:p w:rsidR="00000000" w:rsidDel="00000000" w:rsidP="00000000" w:rsidRDefault="00000000" w:rsidRPr="00000000" w14:paraId="000000E8">
      <w:pPr>
        <w:spacing w:after="240" w:lineRule="auto"/>
        <w:rPr/>
      </w:pPr>
      <w:r w:rsidDel="00000000" w:rsidR="00000000" w:rsidRPr="00000000">
        <w:rPr>
          <w:rtl w:val="0"/>
        </w:rPr>
        <w:t xml:space="preserve">OECD (2022). </w:t>
      </w:r>
      <w:r w:rsidDel="00000000" w:rsidR="00000000" w:rsidRPr="00000000">
        <w:rPr>
          <w:i w:val="1"/>
          <w:iCs w:val="1"/>
          <w:rtl w:val="0"/>
        </w:rPr>
        <w:t xml:space="preserve">OECD Transfer Pricing Guidelines for Multinational Enterprises and Tax Administrations 2022</w:t>
      </w:r>
      <w:r w:rsidDel="00000000" w:rsidR="00000000" w:rsidRPr="00000000">
        <w:rPr>
          <w:rtl w:val="0"/>
        </w:rPr>
        <w:t xml:space="preserve">. [online] OECD. Available at: https://www.oecd.org/en/publications/2022/01/oecd-transfer-pricing-guidelines-for-multinational-enterprises-and-tax-administrations-2022_57104b3a.html.</w:t>
      </w:r>
    </w:p>
    <w:p w:rsidR="00000000" w:rsidDel="00000000" w:rsidP="00000000" w:rsidRDefault="00000000" w:rsidRPr="00000000" w14:paraId="000000E9">
      <w:pPr>
        <w:spacing w:after="240" w:lineRule="auto"/>
        <w:rPr/>
      </w:pPr>
      <w:r w:rsidDel="00000000" w:rsidR="00000000" w:rsidRPr="00000000">
        <w:rPr>
          <w:rtl w:val="0"/>
        </w:rPr>
        <w:t xml:space="preserve">Porter, M. and Kramer, M. (2011). </w:t>
      </w:r>
      <w:r w:rsidDel="00000000" w:rsidR="00000000" w:rsidRPr="00000000">
        <w:rPr>
          <w:i w:val="1"/>
          <w:iCs w:val="1"/>
          <w:rtl w:val="0"/>
        </w:rPr>
        <w:t xml:space="preserve">Creating shared value</w:t>
      </w:r>
      <w:r w:rsidDel="00000000" w:rsidR="00000000" w:rsidRPr="00000000">
        <w:rPr>
          <w:rtl w:val="0"/>
        </w:rPr>
        <w:t xml:space="preserve">. [online] Harvard Business Review. Available at: https://hbr.org/2011/01/the-big-idea-creating-shared-value.</w:t>
      </w:r>
    </w:p>
    <w:p w:rsidR="00000000" w:rsidDel="00000000" w:rsidP="00000000" w:rsidRDefault="00000000" w:rsidRPr="00000000" w14:paraId="000000EA">
      <w:pPr>
        <w:spacing w:after="240" w:lineRule="auto"/>
        <w:rPr/>
      </w:pPr>
      <w:r w:rsidDel="00000000" w:rsidR="00000000" w:rsidRPr="00000000">
        <w:rPr>
          <w:rtl w:val="0"/>
        </w:rPr>
        <w:t xml:space="preserve">Ross, S.A., Westerfield, R., Jaffe, J.F. and Jordan, B.D. (2019). </w:t>
      </w:r>
      <w:r w:rsidDel="00000000" w:rsidR="00000000" w:rsidRPr="00000000">
        <w:rPr>
          <w:i w:val="1"/>
          <w:iCs w:val="1"/>
          <w:rtl w:val="0"/>
        </w:rPr>
        <w:t xml:space="preserve">Corporate finance</w:t>
      </w:r>
      <w:r w:rsidDel="00000000" w:rsidR="00000000" w:rsidRPr="00000000">
        <w:rPr>
          <w:rtl w:val="0"/>
        </w:rPr>
        <w:t xml:space="preserve">. 12th ed. New York Mcgraw-Hill Education.</w:t>
      </w:r>
    </w:p>
    <w:p w:rsidR="00000000" w:rsidDel="00000000" w:rsidP="00000000" w:rsidRDefault="00000000" w:rsidRPr="00000000" w14:paraId="000000EB">
      <w:pPr>
        <w:spacing w:after="240" w:lineRule="auto"/>
        <w:rPr/>
      </w:pPr>
      <w:r w:rsidDel="00000000" w:rsidR="00000000" w:rsidRPr="00000000">
        <w:rPr>
          <w:rtl w:val="0"/>
        </w:rPr>
        <w:t xml:space="preserve">Scirp.org. (2020). </w:t>
      </w:r>
      <w:r w:rsidDel="00000000" w:rsidR="00000000" w:rsidRPr="00000000">
        <w:rPr>
          <w:i w:val="1"/>
          <w:iCs w:val="1"/>
          <w:rtl w:val="0"/>
        </w:rPr>
        <w:t xml:space="preserve">Brealey, R., Myers, S., &amp; Allen, F. (2020). Principles of Corporate Finance. McGraw-Hill Education. - References - Scientific Research Publishing</w:t>
      </w:r>
      <w:r w:rsidDel="00000000" w:rsidR="00000000" w:rsidRPr="00000000">
        <w:rPr>
          <w:rtl w:val="0"/>
        </w:rPr>
        <w:t xml:space="preserve">. [online] Available at: https://www.scirp.org/reference/referencespapers?referenceid=3653860.</w:t>
      </w:r>
    </w:p>
    <w:p w:rsidR="00000000" w:rsidDel="00000000" w:rsidP="00000000" w:rsidRDefault="00000000" w:rsidRPr="00000000" w14:paraId="000000EC">
      <w:pPr>
        <w:rPr/>
      </w:pPr>
      <w:r w:rsidDel="00000000" w:rsidR="00000000" w:rsidRPr="00000000">
        <w:rPr>
          <w:rtl w:val="0"/>
        </w:rPr>
      </w:r>
    </w:p>
    <w:p w:rsidR="00000000" w:rsidDel="00000000" w:rsidP="00000000" w:rsidRDefault="00000000" w:rsidRPr="00000000" w14:paraId="000000ED">
      <w:pPr>
        <w:ind w:left="0" w:firstLine="0"/>
        <w:rPr/>
      </w:pPr>
      <w:r w:rsidDel="00000000" w:rsidR="00000000" w:rsidRPr="00000000">
        <w:rPr>
          <w:rtl w:val="0"/>
        </w:rPr>
      </w:r>
    </w:p>
    <w:p w:rsidR="00000000" w:rsidDel="00000000" w:rsidP="00000000" w:rsidRDefault="00000000" w:rsidRPr="00000000" w14:paraId="000000EE">
      <w:pPr>
        <w:spacing w:line="259" w:lineRule="auto"/>
        <w:jc w:val="left"/>
        <w:rPr/>
      </w:pPr>
      <w:r w:rsidDel="00000000" w:rsidR="00000000" w:rsidRPr="00000000">
        <w:br w:type="page"/>
      </w:r>
      <w:r w:rsidDel="00000000" w:rsidR="00000000" w:rsidRPr="00000000">
        <w:rPr>
          <w:rtl w:val="0"/>
        </w:rPr>
      </w:r>
    </w:p>
    <w:p w:rsidR="00000000" w:rsidDel="00000000" w:rsidP="00000000" w:rsidRDefault="00000000" w:rsidRPr="00000000" w14:paraId="000000EF">
      <w:pPr>
        <w:pStyle w:val="Heading1"/>
        <w:rPr/>
      </w:pPr>
      <w:r w:rsidDel="00000000" w:rsidR="00000000" w:rsidRPr="00000000">
        <w:rPr>
          <w:rtl w:val="0"/>
        </w:rPr>
        <w:t xml:space="preserve">Appendix A</w:t>
      </w:r>
    </w:p>
    <w:tbl>
      <w:tblPr>
        <w:tblStyle w:val="Table1"/>
        <w:tblW w:w="9360.000000000002"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2550.3370786516853"/>
        <w:gridCol w:w="1551.2359550561796"/>
        <w:gridCol w:w="1314.6067415730338"/>
        <w:gridCol w:w="1314.6067415730338"/>
        <w:gridCol w:w="1314.6067415730338"/>
        <w:gridCol w:w="1314.6067415730338"/>
        <w:tblGridChange w:id="0">
          <w:tblGrid>
            <w:gridCol w:w="2550.3370786516853"/>
            <w:gridCol w:w="1551.2359550561796"/>
            <w:gridCol w:w="1314.6067415730338"/>
            <w:gridCol w:w="1314.6067415730338"/>
            <w:gridCol w:w="1314.6067415730338"/>
            <w:gridCol w:w="1314.6067415730338"/>
          </w:tblGrid>
        </w:tblGridChange>
      </w:tblGrid>
      <w:tr>
        <w:trPr>
          <w:cantSplit w:val="0"/>
          <w:trHeight w:val="420" w:hRule="atLeast"/>
          <w:tblHeader w:val="0"/>
        </w:trPr>
        <w:tc>
          <w:tcPr>
            <w:gridSpan w:val="6"/>
            <w:tcBorders>
              <w:top w:color="cccccc" w:space="0" w:sz="6" w:val="single"/>
              <w:left w:color="cccccc" w:space="0" w:sz="6" w:val="single"/>
              <w:bottom w:color="284e3f" w:space="0" w:sz="6" w:val="single"/>
              <w:right w:color="cccccc" w:space="0" w:sz="6" w:val="single"/>
            </w:tcBorders>
            <w:shd w:fill="ffff00" w:val="clear"/>
            <w:tcMar>
              <w:top w:w="40.0" w:type="dxa"/>
              <w:left w:w="40.0" w:type="dxa"/>
              <w:bottom w:w="40.0" w:type="dxa"/>
              <w:right w:w="40.0" w:type="dxa"/>
            </w:tcMar>
            <w:vAlign w:val="bottom"/>
          </w:tcPr>
          <w:p w:rsidR="00000000" w:rsidDel="00000000" w:rsidP="00000000" w:rsidRDefault="00000000" w:rsidRPr="00000000" w14:paraId="000000F0">
            <w:pPr>
              <w:widowControl w:val="0"/>
              <w:spacing w:after="0" w:line="276" w:lineRule="auto"/>
              <w:jc w:val="center"/>
              <w:rPr>
                <w:sz w:val="20"/>
                <w:szCs w:val="20"/>
              </w:rPr>
            </w:pPr>
            <w:r w:rsidDel="00000000" w:rsidR="00000000" w:rsidRPr="00000000">
              <w:rPr>
                <w:sz w:val="30"/>
                <w:szCs w:val="30"/>
                <w:rtl w:val="0"/>
              </w:rPr>
              <w:t xml:space="preserve">Profitability</w:t>
            </w:r>
            <w:r w:rsidDel="00000000" w:rsidR="00000000" w:rsidRPr="00000000">
              <w:rPr>
                <w:rtl w:val="0"/>
              </w:rPr>
            </w:r>
          </w:p>
        </w:tc>
      </w:tr>
      <w:tr>
        <w:trPr>
          <w:cantSplit w:val="0"/>
          <w:trHeight w:val="315" w:hRule="atLeast"/>
          <w:tblHeader w:val="0"/>
        </w:trPr>
        <w:tc>
          <w:tcPr>
            <w:tcBorders>
              <w:top w:color="cccccc" w:space="0" w:sz="6" w:val="single"/>
              <w:left w:color="284e3f" w:space="0" w:sz="6" w:val="single"/>
              <w:bottom w:color="284e3f" w:space="0" w:sz="6" w:val="single"/>
              <w:right w:color="356854" w:space="0" w:sz="6" w:val="single"/>
            </w:tcBorders>
            <w:shd w:fill="356854" w:val="clear"/>
            <w:tcMar>
              <w:top w:w="40.0" w:type="dxa"/>
              <w:left w:w="120.0" w:type="dxa"/>
              <w:bottom w:w="40.0" w:type="dxa"/>
              <w:right w:w="120.0" w:type="dxa"/>
            </w:tcMar>
            <w:vAlign w:val="center"/>
          </w:tcPr>
          <w:p w:rsidR="00000000" w:rsidDel="00000000" w:rsidP="00000000" w:rsidRDefault="00000000" w:rsidRPr="00000000" w14:paraId="000000F6">
            <w:pPr>
              <w:widowControl w:val="0"/>
              <w:spacing w:after="0" w:line="276" w:lineRule="auto"/>
              <w:jc w:val="left"/>
              <w:rPr>
                <w:sz w:val="20"/>
                <w:szCs w:val="20"/>
              </w:rPr>
            </w:pPr>
            <w:r w:rsidDel="00000000" w:rsidR="00000000" w:rsidRPr="00000000">
              <w:rPr>
                <w:color w:val="ffffff"/>
                <w:sz w:val="20"/>
                <w:szCs w:val="20"/>
                <w:rtl w:val="0"/>
              </w:rPr>
              <w:t xml:space="preserve">Ratio</w:t>
            </w:r>
            <w:r w:rsidDel="00000000" w:rsidR="00000000" w:rsidRPr="00000000">
              <w:rPr>
                <w:rtl w:val="0"/>
              </w:rPr>
            </w:r>
          </w:p>
        </w:tc>
        <w:tc>
          <w:tcPr>
            <w:tcBorders>
              <w:top w:color="cccccc" w:space="0" w:sz="6" w:val="single"/>
              <w:left w:color="cccccc" w:space="0" w:sz="6" w:val="single"/>
              <w:bottom w:color="284e3f" w:space="0" w:sz="6" w:val="single"/>
              <w:right w:color="356854" w:space="0" w:sz="6" w:val="single"/>
            </w:tcBorders>
            <w:shd w:fill="356854" w:val="clear"/>
            <w:tcMar>
              <w:top w:w="40.0" w:type="dxa"/>
              <w:left w:w="120.0" w:type="dxa"/>
              <w:bottom w:w="40.0" w:type="dxa"/>
              <w:right w:w="120.0" w:type="dxa"/>
            </w:tcMar>
            <w:vAlign w:val="center"/>
          </w:tcPr>
          <w:p w:rsidR="00000000" w:rsidDel="00000000" w:rsidP="00000000" w:rsidRDefault="00000000" w:rsidRPr="00000000" w14:paraId="000000F7">
            <w:pPr>
              <w:widowControl w:val="0"/>
              <w:spacing w:after="0" w:line="276" w:lineRule="auto"/>
              <w:jc w:val="right"/>
              <w:rPr>
                <w:sz w:val="20"/>
                <w:szCs w:val="20"/>
              </w:rPr>
            </w:pPr>
            <w:r w:rsidDel="00000000" w:rsidR="00000000" w:rsidRPr="00000000">
              <w:rPr>
                <w:color w:val="ffffff"/>
                <w:sz w:val="20"/>
                <w:szCs w:val="20"/>
                <w:rtl w:val="0"/>
              </w:rPr>
              <w:t xml:space="preserve">2024</w:t>
            </w:r>
            <w:r w:rsidDel="00000000" w:rsidR="00000000" w:rsidRPr="00000000">
              <w:rPr>
                <w:rtl w:val="0"/>
              </w:rPr>
            </w:r>
          </w:p>
        </w:tc>
        <w:tc>
          <w:tcPr>
            <w:tcBorders>
              <w:top w:color="cccccc" w:space="0" w:sz="6" w:val="single"/>
              <w:left w:color="cccccc" w:space="0" w:sz="6" w:val="single"/>
              <w:bottom w:color="284e3f" w:space="0" w:sz="6" w:val="single"/>
              <w:right w:color="356854" w:space="0" w:sz="6" w:val="single"/>
            </w:tcBorders>
            <w:shd w:fill="356854" w:val="clear"/>
            <w:tcMar>
              <w:top w:w="40.0" w:type="dxa"/>
              <w:left w:w="120.0" w:type="dxa"/>
              <w:bottom w:w="40.0" w:type="dxa"/>
              <w:right w:w="120.0" w:type="dxa"/>
            </w:tcMar>
            <w:vAlign w:val="center"/>
          </w:tcPr>
          <w:p w:rsidR="00000000" w:rsidDel="00000000" w:rsidP="00000000" w:rsidRDefault="00000000" w:rsidRPr="00000000" w14:paraId="000000F8">
            <w:pPr>
              <w:widowControl w:val="0"/>
              <w:spacing w:after="0" w:line="276" w:lineRule="auto"/>
              <w:jc w:val="right"/>
              <w:rPr>
                <w:sz w:val="20"/>
                <w:szCs w:val="20"/>
              </w:rPr>
            </w:pPr>
            <w:r w:rsidDel="00000000" w:rsidR="00000000" w:rsidRPr="00000000">
              <w:rPr>
                <w:color w:val="ffffff"/>
                <w:sz w:val="20"/>
                <w:szCs w:val="20"/>
                <w:rtl w:val="0"/>
              </w:rPr>
              <w:t xml:space="preserve">2023</w:t>
            </w:r>
            <w:r w:rsidDel="00000000" w:rsidR="00000000" w:rsidRPr="00000000">
              <w:rPr>
                <w:rtl w:val="0"/>
              </w:rPr>
            </w:r>
          </w:p>
        </w:tc>
        <w:tc>
          <w:tcPr>
            <w:tcBorders>
              <w:top w:color="cccccc" w:space="0" w:sz="6" w:val="single"/>
              <w:left w:color="cccccc" w:space="0" w:sz="6" w:val="single"/>
              <w:bottom w:color="284e3f" w:space="0" w:sz="6" w:val="single"/>
              <w:right w:color="356854" w:space="0" w:sz="6" w:val="single"/>
            </w:tcBorders>
            <w:shd w:fill="356854" w:val="clear"/>
            <w:tcMar>
              <w:top w:w="40.0" w:type="dxa"/>
              <w:left w:w="120.0" w:type="dxa"/>
              <w:bottom w:w="40.0" w:type="dxa"/>
              <w:right w:w="120.0" w:type="dxa"/>
            </w:tcMar>
            <w:vAlign w:val="center"/>
          </w:tcPr>
          <w:p w:rsidR="00000000" w:rsidDel="00000000" w:rsidP="00000000" w:rsidRDefault="00000000" w:rsidRPr="00000000" w14:paraId="000000F9">
            <w:pPr>
              <w:widowControl w:val="0"/>
              <w:spacing w:after="0" w:line="276" w:lineRule="auto"/>
              <w:jc w:val="right"/>
              <w:rPr>
                <w:sz w:val="20"/>
                <w:szCs w:val="20"/>
              </w:rPr>
            </w:pPr>
            <w:r w:rsidDel="00000000" w:rsidR="00000000" w:rsidRPr="00000000">
              <w:rPr>
                <w:color w:val="ffffff"/>
                <w:sz w:val="20"/>
                <w:szCs w:val="20"/>
                <w:rtl w:val="0"/>
              </w:rPr>
              <w:t xml:space="preserve">2022</w:t>
            </w:r>
            <w:r w:rsidDel="00000000" w:rsidR="00000000" w:rsidRPr="00000000">
              <w:rPr>
                <w:rtl w:val="0"/>
              </w:rPr>
            </w:r>
          </w:p>
        </w:tc>
        <w:tc>
          <w:tcPr>
            <w:tcBorders>
              <w:top w:color="cccccc" w:space="0" w:sz="6" w:val="single"/>
              <w:left w:color="cccccc" w:space="0" w:sz="6" w:val="single"/>
              <w:bottom w:color="284e3f" w:space="0" w:sz="6" w:val="single"/>
              <w:right w:color="356854" w:space="0" w:sz="6" w:val="single"/>
            </w:tcBorders>
            <w:shd w:fill="356854" w:val="clear"/>
            <w:tcMar>
              <w:top w:w="40.0" w:type="dxa"/>
              <w:left w:w="120.0" w:type="dxa"/>
              <w:bottom w:w="40.0" w:type="dxa"/>
              <w:right w:w="120.0" w:type="dxa"/>
            </w:tcMar>
            <w:vAlign w:val="center"/>
          </w:tcPr>
          <w:p w:rsidR="00000000" w:rsidDel="00000000" w:rsidP="00000000" w:rsidRDefault="00000000" w:rsidRPr="00000000" w14:paraId="000000FA">
            <w:pPr>
              <w:widowControl w:val="0"/>
              <w:spacing w:after="0" w:line="276" w:lineRule="auto"/>
              <w:jc w:val="right"/>
              <w:rPr>
                <w:sz w:val="20"/>
                <w:szCs w:val="20"/>
              </w:rPr>
            </w:pPr>
            <w:r w:rsidDel="00000000" w:rsidR="00000000" w:rsidRPr="00000000">
              <w:rPr>
                <w:color w:val="ffffff"/>
                <w:sz w:val="20"/>
                <w:szCs w:val="20"/>
                <w:rtl w:val="0"/>
              </w:rPr>
              <w:t xml:space="preserve">2021</w:t>
            </w:r>
            <w:r w:rsidDel="00000000" w:rsidR="00000000" w:rsidRPr="00000000">
              <w:rPr>
                <w:rtl w:val="0"/>
              </w:rPr>
            </w:r>
          </w:p>
        </w:tc>
        <w:tc>
          <w:tcPr>
            <w:tcBorders>
              <w:top w:color="cccccc" w:space="0" w:sz="6" w:val="single"/>
              <w:left w:color="cccccc" w:space="0" w:sz="6" w:val="single"/>
              <w:bottom w:color="284e3f" w:space="0" w:sz="6" w:val="single"/>
              <w:right w:color="284e3f" w:space="0" w:sz="6" w:val="single"/>
            </w:tcBorders>
            <w:shd w:fill="356854" w:val="clear"/>
            <w:tcMar>
              <w:top w:w="40.0" w:type="dxa"/>
              <w:left w:w="120.0" w:type="dxa"/>
              <w:bottom w:w="40.0" w:type="dxa"/>
              <w:right w:w="120.0" w:type="dxa"/>
            </w:tcMar>
            <w:vAlign w:val="center"/>
          </w:tcPr>
          <w:p w:rsidR="00000000" w:rsidDel="00000000" w:rsidP="00000000" w:rsidRDefault="00000000" w:rsidRPr="00000000" w14:paraId="000000FB">
            <w:pPr>
              <w:widowControl w:val="0"/>
              <w:spacing w:after="0" w:line="276" w:lineRule="auto"/>
              <w:jc w:val="right"/>
              <w:rPr>
                <w:sz w:val="20"/>
                <w:szCs w:val="20"/>
              </w:rPr>
            </w:pPr>
            <w:r w:rsidDel="00000000" w:rsidR="00000000" w:rsidRPr="00000000">
              <w:rPr>
                <w:color w:val="ffffff"/>
                <w:sz w:val="20"/>
                <w:szCs w:val="20"/>
                <w:rtl w:val="0"/>
              </w:rPr>
              <w:t xml:space="preserve">2020</w:t>
            </w:r>
            <w:r w:rsidDel="00000000" w:rsidR="00000000" w:rsidRPr="00000000">
              <w:rPr>
                <w:rtl w:val="0"/>
              </w:rPr>
            </w:r>
          </w:p>
        </w:tc>
      </w:tr>
      <w:tr>
        <w:trPr>
          <w:cantSplit w:val="0"/>
          <w:trHeight w:val="315" w:hRule="atLeast"/>
          <w:tblHeader w:val="0"/>
        </w:trPr>
        <w:tc>
          <w:tcPr>
            <w:tcBorders>
              <w:top w:color="cccccc" w:space="0" w:sz="6" w:val="single"/>
              <w:left w:color="284e3f" w:space="0" w:sz="6" w:val="single"/>
              <w:bottom w:color="f6f8f9" w:space="0" w:sz="6" w:val="single"/>
              <w:right w:color="ffffff" w:space="0" w:sz="6"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0FC">
            <w:pPr>
              <w:widowControl w:val="0"/>
              <w:spacing w:after="0" w:line="276" w:lineRule="auto"/>
              <w:jc w:val="left"/>
              <w:rPr>
                <w:sz w:val="20"/>
                <w:szCs w:val="20"/>
              </w:rPr>
            </w:pPr>
            <w:r w:rsidDel="00000000" w:rsidR="00000000" w:rsidRPr="00000000">
              <w:rPr>
                <w:b w:val="1"/>
                <w:bCs w:val="1"/>
                <w:color w:val="1f1f1f"/>
                <w:sz w:val="20"/>
                <w:szCs w:val="20"/>
                <w:rtl w:val="0"/>
              </w:rPr>
              <w:t xml:space="preserve">Gross Margin %</w:t>
            </w:r>
            <w:r w:rsidDel="00000000" w:rsidR="00000000" w:rsidRPr="00000000">
              <w:rPr>
                <w:rtl w:val="0"/>
              </w:rPr>
            </w:r>
          </w:p>
        </w:tc>
        <w:tc>
          <w:tcPr>
            <w:tcBorders>
              <w:top w:color="cccccc" w:space="0" w:sz="6" w:val="single"/>
              <w:left w:color="cccccc" w:space="0" w:sz="6" w:val="single"/>
              <w:bottom w:color="f6f8f9" w:space="0" w:sz="6" w:val="single"/>
              <w:right w:color="ffffff" w:space="0" w:sz="6"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0FD">
            <w:pPr>
              <w:widowControl w:val="0"/>
              <w:spacing w:after="0" w:line="276" w:lineRule="auto"/>
              <w:jc w:val="right"/>
              <w:rPr>
                <w:sz w:val="20"/>
                <w:szCs w:val="20"/>
              </w:rPr>
            </w:pPr>
            <w:r w:rsidDel="00000000" w:rsidR="00000000" w:rsidRPr="00000000">
              <w:rPr>
                <w:color w:val="444746"/>
                <w:sz w:val="20"/>
                <w:szCs w:val="20"/>
                <w:rtl w:val="0"/>
              </w:rPr>
              <w:t xml:space="preserve">28.87</w:t>
            </w:r>
            <w:r w:rsidDel="00000000" w:rsidR="00000000" w:rsidRPr="00000000">
              <w:rPr>
                <w:rtl w:val="0"/>
              </w:rPr>
            </w:r>
          </w:p>
        </w:tc>
        <w:tc>
          <w:tcPr>
            <w:tcBorders>
              <w:top w:color="cccccc" w:space="0" w:sz="6" w:val="single"/>
              <w:left w:color="cccccc" w:space="0" w:sz="6" w:val="single"/>
              <w:bottom w:color="f6f8f9" w:space="0" w:sz="6" w:val="single"/>
              <w:right w:color="ffffff" w:space="0" w:sz="6"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0FE">
            <w:pPr>
              <w:widowControl w:val="0"/>
              <w:spacing w:after="0" w:line="276" w:lineRule="auto"/>
              <w:jc w:val="right"/>
              <w:rPr>
                <w:sz w:val="20"/>
                <w:szCs w:val="20"/>
              </w:rPr>
            </w:pPr>
            <w:r w:rsidDel="00000000" w:rsidR="00000000" w:rsidRPr="00000000">
              <w:rPr>
                <w:color w:val="444746"/>
                <w:sz w:val="20"/>
                <w:szCs w:val="20"/>
                <w:rtl w:val="0"/>
              </w:rPr>
              <w:t xml:space="preserve">23.2</w:t>
            </w:r>
            <w:r w:rsidDel="00000000" w:rsidR="00000000" w:rsidRPr="00000000">
              <w:rPr>
                <w:rtl w:val="0"/>
              </w:rPr>
            </w:r>
          </w:p>
        </w:tc>
        <w:tc>
          <w:tcPr>
            <w:tcBorders>
              <w:top w:color="cccccc" w:space="0" w:sz="6" w:val="single"/>
              <w:left w:color="cccccc" w:space="0" w:sz="6" w:val="single"/>
              <w:bottom w:color="f6f8f9" w:space="0" w:sz="6" w:val="single"/>
              <w:right w:color="ffffff" w:space="0" w:sz="6"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0FF">
            <w:pPr>
              <w:widowControl w:val="0"/>
              <w:spacing w:after="0" w:line="276" w:lineRule="auto"/>
              <w:jc w:val="right"/>
              <w:rPr>
                <w:sz w:val="20"/>
                <w:szCs w:val="20"/>
              </w:rPr>
            </w:pPr>
            <w:r w:rsidDel="00000000" w:rsidR="00000000" w:rsidRPr="00000000">
              <w:rPr>
                <w:color w:val="444746"/>
                <w:sz w:val="20"/>
                <w:szCs w:val="20"/>
                <w:rtl w:val="0"/>
              </w:rPr>
              <w:t xml:space="preserve">28.06</w:t>
            </w:r>
            <w:r w:rsidDel="00000000" w:rsidR="00000000" w:rsidRPr="00000000">
              <w:rPr>
                <w:rtl w:val="0"/>
              </w:rPr>
            </w:r>
          </w:p>
        </w:tc>
        <w:tc>
          <w:tcPr>
            <w:tcBorders>
              <w:top w:color="cccccc" w:space="0" w:sz="6" w:val="single"/>
              <w:left w:color="cccccc" w:space="0" w:sz="6" w:val="single"/>
              <w:bottom w:color="f6f8f9" w:space="0" w:sz="6" w:val="single"/>
              <w:right w:color="ffffff" w:space="0" w:sz="6"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100">
            <w:pPr>
              <w:widowControl w:val="0"/>
              <w:spacing w:after="0" w:line="276" w:lineRule="auto"/>
              <w:jc w:val="right"/>
              <w:rPr>
                <w:sz w:val="20"/>
                <w:szCs w:val="20"/>
              </w:rPr>
            </w:pPr>
            <w:r w:rsidDel="00000000" w:rsidR="00000000" w:rsidRPr="00000000">
              <w:rPr>
                <w:color w:val="444746"/>
                <w:sz w:val="20"/>
                <w:szCs w:val="20"/>
                <w:rtl w:val="0"/>
              </w:rPr>
              <w:t xml:space="preserve">28.76</w:t>
            </w:r>
            <w:r w:rsidDel="00000000" w:rsidR="00000000" w:rsidRPr="00000000">
              <w:rPr>
                <w:rtl w:val="0"/>
              </w:rPr>
            </w:r>
          </w:p>
        </w:tc>
        <w:tc>
          <w:tcPr>
            <w:tcBorders>
              <w:top w:color="cccccc" w:space="0" w:sz="6" w:val="single"/>
              <w:left w:color="cccccc" w:space="0" w:sz="6" w:val="single"/>
              <w:bottom w:color="f6f8f9" w:space="0" w:sz="6" w:val="single"/>
              <w:right w:color="284e3f" w:space="0" w:sz="6"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101">
            <w:pPr>
              <w:widowControl w:val="0"/>
              <w:spacing w:after="0" w:line="276" w:lineRule="auto"/>
              <w:jc w:val="right"/>
              <w:rPr>
                <w:sz w:val="20"/>
                <w:szCs w:val="20"/>
              </w:rPr>
            </w:pPr>
            <w:r w:rsidDel="00000000" w:rsidR="00000000" w:rsidRPr="00000000">
              <w:rPr>
                <w:color w:val="444746"/>
                <w:sz w:val="20"/>
                <w:szCs w:val="20"/>
                <w:rtl w:val="0"/>
              </w:rPr>
              <w:t xml:space="preserve">28.67</w:t>
            </w:r>
            <w:r w:rsidDel="00000000" w:rsidR="00000000" w:rsidRPr="00000000">
              <w:rPr>
                <w:rtl w:val="0"/>
              </w:rPr>
            </w:r>
          </w:p>
        </w:tc>
      </w:tr>
      <w:tr>
        <w:trPr>
          <w:cantSplit w:val="0"/>
          <w:trHeight w:val="315" w:hRule="atLeast"/>
          <w:tblHeader w:val="0"/>
        </w:trPr>
        <w:tc>
          <w:tcPr>
            <w:tcBorders>
              <w:top w:color="cccccc" w:space="0" w:sz="6" w:val="single"/>
              <w:left w:color="284e3f" w:space="0" w:sz="6" w:val="single"/>
              <w:bottom w:color="f6f8f9" w:space="0" w:sz="6" w:val="single"/>
              <w:right w:color="f6f8f9" w:space="0" w:sz="6"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102">
            <w:pPr>
              <w:widowControl w:val="0"/>
              <w:spacing w:after="0" w:line="276" w:lineRule="auto"/>
              <w:jc w:val="left"/>
              <w:rPr>
                <w:sz w:val="20"/>
                <w:szCs w:val="20"/>
              </w:rPr>
            </w:pPr>
            <w:r w:rsidDel="00000000" w:rsidR="00000000" w:rsidRPr="00000000">
              <w:rPr>
                <w:b w:val="1"/>
                <w:bCs w:val="1"/>
                <w:color w:val="1f1f1f"/>
                <w:sz w:val="20"/>
                <w:szCs w:val="20"/>
                <w:rtl w:val="0"/>
              </w:rPr>
              <w:t xml:space="preserve">Operating Margin %</w:t>
            </w:r>
            <w:r w:rsidDel="00000000" w:rsidR="00000000" w:rsidRPr="00000000">
              <w:rPr>
                <w:rtl w:val="0"/>
              </w:rPr>
            </w:r>
          </w:p>
        </w:tc>
        <w:tc>
          <w:tcPr>
            <w:tcBorders>
              <w:top w:color="cccccc" w:space="0" w:sz="6" w:val="single"/>
              <w:left w:color="cccccc" w:space="0" w:sz="6" w:val="single"/>
              <w:bottom w:color="f6f8f9" w:space="0" w:sz="6" w:val="single"/>
              <w:right w:color="f6f8f9" w:space="0" w:sz="6"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103">
            <w:pPr>
              <w:widowControl w:val="0"/>
              <w:spacing w:after="0" w:line="276" w:lineRule="auto"/>
              <w:jc w:val="right"/>
              <w:rPr>
                <w:sz w:val="20"/>
                <w:szCs w:val="20"/>
              </w:rPr>
            </w:pPr>
            <w:r w:rsidDel="00000000" w:rsidR="00000000" w:rsidRPr="00000000">
              <w:rPr>
                <w:color w:val="444746"/>
                <w:sz w:val="20"/>
                <w:szCs w:val="20"/>
                <w:rtl w:val="0"/>
              </w:rPr>
              <w:t xml:space="preserve">-3.87</w:t>
            </w:r>
            <w:r w:rsidDel="00000000" w:rsidR="00000000" w:rsidRPr="00000000">
              <w:rPr>
                <w:rtl w:val="0"/>
              </w:rPr>
            </w:r>
          </w:p>
        </w:tc>
        <w:tc>
          <w:tcPr>
            <w:tcBorders>
              <w:top w:color="cccccc" w:space="0" w:sz="6" w:val="single"/>
              <w:left w:color="cccccc" w:space="0" w:sz="6" w:val="single"/>
              <w:bottom w:color="f6f8f9" w:space="0" w:sz="6" w:val="single"/>
              <w:right w:color="f6f8f9" w:space="0" w:sz="6"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104">
            <w:pPr>
              <w:widowControl w:val="0"/>
              <w:spacing w:after="0" w:line="276" w:lineRule="auto"/>
              <w:jc w:val="right"/>
              <w:rPr>
                <w:sz w:val="20"/>
                <w:szCs w:val="20"/>
              </w:rPr>
            </w:pPr>
            <w:r w:rsidDel="00000000" w:rsidR="00000000" w:rsidRPr="00000000">
              <w:rPr>
                <w:color w:val="444746"/>
                <w:sz w:val="20"/>
                <w:szCs w:val="20"/>
                <w:rtl w:val="0"/>
              </w:rPr>
              <w:t xml:space="preserve">-20.29</w:t>
            </w:r>
            <w:r w:rsidDel="00000000" w:rsidR="00000000" w:rsidRPr="00000000">
              <w:rPr>
                <w:rtl w:val="0"/>
              </w:rPr>
            </w:r>
          </w:p>
        </w:tc>
        <w:tc>
          <w:tcPr>
            <w:tcBorders>
              <w:top w:color="cccccc" w:space="0" w:sz="6" w:val="single"/>
              <w:left w:color="cccccc" w:space="0" w:sz="6" w:val="single"/>
              <w:bottom w:color="f6f8f9" w:space="0" w:sz="6" w:val="single"/>
              <w:right w:color="f6f8f9" w:space="0" w:sz="6"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105">
            <w:pPr>
              <w:widowControl w:val="0"/>
              <w:spacing w:after="0" w:line="276" w:lineRule="auto"/>
              <w:jc w:val="right"/>
              <w:rPr>
                <w:sz w:val="20"/>
                <w:szCs w:val="20"/>
              </w:rPr>
            </w:pPr>
            <w:r w:rsidDel="00000000" w:rsidR="00000000" w:rsidRPr="00000000">
              <w:rPr>
                <w:color w:val="444746"/>
                <w:sz w:val="20"/>
                <w:szCs w:val="20"/>
                <w:rtl w:val="0"/>
              </w:rPr>
              <w:t xml:space="preserve">2.68</w:t>
            </w:r>
            <w:r w:rsidDel="00000000" w:rsidR="00000000" w:rsidRPr="00000000">
              <w:rPr>
                <w:rtl w:val="0"/>
              </w:rPr>
            </w:r>
          </w:p>
        </w:tc>
        <w:tc>
          <w:tcPr>
            <w:tcBorders>
              <w:top w:color="cccccc" w:space="0" w:sz="6" w:val="single"/>
              <w:left w:color="cccccc" w:space="0" w:sz="6" w:val="single"/>
              <w:bottom w:color="f6f8f9" w:space="0" w:sz="6" w:val="single"/>
              <w:right w:color="f6f8f9" w:space="0" w:sz="6"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106">
            <w:pPr>
              <w:widowControl w:val="0"/>
              <w:spacing w:after="0" w:line="276" w:lineRule="auto"/>
              <w:jc w:val="right"/>
              <w:rPr>
                <w:sz w:val="20"/>
                <w:szCs w:val="20"/>
              </w:rPr>
            </w:pPr>
            <w:r w:rsidDel="00000000" w:rsidR="00000000" w:rsidRPr="00000000">
              <w:rPr>
                <w:color w:val="444746"/>
                <w:sz w:val="20"/>
                <w:szCs w:val="20"/>
                <w:rtl w:val="0"/>
              </w:rPr>
              <w:t xml:space="preserve">3.87</w:t>
            </w:r>
            <w:r w:rsidDel="00000000" w:rsidR="00000000" w:rsidRPr="00000000">
              <w:rPr>
                <w:rtl w:val="0"/>
              </w:rPr>
            </w:r>
          </w:p>
        </w:tc>
        <w:tc>
          <w:tcPr>
            <w:tcBorders>
              <w:top w:color="cccccc" w:space="0" w:sz="6" w:val="single"/>
              <w:left w:color="cccccc" w:space="0" w:sz="6" w:val="single"/>
              <w:bottom w:color="f6f8f9" w:space="0" w:sz="6" w:val="single"/>
              <w:right w:color="284e3f" w:space="0" w:sz="6"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107">
            <w:pPr>
              <w:widowControl w:val="0"/>
              <w:spacing w:after="0" w:line="276" w:lineRule="auto"/>
              <w:jc w:val="right"/>
              <w:rPr>
                <w:sz w:val="20"/>
                <w:szCs w:val="20"/>
              </w:rPr>
            </w:pPr>
            <w:r w:rsidDel="00000000" w:rsidR="00000000" w:rsidRPr="00000000">
              <w:rPr>
                <w:color w:val="444746"/>
                <w:sz w:val="20"/>
                <w:szCs w:val="20"/>
                <w:rtl w:val="0"/>
              </w:rPr>
              <w:t xml:space="preserve">6.06</w:t>
            </w:r>
            <w:r w:rsidDel="00000000" w:rsidR="00000000" w:rsidRPr="00000000">
              <w:rPr>
                <w:rtl w:val="0"/>
              </w:rPr>
            </w:r>
          </w:p>
        </w:tc>
      </w:tr>
      <w:tr>
        <w:trPr>
          <w:cantSplit w:val="0"/>
          <w:trHeight w:val="315" w:hRule="atLeast"/>
          <w:tblHeader w:val="0"/>
        </w:trPr>
        <w:tc>
          <w:tcPr>
            <w:tcBorders>
              <w:top w:color="cccccc" w:space="0" w:sz="6" w:val="single"/>
              <w:left w:color="284e3f" w:space="0" w:sz="6" w:val="single"/>
              <w:bottom w:color="f6f8f9" w:space="0" w:sz="6" w:val="single"/>
              <w:right w:color="ffffff" w:space="0" w:sz="6"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108">
            <w:pPr>
              <w:widowControl w:val="0"/>
              <w:spacing w:after="0" w:line="276" w:lineRule="auto"/>
              <w:jc w:val="left"/>
              <w:rPr>
                <w:sz w:val="20"/>
                <w:szCs w:val="20"/>
              </w:rPr>
            </w:pPr>
            <w:r w:rsidDel="00000000" w:rsidR="00000000" w:rsidRPr="00000000">
              <w:rPr>
                <w:b w:val="1"/>
                <w:bCs w:val="1"/>
                <w:color w:val="1f1f1f"/>
                <w:sz w:val="20"/>
                <w:szCs w:val="20"/>
                <w:rtl w:val="0"/>
              </w:rPr>
              <w:t xml:space="preserve">Net Margin %</w:t>
            </w:r>
            <w:r w:rsidDel="00000000" w:rsidR="00000000" w:rsidRPr="00000000">
              <w:rPr>
                <w:rtl w:val="0"/>
              </w:rPr>
            </w:r>
          </w:p>
        </w:tc>
        <w:tc>
          <w:tcPr>
            <w:tcBorders>
              <w:top w:color="cccccc" w:space="0" w:sz="6" w:val="single"/>
              <w:left w:color="cccccc" w:space="0" w:sz="6" w:val="single"/>
              <w:bottom w:color="f6f8f9" w:space="0" w:sz="6" w:val="single"/>
              <w:right w:color="ffffff" w:space="0" w:sz="6"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109">
            <w:pPr>
              <w:widowControl w:val="0"/>
              <w:spacing w:after="0" w:line="276" w:lineRule="auto"/>
              <w:jc w:val="right"/>
              <w:rPr>
                <w:sz w:val="20"/>
                <w:szCs w:val="20"/>
              </w:rPr>
            </w:pPr>
            <w:r w:rsidDel="00000000" w:rsidR="00000000" w:rsidRPr="00000000">
              <w:rPr>
                <w:color w:val="444746"/>
                <w:sz w:val="20"/>
                <w:szCs w:val="20"/>
                <w:rtl w:val="0"/>
              </w:rPr>
              <w:t xml:space="preserve">-6.09</w:t>
            </w:r>
            <w:r w:rsidDel="00000000" w:rsidR="00000000" w:rsidRPr="00000000">
              <w:rPr>
                <w:rtl w:val="0"/>
              </w:rPr>
            </w:r>
          </w:p>
        </w:tc>
        <w:tc>
          <w:tcPr>
            <w:tcBorders>
              <w:top w:color="cccccc" w:space="0" w:sz="6" w:val="single"/>
              <w:left w:color="cccccc" w:space="0" w:sz="6" w:val="single"/>
              <w:bottom w:color="f6f8f9" w:space="0" w:sz="6" w:val="single"/>
              <w:right w:color="ffffff" w:space="0" w:sz="6"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10A">
            <w:pPr>
              <w:widowControl w:val="0"/>
              <w:spacing w:after="0" w:line="276" w:lineRule="auto"/>
              <w:jc w:val="right"/>
              <w:rPr>
                <w:sz w:val="20"/>
                <w:szCs w:val="20"/>
              </w:rPr>
            </w:pPr>
            <w:r w:rsidDel="00000000" w:rsidR="00000000" w:rsidRPr="00000000">
              <w:rPr>
                <w:color w:val="444746"/>
                <w:sz w:val="20"/>
                <w:szCs w:val="20"/>
                <w:rtl w:val="0"/>
              </w:rPr>
              <w:t xml:space="preserve">-23.36</w:t>
            </w:r>
            <w:r w:rsidDel="00000000" w:rsidR="00000000" w:rsidRPr="00000000">
              <w:rPr>
                <w:rtl w:val="0"/>
              </w:rPr>
            </w:r>
          </w:p>
        </w:tc>
        <w:tc>
          <w:tcPr>
            <w:tcBorders>
              <w:top w:color="cccccc" w:space="0" w:sz="6" w:val="single"/>
              <w:left w:color="cccccc" w:space="0" w:sz="6" w:val="single"/>
              <w:bottom w:color="f6f8f9" w:space="0" w:sz="6" w:val="single"/>
              <w:right w:color="ffffff" w:space="0" w:sz="6"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10B">
            <w:pPr>
              <w:widowControl w:val="0"/>
              <w:spacing w:after="0" w:line="276" w:lineRule="auto"/>
              <w:jc w:val="right"/>
              <w:rPr>
                <w:sz w:val="20"/>
                <w:szCs w:val="20"/>
              </w:rPr>
            </w:pPr>
            <w:r w:rsidDel="00000000" w:rsidR="00000000" w:rsidRPr="00000000">
              <w:rPr>
                <w:color w:val="444746"/>
                <w:sz w:val="20"/>
                <w:szCs w:val="20"/>
                <w:rtl w:val="0"/>
              </w:rPr>
              <w:t xml:space="preserve">0.07</w:t>
            </w:r>
            <w:r w:rsidDel="00000000" w:rsidR="00000000" w:rsidRPr="00000000">
              <w:rPr>
                <w:rtl w:val="0"/>
              </w:rPr>
            </w:r>
          </w:p>
        </w:tc>
        <w:tc>
          <w:tcPr>
            <w:tcBorders>
              <w:top w:color="cccccc" w:space="0" w:sz="6" w:val="single"/>
              <w:left w:color="cccccc" w:space="0" w:sz="6" w:val="single"/>
              <w:bottom w:color="f6f8f9" w:space="0" w:sz="6" w:val="single"/>
              <w:right w:color="ffffff" w:space="0" w:sz="6"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10C">
            <w:pPr>
              <w:widowControl w:val="0"/>
              <w:spacing w:after="0" w:line="276" w:lineRule="auto"/>
              <w:jc w:val="right"/>
              <w:rPr>
                <w:sz w:val="20"/>
                <w:szCs w:val="20"/>
              </w:rPr>
            </w:pPr>
            <w:r w:rsidDel="00000000" w:rsidR="00000000" w:rsidRPr="00000000">
              <w:rPr>
                <w:color w:val="444746"/>
                <w:sz w:val="20"/>
                <w:szCs w:val="20"/>
                <w:rtl w:val="0"/>
              </w:rPr>
              <w:t xml:space="preserve">0.88</w:t>
            </w:r>
            <w:r w:rsidDel="00000000" w:rsidR="00000000" w:rsidRPr="00000000">
              <w:rPr>
                <w:rtl w:val="0"/>
              </w:rPr>
            </w:r>
          </w:p>
        </w:tc>
        <w:tc>
          <w:tcPr>
            <w:tcBorders>
              <w:top w:color="cccccc" w:space="0" w:sz="6" w:val="single"/>
              <w:left w:color="cccccc" w:space="0" w:sz="6" w:val="single"/>
              <w:bottom w:color="f6f8f9" w:space="0" w:sz="6" w:val="single"/>
              <w:right w:color="284e3f" w:space="0" w:sz="6"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10D">
            <w:pPr>
              <w:widowControl w:val="0"/>
              <w:spacing w:after="0" w:line="276" w:lineRule="auto"/>
              <w:jc w:val="right"/>
              <w:rPr>
                <w:sz w:val="20"/>
                <w:szCs w:val="20"/>
              </w:rPr>
            </w:pPr>
            <w:r w:rsidDel="00000000" w:rsidR="00000000" w:rsidRPr="00000000">
              <w:rPr>
                <w:color w:val="444746"/>
                <w:sz w:val="20"/>
                <w:szCs w:val="20"/>
                <w:rtl w:val="0"/>
              </w:rPr>
              <w:t xml:space="preserve">6.28</w:t>
            </w:r>
            <w:r w:rsidDel="00000000" w:rsidR="00000000" w:rsidRPr="00000000">
              <w:rPr>
                <w:rtl w:val="0"/>
              </w:rPr>
            </w:r>
          </w:p>
        </w:tc>
      </w:tr>
      <w:tr>
        <w:trPr>
          <w:cantSplit w:val="0"/>
          <w:trHeight w:val="315" w:hRule="atLeast"/>
          <w:tblHeader w:val="0"/>
        </w:trPr>
        <w:tc>
          <w:tcPr>
            <w:tcBorders>
              <w:top w:color="cccccc" w:space="0" w:sz="6" w:val="single"/>
              <w:left w:color="284e3f" w:space="0" w:sz="6" w:val="single"/>
              <w:bottom w:color="284e3f" w:space="0" w:sz="6" w:val="single"/>
              <w:right w:color="f6f8f9" w:space="0" w:sz="6"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10E">
            <w:pPr>
              <w:widowControl w:val="0"/>
              <w:spacing w:after="0" w:line="276" w:lineRule="auto"/>
              <w:jc w:val="left"/>
              <w:rPr>
                <w:sz w:val="20"/>
                <w:szCs w:val="20"/>
              </w:rPr>
            </w:pPr>
            <w:r w:rsidDel="00000000" w:rsidR="00000000" w:rsidRPr="00000000">
              <w:rPr>
                <w:b w:val="1"/>
                <w:bCs w:val="1"/>
                <w:color w:val="1f1f1f"/>
                <w:sz w:val="20"/>
                <w:szCs w:val="20"/>
                <w:rtl w:val="0"/>
              </w:rPr>
              <w:t xml:space="preserve">ROA %</w:t>
            </w:r>
            <w:r w:rsidDel="00000000" w:rsidR="00000000" w:rsidRPr="00000000">
              <w:rPr>
                <w:rtl w:val="0"/>
              </w:rPr>
            </w:r>
          </w:p>
        </w:tc>
        <w:tc>
          <w:tcPr>
            <w:tcBorders>
              <w:top w:color="cccccc" w:space="0" w:sz="6" w:val="single"/>
              <w:left w:color="cccccc" w:space="0" w:sz="6" w:val="single"/>
              <w:bottom w:color="284e3f" w:space="0" w:sz="6" w:val="single"/>
              <w:right w:color="f6f8f9" w:space="0" w:sz="6"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10F">
            <w:pPr>
              <w:widowControl w:val="0"/>
              <w:spacing w:after="0" w:line="276" w:lineRule="auto"/>
              <w:jc w:val="right"/>
              <w:rPr>
                <w:sz w:val="20"/>
                <w:szCs w:val="20"/>
              </w:rPr>
            </w:pPr>
            <w:r w:rsidDel="00000000" w:rsidR="00000000" w:rsidRPr="00000000">
              <w:rPr>
                <w:color w:val="444746"/>
                <w:sz w:val="20"/>
                <w:szCs w:val="20"/>
                <w:rtl w:val="0"/>
              </w:rPr>
              <w:t xml:space="preserve">-6.39</w:t>
            </w:r>
            <w:r w:rsidDel="00000000" w:rsidR="00000000" w:rsidRPr="00000000">
              <w:rPr>
                <w:rtl w:val="0"/>
              </w:rPr>
            </w:r>
          </w:p>
        </w:tc>
        <w:tc>
          <w:tcPr>
            <w:tcBorders>
              <w:top w:color="cccccc" w:space="0" w:sz="6" w:val="single"/>
              <w:left w:color="cccccc" w:space="0" w:sz="6" w:val="single"/>
              <w:bottom w:color="284e3f" w:space="0" w:sz="6" w:val="single"/>
              <w:right w:color="f6f8f9" w:space="0" w:sz="6"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110">
            <w:pPr>
              <w:widowControl w:val="0"/>
              <w:spacing w:after="0" w:line="276" w:lineRule="auto"/>
              <w:jc w:val="right"/>
              <w:rPr>
                <w:sz w:val="20"/>
                <w:szCs w:val="20"/>
              </w:rPr>
            </w:pPr>
            <w:r w:rsidDel="00000000" w:rsidR="00000000" w:rsidRPr="00000000">
              <w:rPr>
                <w:color w:val="444746"/>
                <w:sz w:val="20"/>
                <w:szCs w:val="20"/>
                <w:rtl w:val="0"/>
              </w:rPr>
              <w:t xml:space="preserve">-26.39</w:t>
            </w:r>
            <w:r w:rsidDel="00000000" w:rsidR="00000000" w:rsidRPr="00000000">
              <w:rPr>
                <w:rtl w:val="0"/>
              </w:rPr>
            </w:r>
          </w:p>
        </w:tc>
        <w:tc>
          <w:tcPr>
            <w:tcBorders>
              <w:top w:color="cccccc" w:space="0" w:sz="6" w:val="single"/>
              <w:left w:color="cccccc" w:space="0" w:sz="6" w:val="single"/>
              <w:bottom w:color="284e3f" w:space="0" w:sz="6" w:val="single"/>
              <w:right w:color="f6f8f9" w:space="0" w:sz="6"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111">
            <w:pPr>
              <w:widowControl w:val="0"/>
              <w:spacing w:after="0" w:line="276" w:lineRule="auto"/>
              <w:jc w:val="right"/>
              <w:rPr>
                <w:sz w:val="20"/>
                <w:szCs w:val="20"/>
              </w:rPr>
            </w:pPr>
            <w:r w:rsidDel="00000000" w:rsidR="00000000" w:rsidRPr="00000000">
              <w:rPr>
                <w:color w:val="444746"/>
                <w:sz w:val="20"/>
                <w:szCs w:val="20"/>
                <w:rtl w:val="0"/>
              </w:rPr>
              <w:t xml:space="preserve">0.52</w:t>
            </w:r>
            <w:r w:rsidDel="00000000" w:rsidR="00000000" w:rsidRPr="00000000">
              <w:rPr>
                <w:rtl w:val="0"/>
              </w:rPr>
            </w:r>
          </w:p>
        </w:tc>
        <w:tc>
          <w:tcPr>
            <w:tcBorders>
              <w:top w:color="cccccc" w:space="0" w:sz="6" w:val="single"/>
              <w:left w:color="cccccc" w:space="0" w:sz="6" w:val="single"/>
              <w:bottom w:color="284e3f" w:space="0" w:sz="6" w:val="single"/>
              <w:right w:color="f6f8f9" w:space="0" w:sz="6"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112">
            <w:pPr>
              <w:widowControl w:val="0"/>
              <w:spacing w:after="0" w:line="276" w:lineRule="auto"/>
              <w:jc w:val="right"/>
              <w:rPr>
                <w:sz w:val="20"/>
                <w:szCs w:val="20"/>
              </w:rPr>
            </w:pPr>
            <w:r w:rsidDel="00000000" w:rsidR="00000000" w:rsidRPr="00000000">
              <w:rPr>
                <w:color w:val="444746"/>
                <w:sz w:val="20"/>
                <w:szCs w:val="20"/>
                <w:rtl w:val="0"/>
              </w:rPr>
              <w:t xml:space="preserve">1.15</w:t>
            </w:r>
            <w:r w:rsidDel="00000000" w:rsidR="00000000" w:rsidRPr="00000000">
              <w:rPr>
                <w:rtl w:val="0"/>
              </w:rPr>
            </w:r>
          </w:p>
        </w:tc>
        <w:tc>
          <w:tcPr>
            <w:tcBorders>
              <w:top w:color="cccccc" w:space="0" w:sz="6" w:val="single"/>
              <w:left w:color="cccccc" w:space="0" w:sz="6" w:val="single"/>
              <w:bottom w:color="284e3f" w:space="0" w:sz="6" w:val="single"/>
              <w:right w:color="284e3f" w:space="0" w:sz="6"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113">
            <w:pPr>
              <w:widowControl w:val="0"/>
              <w:spacing w:after="0" w:line="276" w:lineRule="auto"/>
              <w:jc w:val="right"/>
              <w:rPr>
                <w:sz w:val="20"/>
                <w:szCs w:val="20"/>
              </w:rPr>
            </w:pPr>
            <w:r w:rsidDel="00000000" w:rsidR="00000000" w:rsidRPr="00000000">
              <w:rPr>
                <w:color w:val="444746"/>
                <w:sz w:val="20"/>
                <w:szCs w:val="20"/>
                <w:rtl w:val="0"/>
              </w:rPr>
              <w:t xml:space="preserve">7.84</w:t>
            </w:r>
            <w:r w:rsidDel="00000000" w:rsidR="00000000" w:rsidRPr="00000000">
              <w:rPr>
                <w:rtl w:val="0"/>
              </w:rPr>
            </w:r>
          </w:p>
        </w:tc>
      </w:tr>
    </w:tbl>
    <w:p w:rsidR="00000000" w:rsidDel="00000000" w:rsidP="00000000" w:rsidRDefault="00000000" w:rsidRPr="00000000" w14:paraId="00000114">
      <w:pPr>
        <w:rPr/>
      </w:pPr>
      <w:r w:rsidDel="00000000" w:rsidR="00000000" w:rsidRPr="00000000">
        <w:rPr>
          <w:rtl w:val="0"/>
        </w:rPr>
      </w:r>
    </w:p>
    <w:tbl>
      <w:tblPr>
        <w:tblStyle w:val="Table2"/>
        <w:tblW w:w="9360.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3465.7934508816115"/>
        <w:gridCol w:w="1178.8413098236774"/>
        <w:gridCol w:w="1178.8413098236774"/>
        <w:gridCol w:w="1178.8413098236774"/>
        <w:gridCol w:w="1178.8413098236774"/>
        <w:gridCol w:w="1178.8413098236774"/>
        <w:tblGridChange w:id="0">
          <w:tblGrid>
            <w:gridCol w:w="3465.7934508816115"/>
            <w:gridCol w:w="1178.8413098236774"/>
            <w:gridCol w:w="1178.8413098236774"/>
            <w:gridCol w:w="1178.8413098236774"/>
            <w:gridCol w:w="1178.8413098236774"/>
            <w:gridCol w:w="1178.8413098236774"/>
          </w:tblGrid>
        </w:tblGridChange>
      </w:tblGrid>
      <w:tr>
        <w:trPr>
          <w:cantSplit w:val="0"/>
          <w:trHeight w:val="450" w:hRule="atLeast"/>
          <w:tblHeader w:val="0"/>
        </w:trPr>
        <w:tc>
          <w:tcPr>
            <w:gridSpan w:val="6"/>
            <w:tcBorders>
              <w:top w:color="cccccc" w:space="0" w:sz="6" w:val="single"/>
              <w:left w:color="cccccc" w:space="0" w:sz="6" w:val="single"/>
              <w:bottom w:color="284e3f" w:space="0" w:sz="6" w:val="single"/>
              <w:right w:color="cccccc" w:space="0" w:sz="6" w:val="single"/>
            </w:tcBorders>
            <w:shd w:fill="ff9900" w:val="clear"/>
            <w:tcMar>
              <w:top w:w="40.0" w:type="dxa"/>
              <w:left w:w="40.0" w:type="dxa"/>
              <w:bottom w:w="40.0" w:type="dxa"/>
              <w:right w:w="40.0" w:type="dxa"/>
            </w:tcMar>
            <w:vAlign w:val="bottom"/>
          </w:tcPr>
          <w:p w:rsidR="00000000" w:rsidDel="00000000" w:rsidP="00000000" w:rsidRDefault="00000000" w:rsidRPr="00000000" w14:paraId="00000115">
            <w:pPr>
              <w:widowControl w:val="0"/>
              <w:spacing w:after="0" w:line="276" w:lineRule="auto"/>
              <w:jc w:val="center"/>
              <w:rPr>
                <w:sz w:val="20"/>
                <w:szCs w:val="20"/>
              </w:rPr>
            </w:pPr>
            <w:r w:rsidDel="00000000" w:rsidR="00000000" w:rsidRPr="00000000">
              <w:rPr>
                <w:sz w:val="32"/>
                <w:szCs w:val="32"/>
                <w:rtl w:val="0"/>
              </w:rPr>
              <w:t xml:space="preserve">Liquidity</w:t>
            </w:r>
            <w:r w:rsidDel="00000000" w:rsidR="00000000" w:rsidRPr="00000000">
              <w:rPr>
                <w:rtl w:val="0"/>
              </w:rPr>
            </w:r>
          </w:p>
        </w:tc>
      </w:tr>
      <w:tr>
        <w:trPr>
          <w:cantSplit w:val="0"/>
          <w:trHeight w:val="315" w:hRule="atLeast"/>
          <w:tblHeader w:val="0"/>
        </w:trPr>
        <w:tc>
          <w:tcPr>
            <w:tcBorders>
              <w:top w:color="cccccc" w:space="0" w:sz="6" w:val="single"/>
              <w:left w:color="284e3f" w:space="0" w:sz="6" w:val="single"/>
              <w:bottom w:color="284e3f" w:space="0" w:sz="6" w:val="single"/>
              <w:right w:color="356854" w:space="0" w:sz="6" w:val="single"/>
            </w:tcBorders>
            <w:shd w:fill="356854" w:val="clear"/>
            <w:tcMar>
              <w:top w:w="40.0" w:type="dxa"/>
              <w:left w:w="120.0" w:type="dxa"/>
              <w:bottom w:w="40.0" w:type="dxa"/>
              <w:right w:w="120.0" w:type="dxa"/>
            </w:tcMar>
            <w:vAlign w:val="center"/>
          </w:tcPr>
          <w:p w:rsidR="00000000" w:rsidDel="00000000" w:rsidP="00000000" w:rsidRDefault="00000000" w:rsidRPr="00000000" w14:paraId="0000011B">
            <w:pPr>
              <w:widowControl w:val="0"/>
              <w:spacing w:after="0" w:line="276" w:lineRule="auto"/>
              <w:jc w:val="left"/>
              <w:rPr>
                <w:sz w:val="20"/>
                <w:szCs w:val="20"/>
              </w:rPr>
            </w:pPr>
            <w:r w:rsidDel="00000000" w:rsidR="00000000" w:rsidRPr="00000000">
              <w:rPr>
                <w:color w:val="ffffff"/>
                <w:sz w:val="20"/>
                <w:szCs w:val="20"/>
                <w:rtl w:val="0"/>
              </w:rPr>
              <w:t xml:space="preserve">Ratio</w:t>
            </w:r>
            <w:r w:rsidDel="00000000" w:rsidR="00000000" w:rsidRPr="00000000">
              <w:rPr>
                <w:rtl w:val="0"/>
              </w:rPr>
            </w:r>
          </w:p>
        </w:tc>
        <w:tc>
          <w:tcPr>
            <w:tcBorders>
              <w:top w:color="cccccc" w:space="0" w:sz="6" w:val="single"/>
              <w:left w:color="cccccc" w:space="0" w:sz="6" w:val="single"/>
              <w:bottom w:color="284e3f" w:space="0" w:sz="6" w:val="single"/>
              <w:right w:color="356854" w:space="0" w:sz="6" w:val="single"/>
            </w:tcBorders>
            <w:shd w:fill="356854" w:val="clear"/>
            <w:tcMar>
              <w:top w:w="40.0" w:type="dxa"/>
              <w:left w:w="120.0" w:type="dxa"/>
              <w:bottom w:w="40.0" w:type="dxa"/>
              <w:right w:w="120.0" w:type="dxa"/>
            </w:tcMar>
            <w:vAlign w:val="center"/>
          </w:tcPr>
          <w:p w:rsidR="00000000" w:rsidDel="00000000" w:rsidP="00000000" w:rsidRDefault="00000000" w:rsidRPr="00000000" w14:paraId="0000011C">
            <w:pPr>
              <w:widowControl w:val="0"/>
              <w:spacing w:after="0" w:line="276" w:lineRule="auto"/>
              <w:jc w:val="left"/>
              <w:rPr>
                <w:sz w:val="20"/>
                <w:szCs w:val="20"/>
              </w:rPr>
            </w:pPr>
            <w:r w:rsidDel="00000000" w:rsidR="00000000" w:rsidRPr="00000000">
              <w:rPr>
                <w:color w:val="ffffff"/>
                <w:sz w:val="20"/>
                <w:szCs w:val="20"/>
                <w:rtl w:val="0"/>
              </w:rPr>
              <w:t xml:space="preserve">2024</w:t>
            </w:r>
            <w:r w:rsidDel="00000000" w:rsidR="00000000" w:rsidRPr="00000000">
              <w:rPr>
                <w:rtl w:val="0"/>
              </w:rPr>
            </w:r>
          </w:p>
        </w:tc>
        <w:tc>
          <w:tcPr>
            <w:tcBorders>
              <w:top w:color="cccccc" w:space="0" w:sz="6" w:val="single"/>
              <w:left w:color="cccccc" w:space="0" w:sz="6" w:val="single"/>
              <w:bottom w:color="284e3f" w:space="0" w:sz="6" w:val="single"/>
              <w:right w:color="356854" w:space="0" w:sz="6" w:val="single"/>
            </w:tcBorders>
            <w:shd w:fill="356854" w:val="clear"/>
            <w:tcMar>
              <w:top w:w="40.0" w:type="dxa"/>
              <w:left w:w="120.0" w:type="dxa"/>
              <w:bottom w:w="40.0" w:type="dxa"/>
              <w:right w:w="120.0" w:type="dxa"/>
            </w:tcMar>
            <w:vAlign w:val="center"/>
          </w:tcPr>
          <w:p w:rsidR="00000000" w:rsidDel="00000000" w:rsidP="00000000" w:rsidRDefault="00000000" w:rsidRPr="00000000" w14:paraId="0000011D">
            <w:pPr>
              <w:widowControl w:val="0"/>
              <w:spacing w:after="0" w:line="276" w:lineRule="auto"/>
              <w:jc w:val="left"/>
              <w:rPr>
                <w:sz w:val="20"/>
                <w:szCs w:val="20"/>
              </w:rPr>
            </w:pPr>
            <w:r w:rsidDel="00000000" w:rsidR="00000000" w:rsidRPr="00000000">
              <w:rPr>
                <w:color w:val="ffffff"/>
                <w:sz w:val="20"/>
                <w:szCs w:val="20"/>
                <w:rtl w:val="0"/>
              </w:rPr>
              <w:t xml:space="preserve">2023</w:t>
            </w:r>
            <w:r w:rsidDel="00000000" w:rsidR="00000000" w:rsidRPr="00000000">
              <w:rPr>
                <w:rtl w:val="0"/>
              </w:rPr>
            </w:r>
          </w:p>
        </w:tc>
        <w:tc>
          <w:tcPr>
            <w:tcBorders>
              <w:top w:color="cccccc" w:space="0" w:sz="6" w:val="single"/>
              <w:left w:color="cccccc" w:space="0" w:sz="6" w:val="single"/>
              <w:bottom w:color="284e3f" w:space="0" w:sz="6" w:val="single"/>
              <w:right w:color="356854" w:space="0" w:sz="6" w:val="single"/>
            </w:tcBorders>
            <w:shd w:fill="356854" w:val="clear"/>
            <w:tcMar>
              <w:top w:w="40.0" w:type="dxa"/>
              <w:left w:w="120.0" w:type="dxa"/>
              <w:bottom w:w="40.0" w:type="dxa"/>
              <w:right w:w="120.0" w:type="dxa"/>
            </w:tcMar>
            <w:vAlign w:val="center"/>
          </w:tcPr>
          <w:p w:rsidR="00000000" w:rsidDel="00000000" w:rsidP="00000000" w:rsidRDefault="00000000" w:rsidRPr="00000000" w14:paraId="0000011E">
            <w:pPr>
              <w:widowControl w:val="0"/>
              <w:spacing w:after="0" w:line="276" w:lineRule="auto"/>
              <w:jc w:val="left"/>
              <w:rPr>
                <w:sz w:val="20"/>
                <w:szCs w:val="20"/>
              </w:rPr>
            </w:pPr>
            <w:r w:rsidDel="00000000" w:rsidR="00000000" w:rsidRPr="00000000">
              <w:rPr>
                <w:color w:val="ffffff"/>
                <w:sz w:val="20"/>
                <w:szCs w:val="20"/>
                <w:rtl w:val="0"/>
              </w:rPr>
              <w:t xml:space="preserve">2022</w:t>
            </w:r>
            <w:r w:rsidDel="00000000" w:rsidR="00000000" w:rsidRPr="00000000">
              <w:rPr>
                <w:rtl w:val="0"/>
              </w:rPr>
            </w:r>
          </w:p>
        </w:tc>
        <w:tc>
          <w:tcPr>
            <w:tcBorders>
              <w:top w:color="cccccc" w:space="0" w:sz="6" w:val="single"/>
              <w:left w:color="cccccc" w:space="0" w:sz="6" w:val="single"/>
              <w:bottom w:color="284e3f" w:space="0" w:sz="6" w:val="single"/>
              <w:right w:color="356854" w:space="0" w:sz="6" w:val="single"/>
            </w:tcBorders>
            <w:shd w:fill="356854" w:val="clear"/>
            <w:tcMar>
              <w:top w:w="40.0" w:type="dxa"/>
              <w:left w:w="120.0" w:type="dxa"/>
              <w:bottom w:w="40.0" w:type="dxa"/>
              <w:right w:w="120.0" w:type="dxa"/>
            </w:tcMar>
            <w:vAlign w:val="center"/>
          </w:tcPr>
          <w:p w:rsidR="00000000" w:rsidDel="00000000" w:rsidP="00000000" w:rsidRDefault="00000000" w:rsidRPr="00000000" w14:paraId="0000011F">
            <w:pPr>
              <w:widowControl w:val="0"/>
              <w:spacing w:after="0" w:line="276" w:lineRule="auto"/>
              <w:jc w:val="left"/>
              <w:rPr>
                <w:sz w:val="20"/>
                <w:szCs w:val="20"/>
              </w:rPr>
            </w:pPr>
            <w:r w:rsidDel="00000000" w:rsidR="00000000" w:rsidRPr="00000000">
              <w:rPr>
                <w:color w:val="ffffff"/>
                <w:sz w:val="20"/>
                <w:szCs w:val="20"/>
                <w:rtl w:val="0"/>
              </w:rPr>
              <w:t xml:space="preserve">2021</w:t>
            </w:r>
            <w:r w:rsidDel="00000000" w:rsidR="00000000" w:rsidRPr="00000000">
              <w:rPr>
                <w:rtl w:val="0"/>
              </w:rPr>
            </w:r>
          </w:p>
        </w:tc>
        <w:tc>
          <w:tcPr>
            <w:tcBorders>
              <w:top w:color="cccccc" w:space="0" w:sz="6" w:val="single"/>
              <w:left w:color="cccccc" w:space="0" w:sz="6" w:val="single"/>
              <w:bottom w:color="284e3f" w:space="0" w:sz="6" w:val="single"/>
              <w:right w:color="284e3f" w:space="0" w:sz="6" w:val="single"/>
            </w:tcBorders>
            <w:shd w:fill="356854" w:val="clear"/>
            <w:tcMar>
              <w:top w:w="40.0" w:type="dxa"/>
              <w:left w:w="120.0" w:type="dxa"/>
              <w:bottom w:w="40.0" w:type="dxa"/>
              <w:right w:w="120.0" w:type="dxa"/>
            </w:tcMar>
            <w:vAlign w:val="center"/>
          </w:tcPr>
          <w:p w:rsidR="00000000" w:rsidDel="00000000" w:rsidP="00000000" w:rsidRDefault="00000000" w:rsidRPr="00000000" w14:paraId="00000120">
            <w:pPr>
              <w:widowControl w:val="0"/>
              <w:spacing w:after="0" w:line="276" w:lineRule="auto"/>
              <w:jc w:val="left"/>
              <w:rPr>
                <w:sz w:val="20"/>
                <w:szCs w:val="20"/>
              </w:rPr>
            </w:pPr>
            <w:r w:rsidDel="00000000" w:rsidR="00000000" w:rsidRPr="00000000">
              <w:rPr>
                <w:color w:val="ffffff"/>
                <w:sz w:val="20"/>
                <w:szCs w:val="20"/>
                <w:rtl w:val="0"/>
              </w:rPr>
              <w:t xml:space="preserve">2020</w:t>
            </w:r>
            <w:r w:rsidDel="00000000" w:rsidR="00000000" w:rsidRPr="00000000">
              <w:rPr>
                <w:rtl w:val="0"/>
              </w:rPr>
            </w:r>
          </w:p>
        </w:tc>
      </w:tr>
      <w:tr>
        <w:trPr>
          <w:cantSplit w:val="0"/>
          <w:trHeight w:val="315" w:hRule="atLeast"/>
          <w:tblHeader w:val="0"/>
        </w:trPr>
        <w:tc>
          <w:tcPr>
            <w:tcBorders>
              <w:top w:color="cccccc" w:space="0" w:sz="6" w:val="single"/>
              <w:left w:color="284e3f" w:space="0" w:sz="6" w:val="single"/>
              <w:bottom w:color="f6f8f9" w:space="0" w:sz="6" w:val="single"/>
              <w:right w:color="ffffff" w:space="0" w:sz="6"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121">
            <w:pPr>
              <w:widowControl w:val="0"/>
              <w:spacing w:after="0" w:line="276" w:lineRule="auto"/>
              <w:jc w:val="left"/>
              <w:rPr>
                <w:sz w:val="20"/>
                <w:szCs w:val="20"/>
              </w:rPr>
            </w:pPr>
            <w:r w:rsidDel="00000000" w:rsidR="00000000" w:rsidRPr="00000000">
              <w:rPr>
                <w:b w:val="1"/>
                <w:bCs w:val="1"/>
                <w:color w:val="1f1f1f"/>
                <w:sz w:val="20"/>
                <w:szCs w:val="20"/>
                <w:rtl w:val="0"/>
              </w:rPr>
              <w:t xml:space="preserve">Working Capital</w:t>
            </w:r>
            <w:r w:rsidDel="00000000" w:rsidR="00000000" w:rsidRPr="00000000">
              <w:rPr>
                <w:rtl w:val="0"/>
              </w:rPr>
            </w:r>
          </w:p>
        </w:tc>
        <w:tc>
          <w:tcPr>
            <w:tcBorders>
              <w:top w:color="cccccc" w:space="0" w:sz="6" w:val="single"/>
              <w:left w:color="cccccc" w:space="0" w:sz="6" w:val="single"/>
              <w:bottom w:color="f6f8f9" w:space="0" w:sz="6" w:val="single"/>
              <w:right w:color="ffffff" w:space="0" w:sz="6"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122">
            <w:pPr>
              <w:widowControl w:val="0"/>
              <w:spacing w:after="0" w:line="276" w:lineRule="auto"/>
              <w:jc w:val="right"/>
              <w:rPr>
                <w:sz w:val="20"/>
                <w:szCs w:val="20"/>
              </w:rPr>
            </w:pPr>
            <w:r w:rsidDel="00000000" w:rsidR="00000000" w:rsidRPr="00000000">
              <w:rPr>
                <w:color w:val="444746"/>
                <w:sz w:val="20"/>
                <w:szCs w:val="20"/>
                <w:rtl w:val="0"/>
              </w:rPr>
              <w:t xml:space="preserve">72245</w:t>
            </w:r>
            <w:r w:rsidDel="00000000" w:rsidR="00000000" w:rsidRPr="00000000">
              <w:rPr>
                <w:rtl w:val="0"/>
              </w:rPr>
            </w:r>
          </w:p>
        </w:tc>
        <w:tc>
          <w:tcPr>
            <w:tcBorders>
              <w:top w:color="cccccc" w:space="0" w:sz="6" w:val="single"/>
              <w:left w:color="cccccc" w:space="0" w:sz="6" w:val="single"/>
              <w:bottom w:color="f6f8f9" w:space="0" w:sz="6" w:val="single"/>
              <w:right w:color="ffffff" w:space="0" w:sz="6"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123">
            <w:pPr>
              <w:widowControl w:val="0"/>
              <w:spacing w:after="0" w:line="276" w:lineRule="auto"/>
              <w:jc w:val="right"/>
              <w:rPr>
                <w:sz w:val="20"/>
                <w:szCs w:val="20"/>
              </w:rPr>
            </w:pPr>
            <w:r w:rsidDel="00000000" w:rsidR="00000000" w:rsidRPr="00000000">
              <w:rPr>
                <w:color w:val="444746"/>
                <w:sz w:val="20"/>
                <w:szCs w:val="20"/>
                <w:rtl w:val="0"/>
              </w:rPr>
              <w:t xml:space="preserve">81899</w:t>
            </w:r>
            <w:r w:rsidDel="00000000" w:rsidR="00000000" w:rsidRPr="00000000">
              <w:rPr>
                <w:rtl w:val="0"/>
              </w:rPr>
            </w:r>
          </w:p>
        </w:tc>
        <w:tc>
          <w:tcPr>
            <w:tcBorders>
              <w:top w:color="cccccc" w:space="0" w:sz="6" w:val="single"/>
              <w:left w:color="cccccc" w:space="0" w:sz="6" w:val="single"/>
              <w:bottom w:color="f6f8f9" w:space="0" w:sz="6" w:val="single"/>
              <w:right w:color="ffffff" w:space="0" w:sz="6"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124">
            <w:pPr>
              <w:widowControl w:val="0"/>
              <w:spacing w:after="0" w:line="276" w:lineRule="auto"/>
              <w:jc w:val="right"/>
              <w:rPr>
                <w:sz w:val="20"/>
                <w:szCs w:val="20"/>
              </w:rPr>
            </w:pPr>
            <w:r w:rsidDel="00000000" w:rsidR="00000000" w:rsidRPr="00000000">
              <w:rPr>
                <w:color w:val="444746"/>
                <w:sz w:val="20"/>
                <w:szCs w:val="20"/>
                <w:rtl w:val="0"/>
              </w:rPr>
              <w:t xml:space="preserve">102283</w:t>
            </w:r>
            <w:r w:rsidDel="00000000" w:rsidR="00000000" w:rsidRPr="00000000">
              <w:rPr>
                <w:rtl w:val="0"/>
              </w:rPr>
            </w:r>
          </w:p>
        </w:tc>
        <w:tc>
          <w:tcPr>
            <w:tcBorders>
              <w:top w:color="cccccc" w:space="0" w:sz="6" w:val="single"/>
              <w:left w:color="cccccc" w:space="0" w:sz="6" w:val="single"/>
              <w:bottom w:color="f6f8f9" w:space="0" w:sz="6" w:val="single"/>
              <w:right w:color="ffffff" w:space="0" w:sz="6"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125">
            <w:pPr>
              <w:widowControl w:val="0"/>
              <w:spacing w:after="0" w:line="276" w:lineRule="auto"/>
              <w:jc w:val="right"/>
              <w:rPr>
                <w:sz w:val="20"/>
                <w:szCs w:val="20"/>
              </w:rPr>
            </w:pPr>
            <w:r w:rsidDel="00000000" w:rsidR="00000000" w:rsidRPr="00000000">
              <w:rPr>
                <w:color w:val="444746"/>
                <w:sz w:val="20"/>
                <w:szCs w:val="20"/>
                <w:rtl w:val="0"/>
              </w:rPr>
              <w:t xml:space="preserve">102747</w:t>
            </w:r>
            <w:r w:rsidDel="00000000" w:rsidR="00000000" w:rsidRPr="00000000">
              <w:rPr>
                <w:rtl w:val="0"/>
              </w:rPr>
            </w:r>
          </w:p>
        </w:tc>
        <w:tc>
          <w:tcPr>
            <w:tcBorders>
              <w:top w:color="cccccc" w:space="0" w:sz="6" w:val="single"/>
              <w:left w:color="cccccc" w:space="0" w:sz="6" w:val="single"/>
              <w:bottom w:color="f6f8f9" w:space="0" w:sz="6" w:val="single"/>
              <w:right w:color="284e3f" w:space="0" w:sz="6"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126">
            <w:pPr>
              <w:widowControl w:val="0"/>
              <w:spacing w:after="0" w:line="276" w:lineRule="auto"/>
              <w:jc w:val="right"/>
              <w:rPr>
                <w:sz w:val="20"/>
                <w:szCs w:val="20"/>
              </w:rPr>
            </w:pPr>
            <w:r w:rsidDel="00000000" w:rsidR="00000000" w:rsidRPr="00000000">
              <w:rPr>
                <w:color w:val="444746"/>
                <w:sz w:val="20"/>
                <w:szCs w:val="20"/>
                <w:rtl w:val="0"/>
              </w:rPr>
              <w:t xml:space="preserve">129854</w:t>
            </w:r>
            <w:r w:rsidDel="00000000" w:rsidR="00000000" w:rsidRPr="00000000">
              <w:rPr>
                <w:rtl w:val="0"/>
              </w:rPr>
            </w:r>
          </w:p>
        </w:tc>
      </w:tr>
      <w:tr>
        <w:trPr>
          <w:cantSplit w:val="0"/>
          <w:trHeight w:val="315" w:hRule="atLeast"/>
          <w:tblHeader w:val="0"/>
        </w:trPr>
        <w:tc>
          <w:tcPr>
            <w:tcBorders>
              <w:top w:color="cccccc" w:space="0" w:sz="6" w:val="single"/>
              <w:left w:color="284e3f" w:space="0" w:sz="6" w:val="single"/>
              <w:bottom w:color="f6f8f9" w:space="0" w:sz="6" w:val="single"/>
              <w:right w:color="f6f8f9" w:space="0" w:sz="6"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127">
            <w:pPr>
              <w:widowControl w:val="0"/>
              <w:spacing w:after="0" w:line="276" w:lineRule="auto"/>
              <w:jc w:val="left"/>
              <w:rPr>
                <w:sz w:val="20"/>
                <w:szCs w:val="20"/>
              </w:rPr>
            </w:pPr>
            <w:r w:rsidDel="00000000" w:rsidR="00000000" w:rsidRPr="00000000">
              <w:rPr>
                <w:b w:val="1"/>
                <w:bCs w:val="1"/>
                <w:color w:val="1f1f1f"/>
                <w:sz w:val="20"/>
                <w:szCs w:val="20"/>
                <w:rtl w:val="0"/>
              </w:rPr>
              <w:t xml:space="preserve">Current Ratio</w:t>
            </w:r>
            <w:r w:rsidDel="00000000" w:rsidR="00000000" w:rsidRPr="00000000">
              <w:rPr>
                <w:rtl w:val="0"/>
              </w:rPr>
            </w:r>
          </w:p>
        </w:tc>
        <w:tc>
          <w:tcPr>
            <w:tcBorders>
              <w:top w:color="cccccc" w:space="0" w:sz="6" w:val="single"/>
              <w:left w:color="cccccc" w:space="0" w:sz="6" w:val="single"/>
              <w:bottom w:color="f6f8f9" w:space="0" w:sz="6" w:val="single"/>
              <w:right w:color="f6f8f9" w:space="0" w:sz="6"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128">
            <w:pPr>
              <w:widowControl w:val="0"/>
              <w:spacing w:after="0" w:line="276" w:lineRule="auto"/>
              <w:jc w:val="right"/>
              <w:rPr>
                <w:sz w:val="20"/>
                <w:szCs w:val="20"/>
              </w:rPr>
            </w:pPr>
            <w:r w:rsidDel="00000000" w:rsidR="00000000" w:rsidRPr="00000000">
              <w:rPr>
                <w:color w:val="444746"/>
                <w:sz w:val="20"/>
                <w:szCs w:val="20"/>
                <w:rtl w:val="0"/>
              </w:rPr>
              <w:t xml:space="preserve">1.42</w:t>
            </w:r>
            <w:r w:rsidDel="00000000" w:rsidR="00000000" w:rsidRPr="00000000">
              <w:rPr>
                <w:rtl w:val="0"/>
              </w:rPr>
            </w:r>
          </w:p>
        </w:tc>
        <w:tc>
          <w:tcPr>
            <w:tcBorders>
              <w:top w:color="cccccc" w:space="0" w:sz="6" w:val="single"/>
              <w:left w:color="cccccc" w:space="0" w:sz="6" w:val="single"/>
              <w:bottom w:color="f6f8f9" w:space="0" w:sz="6" w:val="single"/>
              <w:right w:color="f6f8f9" w:space="0" w:sz="6"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129">
            <w:pPr>
              <w:widowControl w:val="0"/>
              <w:spacing w:after="0" w:line="276" w:lineRule="auto"/>
              <w:jc w:val="right"/>
              <w:rPr>
                <w:sz w:val="20"/>
                <w:szCs w:val="20"/>
              </w:rPr>
            </w:pPr>
            <w:r w:rsidDel="00000000" w:rsidR="00000000" w:rsidRPr="00000000">
              <w:rPr>
                <w:color w:val="444746"/>
                <w:sz w:val="20"/>
                <w:szCs w:val="20"/>
                <w:rtl w:val="0"/>
              </w:rPr>
              <w:t xml:space="preserve">1.46</w:t>
            </w:r>
            <w:r w:rsidDel="00000000" w:rsidR="00000000" w:rsidRPr="00000000">
              <w:rPr>
                <w:rtl w:val="0"/>
              </w:rPr>
            </w:r>
          </w:p>
        </w:tc>
        <w:tc>
          <w:tcPr>
            <w:tcBorders>
              <w:top w:color="cccccc" w:space="0" w:sz="6" w:val="single"/>
              <w:left w:color="cccccc" w:space="0" w:sz="6" w:val="single"/>
              <w:bottom w:color="f6f8f9" w:space="0" w:sz="6" w:val="single"/>
              <w:right w:color="f6f8f9" w:space="0" w:sz="6"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12A">
            <w:pPr>
              <w:widowControl w:val="0"/>
              <w:spacing w:after="0" w:line="276" w:lineRule="auto"/>
              <w:jc w:val="right"/>
              <w:rPr>
                <w:sz w:val="20"/>
                <w:szCs w:val="20"/>
              </w:rPr>
            </w:pPr>
            <w:r w:rsidDel="00000000" w:rsidR="00000000" w:rsidRPr="00000000">
              <w:rPr>
                <w:color w:val="444746"/>
                <w:sz w:val="20"/>
                <w:szCs w:val="20"/>
                <w:rtl w:val="0"/>
              </w:rPr>
              <w:t xml:space="preserve">1.43</w:t>
            </w:r>
            <w:r w:rsidDel="00000000" w:rsidR="00000000" w:rsidRPr="00000000">
              <w:rPr>
                <w:rtl w:val="0"/>
              </w:rPr>
            </w:r>
          </w:p>
        </w:tc>
        <w:tc>
          <w:tcPr>
            <w:tcBorders>
              <w:top w:color="cccccc" w:space="0" w:sz="6" w:val="single"/>
              <w:left w:color="cccccc" w:space="0" w:sz="6" w:val="single"/>
              <w:bottom w:color="f6f8f9" w:space="0" w:sz="6" w:val="single"/>
              <w:right w:color="f6f8f9" w:space="0" w:sz="6"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12B">
            <w:pPr>
              <w:widowControl w:val="0"/>
              <w:spacing w:after="0" w:line="276" w:lineRule="auto"/>
              <w:jc w:val="right"/>
              <w:rPr>
                <w:sz w:val="20"/>
                <w:szCs w:val="20"/>
              </w:rPr>
            </w:pPr>
            <w:r w:rsidDel="00000000" w:rsidR="00000000" w:rsidRPr="00000000">
              <w:rPr>
                <w:color w:val="444746"/>
                <w:sz w:val="20"/>
                <w:szCs w:val="20"/>
                <w:rtl w:val="0"/>
              </w:rPr>
              <w:t xml:space="preserve">1.44</w:t>
            </w:r>
            <w:r w:rsidDel="00000000" w:rsidR="00000000" w:rsidRPr="00000000">
              <w:rPr>
                <w:rtl w:val="0"/>
              </w:rPr>
            </w:r>
          </w:p>
        </w:tc>
        <w:tc>
          <w:tcPr>
            <w:tcBorders>
              <w:top w:color="cccccc" w:space="0" w:sz="6" w:val="single"/>
              <w:left w:color="cccccc" w:space="0" w:sz="6" w:val="single"/>
              <w:bottom w:color="f6f8f9" w:space="0" w:sz="6" w:val="single"/>
              <w:right w:color="284e3f" w:space="0" w:sz="6"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12C">
            <w:pPr>
              <w:widowControl w:val="0"/>
              <w:spacing w:after="0" w:line="276" w:lineRule="auto"/>
              <w:jc w:val="right"/>
              <w:rPr>
                <w:sz w:val="20"/>
                <w:szCs w:val="20"/>
              </w:rPr>
            </w:pPr>
            <w:r w:rsidDel="00000000" w:rsidR="00000000" w:rsidRPr="00000000">
              <w:rPr>
                <w:color w:val="444746"/>
                <w:sz w:val="20"/>
                <w:szCs w:val="20"/>
                <w:rtl w:val="0"/>
              </w:rPr>
              <w:t xml:space="preserve">1.66</w:t>
            </w:r>
            <w:r w:rsidDel="00000000" w:rsidR="00000000" w:rsidRPr="00000000">
              <w:rPr>
                <w:rtl w:val="0"/>
              </w:rPr>
            </w:r>
          </w:p>
        </w:tc>
      </w:tr>
      <w:tr>
        <w:trPr>
          <w:cantSplit w:val="0"/>
          <w:trHeight w:val="315" w:hRule="atLeast"/>
          <w:tblHeader w:val="0"/>
        </w:trPr>
        <w:tc>
          <w:tcPr>
            <w:tcBorders>
              <w:top w:color="cccccc" w:space="0" w:sz="6" w:val="single"/>
              <w:left w:color="284e3f" w:space="0" w:sz="6" w:val="single"/>
              <w:bottom w:color="284e3f" w:space="0" w:sz="6" w:val="single"/>
              <w:right w:color="ffffff" w:space="0" w:sz="6"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12D">
            <w:pPr>
              <w:widowControl w:val="0"/>
              <w:spacing w:after="0" w:line="276" w:lineRule="auto"/>
              <w:jc w:val="left"/>
              <w:rPr>
                <w:sz w:val="20"/>
                <w:szCs w:val="20"/>
              </w:rPr>
            </w:pPr>
            <w:r w:rsidDel="00000000" w:rsidR="00000000" w:rsidRPr="00000000">
              <w:rPr>
                <w:b w:val="1"/>
                <w:bCs w:val="1"/>
                <w:color w:val="1f1f1f"/>
                <w:sz w:val="20"/>
                <w:szCs w:val="20"/>
                <w:rtl w:val="0"/>
              </w:rPr>
              <w:t xml:space="preserve">Quick Ratio</w:t>
            </w:r>
            <w:r w:rsidDel="00000000" w:rsidR="00000000" w:rsidRPr="00000000">
              <w:rPr>
                <w:rtl w:val="0"/>
              </w:rPr>
            </w:r>
          </w:p>
        </w:tc>
        <w:tc>
          <w:tcPr>
            <w:tcBorders>
              <w:top w:color="cccccc" w:space="0" w:sz="6" w:val="single"/>
              <w:left w:color="cccccc" w:space="0" w:sz="6" w:val="single"/>
              <w:bottom w:color="284e3f" w:space="0" w:sz="6" w:val="single"/>
              <w:right w:color="ffffff" w:space="0" w:sz="6"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12E">
            <w:pPr>
              <w:widowControl w:val="0"/>
              <w:spacing w:after="0" w:line="276" w:lineRule="auto"/>
              <w:jc w:val="right"/>
              <w:rPr>
                <w:sz w:val="20"/>
                <w:szCs w:val="20"/>
              </w:rPr>
            </w:pPr>
            <w:r w:rsidDel="00000000" w:rsidR="00000000" w:rsidRPr="00000000">
              <w:rPr>
                <w:color w:val="444746"/>
                <w:sz w:val="20"/>
                <w:szCs w:val="20"/>
                <w:rtl w:val="0"/>
              </w:rPr>
              <w:t xml:space="preserve">0.96</w:t>
            </w:r>
            <w:r w:rsidDel="00000000" w:rsidR="00000000" w:rsidRPr="00000000">
              <w:rPr>
                <w:rtl w:val="0"/>
              </w:rPr>
            </w:r>
          </w:p>
        </w:tc>
        <w:tc>
          <w:tcPr>
            <w:tcBorders>
              <w:top w:color="cccccc" w:space="0" w:sz="6" w:val="single"/>
              <w:left w:color="cccccc" w:space="0" w:sz="6" w:val="single"/>
              <w:bottom w:color="284e3f" w:space="0" w:sz="6" w:val="single"/>
              <w:right w:color="ffffff" w:space="0" w:sz="6"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12F">
            <w:pPr>
              <w:widowControl w:val="0"/>
              <w:spacing w:after="0" w:line="276" w:lineRule="auto"/>
              <w:jc w:val="right"/>
              <w:rPr>
                <w:sz w:val="20"/>
                <w:szCs w:val="20"/>
              </w:rPr>
            </w:pPr>
            <w:r w:rsidDel="00000000" w:rsidR="00000000" w:rsidRPr="00000000">
              <w:rPr>
                <w:color w:val="444746"/>
                <w:sz w:val="20"/>
                <w:szCs w:val="20"/>
                <w:rtl w:val="0"/>
              </w:rPr>
              <w:t xml:space="preserve">0.96</w:t>
            </w:r>
            <w:r w:rsidDel="00000000" w:rsidR="00000000" w:rsidRPr="00000000">
              <w:rPr>
                <w:rtl w:val="0"/>
              </w:rPr>
            </w:r>
          </w:p>
        </w:tc>
        <w:tc>
          <w:tcPr>
            <w:tcBorders>
              <w:top w:color="cccccc" w:space="0" w:sz="6" w:val="single"/>
              <w:left w:color="cccccc" w:space="0" w:sz="6" w:val="single"/>
              <w:bottom w:color="284e3f" w:space="0" w:sz="6" w:val="single"/>
              <w:right w:color="ffffff" w:space="0" w:sz="6"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130">
            <w:pPr>
              <w:widowControl w:val="0"/>
              <w:spacing w:after="0" w:line="276" w:lineRule="auto"/>
              <w:jc w:val="right"/>
              <w:rPr>
                <w:sz w:val="20"/>
                <w:szCs w:val="20"/>
              </w:rPr>
            </w:pPr>
            <w:r w:rsidDel="00000000" w:rsidR="00000000" w:rsidRPr="00000000">
              <w:rPr>
                <w:color w:val="444746"/>
                <w:sz w:val="20"/>
                <w:szCs w:val="20"/>
                <w:rtl w:val="0"/>
              </w:rPr>
              <w:t xml:space="preserve">0.84</w:t>
            </w:r>
            <w:r w:rsidDel="00000000" w:rsidR="00000000" w:rsidRPr="00000000">
              <w:rPr>
                <w:rtl w:val="0"/>
              </w:rPr>
            </w:r>
          </w:p>
        </w:tc>
        <w:tc>
          <w:tcPr>
            <w:tcBorders>
              <w:top w:color="cccccc" w:space="0" w:sz="6" w:val="single"/>
              <w:left w:color="cccccc" w:space="0" w:sz="6" w:val="single"/>
              <w:bottom w:color="284e3f" w:space="0" w:sz="6" w:val="single"/>
              <w:right w:color="ffffff" w:space="0" w:sz="6"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131">
            <w:pPr>
              <w:widowControl w:val="0"/>
              <w:spacing w:after="0" w:line="276" w:lineRule="auto"/>
              <w:jc w:val="right"/>
              <w:rPr>
                <w:sz w:val="20"/>
                <w:szCs w:val="20"/>
              </w:rPr>
            </w:pPr>
            <w:r w:rsidDel="00000000" w:rsidR="00000000" w:rsidRPr="00000000">
              <w:rPr>
                <w:color w:val="444746"/>
                <w:sz w:val="20"/>
                <w:szCs w:val="20"/>
                <w:rtl w:val="0"/>
              </w:rPr>
              <w:t xml:space="preserve">0.86</w:t>
            </w:r>
            <w:r w:rsidDel="00000000" w:rsidR="00000000" w:rsidRPr="00000000">
              <w:rPr>
                <w:rtl w:val="0"/>
              </w:rPr>
            </w:r>
          </w:p>
        </w:tc>
        <w:tc>
          <w:tcPr>
            <w:tcBorders>
              <w:top w:color="cccccc" w:space="0" w:sz="6" w:val="single"/>
              <w:left w:color="cccccc" w:space="0" w:sz="6" w:val="single"/>
              <w:bottom w:color="284e3f" w:space="0" w:sz="6" w:val="single"/>
              <w:right w:color="284e3f" w:space="0" w:sz="6"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132">
            <w:pPr>
              <w:widowControl w:val="0"/>
              <w:spacing w:after="0" w:line="276" w:lineRule="auto"/>
              <w:jc w:val="right"/>
              <w:rPr>
                <w:sz w:val="20"/>
                <w:szCs w:val="20"/>
              </w:rPr>
            </w:pPr>
            <w:r w:rsidDel="00000000" w:rsidR="00000000" w:rsidRPr="00000000">
              <w:rPr>
                <w:color w:val="444746"/>
                <w:sz w:val="20"/>
                <w:szCs w:val="20"/>
                <w:rtl w:val="0"/>
              </w:rPr>
              <w:t xml:space="preserve">1.05</w:t>
            </w:r>
            <w:r w:rsidDel="00000000" w:rsidR="00000000" w:rsidRPr="00000000">
              <w:rPr>
                <w:rtl w:val="0"/>
              </w:rPr>
            </w:r>
          </w:p>
        </w:tc>
      </w:tr>
    </w:tbl>
    <w:p w:rsidR="00000000" w:rsidDel="00000000" w:rsidP="00000000" w:rsidRDefault="00000000" w:rsidRPr="00000000" w14:paraId="00000133">
      <w:pPr>
        <w:rPr/>
      </w:pPr>
      <w:r w:rsidDel="00000000" w:rsidR="00000000" w:rsidRPr="00000000">
        <w:rPr>
          <w:rtl w:val="0"/>
        </w:rPr>
      </w:r>
    </w:p>
    <w:tbl>
      <w:tblPr>
        <w:tblStyle w:val="Table3"/>
        <w:tblW w:w="9360.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3465.7934508816115"/>
        <w:gridCol w:w="1178.8413098236774"/>
        <w:gridCol w:w="1178.8413098236774"/>
        <w:gridCol w:w="1178.8413098236774"/>
        <w:gridCol w:w="1178.8413098236774"/>
        <w:gridCol w:w="1178.8413098236774"/>
        <w:tblGridChange w:id="0">
          <w:tblGrid>
            <w:gridCol w:w="3465.7934508816115"/>
            <w:gridCol w:w="1178.8413098236774"/>
            <w:gridCol w:w="1178.8413098236774"/>
            <w:gridCol w:w="1178.8413098236774"/>
            <w:gridCol w:w="1178.8413098236774"/>
            <w:gridCol w:w="1178.8413098236774"/>
          </w:tblGrid>
        </w:tblGridChange>
      </w:tblGrid>
      <w:tr>
        <w:trPr>
          <w:cantSplit w:val="0"/>
          <w:trHeight w:val="450" w:hRule="atLeast"/>
          <w:tblHeader w:val="0"/>
        </w:trPr>
        <w:tc>
          <w:tcPr>
            <w:gridSpan w:val="6"/>
            <w:tcBorders>
              <w:top w:color="284e3f" w:space="0" w:sz="6" w:val="single"/>
              <w:left w:color="cccccc" w:space="0" w:sz="6" w:val="single"/>
              <w:bottom w:color="284e3f" w:space="0" w:sz="6" w:val="single"/>
              <w:right w:color="cccccc" w:space="0" w:sz="6" w:val="single"/>
            </w:tcBorders>
            <w:shd w:fill="4285f4" w:val="clear"/>
            <w:tcMar>
              <w:top w:w="40.0" w:type="dxa"/>
              <w:left w:w="40.0" w:type="dxa"/>
              <w:bottom w:w="40.0" w:type="dxa"/>
              <w:right w:w="40.0" w:type="dxa"/>
            </w:tcMar>
            <w:vAlign w:val="bottom"/>
          </w:tcPr>
          <w:p w:rsidR="00000000" w:rsidDel="00000000" w:rsidP="00000000" w:rsidRDefault="00000000" w:rsidRPr="00000000" w14:paraId="00000134">
            <w:pPr>
              <w:widowControl w:val="0"/>
              <w:spacing w:after="0" w:line="276" w:lineRule="auto"/>
              <w:jc w:val="center"/>
              <w:rPr>
                <w:sz w:val="20"/>
                <w:szCs w:val="20"/>
              </w:rPr>
            </w:pPr>
            <w:r w:rsidDel="00000000" w:rsidR="00000000" w:rsidRPr="00000000">
              <w:rPr>
                <w:sz w:val="32"/>
                <w:szCs w:val="32"/>
                <w:rtl w:val="0"/>
              </w:rPr>
              <w:t xml:space="preserve">Efficiency</w:t>
            </w:r>
            <w:r w:rsidDel="00000000" w:rsidR="00000000" w:rsidRPr="00000000">
              <w:rPr>
                <w:rtl w:val="0"/>
              </w:rPr>
            </w:r>
          </w:p>
        </w:tc>
      </w:tr>
      <w:tr>
        <w:trPr>
          <w:cantSplit w:val="0"/>
          <w:trHeight w:val="315" w:hRule="atLeast"/>
          <w:tblHeader w:val="0"/>
        </w:trPr>
        <w:tc>
          <w:tcPr>
            <w:tcBorders>
              <w:top w:color="cccccc" w:space="0" w:sz="6" w:val="single"/>
              <w:left w:color="284e3f" w:space="0" w:sz="6" w:val="single"/>
              <w:bottom w:color="284e3f" w:space="0" w:sz="6" w:val="single"/>
              <w:right w:color="356854" w:space="0" w:sz="6" w:val="single"/>
            </w:tcBorders>
            <w:shd w:fill="356854" w:val="clear"/>
            <w:tcMar>
              <w:top w:w="40.0" w:type="dxa"/>
              <w:left w:w="120.0" w:type="dxa"/>
              <w:bottom w:w="40.0" w:type="dxa"/>
              <w:right w:w="120.0" w:type="dxa"/>
            </w:tcMar>
            <w:vAlign w:val="center"/>
          </w:tcPr>
          <w:p w:rsidR="00000000" w:rsidDel="00000000" w:rsidP="00000000" w:rsidRDefault="00000000" w:rsidRPr="00000000" w14:paraId="0000013A">
            <w:pPr>
              <w:widowControl w:val="0"/>
              <w:spacing w:after="0" w:line="276" w:lineRule="auto"/>
              <w:jc w:val="left"/>
              <w:rPr>
                <w:sz w:val="20"/>
                <w:szCs w:val="20"/>
              </w:rPr>
            </w:pPr>
            <w:r w:rsidDel="00000000" w:rsidR="00000000" w:rsidRPr="00000000">
              <w:rPr>
                <w:rFonts w:ascii="Roboto" w:cs="Roboto" w:eastAsia="Roboto" w:hAnsi="Roboto"/>
                <w:color w:val="ffffff"/>
                <w:sz w:val="20"/>
                <w:szCs w:val="20"/>
                <w:rtl w:val="0"/>
              </w:rPr>
              <w:t xml:space="preserve">Efficiency</w:t>
            </w:r>
            <w:r w:rsidDel="00000000" w:rsidR="00000000" w:rsidRPr="00000000">
              <w:rPr>
                <w:rtl w:val="0"/>
              </w:rPr>
            </w:r>
          </w:p>
        </w:tc>
        <w:tc>
          <w:tcPr>
            <w:tcBorders>
              <w:top w:color="cccccc" w:space="0" w:sz="6" w:val="single"/>
              <w:left w:color="cccccc" w:space="0" w:sz="6" w:val="single"/>
              <w:bottom w:color="284e3f" w:space="0" w:sz="6" w:val="single"/>
              <w:right w:color="356854" w:space="0" w:sz="6" w:val="single"/>
            </w:tcBorders>
            <w:shd w:fill="356854" w:val="clear"/>
            <w:tcMar>
              <w:top w:w="40.0" w:type="dxa"/>
              <w:left w:w="120.0" w:type="dxa"/>
              <w:bottom w:w="40.0" w:type="dxa"/>
              <w:right w:w="120.0" w:type="dxa"/>
            </w:tcMar>
            <w:vAlign w:val="center"/>
          </w:tcPr>
          <w:p w:rsidR="00000000" w:rsidDel="00000000" w:rsidP="00000000" w:rsidRDefault="00000000" w:rsidRPr="00000000" w14:paraId="0000013B">
            <w:pPr>
              <w:widowControl w:val="0"/>
              <w:spacing w:after="0" w:line="276" w:lineRule="auto"/>
              <w:jc w:val="left"/>
              <w:rPr>
                <w:sz w:val="20"/>
                <w:szCs w:val="20"/>
              </w:rPr>
            </w:pPr>
            <w:r w:rsidDel="00000000" w:rsidR="00000000" w:rsidRPr="00000000">
              <w:rPr>
                <w:color w:val="ffffff"/>
                <w:sz w:val="20"/>
                <w:szCs w:val="20"/>
                <w:rtl w:val="0"/>
              </w:rPr>
              <w:t xml:space="preserve">2024</w:t>
            </w:r>
            <w:r w:rsidDel="00000000" w:rsidR="00000000" w:rsidRPr="00000000">
              <w:rPr>
                <w:rtl w:val="0"/>
              </w:rPr>
            </w:r>
          </w:p>
        </w:tc>
        <w:tc>
          <w:tcPr>
            <w:tcBorders>
              <w:top w:color="cccccc" w:space="0" w:sz="6" w:val="single"/>
              <w:left w:color="cccccc" w:space="0" w:sz="6" w:val="single"/>
              <w:bottom w:color="284e3f" w:space="0" w:sz="6" w:val="single"/>
              <w:right w:color="356854" w:space="0" w:sz="6" w:val="single"/>
            </w:tcBorders>
            <w:shd w:fill="356854" w:val="clear"/>
            <w:tcMar>
              <w:top w:w="40.0" w:type="dxa"/>
              <w:left w:w="120.0" w:type="dxa"/>
              <w:bottom w:w="40.0" w:type="dxa"/>
              <w:right w:w="120.0" w:type="dxa"/>
            </w:tcMar>
            <w:vAlign w:val="center"/>
          </w:tcPr>
          <w:p w:rsidR="00000000" w:rsidDel="00000000" w:rsidP="00000000" w:rsidRDefault="00000000" w:rsidRPr="00000000" w14:paraId="0000013C">
            <w:pPr>
              <w:widowControl w:val="0"/>
              <w:spacing w:after="0" w:line="276" w:lineRule="auto"/>
              <w:jc w:val="left"/>
              <w:rPr>
                <w:sz w:val="20"/>
                <w:szCs w:val="20"/>
              </w:rPr>
            </w:pPr>
            <w:r w:rsidDel="00000000" w:rsidR="00000000" w:rsidRPr="00000000">
              <w:rPr>
                <w:color w:val="ffffff"/>
                <w:sz w:val="20"/>
                <w:szCs w:val="20"/>
                <w:rtl w:val="0"/>
              </w:rPr>
              <w:t xml:space="preserve">2023</w:t>
            </w:r>
            <w:r w:rsidDel="00000000" w:rsidR="00000000" w:rsidRPr="00000000">
              <w:rPr>
                <w:rtl w:val="0"/>
              </w:rPr>
            </w:r>
          </w:p>
        </w:tc>
        <w:tc>
          <w:tcPr>
            <w:tcBorders>
              <w:top w:color="cccccc" w:space="0" w:sz="6" w:val="single"/>
              <w:left w:color="cccccc" w:space="0" w:sz="6" w:val="single"/>
              <w:bottom w:color="284e3f" w:space="0" w:sz="6" w:val="single"/>
              <w:right w:color="356854" w:space="0" w:sz="6" w:val="single"/>
            </w:tcBorders>
            <w:shd w:fill="356854" w:val="clear"/>
            <w:tcMar>
              <w:top w:w="40.0" w:type="dxa"/>
              <w:left w:w="120.0" w:type="dxa"/>
              <w:bottom w:w="40.0" w:type="dxa"/>
              <w:right w:w="120.0" w:type="dxa"/>
            </w:tcMar>
            <w:vAlign w:val="center"/>
          </w:tcPr>
          <w:p w:rsidR="00000000" w:rsidDel="00000000" w:rsidP="00000000" w:rsidRDefault="00000000" w:rsidRPr="00000000" w14:paraId="0000013D">
            <w:pPr>
              <w:widowControl w:val="0"/>
              <w:spacing w:after="0" w:line="276" w:lineRule="auto"/>
              <w:jc w:val="left"/>
              <w:rPr>
                <w:sz w:val="20"/>
                <w:szCs w:val="20"/>
              </w:rPr>
            </w:pPr>
            <w:r w:rsidDel="00000000" w:rsidR="00000000" w:rsidRPr="00000000">
              <w:rPr>
                <w:color w:val="ffffff"/>
                <w:sz w:val="20"/>
                <w:szCs w:val="20"/>
                <w:rtl w:val="0"/>
              </w:rPr>
              <w:t xml:space="preserve">2022</w:t>
            </w:r>
            <w:r w:rsidDel="00000000" w:rsidR="00000000" w:rsidRPr="00000000">
              <w:rPr>
                <w:rtl w:val="0"/>
              </w:rPr>
            </w:r>
          </w:p>
        </w:tc>
        <w:tc>
          <w:tcPr>
            <w:tcBorders>
              <w:top w:color="cccccc" w:space="0" w:sz="6" w:val="single"/>
              <w:left w:color="cccccc" w:space="0" w:sz="6" w:val="single"/>
              <w:bottom w:color="284e3f" w:space="0" w:sz="6" w:val="single"/>
              <w:right w:color="356854" w:space="0" w:sz="6" w:val="single"/>
            </w:tcBorders>
            <w:shd w:fill="356854" w:val="clear"/>
            <w:tcMar>
              <w:top w:w="40.0" w:type="dxa"/>
              <w:left w:w="120.0" w:type="dxa"/>
              <w:bottom w:w="40.0" w:type="dxa"/>
              <w:right w:w="120.0" w:type="dxa"/>
            </w:tcMar>
            <w:vAlign w:val="center"/>
          </w:tcPr>
          <w:p w:rsidR="00000000" w:rsidDel="00000000" w:rsidP="00000000" w:rsidRDefault="00000000" w:rsidRPr="00000000" w14:paraId="0000013E">
            <w:pPr>
              <w:widowControl w:val="0"/>
              <w:spacing w:after="0" w:line="276" w:lineRule="auto"/>
              <w:jc w:val="left"/>
              <w:rPr>
                <w:sz w:val="20"/>
                <w:szCs w:val="20"/>
              </w:rPr>
            </w:pPr>
            <w:r w:rsidDel="00000000" w:rsidR="00000000" w:rsidRPr="00000000">
              <w:rPr>
                <w:color w:val="ffffff"/>
                <w:sz w:val="20"/>
                <w:szCs w:val="20"/>
                <w:rtl w:val="0"/>
              </w:rPr>
              <w:t xml:space="preserve">2021</w:t>
            </w:r>
            <w:r w:rsidDel="00000000" w:rsidR="00000000" w:rsidRPr="00000000">
              <w:rPr>
                <w:rtl w:val="0"/>
              </w:rPr>
            </w:r>
          </w:p>
        </w:tc>
        <w:tc>
          <w:tcPr>
            <w:tcBorders>
              <w:top w:color="cccccc" w:space="0" w:sz="6" w:val="single"/>
              <w:left w:color="cccccc" w:space="0" w:sz="6" w:val="single"/>
              <w:bottom w:color="284e3f" w:space="0" w:sz="6" w:val="single"/>
              <w:right w:color="284e3f" w:space="0" w:sz="6" w:val="single"/>
            </w:tcBorders>
            <w:shd w:fill="356854" w:val="clear"/>
            <w:tcMar>
              <w:top w:w="40.0" w:type="dxa"/>
              <w:left w:w="120.0" w:type="dxa"/>
              <w:bottom w:w="40.0" w:type="dxa"/>
              <w:right w:w="120.0" w:type="dxa"/>
            </w:tcMar>
            <w:vAlign w:val="center"/>
          </w:tcPr>
          <w:p w:rsidR="00000000" w:rsidDel="00000000" w:rsidP="00000000" w:rsidRDefault="00000000" w:rsidRPr="00000000" w14:paraId="0000013F">
            <w:pPr>
              <w:widowControl w:val="0"/>
              <w:spacing w:after="0" w:line="276" w:lineRule="auto"/>
              <w:jc w:val="left"/>
              <w:rPr>
                <w:sz w:val="20"/>
                <w:szCs w:val="20"/>
              </w:rPr>
            </w:pPr>
            <w:r w:rsidDel="00000000" w:rsidR="00000000" w:rsidRPr="00000000">
              <w:rPr>
                <w:color w:val="ffffff"/>
                <w:sz w:val="20"/>
                <w:szCs w:val="20"/>
                <w:rtl w:val="0"/>
              </w:rPr>
              <w:t xml:space="preserve">2020</w:t>
            </w:r>
            <w:r w:rsidDel="00000000" w:rsidR="00000000" w:rsidRPr="00000000">
              <w:rPr>
                <w:rtl w:val="0"/>
              </w:rPr>
            </w:r>
          </w:p>
        </w:tc>
      </w:tr>
      <w:tr>
        <w:trPr>
          <w:cantSplit w:val="0"/>
          <w:trHeight w:val="315" w:hRule="atLeast"/>
          <w:tblHeader w:val="0"/>
        </w:trPr>
        <w:tc>
          <w:tcPr>
            <w:tcBorders>
              <w:top w:color="cccccc" w:space="0" w:sz="6" w:val="single"/>
              <w:left w:color="284e3f" w:space="0" w:sz="6" w:val="single"/>
              <w:bottom w:color="f6f8f9" w:space="0" w:sz="6" w:val="single"/>
              <w:right w:color="ffffff" w:space="0" w:sz="6"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140">
            <w:pPr>
              <w:widowControl w:val="0"/>
              <w:spacing w:after="0" w:line="276" w:lineRule="auto"/>
              <w:jc w:val="left"/>
              <w:rPr>
                <w:sz w:val="20"/>
                <w:szCs w:val="20"/>
              </w:rPr>
            </w:pPr>
            <w:r w:rsidDel="00000000" w:rsidR="00000000" w:rsidRPr="00000000">
              <w:rPr>
                <w:b w:val="1"/>
                <w:bCs w:val="1"/>
                <w:color w:val="1f1f1f"/>
                <w:sz w:val="20"/>
                <w:szCs w:val="20"/>
                <w:rtl w:val="0"/>
              </w:rPr>
              <w:t xml:space="preserve">Asset Turnover</w:t>
            </w:r>
            <w:r w:rsidDel="00000000" w:rsidR="00000000" w:rsidRPr="00000000">
              <w:rPr>
                <w:rtl w:val="0"/>
              </w:rPr>
            </w:r>
          </w:p>
        </w:tc>
        <w:tc>
          <w:tcPr>
            <w:tcBorders>
              <w:top w:color="cccccc" w:space="0" w:sz="6" w:val="single"/>
              <w:left w:color="cccccc" w:space="0" w:sz="6" w:val="single"/>
              <w:bottom w:color="f6f8f9" w:space="0" w:sz="6" w:val="single"/>
              <w:right w:color="ffffff" w:space="0" w:sz="6"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141">
            <w:pPr>
              <w:widowControl w:val="0"/>
              <w:spacing w:after="0" w:line="276" w:lineRule="auto"/>
              <w:jc w:val="right"/>
              <w:rPr>
                <w:sz w:val="20"/>
                <w:szCs w:val="20"/>
              </w:rPr>
            </w:pPr>
            <w:r w:rsidDel="00000000" w:rsidR="00000000" w:rsidRPr="00000000">
              <w:rPr>
                <w:color w:val="444746"/>
                <w:sz w:val="20"/>
                <w:szCs w:val="20"/>
                <w:rtl w:val="0"/>
              </w:rPr>
              <w:t xml:space="preserve">1.313309263</w:t>
            </w:r>
            <w:r w:rsidDel="00000000" w:rsidR="00000000" w:rsidRPr="00000000">
              <w:rPr>
                <w:rtl w:val="0"/>
              </w:rPr>
            </w:r>
          </w:p>
        </w:tc>
        <w:tc>
          <w:tcPr>
            <w:tcBorders>
              <w:top w:color="cccccc" w:space="0" w:sz="6" w:val="single"/>
              <w:left w:color="cccccc" w:space="0" w:sz="6" w:val="single"/>
              <w:bottom w:color="f6f8f9" w:space="0" w:sz="6" w:val="single"/>
              <w:right w:color="ffffff" w:space="0" w:sz="6"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142">
            <w:pPr>
              <w:widowControl w:val="0"/>
              <w:spacing w:after="0" w:line="276" w:lineRule="auto"/>
              <w:jc w:val="right"/>
              <w:rPr>
                <w:sz w:val="20"/>
                <w:szCs w:val="20"/>
              </w:rPr>
            </w:pPr>
            <w:r w:rsidDel="00000000" w:rsidR="00000000" w:rsidRPr="00000000">
              <w:rPr>
                <w:color w:val="444746"/>
                <w:sz w:val="20"/>
                <w:szCs w:val="20"/>
                <w:rtl w:val="0"/>
              </w:rPr>
              <w:t xml:space="preserve">1.398377915</w:t>
            </w:r>
            <w:r w:rsidDel="00000000" w:rsidR="00000000" w:rsidRPr="00000000">
              <w:rPr>
                <w:rtl w:val="0"/>
              </w:rPr>
            </w:r>
          </w:p>
        </w:tc>
        <w:tc>
          <w:tcPr>
            <w:tcBorders>
              <w:top w:color="cccccc" w:space="0" w:sz="6" w:val="single"/>
              <w:left w:color="cccccc" w:space="0" w:sz="6" w:val="single"/>
              <w:bottom w:color="f6f8f9" w:space="0" w:sz="6" w:val="single"/>
              <w:right w:color="ffffff" w:space="0" w:sz="6"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143">
            <w:pPr>
              <w:widowControl w:val="0"/>
              <w:spacing w:after="0" w:line="276" w:lineRule="auto"/>
              <w:jc w:val="right"/>
              <w:rPr>
                <w:sz w:val="20"/>
                <w:szCs w:val="20"/>
              </w:rPr>
            </w:pPr>
            <w:r w:rsidDel="00000000" w:rsidR="00000000" w:rsidRPr="00000000">
              <w:rPr>
                <w:color w:val="444746"/>
                <w:sz w:val="20"/>
                <w:szCs w:val="20"/>
                <w:rtl w:val="0"/>
              </w:rPr>
              <w:t xml:space="preserve">1.805109707</w:t>
            </w:r>
            <w:r w:rsidDel="00000000" w:rsidR="00000000" w:rsidRPr="00000000">
              <w:rPr>
                <w:rtl w:val="0"/>
              </w:rPr>
            </w:r>
          </w:p>
        </w:tc>
        <w:tc>
          <w:tcPr>
            <w:tcBorders>
              <w:top w:color="cccccc" w:space="0" w:sz="6" w:val="single"/>
              <w:left w:color="cccccc" w:space="0" w:sz="6" w:val="single"/>
              <w:bottom w:color="f6f8f9" w:space="0" w:sz="6" w:val="single"/>
              <w:right w:color="ffffff" w:space="0" w:sz="6"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144">
            <w:pPr>
              <w:widowControl w:val="0"/>
              <w:spacing w:after="0" w:line="276" w:lineRule="auto"/>
              <w:jc w:val="right"/>
              <w:rPr>
                <w:sz w:val="20"/>
                <w:szCs w:val="20"/>
              </w:rPr>
            </w:pPr>
            <w:r w:rsidDel="00000000" w:rsidR="00000000" w:rsidRPr="00000000">
              <w:rPr>
                <w:color w:val="444746"/>
                <w:sz w:val="20"/>
                <w:szCs w:val="20"/>
                <w:rtl w:val="0"/>
              </w:rPr>
              <w:t xml:space="preserve">2.000839445</w:t>
            </w:r>
            <w:r w:rsidDel="00000000" w:rsidR="00000000" w:rsidRPr="00000000">
              <w:rPr>
                <w:rtl w:val="0"/>
              </w:rPr>
            </w:r>
          </w:p>
        </w:tc>
        <w:tc>
          <w:tcPr>
            <w:tcBorders>
              <w:top w:color="cccccc" w:space="0" w:sz="6" w:val="single"/>
              <w:left w:color="cccccc" w:space="0" w:sz="6" w:val="single"/>
              <w:bottom w:color="f6f8f9" w:space="0" w:sz="6" w:val="single"/>
              <w:right w:color="284e3f" w:space="0" w:sz="6"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145">
            <w:pPr>
              <w:widowControl w:val="0"/>
              <w:spacing w:after="0" w:line="276" w:lineRule="auto"/>
              <w:jc w:val="right"/>
              <w:rPr>
                <w:sz w:val="20"/>
                <w:szCs w:val="20"/>
              </w:rPr>
            </w:pPr>
            <w:r w:rsidDel="00000000" w:rsidR="00000000" w:rsidRPr="00000000">
              <w:rPr>
                <w:color w:val="444746"/>
                <w:sz w:val="20"/>
                <w:szCs w:val="20"/>
                <w:rtl w:val="0"/>
              </w:rPr>
              <w:t xml:space="preserve">2.044334943</w:t>
            </w:r>
            <w:r w:rsidDel="00000000" w:rsidR="00000000" w:rsidRPr="00000000">
              <w:rPr>
                <w:rtl w:val="0"/>
              </w:rPr>
            </w:r>
          </w:p>
        </w:tc>
      </w:tr>
      <w:tr>
        <w:trPr>
          <w:cantSplit w:val="0"/>
          <w:trHeight w:val="315" w:hRule="atLeast"/>
          <w:tblHeader w:val="0"/>
        </w:trPr>
        <w:tc>
          <w:tcPr>
            <w:tcBorders>
              <w:top w:color="cccccc" w:space="0" w:sz="6" w:val="single"/>
              <w:left w:color="284e3f" w:space="0" w:sz="6" w:val="single"/>
              <w:bottom w:color="f6f8f9" w:space="0" w:sz="6" w:val="single"/>
              <w:right w:color="f6f8f9" w:space="0" w:sz="6"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146">
            <w:pPr>
              <w:widowControl w:val="0"/>
              <w:spacing w:after="0" w:line="276" w:lineRule="auto"/>
              <w:jc w:val="left"/>
              <w:rPr>
                <w:sz w:val="20"/>
                <w:szCs w:val="20"/>
              </w:rPr>
            </w:pPr>
            <w:r w:rsidDel="00000000" w:rsidR="00000000" w:rsidRPr="00000000">
              <w:rPr>
                <w:b w:val="1"/>
                <w:bCs w:val="1"/>
                <w:color w:val="1f1f1f"/>
                <w:sz w:val="20"/>
                <w:szCs w:val="20"/>
                <w:rtl w:val="0"/>
              </w:rPr>
              <w:t xml:space="preserve">Receivables Turnover</w:t>
            </w:r>
            <w:r w:rsidDel="00000000" w:rsidR="00000000" w:rsidRPr="00000000">
              <w:rPr>
                <w:rtl w:val="0"/>
              </w:rPr>
            </w:r>
          </w:p>
        </w:tc>
        <w:tc>
          <w:tcPr>
            <w:tcBorders>
              <w:top w:color="cccccc" w:space="0" w:sz="6" w:val="single"/>
              <w:left w:color="cccccc" w:space="0" w:sz="6" w:val="single"/>
              <w:bottom w:color="f6f8f9" w:space="0" w:sz="6" w:val="single"/>
              <w:right w:color="f6f8f9" w:space="0" w:sz="6"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147">
            <w:pPr>
              <w:widowControl w:val="0"/>
              <w:spacing w:after="0" w:line="276" w:lineRule="auto"/>
              <w:jc w:val="right"/>
              <w:rPr>
                <w:sz w:val="20"/>
                <w:szCs w:val="20"/>
              </w:rPr>
            </w:pPr>
            <w:r w:rsidDel="00000000" w:rsidR="00000000" w:rsidRPr="00000000">
              <w:rPr>
                <w:color w:val="444746"/>
                <w:sz w:val="20"/>
                <w:szCs w:val="20"/>
                <w:rtl w:val="0"/>
              </w:rPr>
              <w:t xml:space="preserve">3.302923188</w:t>
            </w:r>
            <w:r w:rsidDel="00000000" w:rsidR="00000000" w:rsidRPr="00000000">
              <w:rPr>
                <w:rtl w:val="0"/>
              </w:rPr>
            </w:r>
          </w:p>
        </w:tc>
        <w:tc>
          <w:tcPr>
            <w:tcBorders>
              <w:top w:color="cccccc" w:space="0" w:sz="6" w:val="single"/>
              <w:left w:color="cccccc" w:space="0" w:sz="6" w:val="single"/>
              <w:bottom w:color="f6f8f9" w:space="0" w:sz="6" w:val="single"/>
              <w:right w:color="f6f8f9" w:space="0" w:sz="6"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148">
            <w:pPr>
              <w:widowControl w:val="0"/>
              <w:spacing w:after="0" w:line="276" w:lineRule="auto"/>
              <w:jc w:val="right"/>
              <w:rPr>
                <w:sz w:val="20"/>
                <w:szCs w:val="20"/>
              </w:rPr>
            </w:pPr>
            <w:r w:rsidDel="00000000" w:rsidR="00000000" w:rsidRPr="00000000">
              <w:rPr>
                <w:color w:val="444746"/>
                <w:sz w:val="20"/>
                <w:szCs w:val="20"/>
                <w:rtl w:val="0"/>
              </w:rPr>
              <w:t xml:space="preserve">3.516867635</w:t>
            </w:r>
            <w:r w:rsidDel="00000000" w:rsidR="00000000" w:rsidRPr="00000000">
              <w:rPr>
                <w:rtl w:val="0"/>
              </w:rPr>
            </w:r>
          </w:p>
        </w:tc>
        <w:tc>
          <w:tcPr>
            <w:tcBorders>
              <w:top w:color="cccccc" w:space="0" w:sz="6" w:val="single"/>
              <w:left w:color="cccccc" w:space="0" w:sz="6" w:val="single"/>
              <w:bottom w:color="f6f8f9" w:space="0" w:sz="6" w:val="single"/>
              <w:right w:color="f6f8f9" w:space="0" w:sz="6"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149">
            <w:pPr>
              <w:widowControl w:val="0"/>
              <w:spacing w:after="0" w:line="276" w:lineRule="auto"/>
              <w:jc w:val="right"/>
              <w:rPr>
                <w:sz w:val="20"/>
                <w:szCs w:val="20"/>
              </w:rPr>
            </w:pPr>
            <w:r w:rsidDel="00000000" w:rsidR="00000000" w:rsidRPr="00000000">
              <w:rPr>
                <w:color w:val="444746"/>
                <w:sz w:val="20"/>
                <w:szCs w:val="20"/>
                <w:rtl w:val="0"/>
              </w:rPr>
              <w:t xml:space="preserve">4.539782727</w:t>
            </w:r>
            <w:r w:rsidDel="00000000" w:rsidR="00000000" w:rsidRPr="00000000">
              <w:rPr>
                <w:rtl w:val="0"/>
              </w:rPr>
            </w:r>
          </w:p>
        </w:tc>
        <w:tc>
          <w:tcPr>
            <w:tcBorders>
              <w:top w:color="cccccc" w:space="0" w:sz="6" w:val="single"/>
              <w:left w:color="cccccc" w:space="0" w:sz="6" w:val="single"/>
              <w:bottom w:color="f6f8f9" w:space="0" w:sz="6" w:val="single"/>
              <w:right w:color="f6f8f9" w:space="0" w:sz="6"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14A">
            <w:pPr>
              <w:widowControl w:val="0"/>
              <w:spacing w:after="0" w:line="276" w:lineRule="auto"/>
              <w:jc w:val="right"/>
              <w:rPr>
                <w:sz w:val="20"/>
                <w:szCs w:val="20"/>
              </w:rPr>
            </w:pPr>
            <w:r w:rsidDel="00000000" w:rsidR="00000000" w:rsidRPr="00000000">
              <w:rPr>
                <w:color w:val="444746"/>
                <w:sz w:val="20"/>
                <w:szCs w:val="20"/>
                <w:rtl w:val="0"/>
              </w:rPr>
              <w:t xml:space="preserve">5.032035626</w:t>
            </w:r>
            <w:r w:rsidDel="00000000" w:rsidR="00000000" w:rsidRPr="00000000">
              <w:rPr>
                <w:rtl w:val="0"/>
              </w:rPr>
            </w:r>
          </w:p>
        </w:tc>
        <w:tc>
          <w:tcPr>
            <w:tcBorders>
              <w:top w:color="cccccc" w:space="0" w:sz="6" w:val="single"/>
              <w:left w:color="cccccc" w:space="0" w:sz="6" w:val="single"/>
              <w:bottom w:color="f6f8f9" w:space="0" w:sz="6" w:val="single"/>
              <w:right w:color="284e3f" w:space="0" w:sz="6"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14B">
            <w:pPr>
              <w:widowControl w:val="0"/>
              <w:spacing w:after="0" w:line="276" w:lineRule="auto"/>
              <w:jc w:val="right"/>
              <w:rPr>
                <w:sz w:val="20"/>
                <w:szCs w:val="20"/>
              </w:rPr>
            </w:pPr>
            <w:r w:rsidDel="00000000" w:rsidR="00000000" w:rsidRPr="00000000">
              <w:rPr>
                <w:color w:val="444746"/>
                <w:sz w:val="20"/>
                <w:szCs w:val="20"/>
                <w:rtl w:val="0"/>
              </w:rPr>
              <w:t xml:space="preserve">5.141425159</w:t>
            </w:r>
            <w:r w:rsidDel="00000000" w:rsidR="00000000" w:rsidRPr="00000000">
              <w:rPr>
                <w:rtl w:val="0"/>
              </w:rPr>
            </w:r>
          </w:p>
        </w:tc>
      </w:tr>
      <w:tr>
        <w:trPr>
          <w:cantSplit w:val="0"/>
          <w:trHeight w:val="315" w:hRule="atLeast"/>
          <w:tblHeader w:val="0"/>
        </w:trPr>
        <w:tc>
          <w:tcPr>
            <w:tcBorders>
              <w:top w:color="cccccc" w:space="0" w:sz="6" w:val="single"/>
              <w:left w:color="284e3f" w:space="0" w:sz="6" w:val="single"/>
              <w:bottom w:color="f6f8f9" w:space="0" w:sz="6" w:val="single"/>
              <w:right w:color="ffffff" w:space="0" w:sz="6"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14C">
            <w:pPr>
              <w:widowControl w:val="0"/>
              <w:spacing w:after="0" w:line="276" w:lineRule="auto"/>
              <w:jc w:val="left"/>
              <w:rPr>
                <w:sz w:val="20"/>
                <w:szCs w:val="20"/>
              </w:rPr>
            </w:pPr>
            <w:r w:rsidDel="00000000" w:rsidR="00000000" w:rsidRPr="00000000">
              <w:rPr>
                <w:b w:val="1"/>
                <w:bCs w:val="1"/>
                <w:color w:val="1f1f1f"/>
                <w:sz w:val="20"/>
                <w:szCs w:val="20"/>
                <w:rtl w:val="0"/>
              </w:rPr>
              <w:t xml:space="preserve">Inventory Turnover</w:t>
            </w:r>
            <w:r w:rsidDel="00000000" w:rsidR="00000000" w:rsidRPr="00000000">
              <w:rPr>
                <w:rtl w:val="0"/>
              </w:rPr>
            </w:r>
          </w:p>
        </w:tc>
        <w:tc>
          <w:tcPr>
            <w:tcBorders>
              <w:top w:color="cccccc" w:space="0" w:sz="6" w:val="single"/>
              <w:left w:color="cccccc" w:space="0" w:sz="6" w:val="single"/>
              <w:bottom w:color="f6f8f9" w:space="0" w:sz="6" w:val="single"/>
              <w:right w:color="ffffff" w:space="0" w:sz="6"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14D">
            <w:pPr>
              <w:widowControl w:val="0"/>
              <w:spacing w:after="0" w:line="276" w:lineRule="auto"/>
              <w:jc w:val="right"/>
              <w:rPr>
                <w:sz w:val="20"/>
                <w:szCs w:val="20"/>
              </w:rPr>
            </w:pPr>
            <w:r w:rsidDel="00000000" w:rsidR="00000000" w:rsidRPr="00000000">
              <w:rPr>
                <w:color w:val="444746"/>
                <w:sz w:val="20"/>
                <w:szCs w:val="20"/>
                <w:rtl w:val="0"/>
              </w:rPr>
              <w:t xml:space="preserve">2.495832652</w:t>
            </w:r>
            <w:r w:rsidDel="00000000" w:rsidR="00000000" w:rsidRPr="00000000">
              <w:rPr>
                <w:rtl w:val="0"/>
              </w:rPr>
            </w:r>
          </w:p>
        </w:tc>
        <w:tc>
          <w:tcPr>
            <w:tcBorders>
              <w:top w:color="cccccc" w:space="0" w:sz="6" w:val="single"/>
              <w:left w:color="cccccc" w:space="0" w:sz="6" w:val="single"/>
              <w:bottom w:color="f6f8f9" w:space="0" w:sz="6" w:val="single"/>
              <w:right w:color="ffffff" w:space="0" w:sz="6"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14E">
            <w:pPr>
              <w:widowControl w:val="0"/>
              <w:spacing w:after="0" w:line="276" w:lineRule="auto"/>
              <w:jc w:val="right"/>
              <w:rPr>
                <w:sz w:val="20"/>
                <w:szCs w:val="20"/>
              </w:rPr>
            </w:pPr>
            <w:r w:rsidDel="00000000" w:rsidR="00000000" w:rsidRPr="00000000">
              <w:rPr>
                <w:color w:val="444746"/>
                <w:sz w:val="20"/>
                <w:szCs w:val="20"/>
                <w:rtl w:val="0"/>
              </w:rPr>
              <w:t xml:space="preserve">2.869134613</w:t>
            </w:r>
            <w:r w:rsidDel="00000000" w:rsidR="00000000" w:rsidRPr="00000000">
              <w:rPr>
                <w:rtl w:val="0"/>
              </w:rPr>
            </w:r>
          </w:p>
        </w:tc>
        <w:tc>
          <w:tcPr>
            <w:tcBorders>
              <w:top w:color="cccccc" w:space="0" w:sz="6" w:val="single"/>
              <w:left w:color="cccccc" w:space="0" w:sz="6" w:val="single"/>
              <w:bottom w:color="f6f8f9" w:space="0" w:sz="6" w:val="single"/>
              <w:right w:color="ffffff" w:space="0" w:sz="6"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14F">
            <w:pPr>
              <w:widowControl w:val="0"/>
              <w:spacing w:after="0" w:line="276" w:lineRule="auto"/>
              <w:jc w:val="right"/>
              <w:rPr>
                <w:sz w:val="20"/>
                <w:szCs w:val="20"/>
              </w:rPr>
            </w:pPr>
            <w:r w:rsidDel="00000000" w:rsidR="00000000" w:rsidRPr="00000000">
              <w:rPr>
                <w:color w:val="444746"/>
                <w:sz w:val="20"/>
                <w:szCs w:val="20"/>
                <w:rtl w:val="0"/>
              </w:rPr>
              <w:t xml:space="preserve">3.469463736</w:t>
            </w:r>
            <w:r w:rsidDel="00000000" w:rsidR="00000000" w:rsidRPr="00000000">
              <w:rPr>
                <w:rtl w:val="0"/>
              </w:rPr>
            </w:r>
          </w:p>
        </w:tc>
        <w:tc>
          <w:tcPr>
            <w:tcBorders>
              <w:top w:color="cccccc" w:space="0" w:sz="6" w:val="single"/>
              <w:left w:color="cccccc" w:space="0" w:sz="6" w:val="single"/>
              <w:bottom w:color="f6f8f9" w:space="0" w:sz="6" w:val="single"/>
              <w:right w:color="ffffff" w:space="0" w:sz="6"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150">
            <w:pPr>
              <w:widowControl w:val="0"/>
              <w:spacing w:after="0" w:line="276" w:lineRule="auto"/>
              <w:jc w:val="right"/>
              <w:rPr>
                <w:sz w:val="20"/>
                <w:szCs w:val="20"/>
              </w:rPr>
            </w:pPr>
            <w:r w:rsidDel="00000000" w:rsidR="00000000" w:rsidRPr="00000000">
              <w:rPr>
                <w:color w:val="444746"/>
                <w:sz w:val="20"/>
                <w:szCs w:val="20"/>
                <w:rtl w:val="0"/>
              </w:rPr>
              <w:t xml:space="preserve">3.808245129</w:t>
            </w:r>
            <w:r w:rsidDel="00000000" w:rsidR="00000000" w:rsidRPr="00000000">
              <w:rPr>
                <w:rtl w:val="0"/>
              </w:rPr>
            </w:r>
          </w:p>
        </w:tc>
        <w:tc>
          <w:tcPr>
            <w:tcBorders>
              <w:top w:color="cccccc" w:space="0" w:sz="6" w:val="single"/>
              <w:left w:color="cccccc" w:space="0" w:sz="6" w:val="single"/>
              <w:bottom w:color="f6f8f9" w:space="0" w:sz="6" w:val="single"/>
              <w:right w:color="284e3f" w:space="0" w:sz="6"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151">
            <w:pPr>
              <w:widowControl w:val="0"/>
              <w:spacing w:after="0" w:line="276" w:lineRule="auto"/>
              <w:jc w:val="right"/>
              <w:rPr>
                <w:sz w:val="20"/>
                <w:szCs w:val="20"/>
              </w:rPr>
            </w:pPr>
            <w:r w:rsidDel="00000000" w:rsidR="00000000" w:rsidRPr="00000000">
              <w:rPr>
                <w:color w:val="444746"/>
                <w:sz w:val="20"/>
                <w:szCs w:val="20"/>
                <w:rtl w:val="0"/>
              </w:rPr>
              <w:t xml:space="preserve">3.895661693</w:t>
            </w:r>
            <w:r w:rsidDel="00000000" w:rsidR="00000000" w:rsidRPr="00000000">
              <w:rPr>
                <w:rtl w:val="0"/>
              </w:rPr>
            </w:r>
          </w:p>
        </w:tc>
      </w:tr>
      <w:tr>
        <w:trPr>
          <w:cantSplit w:val="0"/>
          <w:trHeight w:val="315" w:hRule="atLeast"/>
          <w:tblHeader w:val="0"/>
        </w:trPr>
        <w:tc>
          <w:tcPr>
            <w:tcBorders>
              <w:top w:color="cccccc" w:space="0" w:sz="6" w:val="single"/>
              <w:left w:color="284e3f" w:space="0" w:sz="6" w:val="single"/>
              <w:bottom w:color="f6f8f9" w:space="0" w:sz="6" w:val="single"/>
              <w:right w:color="f6f8f9" w:space="0" w:sz="6"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152">
            <w:pPr>
              <w:widowControl w:val="0"/>
              <w:spacing w:after="0" w:line="276" w:lineRule="auto"/>
              <w:jc w:val="left"/>
              <w:rPr>
                <w:sz w:val="20"/>
                <w:szCs w:val="20"/>
              </w:rPr>
            </w:pPr>
            <w:r w:rsidDel="00000000" w:rsidR="00000000" w:rsidRPr="00000000">
              <w:rPr>
                <w:b w:val="1"/>
                <w:bCs w:val="1"/>
                <w:color w:val="1f1f1f"/>
                <w:sz w:val="20"/>
                <w:szCs w:val="20"/>
                <w:rtl w:val="0"/>
              </w:rPr>
              <w:t xml:space="preserve">DIO (Days Inventory)</w:t>
            </w:r>
            <w:r w:rsidDel="00000000" w:rsidR="00000000" w:rsidRPr="00000000">
              <w:rPr>
                <w:rtl w:val="0"/>
              </w:rPr>
            </w:r>
          </w:p>
        </w:tc>
        <w:tc>
          <w:tcPr>
            <w:tcBorders>
              <w:top w:color="cccccc" w:space="0" w:sz="6" w:val="single"/>
              <w:left w:color="cccccc" w:space="0" w:sz="6" w:val="single"/>
              <w:bottom w:color="f6f8f9" w:space="0" w:sz="6" w:val="single"/>
              <w:right w:color="f6f8f9" w:space="0" w:sz="6"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153">
            <w:pPr>
              <w:widowControl w:val="0"/>
              <w:spacing w:after="0" w:line="276" w:lineRule="auto"/>
              <w:jc w:val="right"/>
              <w:rPr>
                <w:sz w:val="20"/>
                <w:szCs w:val="20"/>
              </w:rPr>
            </w:pPr>
            <w:r w:rsidDel="00000000" w:rsidR="00000000" w:rsidRPr="00000000">
              <w:rPr>
                <w:color w:val="444746"/>
                <w:sz w:val="20"/>
                <w:szCs w:val="20"/>
                <w:rtl w:val="0"/>
              </w:rPr>
              <w:t xml:space="preserve">146.2437795</w:t>
            </w:r>
            <w:r w:rsidDel="00000000" w:rsidR="00000000" w:rsidRPr="00000000">
              <w:rPr>
                <w:rtl w:val="0"/>
              </w:rPr>
            </w:r>
          </w:p>
        </w:tc>
        <w:tc>
          <w:tcPr>
            <w:tcBorders>
              <w:top w:color="cccccc" w:space="0" w:sz="6" w:val="single"/>
              <w:left w:color="cccccc" w:space="0" w:sz="6" w:val="single"/>
              <w:bottom w:color="f6f8f9" w:space="0" w:sz="6" w:val="single"/>
              <w:right w:color="f6f8f9" w:space="0" w:sz="6"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154">
            <w:pPr>
              <w:widowControl w:val="0"/>
              <w:spacing w:after="0" w:line="276" w:lineRule="auto"/>
              <w:jc w:val="right"/>
              <w:rPr>
                <w:sz w:val="20"/>
                <w:szCs w:val="20"/>
              </w:rPr>
            </w:pPr>
            <w:r w:rsidDel="00000000" w:rsidR="00000000" w:rsidRPr="00000000">
              <w:rPr>
                <w:color w:val="444746"/>
                <w:sz w:val="20"/>
                <w:szCs w:val="20"/>
                <w:rtl w:val="0"/>
              </w:rPr>
              <w:t xml:space="preserve">127.2160596</w:t>
            </w:r>
            <w:r w:rsidDel="00000000" w:rsidR="00000000" w:rsidRPr="00000000">
              <w:rPr>
                <w:rtl w:val="0"/>
              </w:rPr>
            </w:r>
          </w:p>
        </w:tc>
        <w:tc>
          <w:tcPr>
            <w:tcBorders>
              <w:top w:color="cccccc" w:space="0" w:sz="6" w:val="single"/>
              <w:left w:color="cccccc" w:space="0" w:sz="6" w:val="single"/>
              <w:bottom w:color="f6f8f9" w:space="0" w:sz="6" w:val="single"/>
              <w:right w:color="f6f8f9" w:space="0" w:sz="6"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155">
            <w:pPr>
              <w:widowControl w:val="0"/>
              <w:spacing w:after="0" w:line="276" w:lineRule="auto"/>
              <w:jc w:val="right"/>
              <w:rPr>
                <w:sz w:val="20"/>
                <w:szCs w:val="20"/>
              </w:rPr>
            </w:pPr>
            <w:r w:rsidDel="00000000" w:rsidR="00000000" w:rsidRPr="00000000">
              <w:rPr>
                <w:color w:val="444746"/>
                <w:sz w:val="20"/>
                <w:szCs w:val="20"/>
                <w:rtl w:val="0"/>
              </w:rPr>
              <w:t xml:space="preserve">105.2035784</w:t>
            </w:r>
            <w:r w:rsidDel="00000000" w:rsidR="00000000" w:rsidRPr="00000000">
              <w:rPr>
                <w:rtl w:val="0"/>
              </w:rPr>
            </w:r>
          </w:p>
        </w:tc>
        <w:tc>
          <w:tcPr>
            <w:tcBorders>
              <w:top w:color="cccccc" w:space="0" w:sz="6" w:val="single"/>
              <w:left w:color="cccccc" w:space="0" w:sz="6" w:val="single"/>
              <w:bottom w:color="f6f8f9" w:space="0" w:sz="6" w:val="single"/>
              <w:right w:color="f6f8f9" w:space="0" w:sz="6"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156">
            <w:pPr>
              <w:widowControl w:val="0"/>
              <w:spacing w:after="0" w:line="276" w:lineRule="auto"/>
              <w:jc w:val="right"/>
              <w:rPr>
                <w:sz w:val="20"/>
                <w:szCs w:val="20"/>
              </w:rPr>
            </w:pPr>
            <w:r w:rsidDel="00000000" w:rsidR="00000000" w:rsidRPr="00000000">
              <w:rPr>
                <w:color w:val="444746"/>
                <w:sz w:val="20"/>
                <w:szCs w:val="20"/>
                <w:rtl w:val="0"/>
              </w:rPr>
              <w:t xml:space="preserve">95.84467061</w:t>
            </w:r>
            <w:r w:rsidDel="00000000" w:rsidR="00000000" w:rsidRPr="00000000">
              <w:rPr>
                <w:rtl w:val="0"/>
              </w:rPr>
            </w:r>
          </w:p>
        </w:tc>
        <w:tc>
          <w:tcPr>
            <w:tcBorders>
              <w:top w:color="cccccc" w:space="0" w:sz="6" w:val="single"/>
              <w:left w:color="cccccc" w:space="0" w:sz="6" w:val="single"/>
              <w:bottom w:color="f6f8f9" w:space="0" w:sz="6" w:val="single"/>
              <w:right w:color="284e3f" w:space="0" w:sz="6"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157">
            <w:pPr>
              <w:widowControl w:val="0"/>
              <w:spacing w:after="0" w:line="276" w:lineRule="auto"/>
              <w:jc w:val="right"/>
              <w:rPr>
                <w:sz w:val="20"/>
                <w:szCs w:val="20"/>
              </w:rPr>
            </w:pPr>
            <w:r w:rsidDel="00000000" w:rsidR="00000000" w:rsidRPr="00000000">
              <w:rPr>
                <w:color w:val="444746"/>
                <w:sz w:val="20"/>
                <w:szCs w:val="20"/>
                <w:rtl w:val="0"/>
              </w:rPr>
              <w:t xml:space="preserve">93.69396748</w:t>
            </w:r>
            <w:r w:rsidDel="00000000" w:rsidR="00000000" w:rsidRPr="00000000">
              <w:rPr>
                <w:rtl w:val="0"/>
              </w:rPr>
            </w:r>
          </w:p>
        </w:tc>
      </w:tr>
      <w:tr>
        <w:trPr>
          <w:cantSplit w:val="0"/>
          <w:trHeight w:val="315" w:hRule="atLeast"/>
          <w:tblHeader w:val="0"/>
        </w:trPr>
        <w:tc>
          <w:tcPr>
            <w:tcBorders>
              <w:top w:color="cccccc" w:space="0" w:sz="6" w:val="single"/>
              <w:left w:color="284e3f" w:space="0" w:sz="6" w:val="single"/>
              <w:bottom w:color="284e3f" w:space="0" w:sz="6" w:val="single"/>
              <w:right w:color="ffffff" w:space="0" w:sz="6"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158">
            <w:pPr>
              <w:widowControl w:val="0"/>
              <w:spacing w:after="0" w:line="276" w:lineRule="auto"/>
              <w:jc w:val="left"/>
              <w:rPr>
                <w:sz w:val="20"/>
                <w:szCs w:val="20"/>
              </w:rPr>
            </w:pPr>
            <w:r w:rsidDel="00000000" w:rsidR="00000000" w:rsidRPr="00000000">
              <w:rPr>
                <w:b w:val="1"/>
                <w:bCs w:val="1"/>
                <w:color w:val="1f1f1f"/>
                <w:sz w:val="20"/>
                <w:szCs w:val="20"/>
                <w:rtl w:val="0"/>
              </w:rPr>
              <w:t xml:space="preserve">DSO (Days Sales)</w:t>
            </w:r>
            <w:r w:rsidDel="00000000" w:rsidR="00000000" w:rsidRPr="00000000">
              <w:rPr>
                <w:rtl w:val="0"/>
              </w:rPr>
            </w:r>
          </w:p>
        </w:tc>
        <w:tc>
          <w:tcPr>
            <w:tcBorders>
              <w:top w:color="cccccc" w:space="0" w:sz="6" w:val="single"/>
              <w:left w:color="cccccc" w:space="0" w:sz="6" w:val="single"/>
              <w:bottom w:color="284e3f" w:space="0" w:sz="6" w:val="single"/>
              <w:right w:color="ffffff" w:space="0" w:sz="6"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159">
            <w:pPr>
              <w:widowControl w:val="0"/>
              <w:spacing w:after="0" w:line="276" w:lineRule="auto"/>
              <w:jc w:val="right"/>
              <w:rPr>
                <w:sz w:val="20"/>
                <w:szCs w:val="20"/>
              </w:rPr>
            </w:pPr>
            <w:r w:rsidDel="00000000" w:rsidR="00000000" w:rsidRPr="00000000">
              <w:rPr>
                <w:color w:val="444746"/>
                <w:sz w:val="20"/>
                <w:szCs w:val="20"/>
                <w:rtl w:val="0"/>
              </w:rPr>
              <w:t xml:space="preserve">110.5081709</w:t>
            </w:r>
            <w:r w:rsidDel="00000000" w:rsidR="00000000" w:rsidRPr="00000000">
              <w:rPr>
                <w:rtl w:val="0"/>
              </w:rPr>
            </w:r>
          </w:p>
        </w:tc>
        <w:tc>
          <w:tcPr>
            <w:tcBorders>
              <w:top w:color="cccccc" w:space="0" w:sz="6" w:val="single"/>
              <w:left w:color="cccccc" w:space="0" w:sz="6" w:val="single"/>
              <w:bottom w:color="284e3f" w:space="0" w:sz="6" w:val="single"/>
              <w:right w:color="ffffff" w:space="0" w:sz="6"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15A">
            <w:pPr>
              <w:widowControl w:val="0"/>
              <w:spacing w:after="0" w:line="276" w:lineRule="auto"/>
              <w:jc w:val="right"/>
              <w:rPr>
                <w:sz w:val="20"/>
                <w:szCs w:val="20"/>
              </w:rPr>
            </w:pPr>
            <w:r w:rsidDel="00000000" w:rsidR="00000000" w:rsidRPr="00000000">
              <w:rPr>
                <w:color w:val="444746"/>
                <w:sz w:val="20"/>
                <w:szCs w:val="20"/>
                <w:rtl w:val="0"/>
              </w:rPr>
              <w:t xml:space="preserve">103.7855381</w:t>
            </w:r>
            <w:r w:rsidDel="00000000" w:rsidR="00000000" w:rsidRPr="00000000">
              <w:rPr>
                <w:rtl w:val="0"/>
              </w:rPr>
            </w:r>
          </w:p>
        </w:tc>
        <w:tc>
          <w:tcPr>
            <w:tcBorders>
              <w:top w:color="cccccc" w:space="0" w:sz="6" w:val="single"/>
              <w:left w:color="cccccc" w:space="0" w:sz="6" w:val="single"/>
              <w:bottom w:color="284e3f" w:space="0" w:sz="6" w:val="single"/>
              <w:right w:color="ffffff" w:space="0" w:sz="6"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15B">
            <w:pPr>
              <w:widowControl w:val="0"/>
              <w:spacing w:after="0" w:line="276" w:lineRule="auto"/>
              <w:jc w:val="right"/>
              <w:rPr>
                <w:sz w:val="20"/>
                <w:szCs w:val="20"/>
              </w:rPr>
            </w:pPr>
            <w:r w:rsidDel="00000000" w:rsidR="00000000" w:rsidRPr="00000000">
              <w:rPr>
                <w:color w:val="444746"/>
                <w:sz w:val="20"/>
                <w:szCs w:val="20"/>
                <w:rtl w:val="0"/>
              </w:rPr>
              <w:t xml:space="preserve">80.40032354</w:t>
            </w:r>
            <w:r w:rsidDel="00000000" w:rsidR="00000000" w:rsidRPr="00000000">
              <w:rPr>
                <w:rtl w:val="0"/>
              </w:rPr>
            </w:r>
          </w:p>
        </w:tc>
        <w:tc>
          <w:tcPr>
            <w:tcBorders>
              <w:top w:color="cccccc" w:space="0" w:sz="6" w:val="single"/>
              <w:left w:color="cccccc" w:space="0" w:sz="6" w:val="single"/>
              <w:bottom w:color="284e3f" w:space="0" w:sz="6" w:val="single"/>
              <w:right w:color="ffffff" w:space="0" w:sz="6"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15C">
            <w:pPr>
              <w:widowControl w:val="0"/>
              <w:spacing w:after="0" w:line="276" w:lineRule="auto"/>
              <w:jc w:val="right"/>
              <w:rPr>
                <w:sz w:val="20"/>
                <w:szCs w:val="20"/>
              </w:rPr>
            </w:pPr>
            <w:r w:rsidDel="00000000" w:rsidR="00000000" w:rsidRPr="00000000">
              <w:rPr>
                <w:color w:val="444746"/>
                <w:sz w:val="20"/>
                <w:szCs w:val="20"/>
                <w:rtl w:val="0"/>
              </w:rPr>
              <w:t xml:space="preserve">72.53525753</w:t>
            </w:r>
            <w:r w:rsidDel="00000000" w:rsidR="00000000" w:rsidRPr="00000000">
              <w:rPr>
                <w:rtl w:val="0"/>
              </w:rPr>
            </w:r>
          </w:p>
        </w:tc>
        <w:tc>
          <w:tcPr>
            <w:tcBorders>
              <w:top w:color="cccccc" w:space="0" w:sz="6" w:val="single"/>
              <w:left w:color="cccccc" w:space="0" w:sz="6" w:val="single"/>
              <w:bottom w:color="284e3f" w:space="0" w:sz="6" w:val="single"/>
              <w:right w:color="284e3f" w:space="0" w:sz="6"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15D">
            <w:pPr>
              <w:widowControl w:val="0"/>
              <w:spacing w:after="0" w:line="276" w:lineRule="auto"/>
              <w:jc w:val="right"/>
              <w:rPr>
                <w:sz w:val="20"/>
                <w:szCs w:val="20"/>
              </w:rPr>
            </w:pPr>
            <w:r w:rsidDel="00000000" w:rsidR="00000000" w:rsidRPr="00000000">
              <w:rPr>
                <w:color w:val="444746"/>
                <w:sz w:val="20"/>
                <w:szCs w:val="20"/>
                <w:rtl w:val="0"/>
              </w:rPr>
              <w:t xml:space="preserve">70.99198933</w:t>
            </w:r>
            <w:r w:rsidDel="00000000" w:rsidR="00000000" w:rsidRPr="00000000">
              <w:rPr>
                <w:rtl w:val="0"/>
              </w:rPr>
            </w:r>
          </w:p>
        </w:tc>
      </w:tr>
    </w:tbl>
    <w:p w:rsidR="00000000" w:rsidDel="00000000" w:rsidP="00000000" w:rsidRDefault="00000000" w:rsidRPr="00000000" w14:paraId="0000015E">
      <w:pPr>
        <w:rPr/>
      </w:pPr>
      <w:r w:rsidDel="00000000" w:rsidR="00000000" w:rsidRPr="00000000">
        <w:rPr>
          <w:rtl w:val="0"/>
        </w:rPr>
      </w:r>
    </w:p>
    <w:p w:rsidR="00000000" w:rsidDel="00000000" w:rsidP="00000000" w:rsidRDefault="00000000" w:rsidRPr="00000000" w14:paraId="0000015F">
      <w:pPr>
        <w:rPr/>
      </w:pPr>
      <w:r w:rsidDel="00000000" w:rsidR="00000000" w:rsidRPr="00000000">
        <w:rPr>
          <w:rtl w:val="0"/>
        </w:rPr>
      </w:r>
    </w:p>
    <w:tbl>
      <w:tblPr>
        <w:tblStyle w:val="Table4"/>
        <w:tblW w:w="9360.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3465.7934508816115"/>
        <w:gridCol w:w="1178.8413098236774"/>
        <w:gridCol w:w="1178.8413098236774"/>
        <w:gridCol w:w="1178.8413098236774"/>
        <w:gridCol w:w="1178.8413098236774"/>
        <w:gridCol w:w="1178.8413098236774"/>
        <w:tblGridChange w:id="0">
          <w:tblGrid>
            <w:gridCol w:w="3465.7934508816115"/>
            <w:gridCol w:w="1178.8413098236774"/>
            <w:gridCol w:w="1178.8413098236774"/>
            <w:gridCol w:w="1178.8413098236774"/>
            <w:gridCol w:w="1178.8413098236774"/>
            <w:gridCol w:w="1178.8413098236774"/>
          </w:tblGrid>
        </w:tblGridChange>
      </w:tblGrid>
      <w:tr>
        <w:trPr>
          <w:cantSplit w:val="0"/>
          <w:trHeight w:val="420" w:hRule="atLeast"/>
          <w:tblHeader w:val="0"/>
        </w:trPr>
        <w:tc>
          <w:tcPr>
            <w:gridSpan w:val="6"/>
            <w:tcBorders>
              <w:top w:color="284e3f" w:space="0" w:sz="6" w:val="single"/>
              <w:left w:color="cccccc" w:space="0" w:sz="6" w:val="single"/>
              <w:bottom w:color="284e3f" w:space="0" w:sz="6" w:val="single"/>
              <w:right w:color="cccccc" w:space="0" w:sz="6" w:val="single"/>
            </w:tcBorders>
            <w:tcMar>
              <w:top w:w="40.0" w:type="dxa"/>
              <w:left w:w="40.0" w:type="dxa"/>
              <w:bottom w:w="40.0" w:type="dxa"/>
              <w:right w:w="40.0" w:type="dxa"/>
            </w:tcMar>
            <w:vAlign w:val="bottom"/>
          </w:tcPr>
          <w:p w:rsidR="00000000" w:rsidDel="00000000" w:rsidP="00000000" w:rsidRDefault="00000000" w:rsidRPr="00000000" w14:paraId="00000160">
            <w:pPr>
              <w:widowControl w:val="0"/>
              <w:spacing w:after="0" w:line="276" w:lineRule="auto"/>
              <w:jc w:val="center"/>
              <w:rPr>
                <w:sz w:val="20"/>
                <w:szCs w:val="20"/>
              </w:rPr>
            </w:pPr>
            <w:r w:rsidDel="00000000" w:rsidR="00000000" w:rsidRPr="00000000">
              <w:rPr>
                <w:sz w:val="30"/>
                <w:szCs w:val="30"/>
                <w:rtl w:val="0"/>
              </w:rPr>
              <w:t xml:space="preserve">Gearing (Risk)</w:t>
            </w:r>
            <w:r w:rsidDel="00000000" w:rsidR="00000000" w:rsidRPr="00000000">
              <w:rPr>
                <w:rtl w:val="0"/>
              </w:rPr>
            </w:r>
          </w:p>
        </w:tc>
      </w:tr>
      <w:tr>
        <w:trPr>
          <w:cantSplit w:val="0"/>
          <w:trHeight w:val="315" w:hRule="atLeast"/>
          <w:tblHeader w:val="0"/>
        </w:trPr>
        <w:tc>
          <w:tcPr>
            <w:tcBorders>
              <w:top w:color="cccccc" w:space="0" w:sz="6" w:val="single"/>
              <w:left w:color="284e3f" w:space="0" w:sz="6" w:val="single"/>
              <w:bottom w:color="284e3f" w:space="0" w:sz="6" w:val="single"/>
              <w:right w:color="356854" w:space="0" w:sz="6" w:val="single"/>
            </w:tcBorders>
            <w:shd w:fill="356854" w:val="clear"/>
            <w:tcMar>
              <w:top w:w="40.0" w:type="dxa"/>
              <w:left w:w="120.0" w:type="dxa"/>
              <w:bottom w:w="40.0" w:type="dxa"/>
              <w:right w:w="120.0" w:type="dxa"/>
            </w:tcMar>
            <w:vAlign w:val="center"/>
          </w:tcPr>
          <w:p w:rsidR="00000000" w:rsidDel="00000000" w:rsidP="00000000" w:rsidRDefault="00000000" w:rsidRPr="00000000" w14:paraId="00000166">
            <w:pPr>
              <w:widowControl w:val="0"/>
              <w:spacing w:after="0" w:line="276" w:lineRule="auto"/>
              <w:jc w:val="left"/>
              <w:rPr>
                <w:sz w:val="20"/>
                <w:szCs w:val="20"/>
              </w:rPr>
            </w:pPr>
            <w:r w:rsidDel="00000000" w:rsidR="00000000" w:rsidRPr="00000000">
              <w:rPr>
                <w:color w:val="ffffff"/>
                <w:sz w:val="20"/>
                <w:szCs w:val="20"/>
                <w:rtl w:val="0"/>
              </w:rPr>
              <w:t xml:space="preserve">Ratio</w:t>
            </w:r>
            <w:r w:rsidDel="00000000" w:rsidR="00000000" w:rsidRPr="00000000">
              <w:rPr>
                <w:rtl w:val="0"/>
              </w:rPr>
            </w:r>
          </w:p>
        </w:tc>
        <w:tc>
          <w:tcPr>
            <w:tcBorders>
              <w:top w:color="cccccc" w:space="0" w:sz="6" w:val="single"/>
              <w:left w:color="cccccc" w:space="0" w:sz="6" w:val="single"/>
              <w:bottom w:color="284e3f" w:space="0" w:sz="6" w:val="single"/>
              <w:right w:color="356854" w:space="0" w:sz="6" w:val="single"/>
            </w:tcBorders>
            <w:shd w:fill="356854" w:val="clear"/>
            <w:tcMar>
              <w:top w:w="40.0" w:type="dxa"/>
              <w:left w:w="120.0" w:type="dxa"/>
              <w:bottom w:w="40.0" w:type="dxa"/>
              <w:right w:w="120.0" w:type="dxa"/>
            </w:tcMar>
            <w:vAlign w:val="center"/>
          </w:tcPr>
          <w:p w:rsidR="00000000" w:rsidDel="00000000" w:rsidP="00000000" w:rsidRDefault="00000000" w:rsidRPr="00000000" w14:paraId="00000167">
            <w:pPr>
              <w:widowControl w:val="0"/>
              <w:spacing w:after="0" w:line="276" w:lineRule="auto"/>
              <w:jc w:val="left"/>
              <w:rPr>
                <w:sz w:val="20"/>
                <w:szCs w:val="20"/>
              </w:rPr>
            </w:pPr>
            <w:r w:rsidDel="00000000" w:rsidR="00000000" w:rsidRPr="00000000">
              <w:rPr>
                <w:color w:val="ffffff"/>
                <w:sz w:val="20"/>
                <w:szCs w:val="20"/>
                <w:rtl w:val="0"/>
              </w:rPr>
              <w:t xml:space="preserve">2024</w:t>
            </w:r>
            <w:r w:rsidDel="00000000" w:rsidR="00000000" w:rsidRPr="00000000">
              <w:rPr>
                <w:rtl w:val="0"/>
              </w:rPr>
            </w:r>
          </w:p>
        </w:tc>
        <w:tc>
          <w:tcPr>
            <w:tcBorders>
              <w:top w:color="cccccc" w:space="0" w:sz="6" w:val="single"/>
              <w:left w:color="cccccc" w:space="0" w:sz="6" w:val="single"/>
              <w:bottom w:color="284e3f" w:space="0" w:sz="6" w:val="single"/>
              <w:right w:color="356854" w:space="0" w:sz="6" w:val="single"/>
            </w:tcBorders>
            <w:shd w:fill="356854" w:val="clear"/>
            <w:tcMar>
              <w:top w:w="40.0" w:type="dxa"/>
              <w:left w:w="120.0" w:type="dxa"/>
              <w:bottom w:w="40.0" w:type="dxa"/>
              <w:right w:w="120.0" w:type="dxa"/>
            </w:tcMar>
            <w:vAlign w:val="center"/>
          </w:tcPr>
          <w:p w:rsidR="00000000" w:rsidDel="00000000" w:rsidP="00000000" w:rsidRDefault="00000000" w:rsidRPr="00000000" w14:paraId="00000168">
            <w:pPr>
              <w:widowControl w:val="0"/>
              <w:spacing w:after="0" w:line="276" w:lineRule="auto"/>
              <w:jc w:val="left"/>
              <w:rPr>
                <w:sz w:val="20"/>
                <w:szCs w:val="20"/>
              </w:rPr>
            </w:pPr>
            <w:r w:rsidDel="00000000" w:rsidR="00000000" w:rsidRPr="00000000">
              <w:rPr>
                <w:color w:val="ffffff"/>
                <w:sz w:val="20"/>
                <w:szCs w:val="20"/>
                <w:rtl w:val="0"/>
              </w:rPr>
              <w:t xml:space="preserve">2023</w:t>
            </w:r>
            <w:r w:rsidDel="00000000" w:rsidR="00000000" w:rsidRPr="00000000">
              <w:rPr>
                <w:rtl w:val="0"/>
              </w:rPr>
            </w:r>
          </w:p>
        </w:tc>
        <w:tc>
          <w:tcPr>
            <w:tcBorders>
              <w:top w:color="cccccc" w:space="0" w:sz="6" w:val="single"/>
              <w:left w:color="cccccc" w:space="0" w:sz="6" w:val="single"/>
              <w:bottom w:color="284e3f" w:space="0" w:sz="6" w:val="single"/>
              <w:right w:color="356854" w:space="0" w:sz="6" w:val="single"/>
            </w:tcBorders>
            <w:shd w:fill="356854" w:val="clear"/>
            <w:tcMar>
              <w:top w:w="40.0" w:type="dxa"/>
              <w:left w:w="120.0" w:type="dxa"/>
              <w:bottom w:w="40.0" w:type="dxa"/>
              <w:right w:w="120.0" w:type="dxa"/>
            </w:tcMar>
            <w:vAlign w:val="center"/>
          </w:tcPr>
          <w:p w:rsidR="00000000" w:rsidDel="00000000" w:rsidP="00000000" w:rsidRDefault="00000000" w:rsidRPr="00000000" w14:paraId="00000169">
            <w:pPr>
              <w:widowControl w:val="0"/>
              <w:spacing w:after="0" w:line="276" w:lineRule="auto"/>
              <w:jc w:val="left"/>
              <w:rPr>
                <w:sz w:val="20"/>
                <w:szCs w:val="20"/>
              </w:rPr>
            </w:pPr>
            <w:r w:rsidDel="00000000" w:rsidR="00000000" w:rsidRPr="00000000">
              <w:rPr>
                <w:color w:val="ffffff"/>
                <w:sz w:val="20"/>
                <w:szCs w:val="20"/>
                <w:rtl w:val="0"/>
              </w:rPr>
              <w:t xml:space="preserve">2022</w:t>
            </w:r>
            <w:r w:rsidDel="00000000" w:rsidR="00000000" w:rsidRPr="00000000">
              <w:rPr>
                <w:rtl w:val="0"/>
              </w:rPr>
            </w:r>
          </w:p>
        </w:tc>
        <w:tc>
          <w:tcPr>
            <w:tcBorders>
              <w:top w:color="cccccc" w:space="0" w:sz="6" w:val="single"/>
              <w:left w:color="cccccc" w:space="0" w:sz="6" w:val="single"/>
              <w:bottom w:color="284e3f" w:space="0" w:sz="6" w:val="single"/>
              <w:right w:color="356854" w:space="0" w:sz="6" w:val="single"/>
            </w:tcBorders>
            <w:shd w:fill="356854" w:val="clear"/>
            <w:tcMar>
              <w:top w:w="40.0" w:type="dxa"/>
              <w:left w:w="120.0" w:type="dxa"/>
              <w:bottom w:w="40.0" w:type="dxa"/>
              <w:right w:w="120.0" w:type="dxa"/>
            </w:tcMar>
            <w:vAlign w:val="center"/>
          </w:tcPr>
          <w:p w:rsidR="00000000" w:rsidDel="00000000" w:rsidP="00000000" w:rsidRDefault="00000000" w:rsidRPr="00000000" w14:paraId="0000016A">
            <w:pPr>
              <w:widowControl w:val="0"/>
              <w:spacing w:after="0" w:line="276" w:lineRule="auto"/>
              <w:jc w:val="left"/>
              <w:rPr>
                <w:sz w:val="20"/>
                <w:szCs w:val="20"/>
              </w:rPr>
            </w:pPr>
            <w:r w:rsidDel="00000000" w:rsidR="00000000" w:rsidRPr="00000000">
              <w:rPr>
                <w:color w:val="ffffff"/>
                <w:sz w:val="20"/>
                <w:szCs w:val="20"/>
                <w:rtl w:val="0"/>
              </w:rPr>
              <w:t xml:space="preserve">2021</w:t>
            </w:r>
            <w:r w:rsidDel="00000000" w:rsidR="00000000" w:rsidRPr="00000000">
              <w:rPr>
                <w:rtl w:val="0"/>
              </w:rPr>
            </w:r>
          </w:p>
        </w:tc>
        <w:tc>
          <w:tcPr>
            <w:tcBorders>
              <w:top w:color="cccccc" w:space="0" w:sz="6" w:val="single"/>
              <w:left w:color="cccccc" w:space="0" w:sz="6" w:val="single"/>
              <w:bottom w:color="284e3f" w:space="0" w:sz="6" w:val="single"/>
              <w:right w:color="284e3f" w:space="0" w:sz="6" w:val="single"/>
            </w:tcBorders>
            <w:shd w:fill="356854" w:val="clear"/>
            <w:tcMar>
              <w:top w:w="40.0" w:type="dxa"/>
              <w:left w:w="120.0" w:type="dxa"/>
              <w:bottom w:w="40.0" w:type="dxa"/>
              <w:right w:w="120.0" w:type="dxa"/>
            </w:tcMar>
            <w:vAlign w:val="center"/>
          </w:tcPr>
          <w:p w:rsidR="00000000" w:rsidDel="00000000" w:rsidP="00000000" w:rsidRDefault="00000000" w:rsidRPr="00000000" w14:paraId="0000016B">
            <w:pPr>
              <w:widowControl w:val="0"/>
              <w:spacing w:after="0" w:line="276" w:lineRule="auto"/>
              <w:jc w:val="left"/>
              <w:rPr>
                <w:sz w:val="20"/>
                <w:szCs w:val="20"/>
              </w:rPr>
            </w:pPr>
            <w:r w:rsidDel="00000000" w:rsidR="00000000" w:rsidRPr="00000000">
              <w:rPr>
                <w:color w:val="ffffff"/>
                <w:sz w:val="20"/>
                <w:szCs w:val="20"/>
                <w:rtl w:val="0"/>
              </w:rPr>
              <w:t xml:space="preserve">2020</w:t>
            </w:r>
            <w:r w:rsidDel="00000000" w:rsidR="00000000" w:rsidRPr="00000000">
              <w:rPr>
                <w:rtl w:val="0"/>
              </w:rPr>
            </w:r>
          </w:p>
        </w:tc>
      </w:tr>
      <w:tr>
        <w:trPr>
          <w:cantSplit w:val="0"/>
          <w:trHeight w:val="315" w:hRule="atLeast"/>
          <w:tblHeader w:val="0"/>
        </w:trPr>
        <w:tc>
          <w:tcPr>
            <w:tcBorders>
              <w:top w:color="cccccc" w:space="0" w:sz="6" w:val="single"/>
              <w:left w:color="284e3f" w:space="0" w:sz="6" w:val="single"/>
              <w:bottom w:color="f6f8f9" w:space="0" w:sz="6" w:val="single"/>
              <w:right w:color="ffffff" w:space="0" w:sz="6"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16C">
            <w:pPr>
              <w:widowControl w:val="0"/>
              <w:spacing w:after="0" w:line="276" w:lineRule="auto"/>
              <w:jc w:val="left"/>
              <w:rPr>
                <w:sz w:val="20"/>
                <w:szCs w:val="20"/>
              </w:rPr>
            </w:pPr>
            <w:r w:rsidDel="00000000" w:rsidR="00000000" w:rsidRPr="00000000">
              <w:rPr>
                <w:b w:val="1"/>
                <w:bCs w:val="1"/>
                <w:color w:val="1f1f1f"/>
                <w:sz w:val="20"/>
                <w:szCs w:val="20"/>
                <w:rtl w:val="0"/>
              </w:rPr>
              <w:t xml:space="preserve">Debt Ratio</w:t>
            </w:r>
            <w:r w:rsidDel="00000000" w:rsidR="00000000" w:rsidRPr="00000000">
              <w:rPr>
                <w:rtl w:val="0"/>
              </w:rPr>
            </w:r>
          </w:p>
        </w:tc>
        <w:tc>
          <w:tcPr>
            <w:tcBorders>
              <w:top w:color="cccccc" w:space="0" w:sz="6" w:val="single"/>
              <w:left w:color="cccccc" w:space="0" w:sz="6" w:val="single"/>
              <w:bottom w:color="f6f8f9" w:space="0" w:sz="6" w:val="single"/>
              <w:right w:color="ffffff" w:space="0" w:sz="6"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16D">
            <w:pPr>
              <w:widowControl w:val="0"/>
              <w:spacing w:after="0" w:line="276" w:lineRule="auto"/>
              <w:jc w:val="right"/>
              <w:rPr>
                <w:sz w:val="20"/>
                <w:szCs w:val="20"/>
              </w:rPr>
            </w:pPr>
            <w:r w:rsidDel="00000000" w:rsidR="00000000" w:rsidRPr="00000000">
              <w:rPr>
                <w:color w:val="444746"/>
                <w:sz w:val="20"/>
                <w:szCs w:val="20"/>
                <w:rtl w:val="0"/>
              </w:rPr>
              <w:t xml:space="preserve">1</w:t>
            </w:r>
            <w:r w:rsidDel="00000000" w:rsidR="00000000" w:rsidRPr="00000000">
              <w:rPr>
                <w:rtl w:val="0"/>
              </w:rPr>
            </w:r>
          </w:p>
        </w:tc>
        <w:tc>
          <w:tcPr>
            <w:tcBorders>
              <w:top w:color="cccccc" w:space="0" w:sz="6" w:val="single"/>
              <w:left w:color="cccccc" w:space="0" w:sz="6" w:val="single"/>
              <w:bottom w:color="f6f8f9" w:space="0" w:sz="6" w:val="single"/>
              <w:right w:color="ffffff" w:space="0" w:sz="6"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16E">
            <w:pPr>
              <w:widowControl w:val="0"/>
              <w:spacing w:after="0" w:line="276" w:lineRule="auto"/>
              <w:jc w:val="right"/>
              <w:rPr>
                <w:sz w:val="20"/>
                <w:szCs w:val="20"/>
              </w:rPr>
            </w:pPr>
            <w:r w:rsidDel="00000000" w:rsidR="00000000" w:rsidRPr="00000000">
              <w:rPr>
                <w:color w:val="444746"/>
                <w:sz w:val="20"/>
                <w:szCs w:val="20"/>
                <w:rtl w:val="0"/>
              </w:rPr>
              <w:t xml:space="preserve">1</w:t>
            </w:r>
            <w:r w:rsidDel="00000000" w:rsidR="00000000" w:rsidRPr="00000000">
              <w:rPr>
                <w:rtl w:val="0"/>
              </w:rPr>
            </w:r>
          </w:p>
        </w:tc>
        <w:tc>
          <w:tcPr>
            <w:tcBorders>
              <w:top w:color="cccccc" w:space="0" w:sz="6" w:val="single"/>
              <w:left w:color="cccccc" w:space="0" w:sz="6" w:val="single"/>
              <w:bottom w:color="f6f8f9" w:space="0" w:sz="6" w:val="single"/>
              <w:right w:color="ffffff" w:space="0" w:sz="6"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16F">
            <w:pPr>
              <w:widowControl w:val="0"/>
              <w:spacing w:after="0" w:line="276" w:lineRule="auto"/>
              <w:jc w:val="right"/>
              <w:rPr>
                <w:sz w:val="20"/>
                <w:szCs w:val="20"/>
              </w:rPr>
            </w:pPr>
            <w:r w:rsidDel="00000000" w:rsidR="00000000" w:rsidRPr="00000000">
              <w:rPr>
                <w:color w:val="444746"/>
                <w:sz w:val="20"/>
                <w:szCs w:val="20"/>
                <w:rtl w:val="0"/>
              </w:rPr>
              <w:t xml:space="preserve">1</w:t>
            </w:r>
            <w:r w:rsidDel="00000000" w:rsidR="00000000" w:rsidRPr="00000000">
              <w:rPr>
                <w:rtl w:val="0"/>
              </w:rPr>
            </w:r>
          </w:p>
        </w:tc>
        <w:tc>
          <w:tcPr>
            <w:tcBorders>
              <w:top w:color="cccccc" w:space="0" w:sz="6" w:val="single"/>
              <w:left w:color="cccccc" w:space="0" w:sz="6" w:val="single"/>
              <w:bottom w:color="f6f8f9" w:space="0" w:sz="6" w:val="single"/>
              <w:right w:color="ffffff" w:space="0" w:sz="6"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170">
            <w:pPr>
              <w:widowControl w:val="0"/>
              <w:spacing w:after="0" w:line="276" w:lineRule="auto"/>
              <w:jc w:val="right"/>
              <w:rPr>
                <w:sz w:val="20"/>
                <w:szCs w:val="20"/>
              </w:rPr>
            </w:pPr>
            <w:r w:rsidDel="00000000" w:rsidR="00000000" w:rsidRPr="00000000">
              <w:rPr>
                <w:color w:val="444746"/>
                <w:sz w:val="20"/>
                <w:szCs w:val="20"/>
                <w:rtl w:val="0"/>
              </w:rPr>
              <w:t xml:space="preserve">1</w:t>
            </w:r>
            <w:r w:rsidDel="00000000" w:rsidR="00000000" w:rsidRPr="00000000">
              <w:rPr>
                <w:rtl w:val="0"/>
              </w:rPr>
            </w:r>
          </w:p>
        </w:tc>
        <w:tc>
          <w:tcPr>
            <w:tcBorders>
              <w:top w:color="cccccc" w:space="0" w:sz="6" w:val="single"/>
              <w:left w:color="cccccc" w:space="0" w:sz="6" w:val="single"/>
              <w:bottom w:color="f6f8f9" w:space="0" w:sz="6" w:val="single"/>
              <w:right w:color="284e3f" w:space="0" w:sz="6"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171">
            <w:pPr>
              <w:widowControl w:val="0"/>
              <w:spacing w:after="0" w:line="276" w:lineRule="auto"/>
              <w:jc w:val="right"/>
              <w:rPr>
                <w:sz w:val="20"/>
                <w:szCs w:val="20"/>
              </w:rPr>
            </w:pPr>
            <w:r w:rsidDel="00000000" w:rsidR="00000000" w:rsidRPr="00000000">
              <w:rPr>
                <w:color w:val="444746"/>
                <w:sz w:val="20"/>
                <w:szCs w:val="20"/>
                <w:rtl w:val="0"/>
              </w:rPr>
              <w:t xml:space="preserve">1</w:t>
            </w:r>
            <w:r w:rsidDel="00000000" w:rsidR="00000000" w:rsidRPr="00000000">
              <w:rPr>
                <w:rtl w:val="0"/>
              </w:rPr>
            </w:r>
          </w:p>
        </w:tc>
      </w:tr>
      <w:tr>
        <w:trPr>
          <w:cantSplit w:val="0"/>
          <w:trHeight w:val="315" w:hRule="atLeast"/>
          <w:tblHeader w:val="0"/>
        </w:trPr>
        <w:tc>
          <w:tcPr>
            <w:tcBorders>
              <w:top w:color="cccccc" w:space="0" w:sz="6" w:val="single"/>
              <w:left w:color="284e3f" w:space="0" w:sz="6" w:val="single"/>
              <w:bottom w:color="f6f8f9" w:space="0" w:sz="6" w:val="single"/>
              <w:right w:color="f6f8f9" w:space="0" w:sz="6"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172">
            <w:pPr>
              <w:widowControl w:val="0"/>
              <w:spacing w:after="0" w:line="276" w:lineRule="auto"/>
              <w:jc w:val="left"/>
              <w:rPr>
                <w:sz w:val="20"/>
                <w:szCs w:val="20"/>
              </w:rPr>
            </w:pPr>
            <w:r w:rsidDel="00000000" w:rsidR="00000000" w:rsidRPr="00000000">
              <w:rPr>
                <w:b w:val="1"/>
                <w:bCs w:val="1"/>
                <w:color w:val="1f1f1f"/>
                <w:sz w:val="20"/>
                <w:szCs w:val="20"/>
                <w:rtl w:val="0"/>
              </w:rPr>
              <w:t xml:space="preserve">Debt-to-Equity</w:t>
            </w:r>
            <w:r w:rsidDel="00000000" w:rsidR="00000000" w:rsidRPr="00000000">
              <w:rPr>
                <w:rtl w:val="0"/>
              </w:rPr>
            </w:r>
          </w:p>
        </w:tc>
        <w:tc>
          <w:tcPr>
            <w:tcBorders>
              <w:top w:color="cccccc" w:space="0" w:sz="6" w:val="single"/>
              <w:left w:color="cccccc" w:space="0" w:sz="6" w:val="single"/>
              <w:bottom w:color="f6f8f9" w:space="0" w:sz="6" w:val="single"/>
              <w:right w:color="f6f8f9" w:space="0" w:sz="6"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173">
            <w:pPr>
              <w:widowControl w:val="0"/>
              <w:spacing w:after="0" w:line="276" w:lineRule="auto"/>
              <w:jc w:val="right"/>
              <w:rPr>
                <w:sz w:val="20"/>
                <w:szCs w:val="20"/>
              </w:rPr>
            </w:pPr>
            <w:r w:rsidDel="00000000" w:rsidR="00000000" w:rsidRPr="00000000">
              <w:rPr>
                <w:color w:val="444746"/>
                <w:sz w:val="20"/>
                <w:szCs w:val="20"/>
                <w:rtl w:val="0"/>
              </w:rPr>
              <w:t xml:space="preserve">2.11</w:t>
            </w:r>
            <w:r w:rsidDel="00000000" w:rsidR="00000000" w:rsidRPr="00000000">
              <w:rPr>
                <w:rtl w:val="0"/>
              </w:rPr>
            </w:r>
          </w:p>
        </w:tc>
        <w:tc>
          <w:tcPr>
            <w:tcBorders>
              <w:top w:color="cccccc" w:space="0" w:sz="6" w:val="single"/>
              <w:left w:color="cccccc" w:space="0" w:sz="6" w:val="single"/>
              <w:bottom w:color="f6f8f9" w:space="0" w:sz="6" w:val="single"/>
              <w:right w:color="f6f8f9" w:space="0" w:sz="6"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174">
            <w:pPr>
              <w:widowControl w:val="0"/>
              <w:spacing w:after="0" w:line="276" w:lineRule="auto"/>
              <w:jc w:val="right"/>
              <w:rPr>
                <w:sz w:val="20"/>
                <w:szCs w:val="20"/>
              </w:rPr>
            </w:pPr>
            <w:r w:rsidDel="00000000" w:rsidR="00000000" w:rsidRPr="00000000">
              <w:rPr>
                <w:color w:val="444746"/>
                <w:sz w:val="20"/>
                <w:szCs w:val="20"/>
                <w:rtl w:val="0"/>
              </w:rPr>
              <w:t xml:space="preserve">1.99</w:t>
            </w:r>
            <w:r w:rsidDel="00000000" w:rsidR="00000000" w:rsidRPr="00000000">
              <w:rPr>
                <w:rtl w:val="0"/>
              </w:rPr>
            </w:r>
          </w:p>
        </w:tc>
        <w:tc>
          <w:tcPr>
            <w:tcBorders>
              <w:top w:color="cccccc" w:space="0" w:sz="6" w:val="single"/>
              <w:left w:color="cccccc" w:space="0" w:sz="6" w:val="single"/>
              <w:bottom w:color="f6f8f9" w:space="0" w:sz="6" w:val="single"/>
              <w:right w:color="f6f8f9" w:space="0" w:sz="6"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175">
            <w:pPr>
              <w:widowControl w:val="0"/>
              <w:spacing w:after="0" w:line="276" w:lineRule="auto"/>
              <w:jc w:val="right"/>
              <w:rPr>
                <w:sz w:val="20"/>
                <w:szCs w:val="20"/>
              </w:rPr>
            </w:pPr>
            <w:r w:rsidDel="00000000" w:rsidR="00000000" w:rsidRPr="00000000">
              <w:rPr>
                <w:color w:val="444746"/>
                <w:sz w:val="20"/>
                <w:szCs w:val="20"/>
                <w:rtl w:val="0"/>
              </w:rPr>
              <w:t xml:space="preserve">1.88</w:t>
            </w:r>
            <w:r w:rsidDel="00000000" w:rsidR="00000000" w:rsidRPr="00000000">
              <w:rPr>
                <w:rtl w:val="0"/>
              </w:rPr>
            </w:r>
          </w:p>
        </w:tc>
        <w:tc>
          <w:tcPr>
            <w:tcBorders>
              <w:top w:color="cccccc" w:space="0" w:sz="6" w:val="single"/>
              <w:left w:color="cccccc" w:space="0" w:sz="6" w:val="single"/>
              <w:bottom w:color="f6f8f9" w:space="0" w:sz="6" w:val="single"/>
              <w:right w:color="f6f8f9" w:space="0" w:sz="6"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176">
            <w:pPr>
              <w:widowControl w:val="0"/>
              <w:spacing w:after="0" w:line="276" w:lineRule="auto"/>
              <w:jc w:val="right"/>
              <w:rPr>
                <w:sz w:val="20"/>
                <w:szCs w:val="20"/>
              </w:rPr>
            </w:pPr>
            <w:r w:rsidDel="00000000" w:rsidR="00000000" w:rsidRPr="00000000">
              <w:rPr>
                <w:color w:val="444746"/>
                <w:sz w:val="20"/>
                <w:szCs w:val="20"/>
                <w:rtl w:val="0"/>
              </w:rPr>
              <w:t xml:space="preserve">1.85</w:t>
            </w:r>
            <w:r w:rsidDel="00000000" w:rsidR="00000000" w:rsidRPr="00000000">
              <w:rPr>
                <w:rtl w:val="0"/>
              </w:rPr>
            </w:r>
          </w:p>
        </w:tc>
        <w:tc>
          <w:tcPr>
            <w:tcBorders>
              <w:top w:color="cccccc" w:space="0" w:sz="6" w:val="single"/>
              <w:left w:color="cccccc" w:space="0" w:sz="6" w:val="single"/>
              <w:bottom w:color="f6f8f9" w:space="0" w:sz="6" w:val="single"/>
              <w:right w:color="284e3f" w:space="0" w:sz="6"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177">
            <w:pPr>
              <w:widowControl w:val="0"/>
              <w:spacing w:after="0" w:line="276" w:lineRule="auto"/>
              <w:jc w:val="right"/>
              <w:rPr>
                <w:sz w:val="20"/>
                <w:szCs w:val="20"/>
              </w:rPr>
            </w:pPr>
            <w:r w:rsidDel="00000000" w:rsidR="00000000" w:rsidRPr="00000000">
              <w:rPr>
                <w:color w:val="444746"/>
                <w:sz w:val="20"/>
                <w:szCs w:val="20"/>
                <w:rtl w:val="0"/>
              </w:rPr>
              <w:t xml:space="preserve">1.63</w:t>
            </w:r>
            <w:r w:rsidDel="00000000" w:rsidR="00000000" w:rsidRPr="00000000">
              <w:rPr>
                <w:rtl w:val="0"/>
              </w:rPr>
            </w:r>
          </w:p>
        </w:tc>
      </w:tr>
      <w:tr>
        <w:trPr>
          <w:cantSplit w:val="0"/>
          <w:trHeight w:val="315" w:hRule="atLeast"/>
          <w:tblHeader w:val="0"/>
        </w:trPr>
        <w:tc>
          <w:tcPr>
            <w:tcBorders>
              <w:top w:color="cccccc" w:space="0" w:sz="6" w:val="single"/>
              <w:left w:color="284e3f" w:space="0" w:sz="6" w:val="single"/>
              <w:bottom w:color="284e3f" w:space="0" w:sz="6" w:val="single"/>
              <w:right w:color="ffffff" w:space="0" w:sz="6"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178">
            <w:pPr>
              <w:widowControl w:val="0"/>
              <w:spacing w:after="0" w:line="276" w:lineRule="auto"/>
              <w:jc w:val="left"/>
              <w:rPr>
                <w:sz w:val="20"/>
                <w:szCs w:val="20"/>
              </w:rPr>
            </w:pPr>
            <w:r w:rsidDel="00000000" w:rsidR="00000000" w:rsidRPr="00000000">
              <w:rPr>
                <w:b w:val="1"/>
                <w:bCs w:val="1"/>
                <w:color w:val="1f1f1f"/>
                <w:sz w:val="20"/>
                <w:szCs w:val="20"/>
                <w:rtl w:val="0"/>
              </w:rPr>
              <w:t xml:space="preserve">Interest Coverage</w:t>
            </w:r>
            <w:r w:rsidDel="00000000" w:rsidR="00000000" w:rsidRPr="00000000">
              <w:rPr>
                <w:rtl w:val="0"/>
              </w:rPr>
            </w:r>
          </w:p>
        </w:tc>
        <w:tc>
          <w:tcPr>
            <w:tcBorders>
              <w:top w:color="cccccc" w:space="0" w:sz="6" w:val="single"/>
              <w:left w:color="cccccc" w:space="0" w:sz="6" w:val="single"/>
              <w:bottom w:color="284e3f" w:space="0" w:sz="6" w:val="single"/>
              <w:right w:color="ffffff" w:space="0" w:sz="6"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179">
            <w:pPr>
              <w:widowControl w:val="0"/>
              <w:spacing w:after="0" w:line="276" w:lineRule="auto"/>
              <w:jc w:val="right"/>
              <w:rPr>
                <w:sz w:val="20"/>
                <w:szCs w:val="20"/>
              </w:rPr>
            </w:pPr>
            <w:r w:rsidDel="00000000" w:rsidR="00000000" w:rsidRPr="00000000">
              <w:rPr>
                <w:color w:val="444746"/>
                <w:sz w:val="20"/>
                <w:szCs w:val="20"/>
                <w:rtl w:val="0"/>
              </w:rPr>
              <w:t xml:space="preserve">-4.55</w:t>
            </w:r>
            <w:r w:rsidDel="00000000" w:rsidR="00000000" w:rsidRPr="00000000">
              <w:rPr>
                <w:rtl w:val="0"/>
              </w:rPr>
            </w:r>
          </w:p>
        </w:tc>
        <w:tc>
          <w:tcPr>
            <w:tcBorders>
              <w:top w:color="cccccc" w:space="0" w:sz="6" w:val="single"/>
              <w:left w:color="cccccc" w:space="0" w:sz="6" w:val="single"/>
              <w:bottom w:color="284e3f" w:space="0" w:sz="6" w:val="single"/>
              <w:right w:color="ffffff" w:space="0" w:sz="6"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17A">
            <w:pPr>
              <w:widowControl w:val="0"/>
              <w:spacing w:after="0" w:line="276" w:lineRule="auto"/>
              <w:jc w:val="right"/>
              <w:rPr>
                <w:sz w:val="20"/>
                <w:szCs w:val="20"/>
              </w:rPr>
            </w:pPr>
            <w:r w:rsidDel="00000000" w:rsidR="00000000" w:rsidRPr="00000000">
              <w:rPr>
                <w:color w:val="444746"/>
                <w:sz w:val="20"/>
                <w:szCs w:val="20"/>
                <w:rtl w:val="0"/>
              </w:rPr>
              <w:t xml:space="preserve">-19.69</w:t>
            </w:r>
            <w:r w:rsidDel="00000000" w:rsidR="00000000" w:rsidRPr="00000000">
              <w:rPr>
                <w:rtl w:val="0"/>
              </w:rPr>
            </w:r>
          </w:p>
        </w:tc>
        <w:tc>
          <w:tcPr>
            <w:tcBorders>
              <w:top w:color="cccccc" w:space="0" w:sz="6" w:val="single"/>
              <w:left w:color="cccccc" w:space="0" w:sz="6" w:val="single"/>
              <w:bottom w:color="284e3f" w:space="0" w:sz="6" w:val="single"/>
              <w:right w:color="ffffff" w:space="0" w:sz="6"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17B">
            <w:pPr>
              <w:widowControl w:val="0"/>
              <w:spacing w:after="0" w:line="276" w:lineRule="auto"/>
              <w:jc w:val="right"/>
              <w:rPr>
                <w:sz w:val="20"/>
                <w:szCs w:val="20"/>
              </w:rPr>
            </w:pPr>
            <w:r w:rsidDel="00000000" w:rsidR="00000000" w:rsidRPr="00000000">
              <w:rPr>
                <w:color w:val="444746"/>
                <w:sz w:val="20"/>
                <w:szCs w:val="20"/>
                <w:rtl w:val="0"/>
              </w:rPr>
              <w:t xml:space="preserve">6.61</w:t>
            </w:r>
            <w:r w:rsidDel="00000000" w:rsidR="00000000" w:rsidRPr="00000000">
              <w:rPr>
                <w:rtl w:val="0"/>
              </w:rPr>
            </w:r>
          </w:p>
        </w:tc>
        <w:tc>
          <w:tcPr>
            <w:tcBorders>
              <w:top w:color="cccccc" w:space="0" w:sz="6" w:val="single"/>
              <w:left w:color="cccccc" w:space="0" w:sz="6" w:val="single"/>
              <w:bottom w:color="284e3f" w:space="0" w:sz="6" w:val="single"/>
              <w:right w:color="ffffff" w:space="0" w:sz="6"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17C">
            <w:pPr>
              <w:widowControl w:val="0"/>
              <w:spacing w:after="0" w:line="276" w:lineRule="auto"/>
              <w:jc w:val="right"/>
              <w:rPr>
                <w:sz w:val="20"/>
                <w:szCs w:val="20"/>
              </w:rPr>
            </w:pPr>
            <w:r w:rsidDel="00000000" w:rsidR="00000000" w:rsidRPr="00000000">
              <w:rPr>
                <w:color w:val="444746"/>
                <w:sz w:val="20"/>
                <w:szCs w:val="20"/>
                <w:rtl w:val="0"/>
              </w:rPr>
              <w:t xml:space="preserve">41.08</w:t>
            </w:r>
            <w:r w:rsidDel="00000000" w:rsidR="00000000" w:rsidRPr="00000000">
              <w:rPr>
                <w:rtl w:val="0"/>
              </w:rPr>
            </w:r>
          </w:p>
        </w:tc>
        <w:tc>
          <w:tcPr>
            <w:tcBorders>
              <w:top w:color="cccccc" w:space="0" w:sz="6" w:val="single"/>
              <w:left w:color="cccccc" w:space="0" w:sz="6" w:val="single"/>
              <w:bottom w:color="284e3f" w:space="0" w:sz="6" w:val="single"/>
              <w:right w:color="284e3f" w:space="0" w:sz="6"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17D">
            <w:pPr>
              <w:widowControl w:val="0"/>
              <w:spacing w:after="0" w:line="276" w:lineRule="auto"/>
              <w:jc w:val="right"/>
              <w:rPr>
                <w:sz w:val="20"/>
                <w:szCs w:val="20"/>
              </w:rPr>
            </w:pPr>
            <w:r w:rsidDel="00000000" w:rsidR="00000000" w:rsidRPr="00000000">
              <w:rPr>
                <w:color w:val="444746"/>
                <w:sz w:val="20"/>
                <w:szCs w:val="20"/>
                <w:rtl w:val="0"/>
              </w:rPr>
              <w:t xml:space="preserve">26.21</w:t>
            </w:r>
            <w:r w:rsidDel="00000000" w:rsidR="00000000" w:rsidRPr="00000000">
              <w:rPr>
                <w:rtl w:val="0"/>
              </w:rPr>
            </w:r>
          </w:p>
        </w:tc>
      </w:tr>
    </w:tbl>
    <w:p w:rsidR="00000000" w:rsidDel="00000000" w:rsidP="00000000" w:rsidRDefault="00000000" w:rsidRPr="00000000" w14:paraId="0000017E">
      <w:pPr>
        <w:rPr/>
      </w:pPr>
      <w:r w:rsidDel="00000000" w:rsidR="00000000" w:rsidRPr="00000000">
        <w:rPr>
          <w:rtl w:val="0"/>
        </w:rPr>
      </w:r>
    </w:p>
    <w:p w:rsidR="00000000" w:rsidDel="00000000" w:rsidP="00000000" w:rsidRDefault="00000000" w:rsidRPr="00000000" w14:paraId="0000017F">
      <w:pPr>
        <w:rPr/>
      </w:pPr>
      <w:r w:rsidDel="00000000" w:rsidR="00000000" w:rsidRPr="00000000">
        <w:rPr>
          <w:rtl w:val="0"/>
        </w:rPr>
      </w:r>
    </w:p>
    <w:tbl>
      <w:tblPr>
        <w:tblStyle w:val="Table5"/>
        <w:tblW w:w="9360.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3465.7934508816115"/>
        <w:gridCol w:w="1178.8413098236774"/>
        <w:gridCol w:w="1178.8413098236774"/>
        <w:gridCol w:w="1178.8413098236774"/>
        <w:gridCol w:w="1178.8413098236774"/>
        <w:gridCol w:w="1178.8413098236774"/>
        <w:tblGridChange w:id="0">
          <w:tblGrid>
            <w:gridCol w:w="3465.7934508816115"/>
            <w:gridCol w:w="1178.8413098236774"/>
            <w:gridCol w:w="1178.8413098236774"/>
            <w:gridCol w:w="1178.8413098236774"/>
            <w:gridCol w:w="1178.8413098236774"/>
            <w:gridCol w:w="1178.8413098236774"/>
          </w:tblGrid>
        </w:tblGridChange>
      </w:tblGrid>
      <w:tr>
        <w:trPr>
          <w:cantSplit w:val="0"/>
          <w:trHeight w:val="420" w:hRule="atLeast"/>
          <w:tblHeader w:val="0"/>
        </w:trPr>
        <w:tc>
          <w:tcPr>
            <w:tcBorders>
              <w:top w:color="cccccc" w:space="0" w:sz="6" w:val="single"/>
              <w:left w:color="cccccc" w:space="0" w:sz="6" w:val="single"/>
              <w:bottom w:color="284e3f" w:space="0" w:sz="6" w:val="single"/>
              <w:right w:color="cccccc" w:space="0" w:sz="6" w:val="single"/>
            </w:tcBorders>
            <w:tcMar>
              <w:top w:w="40.0" w:type="dxa"/>
              <w:left w:w="40.0" w:type="dxa"/>
              <w:bottom w:w="40.0" w:type="dxa"/>
              <w:right w:w="40.0" w:type="dxa"/>
            </w:tcMar>
            <w:vAlign w:val="bottom"/>
          </w:tcPr>
          <w:p w:rsidR="00000000" w:rsidDel="00000000" w:rsidP="00000000" w:rsidRDefault="00000000" w:rsidRPr="00000000" w14:paraId="00000180">
            <w:pPr>
              <w:widowControl w:val="0"/>
              <w:spacing w:after="0" w:line="276" w:lineRule="auto"/>
              <w:jc w:val="left"/>
              <w:rPr>
                <w:sz w:val="20"/>
                <w:szCs w:val="20"/>
              </w:rPr>
            </w:pPr>
            <w:r w:rsidDel="00000000" w:rsidR="00000000" w:rsidRPr="00000000">
              <w:rPr>
                <w:rtl w:val="0"/>
              </w:rPr>
            </w:r>
          </w:p>
        </w:tc>
        <w:tc>
          <w:tcPr>
            <w:gridSpan w:val="5"/>
            <w:tcBorders>
              <w:top w:color="cccccc" w:space="0" w:sz="6" w:val="single"/>
              <w:left w:color="cccccc" w:space="0" w:sz="6" w:val="single"/>
              <w:bottom w:color="284e3f" w:space="0" w:sz="6" w:val="single"/>
              <w:right w:color="cccccc" w:space="0" w:sz="6" w:val="single"/>
            </w:tcBorders>
            <w:tcMar>
              <w:top w:w="40.0" w:type="dxa"/>
              <w:left w:w="40.0" w:type="dxa"/>
              <w:bottom w:w="40.0" w:type="dxa"/>
              <w:right w:w="40.0" w:type="dxa"/>
            </w:tcMar>
            <w:vAlign w:val="bottom"/>
          </w:tcPr>
          <w:p w:rsidR="00000000" w:rsidDel="00000000" w:rsidP="00000000" w:rsidRDefault="00000000" w:rsidRPr="00000000" w14:paraId="00000181">
            <w:pPr>
              <w:widowControl w:val="0"/>
              <w:spacing w:after="0" w:line="276" w:lineRule="auto"/>
              <w:jc w:val="center"/>
              <w:rPr>
                <w:sz w:val="20"/>
                <w:szCs w:val="20"/>
              </w:rPr>
            </w:pPr>
            <w:r w:rsidDel="00000000" w:rsidR="00000000" w:rsidRPr="00000000">
              <w:rPr>
                <w:sz w:val="30"/>
                <w:szCs w:val="30"/>
                <w:rtl w:val="0"/>
              </w:rPr>
              <w:t xml:space="preserve">Altman Z-Score (The Bankruptcy Formula)</w:t>
            </w:r>
            <w:r w:rsidDel="00000000" w:rsidR="00000000" w:rsidRPr="00000000">
              <w:rPr>
                <w:rtl w:val="0"/>
              </w:rPr>
            </w:r>
          </w:p>
        </w:tc>
      </w:tr>
      <w:tr>
        <w:trPr>
          <w:cantSplit w:val="0"/>
          <w:trHeight w:val="315" w:hRule="atLeast"/>
          <w:tblHeader w:val="0"/>
        </w:trPr>
        <w:tc>
          <w:tcPr>
            <w:tcBorders>
              <w:top w:color="cccccc" w:space="0" w:sz="6" w:val="single"/>
              <w:left w:color="284e3f" w:space="0" w:sz="6" w:val="single"/>
              <w:bottom w:color="284e3f" w:space="0" w:sz="6" w:val="single"/>
              <w:right w:color="356854" w:space="0" w:sz="6" w:val="single"/>
            </w:tcBorders>
            <w:shd w:fill="356854" w:val="clear"/>
            <w:tcMar>
              <w:top w:w="40.0" w:type="dxa"/>
              <w:left w:w="120.0" w:type="dxa"/>
              <w:bottom w:w="40.0" w:type="dxa"/>
              <w:right w:w="120.0" w:type="dxa"/>
            </w:tcMar>
            <w:vAlign w:val="center"/>
          </w:tcPr>
          <w:p w:rsidR="00000000" w:rsidDel="00000000" w:rsidP="00000000" w:rsidRDefault="00000000" w:rsidRPr="00000000" w14:paraId="00000186">
            <w:pPr>
              <w:widowControl w:val="0"/>
              <w:spacing w:after="0" w:line="276" w:lineRule="auto"/>
              <w:jc w:val="left"/>
              <w:rPr>
                <w:sz w:val="20"/>
                <w:szCs w:val="20"/>
              </w:rPr>
            </w:pPr>
            <w:r w:rsidDel="00000000" w:rsidR="00000000" w:rsidRPr="00000000">
              <w:rPr>
                <w:rFonts w:ascii="Roboto" w:cs="Roboto" w:eastAsia="Roboto" w:hAnsi="Roboto"/>
                <w:color w:val="ffffff"/>
                <w:sz w:val="20"/>
                <w:szCs w:val="20"/>
                <w:rtl w:val="0"/>
              </w:rPr>
              <w:t xml:space="preserve">Column 1</w:t>
            </w:r>
            <w:r w:rsidDel="00000000" w:rsidR="00000000" w:rsidRPr="00000000">
              <w:rPr>
                <w:rtl w:val="0"/>
              </w:rPr>
            </w:r>
          </w:p>
        </w:tc>
        <w:tc>
          <w:tcPr>
            <w:tcBorders>
              <w:top w:color="cccccc" w:space="0" w:sz="6" w:val="single"/>
              <w:left w:color="cccccc" w:space="0" w:sz="6" w:val="single"/>
              <w:bottom w:color="284e3f" w:space="0" w:sz="6" w:val="single"/>
              <w:right w:color="356854" w:space="0" w:sz="6" w:val="single"/>
            </w:tcBorders>
            <w:shd w:fill="356854" w:val="clear"/>
            <w:tcMar>
              <w:top w:w="40.0" w:type="dxa"/>
              <w:left w:w="120.0" w:type="dxa"/>
              <w:bottom w:w="40.0" w:type="dxa"/>
              <w:right w:w="120.0" w:type="dxa"/>
            </w:tcMar>
            <w:vAlign w:val="center"/>
          </w:tcPr>
          <w:p w:rsidR="00000000" w:rsidDel="00000000" w:rsidP="00000000" w:rsidRDefault="00000000" w:rsidRPr="00000000" w14:paraId="00000187">
            <w:pPr>
              <w:widowControl w:val="0"/>
              <w:spacing w:after="0" w:line="276" w:lineRule="auto"/>
              <w:jc w:val="left"/>
              <w:rPr>
                <w:sz w:val="20"/>
                <w:szCs w:val="20"/>
              </w:rPr>
            </w:pPr>
            <w:r w:rsidDel="00000000" w:rsidR="00000000" w:rsidRPr="00000000">
              <w:rPr>
                <w:rFonts w:ascii="Roboto" w:cs="Roboto" w:eastAsia="Roboto" w:hAnsi="Roboto"/>
                <w:color w:val="ffffff"/>
                <w:sz w:val="20"/>
                <w:szCs w:val="20"/>
                <w:rtl w:val="0"/>
              </w:rPr>
              <w:t xml:space="preserve">2024</w:t>
            </w:r>
            <w:r w:rsidDel="00000000" w:rsidR="00000000" w:rsidRPr="00000000">
              <w:rPr>
                <w:rtl w:val="0"/>
              </w:rPr>
            </w:r>
          </w:p>
        </w:tc>
        <w:tc>
          <w:tcPr>
            <w:tcBorders>
              <w:top w:color="cccccc" w:space="0" w:sz="6" w:val="single"/>
              <w:left w:color="cccccc" w:space="0" w:sz="6" w:val="single"/>
              <w:bottom w:color="284e3f" w:space="0" w:sz="6" w:val="single"/>
              <w:right w:color="356854" w:space="0" w:sz="6" w:val="single"/>
            </w:tcBorders>
            <w:shd w:fill="356854" w:val="clear"/>
            <w:tcMar>
              <w:top w:w="40.0" w:type="dxa"/>
              <w:left w:w="120.0" w:type="dxa"/>
              <w:bottom w:w="40.0" w:type="dxa"/>
              <w:right w:w="120.0" w:type="dxa"/>
            </w:tcMar>
            <w:vAlign w:val="center"/>
          </w:tcPr>
          <w:p w:rsidR="00000000" w:rsidDel="00000000" w:rsidP="00000000" w:rsidRDefault="00000000" w:rsidRPr="00000000" w14:paraId="00000188">
            <w:pPr>
              <w:widowControl w:val="0"/>
              <w:spacing w:after="0" w:line="276" w:lineRule="auto"/>
              <w:jc w:val="left"/>
              <w:rPr>
                <w:sz w:val="20"/>
                <w:szCs w:val="20"/>
              </w:rPr>
            </w:pPr>
            <w:r w:rsidDel="00000000" w:rsidR="00000000" w:rsidRPr="00000000">
              <w:rPr>
                <w:rFonts w:ascii="Roboto" w:cs="Roboto" w:eastAsia="Roboto" w:hAnsi="Roboto"/>
                <w:color w:val="ffffff"/>
                <w:sz w:val="20"/>
                <w:szCs w:val="20"/>
                <w:rtl w:val="0"/>
              </w:rPr>
              <w:t xml:space="preserve">2023</w:t>
            </w:r>
            <w:r w:rsidDel="00000000" w:rsidR="00000000" w:rsidRPr="00000000">
              <w:rPr>
                <w:rtl w:val="0"/>
              </w:rPr>
            </w:r>
          </w:p>
        </w:tc>
        <w:tc>
          <w:tcPr>
            <w:tcBorders>
              <w:top w:color="cccccc" w:space="0" w:sz="6" w:val="single"/>
              <w:left w:color="cccccc" w:space="0" w:sz="6" w:val="single"/>
              <w:bottom w:color="284e3f" w:space="0" w:sz="6" w:val="single"/>
              <w:right w:color="356854" w:space="0" w:sz="6" w:val="single"/>
            </w:tcBorders>
            <w:shd w:fill="356854" w:val="clear"/>
            <w:tcMar>
              <w:top w:w="40.0" w:type="dxa"/>
              <w:left w:w="120.0" w:type="dxa"/>
              <w:bottom w:w="40.0" w:type="dxa"/>
              <w:right w:w="120.0" w:type="dxa"/>
            </w:tcMar>
            <w:vAlign w:val="center"/>
          </w:tcPr>
          <w:p w:rsidR="00000000" w:rsidDel="00000000" w:rsidP="00000000" w:rsidRDefault="00000000" w:rsidRPr="00000000" w14:paraId="00000189">
            <w:pPr>
              <w:widowControl w:val="0"/>
              <w:spacing w:after="0" w:line="276" w:lineRule="auto"/>
              <w:jc w:val="left"/>
              <w:rPr>
                <w:sz w:val="20"/>
                <w:szCs w:val="20"/>
              </w:rPr>
            </w:pPr>
            <w:r w:rsidDel="00000000" w:rsidR="00000000" w:rsidRPr="00000000">
              <w:rPr>
                <w:rFonts w:ascii="Roboto" w:cs="Roboto" w:eastAsia="Roboto" w:hAnsi="Roboto"/>
                <w:color w:val="ffffff"/>
                <w:sz w:val="20"/>
                <w:szCs w:val="20"/>
                <w:rtl w:val="0"/>
              </w:rPr>
              <w:t xml:space="preserve">2022</w:t>
            </w:r>
            <w:r w:rsidDel="00000000" w:rsidR="00000000" w:rsidRPr="00000000">
              <w:rPr>
                <w:rtl w:val="0"/>
              </w:rPr>
            </w:r>
          </w:p>
        </w:tc>
        <w:tc>
          <w:tcPr>
            <w:tcBorders>
              <w:top w:color="cccccc" w:space="0" w:sz="6" w:val="single"/>
              <w:left w:color="cccccc" w:space="0" w:sz="6" w:val="single"/>
              <w:bottom w:color="284e3f" w:space="0" w:sz="6" w:val="single"/>
              <w:right w:color="356854" w:space="0" w:sz="6" w:val="single"/>
            </w:tcBorders>
            <w:shd w:fill="356854" w:val="clear"/>
            <w:tcMar>
              <w:top w:w="40.0" w:type="dxa"/>
              <w:left w:w="120.0" w:type="dxa"/>
              <w:bottom w:w="40.0" w:type="dxa"/>
              <w:right w:w="120.0" w:type="dxa"/>
            </w:tcMar>
            <w:vAlign w:val="center"/>
          </w:tcPr>
          <w:p w:rsidR="00000000" w:rsidDel="00000000" w:rsidP="00000000" w:rsidRDefault="00000000" w:rsidRPr="00000000" w14:paraId="0000018A">
            <w:pPr>
              <w:widowControl w:val="0"/>
              <w:spacing w:after="0" w:line="276" w:lineRule="auto"/>
              <w:jc w:val="left"/>
              <w:rPr>
                <w:sz w:val="20"/>
                <w:szCs w:val="20"/>
              </w:rPr>
            </w:pPr>
            <w:r w:rsidDel="00000000" w:rsidR="00000000" w:rsidRPr="00000000">
              <w:rPr>
                <w:rFonts w:ascii="Roboto" w:cs="Roboto" w:eastAsia="Roboto" w:hAnsi="Roboto"/>
                <w:color w:val="ffffff"/>
                <w:sz w:val="20"/>
                <w:szCs w:val="20"/>
                <w:rtl w:val="0"/>
              </w:rPr>
              <w:t xml:space="preserve">2021</w:t>
            </w:r>
            <w:r w:rsidDel="00000000" w:rsidR="00000000" w:rsidRPr="00000000">
              <w:rPr>
                <w:rtl w:val="0"/>
              </w:rPr>
            </w:r>
          </w:p>
        </w:tc>
        <w:tc>
          <w:tcPr>
            <w:tcBorders>
              <w:top w:color="cccccc" w:space="0" w:sz="6" w:val="single"/>
              <w:left w:color="cccccc" w:space="0" w:sz="6" w:val="single"/>
              <w:bottom w:color="284e3f" w:space="0" w:sz="6" w:val="single"/>
              <w:right w:color="284e3f" w:space="0" w:sz="6" w:val="single"/>
            </w:tcBorders>
            <w:shd w:fill="356854" w:val="clear"/>
            <w:tcMar>
              <w:top w:w="40.0" w:type="dxa"/>
              <w:left w:w="120.0" w:type="dxa"/>
              <w:bottom w:w="40.0" w:type="dxa"/>
              <w:right w:w="120.0" w:type="dxa"/>
            </w:tcMar>
            <w:vAlign w:val="center"/>
          </w:tcPr>
          <w:p w:rsidR="00000000" w:rsidDel="00000000" w:rsidP="00000000" w:rsidRDefault="00000000" w:rsidRPr="00000000" w14:paraId="0000018B">
            <w:pPr>
              <w:widowControl w:val="0"/>
              <w:spacing w:after="0" w:line="276" w:lineRule="auto"/>
              <w:jc w:val="left"/>
              <w:rPr>
                <w:sz w:val="20"/>
                <w:szCs w:val="20"/>
              </w:rPr>
            </w:pPr>
            <w:r w:rsidDel="00000000" w:rsidR="00000000" w:rsidRPr="00000000">
              <w:rPr>
                <w:rFonts w:ascii="Roboto" w:cs="Roboto" w:eastAsia="Roboto" w:hAnsi="Roboto"/>
                <w:color w:val="ffffff"/>
                <w:sz w:val="20"/>
                <w:szCs w:val="20"/>
                <w:rtl w:val="0"/>
              </w:rPr>
              <w:t xml:space="preserve">2020</w:t>
            </w:r>
            <w:r w:rsidDel="00000000" w:rsidR="00000000" w:rsidRPr="00000000">
              <w:rPr>
                <w:rtl w:val="0"/>
              </w:rPr>
            </w:r>
          </w:p>
        </w:tc>
      </w:tr>
      <w:tr>
        <w:trPr>
          <w:cantSplit w:val="0"/>
          <w:trHeight w:val="315" w:hRule="atLeast"/>
          <w:tblHeader w:val="0"/>
        </w:trPr>
        <w:tc>
          <w:tcPr>
            <w:tcBorders>
              <w:top w:color="cccccc" w:space="0" w:sz="6" w:val="single"/>
              <w:left w:color="284e3f" w:space="0" w:sz="6" w:val="single"/>
              <w:bottom w:color="284e3f" w:space="0" w:sz="6" w:val="single"/>
              <w:right w:color="ffffff" w:space="0" w:sz="6"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18C">
            <w:pPr>
              <w:widowControl w:val="0"/>
              <w:spacing w:after="0" w:line="276" w:lineRule="auto"/>
              <w:jc w:val="left"/>
              <w:rPr>
                <w:sz w:val="20"/>
                <w:szCs w:val="20"/>
              </w:rPr>
            </w:pPr>
            <w:r w:rsidDel="00000000" w:rsidR="00000000" w:rsidRPr="00000000">
              <w:rPr>
                <w:rFonts w:ascii="Roboto" w:cs="Roboto" w:eastAsia="Roboto" w:hAnsi="Roboto"/>
                <w:b w:val="1"/>
                <w:bCs w:val="1"/>
                <w:color w:val="434343"/>
                <w:sz w:val="20"/>
                <w:szCs w:val="20"/>
                <w:rtl w:val="0"/>
              </w:rPr>
              <w:t xml:space="preserve">Altman Z-Score</w:t>
            </w:r>
            <w:r w:rsidDel="00000000" w:rsidR="00000000" w:rsidRPr="00000000">
              <w:rPr>
                <w:rtl w:val="0"/>
              </w:rPr>
            </w:r>
          </w:p>
        </w:tc>
        <w:tc>
          <w:tcPr>
            <w:tcBorders>
              <w:top w:color="cccccc" w:space="0" w:sz="6" w:val="single"/>
              <w:left w:color="cccccc" w:space="0" w:sz="6" w:val="single"/>
              <w:bottom w:color="284e3f" w:space="0" w:sz="6" w:val="single"/>
              <w:right w:color="ffffff" w:space="0" w:sz="6"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18D">
            <w:pPr>
              <w:widowControl w:val="0"/>
              <w:spacing w:after="0" w:line="276" w:lineRule="auto"/>
              <w:jc w:val="right"/>
              <w:rPr>
                <w:sz w:val="20"/>
                <w:szCs w:val="20"/>
              </w:rPr>
            </w:pPr>
            <w:r w:rsidDel="00000000" w:rsidR="00000000" w:rsidRPr="00000000">
              <w:rPr>
                <w:rFonts w:ascii="Roboto" w:cs="Roboto" w:eastAsia="Roboto" w:hAnsi="Roboto"/>
                <w:color w:val="434343"/>
                <w:sz w:val="20"/>
                <w:szCs w:val="20"/>
                <w:rtl w:val="0"/>
              </w:rPr>
              <w:t xml:space="preserve">2.775199119</w:t>
            </w:r>
            <w:r w:rsidDel="00000000" w:rsidR="00000000" w:rsidRPr="00000000">
              <w:rPr>
                <w:rtl w:val="0"/>
              </w:rPr>
            </w:r>
          </w:p>
        </w:tc>
        <w:tc>
          <w:tcPr>
            <w:tcBorders>
              <w:top w:color="cccccc" w:space="0" w:sz="6" w:val="single"/>
              <w:left w:color="cccccc" w:space="0" w:sz="6" w:val="single"/>
              <w:bottom w:color="284e3f" w:space="0" w:sz="6" w:val="single"/>
              <w:right w:color="ffffff" w:space="0" w:sz="6"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18E">
            <w:pPr>
              <w:widowControl w:val="0"/>
              <w:spacing w:after="0" w:line="276" w:lineRule="auto"/>
              <w:jc w:val="right"/>
              <w:rPr>
                <w:sz w:val="20"/>
                <w:szCs w:val="20"/>
              </w:rPr>
            </w:pPr>
            <w:r w:rsidDel="00000000" w:rsidR="00000000" w:rsidRPr="00000000">
              <w:rPr>
                <w:rFonts w:ascii="Roboto" w:cs="Roboto" w:eastAsia="Roboto" w:hAnsi="Roboto"/>
                <w:color w:val="434343"/>
                <w:sz w:val="20"/>
                <w:szCs w:val="20"/>
                <w:rtl w:val="0"/>
              </w:rPr>
              <w:t xml:space="preserve">2.187821555</w:t>
            </w:r>
            <w:r w:rsidDel="00000000" w:rsidR="00000000" w:rsidRPr="00000000">
              <w:rPr>
                <w:rtl w:val="0"/>
              </w:rPr>
            </w:r>
          </w:p>
        </w:tc>
        <w:tc>
          <w:tcPr>
            <w:tcBorders>
              <w:top w:color="cccccc" w:space="0" w:sz="6" w:val="single"/>
              <w:left w:color="cccccc" w:space="0" w:sz="6" w:val="single"/>
              <w:bottom w:color="284e3f" w:space="0" w:sz="6" w:val="single"/>
              <w:right w:color="ffffff" w:space="0" w:sz="6"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18F">
            <w:pPr>
              <w:widowControl w:val="0"/>
              <w:spacing w:after="0" w:line="276" w:lineRule="auto"/>
              <w:jc w:val="right"/>
              <w:rPr>
                <w:sz w:val="20"/>
                <w:szCs w:val="20"/>
              </w:rPr>
            </w:pPr>
            <w:r w:rsidDel="00000000" w:rsidR="00000000" w:rsidRPr="00000000">
              <w:rPr>
                <w:rFonts w:ascii="Roboto" w:cs="Roboto" w:eastAsia="Roboto" w:hAnsi="Roboto"/>
                <w:color w:val="434343"/>
                <w:sz w:val="20"/>
                <w:szCs w:val="20"/>
                <w:rtl w:val="0"/>
              </w:rPr>
              <w:t xml:space="preserve">3.016614972</w:t>
            </w:r>
            <w:r w:rsidDel="00000000" w:rsidR="00000000" w:rsidRPr="00000000">
              <w:rPr>
                <w:rtl w:val="0"/>
              </w:rPr>
            </w:r>
          </w:p>
        </w:tc>
        <w:tc>
          <w:tcPr>
            <w:tcBorders>
              <w:top w:color="cccccc" w:space="0" w:sz="6" w:val="single"/>
              <w:left w:color="cccccc" w:space="0" w:sz="6" w:val="single"/>
              <w:bottom w:color="284e3f" w:space="0" w:sz="6" w:val="single"/>
              <w:right w:color="ffffff" w:space="0" w:sz="6"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190">
            <w:pPr>
              <w:widowControl w:val="0"/>
              <w:spacing w:after="0" w:line="276" w:lineRule="auto"/>
              <w:jc w:val="right"/>
              <w:rPr>
                <w:sz w:val="20"/>
                <w:szCs w:val="20"/>
              </w:rPr>
            </w:pPr>
            <w:r w:rsidDel="00000000" w:rsidR="00000000" w:rsidRPr="00000000">
              <w:rPr>
                <w:rFonts w:ascii="Roboto" w:cs="Roboto" w:eastAsia="Roboto" w:hAnsi="Roboto"/>
                <w:color w:val="434343"/>
                <w:sz w:val="20"/>
                <w:szCs w:val="20"/>
                <w:rtl w:val="0"/>
              </w:rPr>
              <w:t xml:space="preserve">3.183178219</w:t>
            </w:r>
            <w:r w:rsidDel="00000000" w:rsidR="00000000" w:rsidRPr="00000000">
              <w:rPr>
                <w:rtl w:val="0"/>
              </w:rPr>
            </w:r>
          </w:p>
        </w:tc>
        <w:tc>
          <w:tcPr>
            <w:tcBorders>
              <w:top w:color="cccccc" w:space="0" w:sz="6" w:val="single"/>
              <w:left w:color="cccccc" w:space="0" w:sz="6" w:val="single"/>
              <w:bottom w:color="284e3f" w:space="0" w:sz="6" w:val="single"/>
              <w:right w:color="284e3f" w:space="0" w:sz="6"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191">
            <w:pPr>
              <w:widowControl w:val="0"/>
              <w:spacing w:after="0" w:line="276" w:lineRule="auto"/>
              <w:jc w:val="right"/>
              <w:rPr>
                <w:sz w:val="20"/>
                <w:szCs w:val="20"/>
              </w:rPr>
            </w:pPr>
            <w:r w:rsidDel="00000000" w:rsidR="00000000" w:rsidRPr="00000000">
              <w:rPr>
                <w:rFonts w:ascii="Roboto" w:cs="Roboto" w:eastAsia="Roboto" w:hAnsi="Roboto"/>
                <w:color w:val="434343"/>
                <w:sz w:val="20"/>
                <w:szCs w:val="20"/>
                <w:rtl w:val="0"/>
              </w:rPr>
              <w:t xml:space="preserve">3.596829445</w:t>
            </w:r>
            <w:r w:rsidDel="00000000" w:rsidR="00000000" w:rsidRPr="00000000">
              <w:rPr>
                <w:rtl w:val="0"/>
              </w:rPr>
            </w:r>
          </w:p>
        </w:tc>
      </w:tr>
    </w:tbl>
    <w:p w:rsidR="00000000" w:rsidDel="00000000" w:rsidP="00000000" w:rsidRDefault="00000000" w:rsidRPr="00000000" w14:paraId="00000192">
      <w:pPr>
        <w:rPr/>
      </w:pPr>
      <w:r w:rsidDel="00000000" w:rsidR="00000000" w:rsidRPr="00000000">
        <w:rPr>
          <w:rtl w:val="0"/>
        </w:rPr>
      </w:r>
    </w:p>
    <w:p w:rsidR="00000000" w:rsidDel="00000000" w:rsidP="00000000" w:rsidRDefault="00000000" w:rsidRPr="00000000" w14:paraId="00000193">
      <w:pPr>
        <w:rPr/>
      </w:pPr>
      <w:r w:rsidDel="00000000" w:rsidR="00000000" w:rsidRPr="00000000">
        <w:br w:type="page"/>
      </w:r>
      <w:r w:rsidDel="00000000" w:rsidR="00000000" w:rsidRPr="00000000">
        <w:rPr>
          <w:rtl w:val="0"/>
        </w:rPr>
      </w:r>
    </w:p>
    <w:p w:rsidR="00000000" w:rsidDel="00000000" w:rsidP="00000000" w:rsidRDefault="00000000" w:rsidRPr="00000000" w14:paraId="00000194">
      <w:pPr>
        <w:pStyle w:val="Heading1"/>
        <w:rPr/>
      </w:pPr>
      <w:bookmarkStart w:colFirst="0" w:colLast="0" w:name="_d1f8uvowomdd" w:id="19"/>
      <w:bookmarkEnd w:id="19"/>
      <w:r w:rsidDel="00000000" w:rsidR="00000000" w:rsidRPr="00000000">
        <w:rPr>
          <w:rtl w:val="0"/>
        </w:rPr>
        <w:t xml:space="preserve">Appendix B: Investment Appraisal Calculations</w:t>
      </w:r>
      <w:r w:rsidDel="00000000" w:rsidR="00000000" w:rsidRPr="00000000">
        <w:rPr>
          <w:rtl w:val="0"/>
        </w:rPr>
      </w:r>
    </w:p>
    <w:tbl>
      <w:tblPr>
        <w:tblStyle w:val="Table6"/>
        <w:tblW w:w="8400.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3135"/>
        <w:gridCol w:w="1590"/>
        <w:gridCol w:w="1560"/>
        <w:gridCol w:w="2115"/>
        <w:tblGridChange w:id="0">
          <w:tblGrid>
            <w:gridCol w:w="3135"/>
            <w:gridCol w:w="1590"/>
            <w:gridCol w:w="1560"/>
            <w:gridCol w:w="2115"/>
          </w:tblGrid>
        </w:tblGridChange>
      </w:tblGrid>
      <w:tr>
        <w:trPr>
          <w:cantSplit w:val="0"/>
          <w:trHeight w:val="540" w:hRule="atLeast"/>
          <w:tblHeader w:val="0"/>
        </w:trPr>
        <w:tc>
          <w:tcPr>
            <w:tcBorders>
              <w:top w:color="1f1f1f" w:space="0" w:sz="6" w:val="single"/>
              <w:left w:color="1f1f1f" w:space="0" w:sz="6" w:val="single"/>
              <w:bottom w:color="1f1f1f" w:space="0" w:sz="6" w:val="single"/>
              <w:right w:color="1f1f1f" w:space="0" w:sz="6" w:val="single"/>
            </w:tcBorders>
            <w:shd w:fill="efefef" w:val="clear"/>
            <w:tcMar>
              <w:top w:w="120.0" w:type="dxa"/>
              <w:left w:w="180.0" w:type="dxa"/>
              <w:bottom w:w="120.0" w:type="dxa"/>
              <w:right w:w="180.0" w:type="dxa"/>
            </w:tcMar>
            <w:vAlign w:val="top"/>
          </w:tcPr>
          <w:p w:rsidR="00000000" w:rsidDel="00000000" w:rsidP="00000000" w:rsidRDefault="00000000" w:rsidRPr="00000000" w14:paraId="00000195">
            <w:pPr>
              <w:spacing w:after="480" w:line="240" w:lineRule="auto"/>
              <w:rPr>
                <w:color w:val="1f1f1f"/>
              </w:rPr>
            </w:pPr>
            <w:r w:rsidDel="00000000" w:rsidR="00000000" w:rsidRPr="00000000">
              <w:rPr>
                <w:b w:val="1"/>
                <w:bCs w:val="1"/>
                <w:color w:val="1f1f1f"/>
                <w:rtl w:val="0"/>
              </w:rPr>
              <w:t xml:space="preserve">Metric</w:t>
            </w:r>
            <w:r w:rsidDel="00000000" w:rsidR="00000000" w:rsidRPr="00000000">
              <w:rPr>
                <w:rtl w:val="0"/>
              </w:rPr>
            </w:r>
          </w:p>
        </w:tc>
        <w:tc>
          <w:tcPr>
            <w:tcBorders>
              <w:top w:color="1f1f1f" w:space="0" w:sz="6" w:val="single"/>
              <w:left w:color="1f1f1f" w:space="0" w:sz="6" w:val="single"/>
              <w:bottom w:color="1f1f1f" w:space="0" w:sz="6" w:val="single"/>
              <w:right w:color="1f1f1f" w:space="0" w:sz="6" w:val="single"/>
            </w:tcBorders>
            <w:shd w:fill="efefef" w:val="clear"/>
            <w:tcMar>
              <w:top w:w="120.0" w:type="dxa"/>
              <w:left w:w="180.0" w:type="dxa"/>
              <w:bottom w:w="120.0" w:type="dxa"/>
              <w:right w:w="180.0" w:type="dxa"/>
            </w:tcMar>
            <w:vAlign w:val="top"/>
          </w:tcPr>
          <w:p w:rsidR="00000000" w:rsidDel="00000000" w:rsidP="00000000" w:rsidRDefault="00000000" w:rsidRPr="00000000" w14:paraId="00000196">
            <w:pPr>
              <w:spacing w:after="480" w:line="240" w:lineRule="auto"/>
              <w:rPr>
                <w:color w:val="1f1f1f"/>
              </w:rPr>
            </w:pPr>
            <w:r w:rsidDel="00000000" w:rsidR="00000000" w:rsidRPr="00000000">
              <w:rPr>
                <w:b w:val="1"/>
                <w:bCs w:val="1"/>
                <w:color w:val="1f1f1f"/>
                <w:rtl w:val="0"/>
              </w:rPr>
              <w:t xml:space="preserve">Project A</w:t>
            </w:r>
            <w:r w:rsidDel="00000000" w:rsidR="00000000" w:rsidRPr="00000000">
              <w:rPr>
                <w:rtl w:val="0"/>
              </w:rPr>
            </w:r>
          </w:p>
        </w:tc>
        <w:tc>
          <w:tcPr>
            <w:tcBorders>
              <w:top w:color="1f1f1f" w:space="0" w:sz="6" w:val="single"/>
              <w:left w:color="1f1f1f" w:space="0" w:sz="6" w:val="single"/>
              <w:bottom w:color="1f1f1f" w:space="0" w:sz="6" w:val="single"/>
              <w:right w:color="1f1f1f" w:space="0" w:sz="6" w:val="single"/>
            </w:tcBorders>
            <w:shd w:fill="efefef" w:val="clear"/>
            <w:tcMar>
              <w:top w:w="120.0" w:type="dxa"/>
              <w:left w:w="180.0" w:type="dxa"/>
              <w:bottom w:w="120.0" w:type="dxa"/>
              <w:right w:w="180.0" w:type="dxa"/>
            </w:tcMar>
            <w:vAlign w:val="top"/>
          </w:tcPr>
          <w:p w:rsidR="00000000" w:rsidDel="00000000" w:rsidP="00000000" w:rsidRDefault="00000000" w:rsidRPr="00000000" w14:paraId="00000197">
            <w:pPr>
              <w:spacing w:after="480" w:line="240" w:lineRule="auto"/>
              <w:rPr>
                <w:color w:val="1f1f1f"/>
              </w:rPr>
            </w:pPr>
            <w:r w:rsidDel="00000000" w:rsidR="00000000" w:rsidRPr="00000000">
              <w:rPr>
                <w:b w:val="1"/>
                <w:bCs w:val="1"/>
                <w:color w:val="1f1f1f"/>
                <w:rtl w:val="0"/>
              </w:rPr>
              <w:t xml:space="preserve">Project B</w:t>
            </w:r>
            <w:r w:rsidDel="00000000" w:rsidR="00000000" w:rsidRPr="00000000">
              <w:rPr>
                <w:rtl w:val="0"/>
              </w:rPr>
            </w:r>
          </w:p>
        </w:tc>
        <w:tc>
          <w:tcPr>
            <w:tcBorders>
              <w:top w:color="1f1f1f" w:space="0" w:sz="6" w:val="single"/>
              <w:left w:color="1f1f1f" w:space="0" w:sz="6" w:val="single"/>
              <w:bottom w:color="1f1f1f" w:space="0" w:sz="6" w:val="single"/>
              <w:right w:color="1f1f1f" w:space="0" w:sz="6" w:val="single"/>
            </w:tcBorders>
            <w:shd w:fill="efefef" w:val="clear"/>
            <w:tcMar>
              <w:top w:w="120.0" w:type="dxa"/>
              <w:left w:w="180.0" w:type="dxa"/>
              <w:bottom w:w="120.0" w:type="dxa"/>
              <w:right w:w="180.0" w:type="dxa"/>
            </w:tcMar>
            <w:vAlign w:val="top"/>
          </w:tcPr>
          <w:p w:rsidR="00000000" w:rsidDel="00000000" w:rsidP="00000000" w:rsidRDefault="00000000" w:rsidRPr="00000000" w14:paraId="00000198">
            <w:pPr>
              <w:spacing w:after="480" w:line="240" w:lineRule="auto"/>
              <w:rPr>
                <w:color w:val="1f1f1f"/>
              </w:rPr>
            </w:pPr>
            <w:r w:rsidDel="00000000" w:rsidR="00000000" w:rsidRPr="00000000">
              <w:rPr>
                <w:b w:val="1"/>
                <w:bCs w:val="1"/>
                <w:color w:val="1f1f1f"/>
                <w:rtl w:val="0"/>
              </w:rPr>
              <w:t xml:space="preserve">Project C</w:t>
            </w:r>
            <w:r w:rsidDel="00000000" w:rsidR="00000000" w:rsidRPr="00000000">
              <w:rPr>
                <w:rtl w:val="0"/>
              </w:rPr>
            </w:r>
          </w:p>
        </w:tc>
      </w:tr>
      <w:tr>
        <w:trPr>
          <w:cantSplit w:val="0"/>
          <w:trHeight w:val="540" w:hRule="atLeast"/>
          <w:tblHeader w:val="0"/>
        </w:trPr>
        <w:tc>
          <w:tcPr>
            <w:tcBorders>
              <w:top w:color="1f1f1f" w:space="0" w:sz="6" w:val="single"/>
              <w:left w:color="1f1f1f" w:space="0" w:sz="6" w:val="single"/>
              <w:bottom w:color="1f1f1f" w:space="0" w:sz="6" w:val="single"/>
              <w:right w:color="1f1f1f" w:space="0" w:sz="6" w:val="single"/>
            </w:tcBorders>
            <w:tcMar>
              <w:top w:w="120.0" w:type="dxa"/>
              <w:left w:w="180.0" w:type="dxa"/>
              <w:bottom w:w="120.0" w:type="dxa"/>
              <w:right w:w="180.0" w:type="dxa"/>
            </w:tcMar>
            <w:vAlign w:val="top"/>
          </w:tcPr>
          <w:p w:rsidR="00000000" w:rsidDel="00000000" w:rsidP="00000000" w:rsidRDefault="00000000" w:rsidRPr="00000000" w14:paraId="00000199">
            <w:pPr>
              <w:spacing w:after="480" w:line="240" w:lineRule="auto"/>
              <w:rPr>
                <w:color w:val="1f1f1f"/>
              </w:rPr>
            </w:pPr>
            <w:r w:rsidDel="00000000" w:rsidR="00000000" w:rsidRPr="00000000">
              <w:rPr>
                <w:b w:val="1"/>
                <w:bCs w:val="1"/>
                <w:color w:val="1f1f1f"/>
                <w:rtl w:val="0"/>
              </w:rPr>
              <w:t xml:space="preserve">Initial Investment</w:t>
            </w:r>
            <w:r w:rsidDel="00000000" w:rsidR="00000000" w:rsidRPr="00000000">
              <w:rPr>
                <w:rtl w:val="0"/>
              </w:rPr>
            </w:r>
          </w:p>
        </w:tc>
        <w:tc>
          <w:tcPr>
            <w:tcBorders>
              <w:top w:color="1f1f1f" w:space="0" w:sz="6" w:val="single"/>
              <w:left w:color="1f1f1f" w:space="0" w:sz="6" w:val="single"/>
              <w:bottom w:color="1f1f1f" w:space="0" w:sz="6" w:val="single"/>
              <w:right w:color="1f1f1f" w:space="0" w:sz="6" w:val="single"/>
            </w:tcBorders>
            <w:tcMar>
              <w:top w:w="120.0" w:type="dxa"/>
              <w:left w:w="180.0" w:type="dxa"/>
              <w:bottom w:w="120.0" w:type="dxa"/>
              <w:right w:w="180.0" w:type="dxa"/>
            </w:tcMar>
            <w:vAlign w:val="top"/>
          </w:tcPr>
          <w:p w:rsidR="00000000" w:rsidDel="00000000" w:rsidP="00000000" w:rsidRDefault="00000000" w:rsidRPr="00000000" w14:paraId="0000019A">
            <w:pPr>
              <w:spacing w:after="480" w:line="240" w:lineRule="auto"/>
              <w:rPr>
                <w:color w:val="1f1f1f"/>
              </w:rPr>
            </w:pPr>
            <w:r w:rsidDel="00000000" w:rsidR="00000000" w:rsidRPr="00000000">
              <w:rPr>
                <w:color w:val="1f1f1f"/>
                <w:rtl w:val="0"/>
              </w:rPr>
              <w:t xml:space="preserve">(£40m)</w:t>
            </w:r>
          </w:p>
        </w:tc>
        <w:tc>
          <w:tcPr>
            <w:tcBorders>
              <w:top w:color="1f1f1f" w:space="0" w:sz="6" w:val="single"/>
              <w:left w:color="1f1f1f" w:space="0" w:sz="6" w:val="single"/>
              <w:bottom w:color="1f1f1f" w:space="0" w:sz="6" w:val="single"/>
              <w:right w:color="1f1f1f" w:space="0" w:sz="6" w:val="single"/>
            </w:tcBorders>
            <w:tcMar>
              <w:top w:w="120.0" w:type="dxa"/>
              <w:left w:w="180.0" w:type="dxa"/>
              <w:bottom w:w="120.0" w:type="dxa"/>
              <w:right w:w="180.0" w:type="dxa"/>
            </w:tcMar>
            <w:vAlign w:val="top"/>
          </w:tcPr>
          <w:p w:rsidR="00000000" w:rsidDel="00000000" w:rsidP="00000000" w:rsidRDefault="00000000" w:rsidRPr="00000000" w14:paraId="0000019B">
            <w:pPr>
              <w:spacing w:after="480" w:line="240" w:lineRule="auto"/>
              <w:rPr>
                <w:color w:val="1f1f1f"/>
              </w:rPr>
            </w:pPr>
            <w:r w:rsidDel="00000000" w:rsidR="00000000" w:rsidRPr="00000000">
              <w:rPr>
                <w:color w:val="1f1f1f"/>
                <w:rtl w:val="0"/>
              </w:rPr>
              <w:t xml:space="preserve">(£30m)</w:t>
            </w:r>
          </w:p>
        </w:tc>
        <w:tc>
          <w:tcPr>
            <w:tcBorders>
              <w:top w:color="1f1f1f" w:space="0" w:sz="6" w:val="single"/>
              <w:left w:color="1f1f1f" w:space="0" w:sz="6" w:val="single"/>
              <w:bottom w:color="1f1f1f" w:space="0" w:sz="6" w:val="single"/>
              <w:right w:color="1f1f1f" w:space="0" w:sz="6" w:val="single"/>
            </w:tcBorders>
            <w:tcMar>
              <w:top w:w="120.0" w:type="dxa"/>
              <w:left w:w="180.0" w:type="dxa"/>
              <w:bottom w:w="120.0" w:type="dxa"/>
              <w:right w:w="180.0" w:type="dxa"/>
            </w:tcMar>
            <w:vAlign w:val="top"/>
          </w:tcPr>
          <w:p w:rsidR="00000000" w:rsidDel="00000000" w:rsidP="00000000" w:rsidRDefault="00000000" w:rsidRPr="00000000" w14:paraId="0000019C">
            <w:pPr>
              <w:spacing w:after="480" w:line="240" w:lineRule="auto"/>
              <w:rPr>
                <w:color w:val="1f1f1f"/>
              </w:rPr>
            </w:pPr>
            <w:r w:rsidDel="00000000" w:rsidR="00000000" w:rsidRPr="00000000">
              <w:rPr>
                <w:color w:val="1f1f1f"/>
                <w:rtl w:val="0"/>
              </w:rPr>
              <w:t xml:space="preserve">(£50m)</w:t>
            </w:r>
          </w:p>
        </w:tc>
      </w:tr>
      <w:tr>
        <w:trPr>
          <w:cantSplit w:val="0"/>
          <w:trHeight w:val="540" w:hRule="atLeast"/>
          <w:tblHeader w:val="0"/>
        </w:trPr>
        <w:tc>
          <w:tcPr>
            <w:tcBorders>
              <w:top w:color="1f1f1f" w:space="0" w:sz="6" w:val="single"/>
              <w:left w:color="1f1f1f" w:space="0" w:sz="6" w:val="single"/>
              <w:bottom w:color="1f1f1f" w:space="0" w:sz="6" w:val="single"/>
              <w:right w:color="1f1f1f" w:space="0" w:sz="6" w:val="single"/>
            </w:tcBorders>
            <w:tcMar>
              <w:top w:w="120.0" w:type="dxa"/>
              <w:left w:w="180.0" w:type="dxa"/>
              <w:bottom w:w="120.0" w:type="dxa"/>
              <w:right w:w="180.0" w:type="dxa"/>
            </w:tcMar>
            <w:vAlign w:val="top"/>
          </w:tcPr>
          <w:p w:rsidR="00000000" w:rsidDel="00000000" w:rsidP="00000000" w:rsidRDefault="00000000" w:rsidRPr="00000000" w14:paraId="0000019D">
            <w:pPr>
              <w:spacing w:after="480" w:line="240" w:lineRule="auto"/>
              <w:rPr>
                <w:color w:val="1f1f1f"/>
              </w:rPr>
            </w:pPr>
            <w:r w:rsidDel="00000000" w:rsidR="00000000" w:rsidRPr="00000000">
              <w:rPr>
                <w:b w:val="1"/>
                <w:bCs w:val="1"/>
                <w:color w:val="1f1f1f"/>
                <w:rtl w:val="0"/>
              </w:rPr>
              <w:t xml:space="preserve">Total Net Cash Inflow</w:t>
            </w:r>
            <w:r w:rsidDel="00000000" w:rsidR="00000000" w:rsidRPr="00000000">
              <w:rPr>
                <w:rtl w:val="0"/>
              </w:rPr>
            </w:r>
          </w:p>
        </w:tc>
        <w:tc>
          <w:tcPr>
            <w:tcBorders>
              <w:top w:color="1f1f1f" w:space="0" w:sz="6" w:val="single"/>
              <w:left w:color="1f1f1f" w:space="0" w:sz="6" w:val="single"/>
              <w:bottom w:color="1f1f1f" w:space="0" w:sz="6" w:val="single"/>
              <w:right w:color="1f1f1f" w:space="0" w:sz="6" w:val="single"/>
            </w:tcBorders>
            <w:tcMar>
              <w:top w:w="120.0" w:type="dxa"/>
              <w:left w:w="180.0" w:type="dxa"/>
              <w:bottom w:w="120.0" w:type="dxa"/>
              <w:right w:w="180.0" w:type="dxa"/>
            </w:tcMar>
            <w:vAlign w:val="top"/>
          </w:tcPr>
          <w:p w:rsidR="00000000" w:rsidDel="00000000" w:rsidP="00000000" w:rsidRDefault="00000000" w:rsidRPr="00000000" w14:paraId="0000019E">
            <w:pPr>
              <w:spacing w:after="480" w:line="240" w:lineRule="auto"/>
              <w:rPr>
                <w:color w:val="1f1f1f"/>
              </w:rPr>
            </w:pPr>
            <w:r w:rsidDel="00000000" w:rsidR="00000000" w:rsidRPr="00000000">
              <w:rPr>
                <w:color w:val="1f1f1f"/>
                <w:rtl w:val="0"/>
              </w:rPr>
              <w:t xml:space="preserve">£54m</w:t>
            </w:r>
          </w:p>
        </w:tc>
        <w:tc>
          <w:tcPr>
            <w:tcBorders>
              <w:top w:color="1f1f1f" w:space="0" w:sz="6" w:val="single"/>
              <w:left w:color="1f1f1f" w:space="0" w:sz="6" w:val="single"/>
              <w:bottom w:color="1f1f1f" w:space="0" w:sz="6" w:val="single"/>
              <w:right w:color="1f1f1f" w:space="0" w:sz="6" w:val="single"/>
            </w:tcBorders>
            <w:tcMar>
              <w:top w:w="120.0" w:type="dxa"/>
              <w:left w:w="180.0" w:type="dxa"/>
              <w:bottom w:w="120.0" w:type="dxa"/>
              <w:right w:w="180.0" w:type="dxa"/>
            </w:tcMar>
            <w:vAlign w:val="top"/>
          </w:tcPr>
          <w:p w:rsidR="00000000" w:rsidDel="00000000" w:rsidP="00000000" w:rsidRDefault="00000000" w:rsidRPr="00000000" w14:paraId="0000019F">
            <w:pPr>
              <w:spacing w:after="480" w:line="240" w:lineRule="auto"/>
              <w:rPr>
                <w:color w:val="1f1f1f"/>
              </w:rPr>
            </w:pPr>
            <w:r w:rsidDel="00000000" w:rsidR="00000000" w:rsidRPr="00000000">
              <w:rPr>
                <w:color w:val="1f1f1f"/>
                <w:rtl w:val="0"/>
              </w:rPr>
              <w:t xml:space="preserve">£30m</w:t>
            </w:r>
          </w:p>
        </w:tc>
        <w:tc>
          <w:tcPr>
            <w:tcBorders>
              <w:top w:color="1f1f1f" w:space="0" w:sz="6" w:val="single"/>
              <w:left w:color="1f1f1f" w:space="0" w:sz="6" w:val="single"/>
              <w:bottom w:color="1f1f1f" w:space="0" w:sz="6" w:val="single"/>
              <w:right w:color="1f1f1f" w:space="0" w:sz="6" w:val="single"/>
            </w:tcBorders>
            <w:tcMar>
              <w:top w:w="120.0" w:type="dxa"/>
              <w:left w:w="180.0" w:type="dxa"/>
              <w:bottom w:w="120.0" w:type="dxa"/>
              <w:right w:w="180.0" w:type="dxa"/>
            </w:tcMar>
            <w:vAlign w:val="top"/>
          </w:tcPr>
          <w:p w:rsidR="00000000" w:rsidDel="00000000" w:rsidP="00000000" w:rsidRDefault="00000000" w:rsidRPr="00000000" w14:paraId="000001A0">
            <w:pPr>
              <w:spacing w:after="480" w:line="240" w:lineRule="auto"/>
              <w:rPr>
                <w:color w:val="1f1f1f"/>
              </w:rPr>
            </w:pPr>
            <w:r w:rsidDel="00000000" w:rsidR="00000000" w:rsidRPr="00000000">
              <w:rPr>
                <w:color w:val="1f1f1f"/>
                <w:rtl w:val="0"/>
              </w:rPr>
              <w:t xml:space="preserve">£75m</w:t>
            </w:r>
          </w:p>
        </w:tc>
      </w:tr>
      <w:tr>
        <w:trPr>
          <w:cantSplit w:val="0"/>
          <w:trHeight w:val="540" w:hRule="atLeast"/>
          <w:tblHeader w:val="0"/>
        </w:trPr>
        <w:tc>
          <w:tcPr>
            <w:tcBorders>
              <w:top w:color="1f1f1f" w:space="0" w:sz="6" w:val="single"/>
              <w:left w:color="1f1f1f" w:space="0" w:sz="6" w:val="single"/>
              <w:bottom w:color="1f1f1f" w:space="0" w:sz="6" w:val="single"/>
              <w:right w:color="1f1f1f" w:space="0" w:sz="6" w:val="single"/>
            </w:tcBorders>
            <w:tcMar>
              <w:top w:w="120.0" w:type="dxa"/>
              <w:left w:w="180.0" w:type="dxa"/>
              <w:bottom w:w="120.0" w:type="dxa"/>
              <w:right w:w="180.0" w:type="dxa"/>
            </w:tcMar>
            <w:vAlign w:val="top"/>
          </w:tcPr>
          <w:p w:rsidR="00000000" w:rsidDel="00000000" w:rsidP="00000000" w:rsidRDefault="00000000" w:rsidRPr="00000000" w14:paraId="000001A1">
            <w:pPr>
              <w:spacing w:after="480" w:line="240" w:lineRule="auto"/>
              <w:rPr>
                <w:color w:val="1f1f1f"/>
              </w:rPr>
            </w:pPr>
            <w:r w:rsidDel="00000000" w:rsidR="00000000" w:rsidRPr="00000000">
              <w:rPr>
                <w:b w:val="1"/>
                <w:bCs w:val="1"/>
                <w:color w:val="1f1f1f"/>
                <w:rtl w:val="0"/>
              </w:rPr>
              <w:t xml:space="preserve">Net Present Value (NPV)</w:t>
            </w:r>
            <w:r w:rsidDel="00000000" w:rsidR="00000000" w:rsidRPr="00000000">
              <w:rPr>
                <w:rtl w:val="0"/>
              </w:rPr>
            </w:r>
          </w:p>
        </w:tc>
        <w:tc>
          <w:tcPr>
            <w:tcBorders>
              <w:top w:color="1f1f1f" w:space="0" w:sz="6" w:val="single"/>
              <w:left w:color="1f1f1f" w:space="0" w:sz="6" w:val="single"/>
              <w:bottom w:color="1f1f1f" w:space="0" w:sz="6" w:val="single"/>
              <w:right w:color="1f1f1f" w:space="0" w:sz="6" w:val="single"/>
            </w:tcBorders>
            <w:tcMar>
              <w:top w:w="120.0" w:type="dxa"/>
              <w:left w:w="180.0" w:type="dxa"/>
              <w:bottom w:w="120.0" w:type="dxa"/>
              <w:right w:w="180.0" w:type="dxa"/>
            </w:tcMar>
            <w:vAlign w:val="top"/>
          </w:tcPr>
          <w:p w:rsidR="00000000" w:rsidDel="00000000" w:rsidP="00000000" w:rsidRDefault="00000000" w:rsidRPr="00000000" w14:paraId="000001A2">
            <w:pPr>
              <w:spacing w:after="480" w:line="240" w:lineRule="auto"/>
              <w:rPr>
                <w:color w:val="1f1f1f"/>
              </w:rPr>
            </w:pPr>
            <w:r w:rsidDel="00000000" w:rsidR="00000000" w:rsidRPr="00000000">
              <w:rPr>
                <w:color w:val="1f1f1f"/>
                <w:rtl w:val="0"/>
              </w:rPr>
              <w:t xml:space="preserve">£1.32m</w:t>
            </w:r>
          </w:p>
        </w:tc>
        <w:tc>
          <w:tcPr>
            <w:tcBorders>
              <w:top w:color="1f1f1f" w:space="0" w:sz="6" w:val="single"/>
              <w:left w:color="1f1f1f" w:space="0" w:sz="6" w:val="single"/>
              <w:bottom w:color="1f1f1f" w:space="0" w:sz="6" w:val="single"/>
              <w:right w:color="1f1f1f" w:space="0" w:sz="6" w:val="single"/>
            </w:tcBorders>
            <w:tcMar>
              <w:top w:w="120.0" w:type="dxa"/>
              <w:left w:w="180.0" w:type="dxa"/>
              <w:bottom w:w="120.0" w:type="dxa"/>
              <w:right w:w="180.0" w:type="dxa"/>
            </w:tcMar>
            <w:vAlign w:val="top"/>
          </w:tcPr>
          <w:p w:rsidR="00000000" w:rsidDel="00000000" w:rsidP="00000000" w:rsidRDefault="00000000" w:rsidRPr="00000000" w14:paraId="000001A3">
            <w:pPr>
              <w:spacing w:after="480" w:line="240" w:lineRule="auto"/>
              <w:rPr>
                <w:color w:val="1f1f1f"/>
              </w:rPr>
            </w:pPr>
            <w:r w:rsidDel="00000000" w:rsidR="00000000" w:rsidRPr="00000000">
              <w:rPr>
                <w:color w:val="1f1f1f"/>
                <w:rtl w:val="0"/>
              </w:rPr>
              <w:t xml:space="preserve">(£7.26m)</w:t>
            </w:r>
          </w:p>
        </w:tc>
        <w:tc>
          <w:tcPr>
            <w:tcBorders>
              <w:top w:color="1f1f1f" w:space="0" w:sz="6" w:val="single"/>
              <w:left w:color="1f1f1f" w:space="0" w:sz="6" w:val="single"/>
              <w:bottom w:color="1f1f1f" w:space="0" w:sz="6" w:val="single"/>
              <w:right w:color="1f1f1f" w:space="0" w:sz="6" w:val="single"/>
            </w:tcBorders>
            <w:tcMar>
              <w:top w:w="120.0" w:type="dxa"/>
              <w:left w:w="180.0" w:type="dxa"/>
              <w:bottom w:w="120.0" w:type="dxa"/>
              <w:right w:w="180.0" w:type="dxa"/>
            </w:tcMar>
            <w:vAlign w:val="top"/>
          </w:tcPr>
          <w:p w:rsidR="00000000" w:rsidDel="00000000" w:rsidP="00000000" w:rsidRDefault="00000000" w:rsidRPr="00000000" w14:paraId="000001A4">
            <w:pPr>
              <w:spacing w:after="480" w:line="240" w:lineRule="auto"/>
              <w:rPr>
                <w:color w:val="1f1f1f"/>
              </w:rPr>
            </w:pPr>
            <w:r w:rsidDel="00000000" w:rsidR="00000000" w:rsidRPr="00000000">
              <w:rPr>
                <w:color w:val="1f1f1f"/>
                <w:rtl w:val="0"/>
              </w:rPr>
              <w:t xml:space="preserve">£4.23m</w:t>
            </w:r>
          </w:p>
        </w:tc>
      </w:tr>
      <w:tr>
        <w:trPr>
          <w:cantSplit w:val="0"/>
          <w:trHeight w:val="540" w:hRule="atLeast"/>
          <w:tblHeader w:val="0"/>
        </w:trPr>
        <w:tc>
          <w:tcPr>
            <w:tcBorders>
              <w:top w:color="1f1f1f" w:space="0" w:sz="6" w:val="single"/>
              <w:left w:color="1f1f1f" w:space="0" w:sz="6" w:val="single"/>
              <w:bottom w:color="1f1f1f" w:space="0" w:sz="6" w:val="single"/>
              <w:right w:color="1f1f1f" w:space="0" w:sz="6" w:val="single"/>
            </w:tcBorders>
            <w:tcMar>
              <w:top w:w="120.0" w:type="dxa"/>
              <w:left w:w="180.0" w:type="dxa"/>
              <w:bottom w:w="120.0" w:type="dxa"/>
              <w:right w:w="180.0" w:type="dxa"/>
            </w:tcMar>
            <w:vAlign w:val="top"/>
          </w:tcPr>
          <w:p w:rsidR="00000000" w:rsidDel="00000000" w:rsidP="00000000" w:rsidRDefault="00000000" w:rsidRPr="00000000" w14:paraId="000001A5">
            <w:pPr>
              <w:spacing w:after="480" w:line="240" w:lineRule="auto"/>
              <w:rPr>
                <w:color w:val="1f1f1f"/>
              </w:rPr>
            </w:pPr>
            <w:r w:rsidDel="00000000" w:rsidR="00000000" w:rsidRPr="00000000">
              <w:rPr>
                <w:b w:val="1"/>
                <w:bCs w:val="1"/>
                <w:color w:val="1f1f1f"/>
                <w:rtl w:val="0"/>
              </w:rPr>
              <w:t xml:space="preserve">IRR</w:t>
            </w:r>
            <w:r w:rsidDel="00000000" w:rsidR="00000000" w:rsidRPr="00000000">
              <w:rPr>
                <w:rtl w:val="0"/>
              </w:rPr>
            </w:r>
          </w:p>
        </w:tc>
        <w:tc>
          <w:tcPr>
            <w:tcBorders>
              <w:top w:color="1f1f1f" w:space="0" w:sz="6" w:val="single"/>
              <w:left w:color="1f1f1f" w:space="0" w:sz="6" w:val="single"/>
              <w:bottom w:color="1f1f1f" w:space="0" w:sz="6" w:val="single"/>
              <w:right w:color="1f1f1f" w:space="0" w:sz="6" w:val="single"/>
            </w:tcBorders>
            <w:tcMar>
              <w:top w:w="120.0" w:type="dxa"/>
              <w:left w:w="180.0" w:type="dxa"/>
              <w:bottom w:w="120.0" w:type="dxa"/>
              <w:right w:w="180.0" w:type="dxa"/>
            </w:tcMar>
            <w:vAlign w:val="top"/>
          </w:tcPr>
          <w:p w:rsidR="00000000" w:rsidDel="00000000" w:rsidP="00000000" w:rsidRDefault="00000000" w:rsidRPr="00000000" w14:paraId="000001A6">
            <w:pPr>
              <w:spacing w:after="480" w:line="240" w:lineRule="auto"/>
              <w:rPr>
                <w:color w:val="1f1f1f"/>
              </w:rPr>
            </w:pPr>
            <w:r w:rsidDel="00000000" w:rsidR="00000000" w:rsidRPr="00000000">
              <w:rPr>
                <w:color w:val="1f1f1f"/>
                <w:rtl w:val="0"/>
              </w:rPr>
              <w:t xml:space="preserve">11.33%</w:t>
            </w:r>
          </w:p>
        </w:tc>
        <w:tc>
          <w:tcPr>
            <w:tcBorders>
              <w:top w:color="1f1f1f" w:space="0" w:sz="6" w:val="single"/>
              <w:left w:color="1f1f1f" w:space="0" w:sz="6" w:val="single"/>
              <w:bottom w:color="1f1f1f" w:space="0" w:sz="6" w:val="single"/>
              <w:right w:color="1f1f1f" w:space="0" w:sz="6" w:val="single"/>
            </w:tcBorders>
            <w:tcMar>
              <w:top w:w="120.0" w:type="dxa"/>
              <w:left w:w="180.0" w:type="dxa"/>
              <w:bottom w:w="120.0" w:type="dxa"/>
              <w:right w:w="180.0" w:type="dxa"/>
            </w:tcMar>
            <w:vAlign w:val="top"/>
          </w:tcPr>
          <w:p w:rsidR="00000000" w:rsidDel="00000000" w:rsidP="00000000" w:rsidRDefault="00000000" w:rsidRPr="00000000" w14:paraId="000001A7">
            <w:pPr>
              <w:spacing w:after="480" w:line="240" w:lineRule="auto"/>
              <w:rPr>
                <w:color w:val="1f1f1f"/>
              </w:rPr>
            </w:pPr>
            <w:r w:rsidDel="00000000" w:rsidR="00000000" w:rsidRPr="00000000">
              <w:rPr>
                <w:color w:val="1f1f1f"/>
                <w:rtl w:val="0"/>
              </w:rPr>
              <w:t xml:space="preserve">0.00%</w:t>
            </w:r>
          </w:p>
        </w:tc>
        <w:tc>
          <w:tcPr>
            <w:tcBorders>
              <w:top w:color="1f1f1f" w:space="0" w:sz="6" w:val="single"/>
              <w:left w:color="1f1f1f" w:space="0" w:sz="6" w:val="single"/>
              <w:bottom w:color="1f1f1f" w:space="0" w:sz="6" w:val="single"/>
              <w:right w:color="1f1f1f" w:space="0" w:sz="6" w:val="single"/>
            </w:tcBorders>
            <w:tcMar>
              <w:top w:w="120.0" w:type="dxa"/>
              <w:left w:w="180.0" w:type="dxa"/>
              <w:bottom w:w="120.0" w:type="dxa"/>
              <w:right w:w="180.0" w:type="dxa"/>
            </w:tcMar>
            <w:vAlign w:val="top"/>
          </w:tcPr>
          <w:p w:rsidR="00000000" w:rsidDel="00000000" w:rsidP="00000000" w:rsidRDefault="00000000" w:rsidRPr="00000000" w14:paraId="000001A8">
            <w:pPr>
              <w:spacing w:after="480" w:line="240" w:lineRule="auto"/>
              <w:rPr>
                <w:color w:val="1f1f1f"/>
              </w:rPr>
            </w:pPr>
            <w:r w:rsidDel="00000000" w:rsidR="00000000" w:rsidRPr="00000000">
              <w:rPr>
                <w:color w:val="1f1f1f"/>
                <w:rtl w:val="0"/>
              </w:rPr>
              <w:t xml:space="preserve">12.72%</w:t>
            </w:r>
          </w:p>
        </w:tc>
      </w:tr>
      <w:tr>
        <w:trPr>
          <w:cantSplit w:val="0"/>
          <w:trHeight w:val="540" w:hRule="atLeast"/>
          <w:tblHeader w:val="0"/>
        </w:trPr>
        <w:tc>
          <w:tcPr>
            <w:tcBorders>
              <w:top w:color="1f1f1f" w:space="0" w:sz="6" w:val="single"/>
              <w:left w:color="1f1f1f" w:space="0" w:sz="6" w:val="single"/>
              <w:bottom w:color="1f1f1f" w:space="0" w:sz="6" w:val="single"/>
              <w:right w:color="1f1f1f" w:space="0" w:sz="6" w:val="single"/>
            </w:tcBorders>
            <w:tcMar>
              <w:top w:w="120.0" w:type="dxa"/>
              <w:left w:w="180.0" w:type="dxa"/>
              <w:bottom w:w="120.0" w:type="dxa"/>
              <w:right w:w="180.0" w:type="dxa"/>
            </w:tcMar>
            <w:vAlign w:val="top"/>
          </w:tcPr>
          <w:p w:rsidR="00000000" w:rsidDel="00000000" w:rsidP="00000000" w:rsidRDefault="00000000" w:rsidRPr="00000000" w14:paraId="000001A9">
            <w:pPr>
              <w:spacing w:after="480" w:line="240" w:lineRule="auto"/>
              <w:rPr>
                <w:color w:val="1f1f1f"/>
              </w:rPr>
            </w:pPr>
            <w:r w:rsidDel="00000000" w:rsidR="00000000" w:rsidRPr="00000000">
              <w:rPr>
                <w:b w:val="1"/>
                <w:bCs w:val="1"/>
                <w:color w:val="1f1f1f"/>
                <w:rtl w:val="0"/>
              </w:rPr>
              <w:t xml:space="preserve">ARR</w:t>
            </w:r>
            <w:r w:rsidDel="00000000" w:rsidR="00000000" w:rsidRPr="00000000">
              <w:rPr>
                <w:rtl w:val="0"/>
              </w:rPr>
            </w:r>
          </w:p>
        </w:tc>
        <w:tc>
          <w:tcPr>
            <w:tcBorders>
              <w:top w:color="1f1f1f" w:space="0" w:sz="6" w:val="single"/>
              <w:left w:color="1f1f1f" w:space="0" w:sz="6" w:val="single"/>
              <w:bottom w:color="1f1f1f" w:space="0" w:sz="6" w:val="single"/>
              <w:right w:color="1f1f1f" w:space="0" w:sz="6" w:val="single"/>
            </w:tcBorders>
            <w:tcMar>
              <w:top w:w="120.0" w:type="dxa"/>
              <w:left w:w="180.0" w:type="dxa"/>
              <w:bottom w:w="120.0" w:type="dxa"/>
              <w:right w:w="180.0" w:type="dxa"/>
            </w:tcMar>
            <w:vAlign w:val="top"/>
          </w:tcPr>
          <w:p w:rsidR="00000000" w:rsidDel="00000000" w:rsidP="00000000" w:rsidRDefault="00000000" w:rsidRPr="00000000" w14:paraId="000001AA">
            <w:pPr>
              <w:spacing w:after="480" w:line="240" w:lineRule="auto"/>
              <w:rPr>
                <w:color w:val="1f1f1f"/>
              </w:rPr>
            </w:pPr>
            <w:r w:rsidDel="00000000" w:rsidR="00000000" w:rsidRPr="00000000">
              <w:rPr>
                <w:color w:val="1f1f1f"/>
                <w:rtl w:val="0"/>
              </w:rPr>
              <w:t xml:space="preserve">14.00%</w:t>
            </w:r>
          </w:p>
        </w:tc>
        <w:tc>
          <w:tcPr>
            <w:tcBorders>
              <w:top w:color="1f1f1f" w:space="0" w:sz="6" w:val="single"/>
              <w:left w:color="1f1f1f" w:space="0" w:sz="6" w:val="single"/>
              <w:bottom w:color="1f1f1f" w:space="0" w:sz="6" w:val="single"/>
              <w:right w:color="1f1f1f" w:space="0" w:sz="6" w:val="single"/>
            </w:tcBorders>
            <w:tcMar>
              <w:top w:w="120.0" w:type="dxa"/>
              <w:left w:w="180.0" w:type="dxa"/>
              <w:bottom w:w="120.0" w:type="dxa"/>
              <w:right w:w="180.0" w:type="dxa"/>
            </w:tcMar>
            <w:vAlign w:val="top"/>
          </w:tcPr>
          <w:p w:rsidR="00000000" w:rsidDel="00000000" w:rsidP="00000000" w:rsidRDefault="00000000" w:rsidRPr="00000000" w14:paraId="000001AB">
            <w:pPr>
              <w:spacing w:after="480" w:line="240" w:lineRule="auto"/>
              <w:rPr>
                <w:color w:val="1f1f1f"/>
              </w:rPr>
            </w:pPr>
            <w:r w:rsidDel="00000000" w:rsidR="00000000" w:rsidRPr="00000000">
              <w:rPr>
                <w:color w:val="1f1f1f"/>
                <w:rtl w:val="0"/>
              </w:rPr>
              <w:t xml:space="preserve">0.00%</w:t>
            </w:r>
          </w:p>
        </w:tc>
        <w:tc>
          <w:tcPr>
            <w:tcBorders>
              <w:top w:color="1f1f1f" w:space="0" w:sz="6" w:val="single"/>
              <w:left w:color="1f1f1f" w:space="0" w:sz="6" w:val="single"/>
              <w:bottom w:color="1f1f1f" w:space="0" w:sz="6" w:val="single"/>
              <w:right w:color="1f1f1f" w:space="0" w:sz="6" w:val="single"/>
            </w:tcBorders>
            <w:tcMar>
              <w:top w:w="120.0" w:type="dxa"/>
              <w:left w:w="180.0" w:type="dxa"/>
              <w:bottom w:w="120.0" w:type="dxa"/>
              <w:right w:w="180.0" w:type="dxa"/>
            </w:tcMar>
            <w:vAlign w:val="top"/>
          </w:tcPr>
          <w:p w:rsidR="00000000" w:rsidDel="00000000" w:rsidP="00000000" w:rsidRDefault="00000000" w:rsidRPr="00000000" w14:paraId="000001AC">
            <w:pPr>
              <w:spacing w:after="480" w:line="240" w:lineRule="auto"/>
              <w:rPr>
                <w:color w:val="1f1f1f"/>
              </w:rPr>
            </w:pPr>
            <w:r w:rsidDel="00000000" w:rsidR="00000000" w:rsidRPr="00000000">
              <w:rPr>
                <w:color w:val="1f1f1f"/>
                <w:rtl w:val="0"/>
              </w:rPr>
              <w:t xml:space="preserve">20.00%</w:t>
            </w:r>
          </w:p>
        </w:tc>
      </w:tr>
      <w:tr>
        <w:trPr>
          <w:cantSplit w:val="0"/>
          <w:trHeight w:val="540" w:hRule="atLeast"/>
          <w:tblHeader w:val="0"/>
        </w:trPr>
        <w:tc>
          <w:tcPr>
            <w:tcBorders>
              <w:top w:color="1f1f1f" w:space="0" w:sz="6" w:val="single"/>
              <w:left w:color="1f1f1f" w:space="0" w:sz="6" w:val="single"/>
              <w:bottom w:color="1f1f1f" w:space="0" w:sz="6" w:val="single"/>
              <w:right w:color="1f1f1f" w:space="0" w:sz="6" w:val="single"/>
            </w:tcBorders>
            <w:tcMar>
              <w:top w:w="120.0" w:type="dxa"/>
              <w:left w:w="180.0" w:type="dxa"/>
              <w:bottom w:w="120.0" w:type="dxa"/>
              <w:right w:w="180.0" w:type="dxa"/>
            </w:tcMar>
            <w:vAlign w:val="top"/>
          </w:tcPr>
          <w:p w:rsidR="00000000" w:rsidDel="00000000" w:rsidP="00000000" w:rsidRDefault="00000000" w:rsidRPr="00000000" w14:paraId="000001AD">
            <w:pPr>
              <w:spacing w:after="480" w:line="240" w:lineRule="auto"/>
              <w:rPr>
                <w:color w:val="1f1f1f"/>
              </w:rPr>
            </w:pPr>
            <w:r w:rsidDel="00000000" w:rsidR="00000000" w:rsidRPr="00000000">
              <w:rPr>
                <w:b w:val="1"/>
                <w:bCs w:val="1"/>
                <w:color w:val="1f1f1f"/>
                <w:rtl w:val="0"/>
              </w:rPr>
              <w:t xml:space="preserve">Payback Period</w:t>
            </w:r>
            <w:r w:rsidDel="00000000" w:rsidR="00000000" w:rsidRPr="00000000">
              <w:rPr>
                <w:rtl w:val="0"/>
              </w:rPr>
            </w:r>
          </w:p>
        </w:tc>
        <w:tc>
          <w:tcPr>
            <w:tcBorders>
              <w:top w:color="1f1f1f" w:space="0" w:sz="6" w:val="single"/>
              <w:left w:color="1f1f1f" w:space="0" w:sz="6" w:val="single"/>
              <w:bottom w:color="1f1f1f" w:space="0" w:sz="6" w:val="single"/>
              <w:right w:color="1f1f1f" w:space="0" w:sz="6" w:val="single"/>
            </w:tcBorders>
            <w:tcMar>
              <w:top w:w="120.0" w:type="dxa"/>
              <w:left w:w="180.0" w:type="dxa"/>
              <w:bottom w:w="120.0" w:type="dxa"/>
              <w:right w:w="180.0" w:type="dxa"/>
            </w:tcMar>
            <w:vAlign w:val="top"/>
          </w:tcPr>
          <w:p w:rsidR="00000000" w:rsidDel="00000000" w:rsidP="00000000" w:rsidRDefault="00000000" w:rsidRPr="00000000" w14:paraId="000001AE">
            <w:pPr>
              <w:spacing w:after="480" w:line="240" w:lineRule="auto"/>
              <w:rPr>
                <w:color w:val="1f1f1f"/>
              </w:rPr>
            </w:pPr>
            <w:r w:rsidDel="00000000" w:rsidR="00000000" w:rsidRPr="00000000">
              <w:rPr>
                <w:color w:val="1f1f1f"/>
                <w:rtl w:val="0"/>
              </w:rPr>
              <w:t xml:space="preserve">3.40 Years</w:t>
            </w:r>
          </w:p>
        </w:tc>
        <w:tc>
          <w:tcPr>
            <w:tcBorders>
              <w:top w:color="1f1f1f" w:space="0" w:sz="6" w:val="single"/>
              <w:left w:color="1f1f1f" w:space="0" w:sz="6" w:val="single"/>
              <w:bottom w:color="1f1f1f" w:space="0" w:sz="6" w:val="single"/>
              <w:right w:color="1f1f1f" w:space="0" w:sz="6" w:val="single"/>
            </w:tcBorders>
            <w:tcMar>
              <w:top w:w="120.0" w:type="dxa"/>
              <w:left w:w="180.0" w:type="dxa"/>
              <w:bottom w:w="120.0" w:type="dxa"/>
              <w:right w:w="180.0" w:type="dxa"/>
            </w:tcMar>
            <w:vAlign w:val="top"/>
          </w:tcPr>
          <w:p w:rsidR="00000000" w:rsidDel="00000000" w:rsidP="00000000" w:rsidRDefault="00000000" w:rsidRPr="00000000" w14:paraId="000001AF">
            <w:pPr>
              <w:spacing w:after="480" w:line="240" w:lineRule="auto"/>
              <w:rPr>
                <w:color w:val="1f1f1f"/>
              </w:rPr>
            </w:pPr>
            <w:r w:rsidDel="00000000" w:rsidR="00000000" w:rsidRPr="00000000">
              <w:rPr>
                <w:color w:val="1f1f1f"/>
                <w:rtl w:val="0"/>
              </w:rPr>
              <w:t xml:space="preserve">5.00 Years</w:t>
            </w:r>
          </w:p>
        </w:tc>
        <w:tc>
          <w:tcPr>
            <w:tcBorders>
              <w:top w:color="1f1f1f" w:space="0" w:sz="6" w:val="single"/>
              <w:left w:color="1f1f1f" w:space="0" w:sz="6" w:val="single"/>
              <w:bottom w:color="1f1f1f" w:space="0" w:sz="6" w:val="single"/>
              <w:right w:color="1f1f1f" w:space="0" w:sz="6" w:val="single"/>
            </w:tcBorders>
            <w:tcMar>
              <w:top w:w="120.0" w:type="dxa"/>
              <w:left w:w="180.0" w:type="dxa"/>
              <w:bottom w:w="120.0" w:type="dxa"/>
              <w:right w:w="180.0" w:type="dxa"/>
            </w:tcMar>
            <w:vAlign w:val="top"/>
          </w:tcPr>
          <w:p w:rsidR="00000000" w:rsidDel="00000000" w:rsidP="00000000" w:rsidRDefault="00000000" w:rsidRPr="00000000" w14:paraId="000001B0">
            <w:pPr>
              <w:spacing w:after="480" w:line="240" w:lineRule="auto"/>
              <w:rPr>
                <w:color w:val="1f1f1f"/>
              </w:rPr>
            </w:pPr>
            <w:r w:rsidDel="00000000" w:rsidR="00000000" w:rsidRPr="00000000">
              <w:rPr>
                <w:color w:val="1f1f1f"/>
                <w:rtl w:val="0"/>
              </w:rPr>
              <w:t xml:space="preserve">3.60 Years</w:t>
            </w:r>
          </w:p>
        </w:tc>
      </w:tr>
      <w:tr>
        <w:trPr>
          <w:cantSplit w:val="0"/>
          <w:trHeight w:val="540" w:hRule="atLeast"/>
          <w:tblHeader w:val="0"/>
        </w:trPr>
        <w:tc>
          <w:tcPr>
            <w:tcBorders>
              <w:top w:color="1f1f1f" w:space="0" w:sz="6" w:val="single"/>
              <w:left w:color="1f1f1f" w:space="0" w:sz="6" w:val="single"/>
              <w:bottom w:color="1f1f1f" w:space="0" w:sz="6" w:val="single"/>
              <w:right w:color="1f1f1f" w:space="0" w:sz="6" w:val="single"/>
            </w:tcBorders>
            <w:tcMar>
              <w:top w:w="120.0" w:type="dxa"/>
              <w:left w:w="180.0" w:type="dxa"/>
              <w:bottom w:w="120.0" w:type="dxa"/>
              <w:right w:w="180.0" w:type="dxa"/>
            </w:tcMar>
            <w:vAlign w:val="top"/>
          </w:tcPr>
          <w:p w:rsidR="00000000" w:rsidDel="00000000" w:rsidP="00000000" w:rsidRDefault="00000000" w:rsidRPr="00000000" w14:paraId="000001B1">
            <w:pPr>
              <w:spacing w:after="480" w:line="240" w:lineRule="auto"/>
              <w:rPr>
                <w:color w:val="1f1f1f"/>
              </w:rPr>
            </w:pPr>
            <w:r w:rsidDel="00000000" w:rsidR="00000000" w:rsidRPr="00000000">
              <w:rPr>
                <w:b w:val="1"/>
                <w:bCs w:val="1"/>
                <w:color w:val="1f1f1f"/>
                <w:rtl w:val="0"/>
              </w:rPr>
              <w:t xml:space="preserve">Profitability Index</w:t>
            </w:r>
            <w:r w:rsidDel="00000000" w:rsidR="00000000" w:rsidRPr="00000000">
              <w:rPr>
                <w:rtl w:val="0"/>
              </w:rPr>
            </w:r>
          </w:p>
        </w:tc>
        <w:tc>
          <w:tcPr>
            <w:tcBorders>
              <w:top w:color="1f1f1f" w:space="0" w:sz="6" w:val="single"/>
              <w:left w:color="1f1f1f" w:space="0" w:sz="6" w:val="single"/>
              <w:bottom w:color="1f1f1f" w:space="0" w:sz="6" w:val="single"/>
              <w:right w:color="1f1f1f" w:space="0" w:sz="6" w:val="single"/>
            </w:tcBorders>
            <w:tcMar>
              <w:top w:w="120.0" w:type="dxa"/>
              <w:left w:w="180.0" w:type="dxa"/>
              <w:bottom w:w="120.0" w:type="dxa"/>
              <w:right w:w="180.0" w:type="dxa"/>
            </w:tcMar>
            <w:vAlign w:val="top"/>
          </w:tcPr>
          <w:p w:rsidR="00000000" w:rsidDel="00000000" w:rsidP="00000000" w:rsidRDefault="00000000" w:rsidRPr="00000000" w14:paraId="000001B2">
            <w:pPr>
              <w:spacing w:after="480" w:line="240" w:lineRule="auto"/>
              <w:rPr>
                <w:color w:val="1f1f1f"/>
              </w:rPr>
            </w:pPr>
            <w:r w:rsidDel="00000000" w:rsidR="00000000" w:rsidRPr="00000000">
              <w:rPr>
                <w:color w:val="1f1f1f"/>
                <w:rtl w:val="0"/>
              </w:rPr>
              <w:t xml:space="preserve">1.03</w:t>
            </w:r>
          </w:p>
        </w:tc>
        <w:tc>
          <w:tcPr>
            <w:tcBorders>
              <w:top w:color="1f1f1f" w:space="0" w:sz="6" w:val="single"/>
              <w:left w:color="1f1f1f" w:space="0" w:sz="6" w:val="single"/>
              <w:bottom w:color="1f1f1f" w:space="0" w:sz="6" w:val="single"/>
              <w:right w:color="1f1f1f" w:space="0" w:sz="6" w:val="single"/>
            </w:tcBorders>
            <w:tcMar>
              <w:top w:w="120.0" w:type="dxa"/>
              <w:left w:w="180.0" w:type="dxa"/>
              <w:bottom w:w="120.0" w:type="dxa"/>
              <w:right w:w="180.0" w:type="dxa"/>
            </w:tcMar>
            <w:vAlign w:val="top"/>
          </w:tcPr>
          <w:p w:rsidR="00000000" w:rsidDel="00000000" w:rsidP="00000000" w:rsidRDefault="00000000" w:rsidRPr="00000000" w14:paraId="000001B3">
            <w:pPr>
              <w:spacing w:after="480" w:line="240" w:lineRule="auto"/>
              <w:rPr>
                <w:color w:val="1f1f1f"/>
              </w:rPr>
            </w:pPr>
            <w:r w:rsidDel="00000000" w:rsidR="00000000" w:rsidRPr="00000000">
              <w:rPr>
                <w:color w:val="1f1f1f"/>
                <w:rtl w:val="0"/>
              </w:rPr>
              <w:t xml:space="preserve">0.76</w:t>
            </w:r>
          </w:p>
        </w:tc>
        <w:tc>
          <w:tcPr>
            <w:tcBorders>
              <w:top w:color="1f1f1f" w:space="0" w:sz="6" w:val="single"/>
              <w:left w:color="1f1f1f" w:space="0" w:sz="6" w:val="single"/>
              <w:bottom w:color="1f1f1f" w:space="0" w:sz="6" w:val="single"/>
              <w:right w:color="1f1f1f" w:space="0" w:sz="6" w:val="single"/>
            </w:tcBorders>
            <w:tcMar>
              <w:top w:w="120.0" w:type="dxa"/>
              <w:left w:w="180.0" w:type="dxa"/>
              <w:bottom w:w="120.0" w:type="dxa"/>
              <w:right w:w="180.0" w:type="dxa"/>
            </w:tcMar>
            <w:vAlign w:val="top"/>
          </w:tcPr>
          <w:p w:rsidR="00000000" w:rsidDel="00000000" w:rsidP="00000000" w:rsidRDefault="00000000" w:rsidRPr="00000000" w14:paraId="000001B4">
            <w:pPr>
              <w:spacing w:after="480" w:line="240" w:lineRule="auto"/>
              <w:rPr>
                <w:color w:val="1f1f1f"/>
              </w:rPr>
            </w:pPr>
            <w:r w:rsidDel="00000000" w:rsidR="00000000" w:rsidRPr="00000000">
              <w:rPr>
                <w:color w:val="1f1f1f"/>
                <w:rtl w:val="0"/>
              </w:rPr>
              <w:t xml:space="preserve">1.08</w:t>
            </w:r>
          </w:p>
        </w:tc>
      </w:tr>
      <w:tr>
        <w:trPr>
          <w:cantSplit w:val="0"/>
          <w:trHeight w:val="540" w:hRule="atLeast"/>
          <w:tblHeader w:val="0"/>
        </w:trPr>
        <w:tc>
          <w:tcPr>
            <w:tcBorders>
              <w:top w:color="1f1f1f" w:space="0" w:sz="6" w:val="single"/>
              <w:left w:color="1f1f1f" w:space="0" w:sz="6" w:val="single"/>
              <w:bottom w:color="1f1f1f" w:space="0" w:sz="6" w:val="single"/>
              <w:right w:color="1f1f1f" w:space="0" w:sz="6" w:val="single"/>
            </w:tcBorders>
            <w:tcMar>
              <w:top w:w="120.0" w:type="dxa"/>
              <w:left w:w="180.0" w:type="dxa"/>
              <w:bottom w:w="120.0" w:type="dxa"/>
              <w:right w:w="180.0" w:type="dxa"/>
            </w:tcMar>
            <w:vAlign w:val="top"/>
          </w:tcPr>
          <w:p w:rsidR="00000000" w:rsidDel="00000000" w:rsidP="00000000" w:rsidRDefault="00000000" w:rsidRPr="00000000" w14:paraId="000001B5">
            <w:pPr>
              <w:spacing w:after="480" w:line="240" w:lineRule="auto"/>
              <w:rPr>
                <w:color w:val="1f1f1f"/>
              </w:rPr>
            </w:pPr>
            <w:r w:rsidDel="00000000" w:rsidR="00000000" w:rsidRPr="00000000">
              <w:rPr>
                <w:b w:val="1"/>
                <w:bCs w:val="1"/>
                <w:color w:val="1f1f1f"/>
                <w:rtl w:val="0"/>
              </w:rPr>
              <w:t xml:space="preserve">Decision</w:t>
            </w:r>
            <w:r w:rsidDel="00000000" w:rsidR="00000000" w:rsidRPr="00000000">
              <w:rPr>
                <w:rtl w:val="0"/>
              </w:rPr>
            </w:r>
          </w:p>
        </w:tc>
        <w:tc>
          <w:tcPr>
            <w:tcBorders>
              <w:top w:color="1f1f1f" w:space="0" w:sz="6" w:val="single"/>
              <w:left w:color="1f1f1f" w:space="0" w:sz="6" w:val="single"/>
              <w:bottom w:color="1f1f1f" w:space="0" w:sz="6" w:val="single"/>
              <w:right w:color="1f1f1f" w:space="0" w:sz="6" w:val="single"/>
            </w:tcBorders>
            <w:tcMar>
              <w:top w:w="120.0" w:type="dxa"/>
              <w:left w:w="180.0" w:type="dxa"/>
              <w:bottom w:w="120.0" w:type="dxa"/>
              <w:right w:w="180.0" w:type="dxa"/>
            </w:tcMar>
            <w:vAlign w:val="top"/>
          </w:tcPr>
          <w:p w:rsidR="00000000" w:rsidDel="00000000" w:rsidP="00000000" w:rsidRDefault="00000000" w:rsidRPr="00000000" w14:paraId="000001B6">
            <w:pPr>
              <w:spacing w:after="480" w:line="240" w:lineRule="auto"/>
              <w:rPr>
                <w:color w:val="1f1f1f"/>
              </w:rPr>
            </w:pPr>
            <w:r w:rsidDel="00000000" w:rsidR="00000000" w:rsidRPr="00000000">
              <w:rPr>
                <w:color w:val="1f1f1f"/>
                <w:rtl w:val="0"/>
              </w:rPr>
              <w:t xml:space="preserve">Contender</w:t>
            </w:r>
          </w:p>
        </w:tc>
        <w:tc>
          <w:tcPr>
            <w:tcBorders>
              <w:top w:color="1f1f1f" w:space="0" w:sz="6" w:val="single"/>
              <w:left w:color="1f1f1f" w:space="0" w:sz="6" w:val="single"/>
              <w:bottom w:color="1f1f1f" w:space="0" w:sz="6" w:val="single"/>
              <w:right w:color="1f1f1f" w:space="0" w:sz="6" w:val="single"/>
            </w:tcBorders>
            <w:tcMar>
              <w:top w:w="120.0" w:type="dxa"/>
              <w:left w:w="180.0" w:type="dxa"/>
              <w:bottom w:w="120.0" w:type="dxa"/>
              <w:right w:w="180.0" w:type="dxa"/>
            </w:tcMar>
            <w:vAlign w:val="top"/>
          </w:tcPr>
          <w:p w:rsidR="00000000" w:rsidDel="00000000" w:rsidP="00000000" w:rsidRDefault="00000000" w:rsidRPr="00000000" w14:paraId="000001B7">
            <w:pPr>
              <w:spacing w:after="480" w:line="240" w:lineRule="auto"/>
              <w:rPr>
                <w:color w:val="1f1f1f"/>
              </w:rPr>
            </w:pPr>
            <w:r w:rsidDel="00000000" w:rsidR="00000000" w:rsidRPr="00000000">
              <w:rPr>
                <w:color w:val="1f1f1f"/>
                <w:rtl w:val="0"/>
              </w:rPr>
              <w:t xml:space="preserve">Reject</w:t>
            </w:r>
          </w:p>
        </w:tc>
        <w:tc>
          <w:tcPr>
            <w:tcBorders>
              <w:top w:color="1f1f1f" w:space="0" w:sz="6" w:val="single"/>
              <w:left w:color="1f1f1f" w:space="0" w:sz="6" w:val="single"/>
              <w:bottom w:color="1f1f1f" w:space="0" w:sz="6" w:val="single"/>
              <w:right w:color="1f1f1f" w:space="0" w:sz="6" w:val="single"/>
            </w:tcBorders>
            <w:tcMar>
              <w:top w:w="120.0" w:type="dxa"/>
              <w:left w:w="180.0" w:type="dxa"/>
              <w:bottom w:w="120.0" w:type="dxa"/>
              <w:right w:w="180.0" w:type="dxa"/>
            </w:tcMar>
            <w:vAlign w:val="top"/>
          </w:tcPr>
          <w:p w:rsidR="00000000" w:rsidDel="00000000" w:rsidP="00000000" w:rsidRDefault="00000000" w:rsidRPr="00000000" w14:paraId="000001B8">
            <w:pPr>
              <w:spacing w:after="480" w:line="240" w:lineRule="auto"/>
              <w:rPr>
                <w:color w:val="1f1f1f"/>
              </w:rPr>
            </w:pPr>
            <w:r w:rsidDel="00000000" w:rsidR="00000000" w:rsidRPr="00000000">
              <w:rPr>
                <w:color w:val="1f1f1f"/>
                <w:rtl w:val="0"/>
              </w:rPr>
              <w:t xml:space="preserve">Recommended</w:t>
            </w:r>
          </w:p>
        </w:tc>
      </w:tr>
    </w:tbl>
    <w:p w:rsidR="00000000" w:rsidDel="00000000" w:rsidP="00000000" w:rsidRDefault="00000000" w:rsidRPr="00000000" w14:paraId="000001B9">
      <w:pPr>
        <w:rPr/>
      </w:pPr>
      <w:r w:rsidDel="00000000" w:rsidR="00000000" w:rsidRPr="00000000">
        <w:rPr>
          <w:rtl w:val="0"/>
        </w:rPr>
      </w:r>
    </w:p>
    <w:p w:rsidR="00000000" w:rsidDel="00000000" w:rsidP="00000000" w:rsidRDefault="00000000" w:rsidRPr="00000000" w14:paraId="000001BA">
      <w:pPr>
        <w:rPr/>
      </w:pPr>
      <w:r w:rsidDel="00000000" w:rsidR="00000000" w:rsidRPr="00000000">
        <w:rPr>
          <w:rtl w:val="0"/>
        </w:rPr>
        <w:t xml:space="preserve"> </w:t>
      </w:r>
    </w:p>
    <w:tbl>
      <w:tblPr>
        <w:tblStyle w:val="Table7"/>
        <w:tblW w:w="9060.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900"/>
        <w:gridCol w:w="1410"/>
        <w:gridCol w:w="1095"/>
        <w:gridCol w:w="1155"/>
        <w:gridCol w:w="1095"/>
        <w:gridCol w:w="1155"/>
        <w:gridCol w:w="1095"/>
        <w:gridCol w:w="1155"/>
        <w:tblGridChange w:id="0">
          <w:tblGrid>
            <w:gridCol w:w="900"/>
            <w:gridCol w:w="1410"/>
            <w:gridCol w:w="1095"/>
            <w:gridCol w:w="1155"/>
            <w:gridCol w:w="1095"/>
            <w:gridCol w:w="1155"/>
            <w:gridCol w:w="1095"/>
            <w:gridCol w:w="1155"/>
          </w:tblGrid>
        </w:tblGridChange>
      </w:tblGrid>
      <w:tr>
        <w:trPr>
          <w:cantSplit w:val="0"/>
          <w:trHeight w:val="1095" w:hRule="atLeast"/>
          <w:tblHeader w:val="0"/>
        </w:trPr>
        <w:tc>
          <w:tcPr>
            <w:tcBorders>
              <w:top w:color="1f1f1f" w:space="0" w:sz="6" w:val="single"/>
              <w:left w:color="1f1f1f" w:space="0" w:sz="6" w:val="single"/>
              <w:bottom w:color="1f1f1f" w:space="0" w:sz="6" w:val="single"/>
              <w:right w:color="1f1f1f" w:space="0" w:sz="6" w:val="single"/>
            </w:tcBorders>
            <w:shd w:fill="efefef" w:val="clear"/>
            <w:tcMar>
              <w:top w:w="120.0" w:type="dxa"/>
              <w:left w:w="180.0" w:type="dxa"/>
              <w:bottom w:w="120.0" w:type="dxa"/>
              <w:right w:w="180.0" w:type="dxa"/>
            </w:tcMar>
            <w:vAlign w:val="top"/>
          </w:tcPr>
          <w:p w:rsidR="00000000" w:rsidDel="00000000" w:rsidP="00000000" w:rsidRDefault="00000000" w:rsidRPr="00000000" w14:paraId="000001BB">
            <w:pPr>
              <w:spacing w:after="480" w:line="276" w:lineRule="auto"/>
              <w:rPr>
                <w:color w:val="1f1f1f"/>
              </w:rPr>
            </w:pPr>
            <w:r w:rsidDel="00000000" w:rsidR="00000000" w:rsidRPr="00000000">
              <w:rPr>
                <w:b w:val="1"/>
                <w:bCs w:val="1"/>
                <w:color w:val="1f1f1f"/>
                <w:rtl w:val="0"/>
              </w:rPr>
              <w:t xml:space="preserve">Year</w:t>
            </w:r>
            <w:r w:rsidDel="00000000" w:rsidR="00000000" w:rsidRPr="00000000">
              <w:rPr>
                <w:rtl w:val="0"/>
              </w:rPr>
            </w:r>
          </w:p>
        </w:tc>
        <w:tc>
          <w:tcPr>
            <w:tcBorders>
              <w:top w:color="1f1f1f" w:space="0" w:sz="6" w:val="single"/>
              <w:left w:color="1f1f1f" w:space="0" w:sz="6" w:val="single"/>
              <w:bottom w:color="1f1f1f" w:space="0" w:sz="6" w:val="single"/>
              <w:right w:color="1f1f1f" w:space="0" w:sz="6" w:val="single"/>
            </w:tcBorders>
            <w:shd w:fill="efefef" w:val="clear"/>
            <w:tcMar>
              <w:top w:w="120.0" w:type="dxa"/>
              <w:left w:w="180.0" w:type="dxa"/>
              <w:bottom w:w="120.0" w:type="dxa"/>
              <w:right w:w="180.0" w:type="dxa"/>
            </w:tcMar>
            <w:vAlign w:val="top"/>
          </w:tcPr>
          <w:p w:rsidR="00000000" w:rsidDel="00000000" w:rsidP="00000000" w:rsidRDefault="00000000" w:rsidRPr="00000000" w14:paraId="000001BC">
            <w:pPr>
              <w:spacing w:after="480" w:line="276" w:lineRule="auto"/>
              <w:rPr>
                <w:color w:val="1f1f1f"/>
              </w:rPr>
            </w:pPr>
            <w:r w:rsidDel="00000000" w:rsidR="00000000" w:rsidRPr="00000000">
              <w:rPr>
                <w:b w:val="1"/>
                <w:bCs w:val="1"/>
                <w:color w:val="1f1f1f"/>
                <w:rtl w:val="0"/>
              </w:rPr>
              <w:t xml:space="preserve">Discount Factor (10%)</w:t>
            </w:r>
            <w:r w:rsidDel="00000000" w:rsidR="00000000" w:rsidRPr="00000000">
              <w:rPr>
                <w:rtl w:val="0"/>
              </w:rPr>
            </w:r>
          </w:p>
        </w:tc>
        <w:tc>
          <w:tcPr>
            <w:tcBorders>
              <w:top w:color="1f1f1f" w:space="0" w:sz="6" w:val="single"/>
              <w:left w:color="1f1f1f" w:space="0" w:sz="6" w:val="single"/>
              <w:bottom w:color="1f1f1f" w:space="0" w:sz="6" w:val="single"/>
              <w:right w:color="1f1f1f" w:space="0" w:sz="6" w:val="single"/>
            </w:tcBorders>
            <w:shd w:fill="efefef" w:val="clear"/>
            <w:tcMar>
              <w:top w:w="120.0" w:type="dxa"/>
              <w:left w:w="180.0" w:type="dxa"/>
              <w:bottom w:w="120.0" w:type="dxa"/>
              <w:right w:w="180.0" w:type="dxa"/>
            </w:tcMar>
            <w:vAlign w:val="top"/>
          </w:tcPr>
          <w:p w:rsidR="00000000" w:rsidDel="00000000" w:rsidP="00000000" w:rsidRDefault="00000000" w:rsidRPr="00000000" w14:paraId="000001BD">
            <w:pPr>
              <w:spacing w:after="480" w:line="276" w:lineRule="auto"/>
              <w:rPr>
                <w:color w:val="1f1f1f"/>
              </w:rPr>
            </w:pPr>
            <w:r w:rsidDel="00000000" w:rsidR="00000000" w:rsidRPr="00000000">
              <w:rPr>
                <w:b w:val="1"/>
                <w:bCs w:val="1"/>
                <w:color w:val="1f1f1f"/>
                <w:rtl w:val="0"/>
              </w:rPr>
              <w:t xml:space="preserve">Proj A (Flow)</w:t>
            </w:r>
            <w:r w:rsidDel="00000000" w:rsidR="00000000" w:rsidRPr="00000000">
              <w:rPr>
                <w:rtl w:val="0"/>
              </w:rPr>
            </w:r>
          </w:p>
        </w:tc>
        <w:tc>
          <w:tcPr>
            <w:tcBorders>
              <w:top w:color="1f1f1f" w:space="0" w:sz="6" w:val="single"/>
              <w:left w:color="1f1f1f" w:space="0" w:sz="6" w:val="single"/>
              <w:bottom w:color="1f1f1f" w:space="0" w:sz="6" w:val="single"/>
              <w:right w:color="1f1f1f" w:space="0" w:sz="6" w:val="single"/>
            </w:tcBorders>
            <w:shd w:fill="efefef" w:val="clear"/>
            <w:tcMar>
              <w:top w:w="120.0" w:type="dxa"/>
              <w:left w:w="180.0" w:type="dxa"/>
              <w:bottom w:w="120.0" w:type="dxa"/>
              <w:right w:w="180.0" w:type="dxa"/>
            </w:tcMar>
            <w:vAlign w:val="top"/>
          </w:tcPr>
          <w:p w:rsidR="00000000" w:rsidDel="00000000" w:rsidP="00000000" w:rsidRDefault="00000000" w:rsidRPr="00000000" w14:paraId="000001BE">
            <w:pPr>
              <w:spacing w:after="480" w:line="276" w:lineRule="auto"/>
              <w:rPr>
                <w:color w:val="1f1f1f"/>
              </w:rPr>
            </w:pPr>
            <w:r w:rsidDel="00000000" w:rsidR="00000000" w:rsidRPr="00000000">
              <w:rPr>
                <w:b w:val="1"/>
                <w:bCs w:val="1"/>
                <w:color w:val="1f1f1f"/>
                <w:rtl w:val="0"/>
              </w:rPr>
              <w:t xml:space="preserve">PV (A)</w:t>
            </w:r>
            <w:r w:rsidDel="00000000" w:rsidR="00000000" w:rsidRPr="00000000">
              <w:rPr>
                <w:rtl w:val="0"/>
              </w:rPr>
            </w:r>
          </w:p>
        </w:tc>
        <w:tc>
          <w:tcPr>
            <w:tcBorders>
              <w:top w:color="1f1f1f" w:space="0" w:sz="6" w:val="single"/>
              <w:left w:color="1f1f1f" w:space="0" w:sz="6" w:val="single"/>
              <w:bottom w:color="1f1f1f" w:space="0" w:sz="6" w:val="single"/>
              <w:right w:color="1f1f1f" w:space="0" w:sz="6" w:val="single"/>
            </w:tcBorders>
            <w:shd w:fill="efefef" w:val="clear"/>
            <w:tcMar>
              <w:top w:w="120.0" w:type="dxa"/>
              <w:left w:w="180.0" w:type="dxa"/>
              <w:bottom w:w="120.0" w:type="dxa"/>
              <w:right w:w="180.0" w:type="dxa"/>
            </w:tcMar>
            <w:vAlign w:val="top"/>
          </w:tcPr>
          <w:p w:rsidR="00000000" w:rsidDel="00000000" w:rsidP="00000000" w:rsidRDefault="00000000" w:rsidRPr="00000000" w14:paraId="000001BF">
            <w:pPr>
              <w:spacing w:after="480" w:line="276" w:lineRule="auto"/>
              <w:rPr>
                <w:color w:val="1f1f1f"/>
              </w:rPr>
            </w:pPr>
            <w:r w:rsidDel="00000000" w:rsidR="00000000" w:rsidRPr="00000000">
              <w:rPr>
                <w:b w:val="1"/>
                <w:bCs w:val="1"/>
                <w:color w:val="1f1f1f"/>
                <w:rtl w:val="0"/>
              </w:rPr>
              <w:t xml:space="preserve">Proj B (Flow)</w:t>
            </w:r>
            <w:r w:rsidDel="00000000" w:rsidR="00000000" w:rsidRPr="00000000">
              <w:rPr>
                <w:rtl w:val="0"/>
              </w:rPr>
            </w:r>
          </w:p>
        </w:tc>
        <w:tc>
          <w:tcPr>
            <w:tcBorders>
              <w:top w:color="1f1f1f" w:space="0" w:sz="6" w:val="single"/>
              <w:left w:color="1f1f1f" w:space="0" w:sz="6" w:val="single"/>
              <w:bottom w:color="1f1f1f" w:space="0" w:sz="6" w:val="single"/>
              <w:right w:color="1f1f1f" w:space="0" w:sz="6" w:val="single"/>
            </w:tcBorders>
            <w:shd w:fill="efefef" w:val="clear"/>
            <w:tcMar>
              <w:top w:w="120.0" w:type="dxa"/>
              <w:left w:w="180.0" w:type="dxa"/>
              <w:bottom w:w="120.0" w:type="dxa"/>
              <w:right w:w="180.0" w:type="dxa"/>
            </w:tcMar>
            <w:vAlign w:val="top"/>
          </w:tcPr>
          <w:p w:rsidR="00000000" w:rsidDel="00000000" w:rsidP="00000000" w:rsidRDefault="00000000" w:rsidRPr="00000000" w14:paraId="000001C0">
            <w:pPr>
              <w:spacing w:after="480" w:line="276" w:lineRule="auto"/>
              <w:rPr>
                <w:color w:val="1f1f1f"/>
              </w:rPr>
            </w:pPr>
            <w:r w:rsidDel="00000000" w:rsidR="00000000" w:rsidRPr="00000000">
              <w:rPr>
                <w:b w:val="1"/>
                <w:bCs w:val="1"/>
                <w:color w:val="1f1f1f"/>
                <w:rtl w:val="0"/>
              </w:rPr>
              <w:t xml:space="preserve">PV (B)</w:t>
            </w:r>
            <w:r w:rsidDel="00000000" w:rsidR="00000000" w:rsidRPr="00000000">
              <w:rPr>
                <w:rtl w:val="0"/>
              </w:rPr>
            </w:r>
          </w:p>
        </w:tc>
        <w:tc>
          <w:tcPr>
            <w:tcBorders>
              <w:top w:color="1f1f1f" w:space="0" w:sz="6" w:val="single"/>
              <w:left w:color="1f1f1f" w:space="0" w:sz="6" w:val="single"/>
              <w:bottom w:color="1f1f1f" w:space="0" w:sz="6" w:val="single"/>
              <w:right w:color="1f1f1f" w:space="0" w:sz="6" w:val="single"/>
            </w:tcBorders>
            <w:shd w:fill="efefef" w:val="clear"/>
            <w:tcMar>
              <w:top w:w="120.0" w:type="dxa"/>
              <w:left w:w="180.0" w:type="dxa"/>
              <w:bottom w:w="120.0" w:type="dxa"/>
              <w:right w:w="180.0" w:type="dxa"/>
            </w:tcMar>
            <w:vAlign w:val="top"/>
          </w:tcPr>
          <w:p w:rsidR="00000000" w:rsidDel="00000000" w:rsidP="00000000" w:rsidRDefault="00000000" w:rsidRPr="00000000" w14:paraId="000001C1">
            <w:pPr>
              <w:spacing w:after="480" w:line="276" w:lineRule="auto"/>
              <w:rPr>
                <w:color w:val="1f1f1f"/>
              </w:rPr>
            </w:pPr>
            <w:r w:rsidDel="00000000" w:rsidR="00000000" w:rsidRPr="00000000">
              <w:rPr>
                <w:b w:val="1"/>
                <w:bCs w:val="1"/>
                <w:color w:val="1f1f1f"/>
                <w:rtl w:val="0"/>
              </w:rPr>
              <w:t xml:space="preserve">Proj C (Flow)</w:t>
            </w:r>
            <w:r w:rsidDel="00000000" w:rsidR="00000000" w:rsidRPr="00000000">
              <w:rPr>
                <w:rtl w:val="0"/>
              </w:rPr>
            </w:r>
          </w:p>
        </w:tc>
        <w:tc>
          <w:tcPr>
            <w:tcBorders>
              <w:top w:color="1f1f1f" w:space="0" w:sz="6" w:val="single"/>
              <w:left w:color="1f1f1f" w:space="0" w:sz="6" w:val="single"/>
              <w:bottom w:color="1f1f1f" w:space="0" w:sz="6" w:val="single"/>
              <w:right w:color="1f1f1f" w:space="0" w:sz="6" w:val="single"/>
            </w:tcBorders>
            <w:shd w:fill="efefef" w:val="clear"/>
            <w:tcMar>
              <w:top w:w="120.0" w:type="dxa"/>
              <w:left w:w="180.0" w:type="dxa"/>
              <w:bottom w:w="120.0" w:type="dxa"/>
              <w:right w:w="180.0" w:type="dxa"/>
            </w:tcMar>
            <w:vAlign w:val="top"/>
          </w:tcPr>
          <w:p w:rsidR="00000000" w:rsidDel="00000000" w:rsidP="00000000" w:rsidRDefault="00000000" w:rsidRPr="00000000" w14:paraId="000001C2">
            <w:pPr>
              <w:spacing w:after="480" w:line="276" w:lineRule="auto"/>
              <w:rPr>
                <w:color w:val="1f1f1f"/>
              </w:rPr>
            </w:pPr>
            <w:r w:rsidDel="00000000" w:rsidR="00000000" w:rsidRPr="00000000">
              <w:rPr>
                <w:b w:val="1"/>
                <w:bCs w:val="1"/>
                <w:color w:val="1f1f1f"/>
                <w:rtl w:val="0"/>
              </w:rPr>
              <w:t xml:space="preserve">PV (C)</w:t>
            </w:r>
            <w:r w:rsidDel="00000000" w:rsidR="00000000" w:rsidRPr="00000000">
              <w:rPr>
                <w:rtl w:val="0"/>
              </w:rPr>
            </w:r>
          </w:p>
        </w:tc>
      </w:tr>
      <w:tr>
        <w:trPr>
          <w:cantSplit w:val="0"/>
          <w:trHeight w:val="540" w:hRule="atLeast"/>
          <w:tblHeader w:val="0"/>
        </w:trPr>
        <w:tc>
          <w:tcPr>
            <w:tcBorders>
              <w:top w:color="1f1f1f" w:space="0" w:sz="6" w:val="single"/>
              <w:left w:color="1f1f1f" w:space="0" w:sz="6" w:val="single"/>
              <w:bottom w:color="1f1f1f" w:space="0" w:sz="6" w:val="single"/>
              <w:right w:color="1f1f1f" w:space="0" w:sz="6" w:val="single"/>
            </w:tcBorders>
            <w:tcMar>
              <w:top w:w="120.0" w:type="dxa"/>
              <w:left w:w="180.0" w:type="dxa"/>
              <w:bottom w:w="120.0" w:type="dxa"/>
              <w:right w:w="180.0" w:type="dxa"/>
            </w:tcMar>
            <w:vAlign w:val="top"/>
          </w:tcPr>
          <w:p w:rsidR="00000000" w:rsidDel="00000000" w:rsidP="00000000" w:rsidRDefault="00000000" w:rsidRPr="00000000" w14:paraId="000001C3">
            <w:pPr>
              <w:spacing w:after="480" w:line="276" w:lineRule="auto"/>
              <w:rPr>
                <w:color w:val="1f1f1f"/>
              </w:rPr>
            </w:pPr>
            <w:r w:rsidDel="00000000" w:rsidR="00000000" w:rsidRPr="00000000">
              <w:rPr>
                <w:color w:val="1f1f1f"/>
                <w:rtl w:val="0"/>
              </w:rPr>
              <w:t xml:space="preserve">0</w:t>
            </w:r>
          </w:p>
        </w:tc>
        <w:tc>
          <w:tcPr>
            <w:tcBorders>
              <w:top w:color="1f1f1f" w:space="0" w:sz="6" w:val="single"/>
              <w:left w:color="1f1f1f" w:space="0" w:sz="6" w:val="single"/>
              <w:bottom w:color="1f1f1f" w:space="0" w:sz="6" w:val="single"/>
              <w:right w:color="1f1f1f" w:space="0" w:sz="6" w:val="single"/>
            </w:tcBorders>
            <w:tcMar>
              <w:top w:w="120.0" w:type="dxa"/>
              <w:left w:w="180.0" w:type="dxa"/>
              <w:bottom w:w="120.0" w:type="dxa"/>
              <w:right w:w="180.0" w:type="dxa"/>
            </w:tcMar>
            <w:vAlign w:val="top"/>
          </w:tcPr>
          <w:p w:rsidR="00000000" w:rsidDel="00000000" w:rsidP="00000000" w:rsidRDefault="00000000" w:rsidRPr="00000000" w14:paraId="000001C4">
            <w:pPr>
              <w:spacing w:after="480" w:line="276" w:lineRule="auto"/>
              <w:rPr>
                <w:color w:val="1f1f1f"/>
              </w:rPr>
            </w:pPr>
            <w:r w:rsidDel="00000000" w:rsidR="00000000" w:rsidRPr="00000000">
              <w:rPr>
                <w:color w:val="1f1f1f"/>
                <w:rtl w:val="0"/>
              </w:rPr>
              <w:t xml:space="preserve">1.000</w:t>
            </w:r>
          </w:p>
        </w:tc>
        <w:tc>
          <w:tcPr>
            <w:tcBorders>
              <w:top w:color="1f1f1f" w:space="0" w:sz="6" w:val="single"/>
              <w:left w:color="1f1f1f" w:space="0" w:sz="6" w:val="single"/>
              <w:bottom w:color="1f1f1f" w:space="0" w:sz="6" w:val="single"/>
              <w:right w:color="1f1f1f" w:space="0" w:sz="6" w:val="single"/>
            </w:tcBorders>
            <w:tcMar>
              <w:top w:w="120.0" w:type="dxa"/>
              <w:left w:w="180.0" w:type="dxa"/>
              <w:bottom w:w="120.0" w:type="dxa"/>
              <w:right w:w="180.0" w:type="dxa"/>
            </w:tcMar>
            <w:vAlign w:val="top"/>
          </w:tcPr>
          <w:p w:rsidR="00000000" w:rsidDel="00000000" w:rsidP="00000000" w:rsidRDefault="00000000" w:rsidRPr="00000000" w14:paraId="000001C5">
            <w:pPr>
              <w:spacing w:after="480" w:line="276" w:lineRule="auto"/>
              <w:rPr>
                <w:color w:val="1f1f1f"/>
              </w:rPr>
            </w:pPr>
            <w:r w:rsidDel="00000000" w:rsidR="00000000" w:rsidRPr="00000000">
              <w:rPr>
                <w:color w:val="1f1f1f"/>
                <w:rtl w:val="0"/>
              </w:rPr>
              <w:t xml:space="preserve">(40.0)</w:t>
            </w:r>
          </w:p>
        </w:tc>
        <w:tc>
          <w:tcPr>
            <w:tcBorders>
              <w:top w:color="1f1f1f" w:space="0" w:sz="6" w:val="single"/>
              <w:left w:color="1f1f1f" w:space="0" w:sz="6" w:val="single"/>
              <w:bottom w:color="1f1f1f" w:space="0" w:sz="6" w:val="single"/>
              <w:right w:color="1f1f1f" w:space="0" w:sz="6" w:val="single"/>
            </w:tcBorders>
            <w:tcMar>
              <w:top w:w="120.0" w:type="dxa"/>
              <w:left w:w="180.0" w:type="dxa"/>
              <w:bottom w:w="120.0" w:type="dxa"/>
              <w:right w:w="180.0" w:type="dxa"/>
            </w:tcMar>
            <w:vAlign w:val="top"/>
          </w:tcPr>
          <w:p w:rsidR="00000000" w:rsidDel="00000000" w:rsidP="00000000" w:rsidRDefault="00000000" w:rsidRPr="00000000" w14:paraId="000001C6">
            <w:pPr>
              <w:spacing w:after="480" w:line="276" w:lineRule="auto"/>
              <w:rPr>
                <w:color w:val="1f1f1f"/>
              </w:rPr>
            </w:pPr>
            <w:r w:rsidDel="00000000" w:rsidR="00000000" w:rsidRPr="00000000">
              <w:rPr>
                <w:color w:val="1f1f1f"/>
                <w:rtl w:val="0"/>
              </w:rPr>
              <w:t xml:space="preserve">(40.00)</w:t>
            </w:r>
          </w:p>
        </w:tc>
        <w:tc>
          <w:tcPr>
            <w:tcBorders>
              <w:top w:color="1f1f1f" w:space="0" w:sz="6" w:val="single"/>
              <w:left w:color="1f1f1f" w:space="0" w:sz="6" w:val="single"/>
              <w:bottom w:color="1f1f1f" w:space="0" w:sz="6" w:val="single"/>
              <w:right w:color="1f1f1f" w:space="0" w:sz="6" w:val="single"/>
            </w:tcBorders>
            <w:tcMar>
              <w:top w:w="120.0" w:type="dxa"/>
              <w:left w:w="180.0" w:type="dxa"/>
              <w:bottom w:w="120.0" w:type="dxa"/>
              <w:right w:w="180.0" w:type="dxa"/>
            </w:tcMar>
            <w:vAlign w:val="top"/>
          </w:tcPr>
          <w:p w:rsidR="00000000" w:rsidDel="00000000" w:rsidP="00000000" w:rsidRDefault="00000000" w:rsidRPr="00000000" w14:paraId="000001C7">
            <w:pPr>
              <w:spacing w:after="480" w:line="276" w:lineRule="auto"/>
              <w:rPr>
                <w:color w:val="1f1f1f"/>
              </w:rPr>
            </w:pPr>
            <w:r w:rsidDel="00000000" w:rsidR="00000000" w:rsidRPr="00000000">
              <w:rPr>
                <w:color w:val="1f1f1f"/>
                <w:rtl w:val="0"/>
              </w:rPr>
              <w:t xml:space="preserve">(30.0)</w:t>
            </w:r>
          </w:p>
        </w:tc>
        <w:tc>
          <w:tcPr>
            <w:tcBorders>
              <w:top w:color="1f1f1f" w:space="0" w:sz="6" w:val="single"/>
              <w:left w:color="1f1f1f" w:space="0" w:sz="6" w:val="single"/>
              <w:bottom w:color="1f1f1f" w:space="0" w:sz="6" w:val="single"/>
              <w:right w:color="1f1f1f" w:space="0" w:sz="6" w:val="single"/>
            </w:tcBorders>
            <w:tcMar>
              <w:top w:w="120.0" w:type="dxa"/>
              <w:left w:w="180.0" w:type="dxa"/>
              <w:bottom w:w="120.0" w:type="dxa"/>
              <w:right w:w="180.0" w:type="dxa"/>
            </w:tcMar>
            <w:vAlign w:val="top"/>
          </w:tcPr>
          <w:p w:rsidR="00000000" w:rsidDel="00000000" w:rsidP="00000000" w:rsidRDefault="00000000" w:rsidRPr="00000000" w14:paraId="000001C8">
            <w:pPr>
              <w:spacing w:after="480" w:line="276" w:lineRule="auto"/>
              <w:rPr>
                <w:color w:val="1f1f1f"/>
              </w:rPr>
            </w:pPr>
            <w:r w:rsidDel="00000000" w:rsidR="00000000" w:rsidRPr="00000000">
              <w:rPr>
                <w:color w:val="1f1f1f"/>
                <w:rtl w:val="0"/>
              </w:rPr>
              <w:t xml:space="preserve">(30.00)</w:t>
            </w:r>
          </w:p>
        </w:tc>
        <w:tc>
          <w:tcPr>
            <w:tcBorders>
              <w:top w:color="1f1f1f" w:space="0" w:sz="6" w:val="single"/>
              <w:left w:color="1f1f1f" w:space="0" w:sz="6" w:val="single"/>
              <w:bottom w:color="1f1f1f" w:space="0" w:sz="6" w:val="single"/>
              <w:right w:color="1f1f1f" w:space="0" w:sz="6" w:val="single"/>
            </w:tcBorders>
            <w:tcMar>
              <w:top w:w="120.0" w:type="dxa"/>
              <w:left w:w="180.0" w:type="dxa"/>
              <w:bottom w:w="120.0" w:type="dxa"/>
              <w:right w:w="180.0" w:type="dxa"/>
            </w:tcMar>
            <w:vAlign w:val="top"/>
          </w:tcPr>
          <w:p w:rsidR="00000000" w:rsidDel="00000000" w:rsidP="00000000" w:rsidRDefault="00000000" w:rsidRPr="00000000" w14:paraId="000001C9">
            <w:pPr>
              <w:spacing w:after="480" w:line="276" w:lineRule="auto"/>
              <w:rPr>
                <w:color w:val="1f1f1f"/>
              </w:rPr>
            </w:pPr>
            <w:r w:rsidDel="00000000" w:rsidR="00000000" w:rsidRPr="00000000">
              <w:rPr>
                <w:color w:val="1f1f1f"/>
                <w:rtl w:val="0"/>
              </w:rPr>
              <w:t xml:space="preserve">(50.0)</w:t>
            </w:r>
          </w:p>
        </w:tc>
        <w:tc>
          <w:tcPr>
            <w:tcBorders>
              <w:top w:color="1f1f1f" w:space="0" w:sz="6" w:val="single"/>
              <w:left w:color="1f1f1f" w:space="0" w:sz="6" w:val="single"/>
              <w:bottom w:color="1f1f1f" w:space="0" w:sz="6" w:val="single"/>
              <w:right w:color="1f1f1f" w:space="0" w:sz="6" w:val="single"/>
            </w:tcBorders>
            <w:tcMar>
              <w:top w:w="120.0" w:type="dxa"/>
              <w:left w:w="180.0" w:type="dxa"/>
              <w:bottom w:w="120.0" w:type="dxa"/>
              <w:right w:w="180.0" w:type="dxa"/>
            </w:tcMar>
            <w:vAlign w:val="top"/>
          </w:tcPr>
          <w:p w:rsidR="00000000" w:rsidDel="00000000" w:rsidP="00000000" w:rsidRDefault="00000000" w:rsidRPr="00000000" w14:paraId="000001CA">
            <w:pPr>
              <w:spacing w:after="480" w:line="276" w:lineRule="auto"/>
              <w:rPr>
                <w:color w:val="1f1f1f"/>
              </w:rPr>
            </w:pPr>
            <w:r w:rsidDel="00000000" w:rsidR="00000000" w:rsidRPr="00000000">
              <w:rPr>
                <w:color w:val="1f1f1f"/>
                <w:rtl w:val="0"/>
              </w:rPr>
              <w:t xml:space="preserve">(50.00)</w:t>
            </w:r>
          </w:p>
        </w:tc>
      </w:tr>
      <w:tr>
        <w:trPr>
          <w:cantSplit w:val="0"/>
          <w:trHeight w:val="540" w:hRule="atLeast"/>
          <w:tblHeader w:val="0"/>
        </w:trPr>
        <w:tc>
          <w:tcPr>
            <w:tcBorders>
              <w:top w:color="1f1f1f" w:space="0" w:sz="6" w:val="single"/>
              <w:left w:color="1f1f1f" w:space="0" w:sz="6" w:val="single"/>
              <w:bottom w:color="1f1f1f" w:space="0" w:sz="6" w:val="single"/>
              <w:right w:color="1f1f1f" w:space="0" w:sz="6" w:val="single"/>
            </w:tcBorders>
            <w:tcMar>
              <w:top w:w="120.0" w:type="dxa"/>
              <w:left w:w="180.0" w:type="dxa"/>
              <w:bottom w:w="120.0" w:type="dxa"/>
              <w:right w:w="180.0" w:type="dxa"/>
            </w:tcMar>
            <w:vAlign w:val="top"/>
          </w:tcPr>
          <w:p w:rsidR="00000000" w:rsidDel="00000000" w:rsidP="00000000" w:rsidRDefault="00000000" w:rsidRPr="00000000" w14:paraId="000001CB">
            <w:pPr>
              <w:spacing w:after="480" w:line="276" w:lineRule="auto"/>
              <w:rPr>
                <w:color w:val="1f1f1f"/>
              </w:rPr>
            </w:pPr>
            <w:r w:rsidDel="00000000" w:rsidR="00000000" w:rsidRPr="00000000">
              <w:rPr>
                <w:color w:val="1f1f1f"/>
                <w:rtl w:val="0"/>
              </w:rPr>
              <w:t xml:space="preserve">1</w:t>
            </w:r>
          </w:p>
        </w:tc>
        <w:tc>
          <w:tcPr>
            <w:tcBorders>
              <w:top w:color="1f1f1f" w:space="0" w:sz="6" w:val="single"/>
              <w:left w:color="1f1f1f" w:space="0" w:sz="6" w:val="single"/>
              <w:bottom w:color="1f1f1f" w:space="0" w:sz="6" w:val="single"/>
              <w:right w:color="1f1f1f" w:space="0" w:sz="6" w:val="single"/>
            </w:tcBorders>
            <w:tcMar>
              <w:top w:w="120.0" w:type="dxa"/>
              <w:left w:w="180.0" w:type="dxa"/>
              <w:bottom w:w="120.0" w:type="dxa"/>
              <w:right w:w="180.0" w:type="dxa"/>
            </w:tcMar>
            <w:vAlign w:val="top"/>
          </w:tcPr>
          <w:p w:rsidR="00000000" w:rsidDel="00000000" w:rsidP="00000000" w:rsidRDefault="00000000" w:rsidRPr="00000000" w14:paraId="000001CC">
            <w:pPr>
              <w:spacing w:after="480" w:line="276" w:lineRule="auto"/>
              <w:rPr>
                <w:color w:val="1f1f1f"/>
              </w:rPr>
            </w:pPr>
            <w:r w:rsidDel="00000000" w:rsidR="00000000" w:rsidRPr="00000000">
              <w:rPr>
                <w:color w:val="1f1f1f"/>
                <w:rtl w:val="0"/>
              </w:rPr>
              <w:t xml:space="preserve">0.909</w:t>
            </w:r>
          </w:p>
        </w:tc>
        <w:tc>
          <w:tcPr>
            <w:tcBorders>
              <w:top w:color="1f1f1f" w:space="0" w:sz="6" w:val="single"/>
              <w:left w:color="1f1f1f" w:space="0" w:sz="6" w:val="single"/>
              <w:bottom w:color="1f1f1f" w:space="0" w:sz="6" w:val="single"/>
              <w:right w:color="1f1f1f" w:space="0" w:sz="6" w:val="single"/>
            </w:tcBorders>
            <w:tcMar>
              <w:top w:w="120.0" w:type="dxa"/>
              <w:left w:w="180.0" w:type="dxa"/>
              <w:bottom w:w="120.0" w:type="dxa"/>
              <w:right w:w="180.0" w:type="dxa"/>
            </w:tcMar>
            <w:vAlign w:val="top"/>
          </w:tcPr>
          <w:p w:rsidR="00000000" w:rsidDel="00000000" w:rsidP="00000000" w:rsidRDefault="00000000" w:rsidRPr="00000000" w14:paraId="000001CD">
            <w:pPr>
              <w:spacing w:after="480" w:line="276" w:lineRule="auto"/>
              <w:rPr>
                <w:color w:val="1f1f1f"/>
              </w:rPr>
            </w:pPr>
            <w:r w:rsidDel="00000000" w:rsidR="00000000" w:rsidRPr="00000000">
              <w:rPr>
                <w:color w:val="1f1f1f"/>
                <w:rtl w:val="0"/>
              </w:rPr>
              <w:t xml:space="preserve">10.0</w:t>
            </w:r>
          </w:p>
        </w:tc>
        <w:tc>
          <w:tcPr>
            <w:tcBorders>
              <w:top w:color="1f1f1f" w:space="0" w:sz="6" w:val="single"/>
              <w:left w:color="1f1f1f" w:space="0" w:sz="6" w:val="single"/>
              <w:bottom w:color="1f1f1f" w:space="0" w:sz="6" w:val="single"/>
              <w:right w:color="1f1f1f" w:space="0" w:sz="6" w:val="single"/>
            </w:tcBorders>
            <w:tcMar>
              <w:top w:w="120.0" w:type="dxa"/>
              <w:left w:w="180.0" w:type="dxa"/>
              <w:bottom w:w="120.0" w:type="dxa"/>
              <w:right w:w="180.0" w:type="dxa"/>
            </w:tcMar>
            <w:vAlign w:val="top"/>
          </w:tcPr>
          <w:p w:rsidR="00000000" w:rsidDel="00000000" w:rsidP="00000000" w:rsidRDefault="00000000" w:rsidRPr="00000000" w14:paraId="000001CE">
            <w:pPr>
              <w:spacing w:after="480" w:line="276" w:lineRule="auto"/>
              <w:rPr>
                <w:color w:val="1f1f1f"/>
              </w:rPr>
            </w:pPr>
            <w:r w:rsidDel="00000000" w:rsidR="00000000" w:rsidRPr="00000000">
              <w:rPr>
                <w:color w:val="1f1f1f"/>
                <w:rtl w:val="0"/>
              </w:rPr>
              <w:t xml:space="preserve">9.09</w:t>
            </w:r>
          </w:p>
        </w:tc>
        <w:tc>
          <w:tcPr>
            <w:tcBorders>
              <w:top w:color="1f1f1f" w:space="0" w:sz="6" w:val="single"/>
              <w:left w:color="1f1f1f" w:space="0" w:sz="6" w:val="single"/>
              <w:bottom w:color="1f1f1f" w:space="0" w:sz="6" w:val="single"/>
              <w:right w:color="1f1f1f" w:space="0" w:sz="6" w:val="single"/>
            </w:tcBorders>
            <w:tcMar>
              <w:top w:w="120.0" w:type="dxa"/>
              <w:left w:w="180.0" w:type="dxa"/>
              <w:bottom w:w="120.0" w:type="dxa"/>
              <w:right w:w="180.0" w:type="dxa"/>
            </w:tcMar>
            <w:vAlign w:val="top"/>
          </w:tcPr>
          <w:p w:rsidR="00000000" w:rsidDel="00000000" w:rsidP="00000000" w:rsidRDefault="00000000" w:rsidRPr="00000000" w14:paraId="000001CF">
            <w:pPr>
              <w:spacing w:after="480" w:line="276" w:lineRule="auto"/>
              <w:rPr>
                <w:color w:val="1f1f1f"/>
              </w:rPr>
            </w:pPr>
            <w:r w:rsidDel="00000000" w:rsidR="00000000" w:rsidRPr="00000000">
              <w:rPr>
                <w:color w:val="1f1f1f"/>
                <w:rtl w:val="0"/>
              </w:rPr>
              <w:t xml:space="preserve">6.0</w:t>
            </w:r>
          </w:p>
        </w:tc>
        <w:tc>
          <w:tcPr>
            <w:tcBorders>
              <w:top w:color="1f1f1f" w:space="0" w:sz="6" w:val="single"/>
              <w:left w:color="1f1f1f" w:space="0" w:sz="6" w:val="single"/>
              <w:bottom w:color="1f1f1f" w:space="0" w:sz="6" w:val="single"/>
              <w:right w:color="1f1f1f" w:space="0" w:sz="6" w:val="single"/>
            </w:tcBorders>
            <w:tcMar>
              <w:top w:w="120.0" w:type="dxa"/>
              <w:left w:w="180.0" w:type="dxa"/>
              <w:bottom w:w="120.0" w:type="dxa"/>
              <w:right w:w="180.0" w:type="dxa"/>
            </w:tcMar>
            <w:vAlign w:val="top"/>
          </w:tcPr>
          <w:p w:rsidR="00000000" w:rsidDel="00000000" w:rsidP="00000000" w:rsidRDefault="00000000" w:rsidRPr="00000000" w14:paraId="000001D0">
            <w:pPr>
              <w:spacing w:after="480" w:line="276" w:lineRule="auto"/>
              <w:rPr>
                <w:color w:val="1f1f1f"/>
              </w:rPr>
            </w:pPr>
            <w:r w:rsidDel="00000000" w:rsidR="00000000" w:rsidRPr="00000000">
              <w:rPr>
                <w:color w:val="1f1f1f"/>
                <w:rtl w:val="0"/>
              </w:rPr>
              <w:t xml:space="preserve">5.45</w:t>
            </w:r>
          </w:p>
        </w:tc>
        <w:tc>
          <w:tcPr>
            <w:tcBorders>
              <w:top w:color="1f1f1f" w:space="0" w:sz="6" w:val="single"/>
              <w:left w:color="1f1f1f" w:space="0" w:sz="6" w:val="single"/>
              <w:bottom w:color="1f1f1f" w:space="0" w:sz="6" w:val="single"/>
              <w:right w:color="1f1f1f" w:space="0" w:sz="6" w:val="single"/>
            </w:tcBorders>
            <w:tcMar>
              <w:top w:w="120.0" w:type="dxa"/>
              <w:left w:w="180.0" w:type="dxa"/>
              <w:bottom w:w="120.0" w:type="dxa"/>
              <w:right w:w="180.0" w:type="dxa"/>
            </w:tcMar>
            <w:vAlign w:val="top"/>
          </w:tcPr>
          <w:p w:rsidR="00000000" w:rsidDel="00000000" w:rsidP="00000000" w:rsidRDefault="00000000" w:rsidRPr="00000000" w14:paraId="000001D1">
            <w:pPr>
              <w:spacing w:after="480" w:line="276" w:lineRule="auto"/>
              <w:rPr>
                <w:color w:val="1f1f1f"/>
              </w:rPr>
            </w:pPr>
            <w:r w:rsidDel="00000000" w:rsidR="00000000" w:rsidRPr="00000000">
              <w:rPr>
                <w:color w:val="1f1f1f"/>
                <w:rtl w:val="0"/>
              </w:rPr>
              <w:t xml:space="preserve">5.0</w:t>
            </w:r>
          </w:p>
        </w:tc>
        <w:tc>
          <w:tcPr>
            <w:tcBorders>
              <w:top w:color="1f1f1f" w:space="0" w:sz="6" w:val="single"/>
              <w:left w:color="1f1f1f" w:space="0" w:sz="6" w:val="single"/>
              <w:bottom w:color="1f1f1f" w:space="0" w:sz="6" w:val="single"/>
              <w:right w:color="1f1f1f" w:space="0" w:sz="6" w:val="single"/>
            </w:tcBorders>
            <w:tcMar>
              <w:top w:w="120.0" w:type="dxa"/>
              <w:left w:w="180.0" w:type="dxa"/>
              <w:bottom w:w="120.0" w:type="dxa"/>
              <w:right w:w="180.0" w:type="dxa"/>
            </w:tcMar>
            <w:vAlign w:val="top"/>
          </w:tcPr>
          <w:p w:rsidR="00000000" w:rsidDel="00000000" w:rsidP="00000000" w:rsidRDefault="00000000" w:rsidRPr="00000000" w14:paraId="000001D2">
            <w:pPr>
              <w:spacing w:after="480" w:line="276" w:lineRule="auto"/>
              <w:rPr>
                <w:color w:val="1f1f1f"/>
              </w:rPr>
            </w:pPr>
            <w:r w:rsidDel="00000000" w:rsidR="00000000" w:rsidRPr="00000000">
              <w:rPr>
                <w:color w:val="1f1f1f"/>
                <w:rtl w:val="0"/>
              </w:rPr>
              <w:t xml:space="preserve">4.55</w:t>
            </w:r>
          </w:p>
        </w:tc>
      </w:tr>
      <w:tr>
        <w:trPr>
          <w:cantSplit w:val="0"/>
          <w:trHeight w:val="540" w:hRule="atLeast"/>
          <w:tblHeader w:val="0"/>
        </w:trPr>
        <w:tc>
          <w:tcPr>
            <w:tcBorders>
              <w:top w:color="1f1f1f" w:space="0" w:sz="6" w:val="single"/>
              <w:left w:color="1f1f1f" w:space="0" w:sz="6" w:val="single"/>
              <w:bottom w:color="1f1f1f" w:space="0" w:sz="6" w:val="single"/>
              <w:right w:color="1f1f1f" w:space="0" w:sz="6" w:val="single"/>
            </w:tcBorders>
            <w:tcMar>
              <w:top w:w="120.0" w:type="dxa"/>
              <w:left w:w="180.0" w:type="dxa"/>
              <w:bottom w:w="120.0" w:type="dxa"/>
              <w:right w:w="180.0" w:type="dxa"/>
            </w:tcMar>
            <w:vAlign w:val="top"/>
          </w:tcPr>
          <w:p w:rsidR="00000000" w:rsidDel="00000000" w:rsidP="00000000" w:rsidRDefault="00000000" w:rsidRPr="00000000" w14:paraId="000001D3">
            <w:pPr>
              <w:spacing w:after="480" w:line="276" w:lineRule="auto"/>
              <w:rPr>
                <w:color w:val="1f1f1f"/>
              </w:rPr>
            </w:pPr>
            <w:r w:rsidDel="00000000" w:rsidR="00000000" w:rsidRPr="00000000">
              <w:rPr>
                <w:color w:val="1f1f1f"/>
                <w:rtl w:val="0"/>
              </w:rPr>
              <w:t xml:space="preserve">2</w:t>
            </w:r>
          </w:p>
        </w:tc>
        <w:tc>
          <w:tcPr>
            <w:tcBorders>
              <w:top w:color="1f1f1f" w:space="0" w:sz="6" w:val="single"/>
              <w:left w:color="1f1f1f" w:space="0" w:sz="6" w:val="single"/>
              <w:bottom w:color="1f1f1f" w:space="0" w:sz="6" w:val="single"/>
              <w:right w:color="1f1f1f" w:space="0" w:sz="6" w:val="single"/>
            </w:tcBorders>
            <w:tcMar>
              <w:top w:w="120.0" w:type="dxa"/>
              <w:left w:w="180.0" w:type="dxa"/>
              <w:bottom w:w="120.0" w:type="dxa"/>
              <w:right w:w="180.0" w:type="dxa"/>
            </w:tcMar>
            <w:vAlign w:val="top"/>
          </w:tcPr>
          <w:p w:rsidR="00000000" w:rsidDel="00000000" w:rsidP="00000000" w:rsidRDefault="00000000" w:rsidRPr="00000000" w14:paraId="000001D4">
            <w:pPr>
              <w:spacing w:after="480" w:line="276" w:lineRule="auto"/>
              <w:rPr>
                <w:color w:val="1f1f1f"/>
              </w:rPr>
            </w:pPr>
            <w:r w:rsidDel="00000000" w:rsidR="00000000" w:rsidRPr="00000000">
              <w:rPr>
                <w:color w:val="1f1f1f"/>
                <w:rtl w:val="0"/>
              </w:rPr>
              <w:t xml:space="preserve">0.826</w:t>
            </w:r>
          </w:p>
        </w:tc>
        <w:tc>
          <w:tcPr>
            <w:tcBorders>
              <w:top w:color="1f1f1f" w:space="0" w:sz="6" w:val="single"/>
              <w:left w:color="1f1f1f" w:space="0" w:sz="6" w:val="single"/>
              <w:bottom w:color="1f1f1f" w:space="0" w:sz="6" w:val="single"/>
              <w:right w:color="1f1f1f" w:space="0" w:sz="6" w:val="single"/>
            </w:tcBorders>
            <w:tcMar>
              <w:top w:w="120.0" w:type="dxa"/>
              <w:left w:w="180.0" w:type="dxa"/>
              <w:bottom w:w="120.0" w:type="dxa"/>
              <w:right w:w="180.0" w:type="dxa"/>
            </w:tcMar>
            <w:vAlign w:val="top"/>
          </w:tcPr>
          <w:p w:rsidR="00000000" w:rsidDel="00000000" w:rsidP="00000000" w:rsidRDefault="00000000" w:rsidRPr="00000000" w14:paraId="000001D5">
            <w:pPr>
              <w:spacing w:after="480" w:line="276" w:lineRule="auto"/>
              <w:rPr>
                <w:color w:val="1f1f1f"/>
              </w:rPr>
            </w:pPr>
            <w:r w:rsidDel="00000000" w:rsidR="00000000" w:rsidRPr="00000000">
              <w:rPr>
                <w:color w:val="1f1f1f"/>
                <w:rtl w:val="0"/>
              </w:rPr>
              <w:t xml:space="preserve">12.0</w:t>
            </w:r>
          </w:p>
        </w:tc>
        <w:tc>
          <w:tcPr>
            <w:tcBorders>
              <w:top w:color="1f1f1f" w:space="0" w:sz="6" w:val="single"/>
              <w:left w:color="1f1f1f" w:space="0" w:sz="6" w:val="single"/>
              <w:bottom w:color="1f1f1f" w:space="0" w:sz="6" w:val="single"/>
              <w:right w:color="1f1f1f" w:space="0" w:sz="6" w:val="single"/>
            </w:tcBorders>
            <w:tcMar>
              <w:top w:w="120.0" w:type="dxa"/>
              <w:left w:w="180.0" w:type="dxa"/>
              <w:bottom w:w="120.0" w:type="dxa"/>
              <w:right w:w="180.0" w:type="dxa"/>
            </w:tcMar>
            <w:vAlign w:val="top"/>
          </w:tcPr>
          <w:p w:rsidR="00000000" w:rsidDel="00000000" w:rsidP="00000000" w:rsidRDefault="00000000" w:rsidRPr="00000000" w14:paraId="000001D6">
            <w:pPr>
              <w:spacing w:after="480" w:line="276" w:lineRule="auto"/>
              <w:rPr>
                <w:color w:val="1f1f1f"/>
              </w:rPr>
            </w:pPr>
            <w:r w:rsidDel="00000000" w:rsidR="00000000" w:rsidRPr="00000000">
              <w:rPr>
                <w:color w:val="1f1f1f"/>
                <w:rtl w:val="0"/>
              </w:rPr>
              <w:t xml:space="preserve">9.92</w:t>
            </w:r>
          </w:p>
        </w:tc>
        <w:tc>
          <w:tcPr>
            <w:tcBorders>
              <w:top w:color="1f1f1f" w:space="0" w:sz="6" w:val="single"/>
              <w:left w:color="1f1f1f" w:space="0" w:sz="6" w:val="single"/>
              <w:bottom w:color="1f1f1f" w:space="0" w:sz="6" w:val="single"/>
              <w:right w:color="1f1f1f" w:space="0" w:sz="6" w:val="single"/>
            </w:tcBorders>
            <w:tcMar>
              <w:top w:w="120.0" w:type="dxa"/>
              <w:left w:w="180.0" w:type="dxa"/>
              <w:bottom w:w="120.0" w:type="dxa"/>
              <w:right w:w="180.0" w:type="dxa"/>
            </w:tcMar>
            <w:vAlign w:val="top"/>
          </w:tcPr>
          <w:p w:rsidR="00000000" w:rsidDel="00000000" w:rsidP="00000000" w:rsidRDefault="00000000" w:rsidRPr="00000000" w14:paraId="000001D7">
            <w:pPr>
              <w:spacing w:after="480" w:line="276" w:lineRule="auto"/>
              <w:rPr>
                <w:color w:val="1f1f1f"/>
              </w:rPr>
            </w:pPr>
            <w:r w:rsidDel="00000000" w:rsidR="00000000" w:rsidRPr="00000000">
              <w:rPr>
                <w:color w:val="1f1f1f"/>
                <w:rtl w:val="0"/>
              </w:rPr>
              <w:t xml:space="preserve">6.0</w:t>
            </w:r>
          </w:p>
        </w:tc>
        <w:tc>
          <w:tcPr>
            <w:tcBorders>
              <w:top w:color="1f1f1f" w:space="0" w:sz="6" w:val="single"/>
              <w:left w:color="1f1f1f" w:space="0" w:sz="6" w:val="single"/>
              <w:bottom w:color="1f1f1f" w:space="0" w:sz="6" w:val="single"/>
              <w:right w:color="1f1f1f" w:space="0" w:sz="6" w:val="single"/>
            </w:tcBorders>
            <w:tcMar>
              <w:top w:w="120.0" w:type="dxa"/>
              <w:left w:w="180.0" w:type="dxa"/>
              <w:bottom w:w="120.0" w:type="dxa"/>
              <w:right w:w="180.0" w:type="dxa"/>
            </w:tcMar>
            <w:vAlign w:val="top"/>
          </w:tcPr>
          <w:p w:rsidR="00000000" w:rsidDel="00000000" w:rsidP="00000000" w:rsidRDefault="00000000" w:rsidRPr="00000000" w14:paraId="000001D8">
            <w:pPr>
              <w:spacing w:after="480" w:line="276" w:lineRule="auto"/>
              <w:rPr>
                <w:color w:val="1f1f1f"/>
              </w:rPr>
            </w:pPr>
            <w:r w:rsidDel="00000000" w:rsidR="00000000" w:rsidRPr="00000000">
              <w:rPr>
                <w:color w:val="1f1f1f"/>
                <w:rtl w:val="0"/>
              </w:rPr>
              <w:t xml:space="preserve">4.96</w:t>
            </w:r>
          </w:p>
        </w:tc>
        <w:tc>
          <w:tcPr>
            <w:tcBorders>
              <w:top w:color="1f1f1f" w:space="0" w:sz="6" w:val="single"/>
              <w:left w:color="1f1f1f" w:space="0" w:sz="6" w:val="single"/>
              <w:bottom w:color="1f1f1f" w:space="0" w:sz="6" w:val="single"/>
              <w:right w:color="1f1f1f" w:space="0" w:sz="6" w:val="single"/>
            </w:tcBorders>
            <w:tcMar>
              <w:top w:w="120.0" w:type="dxa"/>
              <w:left w:w="180.0" w:type="dxa"/>
              <w:bottom w:w="120.0" w:type="dxa"/>
              <w:right w:w="180.0" w:type="dxa"/>
            </w:tcMar>
            <w:vAlign w:val="top"/>
          </w:tcPr>
          <w:p w:rsidR="00000000" w:rsidDel="00000000" w:rsidP="00000000" w:rsidRDefault="00000000" w:rsidRPr="00000000" w14:paraId="000001D9">
            <w:pPr>
              <w:spacing w:after="480" w:line="276" w:lineRule="auto"/>
              <w:rPr>
                <w:color w:val="1f1f1f"/>
              </w:rPr>
            </w:pPr>
            <w:r w:rsidDel="00000000" w:rsidR="00000000" w:rsidRPr="00000000">
              <w:rPr>
                <w:color w:val="1f1f1f"/>
                <w:rtl w:val="0"/>
              </w:rPr>
              <w:t xml:space="preserve">10.0</w:t>
            </w:r>
          </w:p>
        </w:tc>
        <w:tc>
          <w:tcPr>
            <w:tcBorders>
              <w:top w:color="1f1f1f" w:space="0" w:sz="6" w:val="single"/>
              <w:left w:color="1f1f1f" w:space="0" w:sz="6" w:val="single"/>
              <w:bottom w:color="1f1f1f" w:space="0" w:sz="6" w:val="single"/>
              <w:right w:color="1f1f1f" w:space="0" w:sz="6" w:val="single"/>
            </w:tcBorders>
            <w:tcMar>
              <w:top w:w="120.0" w:type="dxa"/>
              <w:left w:w="180.0" w:type="dxa"/>
              <w:bottom w:w="120.0" w:type="dxa"/>
              <w:right w:w="180.0" w:type="dxa"/>
            </w:tcMar>
            <w:vAlign w:val="top"/>
          </w:tcPr>
          <w:p w:rsidR="00000000" w:rsidDel="00000000" w:rsidP="00000000" w:rsidRDefault="00000000" w:rsidRPr="00000000" w14:paraId="000001DA">
            <w:pPr>
              <w:spacing w:after="480" w:line="276" w:lineRule="auto"/>
              <w:rPr>
                <w:color w:val="1f1f1f"/>
              </w:rPr>
            </w:pPr>
            <w:r w:rsidDel="00000000" w:rsidR="00000000" w:rsidRPr="00000000">
              <w:rPr>
                <w:color w:val="1f1f1f"/>
                <w:rtl w:val="0"/>
              </w:rPr>
              <w:t xml:space="preserve">8.26</w:t>
            </w:r>
          </w:p>
        </w:tc>
      </w:tr>
      <w:tr>
        <w:trPr>
          <w:cantSplit w:val="0"/>
          <w:trHeight w:val="540" w:hRule="atLeast"/>
          <w:tblHeader w:val="0"/>
        </w:trPr>
        <w:tc>
          <w:tcPr>
            <w:tcBorders>
              <w:top w:color="1f1f1f" w:space="0" w:sz="6" w:val="single"/>
              <w:left w:color="1f1f1f" w:space="0" w:sz="6" w:val="single"/>
              <w:bottom w:color="1f1f1f" w:space="0" w:sz="6" w:val="single"/>
              <w:right w:color="1f1f1f" w:space="0" w:sz="6" w:val="single"/>
            </w:tcBorders>
            <w:tcMar>
              <w:top w:w="120.0" w:type="dxa"/>
              <w:left w:w="180.0" w:type="dxa"/>
              <w:bottom w:w="120.0" w:type="dxa"/>
              <w:right w:w="180.0" w:type="dxa"/>
            </w:tcMar>
            <w:vAlign w:val="top"/>
          </w:tcPr>
          <w:p w:rsidR="00000000" w:rsidDel="00000000" w:rsidP="00000000" w:rsidRDefault="00000000" w:rsidRPr="00000000" w14:paraId="000001DB">
            <w:pPr>
              <w:spacing w:after="480" w:line="276" w:lineRule="auto"/>
              <w:rPr>
                <w:color w:val="1f1f1f"/>
              </w:rPr>
            </w:pPr>
            <w:r w:rsidDel="00000000" w:rsidR="00000000" w:rsidRPr="00000000">
              <w:rPr>
                <w:color w:val="1f1f1f"/>
                <w:rtl w:val="0"/>
              </w:rPr>
              <w:t xml:space="preserve">3</w:t>
            </w:r>
          </w:p>
        </w:tc>
        <w:tc>
          <w:tcPr>
            <w:tcBorders>
              <w:top w:color="1f1f1f" w:space="0" w:sz="6" w:val="single"/>
              <w:left w:color="1f1f1f" w:space="0" w:sz="6" w:val="single"/>
              <w:bottom w:color="1f1f1f" w:space="0" w:sz="6" w:val="single"/>
              <w:right w:color="1f1f1f" w:space="0" w:sz="6" w:val="single"/>
            </w:tcBorders>
            <w:tcMar>
              <w:top w:w="120.0" w:type="dxa"/>
              <w:left w:w="180.0" w:type="dxa"/>
              <w:bottom w:w="120.0" w:type="dxa"/>
              <w:right w:w="180.0" w:type="dxa"/>
            </w:tcMar>
            <w:vAlign w:val="top"/>
          </w:tcPr>
          <w:p w:rsidR="00000000" w:rsidDel="00000000" w:rsidP="00000000" w:rsidRDefault="00000000" w:rsidRPr="00000000" w14:paraId="000001DC">
            <w:pPr>
              <w:spacing w:after="480" w:line="276" w:lineRule="auto"/>
              <w:rPr>
                <w:color w:val="1f1f1f"/>
              </w:rPr>
            </w:pPr>
            <w:r w:rsidDel="00000000" w:rsidR="00000000" w:rsidRPr="00000000">
              <w:rPr>
                <w:color w:val="1f1f1f"/>
                <w:rtl w:val="0"/>
              </w:rPr>
              <w:t xml:space="preserve">0.751</w:t>
            </w:r>
          </w:p>
        </w:tc>
        <w:tc>
          <w:tcPr>
            <w:tcBorders>
              <w:top w:color="1f1f1f" w:space="0" w:sz="6" w:val="single"/>
              <w:left w:color="1f1f1f" w:space="0" w:sz="6" w:val="single"/>
              <w:bottom w:color="1f1f1f" w:space="0" w:sz="6" w:val="single"/>
              <w:right w:color="1f1f1f" w:space="0" w:sz="6" w:val="single"/>
            </w:tcBorders>
            <w:tcMar>
              <w:top w:w="120.0" w:type="dxa"/>
              <w:left w:w="180.0" w:type="dxa"/>
              <w:bottom w:w="120.0" w:type="dxa"/>
              <w:right w:w="180.0" w:type="dxa"/>
            </w:tcMar>
            <w:vAlign w:val="top"/>
          </w:tcPr>
          <w:p w:rsidR="00000000" w:rsidDel="00000000" w:rsidP="00000000" w:rsidRDefault="00000000" w:rsidRPr="00000000" w14:paraId="000001DD">
            <w:pPr>
              <w:spacing w:after="480" w:line="276" w:lineRule="auto"/>
              <w:rPr>
                <w:color w:val="1f1f1f"/>
              </w:rPr>
            </w:pPr>
            <w:r w:rsidDel="00000000" w:rsidR="00000000" w:rsidRPr="00000000">
              <w:rPr>
                <w:color w:val="1f1f1f"/>
                <w:rtl w:val="0"/>
              </w:rPr>
              <w:t xml:space="preserve">14.0</w:t>
            </w:r>
          </w:p>
        </w:tc>
        <w:tc>
          <w:tcPr>
            <w:tcBorders>
              <w:top w:color="1f1f1f" w:space="0" w:sz="6" w:val="single"/>
              <w:left w:color="1f1f1f" w:space="0" w:sz="6" w:val="single"/>
              <w:bottom w:color="1f1f1f" w:space="0" w:sz="6" w:val="single"/>
              <w:right w:color="1f1f1f" w:space="0" w:sz="6" w:val="single"/>
            </w:tcBorders>
            <w:tcMar>
              <w:top w:w="120.0" w:type="dxa"/>
              <w:left w:w="180.0" w:type="dxa"/>
              <w:bottom w:w="120.0" w:type="dxa"/>
              <w:right w:w="180.0" w:type="dxa"/>
            </w:tcMar>
            <w:vAlign w:val="top"/>
          </w:tcPr>
          <w:p w:rsidR="00000000" w:rsidDel="00000000" w:rsidP="00000000" w:rsidRDefault="00000000" w:rsidRPr="00000000" w14:paraId="000001DE">
            <w:pPr>
              <w:spacing w:after="480" w:line="276" w:lineRule="auto"/>
              <w:rPr>
                <w:color w:val="1f1f1f"/>
              </w:rPr>
            </w:pPr>
            <w:r w:rsidDel="00000000" w:rsidR="00000000" w:rsidRPr="00000000">
              <w:rPr>
                <w:color w:val="1f1f1f"/>
                <w:rtl w:val="0"/>
              </w:rPr>
              <w:t xml:space="preserve">10.52</w:t>
            </w:r>
          </w:p>
        </w:tc>
        <w:tc>
          <w:tcPr>
            <w:tcBorders>
              <w:top w:color="1f1f1f" w:space="0" w:sz="6" w:val="single"/>
              <w:left w:color="1f1f1f" w:space="0" w:sz="6" w:val="single"/>
              <w:bottom w:color="1f1f1f" w:space="0" w:sz="6" w:val="single"/>
              <w:right w:color="1f1f1f" w:space="0" w:sz="6" w:val="single"/>
            </w:tcBorders>
            <w:tcMar>
              <w:top w:w="120.0" w:type="dxa"/>
              <w:left w:w="180.0" w:type="dxa"/>
              <w:bottom w:w="120.0" w:type="dxa"/>
              <w:right w:w="180.0" w:type="dxa"/>
            </w:tcMar>
            <w:vAlign w:val="top"/>
          </w:tcPr>
          <w:p w:rsidR="00000000" w:rsidDel="00000000" w:rsidP="00000000" w:rsidRDefault="00000000" w:rsidRPr="00000000" w14:paraId="000001DF">
            <w:pPr>
              <w:spacing w:after="480" w:line="276" w:lineRule="auto"/>
              <w:rPr>
                <w:color w:val="1f1f1f"/>
              </w:rPr>
            </w:pPr>
            <w:r w:rsidDel="00000000" w:rsidR="00000000" w:rsidRPr="00000000">
              <w:rPr>
                <w:color w:val="1f1f1f"/>
                <w:rtl w:val="0"/>
              </w:rPr>
              <w:t xml:space="preserve">6.0</w:t>
            </w:r>
          </w:p>
        </w:tc>
        <w:tc>
          <w:tcPr>
            <w:tcBorders>
              <w:top w:color="1f1f1f" w:space="0" w:sz="6" w:val="single"/>
              <w:left w:color="1f1f1f" w:space="0" w:sz="6" w:val="single"/>
              <w:bottom w:color="1f1f1f" w:space="0" w:sz="6" w:val="single"/>
              <w:right w:color="1f1f1f" w:space="0" w:sz="6" w:val="single"/>
            </w:tcBorders>
            <w:tcMar>
              <w:top w:w="120.0" w:type="dxa"/>
              <w:left w:w="180.0" w:type="dxa"/>
              <w:bottom w:w="120.0" w:type="dxa"/>
              <w:right w:w="180.0" w:type="dxa"/>
            </w:tcMar>
            <w:vAlign w:val="top"/>
          </w:tcPr>
          <w:p w:rsidR="00000000" w:rsidDel="00000000" w:rsidP="00000000" w:rsidRDefault="00000000" w:rsidRPr="00000000" w14:paraId="000001E0">
            <w:pPr>
              <w:spacing w:after="480" w:line="276" w:lineRule="auto"/>
              <w:rPr>
                <w:color w:val="1f1f1f"/>
              </w:rPr>
            </w:pPr>
            <w:r w:rsidDel="00000000" w:rsidR="00000000" w:rsidRPr="00000000">
              <w:rPr>
                <w:color w:val="1f1f1f"/>
                <w:rtl w:val="0"/>
              </w:rPr>
              <w:t xml:space="preserve">4.51</w:t>
            </w:r>
          </w:p>
        </w:tc>
        <w:tc>
          <w:tcPr>
            <w:tcBorders>
              <w:top w:color="1f1f1f" w:space="0" w:sz="6" w:val="single"/>
              <w:left w:color="1f1f1f" w:space="0" w:sz="6" w:val="single"/>
              <w:bottom w:color="1f1f1f" w:space="0" w:sz="6" w:val="single"/>
              <w:right w:color="1f1f1f" w:space="0" w:sz="6" w:val="single"/>
            </w:tcBorders>
            <w:tcMar>
              <w:top w:w="120.0" w:type="dxa"/>
              <w:left w:w="180.0" w:type="dxa"/>
              <w:bottom w:w="120.0" w:type="dxa"/>
              <w:right w:w="180.0" w:type="dxa"/>
            </w:tcMar>
            <w:vAlign w:val="top"/>
          </w:tcPr>
          <w:p w:rsidR="00000000" w:rsidDel="00000000" w:rsidP="00000000" w:rsidRDefault="00000000" w:rsidRPr="00000000" w14:paraId="000001E1">
            <w:pPr>
              <w:spacing w:after="480" w:line="276" w:lineRule="auto"/>
              <w:rPr>
                <w:color w:val="1f1f1f"/>
              </w:rPr>
            </w:pPr>
            <w:r w:rsidDel="00000000" w:rsidR="00000000" w:rsidRPr="00000000">
              <w:rPr>
                <w:color w:val="1f1f1f"/>
                <w:rtl w:val="0"/>
              </w:rPr>
              <w:t xml:space="preserve">20.0</w:t>
            </w:r>
          </w:p>
        </w:tc>
        <w:tc>
          <w:tcPr>
            <w:tcBorders>
              <w:top w:color="1f1f1f" w:space="0" w:sz="6" w:val="single"/>
              <w:left w:color="1f1f1f" w:space="0" w:sz="6" w:val="single"/>
              <w:bottom w:color="1f1f1f" w:space="0" w:sz="6" w:val="single"/>
              <w:right w:color="1f1f1f" w:space="0" w:sz="6" w:val="single"/>
            </w:tcBorders>
            <w:tcMar>
              <w:top w:w="120.0" w:type="dxa"/>
              <w:left w:w="180.0" w:type="dxa"/>
              <w:bottom w:w="120.0" w:type="dxa"/>
              <w:right w:w="180.0" w:type="dxa"/>
            </w:tcMar>
            <w:vAlign w:val="top"/>
          </w:tcPr>
          <w:p w:rsidR="00000000" w:rsidDel="00000000" w:rsidP="00000000" w:rsidRDefault="00000000" w:rsidRPr="00000000" w14:paraId="000001E2">
            <w:pPr>
              <w:spacing w:after="480" w:line="276" w:lineRule="auto"/>
              <w:rPr>
                <w:color w:val="1f1f1f"/>
              </w:rPr>
            </w:pPr>
            <w:r w:rsidDel="00000000" w:rsidR="00000000" w:rsidRPr="00000000">
              <w:rPr>
                <w:color w:val="1f1f1f"/>
                <w:rtl w:val="0"/>
              </w:rPr>
              <w:t xml:space="preserve">15.03</w:t>
            </w:r>
          </w:p>
        </w:tc>
      </w:tr>
      <w:tr>
        <w:trPr>
          <w:cantSplit w:val="0"/>
          <w:trHeight w:val="540" w:hRule="atLeast"/>
          <w:tblHeader w:val="0"/>
        </w:trPr>
        <w:tc>
          <w:tcPr>
            <w:tcBorders>
              <w:top w:color="1f1f1f" w:space="0" w:sz="6" w:val="single"/>
              <w:left w:color="1f1f1f" w:space="0" w:sz="6" w:val="single"/>
              <w:bottom w:color="1f1f1f" w:space="0" w:sz="6" w:val="single"/>
              <w:right w:color="1f1f1f" w:space="0" w:sz="6" w:val="single"/>
            </w:tcBorders>
            <w:tcMar>
              <w:top w:w="120.0" w:type="dxa"/>
              <w:left w:w="180.0" w:type="dxa"/>
              <w:bottom w:w="120.0" w:type="dxa"/>
              <w:right w:w="180.0" w:type="dxa"/>
            </w:tcMar>
            <w:vAlign w:val="top"/>
          </w:tcPr>
          <w:p w:rsidR="00000000" w:rsidDel="00000000" w:rsidP="00000000" w:rsidRDefault="00000000" w:rsidRPr="00000000" w14:paraId="000001E3">
            <w:pPr>
              <w:spacing w:after="480" w:line="276" w:lineRule="auto"/>
              <w:rPr>
                <w:color w:val="1f1f1f"/>
              </w:rPr>
            </w:pPr>
            <w:r w:rsidDel="00000000" w:rsidR="00000000" w:rsidRPr="00000000">
              <w:rPr>
                <w:color w:val="1f1f1f"/>
                <w:rtl w:val="0"/>
              </w:rPr>
              <w:t xml:space="preserve">4</w:t>
            </w:r>
          </w:p>
        </w:tc>
        <w:tc>
          <w:tcPr>
            <w:tcBorders>
              <w:top w:color="1f1f1f" w:space="0" w:sz="6" w:val="single"/>
              <w:left w:color="1f1f1f" w:space="0" w:sz="6" w:val="single"/>
              <w:bottom w:color="1f1f1f" w:space="0" w:sz="6" w:val="single"/>
              <w:right w:color="1f1f1f" w:space="0" w:sz="6" w:val="single"/>
            </w:tcBorders>
            <w:tcMar>
              <w:top w:w="120.0" w:type="dxa"/>
              <w:left w:w="180.0" w:type="dxa"/>
              <w:bottom w:w="120.0" w:type="dxa"/>
              <w:right w:w="180.0" w:type="dxa"/>
            </w:tcMar>
            <w:vAlign w:val="top"/>
          </w:tcPr>
          <w:p w:rsidR="00000000" w:rsidDel="00000000" w:rsidP="00000000" w:rsidRDefault="00000000" w:rsidRPr="00000000" w14:paraId="000001E4">
            <w:pPr>
              <w:spacing w:after="480" w:line="276" w:lineRule="auto"/>
              <w:rPr>
                <w:color w:val="1f1f1f"/>
              </w:rPr>
            </w:pPr>
            <w:r w:rsidDel="00000000" w:rsidR="00000000" w:rsidRPr="00000000">
              <w:rPr>
                <w:color w:val="1f1f1f"/>
                <w:rtl w:val="0"/>
              </w:rPr>
              <w:t xml:space="preserve">0.683</w:t>
            </w:r>
          </w:p>
        </w:tc>
        <w:tc>
          <w:tcPr>
            <w:tcBorders>
              <w:top w:color="1f1f1f" w:space="0" w:sz="6" w:val="single"/>
              <w:left w:color="1f1f1f" w:space="0" w:sz="6" w:val="single"/>
              <w:bottom w:color="1f1f1f" w:space="0" w:sz="6" w:val="single"/>
              <w:right w:color="1f1f1f" w:space="0" w:sz="6" w:val="single"/>
            </w:tcBorders>
            <w:tcMar>
              <w:top w:w="120.0" w:type="dxa"/>
              <w:left w:w="180.0" w:type="dxa"/>
              <w:bottom w:w="120.0" w:type="dxa"/>
              <w:right w:w="180.0" w:type="dxa"/>
            </w:tcMar>
            <w:vAlign w:val="top"/>
          </w:tcPr>
          <w:p w:rsidR="00000000" w:rsidDel="00000000" w:rsidP="00000000" w:rsidRDefault="00000000" w:rsidRPr="00000000" w14:paraId="000001E5">
            <w:pPr>
              <w:spacing w:after="480" w:line="276" w:lineRule="auto"/>
              <w:rPr>
                <w:color w:val="1f1f1f"/>
              </w:rPr>
            </w:pPr>
            <w:r w:rsidDel="00000000" w:rsidR="00000000" w:rsidRPr="00000000">
              <w:rPr>
                <w:color w:val="1f1f1f"/>
                <w:rtl w:val="0"/>
              </w:rPr>
              <w:t xml:space="preserve">10.0</w:t>
            </w:r>
          </w:p>
        </w:tc>
        <w:tc>
          <w:tcPr>
            <w:tcBorders>
              <w:top w:color="1f1f1f" w:space="0" w:sz="6" w:val="single"/>
              <w:left w:color="1f1f1f" w:space="0" w:sz="6" w:val="single"/>
              <w:bottom w:color="1f1f1f" w:space="0" w:sz="6" w:val="single"/>
              <w:right w:color="1f1f1f" w:space="0" w:sz="6" w:val="single"/>
            </w:tcBorders>
            <w:tcMar>
              <w:top w:w="120.0" w:type="dxa"/>
              <w:left w:w="180.0" w:type="dxa"/>
              <w:bottom w:w="120.0" w:type="dxa"/>
              <w:right w:w="180.0" w:type="dxa"/>
            </w:tcMar>
            <w:vAlign w:val="top"/>
          </w:tcPr>
          <w:p w:rsidR="00000000" w:rsidDel="00000000" w:rsidP="00000000" w:rsidRDefault="00000000" w:rsidRPr="00000000" w14:paraId="000001E6">
            <w:pPr>
              <w:spacing w:after="480" w:line="276" w:lineRule="auto"/>
              <w:rPr>
                <w:color w:val="1f1f1f"/>
              </w:rPr>
            </w:pPr>
            <w:r w:rsidDel="00000000" w:rsidR="00000000" w:rsidRPr="00000000">
              <w:rPr>
                <w:color w:val="1f1f1f"/>
                <w:rtl w:val="0"/>
              </w:rPr>
              <w:t xml:space="preserve">6.83</w:t>
            </w:r>
          </w:p>
        </w:tc>
        <w:tc>
          <w:tcPr>
            <w:tcBorders>
              <w:top w:color="1f1f1f" w:space="0" w:sz="6" w:val="single"/>
              <w:left w:color="1f1f1f" w:space="0" w:sz="6" w:val="single"/>
              <w:bottom w:color="1f1f1f" w:space="0" w:sz="6" w:val="single"/>
              <w:right w:color="1f1f1f" w:space="0" w:sz="6" w:val="single"/>
            </w:tcBorders>
            <w:tcMar>
              <w:top w:w="120.0" w:type="dxa"/>
              <w:left w:w="180.0" w:type="dxa"/>
              <w:bottom w:w="120.0" w:type="dxa"/>
              <w:right w:w="180.0" w:type="dxa"/>
            </w:tcMar>
            <w:vAlign w:val="top"/>
          </w:tcPr>
          <w:p w:rsidR="00000000" w:rsidDel="00000000" w:rsidP="00000000" w:rsidRDefault="00000000" w:rsidRPr="00000000" w14:paraId="000001E7">
            <w:pPr>
              <w:spacing w:after="480" w:line="276" w:lineRule="auto"/>
              <w:rPr>
                <w:color w:val="1f1f1f"/>
              </w:rPr>
            </w:pPr>
            <w:r w:rsidDel="00000000" w:rsidR="00000000" w:rsidRPr="00000000">
              <w:rPr>
                <w:color w:val="1f1f1f"/>
                <w:rtl w:val="0"/>
              </w:rPr>
              <w:t xml:space="preserve">6.0</w:t>
            </w:r>
          </w:p>
        </w:tc>
        <w:tc>
          <w:tcPr>
            <w:tcBorders>
              <w:top w:color="1f1f1f" w:space="0" w:sz="6" w:val="single"/>
              <w:left w:color="1f1f1f" w:space="0" w:sz="6" w:val="single"/>
              <w:bottom w:color="1f1f1f" w:space="0" w:sz="6" w:val="single"/>
              <w:right w:color="1f1f1f" w:space="0" w:sz="6" w:val="single"/>
            </w:tcBorders>
            <w:tcMar>
              <w:top w:w="120.0" w:type="dxa"/>
              <w:left w:w="180.0" w:type="dxa"/>
              <w:bottom w:w="120.0" w:type="dxa"/>
              <w:right w:w="180.0" w:type="dxa"/>
            </w:tcMar>
            <w:vAlign w:val="top"/>
          </w:tcPr>
          <w:p w:rsidR="00000000" w:rsidDel="00000000" w:rsidP="00000000" w:rsidRDefault="00000000" w:rsidRPr="00000000" w14:paraId="000001E8">
            <w:pPr>
              <w:spacing w:after="480" w:line="276" w:lineRule="auto"/>
              <w:rPr>
                <w:color w:val="1f1f1f"/>
              </w:rPr>
            </w:pPr>
            <w:r w:rsidDel="00000000" w:rsidR="00000000" w:rsidRPr="00000000">
              <w:rPr>
                <w:color w:val="1f1f1f"/>
                <w:rtl w:val="0"/>
              </w:rPr>
              <w:t xml:space="preserve">4.10</w:t>
            </w:r>
          </w:p>
        </w:tc>
        <w:tc>
          <w:tcPr>
            <w:tcBorders>
              <w:top w:color="1f1f1f" w:space="0" w:sz="6" w:val="single"/>
              <w:left w:color="1f1f1f" w:space="0" w:sz="6" w:val="single"/>
              <w:bottom w:color="1f1f1f" w:space="0" w:sz="6" w:val="single"/>
              <w:right w:color="1f1f1f" w:space="0" w:sz="6" w:val="single"/>
            </w:tcBorders>
            <w:tcMar>
              <w:top w:w="120.0" w:type="dxa"/>
              <w:left w:w="180.0" w:type="dxa"/>
              <w:bottom w:w="120.0" w:type="dxa"/>
              <w:right w:w="180.0" w:type="dxa"/>
            </w:tcMar>
            <w:vAlign w:val="top"/>
          </w:tcPr>
          <w:p w:rsidR="00000000" w:rsidDel="00000000" w:rsidP="00000000" w:rsidRDefault="00000000" w:rsidRPr="00000000" w14:paraId="000001E9">
            <w:pPr>
              <w:spacing w:after="480" w:line="276" w:lineRule="auto"/>
              <w:rPr>
                <w:color w:val="1f1f1f"/>
              </w:rPr>
            </w:pPr>
            <w:r w:rsidDel="00000000" w:rsidR="00000000" w:rsidRPr="00000000">
              <w:rPr>
                <w:color w:val="1f1f1f"/>
                <w:rtl w:val="0"/>
              </w:rPr>
              <w:t xml:space="preserve">25.0</w:t>
            </w:r>
          </w:p>
        </w:tc>
        <w:tc>
          <w:tcPr>
            <w:tcBorders>
              <w:top w:color="1f1f1f" w:space="0" w:sz="6" w:val="single"/>
              <w:left w:color="1f1f1f" w:space="0" w:sz="6" w:val="single"/>
              <w:bottom w:color="1f1f1f" w:space="0" w:sz="6" w:val="single"/>
              <w:right w:color="1f1f1f" w:space="0" w:sz="6" w:val="single"/>
            </w:tcBorders>
            <w:tcMar>
              <w:top w:w="120.0" w:type="dxa"/>
              <w:left w:w="180.0" w:type="dxa"/>
              <w:bottom w:w="120.0" w:type="dxa"/>
              <w:right w:w="180.0" w:type="dxa"/>
            </w:tcMar>
            <w:vAlign w:val="top"/>
          </w:tcPr>
          <w:p w:rsidR="00000000" w:rsidDel="00000000" w:rsidP="00000000" w:rsidRDefault="00000000" w:rsidRPr="00000000" w14:paraId="000001EA">
            <w:pPr>
              <w:spacing w:after="480" w:line="276" w:lineRule="auto"/>
              <w:rPr>
                <w:color w:val="1f1f1f"/>
              </w:rPr>
            </w:pPr>
            <w:r w:rsidDel="00000000" w:rsidR="00000000" w:rsidRPr="00000000">
              <w:rPr>
                <w:color w:val="1f1f1f"/>
                <w:rtl w:val="0"/>
              </w:rPr>
              <w:t xml:space="preserve">17.08</w:t>
            </w:r>
          </w:p>
        </w:tc>
      </w:tr>
      <w:tr>
        <w:trPr>
          <w:cantSplit w:val="0"/>
          <w:trHeight w:val="540" w:hRule="atLeast"/>
          <w:tblHeader w:val="0"/>
        </w:trPr>
        <w:tc>
          <w:tcPr>
            <w:tcBorders>
              <w:top w:color="1f1f1f" w:space="0" w:sz="6" w:val="single"/>
              <w:left w:color="1f1f1f" w:space="0" w:sz="6" w:val="single"/>
              <w:bottom w:color="1f1f1f" w:space="0" w:sz="6" w:val="single"/>
              <w:right w:color="1f1f1f" w:space="0" w:sz="6" w:val="single"/>
            </w:tcBorders>
            <w:tcMar>
              <w:top w:w="120.0" w:type="dxa"/>
              <w:left w:w="180.0" w:type="dxa"/>
              <w:bottom w:w="120.0" w:type="dxa"/>
              <w:right w:w="180.0" w:type="dxa"/>
            </w:tcMar>
            <w:vAlign w:val="top"/>
          </w:tcPr>
          <w:p w:rsidR="00000000" w:rsidDel="00000000" w:rsidP="00000000" w:rsidRDefault="00000000" w:rsidRPr="00000000" w14:paraId="000001EB">
            <w:pPr>
              <w:spacing w:after="480" w:line="276" w:lineRule="auto"/>
              <w:rPr>
                <w:color w:val="1f1f1f"/>
              </w:rPr>
            </w:pPr>
            <w:r w:rsidDel="00000000" w:rsidR="00000000" w:rsidRPr="00000000">
              <w:rPr>
                <w:color w:val="1f1f1f"/>
                <w:rtl w:val="0"/>
              </w:rPr>
              <w:t xml:space="preserve">5</w:t>
            </w:r>
          </w:p>
        </w:tc>
        <w:tc>
          <w:tcPr>
            <w:tcBorders>
              <w:top w:color="1f1f1f" w:space="0" w:sz="6" w:val="single"/>
              <w:left w:color="1f1f1f" w:space="0" w:sz="6" w:val="single"/>
              <w:bottom w:color="1f1f1f" w:space="0" w:sz="6" w:val="single"/>
              <w:right w:color="1f1f1f" w:space="0" w:sz="6" w:val="single"/>
            </w:tcBorders>
            <w:tcMar>
              <w:top w:w="120.0" w:type="dxa"/>
              <w:left w:w="180.0" w:type="dxa"/>
              <w:bottom w:w="120.0" w:type="dxa"/>
              <w:right w:w="180.0" w:type="dxa"/>
            </w:tcMar>
            <w:vAlign w:val="top"/>
          </w:tcPr>
          <w:p w:rsidR="00000000" w:rsidDel="00000000" w:rsidP="00000000" w:rsidRDefault="00000000" w:rsidRPr="00000000" w14:paraId="000001EC">
            <w:pPr>
              <w:spacing w:after="480" w:line="276" w:lineRule="auto"/>
              <w:rPr>
                <w:color w:val="1f1f1f"/>
              </w:rPr>
            </w:pPr>
            <w:r w:rsidDel="00000000" w:rsidR="00000000" w:rsidRPr="00000000">
              <w:rPr>
                <w:color w:val="1f1f1f"/>
                <w:rtl w:val="0"/>
              </w:rPr>
              <w:t xml:space="preserve">0.621</w:t>
            </w:r>
          </w:p>
        </w:tc>
        <w:tc>
          <w:tcPr>
            <w:tcBorders>
              <w:top w:color="1f1f1f" w:space="0" w:sz="6" w:val="single"/>
              <w:left w:color="1f1f1f" w:space="0" w:sz="6" w:val="single"/>
              <w:bottom w:color="1f1f1f" w:space="0" w:sz="6" w:val="single"/>
              <w:right w:color="1f1f1f" w:space="0" w:sz="6" w:val="single"/>
            </w:tcBorders>
            <w:tcMar>
              <w:top w:w="120.0" w:type="dxa"/>
              <w:left w:w="180.0" w:type="dxa"/>
              <w:bottom w:w="120.0" w:type="dxa"/>
              <w:right w:w="180.0" w:type="dxa"/>
            </w:tcMar>
            <w:vAlign w:val="top"/>
          </w:tcPr>
          <w:p w:rsidR="00000000" w:rsidDel="00000000" w:rsidP="00000000" w:rsidRDefault="00000000" w:rsidRPr="00000000" w14:paraId="000001ED">
            <w:pPr>
              <w:spacing w:after="480" w:line="276" w:lineRule="auto"/>
              <w:rPr>
                <w:color w:val="1f1f1f"/>
              </w:rPr>
            </w:pPr>
            <w:r w:rsidDel="00000000" w:rsidR="00000000" w:rsidRPr="00000000">
              <w:rPr>
                <w:color w:val="1f1f1f"/>
                <w:rtl w:val="0"/>
              </w:rPr>
              <w:t xml:space="preserve">8.0</w:t>
            </w:r>
          </w:p>
        </w:tc>
        <w:tc>
          <w:tcPr>
            <w:tcBorders>
              <w:top w:color="1f1f1f" w:space="0" w:sz="6" w:val="single"/>
              <w:left w:color="1f1f1f" w:space="0" w:sz="6" w:val="single"/>
              <w:bottom w:color="1f1f1f" w:space="0" w:sz="6" w:val="single"/>
              <w:right w:color="1f1f1f" w:space="0" w:sz="6" w:val="single"/>
            </w:tcBorders>
            <w:tcMar>
              <w:top w:w="120.0" w:type="dxa"/>
              <w:left w:w="180.0" w:type="dxa"/>
              <w:bottom w:w="120.0" w:type="dxa"/>
              <w:right w:w="180.0" w:type="dxa"/>
            </w:tcMar>
            <w:vAlign w:val="top"/>
          </w:tcPr>
          <w:p w:rsidR="00000000" w:rsidDel="00000000" w:rsidP="00000000" w:rsidRDefault="00000000" w:rsidRPr="00000000" w14:paraId="000001EE">
            <w:pPr>
              <w:spacing w:after="480" w:line="276" w:lineRule="auto"/>
              <w:rPr>
                <w:color w:val="1f1f1f"/>
              </w:rPr>
            </w:pPr>
            <w:r w:rsidDel="00000000" w:rsidR="00000000" w:rsidRPr="00000000">
              <w:rPr>
                <w:color w:val="1f1f1f"/>
                <w:rtl w:val="0"/>
              </w:rPr>
              <w:t xml:space="preserve">4.97</w:t>
            </w:r>
          </w:p>
        </w:tc>
        <w:tc>
          <w:tcPr>
            <w:tcBorders>
              <w:top w:color="1f1f1f" w:space="0" w:sz="6" w:val="single"/>
              <w:left w:color="1f1f1f" w:space="0" w:sz="6" w:val="single"/>
              <w:bottom w:color="1f1f1f" w:space="0" w:sz="6" w:val="single"/>
              <w:right w:color="1f1f1f" w:space="0" w:sz="6" w:val="single"/>
            </w:tcBorders>
            <w:tcMar>
              <w:top w:w="120.0" w:type="dxa"/>
              <w:left w:w="180.0" w:type="dxa"/>
              <w:bottom w:w="120.0" w:type="dxa"/>
              <w:right w:w="180.0" w:type="dxa"/>
            </w:tcMar>
            <w:vAlign w:val="top"/>
          </w:tcPr>
          <w:p w:rsidR="00000000" w:rsidDel="00000000" w:rsidP="00000000" w:rsidRDefault="00000000" w:rsidRPr="00000000" w14:paraId="000001EF">
            <w:pPr>
              <w:spacing w:after="480" w:line="276" w:lineRule="auto"/>
              <w:rPr>
                <w:color w:val="1f1f1f"/>
              </w:rPr>
            </w:pPr>
            <w:r w:rsidDel="00000000" w:rsidR="00000000" w:rsidRPr="00000000">
              <w:rPr>
                <w:color w:val="1f1f1f"/>
                <w:rtl w:val="0"/>
              </w:rPr>
              <w:t xml:space="preserve">6.0</w:t>
            </w:r>
          </w:p>
        </w:tc>
        <w:tc>
          <w:tcPr>
            <w:tcBorders>
              <w:top w:color="1f1f1f" w:space="0" w:sz="6" w:val="single"/>
              <w:left w:color="1f1f1f" w:space="0" w:sz="6" w:val="single"/>
              <w:bottom w:color="1f1f1f" w:space="0" w:sz="6" w:val="single"/>
              <w:right w:color="1f1f1f" w:space="0" w:sz="6" w:val="single"/>
            </w:tcBorders>
            <w:tcMar>
              <w:top w:w="120.0" w:type="dxa"/>
              <w:left w:w="180.0" w:type="dxa"/>
              <w:bottom w:w="120.0" w:type="dxa"/>
              <w:right w:w="180.0" w:type="dxa"/>
            </w:tcMar>
            <w:vAlign w:val="top"/>
          </w:tcPr>
          <w:p w:rsidR="00000000" w:rsidDel="00000000" w:rsidP="00000000" w:rsidRDefault="00000000" w:rsidRPr="00000000" w14:paraId="000001F0">
            <w:pPr>
              <w:spacing w:after="480" w:line="276" w:lineRule="auto"/>
              <w:rPr>
                <w:color w:val="1f1f1f"/>
              </w:rPr>
            </w:pPr>
            <w:r w:rsidDel="00000000" w:rsidR="00000000" w:rsidRPr="00000000">
              <w:rPr>
                <w:color w:val="1f1f1f"/>
                <w:rtl w:val="0"/>
              </w:rPr>
              <w:t xml:space="preserve">3.72</w:t>
            </w:r>
          </w:p>
        </w:tc>
        <w:tc>
          <w:tcPr>
            <w:tcBorders>
              <w:top w:color="1f1f1f" w:space="0" w:sz="6" w:val="single"/>
              <w:left w:color="1f1f1f" w:space="0" w:sz="6" w:val="single"/>
              <w:bottom w:color="1f1f1f" w:space="0" w:sz="6" w:val="single"/>
              <w:right w:color="1f1f1f" w:space="0" w:sz="6" w:val="single"/>
            </w:tcBorders>
            <w:tcMar>
              <w:top w:w="120.0" w:type="dxa"/>
              <w:left w:w="180.0" w:type="dxa"/>
              <w:bottom w:w="120.0" w:type="dxa"/>
              <w:right w:w="180.0" w:type="dxa"/>
            </w:tcMar>
            <w:vAlign w:val="top"/>
          </w:tcPr>
          <w:p w:rsidR="00000000" w:rsidDel="00000000" w:rsidP="00000000" w:rsidRDefault="00000000" w:rsidRPr="00000000" w14:paraId="000001F1">
            <w:pPr>
              <w:spacing w:after="480" w:line="276" w:lineRule="auto"/>
              <w:rPr>
                <w:color w:val="1f1f1f"/>
              </w:rPr>
            </w:pPr>
            <w:r w:rsidDel="00000000" w:rsidR="00000000" w:rsidRPr="00000000">
              <w:rPr>
                <w:color w:val="1f1f1f"/>
                <w:rtl w:val="0"/>
              </w:rPr>
              <w:t xml:space="preserve">15.0</w:t>
            </w:r>
          </w:p>
        </w:tc>
        <w:tc>
          <w:tcPr>
            <w:tcBorders>
              <w:top w:color="1f1f1f" w:space="0" w:sz="6" w:val="single"/>
              <w:left w:color="1f1f1f" w:space="0" w:sz="6" w:val="single"/>
              <w:bottom w:color="1f1f1f" w:space="0" w:sz="6" w:val="single"/>
              <w:right w:color="1f1f1f" w:space="0" w:sz="6" w:val="single"/>
            </w:tcBorders>
            <w:tcMar>
              <w:top w:w="120.0" w:type="dxa"/>
              <w:left w:w="180.0" w:type="dxa"/>
              <w:bottom w:w="120.0" w:type="dxa"/>
              <w:right w:w="180.0" w:type="dxa"/>
            </w:tcMar>
            <w:vAlign w:val="top"/>
          </w:tcPr>
          <w:p w:rsidR="00000000" w:rsidDel="00000000" w:rsidP="00000000" w:rsidRDefault="00000000" w:rsidRPr="00000000" w14:paraId="000001F2">
            <w:pPr>
              <w:spacing w:after="480" w:line="276" w:lineRule="auto"/>
              <w:rPr>
                <w:color w:val="1f1f1f"/>
              </w:rPr>
            </w:pPr>
            <w:r w:rsidDel="00000000" w:rsidR="00000000" w:rsidRPr="00000000">
              <w:rPr>
                <w:color w:val="1f1f1f"/>
                <w:rtl w:val="0"/>
              </w:rPr>
              <w:t xml:space="preserve">9.31</w:t>
            </w:r>
          </w:p>
        </w:tc>
      </w:tr>
      <w:tr>
        <w:trPr>
          <w:cantSplit w:val="0"/>
          <w:trHeight w:val="540" w:hRule="atLeast"/>
          <w:tblHeader w:val="0"/>
        </w:trPr>
        <w:tc>
          <w:tcPr>
            <w:tcBorders>
              <w:top w:color="1f1f1f" w:space="0" w:sz="6" w:val="single"/>
              <w:left w:color="1f1f1f" w:space="0" w:sz="6" w:val="single"/>
              <w:bottom w:color="1f1f1f" w:space="0" w:sz="6" w:val="single"/>
              <w:right w:color="1f1f1f" w:space="0" w:sz="6" w:val="single"/>
            </w:tcBorders>
            <w:tcMar>
              <w:top w:w="120.0" w:type="dxa"/>
              <w:left w:w="180.0" w:type="dxa"/>
              <w:bottom w:w="120.0" w:type="dxa"/>
              <w:right w:w="180.0" w:type="dxa"/>
            </w:tcMar>
            <w:vAlign w:val="top"/>
          </w:tcPr>
          <w:p w:rsidR="00000000" w:rsidDel="00000000" w:rsidP="00000000" w:rsidRDefault="00000000" w:rsidRPr="00000000" w14:paraId="000001F3">
            <w:pPr>
              <w:spacing w:after="480" w:line="276" w:lineRule="auto"/>
              <w:rPr>
                <w:color w:val="1f1f1f"/>
              </w:rPr>
            </w:pPr>
            <w:r w:rsidDel="00000000" w:rsidR="00000000" w:rsidRPr="00000000">
              <w:rPr>
                <w:color w:val="1f1f1f"/>
                <w:rtl w:val="0"/>
              </w:rPr>
              <w:t xml:space="preserve">NPV</w:t>
            </w:r>
          </w:p>
        </w:tc>
        <w:tc>
          <w:tcPr>
            <w:tcBorders>
              <w:top w:color="1f1f1f" w:space="0" w:sz="6" w:val="single"/>
              <w:left w:color="1f1f1f" w:space="0" w:sz="6" w:val="single"/>
              <w:bottom w:color="1f1f1f" w:space="0" w:sz="6" w:val="single"/>
              <w:right w:color="1f1f1f" w:space="0" w:sz="6" w:val="single"/>
            </w:tcBorders>
            <w:tcMar>
              <w:top w:w="120.0" w:type="dxa"/>
              <w:left w:w="180.0" w:type="dxa"/>
              <w:bottom w:w="120.0" w:type="dxa"/>
              <w:right w:w="180.0" w:type="dxa"/>
            </w:tcMar>
            <w:vAlign w:val="top"/>
          </w:tcPr>
          <w:p w:rsidR="00000000" w:rsidDel="00000000" w:rsidP="00000000" w:rsidRDefault="00000000" w:rsidRPr="00000000" w14:paraId="000001F4">
            <w:pPr>
              <w:spacing w:after="480" w:line="276" w:lineRule="auto"/>
              <w:rPr>
                <w:color w:val="1f1f1f"/>
              </w:rPr>
            </w:pPr>
            <w:r w:rsidDel="00000000" w:rsidR="00000000" w:rsidRPr="00000000">
              <w:rPr>
                <w:rtl w:val="0"/>
              </w:rPr>
            </w:r>
          </w:p>
        </w:tc>
        <w:tc>
          <w:tcPr>
            <w:tcBorders>
              <w:top w:color="1f1f1f" w:space="0" w:sz="6" w:val="single"/>
              <w:left w:color="1f1f1f" w:space="0" w:sz="6" w:val="single"/>
              <w:bottom w:color="1f1f1f" w:space="0" w:sz="6" w:val="single"/>
              <w:right w:color="1f1f1f" w:space="0" w:sz="6" w:val="single"/>
            </w:tcBorders>
            <w:tcMar>
              <w:top w:w="120.0" w:type="dxa"/>
              <w:left w:w="180.0" w:type="dxa"/>
              <w:bottom w:w="120.0" w:type="dxa"/>
              <w:right w:w="180.0" w:type="dxa"/>
            </w:tcMar>
            <w:vAlign w:val="top"/>
          </w:tcPr>
          <w:p w:rsidR="00000000" w:rsidDel="00000000" w:rsidP="00000000" w:rsidRDefault="00000000" w:rsidRPr="00000000" w14:paraId="000001F5">
            <w:pPr>
              <w:spacing w:after="480" w:line="276" w:lineRule="auto"/>
              <w:rPr>
                <w:color w:val="1f1f1f"/>
              </w:rPr>
            </w:pPr>
            <w:r w:rsidDel="00000000" w:rsidR="00000000" w:rsidRPr="00000000">
              <w:rPr>
                <w:rtl w:val="0"/>
              </w:rPr>
            </w:r>
          </w:p>
        </w:tc>
        <w:tc>
          <w:tcPr>
            <w:tcBorders>
              <w:top w:color="1f1f1f" w:space="0" w:sz="6" w:val="single"/>
              <w:left w:color="1f1f1f" w:space="0" w:sz="6" w:val="single"/>
              <w:bottom w:color="1f1f1f" w:space="0" w:sz="6" w:val="single"/>
              <w:right w:color="1f1f1f" w:space="0" w:sz="6" w:val="single"/>
            </w:tcBorders>
            <w:tcMar>
              <w:top w:w="120.0" w:type="dxa"/>
              <w:left w:w="180.0" w:type="dxa"/>
              <w:bottom w:w="120.0" w:type="dxa"/>
              <w:right w:w="180.0" w:type="dxa"/>
            </w:tcMar>
            <w:vAlign w:val="top"/>
          </w:tcPr>
          <w:p w:rsidR="00000000" w:rsidDel="00000000" w:rsidP="00000000" w:rsidRDefault="00000000" w:rsidRPr="00000000" w14:paraId="000001F6">
            <w:pPr>
              <w:spacing w:after="480" w:line="276" w:lineRule="auto"/>
              <w:rPr>
                <w:color w:val="1f1f1f"/>
              </w:rPr>
            </w:pPr>
            <w:r w:rsidDel="00000000" w:rsidR="00000000" w:rsidRPr="00000000">
              <w:rPr>
                <w:color w:val="1f1f1f"/>
                <w:rtl w:val="0"/>
              </w:rPr>
              <w:t xml:space="preserve">£1.32</w:t>
            </w:r>
          </w:p>
        </w:tc>
        <w:tc>
          <w:tcPr>
            <w:tcBorders>
              <w:top w:color="1f1f1f" w:space="0" w:sz="6" w:val="single"/>
              <w:left w:color="1f1f1f" w:space="0" w:sz="6" w:val="single"/>
              <w:bottom w:color="1f1f1f" w:space="0" w:sz="6" w:val="single"/>
              <w:right w:color="1f1f1f" w:space="0" w:sz="6" w:val="single"/>
            </w:tcBorders>
            <w:tcMar>
              <w:top w:w="120.0" w:type="dxa"/>
              <w:left w:w="180.0" w:type="dxa"/>
              <w:bottom w:w="120.0" w:type="dxa"/>
              <w:right w:w="180.0" w:type="dxa"/>
            </w:tcMar>
            <w:vAlign w:val="top"/>
          </w:tcPr>
          <w:p w:rsidR="00000000" w:rsidDel="00000000" w:rsidP="00000000" w:rsidRDefault="00000000" w:rsidRPr="00000000" w14:paraId="000001F7">
            <w:pPr>
              <w:spacing w:after="480" w:line="276" w:lineRule="auto"/>
              <w:rPr>
                <w:color w:val="1f1f1f"/>
              </w:rPr>
            </w:pPr>
            <w:r w:rsidDel="00000000" w:rsidR="00000000" w:rsidRPr="00000000">
              <w:rPr>
                <w:rtl w:val="0"/>
              </w:rPr>
            </w:r>
          </w:p>
        </w:tc>
        <w:tc>
          <w:tcPr>
            <w:tcBorders>
              <w:top w:color="1f1f1f" w:space="0" w:sz="6" w:val="single"/>
              <w:left w:color="1f1f1f" w:space="0" w:sz="6" w:val="single"/>
              <w:bottom w:color="1f1f1f" w:space="0" w:sz="6" w:val="single"/>
              <w:right w:color="1f1f1f" w:space="0" w:sz="6" w:val="single"/>
            </w:tcBorders>
            <w:tcMar>
              <w:top w:w="120.0" w:type="dxa"/>
              <w:left w:w="180.0" w:type="dxa"/>
              <w:bottom w:w="120.0" w:type="dxa"/>
              <w:right w:w="180.0" w:type="dxa"/>
            </w:tcMar>
            <w:vAlign w:val="top"/>
          </w:tcPr>
          <w:p w:rsidR="00000000" w:rsidDel="00000000" w:rsidP="00000000" w:rsidRDefault="00000000" w:rsidRPr="00000000" w14:paraId="000001F8">
            <w:pPr>
              <w:spacing w:after="480" w:line="276" w:lineRule="auto"/>
              <w:rPr>
                <w:color w:val="1f1f1f"/>
              </w:rPr>
            </w:pPr>
            <w:r w:rsidDel="00000000" w:rsidR="00000000" w:rsidRPr="00000000">
              <w:rPr>
                <w:color w:val="1f1f1f"/>
                <w:rtl w:val="0"/>
              </w:rPr>
              <w:t xml:space="preserve">(£7.26)</w:t>
            </w:r>
          </w:p>
        </w:tc>
        <w:tc>
          <w:tcPr>
            <w:tcBorders>
              <w:top w:color="1f1f1f" w:space="0" w:sz="6" w:val="single"/>
              <w:left w:color="1f1f1f" w:space="0" w:sz="6" w:val="single"/>
              <w:bottom w:color="1f1f1f" w:space="0" w:sz="6" w:val="single"/>
              <w:right w:color="1f1f1f" w:space="0" w:sz="6" w:val="single"/>
            </w:tcBorders>
            <w:tcMar>
              <w:top w:w="120.0" w:type="dxa"/>
              <w:left w:w="180.0" w:type="dxa"/>
              <w:bottom w:w="120.0" w:type="dxa"/>
              <w:right w:w="180.0" w:type="dxa"/>
            </w:tcMar>
            <w:vAlign w:val="top"/>
          </w:tcPr>
          <w:p w:rsidR="00000000" w:rsidDel="00000000" w:rsidP="00000000" w:rsidRDefault="00000000" w:rsidRPr="00000000" w14:paraId="000001F9">
            <w:pPr>
              <w:spacing w:after="480" w:line="276" w:lineRule="auto"/>
              <w:rPr>
                <w:color w:val="1f1f1f"/>
              </w:rPr>
            </w:pPr>
            <w:r w:rsidDel="00000000" w:rsidR="00000000" w:rsidRPr="00000000">
              <w:rPr>
                <w:rtl w:val="0"/>
              </w:rPr>
            </w:r>
          </w:p>
        </w:tc>
        <w:tc>
          <w:tcPr>
            <w:tcBorders>
              <w:top w:color="1f1f1f" w:space="0" w:sz="6" w:val="single"/>
              <w:left w:color="1f1f1f" w:space="0" w:sz="6" w:val="single"/>
              <w:bottom w:color="1f1f1f" w:space="0" w:sz="6" w:val="single"/>
              <w:right w:color="1f1f1f" w:space="0" w:sz="6" w:val="single"/>
            </w:tcBorders>
            <w:tcMar>
              <w:top w:w="120.0" w:type="dxa"/>
              <w:left w:w="180.0" w:type="dxa"/>
              <w:bottom w:w="120.0" w:type="dxa"/>
              <w:right w:w="180.0" w:type="dxa"/>
            </w:tcMar>
            <w:vAlign w:val="top"/>
          </w:tcPr>
          <w:p w:rsidR="00000000" w:rsidDel="00000000" w:rsidP="00000000" w:rsidRDefault="00000000" w:rsidRPr="00000000" w14:paraId="000001FA">
            <w:pPr>
              <w:spacing w:after="480" w:line="276" w:lineRule="auto"/>
              <w:rPr>
                <w:color w:val="1f1f1f"/>
              </w:rPr>
            </w:pPr>
            <w:r w:rsidDel="00000000" w:rsidR="00000000" w:rsidRPr="00000000">
              <w:rPr>
                <w:color w:val="1f1f1f"/>
                <w:rtl w:val="0"/>
              </w:rPr>
              <w:t xml:space="preserve">£4.23</w:t>
            </w:r>
          </w:p>
        </w:tc>
      </w:tr>
    </w:tbl>
    <w:p w:rsidR="00000000" w:rsidDel="00000000" w:rsidP="00000000" w:rsidRDefault="00000000" w:rsidRPr="00000000" w14:paraId="000001FB">
      <w:pPr>
        <w:rPr/>
      </w:pPr>
      <w:r w:rsidDel="00000000" w:rsidR="00000000" w:rsidRPr="00000000">
        <w:br w:type="page"/>
      </w:r>
      <w:r w:rsidDel="00000000" w:rsidR="00000000" w:rsidRPr="00000000">
        <w:rPr>
          <w:rtl w:val="0"/>
        </w:rPr>
      </w:r>
    </w:p>
    <w:p w:rsidR="00000000" w:rsidDel="00000000" w:rsidP="00000000" w:rsidRDefault="00000000" w:rsidRPr="00000000" w14:paraId="000001FC">
      <w:pPr>
        <w:rPr/>
      </w:pPr>
      <w:r w:rsidDel="00000000" w:rsidR="00000000" w:rsidRPr="00000000">
        <w:rPr>
          <w:rtl w:val="0"/>
        </w:rPr>
        <w:t xml:space="preserve">Consolidated Income Statement (£m) </w:t>
      </w:r>
    </w:p>
    <w:tbl>
      <w:tblPr>
        <w:tblStyle w:val="Table8"/>
        <w:tblW w:w="9360.000000000002"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2550.3370786516853"/>
        <w:gridCol w:w="1551.2359550561796"/>
        <w:gridCol w:w="1314.6067415730338"/>
        <w:gridCol w:w="1314.6067415730338"/>
        <w:gridCol w:w="1314.6067415730338"/>
        <w:gridCol w:w="1314.6067415730338"/>
        <w:tblGridChange w:id="0">
          <w:tblGrid>
            <w:gridCol w:w="2550.3370786516853"/>
            <w:gridCol w:w="1551.2359550561796"/>
            <w:gridCol w:w="1314.6067415730338"/>
            <w:gridCol w:w="1314.6067415730338"/>
            <w:gridCol w:w="1314.6067415730338"/>
            <w:gridCol w:w="1314.6067415730338"/>
          </w:tblGrid>
        </w:tblGridChange>
      </w:tblGrid>
      <w:tr>
        <w:trPr>
          <w:cantSplit w:val="0"/>
          <w:trHeight w:val="330" w:hRule="atLeast"/>
          <w:tblHeader w:val="0"/>
        </w:trPr>
        <w:tc>
          <w:tcPr>
            <w:tcBorders>
              <w:top w:color="284e3f" w:space="0" w:sz="6" w:val="single"/>
              <w:left w:color="284e3f" w:space="0" w:sz="6" w:val="single"/>
              <w:bottom w:color="284e3f" w:space="0" w:sz="6" w:val="single"/>
              <w:right w:color="356854" w:space="0" w:sz="6" w:val="single"/>
            </w:tcBorders>
            <w:shd w:fill="356854" w:val="clear"/>
            <w:tcMar>
              <w:top w:w="40.0" w:type="dxa"/>
              <w:left w:w="120.0" w:type="dxa"/>
              <w:bottom w:w="40.0" w:type="dxa"/>
              <w:right w:w="120.0" w:type="dxa"/>
            </w:tcMar>
            <w:vAlign w:val="bottom"/>
          </w:tcPr>
          <w:p w:rsidR="00000000" w:rsidDel="00000000" w:rsidP="00000000" w:rsidRDefault="00000000" w:rsidRPr="00000000" w14:paraId="000001FD">
            <w:pPr>
              <w:widowControl w:val="0"/>
              <w:spacing w:after="0" w:line="276" w:lineRule="auto"/>
              <w:jc w:val="left"/>
              <w:rPr>
                <w:sz w:val="20"/>
                <w:szCs w:val="20"/>
              </w:rPr>
            </w:pPr>
            <w:r w:rsidDel="00000000" w:rsidR="00000000" w:rsidRPr="00000000">
              <w:rPr>
                <w:color w:val="ffffff"/>
                <w:sz w:val="22"/>
                <w:szCs w:val="22"/>
                <w:rtl w:val="0"/>
              </w:rPr>
              <w:t xml:space="preserve">Item</w:t>
            </w:r>
            <w:r w:rsidDel="00000000" w:rsidR="00000000" w:rsidRPr="00000000">
              <w:rPr>
                <w:rtl w:val="0"/>
              </w:rPr>
            </w:r>
          </w:p>
        </w:tc>
        <w:tc>
          <w:tcPr>
            <w:tcBorders>
              <w:top w:color="284e3f" w:space="0" w:sz="6" w:val="single"/>
              <w:left w:color="cccccc" w:space="0" w:sz="6" w:val="single"/>
              <w:bottom w:color="284e3f" w:space="0" w:sz="6" w:val="single"/>
              <w:right w:color="356854" w:space="0" w:sz="6" w:val="single"/>
            </w:tcBorders>
            <w:shd w:fill="356854" w:val="clear"/>
            <w:tcMar>
              <w:top w:w="40.0" w:type="dxa"/>
              <w:left w:w="120.0" w:type="dxa"/>
              <w:bottom w:w="40.0" w:type="dxa"/>
              <w:right w:w="120.0" w:type="dxa"/>
            </w:tcMar>
            <w:vAlign w:val="bottom"/>
          </w:tcPr>
          <w:p w:rsidR="00000000" w:rsidDel="00000000" w:rsidP="00000000" w:rsidRDefault="00000000" w:rsidRPr="00000000" w14:paraId="000001FE">
            <w:pPr>
              <w:widowControl w:val="0"/>
              <w:spacing w:after="0" w:line="276" w:lineRule="auto"/>
              <w:jc w:val="right"/>
              <w:rPr>
                <w:sz w:val="20"/>
                <w:szCs w:val="20"/>
              </w:rPr>
            </w:pPr>
            <w:r w:rsidDel="00000000" w:rsidR="00000000" w:rsidRPr="00000000">
              <w:rPr>
                <w:color w:val="ffffff"/>
                <w:sz w:val="22"/>
                <w:szCs w:val="22"/>
                <w:rtl w:val="0"/>
              </w:rPr>
              <w:t xml:space="preserve">2024</w:t>
            </w:r>
            <w:r w:rsidDel="00000000" w:rsidR="00000000" w:rsidRPr="00000000">
              <w:rPr>
                <w:rtl w:val="0"/>
              </w:rPr>
            </w:r>
          </w:p>
        </w:tc>
        <w:tc>
          <w:tcPr>
            <w:tcBorders>
              <w:top w:color="284e3f" w:space="0" w:sz="6" w:val="single"/>
              <w:left w:color="cccccc" w:space="0" w:sz="6" w:val="single"/>
              <w:bottom w:color="284e3f" w:space="0" w:sz="6" w:val="single"/>
              <w:right w:color="356854" w:space="0" w:sz="6" w:val="single"/>
            </w:tcBorders>
            <w:shd w:fill="356854" w:val="clear"/>
            <w:tcMar>
              <w:top w:w="40.0" w:type="dxa"/>
              <w:left w:w="120.0" w:type="dxa"/>
              <w:bottom w:w="40.0" w:type="dxa"/>
              <w:right w:w="120.0" w:type="dxa"/>
            </w:tcMar>
            <w:vAlign w:val="bottom"/>
          </w:tcPr>
          <w:p w:rsidR="00000000" w:rsidDel="00000000" w:rsidP="00000000" w:rsidRDefault="00000000" w:rsidRPr="00000000" w14:paraId="000001FF">
            <w:pPr>
              <w:widowControl w:val="0"/>
              <w:spacing w:after="0" w:line="276" w:lineRule="auto"/>
              <w:jc w:val="right"/>
              <w:rPr>
                <w:sz w:val="20"/>
                <w:szCs w:val="20"/>
              </w:rPr>
            </w:pPr>
            <w:r w:rsidDel="00000000" w:rsidR="00000000" w:rsidRPr="00000000">
              <w:rPr>
                <w:color w:val="ffffff"/>
                <w:sz w:val="22"/>
                <w:szCs w:val="22"/>
                <w:rtl w:val="0"/>
              </w:rPr>
              <w:t xml:space="preserve">2023</w:t>
            </w:r>
            <w:r w:rsidDel="00000000" w:rsidR="00000000" w:rsidRPr="00000000">
              <w:rPr>
                <w:rtl w:val="0"/>
              </w:rPr>
            </w:r>
          </w:p>
        </w:tc>
        <w:tc>
          <w:tcPr>
            <w:tcBorders>
              <w:top w:color="284e3f" w:space="0" w:sz="6" w:val="single"/>
              <w:left w:color="cccccc" w:space="0" w:sz="6" w:val="single"/>
              <w:bottom w:color="284e3f" w:space="0" w:sz="6" w:val="single"/>
              <w:right w:color="356854" w:space="0" w:sz="6" w:val="single"/>
            </w:tcBorders>
            <w:shd w:fill="356854" w:val="clear"/>
            <w:tcMar>
              <w:top w:w="40.0" w:type="dxa"/>
              <w:left w:w="120.0" w:type="dxa"/>
              <w:bottom w:w="40.0" w:type="dxa"/>
              <w:right w:w="120.0" w:type="dxa"/>
            </w:tcMar>
            <w:vAlign w:val="bottom"/>
          </w:tcPr>
          <w:p w:rsidR="00000000" w:rsidDel="00000000" w:rsidP="00000000" w:rsidRDefault="00000000" w:rsidRPr="00000000" w14:paraId="00000200">
            <w:pPr>
              <w:widowControl w:val="0"/>
              <w:spacing w:after="0" w:line="276" w:lineRule="auto"/>
              <w:jc w:val="right"/>
              <w:rPr>
                <w:sz w:val="20"/>
                <w:szCs w:val="20"/>
              </w:rPr>
            </w:pPr>
            <w:r w:rsidDel="00000000" w:rsidR="00000000" w:rsidRPr="00000000">
              <w:rPr>
                <w:color w:val="ffffff"/>
                <w:sz w:val="22"/>
                <w:szCs w:val="22"/>
                <w:rtl w:val="0"/>
              </w:rPr>
              <w:t xml:space="preserve">2022</w:t>
            </w:r>
            <w:r w:rsidDel="00000000" w:rsidR="00000000" w:rsidRPr="00000000">
              <w:rPr>
                <w:rtl w:val="0"/>
              </w:rPr>
            </w:r>
          </w:p>
        </w:tc>
        <w:tc>
          <w:tcPr>
            <w:tcBorders>
              <w:top w:color="284e3f" w:space="0" w:sz="6" w:val="single"/>
              <w:left w:color="cccccc" w:space="0" w:sz="6" w:val="single"/>
              <w:bottom w:color="284e3f" w:space="0" w:sz="6" w:val="single"/>
              <w:right w:color="356854" w:space="0" w:sz="6" w:val="single"/>
            </w:tcBorders>
            <w:shd w:fill="356854" w:val="clear"/>
            <w:tcMar>
              <w:top w:w="40.0" w:type="dxa"/>
              <w:left w:w="120.0" w:type="dxa"/>
              <w:bottom w:w="40.0" w:type="dxa"/>
              <w:right w:w="120.0" w:type="dxa"/>
            </w:tcMar>
            <w:vAlign w:val="bottom"/>
          </w:tcPr>
          <w:p w:rsidR="00000000" w:rsidDel="00000000" w:rsidP="00000000" w:rsidRDefault="00000000" w:rsidRPr="00000000" w14:paraId="00000201">
            <w:pPr>
              <w:widowControl w:val="0"/>
              <w:spacing w:after="0" w:line="276" w:lineRule="auto"/>
              <w:jc w:val="right"/>
              <w:rPr>
                <w:sz w:val="20"/>
                <w:szCs w:val="20"/>
              </w:rPr>
            </w:pPr>
            <w:r w:rsidDel="00000000" w:rsidR="00000000" w:rsidRPr="00000000">
              <w:rPr>
                <w:color w:val="ffffff"/>
                <w:sz w:val="22"/>
                <w:szCs w:val="22"/>
                <w:rtl w:val="0"/>
              </w:rPr>
              <w:t xml:space="preserve">2021</w:t>
            </w:r>
            <w:r w:rsidDel="00000000" w:rsidR="00000000" w:rsidRPr="00000000">
              <w:rPr>
                <w:rtl w:val="0"/>
              </w:rPr>
            </w:r>
          </w:p>
        </w:tc>
        <w:tc>
          <w:tcPr>
            <w:tcBorders>
              <w:top w:color="284e3f" w:space="0" w:sz="6" w:val="single"/>
              <w:left w:color="cccccc" w:space="0" w:sz="6" w:val="single"/>
              <w:bottom w:color="284e3f" w:space="0" w:sz="6" w:val="single"/>
              <w:right w:color="284e3f" w:space="0" w:sz="6" w:val="single"/>
            </w:tcBorders>
            <w:shd w:fill="356854" w:val="clear"/>
            <w:tcMar>
              <w:top w:w="40.0" w:type="dxa"/>
              <w:left w:w="120.0" w:type="dxa"/>
              <w:bottom w:w="40.0" w:type="dxa"/>
              <w:right w:w="120.0" w:type="dxa"/>
            </w:tcMar>
            <w:vAlign w:val="bottom"/>
          </w:tcPr>
          <w:p w:rsidR="00000000" w:rsidDel="00000000" w:rsidP="00000000" w:rsidRDefault="00000000" w:rsidRPr="00000000" w14:paraId="00000202">
            <w:pPr>
              <w:widowControl w:val="0"/>
              <w:spacing w:after="0" w:line="276" w:lineRule="auto"/>
              <w:jc w:val="right"/>
              <w:rPr>
                <w:sz w:val="20"/>
                <w:szCs w:val="20"/>
              </w:rPr>
            </w:pPr>
            <w:r w:rsidDel="00000000" w:rsidR="00000000" w:rsidRPr="00000000">
              <w:rPr>
                <w:color w:val="ffffff"/>
                <w:sz w:val="22"/>
                <w:szCs w:val="22"/>
                <w:rtl w:val="0"/>
              </w:rPr>
              <w:t xml:space="preserve">2020</w:t>
            </w:r>
            <w:r w:rsidDel="00000000" w:rsidR="00000000" w:rsidRPr="00000000">
              <w:rPr>
                <w:rtl w:val="0"/>
              </w:rPr>
            </w:r>
          </w:p>
        </w:tc>
      </w:tr>
      <w:tr>
        <w:trPr>
          <w:cantSplit w:val="0"/>
          <w:trHeight w:val="330" w:hRule="atLeast"/>
          <w:tblHeader w:val="0"/>
        </w:trPr>
        <w:tc>
          <w:tcPr>
            <w:tcBorders>
              <w:top w:color="cccccc" w:space="0" w:sz="6" w:val="single"/>
              <w:left w:color="284e3f" w:space="0" w:sz="6" w:val="single"/>
              <w:bottom w:color="f6f8f9" w:space="0" w:sz="6" w:val="single"/>
              <w:right w:color="ffffff" w:space="0" w:sz="6" w:val="single"/>
            </w:tcBorders>
            <w:shd w:fill="ffffff" w:val="clear"/>
            <w:tcMar>
              <w:top w:w="40.0" w:type="dxa"/>
              <w:left w:w="120.0" w:type="dxa"/>
              <w:bottom w:w="40.0" w:type="dxa"/>
              <w:right w:w="120.0" w:type="dxa"/>
            </w:tcMar>
            <w:vAlign w:val="bottom"/>
          </w:tcPr>
          <w:p w:rsidR="00000000" w:rsidDel="00000000" w:rsidP="00000000" w:rsidRDefault="00000000" w:rsidRPr="00000000" w14:paraId="00000203">
            <w:pPr>
              <w:widowControl w:val="0"/>
              <w:spacing w:after="0" w:line="276" w:lineRule="auto"/>
              <w:jc w:val="left"/>
              <w:rPr>
                <w:sz w:val="20"/>
                <w:szCs w:val="20"/>
              </w:rPr>
            </w:pPr>
            <w:r w:rsidDel="00000000" w:rsidR="00000000" w:rsidRPr="00000000">
              <w:rPr>
                <w:sz w:val="22"/>
                <w:szCs w:val="22"/>
                <w:rtl w:val="0"/>
              </w:rPr>
              <w:t xml:space="preserve">Net sales</w:t>
            </w:r>
            <w:r w:rsidDel="00000000" w:rsidR="00000000" w:rsidRPr="00000000">
              <w:rPr>
                <w:rtl w:val="0"/>
              </w:rPr>
            </w:r>
          </w:p>
        </w:tc>
        <w:tc>
          <w:tcPr>
            <w:tcBorders>
              <w:top w:color="cccccc" w:space="0" w:sz="6" w:val="single"/>
              <w:left w:color="cccccc" w:space="0" w:sz="6" w:val="single"/>
              <w:bottom w:color="f6f8f9" w:space="0" w:sz="6" w:val="single"/>
              <w:right w:color="ffffff" w:space="0" w:sz="6" w:val="single"/>
            </w:tcBorders>
            <w:shd w:fill="ffffff" w:val="clear"/>
            <w:tcMar>
              <w:top w:w="40.0" w:type="dxa"/>
              <w:left w:w="120.0" w:type="dxa"/>
              <w:bottom w:w="40.0" w:type="dxa"/>
              <w:right w:w="120.0" w:type="dxa"/>
            </w:tcMar>
            <w:vAlign w:val="bottom"/>
          </w:tcPr>
          <w:p w:rsidR="00000000" w:rsidDel="00000000" w:rsidP="00000000" w:rsidRDefault="00000000" w:rsidRPr="00000000" w14:paraId="00000204">
            <w:pPr>
              <w:widowControl w:val="0"/>
              <w:spacing w:after="0" w:line="276" w:lineRule="auto"/>
              <w:jc w:val="right"/>
              <w:rPr>
                <w:sz w:val="20"/>
                <w:szCs w:val="20"/>
              </w:rPr>
            </w:pPr>
            <w:r w:rsidDel="00000000" w:rsidR="00000000" w:rsidRPr="00000000">
              <w:rPr>
                <w:sz w:val="22"/>
                <w:szCs w:val="22"/>
                <w:rtl w:val="0"/>
              </w:rPr>
              <w:t xml:space="preserve">394879</w:t>
            </w:r>
            <w:r w:rsidDel="00000000" w:rsidR="00000000" w:rsidRPr="00000000">
              <w:rPr>
                <w:rtl w:val="0"/>
              </w:rPr>
            </w:r>
          </w:p>
        </w:tc>
        <w:tc>
          <w:tcPr>
            <w:tcBorders>
              <w:top w:color="cccccc" w:space="0" w:sz="6" w:val="single"/>
              <w:left w:color="cccccc" w:space="0" w:sz="6" w:val="single"/>
              <w:bottom w:color="f6f8f9" w:space="0" w:sz="6" w:val="single"/>
              <w:right w:color="ffffff" w:space="0" w:sz="6" w:val="single"/>
            </w:tcBorders>
            <w:shd w:fill="ffffff" w:val="clear"/>
            <w:tcMar>
              <w:top w:w="40.0" w:type="dxa"/>
              <w:left w:w="120.0" w:type="dxa"/>
              <w:bottom w:w="40.0" w:type="dxa"/>
              <w:right w:w="120.0" w:type="dxa"/>
            </w:tcMar>
            <w:vAlign w:val="bottom"/>
          </w:tcPr>
          <w:p w:rsidR="00000000" w:rsidDel="00000000" w:rsidP="00000000" w:rsidRDefault="00000000" w:rsidRPr="00000000" w14:paraId="00000205">
            <w:pPr>
              <w:widowControl w:val="0"/>
              <w:spacing w:after="0" w:line="276" w:lineRule="auto"/>
              <w:jc w:val="right"/>
              <w:rPr>
                <w:sz w:val="20"/>
                <w:szCs w:val="20"/>
              </w:rPr>
            </w:pPr>
            <w:r w:rsidDel="00000000" w:rsidR="00000000" w:rsidRPr="00000000">
              <w:rPr>
                <w:sz w:val="22"/>
                <w:szCs w:val="22"/>
                <w:rtl w:val="0"/>
              </w:rPr>
              <w:t xml:space="preserve">420457</w:t>
            </w:r>
            <w:r w:rsidDel="00000000" w:rsidR="00000000" w:rsidRPr="00000000">
              <w:rPr>
                <w:rtl w:val="0"/>
              </w:rPr>
            </w:r>
          </w:p>
        </w:tc>
        <w:tc>
          <w:tcPr>
            <w:tcBorders>
              <w:top w:color="cccccc" w:space="0" w:sz="6" w:val="single"/>
              <w:left w:color="cccccc" w:space="0" w:sz="6" w:val="single"/>
              <w:bottom w:color="f6f8f9" w:space="0" w:sz="6" w:val="single"/>
              <w:right w:color="ffffff" w:space="0" w:sz="6" w:val="single"/>
            </w:tcBorders>
            <w:shd w:fill="ffffff" w:val="clear"/>
            <w:tcMar>
              <w:top w:w="40.0" w:type="dxa"/>
              <w:left w:w="120.0" w:type="dxa"/>
              <w:bottom w:w="40.0" w:type="dxa"/>
              <w:right w:w="120.0" w:type="dxa"/>
            </w:tcMar>
            <w:vAlign w:val="bottom"/>
          </w:tcPr>
          <w:p w:rsidR="00000000" w:rsidDel="00000000" w:rsidP="00000000" w:rsidRDefault="00000000" w:rsidRPr="00000000" w14:paraId="00000206">
            <w:pPr>
              <w:widowControl w:val="0"/>
              <w:spacing w:after="0" w:line="276" w:lineRule="auto"/>
              <w:jc w:val="right"/>
              <w:rPr>
                <w:sz w:val="20"/>
                <w:szCs w:val="20"/>
              </w:rPr>
            </w:pPr>
            <w:r w:rsidDel="00000000" w:rsidR="00000000" w:rsidRPr="00000000">
              <w:rPr>
                <w:sz w:val="22"/>
                <w:szCs w:val="22"/>
                <w:rtl w:val="0"/>
              </w:rPr>
              <w:t xml:space="preserve">542751</w:t>
            </w:r>
            <w:r w:rsidDel="00000000" w:rsidR="00000000" w:rsidRPr="00000000">
              <w:rPr>
                <w:rtl w:val="0"/>
              </w:rPr>
            </w:r>
          </w:p>
        </w:tc>
        <w:tc>
          <w:tcPr>
            <w:tcBorders>
              <w:top w:color="cccccc" w:space="0" w:sz="6" w:val="single"/>
              <w:left w:color="cccccc" w:space="0" w:sz="6" w:val="single"/>
              <w:bottom w:color="f6f8f9" w:space="0" w:sz="6" w:val="single"/>
              <w:right w:color="ffffff" w:space="0" w:sz="6" w:val="single"/>
            </w:tcBorders>
            <w:shd w:fill="ffffff" w:val="clear"/>
            <w:tcMar>
              <w:top w:w="40.0" w:type="dxa"/>
              <w:left w:w="120.0" w:type="dxa"/>
              <w:bottom w:w="40.0" w:type="dxa"/>
              <w:right w:w="120.0" w:type="dxa"/>
            </w:tcMar>
            <w:vAlign w:val="bottom"/>
          </w:tcPr>
          <w:p w:rsidR="00000000" w:rsidDel="00000000" w:rsidP="00000000" w:rsidRDefault="00000000" w:rsidRPr="00000000" w14:paraId="00000207">
            <w:pPr>
              <w:widowControl w:val="0"/>
              <w:spacing w:after="0" w:line="276" w:lineRule="auto"/>
              <w:jc w:val="right"/>
              <w:rPr>
                <w:sz w:val="20"/>
                <w:szCs w:val="20"/>
              </w:rPr>
            </w:pPr>
            <w:r w:rsidDel="00000000" w:rsidR="00000000" w:rsidRPr="00000000">
              <w:rPr>
                <w:sz w:val="22"/>
                <w:szCs w:val="22"/>
                <w:rtl w:val="0"/>
              </w:rPr>
              <w:t xml:space="preserve">601602</w:t>
            </w:r>
            <w:r w:rsidDel="00000000" w:rsidR="00000000" w:rsidRPr="00000000">
              <w:rPr>
                <w:rtl w:val="0"/>
              </w:rPr>
            </w:r>
          </w:p>
        </w:tc>
        <w:tc>
          <w:tcPr>
            <w:tcBorders>
              <w:top w:color="cccccc" w:space="0" w:sz="6" w:val="single"/>
              <w:left w:color="cccccc" w:space="0" w:sz="6" w:val="single"/>
              <w:bottom w:color="f6f8f9" w:space="0" w:sz="6" w:val="single"/>
              <w:right w:color="284e3f" w:space="0" w:sz="6" w:val="single"/>
            </w:tcBorders>
            <w:shd w:fill="ffffff" w:val="clear"/>
            <w:tcMar>
              <w:top w:w="40.0" w:type="dxa"/>
              <w:left w:w="120.0" w:type="dxa"/>
              <w:bottom w:w="40.0" w:type="dxa"/>
              <w:right w:w="120.0" w:type="dxa"/>
            </w:tcMar>
            <w:vAlign w:val="bottom"/>
          </w:tcPr>
          <w:p w:rsidR="00000000" w:rsidDel="00000000" w:rsidP="00000000" w:rsidRDefault="00000000" w:rsidRPr="00000000" w14:paraId="00000208">
            <w:pPr>
              <w:widowControl w:val="0"/>
              <w:spacing w:after="0" w:line="276" w:lineRule="auto"/>
              <w:jc w:val="right"/>
              <w:rPr>
                <w:sz w:val="20"/>
                <w:szCs w:val="20"/>
              </w:rPr>
            </w:pPr>
            <w:r w:rsidDel="00000000" w:rsidR="00000000" w:rsidRPr="00000000">
              <w:rPr>
                <w:sz w:val="22"/>
                <w:szCs w:val="22"/>
                <w:rtl w:val="0"/>
              </w:rPr>
              <w:t xml:space="preserve">614680</w:t>
            </w:r>
            <w:r w:rsidDel="00000000" w:rsidR="00000000" w:rsidRPr="00000000">
              <w:rPr>
                <w:rtl w:val="0"/>
              </w:rPr>
            </w:r>
          </w:p>
        </w:tc>
      </w:tr>
      <w:tr>
        <w:trPr>
          <w:cantSplit w:val="0"/>
          <w:trHeight w:val="330" w:hRule="atLeast"/>
          <w:tblHeader w:val="0"/>
        </w:trPr>
        <w:tc>
          <w:tcPr>
            <w:tcBorders>
              <w:top w:color="cccccc" w:space="0" w:sz="6" w:val="single"/>
              <w:left w:color="284e3f" w:space="0" w:sz="6" w:val="single"/>
              <w:bottom w:color="f6f8f9" w:space="0" w:sz="6" w:val="single"/>
              <w:right w:color="f6f8f9" w:space="0" w:sz="6" w:val="single"/>
            </w:tcBorders>
            <w:shd w:fill="f6f8f9" w:val="clear"/>
            <w:tcMar>
              <w:top w:w="40.0" w:type="dxa"/>
              <w:left w:w="120.0" w:type="dxa"/>
              <w:bottom w:w="40.0" w:type="dxa"/>
              <w:right w:w="120.0" w:type="dxa"/>
            </w:tcMar>
            <w:vAlign w:val="bottom"/>
          </w:tcPr>
          <w:p w:rsidR="00000000" w:rsidDel="00000000" w:rsidP="00000000" w:rsidRDefault="00000000" w:rsidRPr="00000000" w14:paraId="00000209">
            <w:pPr>
              <w:widowControl w:val="0"/>
              <w:spacing w:after="0" w:line="276" w:lineRule="auto"/>
              <w:jc w:val="left"/>
              <w:rPr>
                <w:sz w:val="20"/>
                <w:szCs w:val="20"/>
              </w:rPr>
            </w:pPr>
            <w:r w:rsidDel="00000000" w:rsidR="00000000" w:rsidRPr="00000000">
              <w:rPr>
                <w:sz w:val="22"/>
                <w:szCs w:val="22"/>
                <w:rtl w:val="0"/>
              </w:rPr>
              <w:t xml:space="preserve">Cost of sales</w:t>
            </w:r>
            <w:r w:rsidDel="00000000" w:rsidR="00000000" w:rsidRPr="00000000">
              <w:rPr>
                <w:rtl w:val="0"/>
              </w:rPr>
            </w:r>
          </w:p>
        </w:tc>
        <w:tc>
          <w:tcPr>
            <w:tcBorders>
              <w:top w:color="cccccc" w:space="0" w:sz="6" w:val="single"/>
              <w:left w:color="cccccc" w:space="0" w:sz="6" w:val="single"/>
              <w:bottom w:color="f6f8f9" w:space="0" w:sz="6" w:val="single"/>
              <w:right w:color="f6f8f9" w:space="0" w:sz="6" w:val="single"/>
            </w:tcBorders>
            <w:shd w:fill="f6f8f9" w:val="clear"/>
            <w:tcMar>
              <w:top w:w="40.0" w:type="dxa"/>
              <w:left w:w="120.0" w:type="dxa"/>
              <w:bottom w:w="40.0" w:type="dxa"/>
              <w:right w:w="120.0" w:type="dxa"/>
            </w:tcMar>
            <w:vAlign w:val="bottom"/>
          </w:tcPr>
          <w:p w:rsidR="00000000" w:rsidDel="00000000" w:rsidP="00000000" w:rsidRDefault="00000000" w:rsidRPr="00000000" w14:paraId="0000020A">
            <w:pPr>
              <w:widowControl w:val="0"/>
              <w:spacing w:after="0" w:line="276" w:lineRule="auto"/>
              <w:jc w:val="right"/>
              <w:rPr>
                <w:sz w:val="20"/>
                <w:szCs w:val="20"/>
              </w:rPr>
            </w:pPr>
            <w:r w:rsidDel="00000000" w:rsidR="00000000" w:rsidRPr="00000000">
              <w:rPr>
                <w:sz w:val="22"/>
                <w:szCs w:val="22"/>
                <w:rtl w:val="0"/>
              </w:rPr>
              <w:t xml:space="preserve">-280885</w:t>
            </w:r>
            <w:r w:rsidDel="00000000" w:rsidR="00000000" w:rsidRPr="00000000">
              <w:rPr>
                <w:rtl w:val="0"/>
              </w:rPr>
            </w:r>
          </w:p>
        </w:tc>
        <w:tc>
          <w:tcPr>
            <w:tcBorders>
              <w:top w:color="cccccc" w:space="0" w:sz="6" w:val="single"/>
              <w:left w:color="cccccc" w:space="0" w:sz="6" w:val="single"/>
              <w:bottom w:color="f6f8f9" w:space="0" w:sz="6" w:val="single"/>
              <w:right w:color="f6f8f9" w:space="0" w:sz="6" w:val="single"/>
            </w:tcBorders>
            <w:shd w:fill="f6f8f9" w:val="clear"/>
            <w:tcMar>
              <w:top w:w="40.0" w:type="dxa"/>
              <w:left w:w="120.0" w:type="dxa"/>
              <w:bottom w:w="40.0" w:type="dxa"/>
              <w:right w:w="120.0" w:type="dxa"/>
            </w:tcMar>
            <w:vAlign w:val="bottom"/>
          </w:tcPr>
          <w:p w:rsidR="00000000" w:rsidDel="00000000" w:rsidP="00000000" w:rsidRDefault="00000000" w:rsidRPr="00000000" w14:paraId="0000020B">
            <w:pPr>
              <w:widowControl w:val="0"/>
              <w:spacing w:after="0" w:line="276" w:lineRule="auto"/>
              <w:jc w:val="right"/>
              <w:rPr>
                <w:sz w:val="20"/>
                <w:szCs w:val="20"/>
              </w:rPr>
            </w:pPr>
            <w:r w:rsidDel="00000000" w:rsidR="00000000" w:rsidRPr="00000000">
              <w:rPr>
                <w:sz w:val="22"/>
                <w:szCs w:val="22"/>
                <w:rtl w:val="0"/>
              </w:rPr>
              <w:t xml:space="preserve">-322897</w:t>
            </w:r>
            <w:r w:rsidDel="00000000" w:rsidR="00000000" w:rsidRPr="00000000">
              <w:rPr>
                <w:rtl w:val="0"/>
              </w:rPr>
            </w:r>
          </w:p>
        </w:tc>
        <w:tc>
          <w:tcPr>
            <w:tcBorders>
              <w:top w:color="cccccc" w:space="0" w:sz="6" w:val="single"/>
              <w:left w:color="cccccc" w:space="0" w:sz="6" w:val="single"/>
              <w:bottom w:color="f6f8f9" w:space="0" w:sz="6" w:val="single"/>
              <w:right w:color="f6f8f9" w:space="0" w:sz="6" w:val="single"/>
            </w:tcBorders>
            <w:shd w:fill="f6f8f9" w:val="clear"/>
            <w:tcMar>
              <w:top w:w="40.0" w:type="dxa"/>
              <w:left w:w="120.0" w:type="dxa"/>
              <w:bottom w:w="40.0" w:type="dxa"/>
              <w:right w:w="120.0" w:type="dxa"/>
            </w:tcMar>
            <w:vAlign w:val="bottom"/>
          </w:tcPr>
          <w:p w:rsidR="00000000" w:rsidDel="00000000" w:rsidP="00000000" w:rsidRDefault="00000000" w:rsidRPr="00000000" w14:paraId="0000020C">
            <w:pPr>
              <w:widowControl w:val="0"/>
              <w:spacing w:after="0" w:line="276" w:lineRule="auto"/>
              <w:jc w:val="right"/>
              <w:rPr>
                <w:sz w:val="20"/>
                <w:szCs w:val="20"/>
              </w:rPr>
            </w:pPr>
            <w:r w:rsidDel="00000000" w:rsidR="00000000" w:rsidRPr="00000000">
              <w:rPr>
                <w:sz w:val="22"/>
                <w:szCs w:val="22"/>
                <w:rtl w:val="0"/>
              </w:rPr>
              <w:t xml:space="preserve">-390459</w:t>
            </w:r>
            <w:r w:rsidDel="00000000" w:rsidR="00000000" w:rsidRPr="00000000">
              <w:rPr>
                <w:rtl w:val="0"/>
              </w:rPr>
            </w:r>
          </w:p>
        </w:tc>
        <w:tc>
          <w:tcPr>
            <w:tcBorders>
              <w:top w:color="cccccc" w:space="0" w:sz="6" w:val="single"/>
              <w:left w:color="cccccc" w:space="0" w:sz="6" w:val="single"/>
              <w:bottom w:color="f6f8f9" w:space="0" w:sz="6" w:val="single"/>
              <w:right w:color="f6f8f9" w:space="0" w:sz="6" w:val="single"/>
            </w:tcBorders>
            <w:shd w:fill="f6f8f9" w:val="clear"/>
            <w:tcMar>
              <w:top w:w="40.0" w:type="dxa"/>
              <w:left w:w="120.0" w:type="dxa"/>
              <w:bottom w:w="40.0" w:type="dxa"/>
              <w:right w:w="120.0" w:type="dxa"/>
            </w:tcMar>
            <w:vAlign w:val="bottom"/>
          </w:tcPr>
          <w:p w:rsidR="00000000" w:rsidDel="00000000" w:rsidP="00000000" w:rsidRDefault="00000000" w:rsidRPr="00000000" w14:paraId="0000020D">
            <w:pPr>
              <w:widowControl w:val="0"/>
              <w:spacing w:after="0" w:line="276" w:lineRule="auto"/>
              <w:jc w:val="right"/>
              <w:rPr>
                <w:sz w:val="20"/>
                <w:szCs w:val="20"/>
              </w:rPr>
            </w:pPr>
            <w:r w:rsidDel="00000000" w:rsidR="00000000" w:rsidRPr="00000000">
              <w:rPr>
                <w:sz w:val="22"/>
                <w:szCs w:val="22"/>
                <w:rtl w:val="0"/>
              </w:rPr>
              <w:t xml:space="preserve">-428586</w:t>
            </w:r>
            <w:r w:rsidDel="00000000" w:rsidR="00000000" w:rsidRPr="00000000">
              <w:rPr>
                <w:rtl w:val="0"/>
              </w:rPr>
            </w:r>
          </w:p>
        </w:tc>
        <w:tc>
          <w:tcPr>
            <w:tcBorders>
              <w:top w:color="cccccc" w:space="0" w:sz="6" w:val="single"/>
              <w:left w:color="cccccc" w:space="0" w:sz="6" w:val="single"/>
              <w:bottom w:color="f6f8f9" w:space="0" w:sz="6" w:val="single"/>
              <w:right w:color="284e3f" w:space="0" w:sz="6" w:val="single"/>
            </w:tcBorders>
            <w:shd w:fill="f6f8f9" w:val="clear"/>
            <w:tcMar>
              <w:top w:w="40.0" w:type="dxa"/>
              <w:left w:w="120.0" w:type="dxa"/>
              <w:bottom w:w="40.0" w:type="dxa"/>
              <w:right w:w="120.0" w:type="dxa"/>
            </w:tcMar>
            <w:vAlign w:val="bottom"/>
          </w:tcPr>
          <w:p w:rsidR="00000000" w:rsidDel="00000000" w:rsidP="00000000" w:rsidRDefault="00000000" w:rsidRPr="00000000" w14:paraId="0000020E">
            <w:pPr>
              <w:widowControl w:val="0"/>
              <w:spacing w:after="0" w:line="276" w:lineRule="auto"/>
              <w:jc w:val="right"/>
              <w:rPr>
                <w:sz w:val="20"/>
                <w:szCs w:val="20"/>
              </w:rPr>
            </w:pPr>
            <w:r w:rsidDel="00000000" w:rsidR="00000000" w:rsidRPr="00000000">
              <w:rPr>
                <w:sz w:val="22"/>
                <w:szCs w:val="22"/>
                <w:rtl w:val="0"/>
              </w:rPr>
              <w:t xml:space="preserve">-438424</w:t>
            </w:r>
            <w:r w:rsidDel="00000000" w:rsidR="00000000" w:rsidRPr="00000000">
              <w:rPr>
                <w:rtl w:val="0"/>
              </w:rPr>
            </w:r>
          </w:p>
        </w:tc>
      </w:tr>
      <w:tr>
        <w:trPr>
          <w:cantSplit w:val="0"/>
          <w:trHeight w:val="330" w:hRule="atLeast"/>
          <w:tblHeader w:val="0"/>
        </w:trPr>
        <w:tc>
          <w:tcPr>
            <w:tcBorders>
              <w:top w:color="cccccc" w:space="0" w:sz="6" w:val="single"/>
              <w:left w:color="284e3f" w:space="0" w:sz="6" w:val="single"/>
              <w:bottom w:color="f6f8f9" w:space="0" w:sz="6" w:val="single"/>
              <w:right w:color="ffffff" w:space="0" w:sz="6" w:val="single"/>
            </w:tcBorders>
            <w:shd w:fill="ffffff" w:val="clear"/>
            <w:tcMar>
              <w:top w:w="40.0" w:type="dxa"/>
              <w:left w:w="120.0" w:type="dxa"/>
              <w:bottom w:w="40.0" w:type="dxa"/>
              <w:right w:w="120.0" w:type="dxa"/>
            </w:tcMar>
            <w:vAlign w:val="bottom"/>
          </w:tcPr>
          <w:p w:rsidR="00000000" w:rsidDel="00000000" w:rsidP="00000000" w:rsidRDefault="00000000" w:rsidRPr="00000000" w14:paraId="0000020F">
            <w:pPr>
              <w:widowControl w:val="0"/>
              <w:spacing w:after="0" w:line="276" w:lineRule="auto"/>
              <w:jc w:val="left"/>
              <w:rPr>
                <w:sz w:val="20"/>
                <w:szCs w:val="20"/>
              </w:rPr>
            </w:pPr>
            <w:r w:rsidDel="00000000" w:rsidR="00000000" w:rsidRPr="00000000">
              <w:rPr>
                <w:sz w:val="22"/>
                <w:szCs w:val="22"/>
                <w:rtl w:val="0"/>
              </w:rPr>
              <w:t xml:space="preserve">Gross profit</w:t>
            </w:r>
            <w:r w:rsidDel="00000000" w:rsidR="00000000" w:rsidRPr="00000000">
              <w:rPr>
                <w:rtl w:val="0"/>
              </w:rPr>
            </w:r>
          </w:p>
        </w:tc>
        <w:tc>
          <w:tcPr>
            <w:tcBorders>
              <w:top w:color="cccccc" w:space="0" w:sz="6" w:val="single"/>
              <w:left w:color="cccccc" w:space="0" w:sz="6" w:val="single"/>
              <w:bottom w:color="f6f8f9" w:space="0" w:sz="6" w:val="single"/>
              <w:right w:color="ffffff" w:space="0" w:sz="6" w:val="single"/>
            </w:tcBorders>
            <w:shd w:fill="ffffff" w:val="clear"/>
            <w:tcMar>
              <w:top w:w="40.0" w:type="dxa"/>
              <w:left w:w="120.0" w:type="dxa"/>
              <w:bottom w:w="40.0" w:type="dxa"/>
              <w:right w:w="120.0" w:type="dxa"/>
            </w:tcMar>
            <w:vAlign w:val="bottom"/>
          </w:tcPr>
          <w:p w:rsidR="00000000" w:rsidDel="00000000" w:rsidP="00000000" w:rsidRDefault="00000000" w:rsidRPr="00000000" w14:paraId="00000210">
            <w:pPr>
              <w:widowControl w:val="0"/>
              <w:spacing w:after="0" w:line="276" w:lineRule="auto"/>
              <w:jc w:val="right"/>
              <w:rPr>
                <w:sz w:val="20"/>
                <w:szCs w:val="20"/>
              </w:rPr>
            </w:pPr>
            <w:r w:rsidDel="00000000" w:rsidR="00000000" w:rsidRPr="00000000">
              <w:rPr>
                <w:sz w:val="22"/>
                <w:szCs w:val="22"/>
                <w:rtl w:val="0"/>
              </w:rPr>
              <w:t xml:space="preserve">113994</w:t>
            </w:r>
            <w:r w:rsidDel="00000000" w:rsidR="00000000" w:rsidRPr="00000000">
              <w:rPr>
                <w:rtl w:val="0"/>
              </w:rPr>
            </w:r>
          </w:p>
        </w:tc>
        <w:tc>
          <w:tcPr>
            <w:tcBorders>
              <w:top w:color="cccccc" w:space="0" w:sz="6" w:val="single"/>
              <w:left w:color="cccccc" w:space="0" w:sz="6" w:val="single"/>
              <w:bottom w:color="f6f8f9" w:space="0" w:sz="6" w:val="single"/>
              <w:right w:color="ffffff" w:space="0" w:sz="6" w:val="single"/>
            </w:tcBorders>
            <w:shd w:fill="ffffff" w:val="clear"/>
            <w:tcMar>
              <w:top w:w="40.0" w:type="dxa"/>
              <w:left w:w="120.0" w:type="dxa"/>
              <w:bottom w:w="40.0" w:type="dxa"/>
              <w:right w:w="120.0" w:type="dxa"/>
            </w:tcMar>
            <w:vAlign w:val="bottom"/>
          </w:tcPr>
          <w:p w:rsidR="00000000" w:rsidDel="00000000" w:rsidP="00000000" w:rsidRDefault="00000000" w:rsidRPr="00000000" w14:paraId="00000211">
            <w:pPr>
              <w:widowControl w:val="0"/>
              <w:spacing w:after="0" w:line="276" w:lineRule="auto"/>
              <w:jc w:val="right"/>
              <w:rPr>
                <w:sz w:val="20"/>
                <w:szCs w:val="20"/>
              </w:rPr>
            </w:pPr>
            <w:r w:rsidDel="00000000" w:rsidR="00000000" w:rsidRPr="00000000">
              <w:rPr>
                <w:sz w:val="22"/>
                <w:szCs w:val="22"/>
                <w:rtl w:val="0"/>
              </w:rPr>
              <w:t xml:space="preserve">97560</w:t>
            </w:r>
            <w:r w:rsidDel="00000000" w:rsidR="00000000" w:rsidRPr="00000000">
              <w:rPr>
                <w:rtl w:val="0"/>
              </w:rPr>
            </w:r>
          </w:p>
        </w:tc>
        <w:tc>
          <w:tcPr>
            <w:tcBorders>
              <w:top w:color="cccccc" w:space="0" w:sz="6" w:val="single"/>
              <w:left w:color="cccccc" w:space="0" w:sz="6" w:val="single"/>
              <w:bottom w:color="f6f8f9" w:space="0" w:sz="6" w:val="single"/>
              <w:right w:color="ffffff" w:space="0" w:sz="6" w:val="single"/>
            </w:tcBorders>
            <w:shd w:fill="ffffff" w:val="clear"/>
            <w:tcMar>
              <w:top w:w="40.0" w:type="dxa"/>
              <w:left w:w="120.0" w:type="dxa"/>
              <w:bottom w:w="40.0" w:type="dxa"/>
              <w:right w:w="120.0" w:type="dxa"/>
            </w:tcMar>
            <w:vAlign w:val="bottom"/>
          </w:tcPr>
          <w:p w:rsidR="00000000" w:rsidDel="00000000" w:rsidP="00000000" w:rsidRDefault="00000000" w:rsidRPr="00000000" w14:paraId="00000212">
            <w:pPr>
              <w:widowControl w:val="0"/>
              <w:spacing w:after="0" w:line="276" w:lineRule="auto"/>
              <w:jc w:val="right"/>
              <w:rPr>
                <w:sz w:val="20"/>
                <w:szCs w:val="20"/>
              </w:rPr>
            </w:pPr>
            <w:r w:rsidDel="00000000" w:rsidR="00000000" w:rsidRPr="00000000">
              <w:rPr>
                <w:sz w:val="22"/>
                <w:szCs w:val="22"/>
                <w:rtl w:val="0"/>
              </w:rPr>
              <w:t xml:space="preserve">152292</w:t>
            </w:r>
            <w:r w:rsidDel="00000000" w:rsidR="00000000" w:rsidRPr="00000000">
              <w:rPr>
                <w:rtl w:val="0"/>
              </w:rPr>
            </w:r>
          </w:p>
        </w:tc>
        <w:tc>
          <w:tcPr>
            <w:tcBorders>
              <w:top w:color="cccccc" w:space="0" w:sz="6" w:val="single"/>
              <w:left w:color="cccccc" w:space="0" w:sz="6" w:val="single"/>
              <w:bottom w:color="f6f8f9" w:space="0" w:sz="6" w:val="single"/>
              <w:right w:color="ffffff" w:space="0" w:sz="6" w:val="single"/>
            </w:tcBorders>
            <w:shd w:fill="ffffff" w:val="clear"/>
            <w:tcMar>
              <w:top w:w="40.0" w:type="dxa"/>
              <w:left w:w="120.0" w:type="dxa"/>
              <w:bottom w:w="40.0" w:type="dxa"/>
              <w:right w:w="120.0" w:type="dxa"/>
            </w:tcMar>
            <w:vAlign w:val="bottom"/>
          </w:tcPr>
          <w:p w:rsidR="00000000" w:rsidDel="00000000" w:rsidP="00000000" w:rsidRDefault="00000000" w:rsidRPr="00000000" w14:paraId="00000213">
            <w:pPr>
              <w:widowControl w:val="0"/>
              <w:spacing w:after="0" w:line="276" w:lineRule="auto"/>
              <w:jc w:val="right"/>
              <w:rPr>
                <w:sz w:val="20"/>
                <w:szCs w:val="20"/>
              </w:rPr>
            </w:pPr>
            <w:r w:rsidDel="00000000" w:rsidR="00000000" w:rsidRPr="00000000">
              <w:rPr>
                <w:sz w:val="22"/>
                <w:szCs w:val="22"/>
                <w:rtl w:val="0"/>
              </w:rPr>
              <w:t xml:space="preserve">173016</w:t>
            </w:r>
            <w:r w:rsidDel="00000000" w:rsidR="00000000" w:rsidRPr="00000000">
              <w:rPr>
                <w:rtl w:val="0"/>
              </w:rPr>
            </w:r>
          </w:p>
        </w:tc>
        <w:tc>
          <w:tcPr>
            <w:tcBorders>
              <w:top w:color="cccccc" w:space="0" w:sz="6" w:val="single"/>
              <w:left w:color="cccccc" w:space="0" w:sz="6" w:val="single"/>
              <w:bottom w:color="f6f8f9" w:space="0" w:sz="6" w:val="single"/>
              <w:right w:color="284e3f" w:space="0" w:sz="6" w:val="single"/>
            </w:tcBorders>
            <w:shd w:fill="ffffff" w:val="clear"/>
            <w:tcMar>
              <w:top w:w="40.0" w:type="dxa"/>
              <w:left w:w="120.0" w:type="dxa"/>
              <w:bottom w:w="40.0" w:type="dxa"/>
              <w:right w:w="120.0" w:type="dxa"/>
            </w:tcMar>
            <w:vAlign w:val="bottom"/>
          </w:tcPr>
          <w:p w:rsidR="00000000" w:rsidDel="00000000" w:rsidP="00000000" w:rsidRDefault="00000000" w:rsidRPr="00000000" w14:paraId="00000214">
            <w:pPr>
              <w:widowControl w:val="0"/>
              <w:spacing w:after="0" w:line="276" w:lineRule="auto"/>
              <w:jc w:val="right"/>
              <w:rPr>
                <w:sz w:val="20"/>
                <w:szCs w:val="20"/>
              </w:rPr>
            </w:pPr>
            <w:r w:rsidDel="00000000" w:rsidR="00000000" w:rsidRPr="00000000">
              <w:rPr>
                <w:sz w:val="22"/>
                <w:szCs w:val="22"/>
                <w:rtl w:val="0"/>
              </w:rPr>
              <w:t xml:space="preserve">176256</w:t>
            </w:r>
            <w:r w:rsidDel="00000000" w:rsidR="00000000" w:rsidRPr="00000000">
              <w:rPr>
                <w:rtl w:val="0"/>
              </w:rPr>
            </w:r>
          </w:p>
        </w:tc>
      </w:tr>
      <w:tr>
        <w:trPr>
          <w:cantSplit w:val="0"/>
          <w:trHeight w:val="330" w:hRule="atLeast"/>
          <w:tblHeader w:val="0"/>
        </w:trPr>
        <w:tc>
          <w:tcPr>
            <w:tcBorders>
              <w:top w:color="cccccc" w:space="0" w:sz="6" w:val="single"/>
              <w:left w:color="284e3f" w:space="0" w:sz="6" w:val="single"/>
              <w:bottom w:color="f6f8f9" w:space="0" w:sz="6" w:val="single"/>
              <w:right w:color="f6f8f9" w:space="0" w:sz="6" w:val="single"/>
            </w:tcBorders>
            <w:shd w:fill="f6f8f9" w:val="clear"/>
            <w:tcMar>
              <w:top w:w="40.0" w:type="dxa"/>
              <w:left w:w="120.0" w:type="dxa"/>
              <w:bottom w:w="40.0" w:type="dxa"/>
              <w:right w:w="120.0" w:type="dxa"/>
            </w:tcMar>
            <w:vAlign w:val="bottom"/>
          </w:tcPr>
          <w:p w:rsidR="00000000" w:rsidDel="00000000" w:rsidP="00000000" w:rsidRDefault="00000000" w:rsidRPr="00000000" w14:paraId="00000215">
            <w:pPr>
              <w:widowControl w:val="0"/>
              <w:spacing w:after="0" w:line="276" w:lineRule="auto"/>
              <w:jc w:val="left"/>
              <w:rPr>
                <w:sz w:val="20"/>
                <w:szCs w:val="20"/>
              </w:rPr>
            </w:pPr>
            <w:r w:rsidDel="00000000" w:rsidR="00000000" w:rsidRPr="00000000">
              <w:rPr>
                <w:sz w:val="22"/>
                <w:szCs w:val="22"/>
                <w:rtl w:val="0"/>
              </w:rPr>
              <w:t xml:space="preserve">Operating expenses</w:t>
            </w:r>
            <w:r w:rsidDel="00000000" w:rsidR="00000000" w:rsidRPr="00000000">
              <w:rPr>
                <w:rtl w:val="0"/>
              </w:rPr>
            </w:r>
          </w:p>
        </w:tc>
        <w:tc>
          <w:tcPr>
            <w:tcBorders>
              <w:top w:color="cccccc" w:space="0" w:sz="6" w:val="single"/>
              <w:left w:color="cccccc" w:space="0" w:sz="6" w:val="single"/>
              <w:bottom w:color="f6f8f9" w:space="0" w:sz="6" w:val="single"/>
              <w:right w:color="f6f8f9" w:space="0" w:sz="6" w:val="single"/>
            </w:tcBorders>
            <w:shd w:fill="f6f8f9" w:val="clear"/>
            <w:tcMar>
              <w:top w:w="40.0" w:type="dxa"/>
              <w:left w:w="120.0" w:type="dxa"/>
              <w:bottom w:w="40.0" w:type="dxa"/>
              <w:right w:w="120.0" w:type="dxa"/>
            </w:tcMar>
            <w:vAlign w:val="bottom"/>
          </w:tcPr>
          <w:p w:rsidR="00000000" w:rsidDel="00000000" w:rsidP="00000000" w:rsidRDefault="00000000" w:rsidRPr="00000000" w14:paraId="00000216">
            <w:pPr>
              <w:widowControl w:val="0"/>
              <w:spacing w:after="0" w:line="276" w:lineRule="auto"/>
              <w:jc w:val="right"/>
              <w:rPr>
                <w:sz w:val="20"/>
                <w:szCs w:val="20"/>
              </w:rPr>
            </w:pPr>
            <w:r w:rsidDel="00000000" w:rsidR="00000000" w:rsidRPr="00000000">
              <w:rPr>
                <w:sz w:val="22"/>
                <w:szCs w:val="22"/>
                <w:rtl w:val="0"/>
              </w:rPr>
              <w:t xml:space="preserve">129291</w:t>
            </w:r>
            <w:r w:rsidDel="00000000" w:rsidR="00000000" w:rsidRPr="00000000">
              <w:rPr>
                <w:rtl w:val="0"/>
              </w:rPr>
            </w:r>
          </w:p>
        </w:tc>
        <w:tc>
          <w:tcPr>
            <w:tcBorders>
              <w:top w:color="cccccc" w:space="0" w:sz="6" w:val="single"/>
              <w:left w:color="cccccc" w:space="0" w:sz="6" w:val="single"/>
              <w:bottom w:color="f6f8f9" w:space="0" w:sz="6" w:val="single"/>
              <w:right w:color="f6f8f9" w:space="0" w:sz="6" w:val="single"/>
            </w:tcBorders>
            <w:shd w:fill="f6f8f9" w:val="clear"/>
            <w:tcMar>
              <w:top w:w="40.0" w:type="dxa"/>
              <w:left w:w="120.0" w:type="dxa"/>
              <w:bottom w:w="40.0" w:type="dxa"/>
              <w:right w:w="120.0" w:type="dxa"/>
            </w:tcMar>
            <w:vAlign w:val="bottom"/>
          </w:tcPr>
          <w:p w:rsidR="00000000" w:rsidDel="00000000" w:rsidP="00000000" w:rsidRDefault="00000000" w:rsidRPr="00000000" w14:paraId="00000217">
            <w:pPr>
              <w:widowControl w:val="0"/>
              <w:spacing w:after="0" w:line="276" w:lineRule="auto"/>
              <w:jc w:val="right"/>
              <w:rPr>
                <w:sz w:val="20"/>
                <w:szCs w:val="20"/>
              </w:rPr>
            </w:pPr>
            <w:r w:rsidDel="00000000" w:rsidR="00000000" w:rsidRPr="00000000">
              <w:rPr>
                <w:sz w:val="22"/>
                <w:szCs w:val="22"/>
                <w:rtl w:val="0"/>
              </w:rPr>
              <w:t xml:space="preserve">182861</w:t>
            </w:r>
            <w:r w:rsidDel="00000000" w:rsidR="00000000" w:rsidRPr="00000000">
              <w:rPr>
                <w:rtl w:val="0"/>
              </w:rPr>
            </w:r>
          </w:p>
        </w:tc>
        <w:tc>
          <w:tcPr>
            <w:tcBorders>
              <w:top w:color="cccccc" w:space="0" w:sz="6" w:val="single"/>
              <w:left w:color="cccccc" w:space="0" w:sz="6" w:val="single"/>
              <w:bottom w:color="f6f8f9" w:space="0" w:sz="6" w:val="single"/>
              <w:right w:color="f6f8f9" w:space="0" w:sz="6" w:val="single"/>
            </w:tcBorders>
            <w:shd w:fill="f6f8f9" w:val="clear"/>
            <w:tcMar>
              <w:top w:w="40.0" w:type="dxa"/>
              <w:left w:w="120.0" w:type="dxa"/>
              <w:bottom w:w="40.0" w:type="dxa"/>
              <w:right w:w="120.0" w:type="dxa"/>
            </w:tcMar>
            <w:vAlign w:val="bottom"/>
          </w:tcPr>
          <w:p w:rsidR="00000000" w:rsidDel="00000000" w:rsidP="00000000" w:rsidRDefault="00000000" w:rsidRPr="00000000" w14:paraId="00000218">
            <w:pPr>
              <w:widowControl w:val="0"/>
              <w:spacing w:after="0" w:line="276" w:lineRule="auto"/>
              <w:jc w:val="right"/>
              <w:rPr>
                <w:sz w:val="20"/>
                <w:szCs w:val="20"/>
              </w:rPr>
            </w:pPr>
            <w:r w:rsidDel="00000000" w:rsidR="00000000" w:rsidRPr="00000000">
              <w:rPr>
                <w:sz w:val="22"/>
                <w:szCs w:val="22"/>
                <w:rtl w:val="0"/>
              </w:rPr>
              <w:t xml:space="preserve">137744</w:t>
            </w:r>
            <w:r w:rsidDel="00000000" w:rsidR="00000000" w:rsidRPr="00000000">
              <w:rPr>
                <w:rtl w:val="0"/>
              </w:rPr>
            </w:r>
          </w:p>
        </w:tc>
        <w:tc>
          <w:tcPr>
            <w:tcBorders>
              <w:top w:color="cccccc" w:space="0" w:sz="6" w:val="single"/>
              <w:left w:color="cccccc" w:space="0" w:sz="6" w:val="single"/>
              <w:bottom w:color="f6f8f9" w:space="0" w:sz="6" w:val="single"/>
              <w:right w:color="f6f8f9" w:space="0" w:sz="6" w:val="single"/>
            </w:tcBorders>
            <w:shd w:fill="f6f8f9" w:val="clear"/>
            <w:tcMar>
              <w:top w:w="40.0" w:type="dxa"/>
              <w:left w:w="120.0" w:type="dxa"/>
              <w:bottom w:w="40.0" w:type="dxa"/>
              <w:right w:w="120.0" w:type="dxa"/>
            </w:tcMar>
            <w:vAlign w:val="bottom"/>
          </w:tcPr>
          <w:p w:rsidR="00000000" w:rsidDel="00000000" w:rsidP="00000000" w:rsidRDefault="00000000" w:rsidRPr="00000000" w14:paraId="00000219">
            <w:pPr>
              <w:widowControl w:val="0"/>
              <w:spacing w:after="0" w:line="276" w:lineRule="auto"/>
              <w:jc w:val="right"/>
              <w:rPr>
                <w:sz w:val="20"/>
                <w:szCs w:val="20"/>
              </w:rPr>
            </w:pPr>
            <w:r w:rsidDel="00000000" w:rsidR="00000000" w:rsidRPr="00000000">
              <w:rPr>
                <w:sz w:val="22"/>
                <w:szCs w:val="22"/>
                <w:rtl w:val="0"/>
              </w:rPr>
              <w:t xml:space="preserve">149763</w:t>
            </w:r>
            <w:r w:rsidDel="00000000" w:rsidR="00000000" w:rsidRPr="00000000">
              <w:rPr>
                <w:rtl w:val="0"/>
              </w:rPr>
            </w:r>
          </w:p>
        </w:tc>
        <w:tc>
          <w:tcPr>
            <w:tcBorders>
              <w:top w:color="cccccc" w:space="0" w:sz="6" w:val="single"/>
              <w:left w:color="cccccc" w:space="0" w:sz="6" w:val="single"/>
              <w:bottom w:color="f6f8f9" w:space="0" w:sz="6" w:val="single"/>
              <w:right w:color="284e3f" w:space="0" w:sz="6" w:val="single"/>
            </w:tcBorders>
            <w:shd w:fill="f6f8f9" w:val="clear"/>
            <w:tcMar>
              <w:top w:w="40.0" w:type="dxa"/>
              <w:left w:w="120.0" w:type="dxa"/>
              <w:bottom w:w="40.0" w:type="dxa"/>
              <w:right w:w="120.0" w:type="dxa"/>
            </w:tcMar>
            <w:vAlign w:val="bottom"/>
          </w:tcPr>
          <w:p w:rsidR="00000000" w:rsidDel="00000000" w:rsidP="00000000" w:rsidRDefault="00000000" w:rsidRPr="00000000" w14:paraId="0000021A">
            <w:pPr>
              <w:widowControl w:val="0"/>
              <w:spacing w:after="0" w:line="276" w:lineRule="auto"/>
              <w:jc w:val="right"/>
              <w:rPr>
                <w:sz w:val="20"/>
                <w:szCs w:val="20"/>
              </w:rPr>
            </w:pPr>
            <w:r w:rsidDel="00000000" w:rsidR="00000000" w:rsidRPr="00000000">
              <w:rPr>
                <w:sz w:val="22"/>
                <w:szCs w:val="22"/>
                <w:rtl w:val="0"/>
              </w:rPr>
              <w:t xml:space="preserve">138989</w:t>
            </w:r>
            <w:r w:rsidDel="00000000" w:rsidR="00000000" w:rsidRPr="00000000">
              <w:rPr>
                <w:rtl w:val="0"/>
              </w:rPr>
            </w:r>
          </w:p>
        </w:tc>
      </w:tr>
      <w:tr>
        <w:trPr>
          <w:cantSplit w:val="0"/>
          <w:trHeight w:val="330" w:hRule="atLeast"/>
          <w:tblHeader w:val="0"/>
        </w:trPr>
        <w:tc>
          <w:tcPr>
            <w:tcBorders>
              <w:top w:color="cccccc" w:space="0" w:sz="6" w:val="single"/>
              <w:left w:color="284e3f" w:space="0" w:sz="6" w:val="single"/>
              <w:bottom w:color="f6f8f9" w:space="0" w:sz="6" w:val="single"/>
              <w:right w:color="ffffff" w:space="0" w:sz="6" w:val="single"/>
            </w:tcBorders>
            <w:shd w:fill="ffffff" w:val="clear"/>
            <w:tcMar>
              <w:top w:w="40.0" w:type="dxa"/>
              <w:left w:w="120.0" w:type="dxa"/>
              <w:bottom w:w="40.0" w:type="dxa"/>
              <w:right w:w="120.0" w:type="dxa"/>
            </w:tcMar>
            <w:vAlign w:val="bottom"/>
          </w:tcPr>
          <w:p w:rsidR="00000000" w:rsidDel="00000000" w:rsidP="00000000" w:rsidRDefault="00000000" w:rsidRPr="00000000" w14:paraId="0000021B">
            <w:pPr>
              <w:widowControl w:val="0"/>
              <w:spacing w:after="0" w:line="276" w:lineRule="auto"/>
              <w:jc w:val="left"/>
              <w:rPr>
                <w:sz w:val="20"/>
                <w:szCs w:val="20"/>
              </w:rPr>
            </w:pPr>
            <w:r w:rsidDel="00000000" w:rsidR="00000000" w:rsidRPr="00000000">
              <w:rPr>
                <w:sz w:val="22"/>
                <w:szCs w:val="22"/>
                <w:rtl w:val="0"/>
              </w:rPr>
              <w:t xml:space="preserve">Operating income (loss)</w:t>
            </w:r>
            <w:r w:rsidDel="00000000" w:rsidR="00000000" w:rsidRPr="00000000">
              <w:rPr>
                <w:rtl w:val="0"/>
              </w:rPr>
            </w:r>
          </w:p>
        </w:tc>
        <w:tc>
          <w:tcPr>
            <w:tcBorders>
              <w:top w:color="cccccc" w:space="0" w:sz="6" w:val="single"/>
              <w:left w:color="cccccc" w:space="0" w:sz="6" w:val="single"/>
              <w:bottom w:color="f6f8f9" w:space="0" w:sz="6" w:val="single"/>
              <w:right w:color="ffffff" w:space="0" w:sz="6" w:val="single"/>
            </w:tcBorders>
            <w:shd w:fill="ffffff" w:val="clear"/>
            <w:tcMar>
              <w:top w:w="40.0" w:type="dxa"/>
              <w:left w:w="120.0" w:type="dxa"/>
              <w:bottom w:w="40.0" w:type="dxa"/>
              <w:right w:w="120.0" w:type="dxa"/>
            </w:tcMar>
            <w:vAlign w:val="bottom"/>
          </w:tcPr>
          <w:p w:rsidR="00000000" w:rsidDel="00000000" w:rsidP="00000000" w:rsidRDefault="00000000" w:rsidRPr="00000000" w14:paraId="0000021C">
            <w:pPr>
              <w:widowControl w:val="0"/>
              <w:spacing w:after="0" w:line="276" w:lineRule="auto"/>
              <w:jc w:val="right"/>
              <w:rPr>
                <w:sz w:val="20"/>
                <w:szCs w:val="20"/>
              </w:rPr>
            </w:pPr>
            <w:r w:rsidDel="00000000" w:rsidR="00000000" w:rsidRPr="00000000">
              <w:rPr>
                <w:sz w:val="22"/>
                <w:szCs w:val="22"/>
                <w:rtl w:val="0"/>
              </w:rPr>
              <w:t xml:space="preserve">-15297</w:t>
            </w:r>
            <w:r w:rsidDel="00000000" w:rsidR="00000000" w:rsidRPr="00000000">
              <w:rPr>
                <w:rtl w:val="0"/>
              </w:rPr>
            </w:r>
          </w:p>
        </w:tc>
        <w:tc>
          <w:tcPr>
            <w:tcBorders>
              <w:top w:color="cccccc" w:space="0" w:sz="6" w:val="single"/>
              <w:left w:color="cccccc" w:space="0" w:sz="6" w:val="single"/>
              <w:bottom w:color="f6f8f9" w:space="0" w:sz="6" w:val="single"/>
              <w:right w:color="ffffff" w:space="0" w:sz="6" w:val="single"/>
            </w:tcBorders>
            <w:shd w:fill="ffffff" w:val="clear"/>
            <w:tcMar>
              <w:top w:w="40.0" w:type="dxa"/>
              <w:left w:w="120.0" w:type="dxa"/>
              <w:bottom w:w="40.0" w:type="dxa"/>
              <w:right w:w="120.0" w:type="dxa"/>
            </w:tcMar>
            <w:vAlign w:val="bottom"/>
          </w:tcPr>
          <w:p w:rsidR="00000000" w:rsidDel="00000000" w:rsidP="00000000" w:rsidRDefault="00000000" w:rsidRPr="00000000" w14:paraId="0000021D">
            <w:pPr>
              <w:widowControl w:val="0"/>
              <w:spacing w:after="0" w:line="276" w:lineRule="auto"/>
              <w:jc w:val="right"/>
              <w:rPr>
                <w:sz w:val="20"/>
                <w:szCs w:val="20"/>
              </w:rPr>
            </w:pPr>
            <w:r w:rsidDel="00000000" w:rsidR="00000000" w:rsidRPr="00000000">
              <w:rPr>
                <w:sz w:val="22"/>
                <w:szCs w:val="22"/>
                <w:rtl w:val="0"/>
              </w:rPr>
              <w:t xml:space="preserve">-85301</w:t>
            </w:r>
            <w:r w:rsidDel="00000000" w:rsidR="00000000" w:rsidRPr="00000000">
              <w:rPr>
                <w:rtl w:val="0"/>
              </w:rPr>
            </w:r>
          </w:p>
        </w:tc>
        <w:tc>
          <w:tcPr>
            <w:tcBorders>
              <w:top w:color="cccccc" w:space="0" w:sz="6" w:val="single"/>
              <w:left w:color="cccccc" w:space="0" w:sz="6" w:val="single"/>
              <w:bottom w:color="f6f8f9" w:space="0" w:sz="6" w:val="single"/>
              <w:right w:color="ffffff" w:space="0" w:sz="6" w:val="single"/>
            </w:tcBorders>
            <w:shd w:fill="ffffff" w:val="clear"/>
            <w:tcMar>
              <w:top w:w="40.0" w:type="dxa"/>
              <w:left w:w="120.0" w:type="dxa"/>
              <w:bottom w:w="40.0" w:type="dxa"/>
              <w:right w:w="120.0" w:type="dxa"/>
            </w:tcMar>
            <w:vAlign w:val="bottom"/>
          </w:tcPr>
          <w:p w:rsidR="00000000" w:rsidDel="00000000" w:rsidP="00000000" w:rsidRDefault="00000000" w:rsidRPr="00000000" w14:paraId="0000021E">
            <w:pPr>
              <w:widowControl w:val="0"/>
              <w:spacing w:after="0" w:line="276" w:lineRule="auto"/>
              <w:jc w:val="right"/>
              <w:rPr>
                <w:sz w:val="20"/>
                <w:szCs w:val="20"/>
              </w:rPr>
            </w:pPr>
            <w:r w:rsidDel="00000000" w:rsidR="00000000" w:rsidRPr="00000000">
              <w:rPr>
                <w:sz w:val="22"/>
                <w:szCs w:val="22"/>
                <w:rtl w:val="0"/>
              </w:rPr>
              <w:t xml:space="preserve">14548</w:t>
            </w:r>
            <w:r w:rsidDel="00000000" w:rsidR="00000000" w:rsidRPr="00000000">
              <w:rPr>
                <w:rtl w:val="0"/>
              </w:rPr>
            </w:r>
          </w:p>
        </w:tc>
        <w:tc>
          <w:tcPr>
            <w:tcBorders>
              <w:top w:color="cccccc" w:space="0" w:sz="6" w:val="single"/>
              <w:left w:color="cccccc" w:space="0" w:sz="6" w:val="single"/>
              <w:bottom w:color="f6f8f9" w:space="0" w:sz="6" w:val="single"/>
              <w:right w:color="ffffff" w:space="0" w:sz="6" w:val="single"/>
            </w:tcBorders>
            <w:shd w:fill="ffffff" w:val="clear"/>
            <w:tcMar>
              <w:top w:w="40.0" w:type="dxa"/>
              <w:left w:w="120.0" w:type="dxa"/>
              <w:bottom w:w="40.0" w:type="dxa"/>
              <w:right w:w="120.0" w:type="dxa"/>
            </w:tcMar>
            <w:vAlign w:val="bottom"/>
          </w:tcPr>
          <w:p w:rsidR="00000000" w:rsidDel="00000000" w:rsidP="00000000" w:rsidRDefault="00000000" w:rsidRPr="00000000" w14:paraId="0000021F">
            <w:pPr>
              <w:widowControl w:val="0"/>
              <w:spacing w:after="0" w:line="276" w:lineRule="auto"/>
              <w:jc w:val="right"/>
              <w:rPr>
                <w:sz w:val="20"/>
                <w:szCs w:val="20"/>
              </w:rPr>
            </w:pPr>
            <w:r w:rsidDel="00000000" w:rsidR="00000000" w:rsidRPr="00000000">
              <w:rPr>
                <w:sz w:val="22"/>
                <w:szCs w:val="22"/>
                <w:rtl w:val="0"/>
              </w:rPr>
              <w:t xml:space="preserve">23253</w:t>
            </w:r>
            <w:r w:rsidDel="00000000" w:rsidR="00000000" w:rsidRPr="00000000">
              <w:rPr>
                <w:rtl w:val="0"/>
              </w:rPr>
            </w:r>
          </w:p>
        </w:tc>
        <w:tc>
          <w:tcPr>
            <w:tcBorders>
              <w:top w:color="cccccc" w:space="0" w:sz="6" w:val="single"/>
              <w:left w:color="cccccc" w:space="0" w:sz="6" w:val="single"/>
              <w:bottom w:color="f6f8f9" w:space="0" w:sz="6" w:val="single"/>
              <w:right w:color="284e3f" w:space="0" w:sz="6" w:val="single"/>
            </w:tcBorders>
            <w:shd w:fill="ffffff" w:val="clear"/>
            <w:tcMar>
              <w:top w:w="40.0" w:type="dxa"/>
              <w:left w:w="120.0" w:type="dxa"/>
              <w:bottom w:w="40.0" w:type="dxa"/>
              <w:right w:w="120.0" w:type="dxa"/>
            </w:tcMar>
            <w:vAlign w:val="bottom"/>
          </w:tcPr>
          <w:p w:rsidR="00000000" w:rsidDel="00000000" w:rsidP="00000000" w:rsidRDefault="00000000" w:rsidRPr="00000000" w14:paraId="00000220">
            <w:pPr>
              <w:widowControl w:val="0"/>
              <w:spacing w:after="0" w:line="276" w:lineRule="auto"/>
              <w:jc w:val="right"/>
              <w:rPr>
                <w:sz w:val="20"/>
                <w:szCs w:val="20"/>
              </w:rPr>
            </w:pPr>
            <w:r w:rsidDel="00000000" w:rsidR="00000000" w:rsidRPr="00000000">
              <w:rPr>
                <w:sz w:val="22"/>
                <w:szCs w:val="22"/>
                <w:rtl w:val="0"/>
              </w:rPr>
              <w:t xml:space="preserve">37267</w:t>
            </w:r>
            <w:r w:rsidDel="00000000" w:rsidR="00000000" w:rsidRPr="00000000">
              <w:rPr>
                <w:rtl w:val="0"/>
              </w:rPr>
            </w:r>
          </w:p>
        </w:tc>
      </w:tr>
      <w:tr>
        <w:trPr>
          <w:cantSplit w:val="0"/>
          <w:trHeight w:val="330" w:hRule="atLeast"/>
          <w:tblHeader w:val="0"/>
        </w:trPr>
        <w:tc>
          <w:tcPr>
            <w:tcBorders>
              <w:top w:color="cccccc" w:space="0" w:sz="6" w:val="single"/>
              <w:left w:color="284e3f" w:space="0" w:sz="6" w:val="single"/>
              <w:bottom w:color="f6f8f9" w:space="0" w:sz="6" w:val="single"/>
              <w:right w:color="f6f8f9" w:space="0" w:sz="6" w:val="single"/>
            </w:tcBorders>
            <w:shd w:fill="f6f8f9" w:val="clear"/>
            <w:tcMar>
              <w:top w:w="40.0" w:type="dxa"/>
              <w:left w:w="120.0" w:type="dxa"/>
              <w:bottom w:w="40.0" w:type="dxa"/>
              <w:right w:w="120.0" w:type="dxa"/>
            </w:tcMar>
            <w:vAlign w:val="bottom"/>
          </w:tcPr>
          <w:p w:rsidR="00000000" w:rsidDel="00000000" w:rsidP="00000000" w:rsidRDefault="00000000" w:rsidRPr="00000000" w14:paraId="00000221">
            <w:pPr>
              <w:widowControl w:val="0"/>
              <w:spacing w:after="0" w:line="276" w:lineRule="auto"/>
              <w:jc w:val="left"/>
              <w:rPr>
                <w:sz w:val="20"/>
                <w:szCs w:val="20"/>
              </w:rPr>
            </w:pPr>
            <w:r w:rsidDel="00000000" w:rsidR="00000000" w:rsidRPr="00000000">
              <w:rPr>
                <w:sz w:val="22"/>
                <w:szCs w:val="22"/>
                <w:rtl w:val="0"/>
              </w:rPr>
              <w:t xml:space="preserve">Interest income (expenses)</w:t>
            </w:r>
            <w:r w:rsidDel="00000000" w:rsidR="00000000" w:rsidRPr="00000000">
              <w:rPr>
                <w:rtl w:val="0"/>
              </w:rPr>
            </w:r>
          </w:p>
        </w:tc>
        <w:tc>
          <w:tcPr>
            <w:tcBorders>
              <w:top w:color="cccccc" w:space="0" w:sz="6" w:val="single"/>
              <w:left w:color="cccccc" w:space="0" w:sz="6" w:val="single"/>
              <w:bottom w:color="f6f8f9" w:space="0" w:sz="6" w:val="single"/>
              <w:right w:color="f6f8f9" w:space="0" w:sz="6" w:val="single"/>
            </w:tcBorders>
            <w:shd w:fill="f6f8f9" w:val="clear"/>
            <w:tcMar>
              <w:top w:w="40.0" w:type="dxa"/>
              <w:left w:w="120.0" w:type="dxa"/>
              <w:bottom w:w="40.0" w:type="dxa"/>
              <w:right w:w="120.0" w:type="dxa"/>
            </w:tcMar>
            <w:vAlign w:val="bottom"/>
          </w:tcPr>
          <w:p w:rsidR="00000000" w:rsidDel="00000000" w:rsidP="00000000" w:rsidRDefault="00000000" w:rsidRPr="00000000" w14:paraId="00000222">
            <w:pPr>
              <w:widowControl w:val="0"/>
              <w:spacing w:after="0" w:line="276" w:lineRule="auto"/>
              <w:jc w:val="right"/>
              <w:rPr>
                <w:sz w:val="20"/>
                <w:szCs w:val="20"/>
              </w:rPr>
            </w:pPr>
            <w:r w:rsidDel="00000000" w:rsidR="00000000" w:rsidRPr="00000000">
              <w:rPr>
                <w:sz w:val="22"/>
                <w:szCs w:val="22"/>
                <w:rtl w:val="0"/>
              </w:rPr>
              <w:t xml:space="preserve">-3361</w:t>
            </w:r>
            <w:r w:rsidDel="00000000" w:rsidR="00000000" w:rsidRPr="00000000">
              <w:rPr>
                <w:rtl w:val="0"/>
              </w:rPr>
            </w:r>
          </w:p>
        </w:tc>
        <w:tc>
          <w:tcPr>
            <w:tcBorders>
              <w:top w:color="cccccc" w:space="0" w:sz="6" w:val="single"/>
              <w:left w:color="cccccc" w:space="0" w:sz="6" w:val="single"/>
              <w:bottom w:color="f6f8f9" w:space="0" w:sz="6" w:val="single"/>
              <w:right w:color="f6f8f9" w:space="0" w:sz="6" w:val="single"/>
            </w:tcBorders>
            <w:shd w:fill="f6f8f9" w:val="clear"/>
            <w:tcMar>
              <w:top w:w="40.0" w:type="dxa"/>
              <w:left w:w="120.0" w:type="dxa"/>
              <w:bottom w:w="40.0" w:type="dxa"/>
              <w:right w:w="120.0" w:type="dxa"/>
            </w:tcMar>
            <w:vAlign w:val="bottom"/>
          </w:tcPr>
          <w:p w:rsidR="00000000" w:rsidDel="00000000" w:rsidP="00000000" w:rsidRDefault="00000000" w:rsidRPr="00000000" w14:paraId="00000223">
            <w:pPr>
              <w:widowControl w:val="0"/>
              <w:spacing w:after="0" w:line="276" w:lineRule="auto"/>
              <w:jc w:val="right"/>
              <w:rPr>
                <w:sz w:val="20"/>
                <w:szCs w:val="20"/>
              </w:rPr>
            </w:pPr>
            <w:r w:rsidDel="00000000" w:rsidR="00000000" w:rsidRPr="00000000">
              <w:rPr>
                <w:sz w:val="22"/>
                <w:szCs w:val="22"/>
                <w:rtl w:val="0"/>
              </w:rPr>
              <w:t xml:space="preserve">-4332</w:t>
            </w:r>
            <w:r w:rsidDel="00000000" w:rsidR="00000000" w:rsidRPr="00000000">
              <w:rPr>
                <w:rtl w:val="0"/>
              </w:rPr>
            </w:r>
          </w:p>
        </w:tc>
        <w:tc>
          <w:tcPr>
            <w:tcBorders>
              <w:top w:color="cccccc" w:space="0" w:sz="6" w:val="single"/>
              <w:left w:color="cccccc" w:space="0" w:sz="6" w:val="single"/>
              <w:bottom w:color="f6f8f9" w:space="0" w:sz="6" w:val="single"/>
              <w:right w:color="f6f8f9" w:space="0" w:sz="6" w:val="single"/>
            </w:tcBorders>
            <w:shd w:fill="f6f8f9" w:val="clear"/>
            <w:tcMar>
              <w:top w:w="40.0" w:type="dxa"/>
              <w:left w:w="120.0" w:type="dxa"/>
              <w:bottom w:w="40.0" w:type="dxa"/>
              <w:right w:w="120.0" w:type="dxa"/>
            </w:tcMar>
            <w:vAlign w:val="bottom"/>
          </w:tcPr>
          <w:p w:rsidR="00000000" w:rsidDel="00000000" w:rsidP="00000000" w:rsidRDefault="00000000" w:rsidRPr="00000000" w14:paraId="00000224">
            <w:pPr>
              <w:widowControl w:val="0"/>
              <w:spacing w:after="0" w:line="276" w:lineRule="auto"/>
              <w:jc w:val="right"/>
              <w:rPr>
                <w:sz w:val="20"/>
                <w:szCs w:val="20"/>
              </w:rPr>
            </w:pPr>
            <w:r w:rsidDel="00000000" w:rsidR="00000000" w:rsidRPr="00000000">
              <w:rPr>
                <w:sz w:val="22"/>
                <w:szCs w:val="22"/>
                <w:rtl w:val="0"/>
              </w:rPr>
              <w:t xml:space="preserve">-2200</w:t>
            </w:r>
            <w:r w:rsidDel="00000000" w:rsidR="00000000" w:rsidRPr="00000000">
              <w:rPr>
                <w:rtl w:val="0"/>
              </w:rPr>
            </w:r>
          </w:p>
        </w:tc>
        <w:tc>
          <w:tcPr>
            <w:tcBorders>
              <w:top w:color="cccccc" w:space="0" w:sz="6" w:val="single"/>
              <w:left w:color="cccccc" w:space="0" w:sz="6" w:val="single"/>
              <w:bottom w:color="f6f8f9" w:space="0" w:sz="6" w:val="single"/>
              <w:right w:color="f6f8f9" w:space="0" w:sz="6" w:val="single"/>
            </w:tcBorders>
            <w:shd w:fill="f6f8f9" w:val="clear"/>
            <w:tcMar>
              <w:top w:w="40.0" w:type="dxa"/>
              <w:left w:w="120.0" w:type="dxa"/>
              <w:bottom w:w="40.0" w:type="dxa"/>
              <w:right w:w="120.0" w:type="dxa"/>
            </w:tcMar>
            <w:vAlign w:val="bottom"/>
          </w:tcPr>
          <w:p w:rsidR="00000000" w:rsidDel="00000000" w:rsidP="00000000" w:rsidRDefault="00000000" w:rsidRPr="00000000" w14:paraId="00000225">
            <w:pPr>
              <w:widowControl w:val="0"/>
              <w:spacing w:after="0" w:line="276" w:lineRule="auto"/>
              <w:jc w:val="right"/>
              <w:rPr>
                <w:sz w:val="20"/>
                <w:szCs w:val="20"/>
              </w:rPr>
            </w:pPr>
            <w:r w:rsidDel="00000000" w:rsidR="00000000" w:rsidRPr="00000000">
              <w:rPr>
                <w:sz w:val="22"/>
                <w:szCs w:val="22"/>
                <w:rtl w:val="0"/>
              </w:rPr>
              <w:t xml:space="preserve">-566</w:t>
            </w:r>
            <w:r w:rsidDel="00000000" w:rsidR="00000000" w:rsidRPr="00000000">
              <w:rPr>
                <w:rtl w:val="0"/>
              </w:rPr>
            </w:r>
          </w:p>
        </w:tc>
        <w:tc>
          <w:tcPr>
            <w:tcBorders>
              <w:top w:color="cccccc" w:space="0" w:sz="6" w:val="single"/>
              <w:left w:color="cccccc" w:space="0" w:sz="6" w:val="single"/>
              <w:bottom w:color="f6f8f9" w:space="0" w:sz="6" w:val="single"/>
              <w:right w:color="284e3f" w:space="0" w:sz="6" w:val="single"/>
            </w:tcBorders>
            <w:shd w:fill="f6f8f9" w:val="clear"/>
            <w:tcMar>
              <w:top w:w="40.0" w:type="dxa"/>
              <w:left w:w="120.0" w:type="dxa"/>
              <w:bottom w:w="40.0" w:type="dxa"/>
              <w:right w:w="120.0" w:type="dxa"/>
            </w:tcMar>
            <w:vAlign w:val="bottom"/>
          </w:tcPr>
          <w:p w:rsidR="00000000" w:rsidDel="00000000" w:rsidP="00000000" w:rsidRDefault="00000000" w:rsidRPr="00000000" w14:paraId="00000226">
            <w:pPr>
              <w:widowControl w:val="0"/>
              <w:spacing w:after="0" w:line="276" w:lineRule="auto"/>
              <w:jc w:val="right"/>
              <w:rPr>
                <w:sz w:val="20"/>
                <w:szCs w:val="20"/>
              </w:rPr>
            </w:pPr>
            <w:r w:rsidDel="00000000" w:rsidR="00000000" w:rsidRPr="00000000">
              <w:rPr>
                <w:sz w:val="22"/>
                <w:szCs w:val="22"/>
                <w:rtl w:val="0"/>
              </w:rPr>
              <w:t xml:space="preserve">-1422</w:t>
            </w:r>
            <w:r w:rsidDel="00000000" w:rsidR="00000000" w:rsidRPr="00000000">
              <w:rPr>
                <w:rtl w:val="0"/>
              </w:rPr>
            </w:r>
          </w:p>
        </w:tc>
      </w:tr>
      <w:tr>
        <w:trPr>
          <w:cantSplit w:val="0"/>
          <w:trHeight w:val="330" w:hRule="atLeast"/>
          <w:tblHeader w:val="0"/>
        </w:trPr>
        <w:tc>
          <w:tcPr>
            <w:tcBorders>
              <w:top w:color="cccccc" w:space="0" w:sz="6" w:val="single"/>
              <w:left w:color="284e3f" w:space="0" w:sz="6" w:val="single"/>
              <w:bottom w:color="f6f8f9" w:space="0" w:sz="6" w:val="single"/>
              <w:right w:color="ffffff" w:space="0" w:sz="6" w:val="single"/>
            </w:tcBorders>
            <w:shd w:fill="ffffff" w:val="clear"/>
            <w:tcMar>
              <w:top w:w="40.0" w:type="dxa"/>
              <w:left w:w="120.0" w:type="dxa"/>
              <w:bottom w:w="40.0" w:type="dxa"/>
              <w:right w:w="120.0" w:type="dxa"/>
            </w:tcMar>
            <w:vAlign w:val="bottom"/>
          </w:tcPr>
          <w:p w:rsidR="00000000" w:rsidDel="00000000" w:rsidP="00000000" w:rsidRDefault="00000000" w:rsidRPr="00000000" w14:paraId="00000227">
            <w:pPr>
              <w:widowControl w:val="0"/>
              <w:spacing w:after="0" w:line="276" w:lineRule="auto"/>
              <w:jc w:val="left"/>
              <w:rPr>
                <w:sz w:val="20"/>
                <w:szCs w:val="20"/>
              </w:rPr>
            </w:pPr>
            <w:r w:rsidDel="00000000" w:rsidR="00000000" w:rsidRPr="00000000">
              <w:rPr>
                <w:sz w:val="22"/>
                <w:szCs w:val="22"/>
                <w:rtl w:val="0"/>
              </w:rPr>
              <w:t xml:space="preserve">Other income (expenses)</w:t>
            </w:r>
            <w:r w:rsidDel="00000000" w:rsidR="00000000" w:rsidRPr="00000000">
              <w:rPr>
                <w:rtl w:val="0"/>
              </w:rPr>
            </w:r>
          </w:p>
        </w:tc>
        <w:tc>
          <w:tcPr>
            <w:tcBorders>
              <w:top w:color="cccccc" w:space="0" w:sz="6" w:val="single"/>
              <w:left w:color="cccccc" w:space="0" w:sz="6" w:val="single"/>
              <w:bottom w:color="f6f8f9" w:space="0" w:sz="6" w:val="single"/>
              <w:right w:color="ffffff" w:space="0" w:sz="6" w:val="single"/>
            </w:tcBorders>
            <w:shd w:fill="ffffff" w:val="clear"/>
            <w:tcMar>
              <w:top w:w="40.0" w:type="dxa"/>
              <w:left w:w="120.0" w:type="dxa"/>
              <w:bottom w:w="40.0" w:type="dxa"/>
              <w:right w:w="120.0" w:type="dxa"/>
            </w:tcMar>
            <w:vAlign w:val="bottom"/>
          </w:tcPr>
          <w:p w:rsidR="00000000" w:rsidDel="00000000" w:rsidP="00000000" w:rsidRDefault="00000000" w:rsidRPr="00000000" w14:paraId="00000228">
            <w:pPr>
              <w:widowControl w:val="0"/>
              <w:spacing w:after="0" w:line="276" w:lineRule="auto"/>
              <w:jc w:val="right"/>
              <w:rPr>
                <w:sz w:val="20"/>
                <w:szCs w:val="20"/>
              </w:rPr>
            </w:pPr>
            <w:r w:rsidDel="00000000" w:rsidR="00000000" w:rsidRPr="00000000">
              <w:rPr>
                <w:sz w:val="22"/>
                <w:szCs w:val="22"/>
                <w:rtl w:val="0"/>
              </w:rPr>
              <w:t xml:space="preserve">60</w:t>
            </w:r>
            <w:r w:rsidDel="00000000" w:rsidR="00000000" w:rsidRPr="00000000">
              <w:rPr>
                <w:rtl w:val="0"/>
              </w:rPr>
            </w:r>
          </w:p>
        </w:tc>
        <w:tc>
          <w:tcPr>
            <w:tcBorders>
              <w:top w:color="cccccc" w:space="0" w:sz="6" w:val="single"/>
              <w:left w:color="cccccc" w:space="0" w:sz="6" w:val="single"/>
              <w:bottom w:color="f6f8f9" w:space="0" w:sz="6" w:val="single"/>
              <w:right w:color="ffffff" w:space="0" w:sz="6" w:val="single"/>
            </w:tcBorders>
            <w:shd w:fill="ffffff" w:val="clear"/>
            <w:tcMar>
              <w:top w:w="40.0" w:type="dxa"/>
              <w:left w:w="120.0" w:type="dxa"/>
              <w:bottom w:w="40.0" w:type="dxa"/>
              <w:right w:w="120.0" w:type="dxa"/>
            </w:tcMar>
            <w:vAlign w:val="bottom"/>
          </w:tcPr>
          <w:p w:rsidR="00000000" w:rsidDel="00000000" w:rsidP="00000000" w:rsidRDefault="00000000" w:rsidRPr="00000000" w14:paraId="00000229">
            <w:pPr>
              <w:widowControl w:val="0"/>
              <w:spacing w:after="0" w:line="276" w:lineRule="auto"/>
              <w:jc w:val="right"/>
              <w:rPr>
                <w:sz w:val="20"/>
                <w:szCs w:val="20"/>
              </w:rPr>
            </w:pPr>
            <w:r w:rsidDel="00000000" w:rsidR="00000000" w:rsidRPr="00000000">
              <w:rPr>
                <w:sz w:val="22"/>
                <w:szCs w:val="22"/>
                <w:rtl w:val="0"/>
              </w:rPr>
              <w:t xml:space="preserve">-2621</w:t>
            </w:r>
            <w:r w:rsidDel="00000000" w:rsidR="00000000" w:rsidRPr="00000000">
              <w:rPr>
                <w:rtl w:val="0"/>
              </w:rPr>
            </w:r>
          </w:p>
        </w:tc>
        <w:tc>
          <w:tcPr>
            <w:tcBorders>
              <w:top w:color="cccccc" w:space="0" w:sz="6" w:val="single"/>
              <w:left w:color="cccccc" w:space="0" w:sz="6" w:val="single"/>
              <w:bottom w:color="f6f8f9" w:space="0" w:sz="6" w:val="single"/>
              <w:right w:color="ffffff" w:space="0" w:sz="6" w:val="single"/>
            </w:tcBorders>
            <w:shd w:fill="ffffff" w:val="clear"/>
            <w:tcMar>
              <w:top w:w="40.0" w:type="dxa"/>
              <w:left w:w="120.0" w:type="dxa"/>
              <w:bottom w:w="40.0" w:type="dxa"/>
              <w:right w:w="120.0" w:type="dxa"/>
            </w:tcMar>
            <w:vAlign w:val="bottom"/>
          </w:tcPr>
          <w:p w:rsidR="00000000" w:rsidDel="00000000" w:rsidP="00000000" w:rsidRDefault="00000000" w:rsidRPr="00000000" w14:paraId="0000022A">
            <w:pPr>
              <w:widowControl w:val="0"/>
              <w:spacing w:after="0" w:line="276" w:lineRule="auto"/>
              <w:jc w:val="right"/>
              <w:rPr>
                <w:sz w:val="20"/>
                <w:szCs w:val="20"/>
              </w:rPr>
            </w:pPr>
            <w:r w:rsidDel="00000000" w:rsidR="00000000" w:rsidRPr="00000000">
              <w:rPr>
                <w:sz w:val="22"/>
                <w:szCs w:val="22"/>
                <w:rtl w:val="0"/>
              </w:rPr>
              <w:t xml:space="preserve">-955</w:t>
            </w:r>
            <w:r w:rsidDel="00000000" w:rsidR="00000000" w:rsidRPr="00000000">
              <w:rPr>
                <w:rtl w:val="0"/>
              </w:rPr>
            </w:r>
          </w:p>
        </w:tc>
        <w:tc>
          <w:tcPr>
            <w:tcBorders>
              <w:top w:color="cccccc" w:space="0" w:sz="6" w:val="single"/>
              <w:left w:color="cccccc" w:space="0" w:sz="6" w:val="single"/>
              <w:bottom w:color="f6f8f9" w:space="0" w:sz="6" w:val="single"/>
              <w:right w:color="ffffff" w:space="0" w:sz="6" w:val="single"/>
            </w:tcBorders>
            <w:shd w:fill="ffffff" w:val="clear"/>
            <w:tcMar>
              <w:top w:w="40.0" w:type="dxa"/>
              <w:left w:w="120.0" w:type="dxa"/>
              <w:bottom w:w="40.0" w:type="dxa"/>
              <w:right w:w="120.0" w:type="dxa"/>
            </w:tcMar>
            <w:vAlign w:val="bottom"/>
          </w:tcPr>
          <w:p w:rsidR="00000000" w:rsidDel="00000000" w:rsidP="00000000" w:rsidRDefault="00000000" w:rsidRPr="00000000" w14:paraId="0000022B">
            <w:pPr>
              <w:widowControl w:val="0"/>
              <w:spacing w:after="0" w:line="276" w:lineRule="auto"/>
              <w:jc w:val="right"/>
              <w:rPr>
                <w:sz w:val="20"/>
                <w:szCs w:val="20"/>
              </w:rPr>
            </w:pPr>
            <w:r w:rsidDel="00000000" w:rsidR="00000000" w:rsidRPr="00000000">
              <w:rPr>
                <w:sz w:val="22"/>
                <w:szCs w:val="22"/>
                <w:rtl w:val="0"/>
              </w:rPr>
              <w:t xml:space="preserve">-6607</w:t>
            </w:r>
            <w:r w:rsidDel="00000000" w:rsidR="00000000" w:rsidRPr="00000000">
              <w:rPr>
                <w:rtl w:val="0"/>
              </w:rPr>
            </w:r>
          </w:p>
        </w:tc>
        <w:tc>
          <w:tcPr>
            <w:tcBorders>
              <w:top w:color="cccccc" w:space="0" w:sz="6" w:val="single"/>
              <w:left w:color="cccccc" w:space="0" w:sz="6" w:val="single"/>
              <w:bottom w:color="f6f8f9" w:space="0" w:sz="6" w:val="single"/>
              <w:right w:color="284e3f" w:space="0" w:sz="6" w:val="single"/>
            </w:tcBorders>
            <w:shd w:fill="ffffff" w:val="clear"/>
            <w:tcMar>
              <w:top w:w="40.0" w:type="dxa"/>
              <w:left w:w="120.0" w:type="dxa"/>
              <w:bottom w:w="40.0" w:type="dxa"/>
              <w:right w:w="120.0" w:type="dxa"/>
            </w:tcMar>
            <w:vAlign w:val="bottom"/>
          </w:tcPr>
          <w:p w:rsidR="00000000" w:rsidDel="00000000" w:rsidP="00000000" w:rsidRDefault="00000000" w:rsidRPr="00000000" w14:paraId="0000022C">
            <w:pPr>
              <w:widowControl w:val="0"/>
              <w:spacing w:after="0" w:line="276" w:lineRule="auto"/>
              <w:jc w:val="right"/>
              <w:rPr>
                <w:sz w:val="20"/>
                <w:szCs w:val="20"/>
              </w:rPr>
            </w:pPr>
            <w:r w:rsidDel="00000000" w:rsidR="00000000" w:rsidRPr="00000000">
              <w:rPr>
                <w:sz w:val="22"/>
                <w:szCs w:val="22"/>
                <w:rtl w:val="0"/>
              </w:rPr>
              <w:t xml:space="preserve">8060</w:t>
            </w:r>
            <w:r w:rsidDel="00000000" w:rsidR="00000000" w:rsidRPr="00000000">
              <w:rPr>
                <w:rtl w:val="0"/>
              </w:rPr>
            </w:r>
          </w:p>
        </w:tc>
      </w:tr>
      <w:tr>
        <w:trPr>
          <w:cantSplit w:val="0"/>
          <w:trHeight w:val="330" w:hRule="atLeast"/>
          <w:tblHeader w:val="0"/>
        </w:trPr>
        <w:tc>
          <w:tcPr>
            <w:tcBorders>
              <w:top w:color="cccccc" w:space="0" w:sz="6" w:val="single"/>
              <w:left w:color="284e3f" w:space="0" w:sz="6" w:val="single"/>
              <w:bottom w:color="f6f8f9" w:space="0" w:sz="6" w:val="single"/>
              <w:right w:color="f6f8f9" w:space="0" w:sz="6" w:val="single"/>
            </w:tcBorders>
            <w:shd w:fill="f6f8f9" w:val="clear"/>
            <w:tcMar>
              <w:top w:w="40.0" w:type="dxa"/>
              <w:left w:w="120.0" w:type="dxa"/>
              <w:bottom w:w="40.0" w:type="dxa"/>
              <w:right w:w="120.0" w:type="dxa"/>
            </w:tcMar>
            <w:vAlign w:val="bottom"/>
          </w:tcPr>
          <w:p w:rsidR="00000000" w:rsidDel="00000000" w:rsidP="00000000" w:rsidRDefault="00000000" w:rsidRPr="00000000" w14:paraId="0000022D">
            <w:pPr>
              <w:widowControl w:val="0"/>
              <w:spacing w:after="0" w:line="276" w:lineRule="auto"/>
              <w:jc w:val="left"/>
              <w:rPr>
                <w:sz w:val="20"/>
                <w:szCs w:val="20"/>
              </w:rPr>
            </w:pPr>
            <w:r w:rsidDel="00000000" w:rsidR="00000000" w:rsidRPr="00000000">
              <w:rPr>
                <w:sz w:val="22"/>
                <w:szCs w:val="22"/>
                <w:rtl w:val="0"/>
              </w:rPr>
              <w:t xml:space="preserve">Income (loss) before taxes</w:t>
            </w:r>
            <w:r w:rsidDel="00000000" w:rsidR="00000000" w:rsidRPr="00000000">
              <w:rPr>
                <w:rtl w:val="0"/>
              </w:rPr>
            </w:r>
          </w:p>
        </w:tc>
        <w:tc>
          <w:tcPr>
            <w:tcBorders>
              <w:top w:color="cccccc" w:space="0" w:sz="6" w:val="single"/>
              <w:left w:color="cccccc" w:space="0" w:sz="6" w:val="single"/>
              <w:bottom w:color="f6f8f9" w:space="0" w:sz="6" w:val="single"/>
              <w:right w:color="f6f8f9" w:space="0" w:sz="6" w:val="single"/>
            </w:tcBorders>
            <w:shd w:fill="f6f8f9" w:val="clear"/>
            <w:tcMar>
              <w:top w:w="40.0" w:type="dxa"/>
              <w:left w:w="120.0" w:type="dxa"/>
              <w:bottom w:w="40.0" w:type="dxa"/>
              <w:right w:w="120.0" w:type="dxa"/>
            </w:tcMar>
            <w:vAlign w:val="bottom"/>
          </w:tcPr>
          <w:p w:rsidR="00000000" w:rsidDel="00000000" w:rsidP="00000000" w:rsidRDefault="00000000" w:rsidRPr="00000000" w14:paraId="0000022E">
            <w:pPr>
              <w:widowControl w:val="0"/>
              <w:spacing w:after="0" w:line="276" w:lineRule="auto"/>
              <w:jc w:val="right"/>
              <w:rPr>
                <w:sz w:val="20"/>
                <w:szCs w:val="20"/>
              </w:rPr>
            </w:pPr>
            <w:r w:rsidDel="00000000" w:rsidR="00000000" w:rsidRPr="00000000">
              <w:rPr>
                <w:sz w:val="22"/>
                <w:szCs w:val="22"/>
                <w:rtl w:val="0"/>
              </w:rPr>
              <w:t xml:space="preserve">-18598</w:t>
            </w:r>
            <w:r w:rsidDel="00000000" w:rsidR="00000000" w:rsidRPr="00000000">
              <w:rPr>
                <w:rtl w:val="0"/>
              </w:rPr>
            </w:r>
          </w:p>
        </w:tc>
        <w:tc>
          <w:tcPr>
            <w:tcBorders>
              <w:top w:color="cccccc" w:space="0" w:sz="6" w:val="single"/>
              <w:left w:color="cccccc" w:space="0" w:sz="6" w:val="single"/>
              <w:bottom w:color="f6f8f9" w:space="0" w:sz="6" w:val="single"/>
              <w:right w:color="f6f8f9" w:space="0" w:sz="6" w:val="single"/>
            </w:tcBorders>
            <w:shd w:fill="f6f8f9" w:val="clear"/>
            <w:tcMar>
              <w:top w:w="40.0" w:type="dxa"/>
              <w:left w:w="120.0" w:type="dxa"/>
              <w:bottom w:w="40.0" w:type="dxa"/>
              <w:right w:w="120.0" w:type="dxa"/>
            </w:tcMar>
            <w:vAlign w:val="bottom"/>
          </w:tcPr>
          <w:p w:rsidR="00000000" w:rsidDel="00000000" w:rsidP="00000000" w:rsidRDefault="00000000" w:rsidRPr="00000000" w14:paraId="0000022F">
            <w:pPr>
              <w:widowControl w:val="0"/>
              <w:spacing w:after="0" w:line="276" w:lineRule="auto"/>
              <w:jc w:val="right"/>
              <w:rPr>
                <w:sz w:val="20"/>
                <w:szCs w:val="20"/>
              </w:rPr>
            </w:pPr>
            <w:r w:rsidDel="00000000" w:rsidR="00000000" w:rsidRPr="00000000">
              <w:rPr>
                <w:sz w:val="22"/>
                <w:szCs w:val="22"/>
                <w:rtl w:val="0"/>
              </w:rPr>
              <w:t xml:space="preserve">-92254</w:t>
            </w:r>
            <w:r w:rsidDel="00000000" w:rsidR="00000000" w:rsidRPr="00000000">
              <w:rPr>
                <w:rtl w:val="0"/>
              </w:rPr>
            </w:r>
          </w:p>
        </w:tc>
        <w:tc>
          <w:tcPr>
            <w:tcBorders>
              <w:top w:color="cccccc" w:space="0" w:sz="6" w:val="single"/>
              <w:left w:color="cccccc" w:space="0" w:sz="6" w:val="single"/>
              <w:bottom w:color="f6f8f9" w:space="0" w:sz="6" w:val="single"/>
              <w:right w:color="f6f8f9" w:space="0" w:sz="6" w:val="single"/>
            </w:tcBorders>
            <w:shd w:fill="f6f8f9" w:val="clear"/>
            <w:tcMar>
              <w:top w:w="40.0" w:type="dxa"/>
              <w:left w:w="120.0" w:type="dxa"/>
              <w:bottom w:w="40.0" w:type="dxa"/>
              <w:right w:w="120.0" w:type="dxa"/>
            </w:tcMar>
            <w:vAlign w:val="bottom"/>
          </w:tcPr>
          <w:p w:rsidR="00000000" w:rsidDel="00000000" w:rsidP="00000000" w:rsidRDefault="00000000" w:rsidRPr="00000000" w14:paraId="00000230">
            <w:pPr>
              <w:widowControl w:val="0"/>
              <w:spacing w:after="0" w:line="276" w:lineRule="auto"/>
              <w:jc w:val="right"/>
              <w:rPr>
                <w:sz w:val="20"/>
                <w:szCs w:val="20"/>
              </w:rPr>
            </w:pPr>
            <w:r w:rsidDel="00000000" w:rsidR="00000000" w:rsidRPr="00000000">
              <w:rPr>
                <w:sz w:val="22"/>
                <w:szCs w:val="22"/>
                <w:rtl w:val="0"/>
              </w:rPr>
              <w:t xml:space="preserve">11393</w:t>
            </w:r>
            <w:r w:rsidDel="00000000" w:rsidR="00000000" w:rsidRPr="00000000">
              <w:rPr>
                <w:rtl w:val="0"/>
              </w:rPr>
            </w:r>
          </w:p>
        </w:tc>
        <w:tc>
          <w:tcPr>
            <w:tcBorders>
              <w:top w:color="cccccc" w:space="0" w:sz="6" w:val="single"/>
              <w:left w:color="cccccc" w:space="0" w:sz="6" w:val="single"/>
              <w:bottom w:color="f6f8f9" w:space="0" w:sz="6" w:val="single"/>
              <w:right w:color="f6f8f9" w:space="0" w:sz="6" w:val="single"/>
            </w:tcBorders>
            <w:shd w:fill="f6f8f9" w:val="clear"/>
            <w:tcMar>
              <w:top w:w="40.0" w:type="dxa"/>
              <w:left w:w="120.0" w:type="dxa"/>
              <w:bottom w:w="40.0" w:type="dxa"/>
              <w:right w:w="120.0" w:type="dxa"/>
            </w:tcMar>
            <w:vAlign w:val="bottom"/>
          </w:tcPr>
          <w:p w:rsidR="00000000" w:rsidDel="00000000" w:rsidP="00000000" w:rsidRDefault="00000000" w:rsidRPr="00000000" w14:paraId="00000231">
            <w:pPr>
              <w:widowControl w:val="0"/>
              <w:spacing w:after="0" w:line="276" w:lineRule="auto"/>
              <w:jc w:val="right"/>
              <w:rPr>
                <w:sz w:val="20"/>
                <w:szCs w:val="20"/>
              </w:rPr>
            </w:pPr>
            <w:r w:rsidDel="00000000" w:rsidR="00000000" w:rsidRPr="00000000">
              <w:rPr>
                <w:sz w:val="22"/>
                <w:szCs w:val="22"/>
                <w:rtl w:val="0"/>
              </w:rPr>
              <w:t xml:space="preserve">16080</w:t>
            </w:r>
            <w:r w:rsidDel="00000000" w:rsidR="00000000" w:rsidRPr="00000000">
              <w:rPr>
                <w:rtl w:val="0"/>
              </w:rPr>
            </w:r>
          </w:p>
        </w:tc>
        <w:tc>
          <w:tcPr>
            <w:tcBorders>
              <w:top w:color="cccccc" w:space="0" w:sz="6" w:val="single"/>
              <w:left w:color="cccccc" w:space="0" w:sz="6" w:val="single"/>
              <w:bottom w:color="f6f8f9" w:space="0" w:sz="6" w:val="single"/>
              <w:right w:color="284e3f" w:space="0" w:sz="6" w:val="single"/>
            </w:tcBorders>
            <w:shd w:fill="f6f8f9" w:val="clear"/>
            <w:tcMar>
              <w:top w:w="40.0" w:type="dxa"/>
              <w:left w:w="120.0" w:type="dxa"/>
              <w:bottom w:w="40.0" w:type="dxa"/>
              <w:right w:w="120.0" w:type="dxa"/>
            </w:tcMar>
            <w:vAlign w:val="bottom"/>
          </w:tcPr>
          <w:p w:rsidR="00000000" w:rsidDel="00000000" w:rsidP="00000000" w:rsidRDefault="00000000" w:rsidRPr="00000000" w14:paraId="00000232">
            <w:pPr>
              <w:widowControl w:val="0"/>
              <w:spacing w:after="0" w:line="276" w:lineRule="auto"/>
              <w:jc w:val="right"/>
              <w:rPr>
                <w:sz w:val="20"/>
                <w:szCs w:val="20"/>
              </w:rPr>
            </w:pPr>
            <w:r w:rsidDel="00000000" w:rsidR="00000000" w:rsidRPr="00000000">
              <w:rPr>
                <w:sz w:val="22"/>
                <w:szCs w:val="22"/>
                <w:rtl w:val="0"/>
              </w:rPr>
              <w:t xml:space="preserve">43905</w:t>
            </w:r>
            <w:r w:rsidDel="00000000" w:rsidR="00000000" w:rsidRPr="00000000">
              <w:rPr>
                <w:rtl w:val="0"/>
              </w:rPr>
            </w:r>
          </w:p>
        </w:tc>
      </w:tr>
      <w:tr>
        <w:trPr>
          <w:cantSplit w:val="0"/>
          <w:trHeight w:val="330" w:hRule="atLeast"/>
          <w:tblHeader w:val="0"/>
        </w:trPr>
        <w:tc>
          <w:tcPr>
            <w:tcBorders>
              <w:top w:color="cccccc" w:space="0" w:sz="6" w:val="single"/>
              <w:left w:color="284e3f" w:space="0" w:sz="6" w:val="single"/>
              <w:bottom w:color="f6f8f9" w:space="0" w:sz="6" w:val="single"/>
              <w:right w:color="ffffff" w:space="0" w:sz="6" w:val="single"/>
            </w:tcBorders>
            <w:shd w:fill="ffffff" w:val="clear"/>
            <w:tcMar>
              <w:top w:w="40.0" w:type="dxa"/>
              <w:left w:w="120.0" w:type="dxa"/>
              <w:bottom w:w="40.0" w:type="dxa"/>
              <w:right w:w="120.0" w:type="dxa"/>
            </w:tcMar>
            <w:vAlign w:val="bottom"/>
          </w:tcPr>
          <w:p w:rsidR="00000000" w:rsidDel="00000000" w:rsidP="00000000" w:rsidRDefault="00000000" w:rsidRPr="00000000" w14:paraId="00000233">
            <w:pPr>
              <w:widowControl w:val="0"/>
              <w:spacing w:after="0" w:line="276" w:lineRule="auto"/>
              <w:jc w:val="left"/>
              <w:rPr>
                <w:sz w:val="20"/>
                <w:szCs w:val="20"/>
              </w:rPr>
            </w:pPr>
            <w:r w:rsidDel="00000000" w:rsidR="00000000" w:rsidRPr="00000000">
              <w:rPr>
                <w:sz w:val="22"/>
                <w:szCs w:val="22"/>
                <w:rtl w:val="0"/>
              </w:rPr>
              <w:t xml:space="preserve">Income taxes</w:t>
            </w:r>
            <w:r w:rsidDel="00000000" w:rsidR="00000000" w:rsidRPr="00000000">
              <w:rPr>
                <w:rtl w:val="0"/>
              </w:rPr>
            </w:r>
          </w:p>
        </w:tc>
        <w:tc>
          <w:tcPr>
            <w:tcBorders>
              <w:top w:color="cccccc" w:space="0" w:sz="6" w:val="single"/>
              <w:left w:color="cccccc" w:space="0" w:sz="6" w:val="single"/>
              <w:bottom w:color="f6f8f9" w:space="0" w:sz="6" w:val="single"/>
              <w:right w:color="ffffff" w:space="0" w:sz="6" w:val="single"/>
            </w:tcBorders>
            <w:shd w:fill="ffffff" w:val="clear"/>
            <w:tcMar>
              <w:top w:w="40.0" w:type="dxa"/>
              <w:left w:w="120.0" w:type="dxa"/>
              <w:bottom w:w="40.0" w:type="dxa"/>
              <w:right w:w="120.0" w:type="dxa"/>
            </w:tcMar>
            <w:vAlign w:val="bottom"/>
          </w:tcPr>
          <w:p w:rsidR="00000000" w:rsidDel="00000000" w:rsidP="00000000" w:rsidRDefault="00000000" w:rsidRPr="00000000" w14:paraId="00000234">
            <w:pPr>
              <w:widowControl w:val="0"/>
              <w:spacing w:after="0" w:line="276" w:lineRule="auto"/>
              <w:jc w:val="right"/>
              <w:rPr>
                <w:sz w:val="20"/>
                <w:szCs w:val="20"/>
              </w:rPr>
            </w:pPr>
            <w:r w:rsidDel="00000000" w:rsidR="00000000" w:rsidRPr="00000000">
              <w:rPr>
                <w:sz w:val="22"/>
                <w:szCs w:val="22"/>
                <w:rtl w:val="0"/>
              </w:rPr>
              <w:t xml:space="preserve">-5431</w:t>
            </w:r>
            <w:r w:rsidDel="00000000" w:rsidR="00000000" w:rsidRPr="00000000">
              <w:rPr>
                <w:rtl w:val="0"/>
              </w:rPr>
            </w:r>
          </w:p>
        </w:tc>
        <w:tc>
          <w:tcPr>
            <w:tcBorders>
              <w:top w:color="cccccc" w:space="0" w:sz="6" w:val="single"/>
              <w:left w:color="cccccc" w:space="0" w:sz="6" w:val="single"/>
              <w:bottom w:color="f6f8f9" w:space="0" w:sz="6" w:val="single"/>
              <w:right w:color="ffffff" w:space="0" w:sz="6" w:val="single"/>
            </w:tcBorders>
            <w:shd w:fill="ffffff" w:val="clear"/>
            <w:tcMar>
              <w:top w:w="40.0" w:type="dxa"/>
              <w:left w:w="120.0" w:type="dxa"/>
              <w:bottom w:w="40.0" w:type="dxa"/>
              <w:right w:w="120.0" w:type="dxa"/>
            </w:tcMar>
            <w:vAlign w:val="bottom"/>
          </w:tcPr>
          <w:p w:rsidR="00000000" w:rsidDel="00000000" w:rsidP="00000000" w:rsidRDefault="00000000" w:rsidRPr="00000000" w14:paraId="00000235">
            <w:pPr>
              <w:widowControl w:val="0"/>
              <w:spacing w:after="0" w:line="276" w:lineRule="auto"/>
              <w:jc w:val="right"/>
              <w:rPr>
                <w:sz w:val="20"/>
                <w:szCs w:val="20"/>
              </w:rPr>
            </w:pPr>
            <w:r w:rsidDel="00000000" w:rsidR="00000000" w:rsidRPr="00000000">
              <w:rPr>
                <w:sz w:val="22"/>
                <w:szCs w:val="22"/>
                <w:rtl w:val="0"/>
              </w:rPr>
              <w:t xml:space="preserve">-5984</w:t>
            </w:r>
            <w:r w:rsidDel="00000000" w:rsidR="00000000" w:rsidRPr="00000000">
              <w:rPr>
                <w:rtl w:val="0"/>
              </w:rPr>
            </w:r>
          </w:p>
        </w:tc>
        <w:tc>
          <w:tcPr>
            <w:tcBorders>
              <w:top w:color="cccccc" w:space="0" w:sz="6" w:val="single"/>
              <w:left w:color="cccccc" w:space="0" w:sz="6" w:val="single"/>
              <w:bottom w:color="f6f8f9" w:space="0" w:sz="6" w:val="single"/>
              <w:right w:color="ffffff" w:space="0" w:sz="6" w:val="single"/>
            </w:tcBorders>
            <w:shd w:fill="ffffff" w:val="clear"/>
            <w:tcMar>
              <w:top w:w="40.0" w:type="dxa"/>
              <w:left w:w="120.0" w:type="dxa"/>
              <w:bottom w:w="40.0" w:type="dxa"/>
              <w:right w:w="120.0" w:type="dxa"/>
            </w:tcMar>
            <w:vAlign w:val="bottom"/>
          </w:tcPr>
          <w:p w:rsidR="00000000" w:rsidDel="00000000" w:rsidP="00000000" w:rsidRDefault="00000000" w:rsidRPr="00000000" w14:paraId="00000236">
            <w:pPr>
              <w:widowControl w:val="0"/>
              <w:spacing w:after="0" w:line="276" w:lineRule="auto"/>
              <w:jc w:val="right"/>
              <w:rPr>
                <w:sz w:val="20"/>
                <w:szCs w:val="20"/>
              </w:rPr>
            </w:pPr>
            <w:r w:rsidDel="00000000" w:rsidR="00000000" w:rsidRPr="00000000">
              <w:rPr>
                <w:sz w:val="22"/>
                <w:szCs w:val="22"/>
                <w:rtl w:val="0"/>
              </w:rPr>
              <w:t xml:space="preserve">-10986</w:t>
            </w:r>
            <w:r w:rsidDel="00000000" w:rsidR="00000000" w:rsidRPr="00000000">
              <w:rPr>
                <w:rtl w:val="0"/>
              </w:rPr>
            </w:r>
          </w:p>
        </w:tc>
        <w:tc>
          <w:tcPr>
            <w:tcBorders>
              <w:top w:color="cccccc" w:space="0" w:sz="6" w:val="single"/>
              <w:left w:color="cccccc" w:space="0" w:sz="6" w:val="single"/>
              <w:bottom w:color="f6f8f9" w:space="0" w:sz="6" w:val="single"/>
              <w:right w:color="ffffff" w:space="0" w:sz="6" w:val="single"/>
            </w:tcBorders>
            <w:shd w:fill="ffffff" w:val="clear"/>
            <w:tcMar>
              <w:top w:w="40.0" w:type="dxa"/>
              <w:left w:w="120.0" w:type="dxa"/>
              <w:bottom w:w="40.0" w:type="dxa"/>
              <w:right w:w="120.0" w:type="dxa"/>
            </w:tcMar>
            <w:vAlign w:val="bottom"/>
          </w:tcPr>
          <w:p w:rsidR="00000000" w:rsidDel="00000000" w:rsidP="00000000" w:rsidRDefault="00000000" w:rsidRPr="00000000" w14:paraId="00000237">
            <w:pPr>
              <w:widowControl w:val="0"/>
              <w:spacing w:after="0" w:line="276" w:lineRule="auto"/>
              <w:jc w:val="right"/>
              <w:rPr>
                <w:sz w:val="20"/>
                <w:szCs w:val="20"/>
              </w:rPr>
            </w:pPr>
            <w:r w:rsidDel="00000000" w:rsidR="00000000" w:rsidRPr="00000000">
              <w:rPr>
                <w:sz w:val="22"/>
                <w:szCs w:val="22"/>
                <w:rtl w:val="0"/>
              </w:rPr>
              <w:t xml:space="preserve">-10779</w:t>
            </w:r>
            <w:r w:rsidDel="00000000" w:rsidR="00000000" w:rsidRPr="00000000">
              <w:rPr>
                <w:rtl w:val="0"/>
              </w:rPr>
            </w:r>
          </w:p>
        </w:tc>
        <w:tc>
          <w:tcPr>
            <w:tcBorders>
              <w:top w:color="cccccc" w:space="0" w:sz="6" w:val="single"/>
              <w:left w:color="cccccc" w:space="0" w:sz="6" w:val="single"/>
              <w:bottom w:color="f6f8f9" w:space="0" w:sz="6" w:val="single"/>
              <w:right w:color="284e3f" w:space="0" w:sz="6" w:val="single"/>
            </w:tcBorders>
            <w:shd w:fill="ffffff" w:val="clear"/>
            <w:tcMar>
              <w:top w:w="40.0" w:type="dxa"/>
              <w:left w:w="120.0" w:type="dxa"/>
              <w:bottom w:w="40.0" w:type="dxa"/>
              <w:right w:w="120.0" w:type="dxa"/>
            </w:tcMar>
            <w:vAlign w:val="bottom"/>
          </w:tcPr>
          <w:p w:rsidR="00000000" w:rsidDel="00000000" w:rsidP="00000000" w:rsidRDefault="00000000" w:rsidRPr="00000000" w14:paraId="00000238">
            <w:pPr>
              <w:widowControl w:val="0"/>
              <w:spacing w:after="0" w:line="276" w:lineRule="auto"/>
              <w:jc w:val="right"/>
              <w:rPr>
                <w:sz w:val="20"/>
                <w:szCs w:val="20"/>
              </w:rPr>
            </w:pPr>
            <w:r w:rsidDel="00000000" w:rsidR="00000000" w:rsidRPr="00000000">
              <w:rPr>
                <w:sz w:val="22"/>
                <w:szCs w:val="22"/>
                <w:rtl w:val="0"/>
              </w:rPr>
              <w:t xml:space="preserve">-5333</w:t>
            </w:r>
            <w:r w:rsidDel="00000000" w:rsidR="00000000" w:rsidRPr="00000000">
              <w:rPr>
                <w:rtl w:val="0"/>
              </w:rPr>
            </w:r>
          </w:p>
        </w:tc>
      </w:tr>
      <w:tr>
        <w:trPr>
          <w:cantSplit w:val="0"/>
          <w:trHeight w:val="330" w:hRule="atLeast"/>
          <w:tblHeader w:val="0"/>
        </w:trPr>
        <w:tc>
          <w:tcPr>
            <w:tcBorders>
              <w:top w:color="cccccc" w:space="0" w:sz="6" w:val="single"/>
              <w:left w:color="284e3f" w:space="0" w:sz="6" w:val="single"/>
              <w:bottom w:color="f6f8f9" w:space="0" w:sz="6" w:val="single"/>
              <w:right w:color="f6f8f9" w:space="0" w:sz="6" w:val="single"/>
            </w:tcBorders>
            <w:shd w:fill="f6f8f9" w:val="clear"/>
            <w:tcMar>
              <w:top w:w="40.0" w:type="dxa"/>
              <w:left w:w="120.0" w:type="dxa"/>
              <w:bottom w:w="40.0" w:type="dxa"/>
              <w:right w:w="120.0" w:type="dxa"/>
            </w:tcMar>
            <w:vAlign w:val="bottom"/>
          </w:tcPr>
          <w:p w:rsidR="00000000" w:rsidDel="00000000" w:rsidP="00000000" w:rsidRDefault="00000000" w:rsidRPr="00000000" w14:paraId="00000239">
            <w:pPr>
              <w:widowControl w:val="0"/>
              <w:spacing w:after="0" w:line="276" w:lineRule="auto"/>
              <w:jc w:val="left"/>
              <w:rPr>
                <w:sz w:val="20"/>
                <w:szCs w:val="20"/>
              </w:rPr>
            </w:pPr>
            <w:r w:rsidDel="00000000" w:rsidR="00000000" w:rsidRPr="00000000">
              <w:rPr>
                <w:sz w:val="22"/>
                <w:szCs w:val="22"/>
                <w:rtl w:val="0"/>
              </w:rPr>
              <w:t xml:space="preserve">Net income (loss)</w:t>
            </w:r>
            <w:r w:rsidDel="00000000" w:rsidR="00000000" w:rsidRPr="00000000">
              <w:rPr>
                <w:rtl w:val="0"/>
              </w:rPr>
            </w:r>
          </w:p>
        </w:tc>
        <w:tc>
          <w:tcPr>
            <w:tcBorders>
              <w:top w:color="cccccc" w:space="0" w:sz="6" w:val="single"/>
              <w:left w:color="cccccc" w:space="0" w:sz="6" w:val="single"/>
              <w:bottom w:color="f6f8f9" w:space="0" w:sz="6" w:val="single"/>
              <w:right w:color="f6f8f9" w:space="0" w:sz="6" w:val="single"/>
            </w:tcBorders>
            <w:shd w:fill="f6f8f9" w:val="clear"/>
            <w:tcMar>
              <w:top w:w="40.0" w:type="dxa"/>
              <w:left w:w="120.0" w:type="dxa"/>
              <w:bottom w:w="40.0" w:type="dxa"/>
              <w:right w:w="120.0" w:type="dxa"/>
            </w:tcMar>
            <w:vAlign w:val="bottom"/>
          </w:tcPr>
          <w:p w:rsidR="00000000" w:rsidDel="00000000" w:rsidP="00000000" w:rsidRDefault="00000000" w:rsidRPr="00000000" w14:paraId="0000023A">
            <w:pPr>
              <w:widowControl w:val="0"/>
              <w:spacing w:after="0" w:line="276" w:lineRule="auto"/>
              <w:jc w:val="right"/>
              <w:rPr>
                <w:sz w:val="20"/>
                <w:szCs w:val="20"/>
              </w:rPr>
            </w:pPr>
            <w:r w:rsidDel="00000000" w:rsidR="00000000" w:rsidRPr="00000000">
              <w:rPr>
                <w:sz w:val="22"/>
                <w:szCs w:val="22"/>
                <w:rtl w:val="0"/>
              </w:rPr>
              <w:t xml:space="preserve">-24029</w:t>
            </w:r>
            <w:r w:rsidDel="00000000" w:rsidR="00000000" w:rsidRPr="00000000">
              <w:rPr>
                <w:rtl w:val="0"/>
              </w:rPr>
            </w:r>
          </w:p>
        </w:tc>
        <w:tc>
          <w:tcPr>
            <w:tcBorders>
              <w:top w:color="cccccc" w:space="0" w:sz="6" w:val="single"/>
              <w:left w:color="cccccc" w:space="0" w:sz="6" w:val="single"/>
              <w:bottom w:color="f6f8f9" w:space="0" w:sz="6" w:val="single"/>
              <w:right w:color="f6f8f9" w:space="0" w:sz="6" w:val="single"/>
            </w:tcBorders>
            <w:shd w:fill="f6f8f9" w:val="clear"/>
            <w:tcMar>
              <w:top w:w="40.0" w:type="dxa"/>
              <w:left w:w="120.0" w:type="dxa"/>
              <w:bottom w:w="40.0" w:type="dxa"/>
              <w:right w:w="120.0" w:type="dxa"/>
            </w:tcMar>
            <w:vAlign w:val="bottom"/>
          </w:tcPr>
          <w:p w:rsidR="00000000" w:rsidDel="00000000" w:rsidP="00000000" w:rsidRDefault="00000000" w:rsidRPr="00000000" w14:paraId="0000023B">
            <w:pPr>
              <w:widowControl w:val="0"/>
              <w:spacing w:after="0" w:line="276" w:lineRule="auto"/>
              <w:jc w:val="right"/>
              <w:rPr>
                <w:sz w:val="20"/>
                <w:szCs w:val="20"/>
              </w:rPr>
            </w:pPr>
            <w:r w:rsidDel="00000000" w:rsidR="00000000" w:rsidRPr="00000000">
              <w:rPr>
                <w:sz w:val="22"/>
                <w:szCs w:val="22"/>
                <w:rtl w:val="0"/>
              </w:rPr>
              <w:t xml:space="preserve">-98238</w:t>
            </w:r>
            <w:r w:rsidDel="00000000" w:rsidR="00000000" w:rsidRPr="00000000">
              <w:rPr>
                <w:rtl w:val="0"/>
              </w:rPr>
            </w:r>
          </w:p>
        </w:tc>
        <w:tc>
          <w:tcPr>
            <w:tcBorders>
              <w:top w:color="cccccc" w:space="0" w:sz="6" w:val="single"/>
              <w:left w:color="cccccc" w:space="0" w:sz="6" w:val="single"/>
              <w:bottom w:color="f6f8f9" w:space="0" w:sz="6" w:val="single"/>
              <w:right w:color="f6f8f9" w:space="0" w:sz="6" w:val="single"/>
            </w:tcBorders>
            <w:shd w:fill="f6f8f9" w:val="clear"/>
            <w:tcMar>
              <w:top w:w="40.0" w:type="dxa"/>
              <w:left w:w="120.0" w:type="dxa"/>
              <w:bottom w:w="40.0" w:type="dxa"/>
              <w:right w:w="120.0" w:type="dxa"/>
            </w:tcMar>
            <w:vAlign w:val="bottom"/>
          </w:tcPr>
          <w:p w:rsidR="00000000" w:rsidDel="00000000" w:rsidP="00000000" w:rsidRDefault="00000000" w:rsidRPr="00000000" w14:paraId="0000023C">
            <w:pPr>
              <w:widowControl w:val="0"/>
              <w:spacing w:after="0" w:line="276" w:lineRule="auto"/>
              <w:jc w:val="right"/>
              <w:rPr>
                <w:sz w:val="20"/>
                <w:szCs w:val="20"/>
              </w:rPr>
            </w:pPr>
            <w:r w:rsidDel="00000000" w:rsidR="00000000" w:rsidRPr="00000000">
              <w:rPr>
                <w:sz w:val="22"/>
                <w:szCs w:val="22"/>
                <w:rtl w:val="0"/>
              </w:rPr>
              <w:t xml:space="preserve">407</w:t>
            </w:r>
            <w:r w:rsidDel="00000000" w:rsidR="00000000" w:rsidRPr="00000000">
              <w:rPr>
                <w:rtl w:val="0"/>
              </w:rPr>
            </w:r>
          </w:p>
        </w:tc>
        <w:tc>
          <w:tcPr>
            <w:tcBorders>
              <w:top w:color="cccccc" w:space="0" w:sz="6" w:val="single"/>
              <w:left w:color="cccccc" w:space="0" w:sz="6" w:val="single"/>
              <w:bottom w:color="f6f8f9" w:space="0" w:sz="6" w:val="single"/>
              <w:right w:color="f6f8f9" w:space="0" w:sz="6" w:val="single"/>
            </w:tcBorders>
            <w:shd w:fill="f6f8f9" w:val="clear"/>
            <w:tcMar>
              <w:top w:w="40.0" w:type="dxa"/>
              <w:left w:w="120.0" w:type="dxa"/>
              <w:bottom w:w="40.0" w:type="dxa"/>
              <w:right w:w="120.0" w:type="dxa"/>
            </w:tcMar>
            <w:vAlign w:val="bottom"/>
          </w:tcPr>
          <w:p w:rsidR="00000000" w:rsidDel="00000000" w:rsidP="00000000" w:rsidRDefault="00000000" w:rsidRPr="00000000" w14:paraId="0000023D">
            <w:pPr>
              <w:widowControl w:val="0"/>
              <w:spacing w:after="0" w:line="276" w:lineRule="auto"/>
              <w:jc w:val="right"/>
              <w:rPr>
                <w:sz w:val="20"/>
                <w:szCs w:val="20"/>
              </w:rPr>
            </w:pPr>
            <w:r w:rsidDel="00000000" w:rsidR="00000000" w:rsidRPr="00000000">
              <w:rPr>
                <w:sz w:val="22"/>
                <w:szCs w:val="22"/>
                <w:rtl w:val="0"/>
              </w:rPr>
              <w:t xml:space="preserve">5301</w:t>
            </w:r>
            <w:r w:rsidDel="00000000" w:rsidR="00000000" w:rsidRPr="00000000">
              <w:rPr>
                <w:rtl w:val="0"/>
              </w:rPr>
            </w:r>
          </w:p>
        </w:tc>
        <w:tc>
          <w:tcPr>
            <w:tcBorders>
              <w:top w:color="cccccc" w:space="0" w:sz="6" w:val="single"/>
              <w:left w:color="cccccc" w:space="0" w:sz="6" w:val="single"/>
              <w:bottom w:color="f6f8f9" w:space="0" w:sz="6" w:val="single"/>
              <w:right w:color="284e3f" w:space="0" w:sz="6" w:val="single"/>
            </w:tcBorders>
            <w:shd w:fill="f6f8f9" w:val="clear"/>
            <w:tcMar>
              <w:top w:w="40.0" w:type="dxa"/>
              <w:left w:w="120.0" w:type="dxa"/>
              <w:bottom w:w="40.0" w:type="dxa"/>
              <w:right w:w="120.0" w:type="dxa"/>
            </w:tcMar>
            <w:vAlign w:val="bottom"/>
          </w:tcPr>
          <w:p w:rsidR="00000000" w:rsidDel="00000000" w:rsidP="00000000" w:rsidRDefault="00000000" w:rsidRPr="00000000" w14:paraId="0000023E">
            <w:pPr>
              <w:widowControl w:val="0"/>
              <w:spacing w:after="0" w:line="276" w:lineRule="auto"/>
              <w:jc w:val="right"/>
              <w:rPr>
                <w:sz w:val="20"/>
                <w:szCs w:val="20"/>
              </w:rPr>
            </w:pPr>
            <w:r w:rsidDel="00000000" w:rsidR="00000000" w:rsidRPr="00000000">
              <w:rPr>
                <w:sz w:val="22"/>
                <w:szCs w:val="22"/>
                <w:rtl w:val="0"/>
              </w:rPr>
              <w:t xml:space="preserve">38572</w:t>
            </w:r>
            <w:r w:rsidDel="00000000" w:rsidR="00000000" w:rsidRPr="00000000">
              <w:rPr>
                <w:rtl w:val="0"/>
              </w:rPr>
            </w:r>
          </w:p>
        </w:tc>
      </w:tr>
      <w:tr>
        <w:trPr>
          <w:cantSplit w:val="0"/>
          <w:trHeight w:val="330" w:hRule="atLeast"/>
          <w:tblHeader w:val="0"/>
        </w:trPr>
        <w:tc>
          <w:tcPr>
            <w:tcBorders>
              <w:top w:color="cccccc" w:space="0" w:sz="6" w:val="single"/>
              <w:left w:color="284e3f" w:space="0" w:sz="6" w:val="single"/>
              <w:bottom w:color="f6f8f9" w:space="0" w:sz="6" w:val="single"/>
              <w:right w:color="ffffff" w:space="0" w:sz="6" w:val="single"/>
            </w:tcBorders>
            <w:shd w:fill="ffffff" w:val="clear"/>
            <w:tcMar>
              <w:top w:w="40.0" w:type="dxa"/>
              <w:left w:w="120.0" w:type="dxa"/>
              <w:bottom w:w="40.0" w:type="dxa"/>
              <w:right w:w="120.0" w:type="dxa"/>
            </w:tcMar>
            <w:vAlign w:val="bottom"/>
          </w:tcPr>
          <w:p w:rsidR="00000000" w:rsidDel="00000000" w:rsidP="00000000" w:rsidRDefault="00000000" w:rsidRPr="00000000" w14:paraId="0000023F">
            <w:pPr>
              <w:widowControl w:val="0"/>
              <w:spacing w:after="0" w:line="276" w:lineRule="auto"/>
              <w:jc w:val="left"/>
              <w:rPr>
                <w:sz w:val="20"/>
                <w:szCs w:val="20"/>
              </w:rPr>
            </w:pPr>
            <w:r w:rsidDel="00000000" w:rsidR="00000000" w:rsidRPr="00000000">
              <w:rPr>
                <w:sz w:val="22"/>
                <w:szCs w:val="22"/>
                <w:rtl w:val="0"/>
              </w:rPr>
              <w:t xml:space="preserve">Basic EPS (£)</w:t>
            </w:r>
            <w:r w:rsidDel="00000000" w:rsidR="00000000" w:rsidRPr="00000000">
              <w:rPr>
                <w:rtl w:val="0"/>
              </w:rPr>
            </w:r>
          </w:p>
        </w:tc>
        <w:tc>
          <w:tcPr>
            <w:tcBorders>
              <w:top w:color="cccccc" w:space="0" w:sz="6" w:val="single"/>
              <w:left w:color="cccccc" w:space="0" w:sz="6" w:val="single"/>
              <w:bottom w:color="f6f8f9" w:space="0" w:sz="6" w:val="single"/>
              <w:right w:color="ffffff" w:space="0" w:sz="6" w:val="single"/>
            </w:tcBorders>
            <w:shd w:fill="ffffff" w:val="clear"/>
            <w:tcMar>
              <w:top w:w="40.0" w:type="dxa"/>
              <w:left w:w="120.0" w:type="dxa"/>
              <w:bottom w:w="40.0" w:type="dxa"/>
              <w:right w:w="120.0" w:type="dxa"/>
            </w:tcMar>
            <w:vAlign w:val="bottom"/>
          </w:tcPr>
          <w:p w:rsidR="00000000" w:rsidDel="00000000" w:rsidP="00000000" w:rsidRDefault="00000000" w:rsidRPr="00000000" w14:paraId="00000240">
            <w:pPr>
              <w:widowControl w:val="0"/>
              <w:spacing w:after="0" w:line="276" w:lineRule="auto"/>
              <w:jc w:val="right"/>
              <w:rPr>
                <w:sz w:val="20"/>
                <w:szCs w:val="20"/>
              </w:rPr>
            </w:pPr>
            <w:r w:rsidDel="00000000" w:rsidR="00000000" w:rsidRPr="00000000">
              <w:rPr>
                <w:sz w:val="22"/>
                <w:szCs w:val="22"/>
                <w:rtl w:val="0"/>
              </w:rPr>
              <w:t xml:space="preserve">-1.85</w:t>
            </w:r>
            <w:r w:rsidDel="00000000" w:rsidR="00000000" w:rsidRPr="00000000">
              <w:rPr>
                <w:rtl w:val="0"/>
              </w:rPr>
            </w:r>
          </w:p>
        </w:tc>
        <w:tc>
          <w:tcPr>
            <w:tcBorders>
              <w:top w:color="cccccc" w:space="0" w:sz="6" w:val="single"/>
              <w:left w:color="cccccc" w:space="0" w:sz="6" w:val="single"/>
              <w:bottom w:color="f6f8f9" w:space="0" w:sz="6" w:val="single"/>
              <w:right w:color="ffffff" w:space="0" w:sz="6" w:val="single"/>
            </w:tcBorders>
            <w:shd w:fill="ffffff" w:val="clear"/>
            <w:tcMar>
              <w:top w:w="40.0" w:type="dxa"/>
              <w:left w:w="120.0" w:type="dxa"/>
              <w:bottom w:w="40.0" w:type="dxa"/>
              <w:right w:w="120.0" w:type="dxa"/>
            </w:tcMar>
            <w:vAlign w:val="bottom"/>
          </w:tcPr>
          <w:p w:rsidR="00000000" w:rsidDel="00000000" w:rsidP="00000000" w:rsidRDefault="00000000" w:rsidRPr="00000000" w14:paraId="00000241">
            <w:pPr>
              <w:widowControl w:val="0"/>
              <w:spacing w:after="0" w:line="276" w:lineRule="auto"/>
              <w:jc w:val="right"/>
              <w:rPr>
                <w:sz w:val="20"/>
                <w:szCs w:val="20"/>
              </w:rPr>
            </w:pPr>
            <w:r w:rsidDel="00000000" w:rsidR="00000000" w:rsidRPr="00000000">
              <w:rPr>
                <w:sz w:val="22"/>
                <w:szCs w:val="22"/>
                <w:rtl w:val="0"/>
              </w:rPr>
              <w:t xml:space="preserve">-7.64</w:t>
            </w:r>
            <w:r w:rsidDel="00000000" w:rsidR="00000000" w:rsidRPr="00000000">
              <w:rPr>
                <w:rtl w:val="0"/>
              </w:rPr>
            </w:r>
          </w:p>
        </w:tc>
        <w:tc>
          <w:tcPr>
            <w:tcBorders>
              <w:top w:color="cccccc" w:space="0" w:sz="6" w:val="single"/>
              <w:left w:color="cccccc" w:space="0" w:sz="6" w:val="single"/>
              <w:bottom w:color="f6f8f9" w:space="0" w:sz="6" w:val="single"/>
              <w:right w:color="ffffff" w:space="0" w:sz="6" w:val="single"/>
            </w:tcBorders>
            <w:shd w:fill="ffffff" w:val="clear"/>
            <w:tcMar>
              <w:top w:w="40.0" w:type="dxa"/>
              <w:left w:w="120.0" w:type="dxa"/>
              <w:bottom w:w="40.0" w:type="dxa"/>
              <w:right w:w="120.0" w:type="dxa"/>
            </w:tcMar>
            <w:vAlign w:val="bottom"/>
          </w:tcPr>
          <w:p w:rsidR="00000000" w:rsidDel="00000000" w:rsidP="00000000" w:rsidRDefault="00000000" w:rsidRPr="00000000" w14:paraId="00000242">
            <w:pPr>
              <w:widowControl w:val="0"/>
              <w:spacing w:after="0" w:line="276" w:lineRule="auto"/>
              <w:jc w:val="right"/>
              <w:rPr>
                <w:sz w:val="20"/>
                <w:szCs w:val="20"/>
              </w:rPr>
            </w:pPr>
            <w:r w:rsidDel="00000000" w:rsidR="00000000" w:rsidRPr="00000000">
              <w:rPr>
                <w:sz w:val="22"/>
                <w:szCs w:val="22"/>
                <w:rtl w:val="0"/>
              </w:rPr>
              <w:t xml:space="preserve">0.03</w:t>
            </w:r>
            <w:r w:rsidDel="00000000" w:rsidR="00000000" w:rsidRPr="00000000">
              <w:rPr>
                <w:rtl w:val="0"/>
              </w:rPr>
            </w:r>
          </w:p>
        </w:tc>
        <w:tc>
          <w:tcPr>
            <w:tcBorders>
              <w:top w:color="cccccc" w:space="0" w:sz="6" w:val="single"/>
              <w:left w:color="cccccc" w:space="0" w:sz="6" w:val="single"/>
              <w:bottom w:color="f6f8f9" w:space="0" w:sz="6" w:val="single"/>
              <w:right w:color="ffffff" w:space="0" w:sz="6" w:val="single"/>
            </w:tcBorders>
            <w:shd w:fill="ffffff" w:val="clear"/>
            <w:tcMar>
              <w:top w:w="40.0" w:type="dxa"/>
              <w:left w:w="120.0" w:type="dxa"/>
              <w:bottom w:w="40.0" w:type="dxa"/>
              <w:right w:w="120.0" w:type="dxa"/>
            </w:tcMar>
            <w:vAlign w:val="bottom"/>
          </w:tcPr>
          <w:p w:rsidR="00000000" w:rsidDel="00000000" w:rsidP="00000000" w:rsidRDefault="00000000" w:rsidRPr="00000000" w14:paraId="00000243">
            <w:pPr>
              <w:widowControl w:val="0"/>
              <w:spacing w:after="0" w:line="276" w:lineRule="auto"/>
              <w:jc w:val="right"/>
              <w:rPr>
                <w:sz w:val="20"/>
                <w:szCs w:val="20"/>
              </w:rPr>
            </w:pPr>
            <w:r w:rsidDel="00000000" w:rsidR="00000000" w:rsidRPr="00000000">
              <w:rPr>
                <w:sz w:val="22"/>
                <w:szCs w:val="22"/>
                <w:rtl w:val="0"/>
              </w:rPr>
              <w:t xml:space="preserve">0.39</w:t>
            </w:r>
            <w:r w:rsidDel="00000000" w:rsidR="00000000" w:rsidRPr="00000000">
              <w:rPr>
                <w:rtl w:val="0"/>
              </w:rPr>
            </w:r>
          </w:p>
        </w:tc>
        <w:tc>
          <w:tcPr>
            <w:tcBorders>
              <w:top w:color="cccccc" w:space="0" w:sz="6" w:val="single"/>
              <w:left w:color="cccccc" w:space="0" w:sz="6" w:val="single"/>
              <w:bottom w:color="f6f8f9" w:space="0" w:sz="6" w:val="single"/>
              <w:right w:color="284e3f" w:space="0" w:sz="6" w:val="single"/>
            </w:tcBorders>
            <w:shd w:fill="ffffff" w:val="clear"/>
            <w:tcMar>
              <w:top w:w="40.0" w:type="dxa"/>
              <w:left w:w="120.0" w:type="dxa"/>
              <w:bottom w:w="40.0" w:type="dxa"/>
              <w:right w:w="120.0" w:type="dxa"/>
            </w:tcMar>
            <w:vAlign w:val="bottom"/>
          </w:tcPr>
          <w:p w:rsidR="00000000" w:rsidDel="00000000" w:rsidP="00000000" w:rsidRDefault="00000000" w:rsidRPr="00000000" w14:paraId="00000244">
            <w:pPr>
              <w:widowControl w:val="0"/>
              <w:spacing w:after="0" w:line="276" w:lineRule="auto"/>
              <w:jc w:val="right"/>
              <w:rPr>
                <w:sz w:val="20"/>
                <w:szCs w:val="20"/>
              </w:rPr>
            </w:pPr>
            <w:r w:rsidDel="00000000" w:rsidR="00000000" w:rsidRPr="00000000">
              <w:rPr>
                <w:sz w:val="22"/>
                <w:szCs w:val="22"/>
                <w:rtl w:val="0"/>
              </w:rPr>
              <w:t xml:space="preserve">2.78</w:t>
            </w:r>
            <w:r w:rsidDel="00000000" w:rsidR="00000000" w:rsidRPr="00000000">
              <w:rPr>
                <w:rtl w:val="0"/>
              </w:rPr>
            </w:r>
          </w:p>
        </w:tc>
      </w:tr>
      <w:tr>
        <w:trPr>
          <w:cantSplit w:val="0"/>
          <w:trHeight w:val="330" w:hRule="atLeast"/>
          <w:tblHeader w:val="0"/>
        </w:trPr>
        <w:tc>
          <w:tcPr>
            <w:tcBorders>
              <w:top w:color="cccccc" w:space="0" w:sz="6" w:val="single"/>
              <w:left w:color="284e3f" w:space="0" w:sz="6" w:val="single"/>
              <w:bottom w:color="f6f8f9" w:space="0" w:sz="6" w:val="single"/>
              <w:right w:color="f6f8f9" w:space="0" w:sz="6" w:val="single"/>
            </w:tcBorders>
            <w:shd w:fill="f6f8f9" w:val="clear"/>
            <w:tcMar>
              <w:top w:w="40.0" w:type="dxa"/>
              <w:left w:w="120.0" w:type="dxa"/>
              <w:bottom w:w="40.0" w:type="dxa"/>
              <w:right w:w="120.0" w:type="dxa"/>
            </w:tcMar>
            <w:vAlign w:val="bottom"/>
          </w:tcPr>
          <w:p w:rsidR="00000000" w:rsidDel="00000000" w:rsidP="00000000" w:rsidRDefault="00000000" w:rsidRPr="00000000" w14:paraId="00000245">
            <w:pPr>
              <w:widowControl w:val="0"/>
              <w:spacing w:after="0" w:line="276" w:lineRule="auto"/>
              <w:jc w:val="left"/>
              <w:rPr>
                <w:sz w:val="20"/>
                <w:szCs w:val="20"/>
              </w:rPr>
            </w:pPr>
            <w:r w:rsidDel="00000000" w:rsidR="00000000" w:rsidRPr="00000000">
              <w:rPr>
                <w:sz w:val="22"/>
                <w:szCs w:val="22"/>
                <w:rtl w:val="0"/>
              </w:rPr>
              <w:t xml:space="preserve">Diluted EPS (£)</w:t>
            </w:r>
            <w:r w:rsidDel="00000000" w:rsidR="00000000" w:rsidRPr="00000000">
              <w:rPr>
                <w:rtl w:val="0"/>
              </w:rPr>
            </w:r>
          </w:p>
        </w:tc>
        <w:tc>
          <w:tcPr>
            <w:tcBorders>
              <w:top w:color="cccccc" w:space="0" w:sz="6" w:val="single"/>
              <w:left w:color="cccccc" w:space="0" w:sz="6" w:val="single"/>
              <w:bottom w:color="f6f8f9" w:space="0" w:sz="6" w:val="single"/>
              <w:right w:color="f6f8f9" w:space="0" w:sz="6" w:val="single"/>
            </w:tcBorders>
            <w:shd w:fill="f6f8f9" w:val="clear"/>
            <w:tcMar>
              <w:top w:w="40.0" w:type="dxa"/>
              <w:left w:w="120.0" w:type="dxa"/>
              <w:bottom w:w="40.0" w:type="dxa"/>
              <w:right w:w="120.0" w:type="dxa"/>
            </w:tcMar>
            <w:vAlign w:val="bottom"/>
          </w:tcPr>
          <w:p w:rsidR="00000000" w:rsidDel="00000000" w:rsidP="00000000" w:rsidRDefault="00000000" w:rsidRPr="00000000" w14:paraId="00000246">
            <w:pPr>
              <w:widowControl w:val="0"/>
              <w:spacing w:after="0" w:line="276" w:lineRule="auto"/>
              <w:jc w:val="right"/>
              <w:rPr>
                <w:sz w:val="20"/>
                <w:szCs w:val="20"/>
              </w:rPr>
            </w:pPr>
            <w:r w:rsidDel="00000000" w:rsidR="00000000" w:rsidRPr="00000000">
              <w:rPr>
                <w:sz w:val="22"/>
                <w:szCs w:val="22"/>
                <w:rtl w:val="0"/>
              </w:rPr>
              <w:t xml:space="preserve">-1.85</w:t>
            </w:r>
            <w:r w:rsidDel="00000000" w:rsidR="00000000" w:rsidRPr="00000000">
              <w:rPr>
                <w:rtl w:val="0"/>
              </w:rPr>
            </w:r>
          </w:p>
        </w:tc>
        <w:tc>
          <w:tcPr>
            <w:tcBorders>
              <w:top w:color="cccccc" w:space="0" w:sz="6" w:val="single"/>
              <w:left w:color="cccccc" w:space="0" w:sz="6" w:val="single"/>
              <w:bottom w:color="f6f8f9" w:space="0" w:sz="6" w:val="single"/>
              <w:right w:color="f6f8f9" w:space="0" w:sz="6" w:val="single"/>
            </w:tcBorders>
            <w:shd w:fill="f6f8f9" w:val="clear"/>
            <w:tcMar>
              <w:top w:w="40.0" w:type="dxa"/>
              <w:left w:w="120.0" w:type="dxa"/>
              <w:bottom w:w="40.0" w:type="dxa"/>
              <w:right w:w="120.0" w:type="dxa"/>
            </w:tcMar>
            <w:vAlign w:val="bottom"/>
          </w:tcPr>
          <w:p w:rsidR="00000000" w:rsidDel="00000000" w:rsidP="00000000" w:rsidRDefault="00000000" w:rsidRPr="00000000" w14:paraId="00000247">
            <w:pPr>
              <w:widowControl w:val="0"/>
              <w:spacing w:after="0" w:line="276" w:lineRule="auto"/>
              <w:jc w:val="right"/>
              <w:rPr>
                <w:sz w:val="20"/>
                <w:szCs w:val="20"/>
              </w:rPr>
            </w:pPr>
            <w:r w:rsidDel="00000000" w:rsidR="00000000" w:rsidRPr="00000000">
              <w:rPr>
                <w:sz w:val="22"/>
                <w:szCs w:val="22"/>
                <w:rtl w:val="0"/>
              </w:rPr>
              <w:t xml:space="preserve">-7.64</w:t>
            </w:r>
            <w:r w:rsidDel="00000000" w:rsidR="00000000" w:rsidRPr="00000000">
              <w:rPr>
                <w:rtl w:val="0"/>
              </w:rPr>
            </w:r>
          </w:p>
        </w:tc>
        <w:tc>
          <w:tcPr>
            <w:tcBorders>
              <w:top w:color="cccccc" w:space="0" w:sz="6" w:val="single"/>
              <w:left w:color="cccccc" w:space="0" w:sz="6" w:val="single"/>
              <w:bottom w:color="f6f8f9" w:space="0" w:sz="6" w:val="single"/>
              <w:right w:color="f6f8f9" w:space="0" w:sz="6" w:val="single"/>
            </w:tcBorders>
            <w:shd w:fill="f6f8f9" w:val="clear"/>
            <w:tcMar>
              <w:top w:w="40.0" w:type="dxa"/>
              <w:left w:w="120.0" w:type="dxa"/>
              <w:bottom w:w="40.0" w:type="dxa"/>
              <w:right w:w="120.0" w:type="dxa"/>
            </w:tcMar>
            <w:vAlign w:val="bottom"/>
          </w:tcPr>
          <w:p w:rsidR="00000000" w:rsidDel="00000000" w:rsidP="00000000" w:rsidRDefault="00000000" w:rsidRPr="00000000" w14:paraId="00000248">
            <w:pPr>
              <w:widowControl w:val="0"/>
              <w:spacing w:after="0" w:line="276" w:lineRule="auto"/>
              <w:jc w:val="right"/>
              <w:rPr>
                <w:sz w:val="20"/>
                <w:szCs w:val="20"/>
              </w:rPr>
            </w:pPr>
            <w:r w:rsidDel="00000000" w:rsidR="00000000" w:rsidRPr="00000000">
              <w:rPr>
                <w:sz w:val="22"/>
                <w:szCs w:val="22"/>
                <w:rtl w:val="0"/>
              </w:rPr>
              <w:t xml:space="preserve">0.03</w:t>
            </w:r>
            <w:r w:rsidDel="00000000" w:rsidR="00000000" w:rsidRPr="00000000">
              <w:rPr>
                <w:rtl w:val="0"/>
              </w:rPr>
            </w:r>
          </w:p>
        </w:tc>
        <w:tc>
          <w:tcPr>
            <w:tcBorders>
              <w:top w:color="cccccc" w:space="0" w:sz="6" w:val="single"/>
              <w:left w:color="cccccc" w:space="0" w:sz="6" w:val="single"/>
              <w:bottom w:color="f6f8f9" w:space="0" w:sz="6" w:val="single"/>
              <w:right w:color="f6f8f9" w:space="0" w:sz="6" w:val="single"/>
            </w:tcBorders>
            <w:shd w:fill="f6f8f9" w:val="clear"/>
            <w:tcMar>
              <w:top w:w="40.0" w:type="dxa"/>
              <w:left w:w="120.0" w:type="dxa"/>
              <w:bottom w:w="40.0" w:type="dxa"/>
              <w:right w:w="120.0" w:type="dxa"/>
            </w:tcMar>
            <w:vAlign w:val="bottom"/>
          </w:tcPr>
          <w:p w:rsidR="00000000" w:rsidDel="00000000" w:rsidP="00000000" w:rsidRDefault="00000000" w:rsidRPr="00000000" w14:paraId="00000249">
            <w:pPr>
              <w:widowControl w:val="0"/>
              <w:spacing w:after="0" w:line="276" w:lineRule="auto"/>
              <w:jc w:val="right"/>
              <w:rPr>
                <w:sz w:val="20"/>
                <w:szCs w:val="20"/>
              </w:rPr>
            </w:pPr>
            <w:r w:rsidDel="00000000" w:rsidR="00000000" w:rsidRPr="00000000">
              <w:rPr>
                <w:sz w:val="22"/>
                <w:szCs w:val="22"/>
                <w:rtl w:val="0"/>
              </w:rPr>
              <w:t xml:space="preserve">0.39</w:t>
            </w:r>
            <w:r w:rsidDel="00000000" w:rsidR="00000000" w:rsidRPr="00000000">
              <w:rPr>
                <w:rtl w:val="0"/>
              </w:rPr>
            </w:r>
          </w:p>
        </w:tc>
        <w:tc>
          <w:tcPr>
            <w:tcBorders>
              <w:top w:color="cccccc" w:space="0" w:sz="6" w:val="single"/>
              <w:left w:color="cccccc" w:space="0" w:sz="6" w:val="single"/>
              <w:bottom w:color="f6f8f9" w:space="0" w:sz="6" w:val="single"/>
              <w:right w:color="284e3f" w:space="0" w:sz="6" w:val="single"/>
            </w:tcBorders>
            <w:shd w:fill="f6f8f9" w:val="clear"/>
            <w:tcMar>
              <w:top w:w="40.0" w:type="dxa"/>
              <w:left w:w="120.0" w:type="dxa"/>
              <w:bottom w:w="40.0" w:type="dxa"/>
              <w:right w:w="120.0" w:type="dxa"/>
            </w:tcMar>
            <w:vAlign w:val="bottom"/>
          </w:tcPr>
          <w:p w:rsidR="00000000" w:rsidDel="00000000" w:rsidP="00000000" w:rsidRDefault="00000000" w:rsidRPr="00000000" w14:paraId="0000024A">
            <w:pPr>
              <w:widowControl w:val="0"/>
              <w:spacing w:after="0" w:line="276" w:lineRule="auto"/>
              <w:jc w:val="right"/>
              <w:rPr>
                <w:sz w:val="20"/>
                <w:szCs w:val="20"/>
              </w:rPr>
            </w:pPr>
            <w:r w:rsidDel="00000000" w:rsidR="00000000" w:rsidRPr="00000000">
              <w:rPr>
                <w:sz w:val="22"/>
                <w:szCs w:val="22"/>
                <w:rtl w:val="0"/>
              </w:rPr>
              <w:t xml:space="preserve">2.72</w:t>
            </w:r>
            <w:r w:rsidDel="00000000" w:rsidR="00000000" w:rsidRPr="00000000">
              <w:rPr>
                <w:rtl w:val="0"/>
              </w:rPr>
            </w:r>
          </w:p>
        </w:tc>
      </w:tr>
      <w:tr>
        <w:trPr>
          <w:cantSplit w:val="0"/>
          <w:trHeight w:val="330" w:hRule="atLeast"/>
          <w:tblHeader w:val="0"/>
        </w:trPr>
        <w:tc>
          <w:tcPr>
            <w:tcBorders>
              <w:top w:color="cccccc" w:space="0" w:sz="6" w:val="single"/>
              <w:left w:color="284e3f" w:space="0" w:sz="6" w:val="single"/>
              <w:bottom w:color="f6f8f9" w:space="0" w:sz="6" w:val="single"/>
              <w:right w:color="ffffff" w:space="0" w:sz="6" w:val="single"/>
            </w:tcBorders>
            <w:shd w:fill="ffffff" w:val="clear"/>
            <w:tcMar>
              <w:top w:w="40.0" w:type="dxa"/>
              <w:left w:w="120.0" w:type="dxa"/>
              <w:bottom w:w="40.0" w:type="dxa"/>
              <w:right w:w="120.0" w:type="dxa"/>
            </w:tcMar>
            <w:vAlign w:val="bottom"/>
          </w:tcPr>
          <w:p w:rsidR="00000000" w:rsidDel="00000000" w:rsidP="00000000" w:rsidRDefault="00000000" w:rsidRPr="00000000" w14:paraId="0000024B">
            <w:pPr>
              <w:widowControl w:val="0"/>
              <w:spacing w:after="0" w:line="276" w:lineRule="auto"/>
              <w:jc w:val="left"/>
              <w:rPr>
                <w:sz w:val="20"/>
                <w:szCs w:val="20"/>
              </w:rPr>
            </w:pPr>
            <w:r w:rsidDel="00000000" w:rsidR="00000000" w:rsidRPr="00000000">
              <w:rPr>
                <w:sz w:val="22"/>
                <w:szCs w:val="22"/>
                <w:rtl w:val="0"/>
              </w:rPr>
              <w:t xml:space="preserve">Basic Shares</w:t>
            </w:r>
            <w:r w:rsidDel="00000000" w:rsidR="00000000" w:rsidRPr="00000000">
              <w:rPr>
                <w:rtl w:val="0"/>
              </w:rPr>
            </w:r>
          </w:p>
        </w:tc>
        <w:tc>
          <w:tcPr>
            <w:tcBorders>
              <w:top w:color="cccccc" w:space="0" w:sz="6" w:val="single"/>
              <w:left w:color="cccccc" w:space="0" w:sz="6" w:val="single"/>
              <w:bottom w:color="f6f8f9" w:space="0" w:sz="6" w:val="single"/>
              <w:right w:color="ffffff" w:space="0" w:sz="6" w:val="single"/>
            </w:tcBorders>
            <w:shd w:fill="ffffff" w:val="clear"/>
            <w:tcMar>
              <w:top w:w="40.0" w:type="dxa"/>
              <w:left w:w="120.0" w:type="dxa"/>
              <w:bottom w:w="40.0" w:type="dxa"/>
              <w:right w:w="120.0" w:type="dxa"/>
            </w:tcMar>
            <w:vAlign w:val="bottom"/>
          </w:tcPr>
          <w:p w:rsidR="00000000" w:rsidDel="00000000" w:rsidP="00000000" w:rsidRDefault="00000000" w:rsidRPr="00000000" w14:paraId="0000024C">
            <w:pPr>
              <w:widowControl w:val="0"/>
              <w:spacing w:after="0" w:line="276" w:lineRule="auto"/>
              <w:jc w:val="right"/>
              <w:rPr>
                <w:sz w:val="20"/>
                <w:szCs w:val="20"/>
              </w:rPr>
            </w:pPr>
            <w:r w:rsidDel="00000000" w:rsidR="00000000" w:rsidRPr="00000000">
              <w:rPr>
                <w:sz w:val="22"/>
                <w:szCs w:val="22"/>
                <w:rtl w:val="0"/>
              </w:rPr>
              <w:t xml:space="preserve">12959</w:t>
            </w:r>
            <w:r w:rsidDel="00000000" w:rsidR="00000000" w:rsidRPr="00000000">
              <w:rPr>
                <w:rtl w:val="0"/>
              </w:rPr>
            </w:r>
          </w:p>
        </w:tc>
        <w:tc>
          <w:tcPr>
            <w:tcBorders>
              <w:top w:color="cccccc" w:space="0" w:sz="6" w:val="single"/>
              <w:left w:color="cccccc" w:space="0" w:sz="6" w:val="single"/>
              <w:bottom w:color="f6f8f9" w:space="0" w:sz="6" w:val="single"/>
              <w:right w:color="ffffff" w:space="0" w:sz="6" w:val="single"/>
            </w:tcBorders>
            <w:shd w:fill="ffffff" w:val="clear"/>
            <w:tcMar>
              <w:top w:w="40.0" w:type="dxa"/>
              <w:left w:w="120.0" w:type="dxa"/>
              <w:bottom w:w="40.0" w:type="dxa"/>
              <w:right w:w="120.0" w:type="dxa"/>
            </w:tcMar>
            <w:vAlign w:val="bottom"/>
          </w:tcPr>
          <w:p w:rsidR="00000000" w:rsidDel="00000000" w:rsidP="00000000" w:rsidRDefault="00000000" w:rsidRPr="00000000" w14:paraId="0000024D">
            <w:pPr>
              <w:widowControl w:val="0"/>
              <w:spacing w:after="0" w:line="276" w:lineRule="auto"/>
              <w:jc w:val="right"/>
              <w:rPr>
                <w:sz w:val="20"/>
                <w:szCs w:val="20"/>
              </w:rPr>
            </w:pPr>
            <w:r w:rsidDel="00000000" w:rsidR="00000000" w:rsidRPr="00000000">
              <w:rPr>
                <w:sz w:val="22"/>
                <w:szCs w:val="22"/>
                <w:rtl w:val="0"/>
              </w:rPr>
              <w:t xml:space="preserve">12855</w:t>
            </w:r>
            <w:r w:rsidDel="00000000" w:rsidR="00000000" w:rsidRPr="00000000">
              <w:rPr>
                <w:rtl w:val="0"/>
              </w:rPr>
            </w:r>
          </w:p>
        </w:tc>
        <w:tc>
          <w:tcPr>
            <w:tcBorders>
              <w:top w:color="cccccc" w:space="0" w:sz="6" w:val="single"/>
              <w:left w:color="cccccc" w:space="0" w:sz="6" w:val="single"/>
              <w:bottom w:color="f6f8f9" w:space="0" w:sz="6" w:val="single"/>
              <w:right w:color="ffffff" w:space="0" w:sz="6" w:val="single"/>
            </w:tcBorders>
            <w:shd w:fill="ffffff" w:val="clear"/>
            <w:tcMar>
              <w:top w:w="40.0" w:type="dxa"/>
              <w:left w:w="120.0" w:type="dxa"/>
              <w:bottom w:w="40.0" w:type="dxa"/>
              <w:right w:w="120.0" w:type="dxa"/>
            </w:tcMar>
            <w:vAlign w:val="bottom"/>
          </w:tcPr>
          <w:p w:rsidR="00000000" w:rsidDel="00000000" w:rsidP="00000000" w:rsidRDefault="00000000" w:rsidRPr="00000000" w14:paraId="0000024E">
            <w:pPr>
              <w:widowControl w:val="0"/>
              <w:spacing w:after="0" w:line="276" w:lineRule="auto"/>
              <w:jc w:val="right"/>
              <w:rPr>
                <w:sz w:val="20"/>
                <w:szCs w:val="20"/>
              </w:rPr>
            </w:pPr>
            <w:r w:rsidDel="00000000" w:rsidR="00000000" w:rsidRPr="00000000">
              <w:rPr>
                <w:sz w:val="22"/>
                <w:szCs w:val="22"/>
                <w:rtl w:val="0"/>
              </w:rPr>
              <w:t xml:space="preserve">12703</w:t>
            </w:r>
            <w:r w:rsidDel="00000000" w:rsidR="00000000" w:rsidRPr="00000000">
              <w:rPr>
                <w:rtl w:val="0"/>
              </w:rPr>
            </w:r>
          </w:p>
        </w:tc>
        <w:tc>
          <w:tcPr>
            <w:tcBorders>
              <w:top w:color="cccccc" w:space="0" w:sz="6" w:val="single"/>
              <w:left w:color="cccccc" w:space="0" w:sz="6" w:val="single"/>
              <w:bottom w:color="f6f8f9" w:space="0" w:sz="6" w:val="single"/>
              <w:right w:color="ffffff" w:space="0" w:sz="6" w:val="single"/>
            </w:tcBorders>
            <w:shd w:fill="ffffff" w:val="clear"/>
            <w:tcMar>
              <w:top w:w="40.0" w:type="dxa"/>
              <w:left w:w="120.0" w:type="dxa"/>
              <w:bottom w:w="40.0" w:type="dxa"/>
              <w:right w:w="120.0" w:type="dxa"/>
            </w:tcMar>
            <w:vAlign w:val="bottom"/>
          </w:tcPr>
          <w:p w:rsidR="00000000" w:rsidDel="00000000" w:rsidP="00000000" w:rsidRDefault="00000000" w:rsidRPr="00000000" w14:paraId="0000024F">
            <w:pPr>
              <w:widowControl w:val="0"/>
              <w:spacing w:after="0" w:line="276" w:lineRule="auto"/>
              <w:jc w:val="right"/>
              <w:rPr>
                <w:sz w:val="20"/>
                <w:szCs w:val="20"/>
              </w:rPr>
            </w:pPr>
            <w:r w:rsidDel="00000000" w:rsidR="00000000" w:rsidRPr="00000000">
              <w:rPr>
                <w:sz w:val="22"/>
                <w:szCs w:val="22"/>
                <w:rtl w:val="0"/>
              </w:rPr>
              <w:t xml:space="preserve">13465</w:t>
            </w:r>
            <w:r w:rsidDel="00000000" w:rsidR="00000000" w:rsidRPr="00000000">
              <w:rPr>
                <w:rtl w:val="0"/>
              </w:rPr>
            </w:r>
          </w:p>
        </w:tc>
        <w:tc>
          <w:tcPr>
            <w:tcBorders>
              <w:top w:color="cccccc" w:space="0" w:sz="6" w:val="single"/>
              <w:left w:color="cccccc" w:space="0" w:sz="6" w:val="single"/>
              <w:bottom w:color="f6f8f9" w:space="0" w:sz="6" w:val="single"/>
              <w:right w:color="284e3f" w:space="0" w:sz="6" w:val="single"/>
            </w:tcBorders>
            <w:shd w:fill="ffffff" w:val="clear"/>
            <w:tcMar>
              <w:top w:w="40.0" w:type="dxa"/>
              <w:left w:w="120.0" w:type="dxa"/>
              <w:bottom w:w="40.0" w:type="dxa"/>
              <w:right w:w="120.0" w:type="dxa"/>
            </w:tcMar>
            <w:vAlign w:val="bottom"/>
          </w:tcPr>
          <w:p w:rsidR="00000000" w:rsidDel="00000000" w:rsidP="00000000" w:rsidRDefault="00000000" w:rsidRPr="00000000" w14:paraId="00000250">
            <w:pPr>
              <w:widowControl w:val="0"/>
              <w:spacing w:after="0" w:line="276" w:lineRule="auto"/>
              <w:jc w:val="right"/>
              <w:rPr>
                <w:sz w:val="20"/>
                <w:szCs w:val="20"/>
              </w:rPr>
            </w:pPr>
            <w:r w:rsidDel="00000000" w:rsidR="00000000" w:rsidRPr="00000000">
              <w:rPr>
                <w:sz w:val="22"/>
                <w:szCs w:val="22"/>
                <w:rtl w:val="0"/>
              </w:rPr>
              <w:t xml:space="preserve">13893</w:t>
            </w:r>
            <w:r w:rsidDel="00000000" w:rsidR="00000000" w:rsidRPr="00000000">
              <w:rPr>
                <w:rtl w:val="0"/>
              </w:rPr>
            </w:r>
          </w:p>
        </w:tc>
      </w:tr>
      <w:tr>
        <w:trPr>
          <w:cantSplit w:val="0"/>
          <w:trHeight w:val="330" w:hRule="atLeast"/>
          <w:tblHeader w:val="0"/>
        </w:trPr>
        <w:tc>
          <w:tcPr>
            <w:tcBorders>
              <w:top w:color="cccccc" w:space="0" w:sz="6" w:val="single"/>
              <w:left w:color="284e3f" w:space="0" w:sz="6" w:val="single"/>
              <w:bottom w:color="284e3f" w:space="0" w:sz="6" w:val="single"/>
              <w:right w:color="f6f8f9" w:space="0" w:sz="6" w:val="single"/>
            </w:tcBorders>
            <w:shd w:fill="f6f8f9" w:val="clear"/>
            <w:tcMar>
              <w:top w:w="40.0" w:type="dxa"/>
              <w:left w:w="120.0" w:type="dxa"/>
              <w:bottom w:w="40.0" w:type="dxa"/>
              <w:right w:w="120.0" w:type="dxa"/>
            </w:tcMar>
            <w:vAlign w:val="bottom"/>
          </w:tcPr>
          <w:p w:rsidR="00000000" w:rsidDel="00000000" w:rsidP="00000000" w:rsidRDefault="00000000" w:rsidRPr="00000000" w14:paraId="00000251">
            <w:pPr>
              <w:widowControl w:val="0"/>
              <w:spacing w:after="0" w:line="276" w:lineRule="auto"/>
              <w:jc w:val="left"/>
              <w:rPr>
                <w:sz w:val="20"/>
                <w:szCs w:val="20"/>
              </w:rPr>
            </w:pPr>
            <w:r w:rsidDel="00000000" w:rsidR="00000000" w:rsidRPr="00000000">
              <w:rPr>
                <w:sz w:val="22"/>
                <w:szCs w:val="22"/>
                <w:rtl w:val="0"/>
              </w:rPr>
              <w:t xml:space="preserve">Diluted Shares</w:t>
            </w:r>
            <w:r w:rsidDel="00000000" w:rsidR="00000000" w:rsidRPr="00000000">
              <w:rPr>
                <w:rtl w:val="0"/>
              </w:rPr>
            </w:r>
          </w:p>
        </w:tc>
        <w:tc>
          <w:tcPr>
            <w:tcBorders>
              <w:top w:color="cccccc" w:space="0" w:sz="6" w:val="single"/>
              <w:left w:color="cccccc" w:space="0" w:sz="6" w:val="single"/>
              <w:bottom w:color="284e3f" w:space="0" w:sz="6" w:val="single"/>
              <w:right w:color="f6f8f9" w:space="0" w:sz="6" w:val="single"/>
            </w:tcBorders>
            <w:shd w:fill="f6f8f9" w:val="clear"/>
            <w:tcMar>
              <w:top w:w="40.0" w:type="dxa"/>
              <w:left w:w="120.0" w:type="dxa"/>
              <w:bottom w:w="40.0" w:type="dxa"/>
              <w:right w:w="120.0" w:type="dxa"/>
            </w:tcMar>
            <w:vAlign w:val="bottom"/>
          </w:tcPr>
          <w:p w:rsidR="00000000" w:rsidDel="00000000" w:rsidP="00000000" w:rsidRDefault="00000000" w:rsidRPr="00000000" w14:paraId="00000252">
            <w:pPr>
              <w:widowControl w:val="0"/>
              <w:spacing w:after="0" w:line="276" w:lineRule="auto"/>
              <w:jc w:val="right"/>
              <w:rPr>
                <w:sz w:val="20"/>
                <w:szCs w:val="20"/>
              </w:rPr>
            </w:pPr>
            <w:r w:rsidDel="00000000" w:rsidR="00000000" w:rsidRPr="00000000">
              <w:rPr>
                <w:sz w:val="22"/>
                <w:szCs w:val="22"/>
                <w:rtl w:val="0"/>
              </w:rPr>
              <w:t xml:space="preserve">12959</w:t>
            </w:r>
            <w:r w:rsidDel="00000000" w:rsidR="00000000" w:rsidRPr="00000000">
              <w:rPr>
                <w:rtl w:val="0"/>
              </w:rPr>
            </w:r>
          </w:p>
        </w:tc>
        <w:tc>
          <w:tcPr>
            <w:tcBorders>
              <w:top w:color="cccccc" w:space="0" w:sz="6" w:val="single"/>
              <w:left w:color="cccccc" w:space="0" w:sz="6" w:val="single"/>
              <w:bottom w:color="284e3f" w:space="0" w:sz="6" w:val="single"/>
              <w:right w:color="f6f8f9" w:space="0" w:sz="6" w:val="single"/>
            </w:tcBorders>
            <w:shd w:fill="f6f8f9" w:val="clear"/>
            <w:tcMar>
              <w:top w:w="40.0" w:type="dxa"/>
              <w:left w:w="120.0" w:type="dxa"/>
              <w:bottom w:w="40.0" w:type="dxa"/>
              <w:right w:w="120.0" w:type="dxa"/>
            </w:tcMar>
            <w:vAlign w:val="bottom"/>
          </w:tcPr>
          <w:p w:rsidR="00000000" w:rsidDel="00000000" w:rsidP="00000000" w:rsidRDefault="00000000" w:rsidRPr="00000000" w14:paraId="00000253">
            <w:pPr>
              <w:widowControl w:val="0"/>
              <w:spacing w:after="0" w:line="276" w:lineRule="auto"/>
              <w:jc w:val="right"/>
              <w:rPr>
                <w:sz w:val="20"/>
                <w:szCs w:val="20"/>
              </w:rPr>
            </w:pPr>
            <w:r w:rsidDel="00000000" w:rsidR="00000000" w:rsidRPr="00000000">
              <w:rPr>
                <w:sz w:val="22"/>
                <w:szCs w:val="22"/>
                <w:rtl w:val="0"/>
              </w:rPr>
              <w:t xml:space="preserve">12855</w:t>
            </w:r>
            <w:r w:rsidDel="00000000" w:rsidR="00000000" w:rsidRPr="00000000">
              <w:rPr>
                <w:rtl w:val="0"/>
              </w:rPr>
            </w:r>
          </w:p>
        </w:tc>
        <w:tc>
          <w:tcPr>
            <w:tcBorders>
              <w:top w:color="cccccc" w:space="0" w:sz="6" w:val="single"/>
              <w:left w:color="cccccc" w:space="0" w:sz="6" w:val="single"/>
              <w:bottom w:color="284e3f" w:space="0" w:sz="6" w:val="single"/>
              <w:right w:color="f6f8f9" w:space="0" w:sz="6" w:val="single"/>
            </w:tcBorders>
            <w:shd w:fill="f6f8f9" w:val="clear"/>
            <w:tcMar>
              <w:top w:w="40.0" w:type="dxa"/>
              <w:left w:w="120.0" w:type="dxa"/>
              <w:bottom w:w="40.0" w:type="dxa"/>
              <w:right w:w="120.0" w:type="dxa"/>
            </w:tcMar>
            <w:vAlign w:val="bottom"/>
          </w:tcPr>
          <w:p w:rsidR="00000000" w:rsidDel="00000000" w:rsidP="00000000" w:rsidRDefault="00000000" w:rsidRPr="00000000" w14:paraId="00000254">
            <w:pPr>
              <w:widowControl w:val="0"/>
              <w:spacing w:after="0" w:line="276" w:lineRule="auto"/>
              <w:jc w:val="right"/>
              <w:rPr>
                <w:sz w:val="20"/>
                <w:szCs w:val="20"/>
              </w:rPr>
            </w:pPr>
            <w:r w:rsidDel="00000000" w:rsidR="00000000" w:rsidRPr="00000000">
              <w:rPr>
                <w:sz w:val="22"/>
                <w:szCs w:val="22"/>
                <w:rtl w:val="0"/>
              </w:rPr>
              <w:t xml:space="preserve">12779</w:t>
            </w:r>
            <w:r w:rsidDel="00000000" w:rsidR="00000000" w:rsidRPr="00000000">
              <w:rPr>
                <w:rtl w:val="0"/>
              </w:rPr>
            </w:r>
          </w:p>
        </w:tc>
        <w:tc>
          <w:tcPr>
            <w:tcBorders>
              <w:top w:color="cccccc" w:space="0" w:sz="6" w:val="single"/>
              <w:left w:color="cccccc" w:space="0" w:sz="6" w:val="single"/>
              <w:bottom w:color="284e3f" w:space="0" w:sz="6" w:val="single"/>
              <w:right w:color="f6f8f9" w:space="0" w:sz="6" w:val="single"/>
            </w:tcBorders>
            <w:shd w:fill="f6f8f9" w:val="clear"/>
            <w:tcMar>
              <w:top w:w="40.0" w:type="dxa"/>
              <w:left w:w="120.0" w:type="dxa"/>
              <w:bottom w:w="40.0" w:type="dxa"/>
              <w:right w:w="120.0" w:type="dxa"/>
            </w:tcMar>
            <w:vAlign w:val="bottom"/>
          </w:tcPr>
          <w:p w:rsidR="00000000" w:rsidDel="00000000" w:rsidP="00000000" w:rsidRDefault="00000000" w:rsidRPr="00000000" w14:paraId="00000255">
            <w:pPr>
              <w:widowControl w:val="0"/>
              <w:spacing w:after="0" w:line="276" w:lineRule="auto"/>
              <w:jc w:val="right"/>
              <w:rPr>
                <w:sz w:val="20"/>
                <w:szCs w:val="20"/>
              </w:rPr>
            </w:pPr>
            <w:r w:rsidDel="00000000" w:rsidR="00000000" w:rsidRPr="00000000">
              <w:rPr>
                <w:sz w:val="22"/>
                <w:szCs w:val="22"/>
                <w:rtl w:val="0"/>
              </w:rPr>
              <w:t xml:space="preserve">13742</w:t>
            </w:r>
            <w:r w:rsidDel="00000000" w:rsidR="00000000" w:rsidRPr="00000000">
              <w:rPr>
                <w:rtl w:val="0"/>
              </w:rPr>
            </w:r>
          </w:p>
        </w:tc>
        <w:tc>
          <w:tcPr>
            <w:tcBorders>
              <w:top w:color="cccccc" w:space="0" w:sz="6" w:val="single"/>
              <w:left w:color="cccccc" w:space="0" w:sz="6" w:val="single"/>
              <w:bottom w:color="284e3f" w:space="0" w:sz="6" w:val="single"/>
              <w:right w:color="284e3f" w:space="0" w:sz="6" w:val="single"/>
            </w:tcBorders>
            <w:shd w:fill="f6f8f9" w:val="clear"/>
            <w:tcMar>
              <w:top w:w="40.0" w:type="dxa"/>
              <w:left w:w="120.0" w:type="dxa"/>
              <w:bottom w:w="40.0" w:type="dxa"/>
              <w:right w:w="120.0" w:type="dxa"/>
            </w:tcMar>
            <w:vAlign w:val="bottom"/>
          </w:tcPr>
          <w:p w:rsidR="00000000" w:rsidDel="00000000" w:rsidP="00000000" w:rsidRDefault="00000000" w:rsidRPr="00000000" w14:paraId="00000256">
            <w:pPr>
              <w:widowControl w:val="0"/>
              <w:spacing w:after="0" w:line="276" w:lineRule="auto"/>
              <w:jc w:val="right"/>
              <w:rPr>
                <w:sz w:val="20"/>
                <w:szCs w:val="20"/>
              </w:rPr>
            </w:pPr>
            <w:r w:rsidDel="00000000" w:rsidR="00000000" w:rsidRPr="00000000">
              <w:rPr>
                <w:sz w:val="22"/>
                <w:szCs w:val="22"/>
                <w:rtl w:val="0"/>
              </w:rPr>
              <w:t xml:space="preserve">14166</w:t>
            </w:r>
            <w:r w:rsidDel="00000000" w:rsidR="00000000" w:rsidRPr="00000000">
              <w:rPr>
                <w:rtl w:val="0"/>
              </w:rPr>
            </w:r>
          </w:p>
        </w:tc>
      </w:tr>
    </w:tbl>
    <w:p w:rsidR="00000000" w:rsidDel="00000000" w:rsidP="00000000" w:rsidRDefault="00000000" w:rsidRPr="00000000" w14:paraId="00000257">
      <w:pPr>
        <w:rPr/>
      </w:pPr>
      <w:r w:rsidDel="00000000" w:rsidR="00000000" w:rsidRPr="00000000">
        <w:rPr>
          <w:rtl w:val="0"/>
        </w:rPr>
      </w:r>
    </w:p>
    <w:p w:rsidR="00000000" w:rsidDel="00000000" w:rsidP="00000000" w:rsidRDefault="00000000" w:rsidRPr="00000000" w14:paraId="00000258">
      <w:pPr>
        <w:rPr/>
      </w:pPr>
      <w:r w:rsidDel="00000000" w:rsidR="00000000" w:rsidRPr="00000000">
        <w:rPr>
          <w:rtl w:val="0"/>
        </w:rPr>
        <w:t xml:space="preserve">Consolidated Financial Position (£m) </w:t>
      </w:r>
    </w:p>
    <w:p w:rsidR="00000000" w:rsidDel="00000000" w:rsidP="00000000" w:rsidRDefault="00000000" w:rsidRPr="00000000" w14:paraId="00000259">
      <w:pPr>
        <w:rPr/>
      </w:pPr>
      <w:r w:rsidDel="00000000" w:rsidR="00000000" w:rsidRPr="00000000">
        <w:rPr>
          <w:rtl w:val="0"/>
        </w:rPr>
      </w:r>
    </w:p>
    <w:tbl>
      <w:tblPr>
        <w:tblStyle w:val="Table9"/>
        <w:tblW w:w="9360.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3465.7934508816115"/>
        <w:gridCol w:w="1178.8413098236774"/>
        <w:gridCol w:w="1178.8413098236774"/>
        <w:gridCol w:w="1178.8413098236774"/>
        <w:gridCol w:w="1178.8413098236774"/>
        <w:gridCol w:w="1178.8413098236774"/>
        <w:tblGridChange w:id="0">
          <w:tblGrid>
            <w:gridCol w:w="3465.7934508816115"/>
            <w:gridCol w:w="1178.8413098236774"/>
            <w:gridCol w:w="1178.8413098236774"/>
            <w:gridCol w:w="1178.8413098236774"/>
            <w:gridCol w:w="1178.8413098236774"/>
            <w:gridCol w:w="1178.8413098236774"/>
          </w:tblGrid>
        </w:tblGridChange>
      </w:tblGrid>
      <w:tr>
        <w:trPr>
          <w:cantSplit w:val="0"/>
          <w:trHeight w:val="330" w:hRule="atLeast"/>
          <w:tblHeader w:val="0"/>
        </w:trPr>
        <w:tc>
          <w:tcPr>
            <w:tcBorders>
              <w:top w:color="284e3f" w:space="0" w:sz="6" w:val="single"/>
              <w:left w:color="284e3f" w:space="0" w:sz="6" w:val="single"/>
              <w:bottom w:color="284e3f" w:space="0" w:sz="6" w:val="single"/>
              <w:right w:color="356854" w:space="0" w:sz="6" w:val="single"/>
            </w:tcBorders>
            <w:shd w:fill="356854" w:val="clear"/>
            <w:tcMar>
              <w:top w:w="40.0" w:type="dxa"/>
              <w:left w:w="120.0" w:type="dxa"/>
              <w:bottom w:w="40.0" w:type="dxa"/>
              <w:right w:w="120.0" w:type="dxa"/>
            </w:tcMar>
            <w:vAlign w:val="bottom"/>
          </w:tcPr>
          <w:p w:rsidR="00000000" w:rsidDel="00000000" w:rsidP="00000000" w:rsidRDefault="00000000" w:rsidRPr="00000000" w14:paraId="0000025A">
            <w:pPr>
              <w:widowControl w:val="0"/>
              <w:spacing w:after="0" w:line="276" w:lineRule="auto"/>
              <w:jc w:val="left"/>
              <w:rPr>
                <w:sz w:val="20"/>
                <w:szCs w:val="20"/>
              </w:rPr>
            </w:pPr>
            <w:r w:rsidDel="00000000" w:rsidR="00000000" w:rsidRPr="00000000">
              <w:rPr>
                <w:color w:val="ffffff"/>
                <w:sz w:val="22"/>
                <w:szCs w:val="22"/>
                <w:rtl w:val="0"/>
              </w:rPr>
              <w:t xml:space="preserve">Assets</w:t>
            </w:r>
            <w:r w:rsidDel="00000000" w:rsidR="00000000" w:rsidRPr="00000000">
              <w:rPr>
                <w:rtl w:val="0"/>
              </w:rPr>
            </w:r>
          </w:p>
        </w:tc>
        <w:tc>
          <w:tcPr>
            <w:tcBorders>
              <w:top w:color="284e3f" w:space="0" w:sz="6" w:val="single"/>
              <w:left w:color="cccccc" w:space="0" w:sz="6" w:val="single"/>
              <w:bottom w:color="284e3f" w:space="0" w:sz="6" w:val="single"/>
              <w:right w:color="356854" w:space="0" w:sz="6" w:val="single"/>
            </w:tcBorders>
            <w:shd w:fill="356854" w:val="clear"/>
            <w:tcMar>
              <w:top w:w="40.0" w:type="dxa"/>
              <w:left w:w="120.0" w:type="dxa"/>
              <w:bottom w:w="40.0" w:type="dxa"/>
              <w:right w:w="120.0" w:type="dxa"/>
            </w:tcMar>
            <w:vAlign w:val="bottom"/>
          </w:tcPr>
          <w:p w:rsidR="00000000" w:rsidDel="00000000" w:rsidP="00000000" w:rsidRDefault="00000000" w:rsidRPr="00000000" w14:paraId="0000025B">
            <w:pPr>
              <w:widowControl w:val="0"/>
              <w:spacing w:after="0" w:line="276" w:lineRule="auto"/>
              <w:jc w:val="right"/>
              <w:rPr>
                <w:sz w:val="20"/>
                <w:szCs w:val="20"/>
              </w:rPr>
            </w:pPr>
            <w:r w:rsidDel="00000000" w:rsidR="00000000" w:rsidRPr="00000000">
              <w:rPr>
                <w:color w:val="ffffff"/>
                <w:sz w:val="22"/>
                <w:szCs w:val="22"/>
                <w:rtl w:val="0"/>
              </w:rPr>
              <w:t xml:space="preserve">2024</w:t>
            </w:r>
            <w:r w:rsidDel="00000000" w:rsidR="00000000" w:rsidRPr="00000000">
              <w:rPr>
                <w:rtl w:val="0"/>
              </w:rPr>
            </w:r>
          </w:p>
        </w:tc>
        <w:tc>
          <w:tcPr>
            <w:tcBorders>
              <w:top w:color="284e3f" w:space="0" w:sz="6" w:val="single"/>
              <w:left w:color="cccccc" w:space="0" w:sz="6" w:val="single"/>
              <w:bottom w:color="284e3f" w:space="0" w:sz="6" w:val="single"/>
              <w:right w:color="356854" w:space="0" w:sz="6" w:val="single"/>
            </w:tcBorders>
            <w:shd w:fill="356854" w:val="clear"/>
            <w:tcMar>
              <w:top w:w="40.0" w:type="dxa"/>
              <w:left w:w="120.0" w:type="dxa"/>
              <w:bottom w:w="40.0" w:type="dxa"/>
              <w:right w:w="120.0" w:type="dxa"/>
            </w:tcMar>
            <w:vAlign w:val="bottom"/>
          </w:tcPr>
          <w:p w:rsidR="00000000" w:rsidDel="00000000" w:rsidP="00000000" w:rsidRDefault="00000000" w:rsidRPr="00000000" w14:paraId="0000025C">
            <w:pPr>
              <w:widowControl w:val="0"/>
              <w:spacing w:after="0" w:line="276" w:lineRule="auto"/>
              <w:jc w:val="right"/>
              <w:rPr>
                <w:sz w:val="20"/>
                <w:szCs w:val="20"/>
              </w:rPr>
            </w:pPr>
            <w:r w:rsidDel="00000000" w:rsidR="00000000" w:rsidRPr="00000000">
              <w:rPr>
                <w:color w:val="ffffff"/>
                <w:sz w:val="22"/>
                <w:szCs w:val="22"/>
                <w:rtl w:val="0"/>
              </w:rPr>
              <w:t xml:space="preserve">2023</w:t>
            </w:r>
            <w:r w:rsidDel="00000000" w:rsidR="00000000" w:rsidRPr="00000000">
              <w:rPr>
                <w:rtl w:val="0"/>
              </w:rPr>
            </w:r>
          </w:p>
        </w:tc>
        <w:tc>
          <w:tcPr>
            <w:tcBorders>
              <w:top w:color="284e3f" w:space="0" w:sz="6" w:val="single"/>
              <w:left w:color="cccccc" w:space="0" w:sz="6" w:val="single"/>
              <w:bottom w:color="284e3f" w:space="0" w:sz="6" w:val="single"/>
              <w:right w:color="356854" w:space="0" w:sz="6" w:val="single"/>
            </w:tcBorders>
            <w:shd w:fill="356854" w:val="clear"/>
            <w:tcMar>
              <w:top w:w="40.0" w:type="dxa"/>
              <w:left w:w="120.0" w:type="dxa"/>
              <w:bottom w:w="40.0" w:type="dxa"/>
              <w:right w:w="120.0" w:type="dxa"/>
            </w:tcMar>
            <w:vAlign w:val="bottom"/>
          </w:tcPr>
          <w:p w:rsidR="00000000" w:rsidDel="00000000" w:rsidP="00000000" w:rsidRDefault="00000000" w:rsidRPr="00000000" w14:paraId="0000025D">
            <w:pPr>
              <w:widowControl w:val="0"/>
              <w:spacing w:after="0" w:line="276" w:lineRule="auto"/>
              <w:jc w:val="right"/>
              <w:rPr>
                <w:sz w:val="20"/>
                <w:szCs w:val="20"/>
              </w:rPr>
            </w:pPr>
            <w:r w:rsidDel="00000000" w:rsidR="00000000" w:rsidRPr="00000000">
              <w:rPr>
                <w:color w:val="ffffff"/>
                <w:sz w:val="22"/>
                <w:szCs w:val="22"/>
                <w:rtl w:val="0"/>
              </w:rPr>
              <w:t xml:space="preserve">2022</w:t>
            </w:r>
            <w:r w:rsidDel="00000000" w:rsidR="00000000" w:rsidRPr="00000000">
              <w:rPr>
                <w:rtl w:val="0"/>
              </w:rPr>
            </w:r>
          </w:p>
        </w:tc>
        <w:tc>
          <w:tcPr>
            <w:tcBorders>
              <w:top w:color="284e3f" w:space="0" w:sz="6" w:val="single"/>
              <w:left w:color="cccccc" w:space="0" w:sz="6" w:val="single"/>
              <w:bottom w:color="284e3f" w:space="0" w:sz="6" w:val="single"/>
              <w:right w:color="356854" w:space="0" w:sz="6" w:val="single"/>
            </w:tcBorders>
            <w:shd w:fill="356854" w:val="clear"/>
            <w:tcMar>
              <w:top w:w="40.0" w:type="dxa"/>
              <w:left w:w="120.0" w:type="dxa"/>
              <w:bottom w:w="40.0" w:type="dxa"/>
              <w:right w:w="120.0" w:type="dxa"/>
            </w:tcMar>
            <w:vAlign w:val="bottom"/>
          </w:tcPr>
          <w:p w:rsidR="00000000" w:rsidDel="00000000" w:rsidP="00000000" w:rsidRDefault="00000000" w:rsidRPr="00000000" w14:paraId="0000025E">
            <w:pPr>
              <w:widowControl w:val="0"/>
              <w:spacing w:after="0" w:line="276" w:lineRule="auto"/>
              <w:jc w:val="right"/>
              <w:rPr>
                <w:sz w:val="20"/>
                <w:szCs w:val="20"/>
              </w:rPr>
            </w:pPr>
            <w:r w:rsidDel="00000000" w:rsidR="00000000" w:rsidRPr="00000000">
              <w:rPr>
                <w:color w:val="ffffff"/>
                <w:sz w:val="22"/>
                <w:szCs w:val="22"/>
                <w:rtl w:val="0"/>
              </w:rPr>
              <w:t xml:space="preserve">2021</w:t>
            </w:r>
            <w:r w:rsidDel="00000000" w:rsidR="00000000" w:rsidRPr="00000000">
              <w:rPr>
                <w:rtl w:val="0"/>
              </w:rPr>
            </w:r>
          </w:p>
        </w:tc>
        <w:tc>
          <w:tcPr>
            <w:tcBorders>
              <w:top w:color="284e3f" w:space="0" w:sz="6" w:val="single"/>
              <w:left w:color="cccccc" w:space="0" w:sz="6" w:val="single"/>
              <w:bottom w:color="284e3f" w:space="0" w:sz="6" w:val="single"/>
              <w:right w:color="284e3f" w:space="0" w:sz="6" w:val="single"/>
            </w:tcBorders>
            <w:shd w:fill="356854" w:val="clear"/>
            <w:tcMar>
              <w:top w:w="40.0" w:type="dxa"/>
              <w:left w:w="120.0" w:type="dxa"/>
              <w:bottom w:w="40.0" w:type="dxa"/>
              <w:right w:w="120.0" w:type="dxa"/>
            </w:tcMar>
            <w:vAlign w:val="bottom"/>
          </w:tcPr>
          <w:p w:rsidR="00000000" w:rsidDel="00000000" w:rsidP="00000000" w:rsidRDefault="00000000" w:rsidRPr="00000000" w14:paraId="0000025F">
            <w:pPr>
              <w:widowControl w:val="0"/>
              <w:spacing w:after="0" w:line="276" w:lineRule="auto"/>
              <w:jc w:val="right"/>
              <w:rPr>
                <w:sz w:val="20"/>
                <w:szCs w:val="20"/>
              </w:rPr>
            </w:pPr>
            <w:r w:rsidDel="00000000" w:rsidR="00000000" w:rsidRPr="00000000">
              <w:rPr>
                <w:color w:val="ffffff"/>
                <w:sz w:val="22"/>
                <w:szCs w:val="22"/>
                <w:rtl w:val="0"/>
              </w:rPr>
              <w:t xml:space="preserve">2020</w:t>
            </w:r>
            <w:r w:rsidDel="00000000" w:rsidR="00000000" w:rsidRPr="00000000">
              <w:rPr>
                <w:rtl w:val="0"/>
              </w:rPr>
            </w:r>
          </w:p>
        </w:tc>
      </w:tr>
      <w:tr>
        <w:trPr>
          <w:cantSplit w:val="0"/>
          <w:trHeight w:val="330" w:hRule="atLeast"/>
          <w:tblHeader w:val="0"/>
        </w:trPr>
        <w:tc>
          <w:tcPr>
            <w:tcBorders>
              <w:top w:color="cccccc" w:space="0" w:sz="6" w:val="single"/>
              <w:left w:color="284e3f" w:space="0" w:sz="6" w:val="single"/>
              <w:bottom w:color="f6f8f9" w:space="0" w:sz="6" w:val="single"/>
              <w:right w:color="ffffff" w:space="0" w:sz="6" w:val="single"/>
            </w:tcBorders>
            <w:shd w:fill="ffffff" w:val="clear"/>
            <w:tcMar>
              <w:top w:w="40.0" w:type="dxa"/>
              <w:left w:w="120.0" w:type="dxa"/>
              <w:bottom w:w="40.0" w:type="dxa"/>
              <w:right w:w="120.0" w:type="dxa"/>
            </w:tcMar>
            <w:vAlign w:val="bottom"/>
          </w:tcPr>
          <w:p w:rsidR="00000000" w:rsidDel="00000000" w:rsidP="00000000" w:rsidRDefault="00000000" w:rsidRPr="00000000" w14:paraId="00000260">
            <w:pPr>
              <w:widowControl w:val="0"/>
              <w:spacing w:after="0" w:line="276" w:lineRule="auto"/>
              <w:jc w:val="left"/>
              <w:rPr>
                <w:sz w:val="20"/>
                <w:szCs w:val="20"/>
              </w:rPr>
            </w:pPr>
            <w:r w:rsidDel="00000000" w:rsidR="00000000" w:rsidRPr="00000000">
              <w:rPr>
                <w:color w:val="434343"/>
                <w:sz w:val="22"/>
                <w:szCs w:val="22"/>
                <w:rtl w:val="0"/>
              </w:rPr>
              <w:t xml:space="preserve">Cash and cash equivalents</w:t>
            </w:r>
            <w:r w:rsidDel="00000000" w:rsidR="00000000" w:rsidRPr="00000000">
              <w:rPr>
                <w:rtl w:val="0"/>
              </w:rPr>
            </w:r>
          </w:p>
        </w:tc>
        <w:tc>
          <w:tcPr>
            <w:tcBorders>
              <w:top w:color="cccccc" w:space="0" w:sz="6" w:val="single"/>
              <w:left w:color="cccccc" w:space="0" w:sz="6" w:val="single"/>
              <w:bottom w:color="f6f8f9" w:space="0" w:sz="6" w:val="single"/>
              <w:right w:color="ffffff" w:space="0" w:sz="6" w:val="single"/>
            </w:tcBorders>
            <w:shd w:fill="ffffff" w:val="clear"/>
            <w:tcMar>
              <w:top w:w="40.0" w:type="dxa"/>
              <w:left w:w="120.0" w:type="dxa"/>
              <w:bottom w:w="40.0" w:type="dxa"/>
              <w:right w:w="120.0" w:type="dxa"/>
            </w:tcMar>
            <w:vAlign w:val="bottom"/>
          </w:tcPr>
          <w:p w:rsidR="00000000" w:rsidDel="00000000" w:rsidP="00000000" w:rsidRDefault="00000000" w:rsidRPr="00000000" w14:paraId="00000261">
            <w:pPr>
              <w:widowControl w:val="0"/>
              <w:spacing w:after="0" w:line="276" w:lineRule="auto"/>
              <w:jc w:val="right"/>
              <w:rPr>
                <w:sz w:val="20"/>
                <w:szCs w:val="20"/>
              </w:rPr>
            </w:pPr>
            <w:r w:rsidDel="00000000" w:rsidR="00000000" w:rsidRPr="00000000">
              <w:rPr>
                <w:color w:val="434343"/>
                <w:sz w:val="22"/>
                <w:szCs w:val="22"/>
                <w:rtl w:val="0"/>
              </w:rPr>
              <w:t xml:space="preserve">26783</w:t>
            </w:r>
            <w:r w:rsidDel="00000000" w:rsidR="00000000" w:rsidRPr="00000000">
              <w:rPr>
                <w:rtl w:val="0"/>
              </w:rPr>
            </w:r>
          </w:p>
        </w:tc>
        <w:tc>
          <w:tcPr>
            <w:tcBorders>
              <w:top w:color="cccccc" w:space="0" w:sz="6" w:val="single"/>
              <w:left w:color="cccccc" w:space="0" w:sz="6" w:val="single"/>
              <w:bottom w:color="f6f8f9" w:space="0" w:sz="6" w:val="single"/>
              <w:right w:color="ffffff" w:space="0" w:sz="6" w:val="single"/>
            </w:tcBorders>
            <w:shd w:fill="ffffff" w:val="clear"/>
            <w:tcMar>
              <w:top w:w="40.0" w:type="dxa"/>
              <w:left w:w="120.0" w:type="dxa"/>
              <w:bottom w:w="40.0" w:type="dxa"/>
              <w:right w:w="120.0" w:type="dxa"/>
            </w:tcMar>
            <w:vAlign w:val="bottom"/>
          </w:tcPr>
          <w:p w:rsidR="00000000" w:rsidDel="00000000" w:rsidP="00000000" w:rsidRDefault="00000000" w:rsidRPr="00000000" w14:paraId="00000262">
            <w:pPr>
              <w:widowControl w:val="0"/>
              <w:spacing w:after="0" w:line="276" w:lineRule="auto"/>
              <w:jc w:val="right"/>
              <w:rPr>
                <w:sz w:val="20"/>
                <w:szCs w:val="20"/>
              </w:rPr>
            </w:pPr>
            <w:r w:rsidDel="00000000" w:rsidR="00000000" w:rsidRPr="00000000">
              <w:rPr>
                <w:color w:val="434343"/>
                <w:sz w:val="22"/>
                <w:szCs w:val="22"/>
                <w:rtl w:val="0"/>
              </w:rPr>
              <w:t xml:space="preserve">42751</w:t>
            </w:r>
            <w:r w:rsidDel="00000000" w:rsidR="00000000" w:rsidRPr="00000000">
              <w:rPr>
                <w:rtl w:val="0"/>
              </w:rPr>
            </w:r>
          </w:p>
        </w:tc>
        <w:tc>
          <w:tcPr>
            <w:tcBorders>
              <w:top w:color="cccccc" w:space="0" w:sz="6" w:val="single"/>
              <w:left w:color="cccccc" w:space="0" w:sz="6" w:val="single"/>
              <w:bottom w:color="f6f8f9" w:space="0" w:sz="6" w:val="single"/>
              <w:right w:color="ffffff" w:space="0" w:sz="6" w:val="single"/>
            </w:tcBorders>
            <w:shd w:fill="ffffff" w:val="clear"/>
            <w:tcMar>
              <w:top w:w="40.0" w:type="dxa"/>
              <w:left w:w="120.0" w:type="dxa"/>
              <w:bottom w:w="40.0" w:type="dxa"/>
              <w:right w:w="120.0" w:type="dxa"/>
            </w:tcMar>
            <w:vAlign w:val="bottom"/>
          </w:tcPr>
          <w:p w:rsidR="00000000" w:rsidDel="00000000" w:rsidP="00000000" w:rsidRDefault="00000000" w:rsidRPr="00000000" w14:paraId="00000263">
            <w:pPr>
              <w:widowControl w:val="0"/>
              <w:spacing w:after="0" w:line="276" w:lineRule="auto"/>
              <w:jc w:val="right"/>
              <w:rPr>
                <w:sz w:val="20"/>
                <w:szCs w:val="20"/>
              </w:rPr>
            </w:pPr>
            <w:r w:rsidDel="00000000" w:rsidR="00000000" w:rsidRPr="00000000">
              <w:rPr>
                <w:color w:val="434343"/>
                <w:sz w:val="22"/>
                <w:szCs w:val="22"/>
                <w:rtl w:val="0"/>
              </w:rPr>
              <w:t xml:space="preserve">66740</w:t>
            </w:r>
            <w:r w:rsidDel="00000000" w:rsidR="00000000" w:rsidRPr="00000000">
              <w:rPr>
                <w:rtl w:val="0"/>
              </w:rPr>
            </w:r>
          </w:p>
        </w:tc>
        <w:tc>
          <w:tcPr>
            <w:tcBorders>
              <w:top w:color="cccccc" w:space="0" w:sz="6" w:val="single"/>
              <w:left w:color="cccccc" w:space="0" w:sz="6" w:val="single"/>
              <w:bottom w:color="f6f8f9" w:space="0" w:sz="6" w:val="single"/>
              <w:right w:color="ffffff" w:space="0" w:sz="6" w:val="single"/>
            </w:tcBorders>
            <w:shd w:fill="ffffff" w:val="clear"/>
            <w:tcMar>
              <w:top w:w="40.0" w:type="dxa"/>
              <w:left w:w="120.0" w:type="dxa"/>
              <w:bottom w:w="40.0" w:type="dxa"/>
              <w:right w:w="120.0" w:type="dxa"/>
            </w:tcMar>
            <w:vAlign w:val="bottom"/>
          </w:tcPr>
          <w:p w:rsidR="00000000" w:rsidDel="00000000" w:rsidP="00000000" w:rsidRDefault="00000000" w:rsidRPr="00000000" w14:paraId="00000264">
            <w:pPr>
              <w:widowControl w:val="0"/>
              <w:spacing w:after="0" w:line="276" w:lineRule="auto"/>
              <w:jc w:val="right"/>
              <w:rPr>
                <w:sz w:val="20"/>
                <w:szCs w:val="20"/>
              </w:rPr>
            </w:pPr>
            <w:r w:rsidDel="00000000" w:rsidR="00000000" w:rsidRPr="00000000">
              <w:rPr>
                <w:color w:val="434343"/>
                <w:sz w:val="22"/>
                <w:szCs w:val="22"/>
                <w:rtl w:val="0"/>
              </w:rPr>
              <w:t xml:space="preserve">60813</w:t>
            </w:r>
            <w:r w:rsidDel="00000000" w:rsidR="00000000" w:rsidRPr="00000000">
              <w:rPr>
                <w:rtl w:val="0"/>
              </w:rPr>
            </w:r>
          </w:p>
        </w:tc>
        <w:tc>
          <w:tcPr>
            <w:tcBorders>
              <w:top w:color="cccccc" w:space="0" w:sz="6" w:val="single"/>
              <w:left w:color="cccccc" w:space="0" w:sz="6" w:val="single"/>
              <w:bottom w:color="f6f8f9" w:space="0" w:sz="6" w:val="single"/>
              <w:right w:color="284e3f" w:space="0" w:sz="6" w:val="single"/>
            </w:tcBorders>
            <w:shd w:fill="ffffff" w:val="clear"/>
            <w:tcMar>
              <w:top w:w="40.0" w:type="dxa"/>
              <w:left w:w="120.0" w:type="dxa"/>
              <w:bottom w:w="40.0" w:type="dxa"/>
              <w:right w:w="120.0" w:type="dxa"/>
            </w:tcMar>
            <w:vAlign w:val="bottom"/>
          </w:tcPr>
          <w:p w:rsidR="00000000" w:rsidDel="00000000" w:rsidP="00000000" w:rsidRDefault="00000000" w:rsidRPr="00000000" w14:paraId="00000265">
            <w:pPr>
              <w:widowControl w:val="0"/>
              <w:spacing w:after="0" w:line="276" w:lineRule="auto"/>
              <w:jc w:val="right"/>
              <w:rPr>
                <w:sz w:val="20"/>
                <w:szCs w:val="20"/>
              </w:rPr>
            </w:pPr>
            <w:r w:rsidDel="00000000" w:rsidR="00000000" w:rsidRPr="00000000">
              <w:rPr>
                <w:color w:val="434343"/>
                <w:sz w:val="22"/>
                <w:szCs w:val="22"/>
                <w:rtl w:val="0"/>
              </w:rPr>
              <w:t xml:space="preserve">57153</w:t>
            </w:r>
            <w:r w:rsidDel="00000000" w:rsidR="00000000" w:rsidRPr="00000000">
              <w:rPr>
                <w:rtl w:val="0"/>
              </w:rPr>
            </w:r>
          </w:p>
        </w:tc>
      </w:tr>
      <w:tr>
        <w:trPr>
          <w:cantSplit w:val="0"/>
          <w:trHeight w:val="330" w:hRule="atLeast"/>
          <w:tblHeader w:val="0"/>
        </w:trPr>
        <w:tc>
          <w:tcPr>
            <w:tcBorders>
              <w:top w:color="cccccc" w:space="0" w:sz="6" w:val="single"/>
              <w:left w:color="284e3f" w:space="0" w:sz="6" w:val="single"/>
              <w:bottom w:color="f6f8f9" w:space="0" w:sz="6" w:val="single"/>
              <w:right w:color="f6f8f9" w:space="0" w:sz="6" w:val="single"/>
            </w:tcBorders>
            <w:shd w:fill="f6f8f9" w:val="clear"/>
            <w:tcMar>
              <w:top w:w="40.0" w:type="dxa"/>
              <w:left w:w="120.0" w:type="dxa"/>
              <w:bottom w:w="40.0" w:type="dxa"/>
              <w:right w:w="120.0" w:type="dxa"/>
            </w:tcMar>
            <w:vAlign w:val="bottom"/>
          </w:tcPr>
          <w:p w:rsidR="00000000" w:rsidDel="00000000" w:rsidP="00000000" w:rsidRDefault="00000000" w:rsidRPr="00000000" w14:paraId="00000266">
            <w:pPr>
              <w:widowControl w:val="0"/>
              <w:spacing w:after="0" w:line="276" w:lineRule="auto"/>
              <w:jc w:val="left"/>
              <w:rPr>
                <w:sz w:val="20"/>
                <w:szCs w:val="20"/>
              </w:rPr>
            </w:pPr>
            <w:r w:rsidDel="00000000" w:rsidR="00000000" w:rsidRPr="00000000">
              <w:rPr>
                <w:color w:val="434343"/>
                <w:sz w:val="22"/>
                <w:szCs w:val="22"/>
                <w:rtl w:val="0"/>
              </w:rPr>
              <w:t xml:space="preserve">Accounts receivable</w:t>
            </w:r>
            <w:r w:rsidDel="00000000" w:rsidR="00000000" w:rsidRPr="00000000">
              <w:rPr>
                <w:rtl w:val="0"/>
              </w:rPr>
            </w:r>
          </w:p>
        </w:tc>
        <w:tc>
          <w:tcPr>
            <w:tcBorders>
              <w:top w:color="cccccc" w:space="0" w:sz="6" w:val="single"/>
              <w:left w:color="cccccc" w:space="0" w:sz="6" w:val="single"/>
              <w:bottom w:color="f6f8f9" w:space="0" w:sz="6" w:val="single"/>
              <w:right w:color="f6f8f9" w:space="0" w:sz="6" w:val="single"/>
            </w:tcBorders>
            <w:shd w:fill="f6f8f9" w:val="clear"/>
            <w:tcMar>
              <w:top w:w="40.0" w:type="dxa"/>
              <w:left w:w="120.0" w:type="dxa"/>
              <w:bottom w:w="40.0" w:type="dxa"/>
              <w:right w:w="120.0" w:type="dxa"/>
            </w:tcMar>
            <w:vAlign w:val="bottom"/>
          </w:tcPr>
          <w:p w:rsidR="00000000" w:rsidDel="00000000" w:rsidP="00000000" w:rsidRDefault="00000000" w:rsidRPr="00000000" w14:paraId="00000267">
            <w:pPr>
              <w:widowControl w:val="0"/>
              <w:spacing w:after="0" w:line="276" w:lineRule="auto"/>
              <w:jc w:val="right"/>
              <w:rPr>
                <w:sz w:val="20"/>
                <w:szCs w:val="20"/>
              </w:rPr>
            </w:pPr>
            <w:r w:rsidDel="00000000" w:rsidR="00000000" w:rsidRPr="00000000">
              <w:rPr>
                <w:color w:val="434343"/>
                <w:sz w:val="22"/>
                <w:szCs w:val="22"/>
                <w:rtl w:val="0"/>
              </w:rPr>
              <w:t xml:space="preserve">114182</w:t>
            </w:r>
            <w:r w:rsidDel="00000000" w:rsidR="00000000" w:rsidRPr="00000000">
              <w:rPr>
                <w:rtl w:val="0"/>
              </w:rPr>
            </w:r>
          </w:p>
        </w:tc>
        <w:tc>
          <w:tcPr>
            <w:tcBorders>
              <w:top w:color="cccccc" w:space="0" w:sz="6" w:val="single"/>
              <w:left w:color="cccccc" w:space="0" w:sz="6" w:val="single"/>
              <w:bottom w:color="f6f8f9" w:space="0" w:sz="6" w:val="single"/>
              <w:right w:color="f6f8f9" w:space="0" w:sz="6" w:val="single"/>
            </w:tcBorders>
            <w:shd w:fill="f6f8f9" w:val="clear"/>
            <w:tcMar>
              <w:top w:w="40.0" w:type="dxa"/>
              <w:left w:w="120.0" w:type="dxa"/>
              <w:bottom w:w="40.0" w:type="dxa"/>
              <w:right w:w="120.0" w:type="dxa"/>
            </w:tcMar>
            <w:vAlign w:val="bottom"/>
          </w:tcPr>
          <w:p w:rsidR="00000000" w:rsidDel="00000000" w:rsidP="00000000" w:rsidRDefault="00000000" w:rsidRPr="00000000" w14:paraId="00000268">
            <w:pPr>
              <w:widowControl w:val="0"/>
              <w:spacing w:after="0" w:line="276" w:lineRule="auto"/>
              <w:jc w:val="right"/>
              <w:rPr>
                <w:sz w:val="20"/>
                <w:szCs w:val="20"/>
              </w:rPr>
            </w:pPr>
            <w:r w:rsidDel="00000000" w:rsidR="00000000" w:rsidRPr="00000000">
              <w:rPr>
                <w:color w:val="434343"/>
                <w:sz w:val="22"/>
                <w:szCs w:val="22"/>
                <w:rtl w:val="0"/>
              </w:rPr>
              <w:t xml:space="preserve">112596</w:t>
            </w:r>
            <w:r w:rsidDel="00000000" w:rsidR="00000000" w:rsidRPr="00000000">
              <w:rPr>
                <w:rtl w:val="0"/>
              </w:rPr>
            </w:r>
          </w:p>
        </w:tc>
        <w:tc>
          <w:tcPr>
            <w:tcBorders>
              <w:top w:color="cccccc" w:space="0" w:sz="6" w:val="single"/>
              <w:left w:color="cccccc" w:space="0" w:sz="6" w:val="single"/>
              <w:bottom w:color="f6f8f9" w:space="0" w:sz="6" w:val="single"/>
              <w:right w:color="f6f8f9" w:space="0" w:sz="6" w:val="single"/>
            </w:tcBorders>
            <w:shd w:fill="f6f8f9" w:val="clear"/>
            <w:tcMar>
              <w:top w:w="40.0" w:type="dxa"/>
              <w:left w:w="120.0" w:type="dxa"/>
              <w:bottom w:w="40.0" w:type="dxa"/>
              <w:right w:w="120.0" w:type="dxa"/>
            </w:tcMar>
            <w:vAlign w:val="bottom"/>
          </w:tcPr>
          <w:p w:rsidR="00000000" w:rsidDel="00000000" w:rsidP="00000000" w:rsidRDefault="00000000" w:rsidRPr="00000000" w14:paraId="00000269">
            <w:pPr>
              <w:widowControl w:val="0"/>
              <w:spacing w:after="0" w:line="276" w:lineRule="auto"/>
              <w:jc w:val="right"/>
              <w:rPr>
                <w:sz w:val="20"/>
                <w:szCs w:val="20"/>
              </w:rPr>
            </w:pPr>
            <w:r w:rsidDel="00000000" w:rsidR="00000000" w:rsidRPr="00000000">
              <w:rPr>
                <w:color w:val="434343"/>
                <w:sz w:val="22"/>
                <w:szCs w:val="22"/>
                <w:rtl w:val="0"/>
              </w:rPr>
              <w:t xml:space="preserve">112346</w:t>
            </w:r>
            <w:r w:rsidDel="00000000" w:rsidR="00000000" w:rsidRPr="00000000">
              <w:rPr>
                <w:rtl w:val="0"/>
              </w:rPr>
            </w:r>
          </w:p>
        </w:tc>
        <w:tc>
          <w:tcPr>
            <w:tcBorders>
              <w:top w:color="cccccc" w:space="0" w:sz="6" w:val="single"/>
              <w:left w:color="cccccc" w:space="0" w:sz="6" w:val="single"/>
              <w:bottom w:color="f6f8f9" w:space="0" w:sz="6" w:val="single"/>
              <w:right w:color="f6f8f9" w:space="0" w:sz="6" w:val="single"/>
            </w:tcBorders>
            <w:shd w:fill="f6f8f9" w:val="clear"/>
            <w:tcMar>
              <w:top w:w="40.0" w:type="dxa"/>
              <w:left w:w="120.0" w:type="dxa"/>
              <w:bottom w:w="40.0" w:type="dxa"/>
              <w:right w:w="120.0" w:type="dxa"/>
            </w:tcMar>
            <w:vAlign w:val="bottom"/>
          </w:tcPr>
          <w:p w:rsidR="00000000" w:rsidDel="00000000" w:rsidP="00000000" w:rsidRDefault="00000000" w:rsidRPr="00000000" w14:paraId="0000026A">
            <w:pPr>
              <w:widowControl w:val="0"/>
              <w:spacing w:after="0" w:line="276" w:lineRule="auto"/>
              <w:jc w:val="right"/>
              <w:rPr>
                <w:sz w:val="20"/>
                <w:szCs w:val="20"/>
              </w:rPr>
            </w:pPr>
            <w:r w:rsidDel="00000000" w:rsidR="00000000" w:rsidRPr="00000000">
              <w:rPr>
                <w:color w:val="434343"/>
                <w:sz w:val="22"/>
                <w:szCs w:val="22"/>
                <w:rtl w:val="0"/>
              </w:rPr>
              <w:t xml:space="preserve">129215</w:t>
            </w:r>
            <w:r w:rsidDel="00000000" w:rsidR="00000000" w:rsidRPr="00000000">
              <w:rPr>
                <w:rtl w:val="0"/>
              </w:rPr>
            </w:r>
          </w:p>
        </w:tc>
        <w:tc>
          <w:tcPr>
            <w:tcBorders>
              <w:top w:color="cccccc" w:space="0" w:sz="6" w:val="single"/>
              <w:left w:color="cccccc" w:space="0" w:sz="6" w:val="single"/>
              <w:bottom w:color="f6f8f9" w:space="0" w:sz="6" w:val="single"/>
              <w:right w:color="284e3f" w:space="0" w:sz="6" w:val="single"/>
            </w:tcBorders>
            <w:shd w:fill="f6f8f9" w:val="clear"/>
            <w:tcMar>
              <w:top w:w="40.0" w:type="dxa"/>
              <w:left w:w="120.0" w:type="dxa"/>
              <w:bottom w:w="40.0" w:type="dxa"/>
              <w:right w:w="120.0" w:type="dxa"/>
            </w:tcMar>
            <w:vAlign w:val="bottom"/>
          </w:tcPr>
          <w:p w:rsidR="00000000" w:rsidDel="00000000" w:rsidP="00000000" w:rsidRDefault="00000000" w:rsidRPr="00000000" w14:paraId="0000026B">
            <w:pPr>
              <w:widowControl w:val="0"/>
              <w:spacing w:after="0" w:line="276" w:lineRule="auto"/>
              <w:jc w:val="right"/>
              <w:rPr>
                <w:sz w:val="20"/>
                <w:szCs w:val="20"/>
              </w:rPr>
            </w:pPr>
            <w:r w:rsidDel="00000000" w:rsidR="00000000" w:rsidRPr="00000000">
              <w:rPr>
                <w:color w:val="434343"/>
                <w:sz w:val="22"/>
                <w:szCs w:val="22"/>
                <w:rtl w:val="0"/>
              </w:rPr>
              <w:t xml:space="preserve">129433</w:t>
            </w:r>
            <w:r w:rsidDel="00000000" w:rsidR="00000000" w:rsidRPr="00000000">
              <w:rPr>
                <w:rtl w:val="0"/>
              </w:rPr>
            </w:r>
          </w:p>
        </w:tc>
      </w:tr>
      <w:tr>
        <w:trPr>
          <w:cantSplit w:val="0"/>
          <w:trHeight w:val="330" w:hRule="atLeast"/>
          <w:tblHeader w:val="0"/>
        </w:trPr>
        <w:tc>
          <w:tcPr>
            <w:tcBorders>
              <w:top w:color="cccccc" w:space="0" w:sz="6" w:val="single"/>
              <w:left w:color="284e3f" w:space="0" w:sz="6" w:val="single"/>
              <w:bottom w:color="f6f8f9" w:space="0" w:sz="6" w:val="single"/>
              <w:right w:color="ffffff" w:space="0" w:sz="6" w:val="single"/>
            </w:tcBorders>
            <w:shd w:fill="ffffff" w:val="clear"/>
            <w:tcMar>
              <w:top w:w="40.0" w:type="dxa"/>
              <w:left w:w="120.0" w:type="dxa"/>
              <w:bottom w:w="40.0" w:type="dxa"/>
              <w:right w:w="120.0" w:type="dxa"/>
            </w:tcMar>
            <w:vAlign w:val="bottom"/>
          </w:tcPr>
          <w:p w:rsidR="00000000" w:rsidDel="00000000" w:rsidP="00000000" w:rsidRDefault="00000000" w:rsidRPr="00000000" w14:paraId="0000026C">
            <w:pPr>
              <w:widowControl w:val="0"/>
              <w:spacing w:after="0" w:line="276" w:lineRule="auto"/>
              <w:jc w:val="left"/>
              <w:rPr>
                <w:sz w:val="20"/>
                <w:szCs w:val="20"/>
              </w:rPr>
            </w:pPr>
            <w:r w:rsidDel="00000000" w:rsidR="00000000" w:rsidRPr="00000000">
              <w:rPr>
                <w:color w:val="434343"/>
                <w:sz w:val="22"/>
                <w:szCs w:val="22"/>
                <w:rtl w:val="0"/>
              </w:rPr>
              <w:t xml:space="preserve">Contract assets</w:t>
            </w:r>
            <w:r w:rsidDel="00000000" w:rsidR="00000000" w:rsidRPr="00000000">
              <w:rPr>
                <w:rtl w:val="0"/>
              </w:rPr>
            </w:r>
          </w:p>
        </w:tc>
        <w:tc>
          <w:tcPr>
            <w:tcBorders>
              <w:top w:color="cccccc" w:space="0" w:sz="6" w:val="single"/>
              <w:left w:color="cccccc" w:space="0" w:sz="6" w:val="single"/>
              <w:bottom w:color="f6f8f9" w:space="0" w:sz="6" w:val="single"/>
              <w:right w:color="ffffff" w:space="0" w:sz="6" w:val="single"/>
            </w:tcBorders>
            <w:shd w:fill="ffffff" w:val="clear"/>
            <w:tcMar>
              <w:top w:w="40.0" w:type="dxa"/>
              <w:left w:w="120.0" w:type="dxa"/>
              <w:bottom w:w="40.0" w:type="dxa"/>
              <w:right w:w="120.0" w:type="dxa"/>
            </w:tcMar>
            <w:vAlign w:val="bottom"/>
          </w:tcPr>
          <w:p w:rsidR="00000000" w:rsidDel="00000000" w:rsidP="00000000" w:rsidRDefault="00000000" w:rsidRPr="00000000" w14:paraId="0000026D">
            <w:pPr>
              <w:widowControl w:val="0"/>
              <w:spacing w:after="0" w:line="276" w:lineRule="auto"/>
              <w:jc w:val="right"/>
              <w:rPr>
                <w:sz w:val="20"/>
                <w:szCs w:val="20"/>
              </w:rPr>
            </w:pPr>
            <w:r w:rsidDel="00000000" w:rsidR="00000000" w:rsidRPr="00000000">
              <w:rPr>
                <w:color w:val="434343"/>
                <w:sz w:val="22"/>
                <w:szCs w:val="22"/>
                <w:rtl w:val="0"/>
              </w:rPr>
              <w:t xml:space="preserve">10346</w:t>
            </w:r>
            <w:r w:rsidDel="00000000" w:rsidR="00000000" w:rsidRPr="00000000">
              <w:rPr>
                <w:rtl w:val="0"/>
              </w:rPr>
            </w:r>
          </w:p>
        </w:tc>
        <w:tc>
          <w:tcPr>
            <w:tcBorders>
              <w:top w:color="cccccc" w:space="0" w:sz="6" w:val="single"/>
              <w:left w:color="cccccc" w:space="0" w:sz="6" w:val="single"/>
              <w:bottom w:color="f6f8f9" w:space="0" w:sz="6" w:val="single"/>
              <w:right w:color="ffffff" w:space="0" w:sz="6" w:val="single"/>
            </w:tcBorders>
            <w:shd w:fill="ffffff" w:val="clear"/>
            <w:tcMar>
              <w:top w:w="40.0" w:type="dxa"/>
              <w:left w:w="120.0" w:type="dxa"/>
              <w:bottom w:w="40.0" w:type="dxa"/>
              <w:right w:w="120.0" w:type="dxa"/>
            </w:tcMar>
            <w:vAlign w:val="bottom"/>
          </w:tcPr>
          <w:p w:rsidR="00000000" w:rsidDel="00000000" w:rsidP="00000000" w:rsidRDefault="00000000" w:rsidRPr="00000000" w14:paraId="0000026E">
            <w:pPr>
              <w:widowControl w:val="0"/>
              <w:spacing w:after="0" w:line="276" w:lineRule="auto"/>
              <w:jc w:val="right"/>
              <w:rPr>
                <w:sz w:val="20"/>
                <w:szCs w:val="20"/>
              </w:rPr>
            </w:pPr>
            <w:r w:rsidDel="00000000" w:rsidR="00000000" w:rsidRPr="00000000">
              <w:rPr>
                <w:color w:val="434343"/>
                <w:sz w:val="22"/>
                <w:szCs w:val="22"/>
                <w:rtl w:val="0"/>
              </w:rPr>
              <w:t xml:space="preserve">4240</w:t>
            </w:r>
            <w:r w:rsidDel="00000000" w:rsidR="00000000" w:rsidRPr="00000000">
              <w:rPr>
                <w:rtl w:val="0"/>
              </w:rPr>
            </w:r>
          </w:p>
        </w:tc>
        <w:tc>
          <w:tcPr>
            <w:tcBorders>
              <w:top w:color="cccccc" w:space="0" w:sz="6" w:val="single"/>
              <w:left w:color="cccccc" w:space="0" w:sz="6" w:val="single"/>
              <w:bottom w:color="f6f8f9" w:space="0" w:sz="6" w:val="single"/>
              <w:right w:color="ffffff" w:space="0" w:sz="6" w:val="single"/>
            </w:tcBorders>
            <w:shd w:fill="ffffff" w:val="clear"/>
            <w:tcMar>
              <w:top w:w="40.0" w:type="dxa"/>
              <w:left w:w="120.0" w:type="dxa"/>
              <w:bottom w:w="40.0" w:type="dxa"/>
              <w:right w:w="120.0" w:type="dxa"/>
            </w:tcMar>
            <w:vAlign w:val="bottom"/>
          </w:tcPr>
          <w:p w:rsidR="00000000" w:rsidDel="00000000" w:rsidP="00000000" w:rsidRDefault="00000000" w:rsidRPr="00000000" w14:paraId="0000026F">
            <w:pPr>
              <w:widowControl w:val="0"/>
              <w:spacing w:after="0" w:line="276" w:lineRule="auto"/>
              <w:jc w:val="right"/>
              <w:rPr>
                <w:sz w:val="20"/>
                <w:szCs w:val="20"/>
              </w:rPr>
            </w:pPr>
            <w:r w:rsidDel="00000000" w:rsidR="00000000" w:rsidRPr="00000000">
              <w:rPr>
                <w:color w:val="434343"/>
                <w:sz w:val="22"/>
                <w:szCs w:val="22"/>
                <w:rtl w:val="0"/>
              </w:rPr>
              <w:t xml:space="preserve">7996</w:t>
            </w:r>
            <w:r w:rsidDel="00000000" w:rsidR="00000000" w:rsidRPr="00000000">
              <w:rPr>
                <w:rtl w:val="0"/>
              </w:rPr>
            </w:r>
          </w:p>
        </w:tc>
        <w:tc>
          <w:tcPr>
            <w:tcBorders>
              <w:top w:color="cccccc" w:space="0" w:sz="6" w:val="single"/>
              <w:left w:color="cccccc" w:space="0" w:sz="6" w:val="single"/>
              <w:bottom w:color="f6f8f9" w:space="0" w:sz="6" w:val="single"/>
              <w:right w:color="ffffff" w:space="0" w:sz="6" w:val="single"/>
            </w:tcBorders>
            <w:shd w:fill="ffffff" w:val="clear"/>
            <w:tcMar>
              <w:top w:w="40.0" w:type="dxa"/>
              <w:left w:w="120.0" w:type="dxa"/>
              <w:bottom w:w="40.0" w:type="dxa"/>
              <w:right w:w="120.0" w:type="dxa"/>
            </w:tcMar>
            <w:vAlign w:val="bottom"/>
          </w:tcPr>
          <w:p w:rsidR="00000000" w:rsidDel="00000000" w:rsidP="00000000" w:rsidRDefault="00000000" w:rsidRPr="00000000" w14:paraId="00000270">
            <w:pPr>
              <w:widowControl w:val="0"/>
              <w:spacing w:after="0" w:line="276" w:lineRule="auto"/>
              <w:jc w:val="right"/>
              <w:rPr>
                <w:sz w:val="20"/>
                <w:szCs w:val="20"/>
              </w:rPr>
            </w:pPr>
            <w:r w:rsidDel="00000000" w:rsidR="00000000" w:rsidRPr="00000000">
              <w:rPr>
                <w:color w:val="434343"/>
                <w:sz w:val="22"/>
                <w:szCs w:val="22"/>
                <w:rtl w:val="0"/>
              </w:rPr>
              <w:t xml:space="preserve">5012</w:t>
            </w:r>
            <w:r w:rsidDel="00000000" w:rsidR="00000000" w:rsidRPr="00000000">
              <w:rPr>
                <w:rtl w:val="0"/>
              </w:rPr>
            </w:r>
          </w:p>
        </w:tc>
        <w:tc>
          <w:tcPr>
            <w:tcBorders>
              <w:top w:color="cccccc" w:space="0" w:sz="6" w:val="single"/>
              <w:left w:color="cccccc" w:space="0" w:sz="6" w:val="single"/>
              <w:bottom w:color="f6f8f9" w:space="0" w:sz="6" w:val="single"/>
              <w:right w:color="284e3f" w:space="0" w:sz="6" w:val="single"/>
            </w:tcBorders>
            <w:shd w:fill="ffffff" w:val="clear"/>
            <w:tcMar>
              <w:top w:w="40.0" w:type="dxa"/>
              <w:left w:w="120.0" w:type="dxa"/>
              <w:bottom w:w="40.0" w:type="dxa"/>
              <w:right w:w="120.0" w:type="dxa"/>
            </w:tcMar>
            <w:vAlign w:val="bottom"/>
          </w:tcPr>
          <w:p w:rsidR="00000000" w:rsidDel="00000000" w:rsidP="00000000" w:rsidRDefault="00000000" w:rsidRPr="00000000" w14:paraId="00000271">
            <w:pPr>
              <w:widowControl w:val="0"/>
              <w:spacing w:after="0" w:line="276" w:lineRule="auto"/>
              <w:jc w:val="right"/>
              <w:rPr>
                <w:sz w:val="20"/>
                <w:szCs w:val="20"/>
              </w:rPr>
            </w:pPr>
            <w:r w:rsidDel="00000000" w:rsidR="00000000" w:rsidRPr="00000000">
              <w:rPr>
                <w:color w:val="434343"/>
                <w:sz w:val="22"/>
                <w:szCs w:val="22"/>
                <w:rtl w:val="0"/>
              </w:rPr>
              <w:t xml:space="preserve">9685</w:t>
            </w:r>
            <w:r w:rsidDel="00000000" w:rsidR="00000000" w:rsidRPr="00000000">
              <w:rPr>
                <w:rtl w:val="0"/>
              </w:rPr>
            </w:r>
          </w:p>
        </w:tc>
      </w:tr>
      <w:tr>
        <w:trPr>
          <w:cantSplit w:val="0"/>
          <w:trHeight w:val="330" w:hRule="atLeast"/>
          <w:tblHeader w:val="0"/>
        </w:trPr>
        <w:tc>
          <w:tcPr>
            <w:tcBorders>
              <w:top w:color="cccccc" w:space="0" w:sz="6" w:val="single"/>
              <w:left w:color="284e3f" w:space="0" w:sz="6" w:val="single"/>
              <w:bottom w:color="f6f8f9" w:space="0" w:sz="6" w:val="single"/>
              <w:right w:color="f6f8f9" w:space="0" w:sz="6" w:val="single"/>
            </w:tcBorders>
            <w:shd w:fill="f6f8f9" w:val="clear"/>
            <w:tcMar>
              <w:top w:w="40.0" w:type="dxa"/>
              <w:left w:w="120.0" w:type="dxa"/>
              <w:bottom w:w="40.0" w:type="dxa"/>
              <w:right w:w="120.0" w:type="dxa"/>
            </w:tcMar>
            <w:vAlign w:val="bottom"/>
          </w:tcPr>
          <w:p w:rsidR="00000000" w:rsidDel="00000000" w:rsidP="00000000" w:rsidRDefault="00000000" w:rsidRPr="00000000" w14:paraId="00000272">
            <w:pPr>
              <w:widowControl w:val="0"/>
              <w:spacing w:after="0" w:line="276" w:lineRule="auto"/>
              <w:jc w:val="left"/>
              <w:rPr>
                <w:sz w:val="20"/>
                <w:szCs w:val="20"/>
              </w:rPr>
            </w:pPr>
            <w:r w:rsidDel="00000000" w:rsidR="00000000" w:rsidRPr="00000000">
              <w:rPr>
                <w:color w:val="434343"/>
                <w:sz w:val="22"/>
                <w:szCs w:val="22"/>
                <w:rtl w:val="0"/>
              </w:rPr>
              <w:t xml:space="preserve">Inventories</w:t>
            </w:r>
            <w:r w:rsidDel="00000000" w:rsidR="00000000" w:rsidRPr="00000000">
              <w:rPr>
                <w:rtl w:val="0"/>
              </w:rPr>
            </w:r>
          </w:p>
        </w:tc>
        <w:tc>
          <w:tcPr>
            <w:tcBorders>
              <w:top w:color="cccccc" w:space="0" w:sz="6" w:val="single"/>
              <w:left w:color="cccccc" w:space="0" w:sz="6" w:val="single"/>
              <w:bottom w:color="f6f8f9" w:space="0" w:sz="6" w:val="single"/>
              <w:right w:color="f6f8f9" w:space="0" w:sz="6" w:val="single"/>
            </w:tcBorders>
            <w:shd w:fill="f6f8f9" w:val="clear"/>
            <w:tcMar>
              <w:top w:w="40.0" w:type="dxa"/>
              <w:left w:w="120.0" w:type="dxa"/>
              <w:bottom w:w="40.0" w:type="dxa"/>
              <w:right w:w="120.0" w:type="dxa"/>
            </w:tcMar>
            <w:vAlign w:val="bottom"/>
          </w:tcPr>
          <w:p w:rsidR="00000000" w:rsidDel="00000000" w:rsidP="00000000" w:rsidRDefault="00000000" w:rsidRPr="00000000" w14:paraId="00000273">
            <w:pPr>
              <w:widowControl w:val="0"/>
              <w:spacing w:after="0" w:line="276" w:lineRule="auto"/>
              <w:jc w:val="right"/>
              <w:rPr>
                <w:sz w:val="20"/>
                <w:szCs w:val="20"/>
              </w:rPr>
            </w:pPr>
            <w:r w:rsidDel="00000000" w:rsidR="00000000" w:rsidRPr="00000000">
              <w:rPr>
                <w:color w:val="434343"/>
                <w:sz w:val="22"/>
                <w:szCs w:val="22"/>
                <w:rtl w:val="0"/>
              </w:rPr>
              <w:t xml:space="preserve">79355</w:t>
            </w:r>
            <w:r w:rsidDel="00000000" w:rsidR="00000000" w:rsidRPr="00000000">
              <w:rPr>
                <w:rtl w:val="0"/>
              </w:rPr>
            </w:r>
          </w:p>
        </w:tc>
        <w:tc>
          <w:tcPr>
            <w:tcBorders>
              <w:top w:color="cccccc" w:space="0" w:sz="6" w:val="single"/>
              <w:left w:color="cccccc" w:space="0" w:sz="6" w:val="single"/>
              <w:bottom w:color="f6f8f9" w:space="0" w:sz="6" w:val="single"/>
              <w:right w:color="f6f8f9" w:space="0" w:sz="6" w:val="single"/>
            </w:tcBorders>
            <w:shd w:fill="f6f8f9" w:val="clear"/>
            <w:tcMar>
              <w:top w:w="40.0" w:type="dxa"/>
              <w:left w:w="120.0" w:type="dxa"/>
              <w:bottom w:w="40.0" w:type="dxa"/>
              <w:right w:w="120.0" w:type="dxa"/>
            </w:tcMar>
            <w:vAlign w:val="bottom"/>
          </w:tcPr>
          <w:p w:rsidR="00000000" w:rsidDel="00000000" w:rsidP="00000000" w:rsidRDefault="00000000" w:rsidRPr="00000000" w14:paraId="00000274">
            <w:pPr>
              <w:widowControl w:val="0"/>
              <w:spacing w:after="0" w:line="276" w:lineRule="auto"/>
              <w:jc w:val="right"/>
              <w:rPr>
                <w:sz w:val="20"/>
                <w:szCs w:val="20"/>
              </w:rPr>
            </w:pPr>
            <w:r w:rsidDel="00000000" w:rsidR="00000000" w:rsidRPr="00000000">
              <w:rPr>
                <w:color w:val="434343"/>
                <w:sz w:val="22"/>
                <w:szCs w:val="22"/>
                <w:rtl w:val="0"/>
              </w:rPr>
              <w:t xml:space="preserve">88273</w:t>
            </w:r>
            <w:r w:rsidDel="00000000" w:rsidR="00000000" w:rsidRPr="00000000">
              <w:rPr>
                <w:rtl w:val="0"/>
              </w:rPr>
            </w:r>
          </w:p>
        </w:tc>
        <w:tc>
          <w:tcPr>
            <w:tcBorders>
              <w:top w:color="cccccc" w:space="0" w:sz="6" w:val="single"/>
              <w:left w:color="cccccc" w:space="0" w:sz="6" w:val="single"/>
              <w:bottom w:color="f6f8f9" w:space="0" w:sz="6" w:val="single"/>
              <w:right w:color="f6f8f9" w:space="0" w:sz="6" w:val="single"/>
            </w:tcBorders>
            <w:shd w:fill="f6f8f9" w:val="clear"/>
            <w:tcMar>
              <w:top w:w="40.0" w:type="dxa"/>
              <w:left w:w="120.0" w:type="dxa"/>
              <w:bottom w:w="40.0" w:type="dxa"/>
              <w:right w:w="120.0" w:type="dxa"/>
            </w:tcMar>
            <w:vAlign w:val="bottom"/>
          </w:tcPr>
          <w:p w:rsidR="00000000" w:rsidDel="00000000" w:rsidP="00000000" w:rsidRDefault="00000000" w:rsidRPr="00000000" w14:paraId="00000275">
            <w:pPr>
              <w:widowControl w:val="0"/>
              <w:spacing w:after="0" w:line="276" w:lineRule="auto"/>
              <w:jc w:val="right"/>
              <w:rPr>
                <w:sz w:val="20"/>
                <w:szCs w:val="20"/>
              </w:rPr>
            </w:pPr>
            <w:r w:rsidDel="00000000" w:rsidR="00000000" w:rsidRPr="00000000">
              <w:rPr>
                <w:color w:val="434343"/>
                <w:sz w:val="22"/>
                <w:szCs w:val="22"/>
                <w:rtl w:val="0"/>
              </w:rPr>
              <w:t xml:space="preserve">140181</w:t>
            </w:r>
            <w:r w:rsidDel="00000000" w:rsidR="00000000" w:rsidRPr="00000000">
              <w:rPr>
                <w:rtl w:val="0"/>
              </w:rPr>
            </w:r>
          </w:p>
        </w:tc>
        <w:tc>
          <w:tcPr>
            <w:tcBorders>
              <w:top w:color="cccccc" w:space="0" w:sz="6" w:val="single"/>
              <w:left w:color="cccccc" w:space="0" w:sz="6" w:val="single"/>
              <w:bottom w:color="f6f8f9" w:space="0" w:sz="6" w:val="single"/>
              <w:right w:color="f6f8f9" w:space="0" w:sz="6" w:val="single"/>
            </w:tcBorders>
            <w:shd w:fill="f6f8f9" w:val="clear"/>
            <w:tcMar>
              <w:top w:w="40.0" w:type="dxa"/>
              <w:left w:w="120.0" w:type="dxa"/>
              <w:bottom w:w="40.0" w:type="dxa"/>
              <w:right w:w="120.0" w:type="dxa"/>
            </w:tcMar>
            <w:vAlign w:val="bottom"/>
          </w:tcPr>
          <w:p w:rsidR="00000000" w:rsidDel="00000000" w:rsidP="00000000" w:rsidRDefault="00000000" w:rsidRPr="00000000" w14:paraId="00000276">
            <w:pPr>
              <w:widowControl w:val="0"/>
              <w:spacing w:after="0" w:line="276" w:lineRule="auto"/>
              <w:jc w:val="right"/>
              <w:rPr>
                <w:sz w:val="20"/>
                <w:szCs w:val="20"/>
              </w:rPr>
            </w:pPr>
            <w:r w:rsidDel="00000000" w:rsidR="00000000" w:rsidRPr="00000000">
              <w:rPr>
                <w:color w:val="434343"/>
                <w:sz w:val="22"/>
                <w:szCs w:val="22"/>
                <w:rtl w:val="0"/>
              </w:rPr>
              <w:t xml:space="preserve">134469</w:t>
            </w:r>
            <w:r w:rsidDel="00000000" w:rsidR="00000000" w:rsidRPr="00000000">
              <w:rPr>
                <w:rtl w:val="0"/>
              </w:rPr>
            </w:r>
          </w:p>
        </w:tc>
        <w:tc>
          <w:tcPr>
            <w:tcBorders>
              <w:top w:color="cccccc" w:space="0" w:sz="6" w:val="single"/>
              <w:left w:color="cccccc" w:space="0" w:sz="6" w:val="single"/>
              <w:bottom w:color="f6f8f9" w:space="0" w:sz="6" w:val="single"/>
              <w:right w:color="284e3f" w:space="0" w:sz="6" w:val="single"/>
            </w:tcBorders>
            <w:shd w:fill="f6f8f9" w:val="clear"/>
            <w:tcMar>
              <w:top w:w="40.0" w:type="dxa"/>
              <w:left w:w="120.0" w:type="dxa"/>
              <w:bottom w:w="40.0" w:type="dxa"/>
              <w:right w:w="120.0" w:type="dxa"/>
            </w:tcMar>
            <w:vAlign w:val="bottom"/>
          </w:tcPr>
          <w:p w:rsidR="00000000" w:rsidDel="00000000" w:rsidP="00000000" w:rsidRDefault="00000000" w:rsidRPr="00000000" w14:paraId="00000277">
            <w:pPr>
              <w:widowControl w:val="0"/>
              <w:spacing w:after="0" w:line="276" w:lineRule="auto"/>
              <w:jc w:val="right"/>
              <w:rPr>
                <w:sz w:val="20"/>
                <w:szCs w:val="20"/>
              </w:rPr>
            </w:pPr>
            <w:r w:rsidDel="00000000" w:rsidR="00000000" w:rsidRPr="00000000">
              <w:rPr>
                <w:color w:val="434343"/>
                <w:sz w:val="22"/>
                <w:szCs w:val="22"/>
                <w:rtl w:val="0"/>
              </w:rPr>
              <w:t xml:space="preserve">120430</w:t>
            </w:r>
            <w:r w:rsidDel="00000000" w:rsidR="00000000" w:rsidRPr="00000000">
              <w:rPr>
                <w:rtl w:val="0"/>
              </w:rPr>
            </w:r>
          </w:p>
        </w:tc>
      </w:tr>
      <w:tr>
        <w:trPr>
          <w:cantSplit w:val="0"/>
          <w:trHeight w:val="330" w:hRule="atLeast"/>
          <w:tblHeader w:val="0"/>
        </w:trPr>
        <w:tc>
          <w:tcPr>
            <w:tcBorders>
              <w:top w:color="cccccc" w:space="0" w:sz="6" w:val="single"/>
              <w:left w:color="284e3f" w:space="0" w:sz="6" w:val="single"/>
              <w:bottom w:color="f6f8f9" w:space="0" w:sz="6" w:val="single"/>
              <w:right w:color="ffffff" w:space="0" w:sz="6" w:val="single"/>
            </w:tcBorders>
            <w:shd w:fill="ffffff" w:val="clear"/>
            <w:tcMar>
              <w:top w:w="40.0" w:type="dxa"/>
              <w:left w:w="120.0" w:type="dxa"/>
              <w:bottom w:w="40.0" w:type="dxa"/>
              <w:right w:w="120.0" w:type="dxa"/>
            </w:tcMar>
            <w:vAlign w:val="bottom"/>
          </w:tcPr>
          <w:p w:rsidR="00000000" w:rsidDel="00000000" w:rsidP="00000000" w:rsidRDefault="00000000" w:rsidRPr="00000000" w14:paraId="00000278">
            <w:pPr>
              <w:widowControl w:val="0"/>
              <w:spacing w:after="0" w:line="276" w:lineRule="auto"/>
              <w:jc w:val="left"/>
              <w:rPr>
                <w:sz w:val="20"/>
                <w:szCs w:val="20"/>
              </w:rPr>
            </w:pPr>
            <w:r w:rsidDel="00000000" w:rsidR="00000000" w:rsidRPr="00000000">
              <w:rPr>
                <w:color w:val="434343"/>
                <w:sz w:val="22"/>
                <w:szCs w:val="22"/>
                <w:rtl w:val="0"/>
              </w:rPr>
              <w:t xml:space="preserve">Other current assets</w:t>
            </w:r>
            <w:r w:rsidDel="00000000" w:rsidR="00000000" w:rsidRPr="00000000">
              <w:rPr>
                <w:rtl w:val="0"/>
              </w:rPr>
            </w:r>
          </w:p>
        </w:tc>
        <w:tc>
          <w:tcPr>
            <w:tcBorders>
              <w:top w:color="cccccc" w:space="0" w:sz="6" w:val="single"/>
              <w:left w:color="cccccc" w:space="0" w:sz="6" w:val="single"/>
              <w:bottom w:color="f6f8f9" w:space="0" w:sz="6" w:val="single"/>
              <w:right w:color="ffffff" w:space="0" w:sz="6" w:val="single"/>
            </w:tcBorders>
            <w:shd w:fill="ffffff" w:val="clear"/>
            <w:tcMar>
              <w:top w:w="40.0" w:type="dxa"/>
              <w:left w:w="120.0" w:type="dxa"/>
              <w:bottom w:w="40.0" w:type="dxa"/>
              <w:right w:w="120.0" w:type="dxa"/>
            </w:tcMar>
            <w:vAlign w:val="bottom"/>
          </w:tcPr>
          <w:p w:rsidR="00000000" w:rsidDel="00000000" w:rsidP="00000000" w:rsidRDefault="00000000" w:rsidRPr="00000000" w14:paraId="00000279">
            <w:pPr>
              <w:widowControl w:val="0"/>
              <w:spacing w:after="0" w:line="276" w:lineRule="auto"/>
              <w:jc w:val="right"/>
              <w:rPr>
                <w:sz w:val="20"/>
                <w:szCs w:val="20"/>
              </w:rPr>
            </w:pPr>
            <w:r w:rsidDel="00000000" w:rsidR="00000000" w:rsidRPr="00000000">
              <w:rPr>
                <w:color w:val="434343"/>
                <w:sz w:val="22"/>
                <w:szCs w:val="22"/>
                <w:rtl w:val="0"/>
              </w:rPr>
              <w:t xml:space="preserve">9478</w:t>
            </w:r>
            <w:r w:rsidDel="00000000" w:rsidR="00000000" w:rsidRPr="00000000">
              <w:rPr>
                <w:rtl w:val="0"/>
              </w:rPr>
            </w:r>
          </w:p>
        </w:tc>
        <w:tc>
          <w:tcPr>
            <w:tcBorders>
              <w:top w:color="cccccc" w:space="0" w:sz="6" w:val="single"/>
              <w:left w:color="cccccc" w:space="0" w:sz="6" w:val="single"/>
              <w:bottom w:color="f6f8f9" w:space="0" w:sz="6" w:val="single"/>
              <w:right w:color="ffffff" w:space="0" w:sz="6" w:val="single"/>
            </w:tcBorders>
            <w:shd w:fill="ffffff" w:val="clear"/>
            <w:tcMar>
              <w:top w:w="40.0" w:type="dxa"/>
              <w:left w:w="120.0" w:type="dxa"/>
              <w:bottom w:w="40.0" w:type="dxa"/>
              <w:right w:w="120.0" w:type="dxa"/>
            </w:tcMar>
            <w:vAlign w:val="bottom"/>
          </w:tcPr>
          <w:p w:rsidR="00000000" w:rsidDel="00000000" w:rsidP="00000000" w:rsidRDefault="00000000" w:rsidRPr="00000000" w14:paraId="0000027A">
            <w:pPr>
              <w:widowControl w:val="0"/>
              <w:spacing w:after="0" w:line="276" w:lineRule="auto"/>
              <w:jc w:val="right"/>
              <w:rPr>
                <w:sz w:val="20"/>
                <w:szCs w:val="20"/>
              </w:rPr>
            </w:pPr>
            <w:r w:rsidDel="00000000" w:rsidR="00000000" w:rsidRPr="00000000">
              <w:rPr>
                <w:color w:val="434343"/>
                <w:sz w:val="22"/>
                <w:szCs w:val="22"/>
                <w:rtl w:val="0"/>
              </w:rPr>
              <w:t xml:space="preserve">7325</w:t>
            </w:r>
            <w:r w:rsidDel="00000000" w:rsidR="00000000" w:rsidRPr="00000000">
              <w:rPr>
                <w:rtl w:val="0"/>
              </w:rPr>
            </w:r>
          </w:p>
        </w:tc>
        <w:tc>
          <w:tcPr>
            <w:tcBorders>
              <w:top w:color="cccccc" w:space="0" w:sz="6" w:val="single"/>
              <w:left w:color="cccccc" w:space="0" w:sz="6" w:val="single"/>
              <w:bottom w:color="f6f8f9" w:space="0" w:sz="6" w:val="single"/>
              <w:right w:color="ffffff" w:space="0" w:sz="6" w:val="single"/>
            </w:tcBorders>
            <w:shd w:fill="ffffff" w:val="clear"/>
            <w:tcMar>
              <w:top w:w="40.0" w:type="dxa"/>
              <w:left w:w="120.0" w:type="dxa"/>
              <w:bottom w:w="40.0" w:type="dxa"/>
              <w:right w:w="120.0" w:type="dxa"/>
            </w:tcMar>
            <w:vAlign w:val="bottom"/>
          </w:tcPr>
          <w:p w:rsidR="00000000" w:rsidDel="00000000" w:rsidP="00000000" w:rsidRDefault="00000000" w:rsidRPr="00000000" w14:paraId="0000027B">
            <w:pPr>
              <w:widowControl w:val="0"/>
              <w:spacing w:after="0" w:line="276" w:lineRule="auto"/>
              <w:jc w:val="right"/>
              <w:rPr>
                <w:sz w:val="20"/>
                <w:szCs w:val="20"/>
              </w:rPr>
            </w:pPr>
            <w:r w:rsidDel="00000000" w:rsidR="00000000" w:rsidRPr="00000000">
              <w:rPr>
                <w:color w:val="434343"/>
                <w:sz w:val="22"/>
                <w:szCs w:val="22"/>
                <w:rtl w:val="0"/>
              </w:rPr>
              <w:t xml:space="preserve">0</w:t>
            </w:r>
            <w:r w:rsidDel="00000000" w:rsidR="00000000" w:rsidRPr="00000000">
              <w:rPr>
                <w:rtl w:val="0"/>
              </w:rPr>
            </w:r>
          </w:p>
        </w:tc>
        <w:tc>
          <w:tcPr>
            <w:tcBorders>
              <w:top w:color="cccccc" w:space="0" w:sz="6" w:val="single"/>
              <w:left w:color="cccccc" w:space="0" w:sz="6" w:val="single"/>
              <w:bottom w:color="f6f8f9" w:space="0" w:sz="6" w:val="single"/>
              <w:right w:color="ffffff" w:space="0" w:sz="6" w:val="single"/>
            </w:tcBorders>
            <w:shd w:fill="ffffff" w:val="clear"/>
            <w:tcMar>
              <w:top w:w="40.0" w:type="dxa"/>
              <w:left w:w="120.0" w:type="dxa"/>
              <w:bottom w:w="40.0" w:type="dxa"/>
              <w:right w:w="120.0" w:type="dxa"/>
            </w:tcMar>
            <w:vAlign w:val="bottom"/>
          </w:tcPr>
          <w:p w:rsidR="00000000" w:rsidDel="00000000" w:rsidP="00000000" w:rsidRDefault="00000000" w:rsidRPr="00000000" w14:paraId="0000027C">
            <w:pPr>
              <w:widowControl w:val="0"/>
              <w:spacing w:after="0" w:line="276" w:lineRule="auto"/>
              <w:jc w:val="right"/>
              <w:rPr>
                <w:sz w:val="20"/>
                <w:szCs w:val="20"/>
              </w:rPr>
            </w:pPr>
            <w:r w:rsidDel="00000000" w:rsidR="00000000" w:rsidRPr="00000000">
              <w:rPr>
                <w:color w:val="434343"/>
                <w:sz w:val="22"/>
                <w:szCs w:val="22"/>
                <w:rtl w:val="0"/>
              </w:rPr>
              <w:t xml:space="preserve">0</w:t>
            </w:r>
            <w:r w:rsidDel="00000000" w:rsidR="00000000" w:rsidRPr="00000000">
              <w:rPr>
                <w:rtl w:val="0"/>
              </w:rPr>
            </w:r>
          </w:p>
        </w:tc>
        <w:tc>
          <w:tcPr>
            <w:tcBorders>
              <w:top w:color="cccccc" w:space="0" w:sz="6" w:val="single"/>
              <w:left w:color="cccccc" w:space="0" w:sz="6" w:val="single"/>
              <w:bottom w:color="f6f8f9" w:space="0" w:sz="6" w:val="single"/>
              <w:right w:color="284e3f" w:space="0" w:sz="6" w:val="single"/>
            </w:tcBorders>
            <w:shd w:fill="ffffff" w:val="clear"/>
            <w:tcMar>
              <w:top w:w="40.0" w:type="dxa"/>
              <w:left w:w="120.0" w:type="dxa"/>
              <w:bottom w:w="40.0" w:type="dxa"/>
              <w:right w:w="120.0" w:type="dxa"/>
            </w:tcMar>
            <w:vAlign w:val="bottom"/>
          </w:tcPr>
          <w:p w:rsidR="00000000" w:rsidDel="00000000" w:rsidP="00000000" w:rsidRDefault="00000000" w:rsidRPr="00000000" w14:paraId="0000027D">
            <w:pPr>
              <w:widowControl w:val="0"/>
              <w:spacing w:after="0" w:line="276" w:lineRule="auto"/>
              <w:jc w:val="right"/>
              <w:rPr>
                <w:sz w:val="20"/>
                <w:szCs w:val="20"/>
              </w:rPr>
            </w:pPr>
            <w:r w:rsidDel="00000000" w:rsidR="00000000" w:rsidRPr="00000000">
              <w:rPr>
                <w:color w:val="434343"/>
                <w:sz w:val="22"/>
                <w:szCs w:val="22"/>
                <w:rtl w:val="0"/>
              </w:rPr>
              <w:t xml:space="preserve">0</w:t>
            </w:r>
            <w:r w:rsidDel="00000000" w:rsidR="00000000" w:rsidRPr="00000000">
              <w:rPr>
                <w:rtl w:val="0"/>
              </w:rPr>
            </w:r>
          </w:p>
        </w:tc>
      </w:tr>
      <w:tr>
        <w:trPr>
          <w:cantSplit w:val="0"/>
          <w:trHeight w:val="330" w:hRule="atLeast"/>
          <w:tblHeader w:val="0"/>
        </w:trPr>
        <w:tc>
          <w:tcPr>
            <w:tcBorders>
              <w:top w:color="cccccc" w:space="0" w:sz="6" w:val="single"/>
              <w:left w:color="284e3f" w:space="0" w:sz="6" w:val="single"/>
              <w:bottom w:color="f6f8f9" w:space="0" w:sz="6" w:val="single"/>
              <w:right w:color="f6f8f9" w:space="0" w:sz="6" w:val="single"/>
            </w:tcBorders>
            <w:shd w:fill="f6f8f9" w:val="clear"/>
            <w:tcMar>
              <w:top w:w="40.0" w:type="dxa"/>
              <w:left w:w="120.0" w:type="dxa"/>
              <w:bottom w:w="40.0" w:type="dxa"/>
              <w:right w:w="120.0" w:type="dxa"/>
            </w:tcMar>
            <w:vAlign w:val="bottom"/>
          </w:tcPr>
          <w:p w:rsidR="00000000" w:rsidDel="00000000" w:rsidP="00000000" w:rsidRDefault="00000000" w:rsidRPr="00000000" w14:paraId="0000027E">
            <w:pPr>
              <w:widowControl w:val="0"/>
              <w:spacing w:after="0" w:line="276" w:lineRule="auto"/>
              <w:jc w:val="left"/>
              <w:rPr>
                <w:sz w:val="20"/>
                <w:szCs w:val="20"/>
              </w:rPr>
            </w:pPr>
            <w:r w:rsidDel="00000000" w:rsidR="00000000" w:rsidRPr="00000000">
              <w:rPr>
                <w:color w:val="434343"/>
                <w:sz w:val="22"/>
                <w:szCs w:val="22"/>
                <w:rtl w:val="0"/>
              </w:rPr>
              <w:t xml:space="preserve">Income tax receivable</w:t>
            </w:r>
            <w:r w:rsidDel="00000000" w:rsidR="00000000" w:rsidRPr="00000000">
              <w:rPr>
                <w:rtl w:val="0"/>
              </w:rPr>
            </w:r>
          </w:p>
        </w:tc>
        <w:tc>
          <w:tcPr>
            <w:tcBorders>
              <w:top w:color="cccccc" w:space="0" w:sz="6" w:val="single"/>
              <w:left w:color="cccccc" w:space="0" w:sz="6" w:val="single"/>
              <w:bottom w:color="f6f8f9" w:space="0" w:sz="6" w:val="single"/>
              <w:right w:color="f6f8f9" w:space="0" w:sz="6" w:val="single"/>
            </w:tcBorders>
            <w:shd w:fill="f6f8f9" w:val="clear"/>
            <w:tcMar>
              <w:top w:w="40.0" w:type="dxa"/>
              <w:left w:w="120.0" w:type="dxa"/>
              <w:bottom w:w="40.0" w:type="dxa"/>
              <w:right w:w="120.0" w:type="dxa"/>
            </w:tcMar>
            <w:vAlign w:val="bottom"/>
          </w:tcPr>
          <w:p w:rsidR="00000000" w:rsidDel="00000000" w:rsidP="00000000" w:rsidRDefault="00000000" w:rsidRPr="00000000" w14:paraId="0000027F">
            <w:pPr>
              <w:widowControl w:val="0"/>
              <w:spacing w:after="0" w:line="276" w:lineRule="auto"/>
              <w:jc w:val="right"/>
              <w:rPr>
                <w:sz w:val="20"/>
                <w:szCs w:val="20"/>
              </w:rPr>
            </w:pPr>
            <w:r w:rsidDel="00000000" w:rsidR="00000000" w:rsidRPr="00000000">
              <w:rPr>
                <w:color w:val="434343"/>
                <w:sz w:val="22"/>
                <w:szCs w:val="22"/>
                <w:rtl w:val="0"/>
              </w:rPr>
              <w:t xml:space="preserve">2350</w:t>
            </w:r>
            <w:r w:rsidDel="00000000" w:rsidR="00000000" w:rsidRPr="00000000">
              <w:rPr>
                <w:rtl w:val="0"/>
              </w:rPr>
            </w:r>
          </w:p>
        </w:tc>
        <w:tc>
          <w:tcPr>
            <w:tcBorders>
              <w:top w:color="cccccc" w:space="0" w:sz="6" w:val="single"/>
              <w:left w:color="cccccc" w:space="0" w:sz="6" w:val="single"/>
              <w:bottom w:color="f6f8f9" w:space="0" w:sz="6" w:val="single"/>
              <w:right w:color="f6f8f9" w:space="0" w:sz="6" w:val="single"/>
            </w:tcBorders>
            <w:shd w:fill="f6f8f9" w:val="clear"/>
            <w:tcMar>
              <w:top w:w="40.0" w:type="dxa"/>
              <w:left w:w="120.0" w:type="dxa"/>
              <w:bottom w:w="40.0" w:type="dxa"/>
              <w:right w:w="120.0" w:type="dxa"/>
            </w:tcMar>
            <w:vAlign w:val="bottom"/>
          </w:tcPr>
          <w:p w:rsidR="00000000" w:rsidDel="00000000" w:rsidP="00000000" w:rsidRDefault="00000000" w:rsidRPr="00000000" w14:paraId="00000280">
            <w:pPr>
              <w:widowControl w:val="0"/>
              <w:spacing w:after="0" w:line="276" w:lineRule="auto"/>
              <w:jc w:val="right"/>
              <w:rPr>
                <w:sz w:val="20"/>
                <w:szCs w:val="20"/>
              </w:rPr>
            </w:pPr>
            <w:r w:rsidDel="00000000" w:rsidR="00000000" w:rsidRPr="00000000">
              <w:rPr>
                <w:color w:val="434343"/>
                <w:sz w:val="22"/>
                <w:szCs w:val="22"/>
                <w:rtl w:val="0"/>
              </w:rPr>
              <w:t xml:space="preserve">3666</w:t>
            </w:r>
            <w:r w:rsidDel="00000000" w:rsidR="00000000" w:rsidRPr="00000000">
              <w:rPr>
                <w:rtl w:val="0"/>
              </w:rPr>
            </w:r>
          </w:p>
        </w:tc>
        <w:tc>
          <w:tcPr>
            <w:tcBorders>
              <w:top w:color="cccccc" w:space="0" w:sz="6" w:val="single"/>
              <w:left w:color="cccccc" w:space="0" w:sz="6" w:val="single"/>
              <w:bottom w:color="f6f8f9" w:space="0" w:sz="6" w:val="single"/>
              <w:right w:color="f6f8f9" w:space="0" w:sz="6" w:val="single"/>
            </w:tcBorders>
            <w:shd w:fill="f6f8f9" w:val="clear"/>
            <w:tcMar>
              <w:top w:w="40.0" w:type="dxa"/>
              <w:left w:w="120.0" w:type="dxa"/>
              <w:bottom w:w="40.0" w:type="dxa"/>
              <w:right w:w="120.0" w:type="dxa"/>
            </w:tcMar>
            <w:vAlign w:val="bottom"/>
          </w:tcPr>
          <w:p w:rsidR="00000000" w:rsidDel="00000000" w:rsidP="00000000" w:rsidRDefault="00000000" w:rsidRPr="00000000" w14:paraId="00000281">
            <w:pPr>
              <w:widowControl w:val="0"/>
              <w:spacing w:after="0" w:line="276" w:lineRule="auto"/>
              <w:jc w:val="right"/>
              <w:rPr>
                <w:sz w:val="20"/>
                <w:szCs w:val="20"/>
              </w:rPr>
            </w:pPr>
            <w:r w:rsidDel="00000000" w:rsidR="00000000" w:rsidRPr="00000000">
              <w:rPr>
                <w:color w:val="434343"/>
                <w:sz w:val="22"/>
                <w:szCs w:val="22"/>
                <w:rtl w:val="0"/>
              </w:rPr>
              <w:t xml:space="preserve">4130</w:t>
            </w:r>
            <w:r w:rsidDel="00000000" w:rsidR="00000000" w:rsidRPr="00000000">
              <w:rPr>
                <w:rtl w:val="0"/>
              </w:rPr>
            </w:r>
          </w:p>
        </w:tc>
        <w:tc>
          <w:tcPr>
            <w:tcBorders>
              <w:top w:color="cccccc" w:space="0" w:sz="6" w:val="single"/>
              <w:left w:color="cccccc" w:space="0" w:sz="6" w:val="single"/>
              <w:bottom w:color="f6f8f9" w:space="0" w:sz="6" w:val="single"/>
              <w:right w:color="f6f8f9" w:space="0" w:sz="6" w:val="single"/>
            </w:tcBorders>
            <w:shd w:fill="f6f8f9" w:val="clear"/>
            <w:tcMar>
              <w:top w:w="40.0" w:type="dxa"/>
              <w:left w:w="120.0" w:type="dxa"/>
              <w:bottom w:w="40.0" w:type="dxa"/>
              <w:right w:w="120.0" w:type="dxa"/>
            </w:tcMar>
            <w:vAlign w:val="bottom"/>
          </w:tcPr>
          <w:p w:rsidR="00000000" w:rsidDel="00000000" w:rsidP="00000000" w:rsidRDefault="00000000" w:rsidRPr="00000000" w14:paraId="00000282">
            <w:pPr>
              <w:widowControl w:val="0"/>
              <w:spacing w:after="0" w:line="276" w:lineRule="auto"/>
              <w:jc w:val="right"/>
              <w:rPr>
                <w:sz w:val="20"/>
                <w:szCs w:val="20"/>
              </w:rPr>
            </w:pPr>
            <w:r w:rsidDel="00000000" w:rsidR="00000000" w:rsidRPr="00000000">
              <w:rPr>
                <w:color w:val="434343"/>
                <w:sz w:val="22"/>
                <w:szCs w:val="22"/>
                <w:rtl w:val="0"/>
              </w:rPr>
              <w:t xml:space="preserve">348</w:t>
            </w:r>
            <w:r w:rsidDel="00000000" w:rsidR="00000000" w:rsidRPr="00000000">
              <w:rPr>
                <w:rtl w:val="0"/>
              </w:rPr>
            </w:r>
          </w:p>
        </w:tc>
        <w:tc>
          <w:tcPr>
            <w:tcBorders>
              <w:top w:color="cccccc" w:space="0" w:sz="6" w:val="single"/>
              <w:left w:color="cccccc" w:space="0" w:sz="6" w:val="single"/>
              <w:bottom w:color="f6f8f9" w:space="0" w:sz="6" w:val="single"/>
              <w:right w:color="284e3f" w:space="0" w:sz="6" w:val="single"/>
            </w:tcBorders>
            <w:shd w:fill="f6f8f9" w:val="clear"/>
            <w:tcMar>
              <w:top w:w="40.0" w:type="dxa"/>
              <w:left w:w="120.0" w:type="dxa"/>
              <w:bottom w:w="40.0" w:type="dxa"/>
              <w:right w:w="120.0" w:type="dxa"/>
            </w:tcMar>
            <w:vAlign w:val="bottom"/>
          </w:tcPr>
          <w:p w:rsidR="00000000" w:rsidDel="00000000" w:rsidP="00000000" w:rsidRDefault="00000000" w:rsidRPr="00000000" w14:paraId="00000283">
            <w:pPr>
              <w:widowControl w:val="0"/>
              <w:spacing w:after="0" w:line="276" w:lineRule="auto"/>
              <w:jc w:val="right"/>
              <w:rPr>
                <w:sz w:val="20"/>
                <w:szCs w:val="20"/>
              </w:rPr>
            </w:pPr>
            <w:r w:rsidDel="00000000" w:rsidR="00000000" w:rsidRPr="00000000">
              <w:rPr>
                <w:color w:val="434343"/>
                <w:sz w:val="22"/>
                <w:szCs w:val="22"/>
                <w:rtl w:val="0"/>
              </w:rPr>
              <w:t xml:space="preserve">3314</w:t>
            </w:r>
            <w:r w:rsidDel="00000000" w:rsidR="00000000" w:rsidRPr="00000000">
              <w:rPr>
                <w:rtl w:val="0"/>
              </w:rPr>
            </w:r>
          </w:p>
        </w:tc>
      </w:tr>
      <w:tr>
        <w:trPr>
          <w:cantSplit w:val="0"/>
          <w:trHeight w:val="330" w:hRule="atLeast"/>
          <w:tblHeader w:val="0"/>
        </w:trPr>
        <w:tc>
          <w:tcPr>
            <w:tcBorders>
              <w:top w:color="cccccc" w:space="0" w:sz="6" w:val="single"/>
              <w:left w:color="284e3f" w:space="0" w:sz="6" w:val="single"/>
              <w:bottom w:color="f6f8f9" w:space="0" w:sz="6" w:val="single"/>
              <w:right w:color="ffffff" w:space="0" w:sz="6" w:val="single"/>
            </w:tcBorders>
            <w:shd w:fill="ffffff" w:val="clear"/>
            <w:tcMar>
              <w:top w:w="40.0" w:type="dxa"/>
              <w:left w:w="120.0" w:type="dxa"/>
              <w:bottom w:w="40.0" w:type="dxa"/>
              <w:right w:w="120.0" w:type="dxa"/>
            </w:tcMar>
            <w:vAlign w:val="bottom"/>
          </w:tcPr>
          <w:p w:rsidR="00000000" w:rsidDel="00000000" w:rsidP="00000000" w:rsidRDefault="00000000" w:rsidRPr="00000000" w14:paraId="00000284">
            <w:pPr>
              <w:widowControl w:val="0"/>
              <w:spacing w:after="0" w:line="276" w:lineRule="auto"/>
              <w:jc w:val="left"/>
              <w:rPr>
                <w:sz w:val="20"/>
                <w:szCs w:val="20"/>
              </w:rPr>
            </w:pPr>
            <w:r w:rsidDel="00000000" w:rsidR="00000000" w:rsidRPr="00000000">
              <w:rPr>
                <w:color w:val="434343"/>
                <w:sz w:val="22"/>
                <w:szCs w:val="22"/>
                <w:rtl w:val="0"/>
              </w:rPr>
              <w:t xml:space="preserve">Total current assets</w:t>
            </w:r>
            <w:r w:rsidDel="00000000" w:rsidR="00000000" w:rsidRPr="00000000">
              <w:rPr>
                <w:rtl w:val="0"/>
              </w:rPr>
            </w:r>
          </w:p>
        </w:tc>
        <w:tc>
          <w:tcPr>
            <w:tcBorders>
              <w:top w:color="cccccc" w:space="0" w:sz="6" w:val="single"/>
              <w:left w:color="cccccc" w:space="0" w:sz="6" w:val="single"/>
              <w:bottom w:color="f6f8f9" w:space="0" w:sz="6" w:val="single"/>
              <w:right w:color="ffffff" w:space="0" w:sz="6" w:val="single"/>
            </w:tcBorders>
            <w:shd w:fill="ffffff" w:val="clear"/>
            <w:tcMar>
              <w:top w:w="40.0" w:type="dxa"/>
              <w:left w:w="120.0" w:type="dxa"/>
              <w:bottom w:w="40.0" w:type="dxa"/>
              <w:right w:w="120.0" w:type="dxa"/>
            </w:tcMar>
            <w:vAlign w:val="bottom"/>
          </w:tcPr>
          <w:p w:rsidR="00000000" w:rsidDel="00000000" w:rsidP="00000000" w:rsidRDefault="00000000" w:rsidRPr="00000000" w14:paraId="00000285">
            <w:pPr>
              <w:widowControl w:val="0"/>
              <w:spacing w:after="0" w:line="276" w:lineRule="auto"/>
              <w:jc w:val="right"/>
              <w:rPr>
                <w:sz w:val="20"/>
                <w:szCs w:val="20"/>
              </w:rPr>
            </w:pPr>
            <w:r w:rsidDel="00000000" w:rsidR="00000000" w:rsidRPr="00000000">
              <w:rPr>
                <w:color w:val="434343"/>
                <w:sz w:val="22"/>
                <w:szCs w:val="22"/>
                <w:rtl w:val="0"/>
              </w:rPr>
              <w:t xml:space="preserve">242494</w:t>
            </w:r>
            <w:r w:rsidDel="00000000" w:rsidR="00000000" w:rsidRPr="00000000">
              <w:rPr>
                <w:rtl w:val="0"/>
              </w:rPr>
            </w:r>
          </w:p>
        </w:tc>
        <w:tc>
          <w:tcPr>
            <w:tcBorders>
              <w:top w:color="cccccc" w:space="0" w:sz="6" w:val="single"/>
              <w:left w:color="cccccc" w:space="0" w:sz="6" w:val="single"/>
              <w:bottom w:color="f6f8f9" w:space="0" w:sz="6" w:val="single"/>
              <w:right w:color="ffffff" w:space="0" w:sz="6" w:val="single"/>
            </w:tcBorders>
            <w:shd w:fill="ffffff" w:val="clear"/>
            <w:tcMar>
              <w:top w:w="40.0" w:type="dxa"/>
              <w:left w:w="120.0" w:type="dxa"/>
              <w:bottom w:w="40.0" w:type="dxa"/>
              <w:right w:w="120.0" w:type="dxa"/>
            </w:tcMar>
            <w:vAlign w:val="bottom"/>
          </w:tcPr>
          <w:p w:rsidR="00000000" w:rsidDel="00000000" w:rsidP="00000000" w:rsidRDefault="00000000" w:rsidRPr="00000000" w14:paraId="00000286">
            <w:pPr>
              <w:widowControl w:val="0"/>
              <w:spacing w:after="0" w:line="276" w:lineRule="auto"/>
              <w:jc w:val="right"/>
              <w:rPr>
                <w:sz w:val="20"/>
                <w:szCs w:val="20"/>
              </w:rPr>
            </w:pPr>
            <w:r w:rsidDel="00000000" w:rsidR="00000000" w:rsidRPr="00000000">
              <w:rPr>
                <w:color w:val="434343"/>
                <w:sz w:val="22"/>
                <w:szCs w:val="22"/>
                <w:rtl w:val="0"/>
              </w:rPr>
              <w:t xml:space="preserve">258851</w:t>
            </w:r>
            <w:r w:rsidDel="00000000" w:rsidR="00000000" w:rsidRPr="00000000">
              <w:rPr>
                <w:rtl w:val="0"/>
              </w:rPr>
            </w:r>
          </w:p>
        </w:tc>
        <w:tc>
          <w:tcPr>
            <w:tcBorders>
              <w:top w:color="cccccc" w:space="0" w:sz="6" w:val="single"/>
              <w:left w:color="cccccc" w:space="0" w:sz="6" w:val="single"/>
              <w:bottom w:color="f6f8f9" w:space="0" w:sz="6" w:val="single"/>
              <w:right w:color="ffffff" w:space="0" w:sz="6" w:val="single"/>
            </w:tcBorders>
            <w:shd w:fill="ffffff" w:val="clear"/>
            <w:tcMar>
              <w:top w:w="40.0" w:type="dxa"/>
              <w:left w:w="120.0" w:type="dxa"/>
              <w:bottom w:w="40.0" w:type="dxa"/>
              <w:right w:w="120.0" w:type="dxa"/>
            </w:tcMar>
            <w:vAlign w:val="bottom"/>
          </w:tcPr>
          <w:p w:rsidR="00000000" w:rsidDel="00000000" w:rsidP="00000000" w:rsidRDefault="00000000" w:rsidRPr="00000000" w14:paraId="00000287">
            <w:pPr>
              <w:widowControl w:val="0"/>
              <w:spacing w:after="0" w:line="276" w:lineRule="auto"/>
              <w:jc w:val="right"/>
              <w:rPr>
                <w:sz w:val="20"/>
                <w:szCs w:val="20"/>
              </w:rPr>
            </w:pPr>
            <w:r w:rsidDel="00000000" w:rsidR="00000000" w:rsidRPr="00000000">
              <w:rPr>
                <w:color w:val="434343"/>
                <w:sz w:val="22"/>
                <w:szCs w:val="22"/>
                <w:rtl w:val="0"/>
              </w:rPr>
              <w:t xml:space="preserve">338040</w:t>
            </w:r>
            <w:r w:rsidDel="00000000" w:rsidR="00000000" w:rsidRPr="00000000">
              <w:rPr>
                <w:rtl w:val="0"/>
              </w:rPr>
            </w:r>
          </w:p>
        </w:tc>
        <w:tc>
          <w:tcPr>
            <w:tcBorders>
              <w:top w:color="cccccc" w:space="0" w:sz="6" w:val="single"/>
              <w:left w:color="cccccc" w:space="0" w:sz="6" w:val="single"/>
              <w:bottom w:color="f6f8f9" w:space="0" w:sz="6" w:val="single"/>
              <w:right w:color="ffffff" w:space="0" w:sz="6" w:val="single"/>
            </w:tcBorders>
            <w:shd w:fill="ffffff" w:val="clear"/>
            <w:tcMar>
              <w:top w:w="40.0" w:type="dxa"/>
              <w:left w:w="120.0" w:type="dxa"/>
              <w:bottom w:w="40.0" w:type="dxa"/>
              <w:right w:w="120.0" w:type="dxa"/>
            </w:tcMar>
            <w:vAlign w:val="bottom"/>
          </w:tcPr>
          <w:p w:rsidR="00000000" w:rsidDel="00000000" w:rsidP="00000000" w:rsidRDefault="00000000" w:rsidRPr="00000000" w14:paraId="00000288">
            <w:pPr>
              <w:widowControl w:val="0"/>
              <w:spacing w:after="0" w:line="276" w:lineRule="auto"/>
              <w:jc w:val="right"/>
              <w:rPr>
                <w:sz w:val="20"/>
                <w:szCs w:val="20"/>
              </w:rPr>
            </w:pPr>
            <w:r w:rsidDel="00000000" w:rsidR="00000000" w:rsidRPr="00000000">
              <w:rPr>
                <w:color w:val="434343"/>
                <w:sz w:val="22"/>
                <w:szCs w:val="22"/>
                <w:rtl w:val="0"/>
              </w:rPr>
              <w:t xml:space="preserve">337146</w:t>
            </w:r>
            <w:r w:rsidDel="00000000" w:rsidR="00000000" w:rsidRPr="00000000">
              <w:rPr>
                <w:rtl w:val="0"/>
              </w:rPr>
            </w:r>
          </w:p>
        </w:tc>
        <w:tc>
          <w:tcPr>
            <w:tcBorders>
              <w:top w:color="cccccc" w:space="0" w:sz="6" w:val="single"/>
              <w:left w:color="cccccc" w:space="0" w:sz="6" w:val="single"/>
              <w:bottom w:color="f6f8f9" w:space="0" w:sz="6" w:val="single"/>
              <w:right w:color="284e3f" w:space="0" w:sz="6" w:val="single"/>
            </w:tcBorders>
            <w:shd w:fill="ffffff" w:val="clear"/>
            <w:tcMar>
              <w:top w:w="40.0" w:type="dxa"/>
              <w:left w:w="120.0" w:type="dxa"/>
              <w:bottom w:w="40.0" w:type="dxa"/>
              <w:right w:w="120.0" w:type="dxa"/>
            </w:tcMar>
            <w:vAlign w:val="bottom"/>
          </w:tcPr>
          <w:p w:rsidR="00000000" w:rsidDel="00000000" w:rsidP="00000000" w:rsidRDefault="00000000" w:rsidRPr="00000000" w14:paraId="00000289">
            <w:pPr>
              <w:widowControl w:val="0"/>
              <w:spacing w:after="0" w:line="276" w:lineRule="auto"/>
              <w:jc w:val="right"/>
              <w:rPr>
                <w:sz w:val="20"/>
                <w:szCs w:val="20"/>
              </w:rPr>
            </w:pPr>
            <w:r w:rsidDel="00000000" w:rsidR="00000000" w:rsidRPr="00000000">
              <w:rPr>
                <w:color w:val="434343"/>
                <w:sz w:val="22"/>
                <w:szCs w:val="22"/>
                <w:rtl w:val="0"/>
              </w:rPr>
              <w:t xml:space="preserve">326843</w:t>
            </w:r>
            <w:r w:rsidDel="00000000" w:rsidR="00000000" w:rsidRPr="00000000">
              <w:rPr>
                <w:rtl w:val="0"/>
              </w:rPr>
            </w:r>
          </w:p>
        </w:tc>
      </w:tr>
      <w:tr>
        <w:trPr>
          <w:cantSplit w:val="0"/>
          <w:trHeight w:val="330" w:hRule="atLeast"/>
          <w:tblHeader w:val="0"/>
        </w:trPr>
        <w:tc>
          <w:tcPr>
            <w:tcBorders>
              <w:top w:color="cccccc" w:space="0" w:sz="6" w:val="single"/>
              <w:left w:color="284e3f" w:space="0" w:sz="6" w:val="single"/>
              <w:bottom w:color="f6f8f9" w:space="0" w:sz="6" w:val="single"/>
              <w:right w:color="f6f8f9" w:space="0" w:sz="6" w:val="single"/>
            </w:tcBorders>
            <w:shd w:fill="f6f8f9" w:val="clear"/>
            <w:tcMar>
              <w:top w:w="40.0" w:type="dxa"/>
              <w:left w:w="120.0" w:type="dxa"/>
              <w:bottom w:w="40.0" w:type="dxa"/>
              <w:right w:w="120.0" w:type="dxa"/>
            </w:tcMar>
            <w:vAlign w:val="bottom"/>
          </w:tcPr>
          <w:p w:rsidR="00000000" w:rsidDel="00000000" w:rsidP="00000000" w:rsidRDefault="00000000" w:rsidRPr="00000000" w14:paraId="0000028A">
            <w:pPr>
              <w:widowControl w:val="0"/>
              <w:spacing w:after="0" w:line="276" w:lineRule="auto"/>
              <w:jc w:val="left"/>
              <w:rPr>
                <w:sz w:val="20"/>
                <w:szCs w:val="20"/>
              </w:rPr>
            </w:pPr>
            <w:r w:rsidDel="00000000" w:rsidR="00000000" w:rsidRPr="00000000">
              <w:rPr>
                <w:color w:val="434343"/>
                <w:sz w:val="22"/>
                <w:szCs w:val="22"/>
                <w:rtl w:val="0"/>
              </w:rPr>
              <w:t xml:space="preserve">Property plant and equipment net</w:t>
            </w:r>
            <w:r w:rsidDel="00000000" w:rsidR="00000000" w:rsidRPr="00000000">
              <w:rPr>
                <w:rtl w:val="0"/>
              </w:rPr>
            </w:r>
          </w:p>
        </w:tc>
        <w:tc>
          <w:tcPr>
            <w:tcBorders>
              <w:top w:color="cccccc" w:space="0" w:sz="6" w:val="single"/>
              <w:left w:color="cccccc" w:space="0" w:sz="6" w:val="single"/>
              <w:bottom w:color="f6f8f9" w:space="0" w:sz="6" w:val="single"/>
              <w:right w:color="f6f8f9" w:space="0" w:sz="6" w:val="single"/>
            </w:tcBorders>
            <w:shd w:fill="f6f8f9" w:val="clear"/>
            <w:tcMar>
              <w:top w:w="40.0" w:type="dxa"/>
              <w:left w:w="120.0" w:type="dxa"/>
              <w:bottom w:w="40.0" w:type="dxa"/>
              <w:right w:w="120.0" w:type="dxa"/>
            </w:tcMar>
            <w:vAlign w:val="bottom"/>
          </w:tcPr>
          <w:p w:rsidR="00000000" w:rsidDel="00000000" w:rsidP="00000000" w:rsidRDefault="00000000" w:rsidRPr="00000000" w14:paraId="0000028B">
            <w:pPr>
              <w:widowControl w:val="0"/>
              <w:spacing w:after="0" w:line="276" w:lineRule="auto"/>
              <w:jc w:val="right"/>
              <w:rPr>
                <w:sz w:val="20"/>
                <w:szCs w:val="20"/>
              </w:rPr>
            </w:pPr>
            <w:r w:rsidDel="00000000" w:rsidR="00000000" w:rsidRPr="00000000">
              <w:rPr>
                <w:color w:val="434343"/>
                <w:sz w:val="22"/>
                <w:szCs w:val="22"/>
                <w:rtl w:val="0"/>
              </w:rPr>
              <w:t xml:space="preserve">34207</w:t>
            </w:r>
            <w:r w:rsidDel="00000000" w:rsidR="00000000" w:rsidRPr="00000000">
              <w:rPr>
                <w:rtl w:val="0"/>
              </w:rPr>
            </w:r>
          </w:p>
        </w:tc>
        <w:tc>
          <w:tcPr>
            <w:tcBorders>
              <w:top w:color="cccccc" w:space="0" w:sz="6" w:val="single"/>
              <w:left w:color="cccccc" w:space="0" w:sz="6" w:val="single"/>
              <w:bottom w:color="f6f8f9" w:space="0" w:sz="6" w:val="single"/>
              <w:right w:color="f6f8f9" w:space="0" w:sz="6" w:val="single"/>
            </w:tcBorders>
            <w:shd w:fill="f6f8f9" w:val="clear"/>
            <w:tcMar>
              <w:top w:w="40.0" w:type="dxa"/>
              <w:left w:w="120.0" w:type="dxa"/>
              <w:bottom w:w="40.0" w:type="dxa"/>
              <w:right w:w="120.0" w:type="dxa"/>
            </w:tcMar>
            <w:vAlign w:val="bottom"/>
          </w:tcPr>
          <w:p w:rsidR="00000000" w:rsidDel="00000000" w:rsidP="00000000" w:rsidRDefault="00000000" w:rsidRPr="00000000" w14:paraId="0000028C">
            <w:pPr>
              <w:widowControl w:val="0"/>
              <w:spacing w:after="0" w:line="276" w:lineRule="auto"/>
              <w:jc w:val="right"/>
              <w:rPr>
                <w:sz w:val="20"/>
                <w:szCs w:val="20"/>
              </w:rPr>
            </w:pPr>
            <w:r w:rsidDel="00000000" w:rsidR="00000000" w:rsidRPr="00000000">
              <w:rPr>
                <w:color w:val="434343"/>
                <w:sz w:val="22"/>
                <w:szCs w:val="22"/>
                <w:rtl w:val="0"/>
              </w:rPr>
              <w:t xml:space="preserve">44619</w:t>
            </w:r>
            <w:r w:rsidDel="00000000" w:rsidR="00000000" w:rsidRPr="00000000">
              <w:rPr>
                <w:rtl w:val="0"/>
              </w:rPr>
            </w:r>
          </w:p>
        </w:tc>
        <w:tc>
          <w:tcPr>
            <w:tcBorders>
              <w:top w:color="cccccc" w:space="0" w:sz="6" w:val="single"/>
              <w:left w:color="cccccc" w:space="0" w:sz="6" w:val="single"/>
              <w:bottom w:color="f6f8f9" w:space="0" w:sz="6" w:val="single"/>
              <w:right w:color="f6f8f9" w:space="0" w:sz="6" w:val="single"/>
            </w:tcBorders>
            <w:shd w:fill="f6f8f9" w:val="clear"/>
            <w:tcMar>
              <w:top w:w="40.0" w:type="dxa"/>
              <w:left w:w="120.0" w:type="dxa"/>
              <w:bottom w:w="40.0" w:type="dxa"/>
              <w:right w:w="120.0" w:type="dxa"/>
            </w:tcMar>
            <w:vAlign w:val="bottom"/>
          </w:tcPr>
          <w:p w:rsidR="00000000" w:rsidDel="00000000" w:rsidP="00000000" w:rsidRDefault="00000000" w:rsidRPr="00000000" w14:paraId="0000028D">
            <w:pPr>
              <w:widowControl w:val="0"/>
              <w:spacing w:after="0" w:line="276" w:lineRule="auto"/>
              <w:jc w:val="right"/>
              <w:rPr>
                <w:sz w:val="20"/>
                <w:szCs w:val="20"/>
              </w:rPr>
            </w:pPr>
            <w:r w:rsidDel="00000000" w:rsidR="00000000" w:rsidRPr="00000000">
              <w:rPr>
                <w:color w:val="434343"/>
                <w:sz w:val="22"/>
                <w:szCs w:val="22"/>
                <w:rtl w:val="0"/>
              </w:rPr>
              <w:t xml:space="preserve">62791</w:t>
            </w:r>
            <w:r w:rsidDel="00000000" w:rsidR="00000000" w:rsidRPr="00000000">
              <w:rPr>
                <w:rtl w:val="0"/>
              </w:rPr>
            </w:r>
          </w:p>
        </w:tc>
        <w:tc>
          <w:tcPr>
            <w:tcBorders>
              <w:top w:color="cccccc" w:space="0" w:sz="6" w:val="single"/>
              <w:left w:color="cccccc" w:space="0" w:sz="6" w:val="single"/>
              <w:bottom w:color="f6f8f9" w:space="0" w:sz="6" w:val="single"/>
              <w:right w:color="f6f8f9" w:space="0" w:sz="6" w:val="single"/>
            </w:tcBorders>
            <w:shd w:fill="f6f8f9" w:val="clear"/>
            <w:tcMar>
              <w:top w:w="40.0" w:type="dxa"/>
              <w:left w:w="120.0" w:type="dxa"/>
              <w:bottom w:w="40.0" w:type="dxa"/>
              <w:right w:w="120.0" w:type="dxa"/>
            </w:tcMar>
            <w:vAlign w:val="bottom"/>
          </w:tcPr>
          <w:p w:rsidR="00000000" w:rsidDel="00000000" w:rsidP="00000000" w:rsidRDefault="00000000" w:rsidRPr="00000000" w14:paraId="0000028E">
            <w:pPr>
              <w:widowControl w:val="0"/>
              <w:spacing w:after="0" w:line="276" w:lineRule="auto"/>
              <w:jc w:val="right"/>
              <w:rPr>
                <w:sz w:val="20"/>
                <w:szCs w:val="20"/>
              </w:rPr>
            </w:pPr>
            <w:r w:rsidDel="00000000" w:rsidR="00000000" w:rsidRPr="00000000">
              <w:rPr>
                <w:color w:val="434343"/>
                <w:sz w:val="22"/>
                <w:szCs w:val="22"/>
                <w:rtl w:val="0"/>
              </w:rPr>
              <w:t xml:space="preserve">74647</w:t>
            </w:r>
            <w:r w:rsidDel="00000000" w:rsidR="00000000" w:rsidRPr="00000000">
              <w:rPr>
                <w:rtl w:val="0"/>
              </w:rPr>
            </w:r>
          </w:p>
        </w:tc>
        <w:tc>
          <w:tcPr>
            <w:tcBorders>
              <w:top w:color="cccccc" w:space="0" w:sz="6" w:val="single"/>
              <w:left w:color="cccccc" w:space="0" w:sz="6" w:val="single"/>
              <w:bottom w:color="f6f8f9" w:space="0" w:sz="6" w:val="single"/>
              <w:right w:color="284e3f" w:space="0" w:sz="6" w:val="single"/>
            </w:tcBorders>
            <w:shd w:fill="f6f8f9" w:val="clear"/>
            <w:tcMar>
              <w:top w:w="40.0" w:type="dxa"/>
              <w:left w:w="120.0" w:type="dxa"/>
              <w:bottom w:w="40.0" w:type="dxa"/>
              <w:right w:w="120.0" w:type="dxa"/>
            </w:tcMar>
            <w:vAlign w:val="bottom"/>
          </w:tcPr>
          <w:p w:rsidR="00000000" w:rsidDel="00000000" w:rsidP="00000000" w:rsidRDefault="00000000" w:rsidRPr="00000000" w14:paraId="0000028F">
            <w:pPr>
              <w:widowControl w:val="0"/>
              <w:spacing w:after="0" w:line="276" w:lineRule="auto"/>
              <w:jc w:val="right"/>
              <w:rPr>
                <w:sz w:val="20"/>
                <w:szCs w:val="20"/>
              </w:rPr>
            </w:pPr>
            <w:r w:rsidDel="00000000" w:rsidR="00000000" w:rsidRPr="00000000">
              <w:rPr>
                <w:color w:val="434343"/>
                <w:sz w:val="22"/>
                <w:szCs w:val="22"/>
                <w:rtl w:val="0"/>
              </w:rPr>
              <w:t xml:space="preserve">87285</w:t>
            </w:r>
            <w:r w:rsidDel="00000000" w:rsidR="00000000" w:rsidRPr="00000000">
              <w:rPr>
                <w:rtl w:val="0"/>
              </w:rPr>
            </w:r>
          </w:p>
        </w:tc>
      </w:tr>
      <w:tr>
        <w:trPr>
          <w:cantSplit w:val="0"/>
          <w:trHeight w:val="330" w:hRule="atLeast"/>
          <w:tblHeader w:val="0"/>
        </w:trPr>
        <w:tc>
          <w:tcPr>
            <w:tcBorders>
              <w:top w:color="cccccc" w:space="0" w:sz="6" w:val="single"/>
              <w:left w:color="284e3f" w:space="0" w:sz="6" w:val="single"/>
              <w:bottom w:color="f6f8f9" w:space="0" w:sz="6" w:val="single"/>
              <w:right w:color="ffffff" w:space="0" w:sz="6" w:val="single"/>
            </w:tcBorders>
            <w:shd w:fill="ffffff" w:val="clear"/>
            <w:tcMar>
              <w:top w:w="40.0" w:type="dxa"/>
              <w:left w:w="120.0" w:type="dxa"/>
              <w:bottom w:w="40.0" w:type="dxa"/>
              <w:right w:w="120.0" w:type="dxa"/>
            </w:tcMar>
            <w:vAlign w:val="bottom"/>
          </w:tcPr>
          <w:p w:rsidR="00000000" w:rsidDel="00000000" w:rsidP="00000000" w:rsidRDefault="00000000" w:rsidRPr="00000000" w14:paraId="00000290">
            <w:pPr>
              <w:widowControl w:val="0"/>
              <w:spacing w:after="0" w:line="276" w:lineRule="auto"/>
              <w:jc w:val="left"/>
              <w:rPr>
                <w:sz w:val="20"/>
                <w:szCs w:val="20"/>
              </w:rPr>
            </w:pPr>
            <w:r w:rsidDel="00000000" w:rsidR="00000000" w:rsidRPr="00000000">
              <w:rPr>
                <w:color w:val="434343"/>
                <w:sz w:val="22"/>
                <w:szCs w:val="22"/>
                <w:rtl w:val="0"/>
              </w:rPr>
              <w:t xml:space="preserve">Intangible assets</w:t>
            </w:r>
            <w:r w:rsidDel="00000000" w:rsidR="00000000" w:rsidRPr="00000000">
              <w:rPr>
                <w:rtl w:val="0"/>
              </w:rPr>
            </w:r>
          </w:p>
        </w:tc>
        <w:tc>
          <w:tcPr>
            <w:tcBorders>
              <w:top w:color="cccccc" w:space="0" w:sz="6" w:val="single"/>
              <w:left w:color="cccccc" w:space="0" w:sz="6" w:val="single"/>
              <w:bottom w:color="f6f8f9" w:space="0" w:sz="6" w:val="single"/>
              <w:right w:color="ffffff" w:space="0" w:sz="6" w:val="single"/>
            </w:tcBorders>
            <w:shd w:fill="ffffff" w:val="clear"/>
            <w:tcMar>
              <w:top w:w="40.0" w:type="dxa"/>
              <w:left w:w="120.0" w:type="dxa"/>
              <w:bottom w:w="40.0" w:type="dxa"/>
              <w:right w:w="120.0" w:type="dxa"/>
            </w:tcMar>
            <w:vAlign w:val="bottom"/>
          </w:tcPr>
          <w:p w:rsidR="00000000" w:rsidDel="00000000" w:rsidP="00000000" w:rsidRDefault="00000000" w:rsidRPr="00000000" w14:paraId="00000291">
            <w:pPr>
              <w:widowControl w:val="0"/>
              <w:spacing w:after="0" w:line="276" w:lineRule="auto"/>
              <w:jc w:val="right"/>
              <w:rPr>
                <w:sz w:val="20"/>
                <w:szCs w:val="20"/>
              </w:rPr>
            </w:pPr>
            <w:r w:rsidDel="00000000" w:rsidR="00000000" w:rsidRPr="00000000">
              <w:rPr>
                <w:color w:val="434343"/>
                <w:sz w:val="22"/>
                <w:szCs w:val="22"/>
                <w:rtl w:val="0"/>
              </w:rPr>
              <w:t xml:space="preserve">24038</w:t>
            </w:r>
            <w:r w:rsidDel="00000000" w:rsidR="00000000" w:rsidRPr="00000000">
              <w:rPr>
                <w:rtl w:val="0"/>
              </w:rPr>
            </w:r>
          </w:p>
        </w:tc>
        <w:tc>
          <w:tcPr>
            <w:tcBorders>
              <w:top w:color="cccccc" w:space="0" w:sz="6" w:val="single"/>
              <w:left w:color="cccccc" w:space="0" w:sz="6" w:val="single"/>
              <w:bottom w:color="f6f8f9" w:space="0" w:sz="6" w:val="single"/>
              <w:right w:color="ffffff" w:space="0" w:sz="6" w:val="single"/>
            </w:tcBorders>
            <w:shd w:fill="ffffff" w:val="clear"/>
            <w:tcMar>
              <w:top w:w="40.0" w:type="dxa"/>
              <w:left w:w="120.0" w:type="dxa"/>
              <w:bottom w:w="40.0" w:type="dxa"/>
              <w:right w:w="120.0" w:type="dxa"/>
            </w:tcMar>
            <w:vAlign w:val="bottom"/>
          </w:tcPr>
          <w:p w:rsidR="00000000" w:rsidDel="00000000" w:rsidP="00000000" w:rsidRDefault="00000000" w:rsidRPr="00000000" w14:paraId="00000292">
            <w:pPr>
              <w:widowControl w:val="0"/>
              <w:spacing w:after="0" w:line="276" w:lineRule="auto"/>
              <w:jc w:val="right"/>
              <w:rPr>
                <w:sz w:val="20"/>
                <w:szCs w:val="20"/>
              </w:rPr>
            </w:pPr>
            <w:r w:rsidDel="00000000" w:rsidR="00000000" w:rsidRPr="00000000">
              <w:rPr>
                <w:color w:val="434343"/>
                <w:sz w:val="22"/>
                <w:szCs w:val="22"/>
                <w:rtl w:val="0"/>
              </w:rPr>
              <w:t xml:space="preserve">25349</w:t>
            </w:r>
            <w:r w:rsidDel="00000000" w:rsidR="00000000" w:rsidRPr="00000000">
              <w:rPr>
                <w:rtl w:val="0"/>
              </w:rPr>
            </w:r>
          </w:p>
        </w:tc>
        <w:tc>
          <w:tcPr>
            <w:tcBorders>
              <w:top w:color="cccccc" w:space="0" w:sz="6" w:val="single"/>
              <w:left w:color="cccccc" w:space="0" w:sz="6" w:val="single"/>
              <w:bottom w:color="f6f8f9" w:space="0" w:sz="6" w:val="single"/>
              <w:right w:color="ffffff" w:space="0" w:sz="6" w:val="single"/>
            </w:tcBorders>
            <w:shd w:fill="ffffff" w:val="clear"/>
            <w:tcMar>
              <w:top w:w="40.0" w:type="dxa"/>
              <w:left w:w="120.0" w:type="dxa"/>
              <w:bottom w:w="40.0" w:type="dxa"/>
              <w:right w:w="120.0" w:type="dxa"/>
            </w:tcMar>
            <w:vAlign w:val="bottom"/>
          </w:tcPr>
          <w:p w:rsidR="00000000" w:rsidDel="00000000" w:rsidP="00000000" w:rsidRDefault="00000000" w:rsidRPr="00000000" w14:paraId="00000293">
            <w:pPr>
              <w:widowControl w:val="0"/>
              <w:spacing w:after="0" w:line="276" w:lineRule="auto"/>
              <w:jc w:val="right"/>
              <w:rPr>
                <w:sz w:val="20"/>
                <w:szCs w:val="20"/>
              </w:rPr>
            </w:pPr>
            <w:r w:rsidDel="00000000" w:rsidR="00000000" w:rsidRPr="00000000">
              <w:rPr>
                <w:color w:val="434343"/>
                <w:sz w:val="22"/>
                <w:szCs w:val="22"/>
                <w:rtl w:val="0"/>
              </w:rPr>
              <w:t xml:space="preserve">24470</w:t>
            </w:r>
            <w:r w:rsidDel="00000000" w:rsidR="00000000" w:rsidRPr="00000000">
              <w:rPr>
                <w:rtl w:val="0"/>
              </w:rPr>
            </w:r>
          </w:p>
        </w:tc>
        <w:tc>
          <w:tcPr>
            <w:tcBorders>
              <w:top w:color="cccccc" w:space="0" w:sz="6" w:val="single"/>
              <w:left w:color="cccccc" w:space="0" w:sz="6" w:val="single"/>
              <w:bottom w:color="f6f8f9" w:space="0" w:sz="6" w:val="single"/>
              <w:right w:color="ffffff" w:space="0" w:sz="6" w:val="single"/>
            </w:tcBorders>
            <w:shd w:fill="ffffff" w:val="clear"/>
            <w:tcMar>
              <w:top w:w="40.0" w:type="dxa"/>
              <w:left w:w="120.0" w:type="dxa"/>
              <w:bottom w:w="40.0" w:type="dxa"/>
              <w:right w:w="120.0" w:type="dxa"/>
            </w:tcMar>
            <w:vAlign w:val="bottom"/>
          </w:tcPr>
          <w:p w:rsidR="00000000" w:rsidDel="00000000" w:rsidP="00000000" w:rsidRDefault="00000000" w:rsidRPr="00000000" w14:paraId="00000294">
            <w:pPr>
              <w:widowControl w:val="0"/>
              <w:spacing w:after="0" w:line="276" w:lineRule="auto"/>
              <w:jc w:val="right"/>
              <w:rPr>
                <w:sz w:val="20"/>
                <w:szCs w:val="20"/>
              </w:rPr>
            </w:pPr>
            <w:r w:rsidDel="00000000" w:rsidR="00000000" w:rsidRPr="00000000">
              <w:rPr>
                <w:color w:val="434343"/>
                <w:sz w:val="22"/>
                <w:szCs w:val="22"/>
                <w:rtl w:val="0"/>
              </w:rPr>
              <w:t xml:space="preserve">20169</w:t>
            </w:r>
            <w:r w:rsidDel="00000000" w:rsidR="00000000" w:rsidRPr="00000000">
              <w:rPr>
                <w:rtl w:val="0"/>
              </w:rPr>
            </w:r>
          </w:p>
        </w:tc>
        <w:tc>
          <w:tcPr>
            <w:tcBorders>
              <w:top w:color="cccccc" w:space="0" w:sz="6" w:val="single"/>
              <w:left w:color="cccccc" w:space="0" w:sz="6" w:val="single"/>
              <w:bottom w:color="f6f8f9" w:space="0" w:sz="6" w:val="single"/>
              <w:right w:color="284e3f" w:space="0" w:sz="6" w:val="single"/>
            </w:tcBorders>
            <w:shd w:fill="ffffff" w:val="clear"/>
            <w:tcMar>
              <w:top w:w="40.0" w:type="dxa"/>
              <w:left w:w="120.0" w:type="dxa"/>
              <w:bottom w:w="40.0" w:type="dxa"/>
              <w:right w:w="120.0" w:type="dxa"/>
            </w:tcMar>
            <w:vAlign w:val="bottom"/>
          </w:tcPr>
          <w:p w:rsidR="00000000" w:rsidDel="00000000" w:rsidP="00000000" w:rsidRDefault="00000000" w:rsidRPr="00000000" w14:paraId="00000295">
            <w:pPr>
              <w:widowControl w:val="0"/>
              <w:spacing w:after="0" w:line="276" w:lineRule="auto"/>
              <w:jc w:val="right"/>
              <w:rPr>
                <w:sz w:val="20"/>
                <w:szCs w:val="20"/>
              </w:rPr>
            </w:pPr>
            <w:r w:rsidDel="00000000" w:rsidR="00000000" w:rsidRPr="00000000">
              <w:rPr>
                <w:color w:val="434343"/>
                <w:sz w:val="22"/>
                <w:szCs w:val="22"/>
                <w:rtl w:val="0"/>
              </w:rPr>
              <w:t xml:space="preserve">19710</w:t>
            </w:r>
            <w:r w:rsidDel="00000000" w:rsidR="00000000" w:rsidRPr="00000000">
              <w:rPr>
                <w:rtl w:val="0"/>
              </w:rPr>
            </w:r>
          </w:p>
        </w:tc>
      </w:tr>
      <w:tr>
        <w:trPr>
          <w:cantSplit w:val="0"/>
          <w:trHeight w:val="330" w:hRule="atLeast"/>
          <w:tblHeader w:val="0"/>
        </w:trPr>
        <w:tc>
          <w:tcPr>
            <w:tcBorders>
              <w:top w:color="cccccc" w:space="0" w:sz="6" w:val="single"/>
              <w:left w:color="284e3f" w:space="0" w:sz="6" w:val="single"/>
              <w:bottom w:color="f6f8f9" w:space="0" w:sz="6" w:val="single"/>
              <w:right w:color="f6f8f9" w:space="0" w:sz="6" w:val="single"/>
            </w:tcBorders>
            <w:shd w:fill="f6f8f9" w:val="clear"/>
            <w:tcMar>
              <w:top w:w="40.0" w:type="dxa"/>
              <w:left w:w="120.0" w:type="dxa"/>
              <w:bottom w:w="40.0" w:type="dxa"/>
              <w:right w:w="120.0" w:type="dxa"/>
            </w:tcMar>
            <w:vAlign w:val="bottom"/>
          </w:tcPr>
          <w:p w:rsidR="00000000" w:rsidDel="00000000" w:rsidP="00000000" w:rsidRDefault="00000000" w:rsidRPr="00000000" w14:paraId="00000296">
            <w:pPr>
              <w:widowControl w:val="0"/>
              <w:spacing w:after="0" w:line="276" w:lineRule="auto"/>
              <w:jc w:val="left"/>
              <w:rPr>
                <w:sz w:val="20"/>
                <w:szCs w:val="20"/>
              </w:rPr>
            </w:pPr>
            <w:r w:rsidDel="00000000" w:rsidR="00000000" w:rsidRPr="00000000">
              <w:rPr>
                <w:color w:val="434343"/>
                <w:sz w:val="22"/>
                <w:szCs w:val="22"/>
                <w:rtl w:val="0"/>
              </w:rPr>
              <w:t xml:space="preserve">Operating lease right-of-use assets</w:t>
            </w:r>
            <w:r w:rsidDel="00000000" w:rsidR="00000000" w:rsidRPr="00000000">
              <w:rPr>
                <w:rtl w:val="0"/>
              </w:rPr>
            </w:r>
          </w:p>
        </w:tc>
        <w:tc>
          <w:tcPr>
            <w:tcBorders>
              <w:top w:color="cccccc" w:space="0" w:sz="6" w:val="single"/>
              <w:left w:color="cccccc" w:space="0" w:sz="6" w:val="single"/>
              <w:bottom w:color="f6f8f9" w:space="0" w:sz="6" w:val="single"/>
              <w:right w:color="f6f8f9" w:space="0" w:sz="6" w:val="single"/>
            </w:tcBorders>
            <w:shd w:fill="f6f8f9" w:val="clear"/>
            <w:tcMar>
              <w:top w:w="40.0" w:type="dxa"/>
              <w:left w:w="120.0" w:type="dxa"/>
              <w:bottom w:w="40.0" w:type="dxa"/>
              <w:right w:w="120.0" w:type="dxa"/>
            </w:tcMar>
            <w:vAlign w:val="bottom"/>
          </w:tcPr>
          <w:p w:rsidR="00000000" w:rsidDel="00000000" w:rsidP="00000000" w:rsidRDefault="00000000" w:rsidRPr="00000000" w14:paraId="00000297">
            <w:pPr>
              <w:widowControl w:val="0"/>
              <w:spacing w:after="0" w:line="276" w:lineRule="auto"/>
              <w:jc w:val="right"/>
              <w:rPr>
                <w:sz w:val="20"/>
                <w:szCs w:val="20"/>
              </w:rPr>
            </w:pPr>
            <w:r w:rsidDel="00000000" w:rsidR="00000000" w:rsidRPr="00000000">
              <w:rPr>
                <w:color w:val="434343"/>
                <w:sz w:val="22"/>
                <w:szCs w:val="22"/>
                <w:rtl w:val="0"/>
              </w:rPr>
              <w:t xml:space="preserve">14322</w:t>
            </w:r>
            <w:r w:rsidDel="00000000" w:rsidR="00000000" w:rsidRPr="00000000">
              <w:rPr>
                <w:rtl w:val="0"/>
              </w:rPr>
            </w:r>
          </w:p>
        </w:tc>
        <w:tc>
          <w:tcPr>
            <w:tcBorders>
              <w:top w:color="cccccc" w:space="0" w:sz="6" w:val="single"/>
              <w:left w:color="cccccc" w:space="0" w:sz="6" w:val="single"/>
              <w:bottom w:color="f6f8f9" w:space="0" w:sz="6" w:val="single"/>
              <w:right w:color="f6f8f9" w:space="0" w:sz="6" w:val="single"/>
            </w:tcBorders>
            <w:shd w:fill="f6f8f9" w:val="clear"/>
            <w:tcMar>
              <w:top w:w="40.0" w:type="dxa"/>
              <w:left w:w="120.0" w:type="dxa"/>
              <w:bottom w:w="40.0" w:type="dxa"/>
              <w:right w:w="120.0" w:type="dxa"/>
            </w:tcMar>
            <w:vAlign w:val="bottom"/>
          </w:tcPr>
          <w:p w:rsidR="00000000" w:rsidDel="00000000" w:rsidP="00000000" w:rsidRDefault="00000000" w:rsidRPr="00000000" w14:paraId="00000298">
            <w:pPr>
              <w:widowControl w:val="0"/>
              <w:spacing w:after="0" w:line="276" w:lineRule="auto"/>
              <w:jc w:val="right"/>
              <w:rPr>
                <w:sz w:val="20"/>
                <w:szCs w:val="20"/>
              </w:rPr>
            </w:pPr>
            <w:r w:rsidDel="00000000" w:rsidR="00000000" w:rsidRPr="00000000">
              <w:rPr>
                <w:color w:val="434343"/>
                <w:sz w:val="22"/>
                <w:szCs w:val="22"/>
                <w:rtl w:val="0"/>
              </w:rPr>
              <w:t xml:space="preserve">18693</w:t>
            </w:r>
            <w:r w:rsidDel="00000000" w:rsidR="00000000" w:rsidRPr="00000000">
              <w:rPr>
                <w:rtl w:val="0"/>
              </w:rPr>
            </w:r>
          </w:p>
        </w:tc>
        <w:tc>
          <w:tcPr>
            <w:tcBorders>
              <w:top w:color="cccccc" w:space="0" w:sz="6" w:val="single"/>
              <w:left w:color="cccccc" w:space="0" w:sz="6" w:val="single"/>
              <w:bottom w:color="f6f8f9" w:space="0" w:sz="6" w:val="single"/>
              <w:right w:color="f6f8f9" w:space="0" w:sz="6" w:val="single"/>
            </w:tcBorders>
            <w:shd w:fill="f6f8f9" w:val="clear"/>
            <w:tcMar>
              <w:top w:w="40.0" w:type="dxa"/>
              <w:left w:w="120.0" w:type="dxa"/>
              <w:bottom w:w="40.0" w:type="dxa"/>
              <w:right w:w="120.0" w:type="dxa"/>
            </w:tcMar>
            <w:vAlign w:val="bottom"/>
          </w:tcPr>
          <w:p w:rsidR="00000000" w:rsidDel="00000000" w:rsidP="00000000" w:rsidRDefault="00000000" w:rsidRPr="00000000" w14:paraId="00000299">
            <w:pPr>
              <w:widowControl w:val="0"/>
              <w:spacing w:after="0" w:line="276" w:lineRule="auto"/>
              <w:jc w:val="right"/>
              <w:rPr>
                <w:sz w:val="20"/>
                <w:szCs w:val="20"/>
              </w:rPr>
            </w:pPr>
            <w:r w:rsidDel="00000000" w:rsidR="00000000" w:rsidRPr="00000000">
              <w:rPr>
                <w:color w:val="434343"/>
                <w:sz w:val="22"/>
                <w:szCs w:val="22"/>
                <w:rtl w:val="0"/>
              </w:rPr>
              <w:t xml:space="preserve">21599</w:t>
            </w:r>
            <w:r w:rsidDel="00000000" w:rsidR="00000000" w:rsidRPr="00000000">
              <w:rPr>
                <w:rtl w:val="0"/>
              </w:rPr>
            </w:r>
          </w:p>
        </w:tc>
        <w:tc>
          <w:tcPr>
            <w:tcBorders>
              <w:top w:color="cccccc" w:space="0" w:sz="6" w:val="single"/>
              <w:left w:color="cccccc" w:space="0" w:sz="6" w:val="single"/>
              <w:bottom w:color="f6f8f9" w:space="0" w:sz="6" w:val="single"/>
              <w:right w:color="f6f8f9" w:space="0" w:sz="6" w:val="single"/>
            </w:tcBorders>
            <w:shd w:fill="f6f8f9" w:val="clear"/>
            <w:tcMar>
              <w:top w:w="40.0" w:type="dxa"/>
              <w:left w:w="120.0" w:type="dxa"/>
              <w:bottom w:w="40.0" w:type="dxa"/>
              <w:right w:w="120.0" w:type="dxa"/>
            </w:tcMar>
            <w:vAlign w:val="bottom"/>
          </w:tcPr>
          <w:p w:rsidR="00000000" w:rsidDel="00000000" w:rsidP="00000000" w:rsidRDefault="00000000" w:rsidRPr="00000000" w14:paraId="0000029A">
            <w:pPr>
              <w:widowControl w:val="0"/>
              <w:spacing w:after="0" w:line="276" w:lineRule="auto"/>
              <w:jc w:val="right"/>
              <w:rPr>
                <w:sz w:val="20"/>
                <w:szCs w:val="20"/>
              </w:rPr>
            </w:pPr>
            <w:r w:rsidDel="00000000" w:rsidR="00000000" w:rsidRPr="00000000">
              <w:rPr>
                <w:color w:val="434343"/>
                <w:sz w:val="22"/>
                <w:szCs w:val="22"/>
                <w:rtl w:val="0"/>
              </w:rPr>
              <w:t xml:space="preserve">19847</w:t>
            </w:r>
            <w:r w:rsidDel="00000000" w:rsidR="00000000" w:rsidRPr="00000000">
              <w:rPr>
                <w:rtl w:val="0"/>
              </w:rPr>
            </w:r>
          </w:p>
        </w:tc>
        <w:tc>
          <w:tcPr>
            <w:tcBorders>
              <w:top w:color="cccccc" w:space="0" w:sz="6" w:val="single"/>
              <w:left w:color="cccccc" w:space="0" w:sz="6" w:val="single"/>
              <w:bottom w:color="f6f8f9" w:space="0" w:sz="6" w:val="single"/>
              <w:right w:color="284e3f" w:space="0" w:sz="6" w:val="single"/>
            </w:tcBorders>
            <w:shd w:fill="f6f8f9" w:val="clear"/>
            <w:tcMar>
              <w:top w:w="40.0" w:type="dxa"/>
              <w:left w:w="120.0" w:type="dxa"/>
              <w:bottom w:w="40.0" w:type="dxa"/>
              <w:right w:w="120.0" w:type="dxa"/>
            </w:tcMar>
            <w:vAlign w:val="bottom"/>
          </w:tcPr>
          <w:p w:rsidR="00000000" w:rsidDel="00000000" w:rsidP="00000000" w:rsidRDefault="00000000" w:rsidRPr="00000000" w14:paraId="0000029B">
            <w:pPr>
              <w:widowControl w:val="0"/>
              <w:spacing w:after="0" w:line="276" w:lineRule="auto"/>
              <w:jc w:val="right"/>
              <w:rPr>
                <w:sz w:val="20"/>
                <w:szCs w:val="20"/>
              </w:rPr>
            </w:pPr>
            <w:r w:rsidDel="00000000" w:rsidR="00000000" w:rsidRPr="00000000">
              <w:rPr>
                <w:color w:val="434343"/>
                <w:sz w:val="22"/>
                <w:szCs w:val="22"/>
                <w:rtl w:val="0"/>
              </w:rPr>
              <w:t xml:space="preserve">19522</w:t>
            </w:r>
            <w:r w:rsidDel="00000000" w:rsidR="00000000" w:rsidRPr="00000000">
              <w:rPr>
                <w:rtl w:val="0"/>
              </w:rPr>
            </w:r>
          </w:p>
        </w:tc>
      </w:tr>
      <w:tr>
        <w:trPr>
          <w:cantSplit w:val="0"/>
          <w:trHeight w:val="330" w:hRule="atLeast"/>
          <w:tblHeader w:val="0"/>
        </w:trPr>
        <w:tc>
          <w:tcPr>
            <w:tcBorders>
              <w:top w:color="cccccc" w:space="0" w:sz="6" w:val="single"/>
              <w:left w:color="284e3f" w:space="0" w:sz="6" w:val="single"/>
              <w:bottom w:color="f6f8f9" w:space="0" w:sz="6" w:val="single"/>
              <w:right w:color="ffffff" w:space="0" w:sz="6" w:val="single"/>
            </w:tcBorders>
            <w:shd w:fill="ffffff" w:val="clear"/>
            <w:tcMar>
              <w:top w:w="40.0" w:type="dxa"/>
              <w:left w:w="120.0" w:type="dxa"/>
              <w:bottom w:w="40.0" w:type="dxa"/>
              <w:right w:w="120.0" w:type="dxa"/>
            </w:tcMar>
            <w:vAlign w:val="bottom"/>
          </w:tcPr>
          <w:p w:rsidR="00000000" w:rsidDel="00000000" w:rsidP="00000000" w:rsidRDefault="00000000" w:rsidRPr="00000000" w14:paraId="0000029C">
            <w:pPr>
              <w:widowControl w:val="0"/>
              <w:spacing w:after="0" w:line="276" w:lineRule="auto"/>
              <w:jc w:val="left"/>
              <w:rPr>
                <w:sz w:val="20"/>
                <w:szCs w:val="20"/>
              </w:rPr>
            </w:pPr>
            <w:r w:rsidDel="00000000" w:rsidR="00000000" w:rsidRPr="00000000">
              <w:rPr>
                <w:color w:val="434343"/>
                <w:sz w:val="22"/>
                <w:szCs w:val="22"/>
                <w:rtl w:val="0"/>
              </w:rPr>
              <w:t xml:space="preserve">Deferred income taxes</w:t>
            </w:r>
            <w:r w:rsidDel="00000000" w:rsidR="00000000" w:rsidRPr="00000000">
              <w:rPr>
                <w:rtl w:val="0"/>
              </w:rPr>
            </w:r>
          </w:p>
        </w:tc>
        <w:tc>
          <w:tcPr>
            <w:tcBorders>
              <w:top w:color="cccccc" w:space="0" w:sz="6" w:val="single"/>
              <w:left w:color="cccccc" w:space="0" w:sz="6" w:val="single"/>
              <w:bottom w:color="f6f8f9" w:space="0" w:sz="6" w:val="single"/>
              <w:right w:color="ffffff" w:space="0" w:sz="6" w:val="single"/>
            </w:tcBorders>
            <w:shd w:fill="ffffff" w:val="clear"/>
            <w:tcMar>
              <w:top w:w="40.0" w:type="dxa"/>
              <w:left w:w="120.0" w:type="dxa"/>
              <w:bottom w:w="40.0" w:type="dxa"/>
              <w:right w:w="120.0" w:type="dxa"/>
            </w:tcMar>
            <w:vAlign w:val="bottom"/>
          </w:tcPr>
          <w:p w:rsidR="00000000" w:rsidDel="00000000" w:rsidP="00000000" w:rsidRDefault="00000000" w:rsidRPr="00000000" w14:paraId="0000029D">
            <w:pPr>
              <w:widowControl w:val="0"/>
              <w:spacing w:after="0" w:line="276" w:lineRule="auto"/>
              <w:jc w:val="right"/>
              <w:rPr>
                <w:sz w:val="20"/>
                <w:szCs w:val="20"/>
              </w:rPr>
            </w:pPr>
            <w:r w:rsidDel="00000000" w:rsidR="00000000" w:rsidRPr="00000000">
              <w:rPr>
                <w:color w:val="434343"/>
                <w:sz w:val="22"/>
                <w:szCs w:val="22"/>
                <w:rtl w:val="0"/>
              </w:rPr>
              <w:t xml:space="preserve">6425</w:t>
            </w:r>
            <w:r w:rsidDel="00000000" w:rsidR="00000000" w:rsidRPr="00000000">
              <w:rPr>
                <w:rtl w:val="0"/>
              </w:rPr>
            </w:r>
          </w:p>
        </w:tc>
        <w:tc>
          <w:tcPr>
            <w:tcBorders>
              <w:top w:color="cccccc" w:space="0" w:sz="6" w:val="single"/>
              <w:left w:color="cccccc" w:space="0" w:sz="6" w:val="single"/>
              <w:bottom w:color="f6f8f9" w:space="0" w:sz="6" w:val="single"/>
              <w:right w:color="ffffff" w:space="0" w:sz="6" w:val="single"/>
            </w:tcBorders>
            <w:shd w:fill="ffffff" w:val="clear"/>
            <w:tcMar>
              <w:top w:w="40.0" w:type="dxa"/>
              <w:left w:w="120.0" w:type="dxa"/>
              <w:bottom w:w="40.0" w:type="dxa"/>
              <w:right w:w="120.0" w:type="dxa"/>
            </w:tcMar>
            <w:vAlign w:val="bottom"/>
          </w:tcPr>
          <w:p w:rsidR="00000000" w:rsidDel="00000000" w:rsidP="00000000" w:rsidRDefault="00000000" w:rsidRPr="00000000" w14:paraId="0000029E">
            <w:pPr>
              <w:widowControl w:val="0"/>
              <w:spacing w:after="0" w:line="276" w:lineRule="auto"/>
              <w:jc w:val="right"/>
              <w:rPr>
                <w:sz w:val="20"/>
                <w:szCs w:val="20"/>
              </w:rPr>
            </w:pPr>
            <w:r w:rsidDel="00000000" w:rsidR="00000000" w:rsidRPr="00000000">
              <w:rPr>
                <w:color w:val="434343"/>
                <w:sz w:val="22"/>
                <w:szCs w:val="22"/>
                <w:rtl w:val="0"/>
              </w:rPr>
              <w:t xml:space="preserve">6787</w:t>
            </w:r>
            <w:r w:rsidDel="00000000" w:rsidR="00000000" w:rsidRPr="00000000">
              <w:rPr>
                <w:rtl w:val="0"/>
              </w:rPr>
            </w:r>
          </w:p>
        </w:tc>
        <w:tc>
          <w:tcPr>
            <w:tcBorders>
              <w:top w:color="cccccc" w:space="0" w:sz="6" w:val="single"/>
              <w:left w:color="cccccc" w:space="0" w:sz="6" w:val="single"/>
              <w:bottom w:color="f6f8f9" w:space="0" w:sz="6" w:val="single"/>
              <w:right w:color="ffffff" w:space="0" w:sz="6" w:val="single"/>
            </w:tcBorders>
            <w:shd w:fill="ffffff" w:val="clear"/>
            <w:tcMar>
              <w:top w:w="40.0" w:type="dxa"/>
              <w:left w:w="120.0" w:type="dxa"/>
              <w:bottom w:w="40.0" w:type="dxa"/>
              <w:right w:w="120.0" w:type="dxa"/>
            </w:tcMar>
            <w:vAlign w:val="bottom"/>
          </w:tcPr>
          <w:p w:rsidR="00000000" w:rsidDel="00000000" w:rsidP="00000000" w:rsidRDefault="00000000" w:rsidRPr="00000000" w14:paraId="0000029F">
            <w:pPr>
              <w:widowControl w:val="0"/>
              <w:spacing w:after="0" w:line="276" w:lineRule="auto"/>
              <w:jc w:val="right"/>
              <w:rPr>
                <w:sz w:val="20"/>
                <w:szCs w:val="20"/>
              </w:rPr>
            </w:pPr>
            <w:r w:rsidDel="00000000" w:rsidR="00000000" w:rsidRPr="00000000">
              <w:rPr>
                <w:color w:val="434343"/>
                <w:sz w:val="22"/>
                <w:szCs w:val="22"/>
                <w:rtl w:val="0"/>
              </w:rPr>
              <w:t xml:space="preserve">6242</w:t>
            </w:r>
            <w:r w:rsidDel="00000000" w:rsidR="00000000" w:rsidRPr="00000000">
              <w:rPr>
                <w:rtl w:val="0"/>
              </w:rPr>
            </w:r>
          </w:p>
        </w:tc>
        <w:tc>
          <w:tcPr>
            <w:tcBorders>
              <w:top w:color="cccccc" w:space="0" w:sz="6" w:val="single"/>
              <w:left w:color="cccccc" w:space="0" w:sz="6" w:val="single"/>
              <w:bottom w:color="f6f8f9" w:space="0" w:sz="6" w:val="single"/>
              <w:right w:color="ffffff" w:space="0" w:sz="6" w:val="single"/>
            </w:tcBorders>
            <w:shd w:fill="ffffff" w:val="clear"/>
            <w:tcMar>
              <w:top w:w="40.0" w:type="dxa"/>
              <w:left w:w="120.0" w:type="dxa"/>
              <w:bottom w:w="40.0" w:type="dxa"/>
              <w:right w:w="120.0" w:type="dxa"/>
            </w:tcMar>
            <w:vAlign w:val="bottom"/>
          </w:tcPr>
          <w:p w:rsidR="00000000" w:rsidDel="00000000" w:rsidP="00000000" w:rsidRDefault="00000000" w:rsidRPr="00000000" w14:paraId="000002A0">
            <w:pPr>
              <w:widowControl w:val="0"/>
              <w:spacing w:after="0" w:line="276" w:lineRule="auto"/>
              <w:jc w:val="right"/>
              <w:rPr>
                <w:sz w:val="20"/>
                <w:szCs w:val="20"/>
              </w:rPr>
            </w:pPr>
            <w:r w:rsidDel="00000000" w:rsidR="00000000" w:rsidRPr="00000000">
              <w:rPr>
                <w:color w:val="434343"/>
                <w:sz w:val="22"/>
                <w:szCs w:val="22"/>
                <w:rtl w:val="0"/>
              </w:rPr>
              <w:t xml:space="preserve">7729</w:t>
            </w:r>
            <w:r w:rsidDel="00000000" w:rsidR="00000000" w:rsidRPr="00000000">
              <w:rPr>
                <w:rtl w:val="0"/>
              </w:rPr>
            </w:r>
          </w:p>
        </w:tc>
        <w:tc>
          <w:tcPr>
            <w:tcBorders>
              <w:top w:color="cccccc" w:space="0" w:sz="6" w:val="single"/>
              <w:left w:color="cccccc" w:space="0" w:sz="6" w:val="single"/>
              <w:bottom w:color="f6f8f9" w:space="0" w:sz="6" w:val="single"/>
              <w:right w:color="284e3f" w:space="0" w:sz="6" w:val="single"/>
            </w:tcBorders>
            <w:shd w:fill="ffffff" w:val="clear"/>
            <w:tcMar>
              <w:top w:w="40.0" w:type="dxa"/>
              <w:left w:w="120.0" w:type="dxa"/>
              <w:bottom w:w="40.0" w:type="dxa"/>
              <w:right w:w="120.0" w:type="dxa"/>
            </w:tcMar>
            <w:vAlign w:val="bottom"/>
          </w:tcPr>
          <w:p w:rsidR="00000000" w:rsidDel="00000000" w:rsidP="00000000" w:rsidRDefault="00000000" w:rsidRPr="00000000" w14:paraId="000002A1">
            <w:pPr>
              <w:widowControl w:val="0"/>
              <w:spacing w:after="0" w:line="276" w:lineRule="auto"/>
              <w:jc w:val="right"/>
              <w:rPr>
                <w:sz w:val="20"/>
                <w:szCs w:val="20"/>
              </w:rPr>
            </w:pPr>
            <w:r w:rsidDel="00000000" w:rsidR="00000000" w:rsidRPr="00000000">
              <w:rPr>
                <w:color w:val="434343"/>
                <w:sz w:val="22"/>
                <w:szCs w:val="22"/>
                <w:rtl w:val="0"/>
              </w:rPr>
              <w:t xml:space="preserve">5564</w:t>
            </w:r>
            <w:r w:rsidDel="00000000" w:rsidR="00000000" w:rsidRPr="00000000">
              <w:rPr>
                <w:rtl w:val="0"/>
              </w:rPr>
            </w:r>
          </w:p>
        </w:tc>
      </w:tr>
      <w:tr>
        <w:trPr>
          <w:cantSplit w:val="0"/>
          <w:trHeight w:val="330" w:hRule="atLeast"/>
          <w:tblHeader w:val="0"/>
        </w:trPr>
        <w:tc>
          <w:tcPr>
            <w:tcBorders>
              <w:top w:color="cccccc" w:space="0" w:sz="6" w:val="single"/>
              <w:left w:color="284e3f" w:space="0" w:sz="6" w:val="single"/>
              <w:bottom w:color="f6f8f9" w:space="0" w:sz="6" w:val="single"/>
              <w:right w:color="f6f8f9" w:space="0" w:sz="6" w:val="single"/>
            </w:tcBorders>
            <w:shd w:fill="f6f8f9" w:val="clear"/>
            <w:tcMar>
              <w:top w:w="40.0" w:type="dxa"/>
              <w:left w:w="120.0" w:type="dxa"/>
              <w:bottom w:w="40.0" w:type="dxa"/>
              <w:right w:w="120.0" w:type="dxa"/>
            </w:tcMar>
            <w:vAlign w:val="bottom"/>
          </w:tcPr>
          <w:p w:rsidR="00000000" w:rsidDel="00000000" w:rsidP="00000000" w:rsidRDefault="00000000" w:rsidRPr="00000000" w14:paraId="000002A2">
            <w:pPr>
              <w:widowControl w:val="0"/>
              <w:spacing w:after="0" w:line="276" w:lineRule="auto"/>
              <w:jc w:val="left"/>
              <w:rPr>
                <w:sz w:val="20"/>
                <w:szCs w:val="20"/>
              </w:rPr>
            </w:pPr>
            <w:r w:rsidDel="00000000" w:rsidR="00000000" w:rsidRPr="00000000">
              <w:rPr>
                <w:color w:val="434343"/>
                <w:sz w:val="22"/>
                <w:szCs w:val="22"/>
                <w:rtl w:val="0"/>
              </w:rPr>
              <w:t xml:space="preserve">Other assets</w:t>
            </w:r>
            <w:r w:rsidDel="00000000" w:rsidR="00000000" w:rsidRPr="00000000">
              <w:rPr>
                <w:rtl w:val="0"/>
              </w:rPr>
            </w:r>
          </w:p>
        </w:tc>
        <w:tc>
          <w:tcPr>
            <w:tcBorders>
              <w:top w:color="cccccc" w:space="0" w:sz="6" w:val="single"/>
              <w:left w:color="cccccc" w:space="0" w:sz="6" w:val="single"/>
              <w:bottom w:color="f6f8f9" w:space="0" w:sz="6" w:val="single"/>
              <w:right w:color="f6f8f9" w:space="0" w:sz="6" w:val="single"/>
            </w:tcBorders>
            <w:shd w:fill="f6f8f9" w:val="clear"/>
            <w:tcMar>
              <w:top w:w="40.0" w:type="dxa"/>
              <w:left w:w="120.0" w:type="dxa"/>
              <w:bottom w:w="40.0" w:type="dxa"/>
              <w:right w:w="120.0" w:type="dxa"/>
            </w:tcMar>
            <w:vAlign w:val="bottom"/>
          </w:tcPr>
          <w:p w:rsidR="00000000" w:rsidDel="00000000" w:rsidP="00000000" w:rsidRDefault="00000000" w:rsidRPr="00000000" w14:paraId="000002A3">
            <w:pPr>
              <w:widowControl w:val="0"/>
              <w:spacing w:after="0" w:line="276" w:lineRule="auto"/>
              <w:jc w:val="right"/>
              <w:rPr>
                <w:sz w:val="20"/>
                <w:szCs w:val="20"/>
              </w:rPr>
            </w:pPr>
            <w:r w:rsidDel="00000000" w:rsidR="00000000" w:rsidRPr="00000000">
              <w:rPr>
                <w:color w:val="434343"/>
                <w:sz w:val="22"/>
                <w:szCs w:val="22"/>
                <w:rtl w:val="0"/>
              </w:rPr>
              <w:t xml:space="preserve">1868</w:t>
            </w:r>
            <w:r w:rsidDel="00000000" w:rsidR="00000000" w:rsidRPr="00000000">
              <w:rPr>
                <w:rtl w:val="0"/>
              </w:rPr>
            </w:r>
          </w:p>
        </w:tc>
        <w:tc>
          <w:tcPr>
            <w:tcBorders>
              <w:top w:color="cccccc" w:space="0" w:sz="6" w:val="single"/>
              <w:left w:color="cccccc" w:space="0" w:sz="6" w:val="single"/>
              <w:bottom w:color="f6f8f9" w:space="0" w:sz="6" w:val="single"/>
              <w:right w:color="f6f8f9" w:space="0" w:sz="6" w:val="single"/>
            </w:tcBorders>
            <w:shd w:fill="f6f8f9" w:val="clear"/>
            <w:tcMar>
              <w:top w:w="40.0" w:type="dxa"/>
              <w:left w:w="120.0" w:type="dxa"/>
              <w:bottom w:w="40.0" w:type="dxa"/>
              <w:right w:w="120.0" w:type="dxa"/>
            </w:tcMar>
            <w:vAlign w:val="bottom"/>
          </w:tcPr>
          <w:p w:rsidR="00000000" w:rsidDel="00000000" w:rsidP="00000000" w:rsidRDefault="00000000" w:rsidRPr="00000000" w14:paraId="000002A4">
            <w:pPr>
              <w:widowControl w:val="0"/>
              <w:spacing w:after="0" w:line="276" w:lineRule="auto"/>
              <w:jc w:val="right"/>
              <w:rPr>
                <w:sz w:val="20"/>
                <w:szCs w:val="20"/>
              </w:rPr>
            </w:pPr>
            <w:r w:rsidDel="00000000" w:rsidR="00000000" w:rsidRPr="00000000">
              <w:rPr>
                <w:color w:val="434343"/>
                <w:sz w:val="22"/>
                <w:szCs w:val="22"/>
                <w:rtl w:val="0"/>
              </w:rPr>
              <w:t xml:space="preserve">1573</w:t>
            </w:r>
            <w:r w:rsidDel="00000000" w:rsidR="00000000" w:rsidRPr="00000000">
              <w:rPr>
                <w:rtl w:val="0"/>
              </w:rPr>
            </w:r>
          </w:p>
        </w:tc>
        <w:tc>
          <w:tcPr>
            <w:tcBorders>
              <w:top w:color="cccccc" w:space="0" w:sz="6" w:val="single"/>
              <w:left w:color="cccccc" w:space="0" w:sz="6" w:val="single"/>
              <w:bottom w:color="f6f8f9" w:space="0" w:sz="6" w:val="single"/>
              <w:right w:color="f6f8f9" w:space="0" w:sz="6" w:val="single"/>
            </w:tcBorders>
            <w:shd w:fill="f6f8f9" w:val="clear"/>
            <w:tcMar>
              <w:top w:w="40.0" w:type="dxa"/>
              <w:left w:w="120.0" w:type="dxa"/>
              <w:bottom w:w="40.0" w:type="dxa"/>
              <w:right w:w="120.0" w:type="dxa"/>
            </w:tcMar>
            <w:vAlign w:val="bottom"/>
          </w:tcPr>
          <w:p w:rsidR="00000000" w:rsidDel="00000000" w:rsidP="00000000" w:rsidRDefault="00000000" w:rsidRPr="00000000" w14:paraId="000002A5">
            <w:pPr>
              <w:widowControl w:val="0"/>
              <w:spacing w:after="0" w:line="276" w:lineRule="auto"/>
              <w:jc w:val="right"/>
              <w:rPr>
                <w:sz w:val="20"/>
                <w:szCs w:val="20"/>
              </w:rPr>
            </w:pPr>
            <w:r w:rsidDel="00000000" w:rsidR="00000000" w:rsidRPr="00000000">
              <w:rPr>
                <w:color w:val="434343"/>
                <w:sz w:val="22"/>
                <w:szCs w:val="22"/>
                <w:rtl w:val="0"/>
              </w:rPr>
              <w:t xml:space="preserve">1936</w:t>
            </w:r>
            <w:r w:rsidDel="00000000" w:rsidR="00000000" w:rsidRPr="00000000">
              <w:rPr>
                <w:rtl w:val="0"/>
              </w:rPr>
            </w:r>
          </w:p>
        </w:tc>
        <w:tc>
          <w:tcPr>
            <w:tcBorders>
              <w:top w:color="cccccc" w:space="0" w:sz="6" w:val="single"/>
              <w:left w:color="cccccc" w:space="0" w:sz="6" w:val="single"/>
              <w:bottom w:color="f6f8f9" w:space="0" w:sz="6" w:val="single"/>
              <w:right w:color="f6f8f9" w:space="0" w:sz="6" w:val="single"/>
            </w:tcBorders>
            <w:shd w:fill="f6f8f9" w:val="clear"/>
            <w:tcMar>
              <w:top w:w="40.0" w:type="dxa"/>
              <w:left w:w="120.0" w:type="dxa"/>
              <w:bottom w:w="40.0" w:type="dxa"/>
              <w:right w:w="120.0" w:type="dxa"/>
            </w:tcMar>
            <w:vAlign w:val="bottom"/>
          </w:tcPr>
          <w:p w:rsidR="00000000" w:rsidDel="00000000" w:rsidP="00000000" w:rsidRDefault="00000000" w:rsidRPr="00000000" w14:paraId="000002A6">
            <w:pPr>
              <w:widowControl w:val="0"/>
              <w:spacing w:after="0" w:line="276" w:lineRule="auto"/>
              <w:jc w:val="right"/>
              <w:rPr>
                <w:sz w:val="20"/>
                <w:szCs w:val="20"/>
              </w:rPr>
            </w:pPr>
            <w:r w:rsidDel="00000000" w:rsidR="00000000" w:rsidRPr="00000000">
              <w:rPr>
                <w:color w:val="434343"/>
                <w:sz w:val="22"/>
                <w:szCs w:val="22"/>
                <w:rtl w:val="0"/>
              </w:rPr>
              <w:t xml:space="preserve">2347</w:t>
            </w:r>
            <w:r w:rsidDel="00000000" w:rsidR="00000000" w:rsidRPr="00000000">
              <w:rPr>
                <w:rtl w:val="0"/>
              </w:rPr>
            </w:r>
          </w:p>
        </w:tc>
        <w:tc>
          <w:tcPr>
            <w:tcBorders>
              <w:top w:color="cccccc" w:space="0" w:sz="6" w:val="single"/>
              <w:left w:color="cccccc" w:space="0" w:sz="6" w:val="single"/>
              <w:bottom w:color="f6f8f9" w:space="0" w:sz="6" w:val="single"/>
              <w:right w:color="284e3f" w:space="0" w:sz="6" w:val="single"/>
            </w:tcBorders>
            <w:shd w:fill="f6f8f9" w:val="clear"/>
            <w:tcMar>
              <w:top w:w="40.0" w:type="dxa"/>
              <w:left w:w="120.0" w:type="dxa"/>
              <w:bottom w:w="40.0" w:type="dxa"/>
              <w:right w:w="120.0" w:type="dxa"/>
            </w:tcMar>
            <w:vAlign w:val="bottom"/>
          </w:tcPr>
          <w:p w:rsidR="00000000" w:rsidDel="00000000" w:rsidP="00000000" w:rsidRDefault="00000000" w:rsidRPr="00000000" w14:paraId="000002A7">
            <w:pPr>
              <w:widowControl w:val="0"/>
              <w:spacing w:after="0" w:line="276" w:lineRule="auto"/>
              <w:jc w:val="right"/>
              <w:rPr>
                <w:sz w:val="20"/>
                <w:szCs w:val="20"/>
              </w:rPr>
            </w:pPr>
            <w:r w:rsidDel="00000000" w:rsidR="00000000" w:rsidRPr="00000000">
              <w:rPr>
                <w:color w:val="434343"/>
                <w:sz w:val="22"/>
                <w:szCs w:val="22"/>
                <w:rtl w:val="0"/>
              </w:rPr>
              <w:t xml:space="preserve">2752</w:t>
            </w:r>
            <w:r w:rsidDel="00000000" w:rsidR="00000000" w:rsidRPr="00000000">
              <w:rPr>
                <w:rtl w:val="0"/>
              </w:rPr>
            </w:r>
          </w:p>
        </w:tc>
      </w:tr>
      <w:tr>
        <w:trPr>
          <w:cantSplit w:val="0"/>
          <w:trHeight w:val="330" w:hRule="atLeast"/>
          <w:tblHeader w:val="0"/>
        </w:trPr>
        <w:tc>
          <w:tcPr>
            <w:tcBorders>
              <w:top w:color="cccccc" w:space="0" w:sz="6" w:val="single"/>
              <w:left w:color="284e3f" w:space="0" w:sz="6" w:val="single"/>
              <w:bottom w:color="f6f8f9" w:space="0" w:sz="6" w:val="single"/>
              <w:right w:color="ffffff" w:space="0" w:sz="6" w:val="single"/>
            </w:tcBorders>
            <w:shd w:fill="ffffff" w:val="clear"/>
            <w:tcMar>
              <w:top w:w="40.0" w:type="dxa"/>
              <w:left w:w="120.0" w:type="dxa"/>
              <w:bottom w:w="40.0" w:type="dxa"/>
              <w:right w:w="120.0" w:type="dxa"/>
            </w:tcMar>
            <w:vAlign w:val="bottom"/>
          </w:tcPr>
          <w:p w:rsidR="00000000" w:rsidDel="00000000" w:rsidP="00000000" w:rsidRDefault="00000000" w:rsidRPr="00000000" w14:paraId="000002A8">
            <w:pPr>
              <w:widowControl w:val="0"/>
              <w:spacing w:after="0" w:line="276" w:lineRule="auto"/>
              <w:jc w:val="left"/>
              <w:rPr>
                <w:sz w:val="20"/>
                <w:szCs w:val="20"/>
              </w:rPr>
            </w:pPr>
            <w:r w:rsidDel="00000000" w:rsidR="00000000" w:rsidRPr="00000000">
              <w:rPr>
                <w:color w:val="434343"/>
                <w:sz w:val="22"/>
                <w:szCs w:val="22"/>
                <w:rtl w:val="0"/>
              </w:rPr>
              <w:t xml:space="preserve">Total assets</w:t>
            </w:r>
            <w:r w:rsidDel="00000000" w:rsidR="00000000" w:rsidRPr="00000000">
              <w:rPr>
                <w:rtl w:val="0"/>
              </w:rPr>
            </w:r>
          </w:p>
        </w:tc>
        <w:tc>
          <w:tcPr>
            <w:tcBorders>
              <w:top w:color="cccccc" w:space="0" w:sz="6" w:val="single"/>
              <w:left w:color="cccccc" w:space="0" w:sz="6" w:val="single"/>
              <w:bottom w:color="f6f8f9" w:space="0" w:sz="6" w:val="single"/>
              <w:right w:color="ffffff" w:space="0" w:sz="6" w:val="single"/>
            </w:tcBorders>
            <w:shd w:fill="ffffff" w:val="clear"/>
            <w:tcMar>
              <w:top w:w="40.0" w:type="dxa"/>
              <w:left w:w="120.0" w:type="dxa"/>
              <w:bottom w:w="40.0" w:type="dxa"/>
              <w:right w:w="120.0" w:type="dxa"/>
            </w:tcMar>
            <w:vAlign w:val="bottom"/>
          </w:tcPr>
          <w:p w:rsidR="00000000" w:rsidDel="00000000" w:rsidP="00000000" w:rsidRDefault="00000000" w:rsidRPr="00000000" w14:paraId="000002A9">
            <w:pPr>
              <w:widowControl w:val="0"/>
              <w:spacing w:after="0" w:line="276" w:lineRule="auto"/>
              <w:jc w:val="right"/>
              <w:rPr>
                <w:sz w:val="20"/>
                <w:szCs w:val="20"/>
              </w:rPr>
            </w:pPr>
            <w:r w:rsidDel="00000000" w:rsidR="00000000" w:rsidRPr="00000000">
              <w:rPr>
                <w:color w:val="434343"/>
                <w:sz w:val="22"/>
                <w:szCs w:val="22"/>
                <w:rtl w:val="0"/>
              </w:rPr>
              <w:t xml:space="preserve">323354</w:t>
            </w:r>
            <w:r w:rsidDel="00000000" w:rsidR="00000000" w:rsidRPr="00000000">
              <w:rPr>
                <w:rtl w:val="0"/>
              </w:rPr>
            </w:r>
          </w:p>
        </w:tc>
        <w:tc>
          <w:tcPr>
            <w:tcBorders>
              <w:top w:color="cccccc" w:space="0" w:sz="6" w:val="single"/>
              <w:left w:color="cccccc" w:space="0" w:sz="6" w:val="single"/>
              <w:bottom w:color="f6f8f9" w:space="0" w:sz="6" w:val="single"/>
              <w:right w:color="ffffff" w:space="0" w:sz="6" w:val="single"/>
            </w:tcBorders>
            <w:shd w:fill="ffffff" w:val="clear"/>
            <w:tcMar>
              <w:top w:w="40.0" w:type="dxa"/>
              <w:left w:w="120.0" w:type="dxa"/>
              <w:bottom w:w="40.0" w:type="dxa"/>
              <w:right w:w="120.0" w:type="dxa"/>
            </w:tcMar>
            <w:vAlign w:val="bottom"/>
          </w:tcPr>
          <w:p w:rsidR="00000000" w:rsidDel="00000000" w:rsidP="00000000" w:rsidRDefault="00000000" w:rsidRPr="00000000" w14:paraId="000002AA">
            <w:pPr>
              <w:widowControl w:val="0"/>
              <w:spacing w:after="0" w:line="276" w:lineRule="auto"/>
              <w:jc w:val="right"/>
              <w:rPr>
                <w:sz w:val="20"/>
                <w:szCs w:val="20"/>
              </w:rPr>
            </w:pPr>
            <w:r w:rsidDel="00000000" w:rsidR="00000000" w:rsidRPr="00000000">
              <w:rPr>
                <w:color w:val="434343"/>
                <w:sz w:val="22"/>
                <w:szCs w:val="22"/>
                <w:rtl w:val="0"/>
              </w:rPr>
              <w:t xml:space="preserve">355872</w:t>
            </w:r>
            <w:r w:rsidDel="00000000" w:rsidR="00000000" w:rsidRPr="00000000">
              <w:rPr>
                <w:rtl w:val="0"/>
              </w:rPr>
            </w:r>
          </w:p>
        </w:tc>
        <w:tc>
          <w:tcPr>
            <w:tcBorders>
              <w:top w:color="cccccc" w:space="0" w:sz="6" w:val="single"/>
              <w:left w:color="cccccc" w:space="0" w:sz="6" w:val="single"/>
              <w:bottom w:color="f6f8f9" w:space="0" w:sz="6" w:val="single"/>
              <w:right w:color="ffffff" w:space="0" w:sz="6" w:val="single"/>
            </w:tcBorders>
            <w:shd w:fill="ffffff" w:val="clear"/>
            <w:tcMar>
              <w:top w:w="40.0" w:type="dxa"/>
              <w:left w:w="120.0" w:type="dxa"/>
              <w:bottom w:w="40.0" w:type="dxa"/>
              <w:right w:w="120.0" w:type="dxa"/>
            </w:tcMar>
            <w:vAlign w:val="bottom"/>
          </w:tcPr>
          <w:p w:rsidR="00000000" w:rsidDel="00000000" w:rsidP="00000000" w:rsidRDefault="00000000" w:rsidRPr="00000000" w14:paraId="000002AB">
            <w:pPr>
              <w:widowControl w:val="0"/>
              <w:spacing w:after="0" w:line="276" w:lineRule="auto"/>
              <w:jc w:val="right"/>
              <w:rPr>
                <w:sz w:val="20"/>
                <w:szCs w:val="20"/>
              </w:rPr>
            </w:pPr>
            <w:r w:rsidDel="00000000" w:rsidR="00000000" w:rsidRPr="00000000">
              <w:rPr>
                <w:color w:val="434343"/>
                <w:sz w:val="22"/>
                <w:szCs w:val="22"/>
                <w:rtl w:val="0"/>
              </w:rPr>
              <w:t xml:space="preserve">504163</w:t>
            </w:r>
            <w:r w:rsidDel="00000000" w:rsidR="00000000" w:rsidRPr="00000000">
              <w:rPr>
                <w:rtl w:val="0"/>
              </w:rPr>
            </w:r>
          </w:p>
        </w:tc>
        <w:tc>
          <w:tcPr>
            <w:tcBorders>
              <w:top w:color="cccccc" w:space="0" w:sz="6" w:val="single"/>
              <w:left w:color="cccccc" w:space="0" w:sz="6" w:val="single"/>
              <w:bottom w:color="f6f8f9" w:space="0" w:sz="6" w:val="single"/>
              <w:right w:color="ffffff" w:space="0" w:sz="6" w:val="single"/>
            </w:tcBorders>
            <w:shd w:fill="ffffff" w:val="clear"/>
            <w:tcMar>
              <w:top w:w="40.0" w:type="dxa"/>
              <w:left w:w="120.0" w:type="dxa"/>
              <w:bottom w:w="40.0" w:type="dxa"/>
              <w:right w:w="120.0" w:type="dxa"/>
            </w:tcMar>
            <w:vAlign w:val="bottom"/>
          </w:tcPr>
          <w:p w:rsidR="00000000" w:rsidDel="00000000" w:rsidP="00000000" w:rsidRDefault="00000000" w:rsidRPr="00000000" w14:paraId="000002AC">
            <w:pPr>
              <w:widowControl w:val="0"/>
              <w:spacing w:after="0" w:line="276" w:lineRule="auto"/>
              <w:jc w:val="right"/>
              <w:rPr>
                <w:sz w:val="20"/>
                <w:szCs w:val="20"/>
              </w:rPr>
            </w:pPr>
            <w:r w:rsidDel="00000000" w:rsidR="00000000" w:rsidRPr="00000000">
              <w:rPr>
                <w:color w:val="434343"/>
                <w:sz w:val="22"/>
                <w:szCs w:val="22"/>
                <w:rtl w:val="0"/>
              </w:rPr>
              <w:t xml:space="preserve">510348</w:t>
            </w:r>
            <w:r w:rsidDel="00000000" w:rsidR="00000000" w:rsidRPr="00000000">
              <w:rPr>
                <w:rtl w:val="0"/>
              </w:rPr>
            </w:r>
          </w:p>
        </w:tc>
        <w:tc>
          <w:tcPr>
            <w:tcBorders>
              <w:top w:color="cccccc" w:space="0" w:sz="6" w:val="single"/>
              <w:left w:color="cccccc" w:space="0" w:sz="6" w:val="single"/>
              <w:bottom w:color="f6f8f9" w:space="0" w:sz="6" w:val="single"/>
              <w:right w:color="284e3f" w:space="0" w:sz="6" w:val="single"/>
            </w:tcBorders>
            <w:shd w:fill="ffffff" w:val="clear"/>
            <w:tcMar>
              <w:top w:w="40.0" w:type="dxa"/>
              <w:left w:w="120.0" w:type="dxa"/>
              <w:bottom w:w="40.0" w:type="dxa"/>
              <w:right w:w="120.0" w:type="dxa"/>
            </w:tcMar>
            <w:vAlign w:val="bottom"/>
          </w:tcPr>
          <w:p w:rsidR="00000000" w:rsidDel="00000000" w:rsidP="00000000" w:rsidRDefault="00000000" w:rsidRPr="00000000" w14:paraId="000002AD">
            <w:pPr>
              <w:widowControl w:val="0"/>
              <w:spacing w:after="0" w:line="276" w:lineRule="auto"/>
              <w:jc w:val="right"/>
              <w:rPr>
                <w:sz w:val="20"/>
                <w:szCs w:val="20"/>
              </w:rPr>
            </w:pPr>
            <w:r w:rsidDel="00000000" w:rsidR="00000000" w:rsidRPr="00000000">
              <w:rPr>
                <w:color w:val="434343"/>
                <w:sz w:val="22"/>
                <w:szCs w:val="22"/>
                <w:rtl w:val="0"/>
              </w:rPr>
              <w:t xml:space="preserve">510290</w:t>
            </w:r>
            <w:r w:rsidDel="00000000" w:rsidR="00000000" w:rsidRPr="00000000">
              <w:rPr>
                <w:rtl w:val="0"/>
              </w:rPr>
            </w:r>
          </w:p>
        </w:tc>
      </w:tr>
      <w:tr>
        <w:trPr>
          <w:cantSplit w:val="0"/>
          <w:trHeight w:val="330" w:hRule="atLeast"/>
          <w:tblHeader w:val="0"/>
        </w:trPr>
        <w:tc>
          <w:tcPr>
            <w:tcBorders>
              <w:top w:color="cccccc" w:space="0" w:sz="6" w:val="single"/>
              <w:left w:color="284e3f" w:space="0" w:sz="6" w:val="single"/>
              <w:bottom w:color="f6f8f9" w:space="0" w:sz="6" w:val="single"/>
              <w:right w:color="f6f8f9" w:space="0" w:sz="6" w:val="single"/>
            </w:tcBorders>
            <w:shd w:fill="f6f8f9" w:val="clear"/>
            <w:tcMar>
              <w:top w:w="40.0" w:type="dxa"/>
              <w:left w:w="120.0" w:type="dxa"/>
              <w:bottom w:w="40.0" w:type="dxa"/>
              <w:right w:w="120.0" w:type="dxa"/>
            </w:tcMar>
            <w:vAlign w:val="bottom"/>
          </w:tcPr>
          <w:p w:rsidR="00000000" w:rsidDel="00000000" w:rsidP="00000000" w:rsidRDefault="00000000" w:rsidRPr="00000000" w14:paraId="000002AE">
            <w:pPr>
              <w:widowControl w:val="0"/>
              <w:spacing w:after="0" w:line="276" w:lineRule="auto"/>
              <w:jc w:val="left"/>
              <w:rPr>
                <w:sz w:val="20"/>
                <w:szCs w:val="20"/>
              </w:rPr>
            </w:pPr>
            <w:r w:rsidDel="00000000" w:rsidR="00000000" w:rsidRPr="00000000">
              <w:rPr>
                <w:color w:val="434343"/>
                <w:sz w:val="22"/>
                <w:szCs w:val="22"/>
                <w:rtl w:val="0"/>
              </w:rPr>
              <w:t xml:space="preserve">Liabilities and Equity</w:t>
            </w:r>
            <w:r w:rsidDel="00000000" w:rsidR="00000000" w:rsidRPr="00000000">
              <w:rPr>
                <w:rtl w:val="0"/>
              </w:rPr>
            </w:r>
          </w:p>
        </w:tc>
        <w:tc>
          <w:tcPr>
            <w:tcBorders>
              <w:top w:color="cccccc" w:space="0" w:sz="6" w:val="single"/>
              <w:left w:color="cccccc" w:space="0" w:sz="6" w:val="single"/>
              <w:bottom w:color="f6f8f9" w:space="0" w:sz="6" w:val="single"/>
              <w:right w:color="f6f8f9" w:space="0" w:sz="6" w:val="single"/>
            </w:tcBorders>
            <w:shd w:fill="f6f8f9" w:val="clear"/>
            <w:tcMar>
              <w:top w:w="40.0" w:type="dxa"/>
              <w:left w:w="120.0" w:type="dxa"/>
              <w:bottom w:w="40.0" w:type="dxa"/>
              <w:right w:w="120.0" w:type="dxa"/>
            </w:tcMar>
            <w:vAlign w:val="bottom"/>
          </w:tcPr>
          <w:p w:rsidR="00000000" w:rsidDel="00000000" w:rsidP="00000000" w:rsidRDefault="00000000" w:rsidRPr="00000000" w14:paraId="000002AF">
            <w:pPr>
              <w:widowControl w:val="0"/>
              <w:spacing w:after="0" w:line="276" w:lineRule="auto"/>
              <w:jc w:val="left"/>
              <w:rPr>
                <w:sz w:val="20"/>
                <w:szCs w:val="20"/>
              </w:rPr>
            </w:pPr>
            <w:r w:rsidDel="00000000" w:rsidR="00000000" w:rsidRPr="00000000">
              <w:rPr>
                <w:rtl w:val="0"/>
              </w:rPr>
            </w:r>
          </w:p>
        </w:tc>
        <w:tc>
          <w:tcPr>
            <w:tcBorders>
              <w:top w:color="cccccc" w:space="0" w:sz="6" w:val="single"/>
              <w:left w:color="cccccc" w:space="0" w:sz="6" w:val="single"/>
              <w:bottom w:color="f6f8f9" w:space="0" w:sz="6" w:val="single"/>
              <w:right w:color="f6f8f9" w:space="0" w:sz="6" w:val="single"/>
            </w:tcBorders>
            <w:shd w:fill="f6f8f9" w:val="clear"/>
            <w:tcMar>
              <w:top w:w="40.0" w:type="dxa"/>
              <w:left w:w="120.0" w:type="dxa"/>
              <w:bottom w:w="40.0" w:type="dxa"/>
              <w:right w:w="120.0" w:type="dxa"/>
            </w:tcMar>
            <w:vAlign w:val="bottom"/>
          </w:tcPr>
          <w:p w:rsidR="00000000" w:rsidDel="00000000" w:rsidP="00000000" w:rsidRDefault="00000000" w:rsidRPr="00000000" w14:paraId="000002B0">
            <w:pPr>
              <w:widowControl w:val="0"/>
              <w:spacing w:after="0" w:line="276" w:lineRule="auto"/>
              <w:jc w:val="left"/>
              <w:rPr>
                <w:sz w:val="20"/>
                <w:szCs w:val="20"/>
              </w:rPr>
            </w:pPr>
            <w:r w:rsidDel="00000000" w:rsidR="00000000" w:rsidRPr="00000000">
              <w:rPr>
                <w:rtl w:val="0"/>
              </w:rPr>
            </w:r>
          </w:p>
        </w:tc>
        <w:tc>
          <w:tcPr>
            <w:tcBorders>
              <w:top w:color="cccccc" w:space="0" w:sz="6" w:val="single"/>
              <w:left w:color="cccccc" w:space="0" w:sz="6" w:val="single"/>
              <w:bottom w:color="f6f8f9" w:space="0" w:sz="6" w:val="single"/>
              <w:right w:color="f6f8f9" w:space="0" w:sz="6" w:val="single"/>
            </w:tcBorders>
            <w:shd w:fill="f6f8f9" w:val="clear"/>
            <w:tcMar>
              <w:top w:w="40.0" w:type="dxa"/>
              <w:left w:w="120.0" w:type="dxa"/>
              <w:bottom w:w="40.0" w:type="dxa"/>
              <w:right w:w="120.0" w:type="dxa"/>
            </w:tcMar>
            <w:vAlign w:val="bottom"/>
          </w:tcPr>
          <w:p w:rsidR="00000000" w:rsidDel="00000000" w:rsidP="00000000" w:rsidRDefault="00000000" w:rsidRPr="00000000" w14:paraId="000002B1">
            <w:pPr>
              <w:widowControl w:val="0"/>
              <w:spacing w:after="0" w:line="276" w:lineRule="auto"/>
              <w:jc w:val="left"/>
              <w:rPr>
                <w:sz w:val="20"/>
                <w:szCs w:val="20"/>
              </w:rPr>
            </w:pPr>
            <w:r w:rsidDel="00000000" w:rsidR="00000000" w:rsidRPr="00000000">
              <w:rPr>
                <w:rtl w:val="0"/>
              </w:rPr>
            </w:r>
          </w:p>
        </w:tc>
        <w:tc>
          <w:tcPr>
            <w:tcBorders>
              <w:top w:color="cccccc" w:space="0" w:sz="6" w:val="single"/>
              <w:left w:color="cccccc" w:space="0" w:sz="6" w:val="single"/>
              <w:bottom w:color="f6f8f9" w:space="0" w:sz="6" w:val="single"/>
              <w:right w:color="f6f8f9" w:space="0" w:sz="6" w:val="single"/>
            </w:tcBorders>
            <w:shd w:fill="f6f8f9" w:val="clear"/>
            <w:tcMar>
              <w:top w:w="40.0" w:type="dxa"/>
              <w:left w:w="120.0" w:type="dxa"/>
              <w:bottom w:w="40.0" w:type="dxa"/>
              <w:right w:w="120.0" w:type="dxa"/>
            </w:tcMar>
            <w:vAlign w:val="bottom"/>
          </w:tcPr>
          <w:p w:rsidR="00000000" w:rsidDel="00000000" w:rsidP="00000000" w:rsidRDefault="00000000" w:rsidRPr="00000000" w14:paraId="000002B2">
            <w:pPr>
              <w:widowControl w:val="0"/>
              <w:spacing w:after="0" w:line="276" w:lineRule="auto"/>
              <w:jc w:val="left"/>
              <w:rPr>
                <w:sz w:val="20"/>
                <w:szCs w:val="20"/>
              </w:rPr>
            </w:pPr>
            <w:r w:rsidDel="00000000" w:rsidR="00000000" w:rsidRPr="00000000">
              <w:rPr>
                <w:rtl w:val="0"/>
              </w:rPr>
            </w:r>
          </w:p>
        </w:tc>
        <w:tc>
          <w:tcPr>
            <w:tcBorders>
              <w:top w:color="cccccc" w:space="0" w:sz="6" w:val="single"/>
              <w:left w:color="cccccc" w:space="0" w:sz="6" w:val="single"/>
              <w:bottom w:color="f6f8f9" w:space="0" w:sz="6" w:val="single"/>
              <w:right w:color="284e3f" w:space="0" w:sz="6" w:val="single"/>
            </w:tcBorders>
            <w:shd w:fill="f6f8f9" w:val="clear"/>
            <w:tcMar>
              <w:top w:w="40.0" w:type="dxa"/>
              <w:left w:w="120.0" w:type="dxa"/>
              <w:bottom w:w="40.0" w:type="dxa"/>
              <w:right w:w="120.0" w:type="dxa"/>
            </w:tcMar>
            <w:vAlign w:val="bottom"/>
          </w:tcPr>
          <w:p w:rsidR="00000000" w:rsidDel="00000000" w:rsidP="00000000" w:rsidRDefault="00000000" w:rsidRPr="00000000" w14:paraId="000002B3">
            <w:pPr>
              <w:widowControl w:val="0"/>
              <w:spacing w:after="0" w:line="276" w:lineRule="auto"/>
              <w:jc w:val="left"/>
              <w:rPr>
                <w:sz w:val="20"/>
                <w:szCs w:val="20"/>
              </w:rPr>
            </w:pPr>
            <w:r w:rsidDel="00000000" w:rsidR="00000000" w:rsidRPr="00000000">
              <w:rPr>
                <w:rtl w:val="0"/>
              </w:rPr>
            </w:r>
          </w:p>
        </w:tc>
      </w:tr>
      <w:tr>
        <w:trPr>
          <w:cantSplit w:val="0"/>
          <w:trHeight w:val="330" w:hRule="atLeast"/>
          <w:tblHeader w:val="0"/>
        </w:trPr>
        <w:tc>
          <w:tcPr>
            <w:tcBorders>
              <w:top w:color="cccccc" w:space="0" w:sz="6" w:val="single"/>
              <w:left w:color="284e3f" w:space="0" w:sz="6" w:val="single"/>
              <w:bottom w:color="f6f8f9" w:space="0" w:sz="6" w:val="single"/>
              <w:right w:color="ffffff" w:space="0" w:sz="6" w:val="single"/>
            </w:tcBorders>
            <w:shd w:fill="ffffff" w:val="clear"/>
            <w:tcMar>
              <w:top w:w="40.0" w:type="dxa"/>
              <w:left w:w="120.0" w:type="dxa"/>
              <w:bottom w:w="40.0" w:type="dxa"/>
              <w:right w:w="120.0" w:type="dxa"/>
            </w:tcMar>
            <w:vAlign w:val="bottom"/>
          </w:tcPr>
          <w:p w:rsidR="00000000" w:rsidDel="00000000" w:rsidP="00000000" w:rsidRDefault="00000000" w:rsidRPr="00000000" w14:paraId="000002B4">
            <w:pPr>
              <w:widowControl w:val="0"/>
              <w:spacing w:after="0" w:line="276" w:lineRule="auto"/>
              <w:jc w:val="left"/>
              <w:rPr>
                <w:sz w:val="20"/>
                <w:szCs w:val="20"/>
              </w:rPr>
            </w:pPr>
            <w:r w:rsidDel="00000000" w:rsidR="00000000" w:rsidRPr="00000000">
              <w:rPr>
                <w:color w:val="434343"/>
                <w:sz w:val="22"/>
                <w:szCs w:val="22"/>
                <w:rtl w:val="0"/>
              </w:rPr>
              <w:t xml:space="preserve">Lines of credit</w:t>
            </w:r>
            <w:r w:rsidDel="00000000" w:rsidR="00000000" w:rsidRPr="00000000">
              <w:rPr>
                <w:rtl w:val="0"/>
              </w:rPr>
            </w:r>
          </w:p>
        </w:tc>
        <w:tc>
          <w:tcPr>
            <w:tcBorders>
              <w:top w:color="cccccc" w:space="0" w:sz="6" w:val="single"/>
              <w:left w:color="cccccc" w:space="0" w:sz="6" w:val="single"/>
              <w:bottom w:color="f6f8f9" w:space="0" w:sz="6" w:val="single"/>
              <w:right w:color="ffffff" w:space="0" w:sz="6" w:val="single"/>
            </w:tcBorders>
            <w:shd w:fill="ffffff" w:val="clear"/>
            <w:tcMar>
              <w:top w:w="40.0" w:type="dxa"/>
              <w:left w:w="120.0" w:type="dxa"/>
              <w:bottom w:w="40.0" w:type="dxa"/>
              <w:right w:w="120.0" w:type="dxa"/>
            </w:tcMar>
            <w:vAlign w:val="bottom"/>
          </w:tcPr>
          <w:p w:rsidR="00000000" w:rsidDel="00000000" w:rsidP="00000000" w:rsidRDefault="00000000" w:rsidRPr="00000000" w14:paraId="000002B5">
            <w:pPr>
              <w:widowControl w:val="0"/>
              <w:spacing w:after="0" w:line="276" w:lineRule="auto"/>
              <w:jc w:val="right"/>
              <w:rPr>
                <w:sz w:val="20"/>
                <w:szCs w:val="20"/>
              </w:rPr>
            </w:pPr>
            <w:r w:rsidDel="00000000" w:rsidR="00000000" w:rsidRPr="00000000">
              <w:rPr>
                <w:color w:val="434343"/>
                <w:sz w:val="22"/>
                <w:szCs w:val="22"/>
                <w:rtl w:val="0"/>
              </w:rPr>
              <w:t xml:space="preserve">36960</w:t>
            </w:r>
            <w:r w:rsidDel="00000000" w:rsidR="00000000" w:rsidRPr="00000000">
              <w:rPr>
                <w:rtl w:val="0"/>
              </w:rPr>
            </w:r>
          </w:p>
        </w:tc>
        <w:tc>
          <w:tcPr>
            <w:tcBorders>
              <w:top w:color="cccccc" w:space="0" w:sz="6" w:val="single"/>
              <w:left w:color="cccccc" w:space="0" w:sz="6" w:val="single"/>
              <w:bottom w:color="f6f8f9" w:space="0" w:sz="6" w:val="single"/>
              <w:right w:color="ffffff" w:space="0" w:sz="6" w:val="single"/>
            </w:tcBorders>
            <w:shd w:fill="ffffff" w:val="clear"/>
            <w:tcMar>
              <w:top w:w="40.0" w:type="dxa"/>
              <w:left w:w="120.0" w:type="dxa"/>
              <w:bottom w:w="40.0" w:type="dxa"/>
              <w:right w:w="120.0" w:type="dxa"/>
            </w:tcMar>
            <w:vAlign w:val="bottom"/>
          </w:tcPr>
          <w:p w:rsidR="00000000" w:rsidDel="00000000" w:rsidP="00000000" w:rsidRDefault="00000000" w:rsidRPr="00000000" w14:paraId="000002B6">
            <w:pPr>
              <w:widowControl w:val="0"/>
              <w:spacing w:after="0" w:line="276" w:lineRule="auto"/>
              <w:jc w:val="right"/>
              <w:rPr>
                <w:sz w:val="20"/>
                <w:szCs w:val="20"/>
              </w:rPr>
            </w:pPr>
            <w:r w:rsidDel="00000000" w:rsidR="00000000" w:rsidRPr="00000000">
              <w:rPr>
                <w:color w:val="434343"/>
                <w:sz w:val="22"/>
                <w:szCs w:val="22"/>
                <w:rtl w:val="0"/>
              </w:rPr>
              <w:t xml:space="preserve">55000</w:t>
            </w:r>
            <w:r w:rsidDel="00000000" w:rsidR="00000000" w:rsidRPr="00000000">
              <w:rPr>
                <w:rtl w:val="0"/>
              </w:rPr>
            </w:r>
          </w:p>
        </w:tc>
        <w:tc>
          <w:tcPr>
            <w:tcBorders>
              <w:top w:color="cccccc" w:space="0" w:sz="6" w:val="single"/>
              <w:left w:color="cccccc" w:space="0" w:sz="6" w:val="single"/>
              <w:bottom w:color="f6f8f9" w:space="0" w:sz="6" w:val="single"/>
              <w:right w:color="ffffff" w:space="0" w:sz="6" w:val="single"/>
            </w:tcBorders>
            <w:shd w:fill="ffffff" w:val="clear"/>
            <w:tcMar>
              <w:top w:w="40.0" w:type="dxa"/>
              <w:left w:w="120.0" w:type="dxa"/>
              <w:bottom w:w="40.0" w:type="dxa"/>
              <w:right w:w="120.0" w:type="dxa"/>
            </w:tcMar>
            <w:vAlign w:val="bottom"/>
          </w:tcPr>
          <w:p w:rsidR="00000000" w:rsidDel="00000000" w:rsidP="00000000" w:rsidRDefault="00000000" w:rsidRPr="00000000" w14:paraId="000002B7">
            <w:pPr>
              <w:widowControl w:val="0"/>
              <w:spacing w:after="0" w:line="276" w:lineRule="auto"/>
              <w:jc w:val="right"/>
              <w:rPr>
                <w:sz w:val="20"/>
                <w:szCs w:val="20"/>
              </w:rPr>
            </w:pPr>
            <w:r w:rsidDel="00000000" w:rsidR="00000000" w:rsidRPr="00000000">
              <w:rPr>
                <w:color w:val="434343"/>
                <w:sz w:val="22"/>
                <w:szCs w:val="22"/>
                <w:rtl w:val="0"/>
              </w:rPr>
              <w:t xml:space="preserve">88000</w:t>
            </w:r>
            <w:r w:rsidDel="00000000" w:rsidR="00000000" w:rsidRPr="00000000">
              <w:rPr>
                <w:rtl w:val="0"/>
              </w:rPr>
            </w:r>
          </w:p>
        </w:tc>
        <w:tc>
          <w:tcPr>
            <w:tcBorders>
              <w:top w:color="cccccc" w:space="0" w:sz="6" w:val="single"/>
              <w:left w:color="cccccc" w:space="0" w:sz="6" w:val="single"/>
              <w:bottom w:color="f6f8f9" w:space="0" w:sz="6" w:val="single"/>
              <w:right w:color="ffffff" w:space="0" w:sz="6" w:val="single"/>
            </w:tcBorders>
            <w:shd w:fill="ffffff" w:val="clear"/>
            <w:tcMar>
              <w:top w:w="40.0" w:type="dxa"/>
              <w:left w:w="120.0" w:type="dxa"/>
              <w:bottom w:w="40.0" w:type="dxa"/>
              <w:right w:w="120.0" w:type="dxa"/>
            </w:tcMar>
            <w:vAlign w:val="bottom"/>
          </w:tcPr>
          <w:p w:rsidR="00000000" w:rsidDel="00000000" w:rsidP="00000000" w:rsidRDefault="00000000" w:rsidRPr="00000000" w14:paraId="000002B8">
            <w:pPr>
              <w:widowControl w:val="0"/>
              <w:spacing w:after="0" w:line="276" w:lineRule="auto"/>
              <w:jc w:val="right"/>
              <w:rPr>
                <w:sz w:val="20"/>
                <w:szCs w:val="20"/>
              </w:rPr>
            </w:pPr>
            <w:r w:rsidDel="00000000" w:rsidR="00000000" w:rsidRPr="00000000">
              <w:rPr>
                <w:color w:val="434343"/>
                <w:sz w:val="22"/>
                <w:szCs w:val="22"/>
                <w:rtl w:val="0"/>
              </w:rPr>
              <w:t xml:space="preserve">56000</w:t>
            </w:r>
            <w:r w:rsidDel="00000000" w:rsidR="00000000" w:rsidRPr="00000000">
              <w:rPr>
                <w:rtl w:val="0"/>
              </w:rPr>
            </w:r>
          </w:p>
        </w:tc>
        <w:tc>
          <w:tcPr>
            <w:tcBorders>
              <w:top w:color="cccccc" w:space="0" w:sz="6" w:val="single"/>
              <w:left w:color="cccccc" w:space="0" w:sz="6" w:val="single"/>
              <w:bottom w:color="f6f8f9" w:space="0" w:sz="6" w:val="single"/>
              <w:right w:color="284e3f" w:space="0" w:sz="6" w:val="single"/>
            </w:tcBorders>
            <w:shd w:fill="ffffff" w:val="clear"/>
            <w:tcMar>
              <w:top w:w="40.0" w:type="dxa"/>
              <w:left w:w="120.0" w:type="dxa"/>
              <w:bottom w:w="40.0" w:type="dxa"/>
              <w:right w:w="120.0" w:type="dxa"/>
            </w:tcMar>
            <w:vAlign w:val="bottom"/>
          </w:tcPr>
          <w:p w:rsidR="00000000" w:rsidDel="00000000" w:rsidP="00000000" w:rsidRDefault="00000000" w:rsidRPr="00000000" w14:paraId="000002B9">
            <w:pPr>
              <w:widowControl w:val="0"/>
              <w:spacing w:after="0" w:line="276" w:lineRule="auto"/>
              <w:jc w:val="right"/>
              <w:rPr>
                <w:sz w:val="20"/>
                <w:szCs w:val="20"/>
              </w:rPr>
            </w:pPr>
            <w:r w:rsidDel="00000000" w:rsidR="00000000" w:rsidRPr="00000000">
              <w:rPr>
                <w:color w:val="434343"/>
                <w:sz w:val="22"/>
                <w:szCs w:val="22"/>
                <w:rtl w:val="0"/>
              </w:rPr>
              <w:t xml:space="preserve">20000</w:t>
            </w:r>
            <w:r w:rsidDel="00000000" w:rsidR="00000000" w:rsidRPr="00000000">
              <w:rPr>
                <w:rtl w:val="0"/>
              </w:rPr>
            </w:r>
          </w:p>
        </w:tc>
      </w:tr>
      <w:tr>
        <w:trPr>
          <w:cantSplit w:val="0"/>
          <w:trHeight w:val="330" w:hRule="atLeast"/>
          <w:tblHeader w:val="0"/>
        </w:trPr>
        <w:tc>
          <w:tcPr>
            <w:tcBorders>
              <w:top w:color="cccccc" w:space="0" w:sz="6" w:val="single"/>
              <w:left w:color="284e3f" w:space="0" w:sz="6" w:val="single"/>
              <w:bottom w:color="f6f8f9" w:space="0" w:sz="6" w:val="single"/>
              <w:right w:color="f6f8f9" w:space="0" w:sz="6" w:val="single"/>
            </w:tcBorders>
            <w:shd w:fill="f6f8f9" w:val="clear"/>
            <w:tcMar>
              <w:top w:w="40.0" w:type="dxa"/>
              <w:left w:w="120.0" w:type="dxa"/>
              <w:bottom w:w="40.0" w:type="dxa"/>
              <w:right w:w="120.0" w:type="dxa"/>
            </w:tcMar>
            <w:vAlign w:val="bottom"/>
          </w:tcPr>
          <w:p w:rsidR="00000000" w:rsidDel="00000000" w:rsidP="00000000" w:rsidRDefault="00000000" w:rsidRPr="00000000" w14:paraId="000002BA">
            <w:pPr>
              <w:widowControl w:val="0"/>
              <w:spacing w:after="0" w:line="276" w:lineRule="auto"/>
              <w:jc w:val="left"/>
              <w:rPr>
                <w:sz w:val="20"/>
                <w:szCs w:val="20"/>
              </w:rPr>
            </w:pPr>
            <w:r w:rsidDel="00000000" w:rsidR="00000000" w:rsidRPr="00000000">
              <w:rPr>
                <w:color w:val="434343"/>
                <w:sz w:val="22"/>
                <w:szCs w:val="22"/>
                <w:rtl w:val="0"/>
              </w:rPr>
              <w:t xml:space="preserve">Accrued compensation</w:t>
            </w:r>
            <w:r w:rsidDel="00000000" w:rsidR="00000000" w:rsidRPr="00000000">
              <w:rPr>
                <w:rtl w:val="0"/>
              </w:rPr>
            </w:r>
          </w:p>
        </w:tc>
        <w:tc>
          <w:tcPr>
            <w:tcBorders>
              <w:top w:color="cccccc" w:space="0" w:sz="6" w:val="single"/>
              <w:left w:color="cccccc" w:space="0" w:sz="6" w:val="single"/>
              <w:bottom w:color="f6f8f9" w:space="0" w:sz="6" w:val="single"/>
              <w:right w:color="f6f8f9" w:space="0" w:sz="6" w:val="single"/>
            </w:tcBorders>
            <w:shd w:fill="f6f8f9" w:val="clear"/>
            <w:tcMar>
              <w:top w:w="40.0" w:type="dxa"/>
              <w:left w:w="120.0" w:type="dxa"/>
              <w:bottom w:w="40.0" w:type="dxa"/>
              <w:right w:w="120.0" w:type="dxa"/>
            </w:tcMar>
            <w:vAlign w:val="bottom"/>
          </w:tcPr>
          <w:p w:rsidR="00000000" w:rsidDel="00000000" w:rsidP="00000000" w:rsidRDefault="00000000" w:rsidRPr="00000000" w14:paraId="000002BB">
            <w:pPr>
              <w:widowControl w:val="0"/>
              <w:spacing w:after="0" w:line="276" w:lineRule="auto"/>
              <w:jc w:val="right"/>
              <w:rPr>
                <w:sz w:val="20"/>
                <w:szCs w:val="20"/>
              </w:rPr>
            </w:pPr>
            <w:r w:rsidDel="00000000" w:rsidR="00000000" w:rsidRPr="00000000">
              <w:rPr>
                <w:color w:val="434343"/>
                <w:sz w:val="22"/>
                <w:szCs w:val="22"/>
                <w:rtl w:val="0"/>
              </w:rPr>
              <w:t xml:space="preserve">20927</w:t>
            </w:r>
            <w:r w:rsidDel="00000000" w:rsidR="00000000" w:rsidRPr="00000000">
              <w:rPr>
                <w:rtl w:val="0"/>
              </w:rPr>
            </w:r>
          </w:p>
        </w:tc>
        <w:tc>
          <w:tcPr>
            <w:tcBorders>
              <w:top w:color="cccccc" w:space="0" w:sz="6" w:val="single"/>
              <w:left w:color="cccccc" w:space="0" w:sz="6" w:val="single"/>
              <w:bottom w:color="f6f8f9" w:space="0" w:sz="6" w:val="single"/>
              <w:right w:color="f6f8f9" w:space="0" w:sz="6" w:val="single"/>
            </w:tcBorders>
            <w:shd w:fill="f6f8f9" w:val="clear"/>
            <w:tcMar>
              <w:top w:w="40.0" w:type="dxa"/>
              <w:left w:w="120.0" w:type="dxa"/>
              <w:bottom w:w="40.0" w:type="dxa"/>
              <w:right w:w="120.0" w:type="dxa"/>
            </w:tcMar>
            <w:vAlign w:val="bottom"/>
          </w:tcPr>
          <w:p w:rsidR="00000000" w:rsidDel="00000000" w:rsidP="00000000" w:rsidRDefault="00000000" w:rsidRPr="00000000" w14:paraId="000002BC">
            <w:pPr>
              <w:widowControl w:val="0"/>
              <w:spacing w:after="0" w:line="276" w:lineRule="auto"/>
              <w:jc w:val="right"/>
              <w:rPr>
                <w:sz w:val="20"/>
                <w:szCs w:val="20"/>
              </w:rPr>
            </w:pPr>
            <w:r w:rsidDel="00000000" w:rsidR="00000000" w:rsidRPr="00000000">
              <w:rPr>
                <w:color w:val="434343"/>
                <w:sz w:val="22"/>
                <w:szCs w:val="22"/>
                <w:rtl w:val="0"/>
              </w:rPr>
              <w:t xml:space="preserve">20305</w:t>
            </w:r>
            <w:r w:rsidDel="00000000" w:rsidR="00000000" w:rsidRPr="00000000">
              <w:rPr>
                <w:rtl w:val="0"/>
              </w:rPr>
            </w:r>
          </w:p>
        </w:tc>
        <w:tc>
          <w:tcPr>
            <w:tcBorders>
              <w:top w:color="cccccc" w:space="0" w:sz="6" w:val="single"/>
              <w:left w:color="cccccc" w:space="0" w:sz="6" w:val="single"/>
              <w:bottom w:color="f6f8f9" w:space="0" w:sz="6" w:val="single"/>
              <w:right w:color="f6f8f9" w:space="0" w:sz="6" w:val="single"/>
            </w:tcBorders>
            <w:shd w:fill="f6f8f9" w:val="clear"/>
            <w:tcMar>
              <w:top w:w="40.0" w:type="dxa"/>
              <w:left w:w="120.0" w:type="dxa"/>
              <w:bottom w:w="40.0" w:type="dxa"/>
              <w:right w:w="120.0" w:type="dxa"/>
            </w:tcMar>
            <w:vAlign w:val="bottom"/>
          </w:tcPr>
          <w:p w:rsidR="00000000" w:rsidDel="00000000" w:rsidP="00000000" w:rsidRDefault="00000000" w:rsidRPr="00000000" w14:paraId="000002BD">
            <w:pPr>
              <w:widowControl w:val="0"/>
              <w:spacing w:after="0" w:line="276" w:lineRule="auto"/>
              <w:jc w:val="right"/>
              <w:rPr>
                <w:sz w:val="20"/>
                <w:szCs w:val="20"/>
              </w:rPr>
            </w:pPr>
            <w:r w:rsidDel="00000000" w:rsidR="00000000" w:rsidRPr="00000000">
              <w:rPr>
                <w:color w:val="434343"/>
                <w:sz w:val="22"/>
                <w:szCs w:val="22"/>
                <w:rtl w:val="0"/>
              </w:rPr>
              <w:t xml:space="preserve">20904</w:t>
            </w:r>
            <w:r w:rsidDel="00000000" w:rsidR="00000000" w:rsidRPr="00000000">
              <w:rPr>
                <w:rtl w:val="0"/>
              </w:rPr>
            </w:r>
          </w:p>
        </w:tc>
        <w:tc>
          <w:tcPr>
            <w:tcBorders>
              <w:top w:color="cccccc" w:space="0" w:sz="6" w:val="single"/>
              <w:left w:color="cccccc" w:space="0" w:sz="6" w:val="single"/>
              <w:bottom w:color="f6f8f9" w:space="0" w:sz="6" w:val="single"/>
              <w:right w:color="f6f8f9" w:space="0" w:sz="6" w:val="single"/>
            </w:tcBorders>
            <w:shd w:fill="f6f8f9" w:val="clear"/>
            <w:tcMar>
              <w:top w:w="40.0" w:type="dxa"/>
              <w:left w:w="120.0" w:type="dxa"/>
              <w:bottom w:w="40.0" w:type="dxa"/>
              <w:right w:w="120.0" w:type="dxa"/>
            </w:tcMar>
            <w:vAlign w:val="bottom"/>
          </w:tcPr>
          <w:p w:rsidR="00000000" w:rsidDel="00000000" w:rsidP="00000000" w:rsidRDefault="00000000" w:rsidRPr="00000000" w14:paraId="000002BE">
            <w:pPr>
              <w:widowControl w:val="0"/>
              <w:spacing w:after="0" w:line="276" w:lineRule="auto"/>
              <w:jc w:val="right"/>
              <w:rPr>
                <w:sz w:val="20"/>
                <w:szCs w:val="20"/>
              </w:rPr>
            </w:pPr>
            <w:r w:rsidDel="00000000" w:rsidR="00000000" w:rsidRPr="00000000">
              <w:rPr>
                <w:color w:val="434343"/>
                <w:sz w:val="22"/>
                <w:szCs w:val="22"/>
                <w:rtl w:val="0"/>
              </w:rPr>
              <w:t xml:space="preserve">24217</w:t>
            </w:r>
            <w:r w:rsidDel="00000000" w:rsidR="00000000" w:rsidRPr="00000000">
              <w:rPr>
                <w:rtl w:val="0"/>
              </w:rPr>
            </w:r>
          </w:p>
        </w:tc>
        <w:tc>
          <w:tcPr>
            <w:tcBorders>
              <w:top w:color="cccccc" w:space="0" w:sz="6" w:val="single"/>
              <w:left w:color="cccccc" w:space="0" w:sz="6" w:val="single"/>
              <w:bottom w:color="f6f8f9" w:space="0" w:sz="6" w:val="single"/>
              <w:right w:color="284e3f" w:space="0" w:sz="6" w:val="single"/>
            </w:tcBorders>
            <w:shd w:fill="f6f8f9" w:val="clear"/>
            <w:tcMar>
              <w:top w:w="40.0" w:type="dxa"/>
              <w:left w:w="120.0" w:type="dxa"/>
              <w:bottom w:w="40.0" w:type="dxa"/>
              <w:right w:w="120.0" w:type="dxa"/>
            </w:tcMar>
            <w:vAlign w:val="bottom"/>
          </w:tcPr>
          <w:p w:rsidR="00000000" w:rsidDel="00000000" w:rsidP="00000000" w:rsidRDefault="00000000" w:rsidRPr="00000000" w14:paraId="000002BF">
            <w:pPr>
              <w:widowControl w:val="0"/>
              <w:spacing w:after="0" w:line="276" w:lineRule="auto"/>
              <w:jc w:val="right"/>
              <w:rPr>
                <w:sz w:val="20"/>
                <w:szCs w:val="20"/>
              </w:rPr>
            </w:pPr>
            <w:r w:rsidDel="00000000" w:rsidR="00000000" w:rsidRPr="00000000">
              <w:rPr>
                <w:color w:val="434343"/>
                <w:sz w:val="22"/>
                <w:szCs w:val="22"/>
                <w:rtl w:val="0"/>
              </w:rPr>
              <w:t xml:space="preserve">28931</w:t>
            </w:r>
            <w:r w:rsidDel="00000000" w:rsidR="00000000" w:rsidRPr="00000000">
              <w:rPr>
                <w:rtl w:val="0"/>
              </w:rPr>
            </w:r>
          </w:p>
        </w:tc>
      </w:tr>
      <w:tr>
        <w:trPr>
          <w:cantSplit w:val="0"/>
          <w:trHeight w:val="330" w:hRule="atLeast"/>
          <w:tblHeader w:val="0"/>
        </w:trPr>
        <w:tc>
          <w:tcPr>
            <w:tcBorders>
              <w:top w:color="cccccc" w:space="0" w:sz="6" w:val="single"/>
              <w:left w:color="284e3f" w:space="0" w:sz="6" w:val="single"/>
              <w:bottom w:color="f6f8f9" w:space="0" w:sz="6" w:val="single"/>
              <w:right w:color="ffffff" w:space="0" w:sz="6" w:val="single"/>
            </w:tcBorders>
            <w:shd w:fill="ffffff" w:val="clear"/>
            <w:tcMar>
              <w:top w:w="40.0" w:type="dxa"/>
              <w:left w:w="120.0" w:type="dxa"/>
              <w:bottom w:w="40.0" w:type="dxa"/>
              <w:right w:w="120.0" w:type="dxa"/>
            </w:tcMar>
            <w:vAlign w:val="bottom"/>
          </w:tcPr>
          <w:p w:rsidR="00000000" w:rsidDel="00000000" w:rsidP="00000000" w:rsidRDefault="00000000" w:rsidRPr="00000000" w14:paraId="000002C0">
            <w:pPr>
              <w:widowControl w:val="0"/>
              <w:spacing w:after="0" w:line="276" w:lineRule="auto"/>
              <w:jc w:val="left"/>
              <w:rPr>
                <w:sz w:val="20"/>
                <w:szCs w:val="20"/>
              </w:rPr>
            </w:pPr>
            <w:r w:rsidDel="00000000" w:rsidR="00000000" w:rsidRPr="00000000">
              <w:rPr>
                <w:color w:val="434343"/>
                <w:sz w:val="22"/>
                <w:szCs w:val="22"/>
                <w:rtl w:val="0"/>
              </w:rPr>
              <w:t xml:space="preserve">Accrued sales discounts/rebates</w:t>
            </w:r>
            <w:r w:rsidDel="00000000" w:rsidR="00000000" w:rsidRPr="00000000">
              <w:rPr>
                <w:rtl w:val="0"/>
              </w:rPr>
            </w:r>
          </w:p>
        </w:tc>
        <w:tc>
          <w:tcPr>
            <w:tcBorders>
              <w:top w:color="cccccc" w:space="0" w:sz="6" w:val="single"/>
              <w:left w:color="cccccc" w:space="0" w:sz="6" w:val="single"/>
              <w:bottom w:color="f6f8f9" w:space="0" w:sz="6" w:val="single"/>
              <w:right w:color="ffffff" w:space="0" w:sz="6" w:val="single"/>
            </w:tcBorders>
            <w:shd w:fill="ffffff" w:val="clear"/>
            <w:tcMar>
              <w:top w:w="40.0" w:type="dxa"/>
              <w:left w:w="120.0" w:type="dxa"/>
              <w:bottom w:w="40.0" w:type="dxa"/>
              <w:right w:w="120.0" w:type="dxa"/>
            </w:tcMar>
            <w:vAlign w:val="bottom"/>
          </w:tcPr>
          <w:p w:rsidR="00000000" w:rsidDel="00000000" w:rsidP="00000000" w:rsidRDefault="00000000" w:rsidRPr="00000000" w14:paraId="000002C1">
            <w:pPr>
              <w:widowControl w:val="0"/>
              <w:spacing w:after="0" w:line="276" w:lineRule="auto"/>
              <w:jc w:val="right"/>
              <w:rPr>
                <w:sz w:val="20"/>
                <w:szCs w:val="20"/>
              </w:rPr>
            </w:pPr>
            <w:r w:rsidDel="00000000" w:rsidR="00000000" w:rsidRPr="00000000">
              <w:rPr>
                <w:color w:val="434343"/>
                <w:sz w:val="22"/>
                <w:szCs w:val="22"/>
                <w:rtl w:val="0"/>
              </w:rPr>
              <w:t xml:space="preserve">5204</w:t>
            </w:r>
            <w:r w:rsidDel="00000000" w:rsidR="00000000" w:rsidRPr="00000000">
              <w:rPr>
                <w:rtl w:val="0"/>
              </w:rPr>
            </w:r>
          </w:p>
        </w:tc>
        <w:tc>
          <w:tcPr>
            <w:tcBorders>
              <w:top w:color="cccccc" w:space="0" w:sz="6" w:val="single"/>
              <w:left w:color="cccccc" w:space="0" w:sz="6" w:val="single"/>
              <w:bottom w:color="f6f8f9" w:space="0" w:sz="6" w:val="single"/>
              <w:right w:color="ffffff" w:space="0" w:sz="6" w:val="single"/>
            </w:tcBorders>
            <w:shd w:fill="ffffff" w:val="clear"/>
            <w:tcMar>
              <w:top w:w="40.0" w:type="dxa"/>
              <w:left w:w="120.0" w:type="dxa"/>
              <w:bottom w:w="40.0" w:type="dxa"/>
              <w:right w:w="120.0" w:type="dxa"/>
            </w:tcMar>
            <w:vAlign w:val="bottom"/>
          </w:tcPr>
          <w:p w:rsidR="00000000" w:rsidDel="00000000" w:rsidP="00000000" w:rsidRDefault="00000000" w:rsidRPr="00000000" w14:paraId="000002C2">
            <w:pPr>
              <w:widowControl w:val="0"/>
              <w:spacing w:after="0" w:line="276" w:lineRule="auto"/>
              <w:jc w:val="right"/>
              <w:rPr>
                <w:sz w:val="20"/>
                <w:szCs w:val="20"/>
              </w:rPr>
            </w:pPr>
            <w:r w:rsidDel="00000000" w:rsidR="00000000" w:rsidRPr="00000000">
              <w:rPr>
                <w:color w:val="434343"/>
                <w:sz w:val="22"/>
                <w:szCs w:val="22"/>
                <w:rtl w:val="0"/>
              </w:rPr>
              <w:t xml:space="preserve">5796</w:t>
            </w:r>
            <w:r w:rsidDel="00000000" w:rsidR="00000000" w:rsidRPr="00000000">
              <w:rPr>
                <w:rtl w:val="0"/>
              </w:rPr>
            </w:r>
          </w:p>
        </w:tc>
        <w:tc>
          <w:tcPr>
            <w:tcBorders>
              <w:top w:color="cccccc" w:space="0" w:sz="6" w:val="single"/>
              <w:left w:color="cccccc" w:space="0" w:sz="6" w:val="single"/>
              <w:bottom w:color="f6f8f9" w:space="0" w:sz="6" w:val="single"/>
              <w:right w:color="ffffff" w:space="0" w:sz="6" w:val="single"/>
            </w:tcBorders>
            <w:shd w:fill="ffffff" w:val="clear"/>
            <w:tcMar>
              <w:top w:w="40.0" w:type="dxa"/>
              <w:left w:w="120.0" w:type="dxa"/>
              <w:bottom w:w="40.0" w:type="dxa"/>
              <w:right w:w="120.0" w:type="dxa"/>
            </w:tcMar>
            <w:vAlign w:val="bottom"/>
          </w:tcPr>
          <w:p w:rsidR="00000000" w:rsidDel="00000000" w:rsidP="00000000" w:rsidRDefault="00000000" w:rsidRPr="00000000" w14:paraId="000002C3">
            <w:pPr>
              <w:widowControl w:val="0"/>
              <w:spacing w:after="0" w:line="276" w:lineRule="auto"/>
              <w:jc w:val="right"/>
              <w:rPr>
                <w:sz w:val="20"/>
                <w:szCs w:val="20"/>
              </w:rPr>
            </w:pPr>
            <w:r w:rsidDel="00000000" w:rsidR="00000000" w:rsidRPr="00000000">
              <w:rPr>
                <w:color w:val="434343"/>
                <w:sz w:val="22"/>
                <w:szCs w:val="22"/>
                <w:rtl w:val="0"/>
              </w:rPr>
              <w:t xml:space="preserve">6477</w:t>
            </w:r>
            <w:r w:rsidDel="00000000" w:rsidR="00000000" w:rsidRPr="00000000">
              <w:rPr>
                <w:rtl w:val="0"/>
              </w:rPr>
            </w:r>
          </w:p>
        </w:tc>
        <w:tc>
          <w:tcPr>
            <w:tcBorders>
              <w:top w:color="cccccc" w:space="0" w:sz="6" w:val="single"/>
              <w:left w:color="cccccc" w:space="0" w:sz="6" w:val="single"/>
              <w:bottom w:color="f6f8f9" w:space="0" w:sz="6" w:val="single"/>
              <w:right w:color="ffffff" w:space="0" w:sz="6" w:val="single"/>
            </w:tcBorders>
            <w:shd w:fill="ffffff" w:val="clear"/>
            <w:tcMar>
              <w:top w:w="40.0" w:type="dxa"/>
              <w:left w:w="120.0" w:type="dxa"/>
              <w:bottom w:w="40.0" w:type="dxa"/>
              <w:right w:w="120.0" w:type="dxa"/>
            </w:tcMar>
            <w:vAlign w:val="bottom"/>
          </w:tcPr>
          <w:p w:rsidR="00000000" w:rsidDel="00000000" w:rsidP="00000000" w:rsidRDefault="00000000" w:rsidRPr="00000000" w14:paraId="000002C4">
            <w:pPr>
              <w:widowControl w:val="0"/>
              <w:spacing w:after="0" w:line="276" w:lineRule="auto"/>
              <w:jc w:val="right"/>
              <w:rPr>
                <w:sz w:val="20"/>
                <w:szCs w:val="20"/>
              </w:rPr>
            </w:pPr>
            <w:r w:rsidDel="00000000" w:rsidR="00000000" w:rsidRPr="00000000">
              <w:rPr>
                <w:color w:val="434343"/>
                <w:sz w:val="22"/>
                <w:szCs w:val="22"/>
                <w:rtl w:val="0"/>
              </w:rPr>
              <w:t xml:space="preserve">9286</w:t>
            </w:r>
            <w:r w:rsidDel="00000000" w:rsidR="00000000" w:rsidRPr="00000000">
              <w:rPr>
                <w:rtl w:val="0"/>
              </w:rPr>
            </w:r>
          </w:p>
        </w:tc>
        <w:tc>
          <w:tcPr>
            <w:tcBorders>
              <w:top w:color="cccccc" w:space="0" w:sz="6" w:val="single"/>
              <w:left w:color="cccccc" w:space="0" w:sz="6" w:val="single"/>
              <w:bottom w:color="f6f8f9" w:space="0" w:sz="6" w:val="single"/>
              <w:right w:color="284e3f" w:space="0" w:sz="6" w:val="single"/>
            </w:tcBorders>
            <w:shd w:fill="ffffff" w:val="clear"/>
            <w:tcMar>
              <w:top w:w="40.0" w:type="dxa"/>
              <w:left w:w="120.0" w:type="dxa"/>
              <w:bottom w:w="40.0" w:type="dxa"/>
              <w:right w:w="120.0" w:type="dxa"/>
            </w:tcMar>
            <w:vAlign w:val="bottom"/>
          </w:tcPr>
          <w:p w:rsidR="00000000" w:rsidDel="00000000" w:rsidP="00000000" w:rsidRDefault="00000000" w:rsidRPr="00000000" w14:paraId="000002C5">
            <w:pPr>
              <w:widowControl w:val="0"/>
              <w:spacing w:after="0" w:line="276" w:lineRule="auto"/>
              <w:jc w:val="right"/>
              <w:rPr>
                <w:sz w:val="20"/>
                <w:szCs w:val="20"/>
              </w:rPr>
            </w:pPr>
            <w:r w:rsidDel="00000000" w:rsidR="00000000" w:rsidRPr="00000000">
              <w:rPr>
                <w:color w:val="434343"/>
                <w:sz w:val="22"/>
                <w:szCs w:val="22"/>
                <w:rtl w:val="0"/>
              </w:rPr>
              <w:t xml:space="preserve">10758</w:t>
            </w:r>
            <w:r w:rsidDel="00000000" w:rsidR="00000000" w:rsidRPr="00000000">
              <w:rPr>
                <w:rtl w:val="0"/>
              </w:rPr>
            </w:r>
          </w:p>
        </w:tc>
      </w:tr>
      <w:tr>
        <w:trPr>
          <w:cantSplit w:val="0"/>
          <w:trHeight w:val="330" w:hRule="atLeast"/>
          <w:tblHeader w:val="0"/>
        </w:trPr>
        <w:tc>
          <w:tcPr>
            <w:tcBorders>
              <w:top w:color="cccccc" w:space="0" w:sz="6" w:val="single"/>
              <w:left w:color="284e3f" w:space="0" w:sz="6" w:val="single"/>
              <w:bottom w:color="f6f8f9" w:space="0" w:sz="6" w:val="single"/>
              <w:right w:color="f6f8f9" w:space="0" w:sz="6" w:val="single"/>
            </w:tcBorders>
            <w:shd w:fill="f6f8f9" w:val="clear"/>
            <w:tcMar>
              <w:top w:w="40.0" w:type="dxa"/>
              <w:left w:w="120.0" w:type="dxa"/>
              <w:bottom w:w="40.0" w:type="dxa"/>
              <w:right w:w="120.0" w:type="dxa"/>
            </w:tcMar>
            <w:vAlign w:val="bottom"/>
          </w:tcPr>
          <w:p w:rsidR="00000000" w:rsidDel="00000000" w:rsidP="00000000" w:rsidRDefault="00000000" w:rsidRPr="00000000" w14:paraId="000002C6">
            <w:pPr>
              <w:widowControl w:val="0"/>
              <w:spacing w:after="0" w:line="276" w:lineRule="auto"/>
              <w:jc w:val="left"/>
              <w:rPr>
                <w:sz w:val="20"/>
                <w:szCs w:val="20"/>
              </w:rPr>
            </w:pPr>
            <w:r w:rsidDel="00000000" w:rsidR="00000000" w:rsidRPr="00000000">
              <w:rPr>
                <w:color w:val="434343"/>
                <w:sz w:val="22"/>
                <w:szCs w:val="22"/>
                <w:rtl w:val="0"/>
              </w:rPr>
              <w:t xml:space="preserve">Other accrued liabilities</w:t>
            </w:r>
            <w:r w:rsidDel="00000000" w:rsidR="00000000" w:rsidRPr="00000000">
              <w:rPr>
                <w:rtl w:val="0"/>
              </w:rPr>
            </w:r>
          </w:p>
        </w:tc>
        <w:tc>
          <w:tcPr>
            <w:tcBorders>
              <w:top w:color="cccccc" w:space="0" w:sz="6" w:val="single"/>
              <w:left w:color="cccccc" w:space="0" w:sz="6" w:val="single"/>
              <w:bottom w:color="f6f8f9" w:space="0" w:sz="6" w:val="single"/>
              <w:right w:color="f6f8f9" w:space="0" w:sz="6" w:val="single"/>
            </w:tcBorders>
            <w:shd w:fill="f6f8f9" w:val="clear"/>
            <w:tcMar>
              <w:top w:w="40.0" w:type="dxa"/>
              <w:left w:w="120.0" w:type="dxa"/>
              <w:bottom w:w="40.0" w:type="dxa"/>
              <w:right w:w="120.0" w:type="dxa"/>
            </w:tcMar>
            <w:vAlign w:val="bottom"/>
          </w:tcPr>
          <w:p w:rsidR="00000000" w:rsidDel="00000000" w:rsidP="00000000" w:rsidRDefault="00000000" w:rsidRPr="00000000" w14:paraId="000002C7">
            <w:pPr>
              <w:widowControl w:val="0"/>
              <w:spacing w:after="0" w:line="276" w:lineRule="auto"/>
              <w:jc w:val="right"/>
              <w:rPr>
                <w:sz w:val="20"/>
                <w:szCs w:val="20"/>
              </w:rPr>
            </w:pPr>
            <w:r w:rsidDel="00000000" w:rsidR="00000000" w:rsidRPr="00000000">
              <w:rPr>
                <w:color w:val="434343"/>
                <w:sz w:val="22"/>
                <w:szCs w:val="22"/>
                <w:rtl w:val="0"/>
              </w:rPr>
              <w:t xml:space="preserve">21008</w:t>
            </w:r>
            <w:r w:rsidDel="00000000" w:rsidR="00000000" w:rsidRPr="00000000">
              <w:rPr>
                <w:rtl w:val="0"/>
              </w:rPr>
            </w:r>
          </w:p>
        </w:tc>
        <w:tc>
          <w:tcPr>
            <w:tcBorders>
              <w:top w:color="cccccc" w:space="0" w:sz="6" w:val="single"/>
              <w:left w:color="cccccc" w:space="0" w:sz="6" w:val="single"/>
              <w:bottom w:color="f6f8f9" w:space="0" w:sz="6" w:val="single"/>
              <w:right w:color="f6f8f9" w:space="0" w:sz="6" w:val="single"/>
            </w:tcBorders>
            <w:shd w:fill="f6f8f9" w:val="clear"/>
            <w:tcMar>
              <w:top w:w="40.0" w:type="dxa"/>
              <w:left w:w="120.0" w:type="dxa"/>
              <w:bottom w:w="40.0" w:type="dxa"/>
              <w:right w:w="120.0" w:type="dxa"/>
            </w:tcMar>
            <w:vAlign w:val="bottom"/>
          </w:tcPr>
          <w:p w:rsidR="00000000" w:rsidDel="00000000" w:rsidP="00000000" w:rsidRDefault="00000000" w:rsidRPr="00000000" w14:paraId="000002C8">
            <w:pPr>
              <w:widowControl w:val="0"/>
              <w:spacing w:after="0" w:line="276" w:lineRule="auto"/>
              <w:jc w:val="right"/>
              <w:rPr>
                <w:sz w:val="20"/>
                <w:szCs w:val="20"/>
              </w:rPr>
            </w:pPr>
            <w:r w:rsidDel="00000000" w:rsidR="00000000" w:rsidRPr="00000000">
              <w:rPr>
                <w:color w:val="434343"/>
                <w:sz w:val="22"/>
                <w:szCs w:val="22"/>
                <w:rtl w:val="0"/>
              </w:rPr>
              <w:t xml:space="preserve">21181</w:t>
            </w:r>
            <w:r w:rsidDel="00000000" w:rsidR="00000000" w:rsidRPr="00000000">
              <w:rPr>
                <w:rtl w:val="0"/>
              </w:rPr>
            </w:r>
          </w:p>
        </w:tc>
        <w:tc>
          <w:tcPr>
            <w:tcBorders>
              <w:top w:color="cccccc" w:space="0" w:sz="6" w:val="single"/>
              <w:left w:color="cccccc" w:space="0" w:sz="6" w:val="single"/>
              <w:bottom w:color="f6f8f9" w:space="0" w:sz="6" w:val="single"/>
              <w:right w:color="f6f8f9" w:space="0" w:sz="6" w:val="single"/>
            </w:tcBorders>
            <w:shd w:fill="f6f8f9" w:val="clear"/>
            <w:tcMar>
              <w:top w:w="40.0" w:type="dxa"/>
              <w:left w:w="120.0" w:type="dxa"/>
              <w:bottom w:w="40.0" w:type="dxa"/>
              <w:right w:w="120.0" w:type="dxa"/>
            </w:tcMar>
            <w:vAlign w:val="bottom"/>
          </w:tcPr>
          <w:p w:rsidR="00000000" w:rsidDel="00000000" w:rsidP="00000000" w:rsidRDefault="00000000" w:rsidRPr="00000000" w14:paraId="000002C9">
            <w:pPr>
              <w:widowControl w:val="0"/>
              <w:spacing w:after="0" w:line="276" w:lineRule="auto"/>
              <w:jc w:val="right"/>
              <w:rPr>
                <w:sz w:val="20"/>
                <w:szCs w:val="20"/>
              </w:rPr>
            </w:pPr>
            <w:r w:rsidDel="00000000" w:rsidR="00000000" w:rsidRPr="00000000">
              <w:rPr>
                <w:color w:val="434343"/>
                <w:sz w:val="22"/>
                <w:szCs w:val="22"/>
                <w:rtl w:val="0"/>
              </w:rPr>
              <w:t xml:space="preserve">24134</w:t>
            </w:r>
            <w:r w:rsidDel="00000000" w:rsidR="00000000" w:rsidRPr="00000000">
              <w:rPr>
                <w:rtl w:val="0"/>
              </w:rPr>
            </w:r>
          </w:p>
        </w:tc>
        <w:tc>
          <w:tcPr>
            <w:tcBorders>
              <w:top w:color="cccccc" w:space="0" w:sz="6" w:val="single"/>
              <w:left w:color="cccccc" w:space="0" w:sz="6" w:val="single"/>
              <w:bottom w:color="f6f8f9" w:space="0" w:sz="6" w:val="single"/>
              <w:right w:color="f6f8f9" w:space="0" w:sz="6" w:val="single"/>
            </w:tcBorders>
            <w:shd w:fill="f6f8f9" w:val="clear"/>
            <w:tcMar>
              <w:top w:w="40.0" w:type="dxa"/>
              <w:left w:w="120.0" w:type="dxa"/>
              <w:bottom w:w="40.0" w:type="dxa"/>
              <w:right w:w="120.0" w:type="dxa"/>
            </w:tcMar>
            <w:vAlign w:val="bottom"/>
          </w:tcPr>
          <w:p w:rsidR="00000000" w:rsidDel="00000000" w:rsidP="00000000" w:rsidRDefault="00000000" w:rsidRPr="00000000" w14:paraId="000002CA">
            <w:pPr>
              <w:widowControl w:val="0"/>
              <w:spacing w:after="0" w:line="276" w:lineRule="auto"/>
              <w:jc w:val="right"/>
              <w:rPr>
                <w:sz w:val="20"/>
                <w:szCs w:val="20"/>
              </w:rPr>
            </w:pPr>
            <w:r w:rsidDel="00000000" w:rsidR="00000000" w:rsidRPr="00000000">
              <w:rPr>
                <w:color w:val="434343"/>
                <w:sz w:val="22"/>
                <w:szCs w:val="22"/>
                <w:rtl w:val="0"/>
              </w:rPr>
              <w:t xml:space="preserve">30840</w:t>
            </w:r>
            <w:r w:rsidDel="00000000" w:rsidR="00000000" w:rsidRPr="00000000">
              <w:rPr>
                <w:rtl w:val="0"/>
              </w:rPr>
            </w:r>
          </w:p>
        </w:tc>
        <w:tc>
          <w:tcPr>
            <w:tcBorders>
              <w:top w:color="cccccc" w:space="0" w:sz="6" w:val="single"/>
              <w:left w:color="cccccc" w:space="0" w:sz="6" w:val="single"/>
              <w:bottom w:color="f6f8f9" w:space="0" w:sz="6" w:val="single"/>
              <w:right w:color="284e3f" w:space="0" w:sz="6" w:val="single"/>
            </w:tcBorders>
            <w:shd w:fill="f6f8f9" w:val="clear"/>
            <w:tcMar>
              <w:top w:w="40.0" w:type="dxa"/>
              <w:left w:w="120.0" w:type="dxa"/>
              <w:bottom w:w="40.0" w:type="dxa"/>
              <w:right w:w="120.0" w:type="dxa"/>
            </w:tcMar>
            <w:vAlign w:val="bottom"/>
          </w:tcPr>
          <w:p w:rsidR="00000000" w:rsidDel="00000000" w:rsidP="00000000" w:rsidRDefault="00000000" w:rsidRPr="00000000" w14:paraId="000002CB">
            <w:pPr>
              <w:widowControl w:val="0"/>
              <w:spacing w:after="0" w:line="276" w:lineRule="auto"/>
              <w:jc w:val="right"/>
              <w:rPr>
                <w:sz w:val="20"/>
                <w:szCs w:val="20"/>
              </w:rPr>
            </w:pPr>
            <w:r w:rsidDel="00000000" w:rsidR="00000000" w:rsidRPr="00000000">
              <w:rPr>
                <w:color w:val="434343"/>
                <w:sz w:val="22"/>
                <w:szCs w:val="22"/>
                <w:rtl w:val="0"/>
              </w:rPr>
              <w:t xml:space="preserve">33057</w:t>
            </w:r>
            <w:r w:rsidDel="00000000" w:rsidR="00000000" w:rsidRPr="00000000">
              <w:rPr>
                <w:rtl w:val="0"/>
              </w:rPr>
            </w:r>
          </w:p>
        </w:tc>
      </w:tr>
      <w:tr>
        <w:trPr>
          <w:cantSplit w:val="0"/>
          <w:trHeight w:val="315" w:hRule="atLeast"/>
          <w:tblHeader w:val="0"/>
        </w:trPr>
        <w:tc>
          <w:tcPr>
            <w:tcBorders>
              <w:top w:color="cccccc" w:space="0" w:sz="6" w:val="single"/>
              <w:left w:color="284e3f" w:space="0" w:sz="6" w:val="single"/>
              <w:bottom w:color="f6f8f9" w:space="0" w:sz="6" w:val="single"/>
              <w:right w:color="ffffff" w:space="0" w:sz="6" w:val="single"/>
            </w:tcBorders>
            <w:shd w:fill="ffffff" w:val="clear"/>
            <w:tcMar>
              <w:top w:w="40.0" w:type="dxa"/>
              <w:left w:w="120.0" w:type="dxa"/>
              <w:bottom w:w="40.0" w:type="dxa"/>
              <w:right w:w="120.0" w:type="dxa"/>
            </w:tcMar>
            <w:vAlign w:val="bottom"/>
          </w:tcPr>
          <w:p w:rsidR="00000000" w:rsidDel="00000000" w:rsidP="00000000" w:rsidRDefault="00000000" w:rsidRPr="00000000" w14:paraId="000002CC">
            <w:pPr>
              <w:widowControl w:val="0"/>
              <w:spacing w:after="0" w:line="276" w:lineRule="auto"/>
              <w:jc w:val="left"/>
              <w:rPr>
                <w:sz w:val="20"/>
                <w:szCs w:val="20"/>
              </w:rPr>
            </w:pPr>
            <w:r w:rsidDel="00000000" w:rsidR="00000000" w:rsidRPr="00000000">
              <w:rPr>
                <w:rtl w:val="0"/>
              </w:rPr>
            </w:r>
          </w:p>
        </w:tc>
        <w:tc>
          <w:tcPr>
            <w:tcBorders>
              <w:top w:color="cccccc" w:space="0" w:sz="6" w:val="single"/>
              <w:left w:color="cccccc" w:space="0" w:sz="6" w:val="single"/>
              <w:bottom w:color="f6f8f9" w:space="0" w:sz="6" w:val="single"/>
              <w:right w:color="ffffff" w:space="0" w:sz="6" w:val="single"/>
            </w:tcBorders>
            <w:shd w:fill="ffffff" w:val="clear"/>
            <w:tcMar>
              <w:top w:w="40.0" w:type="dxa"/>
              <w:left w:w="120.0" w:type="dxa"/>
              <w:bottom w:w="40.0" w:type="dxa"/>
              <w:right w:w="120.0" w:type="dxa"/>
            </w:tcMar>
            <w:vAlign w:val="bottom"/>
          </w:tcPr>
          <w:p w:rsidR="00000000" w:rsidDel="00000000" w:rsidP="00000000" w:rsidRDefault="00000000" w:rsidRPr="00000000" w14:paraId="000002CD">
            <w:pPr>
              <w:widowControl w:val="0"/>
              <w:spacing w:after="0" w:line="276" w:lineRule="auto"/>
              <w:jc w:val="left"/>
              <w:rPr>
                <w:sz w:val="20"/>
                <w:szCs w:val="20"/>
              </w:rPr>
            </w:pPr>
            <w:r w:rsidDel="00000000" w:rsidR="00000000" w:rsidRPr="00000000">
              <w:rPr>
                <w:rtl w:val="0"/>
              </w:rPr>
            </w:r>
          </w:p>
        </w:tc>
        <w:tc>
          <w:tcPr>
            <w:tcBorders>
              <w:top w:color="cccccc" w:space="0" w:sz="6" w:val="single"/>
              <w:left w:color="cccccc" w:space="0" w:sz="6" w:val="single"/>
              <w:bottom w:color="f6f8f9" w:space="0" w:sz="6" w:val="single"/>
              <w:right w:color="ffffff" w:space="0" w:sz="6" w:val="single"/>
            </w:tcBorders>
            <w:shd w:fill="ffffff" w:val="clear"/>
            <w:tcMar>
              <w:top w:w="40.0" w:type="dxa"/>
              <w:left w:w="120.0" w:type="dxa"/>
              <w:bottom w:w="40.0" w:type="dxa"/>
              <w:right w:w="120.0" w:type="dxa"/>
            </w:tcMar>
            <w:vAlign w:val="bottom"/>
          </w:tcPr>
          <w:p w:rsidR="00000000" w:rsidDel="00000000" w:rsidP="00000000" w:rsidRDefault="00000000" w:rsidRPr="00000000" w14:paraId="000002CE">
            <w:pPr>
              <w:widowControl w:val="0"/>
              <w:spacing w:after="0" w:line="276" w:lineRule="auto"/>
              <w:jc w:val="left"/>
              <w:rPr>
                <w:sz w:val="20"/>
                <w:szCs w:val="20"/>
              </w:rPr>
            </w:pPr>
            <w:r w:rsidDel="00000000" w:rsidR="00000000" w:rsidRPr="00000000">
              <w:rPr>
                <w:rtl w:val="0"/>
              </w:rPr>
            </w:r>
          </w:p>
        </w:tc>
        <w:tc>
          <w:tcPr>
            <w:tcBorders>
              <w:top w:color="cccccc" w:space="0" w:sz="6" w:val="single"/>
              <w:left w:color="cccccc" w:space="0" w:sz="6" w:val="single"/>
              <w:bottom w:color="f6f8f9" w:space="0" w:sz="6" w:val="single"/>
              <w:right w:color="ffffff" w:space="0" w:sz="6" w:val="single"/>
            </w:tcBorders>
            <w:shd w:fill="ffffff" w:val="clear"/>
            <w:tcMar>
              <w:top w:w="40.0" w:type="dxa"/>
              <w:left w:w="120.0" w:type="dxa"/>
              <w:bottom w:w="40.0" w:type="dxa"/>
              <w:right w:w="120.0" w:type="dxa"/>
            </w:tcMar>
            <w:vAlign w:val="bottom"/>
          </w:tcPr>
          <w:p w:rsidR="00000000" w:rsidDel="00000000" w:rsidP="00000000" w:rsidRDefault="00000000" w:rsidRPr="00000000" w14:paraId="000002CF">
            <w:pPr>
              <w:widowControl w:val="0"/>
              <w:spacing w:after="0" w:line="276" w:lineRule="auto"/>
              <w:jc w:val="left"/>
              <w:rPr>
                <w:sz w:val="20"/>
                <w:szCs w:val="20"/>
              </w:rPr>
            </w:pPr>
            <w:r w:rsidDel="00000000" w:rsidR="00000000" w:rsidRPr="00000000">
              <w:rPr>
                <w:rtl w:val="0"/>
              </w:rPr>
            </w:r>
          </w:p>
        </w:tc>
        <w:tc>
          <w:tcPr>
            <w:tcBorders>
              <w:top w:color="cccccc" w:space="0" w:sz="6" w:val="single"/>
              <w:left w:color="cccccc" w:space="0" w:sz="6" w:val="single"/>
              <w:bottom w:color="f6f8f9" w:space="0" w:sz="6" w:val="single"/>
              <w:right w:color="ffffff" w:space="0" w:sz="6" w:val="single"/>
            </w:tcBorders>
            <w:shd w:fill="ffffff" w:val="clear"/>
            <w:tcMar>
              <w:top w:w="40.0" w:type="dxa"/>
              <w:left w:w="120.0" w:type="dxa"/>
              <w:bottom w:w="40.0" w:type="dxa"/>
              <w:right w:w="120.0" w:type="dxa"/>
            </w:tcMar>
            <w:vAlign w:val="bottom"/>
          </w:tcPr>
          <w:p w:rsidR="00000000" w:rsidDel="00000000" w:rsidP="00000000" w:rsidRDefault="00000000" w:rsidRPr="00000000" w14:paraId="000002D0">
            <w:pPr>
              <w:widowControl w:val="0"/>
              <w:spacing w:after="0" w:line="276" w:lineRule="auto"/>
              <w:jc w:val="left"/>
              <w:rPr>
                <w:sz w:val="20"/>
                <w:szCs w:val="20"/>
              </w:rPr>
            </w:pPr>
            <w:r w:rsidDel="00000000" w:rsidR="00000000" w:rsidRPr="00000000">
              <w:rPr>
                <w:rtl w:val="0"/>
              </w:rPr>
            </w:r>
          </w:p>
        </w:tc>
        <w:tc>
          <w:tcPr>
            <w:tcBorders>
              <w:top w:color="cccccc" w:space="0" w:sz="6" w:val="single"/>
              <w:left w:color="cccccc" w:space="0" w:sz="6" w:val="single"/>
              <w:bottom w:color="f6f8f9" w:space="0" w:sz="6" w:val="single"/>
              <w:right w:color="284e3f" w:space="0" w:sz="6" w:val="single"/>
            </w:tcBorders>
            <w:shd w:fill="ffffff" w:val="clear"/>
            <w:tcMar>
              <w:top w:w="40.0" w:type="dxa"/>
              <w:left w:w="120.0" w:type="dxa"/>
              <w:bottom w:w="40.0" w:type="dxa"/>
              <w:right w:w="120.0" w:type="dxa"/>
            </w:tcMar>
            <w:vAlign w:val="bottom"/>
          </w:tcPr>
          <w:p w:rsidR="00000000" w:rsidDel="00000000" w:rsidP="00000000" w:rsidRDefault="00000000" w:rsidRPr="00000000" w14:paraId="000002D1">
            <w:pPr>
              <w:widowControl w:val="0"/>
              <w:spacing w:after="0" w:line="276" w:lineRule="auto"/>
              <w:jc w:val="left"/>
              <w:rPr>
                <w:sz w:val="20"/>
                <w:szCs w:val="20"/>
              </w:rPr>
            </w:pPr>
            <w:r w:rsidDel="00000000" w:rsidR="00000000" w:rsidRPr="00000000">
              <w:rPr>
                <w:rtl w:val="0"/>
              </w:rPr>
            </w:r>
          </w:p>
        </w:tc>
      </w:tr>
      <w:tr>
        <w:trPr>
          <w:cantSplit w:val="0"/>
          <w:trHeight w:val="330" w:hRule="atLeast"/>
          <w:tblHeader w:val="0"/>
        </w:trPr>
        <w:tc>
          <w:tcPr>
            <w:tcBorders>
              <w:top w:color="cccccc" w:space="0" w:sz="6" w:val="single"/>
              <w:left w:color="284e3f" w:space="0" w:sz="6" w:val="single"/>
              <w:bottom w:color="f6f8f9" w:space="0" w:sz="6" w:val="single"/>
              <w:right w:color="f6f8f9" w:space="0" w:sz="6" w:val="single"/>
            </w:tcBorders>
            <w:shd w:fill="f6f8f9" w:val="clear"/>
            <w:tcMar>
              <w:top w:w="40.0" w:type="dxa"/>
              <w:left w:w="120.0" w:type="dxa"/>
              <w:bottom w:w="40.0" w:type="dxa"/>
              <w:right w:w="120.0" w:type="dxa"/>
            </w:tcMar>
            <w:vAlign w:val="bottom"/>
          </w:tcPr>
          <w:p w:rsidR="00000000" w:rsidDel="00000000" w:rsidP="00000000" w:rsidRDefault="00000000" w:rsidRPr="00000000" w14:paraId="000002D2">
            <w:pPr>
              <w:widowControl w:val="0"/>
              <w:spacing w:after="0" w:line="276" w:lineRule="auto"/>
              <w:jc w:val="left"/>
              <w:rPr>
                <w:sz w:val="20"/>
                <w:szCs w:val="20"/>
              </w:rPr>
            </w:pPr>
            <w:r w:rsidDel="00000000" w:rsidR="00000000" w:rsidRPr="00000000">
              <w:rPr>
                <w:color w:val="434343"/>
                <w:sz w:val="22"/>
                <w:szCs w:val="22"/>
                <w:rtl w:val="0"/>
              </w:rPr>
              <w:t xml:space="preserve">Operating lease obligations</w:t>
            </w:r>
            <w:r w:rsidDel="00000000" w:rsidR="00000000" w:rsidRPr="00000000">
              <w:rPr>
                <w:rtl w:val="0"/>
              </w:rPr>
            </w:r>
          </w:p>
        </w:tc>
        <w:tc>
          <w:tcPr>
            <w:tcBorders>
              <w:top w:color="cccccc" w:space="0" w:sz="6" w:val="single"/>
              <w:left w:color="cccccc" w:space="0" w:sz="6" w:val="single"/>
              <w:bottom w:color="f6f8f9" w:space="0" w:sz="6" w:val="single"/>
              <w:right w:color="f6f8f9" w:space="0" w:sz="6" w:val="single"/>
            </w:tcBorders>
            <w:shd w:fill="f6f8f9" w:val="clear"/>
            <w:tcMar>
              <w:top w:w="40.0" w:type="dxa"/>
              <w:left w:w="120.0" w:type="dxa"/>
              <w:bottom w:w="40.0" w:type="dxa"/>
              <w:right w:w="120.0" w:type="dxa"/>
            </w:tcMar>
            <w:vAlign w:val="bottom"/>
          </w:tcPr>
          <w:p w:rsidR="00000000" w:rsidDel="00000000" w:rsidP="00000000" w:rsidRDefault="00000000" w:rsidRPr="00000000" w14:paraId="000002D3">
            <w:pPr>
              <w:widowControl w:val="0"/>
              <w:spacing w:after="0" w:line="276" w:lineRule="auto"/>
              <w:jc w:val="right"/>
              <w:rPr>
                <w:sz w:val="20"/>
                <w:szCs w:val="20"/>
              </w:rPr>
            </w:pPr>
            <w:r w:rsidDel="00000000" w:rsidR="00000000" w:rsidRPr="00000000">
              <w:rPr>
                <w:color w:val="434343"/>
                <w:sz w:val="22"/>
                <w:szCs w:val="22"/>
                <w:rtl w:val="0"/>
              </w:rPr>
              <w:t xml:space="preserve">9232</w:t>
            </w:r>
            <w:r w:rsidDel="00000000" w:rsidR="00000000" w:rsidRPr="00000000">
              <w:rPr>
                <w:rtl w:val="0"/>
              </w:rPr>
            </w:r>
          </w:p>
        </w:tc>
        <w:tc>
          <w:tcPr>
            <w:tcBorders>
              <w:top w:color="cccccc" w:space="0" w:sz="6" w:val="single"/>
              <w:left w:color="cccccc" w:space="0" w:sz="6" w:val="single"/>
              <w:bottom w:color="f6f8f9" w:space="0" w:sz="6" w:val="single"/>
              <w:right w:color="f6f8f9" w:space="0" w:sz="6" w:val="single"/>
            </w:tcBorders>
            <w:shd w:fill="f6f8f9" w:val="clear"/>
            <w:tcMar>
              <w:top w:w="40.0" w:type="dxa"/>
              <w:left w:w="120.0" w:type="dxa"/>
              <w:bottom w:w="40.0" w:type="dxa"/>
              <w:right w:w="120.0" w:type="dxa"/>
            </w:tcMar>
            <w:vAlign w:val="bottom"/>
          </w:tcPr>
          <w:p w:rsidR="00000000" w:rsidDel="00000000" w:rsidP="00000000" w:rsidRDefault="00000000" w:rsidRPr="00000000" w14:paraId="000002D4">
            <w:pPr>
              <w:widowControl w:val="0"/>
              <w:spacing w:after="0" w:line="276" w:lineRule="auto"/>
              <w:jc w:val="right"/>
              <w:rPr>
                <w:sz w:val="20"/>
                <w:szCs w:val="20"/>
              </w:rPr>
            </w:pPr>
            <w:r w:rsidDel="00000000" w:rsidR="00000000" w:rsidRPr="00000000">
              <w:rPr>
                <w:color w:val="434343"/>
                <w:sz w:val="22"/>
                <w:szCs w:val="22"/>
                <w:rtl w:val="0"/>
              </w:rPr>
              <w:t xml:space="preserve">12560</w:t>
            </w:r>
            <w:r w:rsidDel="00000000" w:rsidR="00000000" w:rsidRPr="00000000">
              <w:rPr>
                <w:rtl w:val="0"/>
              </w:rPr>
            </w:r>
          </w:p>
        </w:tc>
        <w:tc>
          <w:tcPr>
            <w:tcBorders>
              <w:top w:color="cccccc" w:space="0" w:sz="6" w:val="single"/>
              <w:left w:color="cccccc" w:space="0" w:sz="6" w:val="single"/>
              <w:bottom w:color="f6f8f9" w:space="0" w:sz="6" w:val="single"/>
              <w:right w:color="f6f8f9" w:space="0" w:sz="6" w:val="single"/>
            </w:tcBorders>
            <w:shd w:fill="f6f8f9" w:val="clear"/>
            <w:tcMar>
              <w:top w:w="40.0" w:type="dxa"/>
              <w:left w:w="120.0" w:type="dxa"/>
              <w:bottom w:w="40.0" w:type="dxa"/>
              <w:right w:w="120.0" w:type="dxa"/>
            </w:tcMar>
            <w:vAlign w:val="bottom"/>
          </w:tcPr>
          <w:p w:rsidR="00000000" w:rsidDel="00000000" w:rsidP="00000000" w:rsidRDefault="00000000" w:rsidRPr="00000000" w14:paraId="000002D5">
            <w:pPr>
              <w:widowControl w:val="0"/>
              <w:spacing w:after="0" w:line="276" w:lineRule="auto"/>
              <w:jc w:val="right"/>
              <w:rPr>
                <w:sz w:val="20"/>
                <w:szCs w:val="20"/>
              </w:rPr>
            </w:pPr>
            <w:r w:rsidDel="00000000" w:rsidR="00000000" w:rsidRPr="00000000">
              <w:rPr>
                <w:color w:val="434343"/>
                <w:sz w:val="22"/>
                <w:szCs w:val="22"/>
                <w:rtl w:val="0"/>
              </w:rPr>
              <w:t xml:space="preserve">15027</w:t>
            </w:r>
            <w:r w:rsidDel="00000000" w:rsidR="00000000" w:rsidRPr="00000000">
              <w:rPr>
                <w:rtl w:val="0"/>
              </w:rPr>
            </w:r>
          </w:p>
        </w:tc>
        <w:tc>
          <w:tcPr>
            <w:tcBorders>
              <w:top w:color="cccccc" w:space="0" w:sz="6" w:val="single"/>
              <w:left w:color="cccccc" w:space="0" w:sz="6" w:val="single"/>
              <w:bottom w:color="f6f8f9" w:space="0" w:sz="6" w:val="single"/>
              <w:right w:color="f6f8f9" w:space="0" w:sz="6" w:val="single"/>
            </w:tcBorders>
            <w:shd w:fill="f6f8f9" w:val="clear"/>
            <w:tcMar>
              <w:top w:w="40.0" w:type="dxa"/>
              <w:left w:w="120.0" w:type="dxa"/>
              <w:bottom w:w="40.0" w:type="dxa"/>
              <w:right w:w="120.0" w:type="dxa"/>
            </w:tcMar>
            <w:vAlign w:val="bottom"/>
          </w:tcPr>
          <w:p w:rsidR="00000000" w:rsidDel="00000000" w:rsidP="00000000" w:rsidRDefault="00000000" w:rsidRPr="00000000" w14:paraId="000002D6">
            <w:pPr>
              <w:widowControl w:val="0"/>
              <w:spacing w:after="0" w:line="276" w:lineRule="auto"/>
              <w:jc w:val="right"/>
              <w:rPr>
                <w:sz w:val="20"/>
                <w:szCs w:val="20"/>
              </w:rPr>
            </w:pPr>
            <w:r w:rsidDel="00000000" w:rsidR="00000000" w:rsidRPr="00000000">
              <w:rPr>
                <w:color w:val="434343"/>
                <w:sz w:val="22"/>
                <w:szCs w:val="22"/>
                <w:rtl w:val="0"/>
              </w:rPr>
              <w:t xml:space="preserve">14266</w:t>
            </w:r>
            <w:r w:rsidDel="00000000" w:rsidR="00000000" w:rsidRPr="00000000">
              <w:rPr>
                <w:rtl w:val="0"/>
              </w:rPr>
            </w:r>
          </w:p>
        </w:tc>
        <w:tc>
          <w:tcPr>
            <w:tcBorders>
              <w:top w:color="cccccc" w:space="0" w:sz="6" w:val="single"/>
              <w:left w:color="cccccc" w:space="0" w:sz="6" w:val="single"/>
              <w:bottom w:color="f6f8f9" w:space="0" w:sz="6" w:val="single"/>
              <w:right w:color="284e3f" w:space="0" w:sz="6" w:val="single"/>
            </w:tcBorders>
            <w:shd w:fill="f6f8f9" w:val="clear"/>
            <w:tcMar>
              <w:top w:w="40.0" w:type="dxa"/>
              <w:left w:w="120.0" w:type="dxa"/>
              <w:bottom w:w="40.0" w:type="dxa"/>
              <w:right w:w="120.0" w:type="dxa"/>
            </w:tcMar>
            <w:vAlign w:val="bottom"/>
          </w:tcPr>
          <w:p w:rsidR="00000000" w:rsidDel="00000000" w:rsidP="00000000" w:rsidRDefault="00000000" w:rsidRPr="00000000" w14:paraId="000002D7">
            <w:pPr>
              <w:widowControl w:val="0"/>
              <w:spacing w:after="0" w:line="276" w:lineRule="auto"/>
              <w:jc w:val="right"/>
              <w:rPr>
                <w:sz w:val="20"/>
                <w:szCs w:val="20"/>
              </w:rPr>
            </w:pPr>
            <w:r w:rsidDel="00000000" w:rsidR="00000000" w:rsidRPr="00000000">
              <w:rPr>
                <w:color w:val="434343"/>
                <w:sz w:val="22"/>
                <w:szCs w:val="22"/>
                <w:rtl w:val="0"/>
              </w:rPr>
              <w:t xml:space="preserve">13681</w:t>
            </w:r>
            <w:r w:rsidDel="00000000" w:rsidR="00000000" w:rsidRPr="00000000">
              <w:rPr>
                <w:rtl w:val="0"/>
              </w:rPr>
            </w:r>
          </w:p>
        </w:tc>
      </w:tr>
      <w:tr>
        <w:trPr>
          <w:cantSplit w:val="0"/>
          <w:trHeight w:val="330" w:hRule="atLeast"/>
          <w:tblHeader w:val="0"/>
        </w:trPr>
        <w:tc>
          <w:tcPr>
            <w:tcBorders>
              <w:top w:color="cccccc" w:space="0" w:sz="6" w:val="single"/>
              <w:left w:color="284e3f" w:space="0" w:sz="6" w:val="single"/>
              <w:bottom w:color="f6f8f9" w:space="0" w:sz="6" w:val="single"/>
              <w:right w:color="ffffff" w:space="0" w:sz="6" w:val="single"/>
            </w:tcBorders>
            <w:shd w:fill="ffffff" w:val="clear"/>
            <w:tcMar>
              <w:top w:w="40.0" w:type="dxa"/>
              <w:left w:w="120.0" w:type="dxa"/>
              <w:bottom w:w="40.0" w:type="dxa"/>
              <w:right w:w="120.0" w:type="dxa"/>
            </w:tcMar>
            <w:vAlign w:val="bottom"/>
          </w:tcPr>
          <w:p w:rsidR="00000000" w:rsidDel="00000000" w:rsidP="00000000" w:rsidRDefault="00000000" w:rsidRPr="00000000" w14:paraId="000002D8">
            <w:pPr>
              <w:widowControl w:val="0"/>
              <w:spacing w:after="0" w:line="276" w:lineRule="auto"/>
              <w:jc w:val="left"/>
              <w:rPr>
                <w:sz w:val="20"/>
                <w:szCs w:val="20"/>
              </w:rPr>
            </w:pPr>
            <w:r w:rsidDel="00000000" w:rsidR="00000000" w:rsidRPr="00000000">
              <w:rPr>
                <w:color w:val="434343"/>
                <w:sz w:val="22"/>
                <w:szCs w:val="22"/>
                <w:rtl w:val="0"/>
              </w:rPr>
              <w:t xml:space="preserve">Deferred income taxes (LT)</w:t>
            </w:r>
            <w:r w:rsidDel="00000000" w:rsidR="00000000" w:rsidRPr="00000000">
              <w:rPr>
                <w:rtl w:val="0"/>
              </w:rPr>
            </w:r>
          </w:p>
        </w:tc>
        <w:tc>
          <w:tcPr>
            <w:tcBorders>
              <w:top w:color="cccccc" w:space="0" w:sz="6" w:val="single"/>
              <w:left w:color="cccccc" w:space="0" w:sz="6" w:val="single"/>
              <w:bottom w:color="f6f8f9" w:space="0" w:sz="6" w:val="single"/>
              <w:right w:color="ffffff" w:space="0" w:sz="6" w:val="single"/>
            </w:tcBorders>
            <w:shd w:fill="ffffff" w:val="clear"/>
            <w:tcMar>
              <w:top w:w="40.0" w:type="dxa"/>
              <w:left w:w="120.0" w:type="dxa"/>
              <w:bottom w:w="40.0" w:type="dxa"/>
              <w:right w:w="120.0" w:type="dxa"/>
            </w:tcMar>
            <w:vAlign w:val="bottom"/>
          </w:tcPr>
          <w:p w:rsidR="00000000" w:rsidDel="00000000" w:rsidP="00000000" w:rsidRDefault="00000000" w:rsidRPr="00000000" w14:paraId="000002D9">
            <w:pPr>
              <w:widowControl w:val="0"/>
              <w:spacing w:after="0" w:line="276" w:lineRule="auto"/>
              <w:jc w:val="right"/>
              <w:rPr>
                <w:sz w:val="20"/>
                <w:szCs w:val="20"/>
              </w:rPr>
            </w:pPr>
            <w:r w:rsidDel="00000000" w:rsidR="00000000" w:rsidRPr="00000000">
              <w:rPr>
                <w:color w:val="434343"/>
                <w:sz w:val="22"/>
                <w:szCs w:val="22"/>
                <w:rtl w:val="0"/>
              </w:rPr>
              <w:t xml:space="preserve">1931</w:t>
            </w:r>
            <w:r w:rsidDel="00000000" w:rsidR="00000000" w:rsidRPr="00000000">
              <w:rPr>
                <w:rtl w:val="0"/>
              </w:rPr>
            </w:r>
          </w:p>
        </w:tc>
        <w:tc>
          <w:tcPr>
            <w:tcBorders>
              <w:top w:color="cccccc" w:space="0" w:sz="6" w:val="single"/>
              <w:left w:color="cccccc" w:space="0" w:sz="6" w:val="single"/>
              <w:bottom w:color="f6f8f9" w:space="0" w:sz="6" w:val="single"/>
              <w:right w:color="ffffff" w:space="0" w:sz="6" w:val="single"/>
            </w:tcBorders>
            <w:shd w:fill="ffffff" w:val="clear"/>
            <w:tcMar>
              <w:top w:w="40.0" w:type="dxa"/>
              <w:left w:w="120.0" w:type="dxa"/>
              <w:bottom w:w="40.0" w:type="dxa"/>
              <w:right w:w="120.0" w:type="dxa"/>
            </w:tcMar>
            <w:vAlign w:val="bottom"/>
          </w:tcPr>
          <w:p w:rsidR="00000000" w:rsidDel="00000000" w:rsidP="00000000" w:rsidRDefault="00000000" w:rsidRPr="00000000" w14:paraId="000002DA">
            <w:pPr>
              <w:widowControl w:val="0"/>
              <w:spacing w:after="0" w:line="276" w:lineRule="auto"/>
              <w:jc w:val="right"/>
              <w:rPr>
                <w:sz w:val="20"/>
                <w:szCs w:val="20"/>
              </w:rPr>
            </w:pPr>
            <w:r w:rsidDel="00000000" w:rsidR="00000000" w:rsidRPr="00000000">
              <w:rPr>
                <w:color w:val="434343"/>
                <w:sz w:val="22"/>
                <w:szCs w:val="22"/>
                <w:rtl w:val="0"/>
              </w:rPr>
              <w:t xml:space="preserve">1992</w:t>
            </w:r>
            <w:r w:rsidDel="00000000" w:rsidR="00000000" w:rsidRPr="00000000">
              <w:rPr>
                <w:rtl w:val="0"/>
              </w:rPr>
            </w:r>
          </w:p>
        </w:tc>
        <w:tc>
          <w:tcPr>
            <w:tcBorders>
              <w:top w:color="cccccc" w:space="0" w:sz="6" w:val="single"/>
              <w:left w:color="cccccc" w:space="0" w:sz="6" w:val="single"/>
              <w:bottom w:color="f6f8f9" w:space="0" w:sz="6" w:val="single"/>
              <w:right w:color="ffffff" w:space="0" w:sz="6" w:val="single"/>
            </w:tcBorders>
            <w:shd w:fill="ffffff" w:val="clear"/>
            <w:tcMar>
              <w:top w:w="40.0" w:type="dxa"/>
              <w:left w:w="120.0" w:type="dxa"/>
              <w:bottom w:w="40.0" w:type="dxa"/>
              <w:right w:w="120.0" w:type="dxa"/>
            </w:tcMar>
            <w:vAlign w:val="bottom"/>
          </w:tcPr>
          <w:p w:rsidR="00000000" w:rsidDel="00000000" w:rsidP="00000000" w:rsidRDefault="00000000" w:rsidRPr="00000000" w14:paraId="000002DB">
            <w:pPr>
              <w:widowControl w:val="0"/>
              <w:spacing w:after="0" w:line="276" w:lineRule="auto"/>
              <w:jc w:val="right"/>
              <w:rPr>
                <w:sz w:val="20"/>
                <w:szCs w:val="20"/>
              </w:rPr>
            </w:pPr>
            <w:r w:rsidDel="00000000" w:rsidR="00000000" w:rsidRPr="00000000">
              <w:rPr>
                <w:color w:val="434343"/>
                <w:sz w:val="22"/>
                <w:szCs w:val="22"/>
                <w:rtl w:val="0"/>
              </w:rPr>
              <w:t xml:space="preserve">2724</w:t>
            </w:r>
            <w:r w:rsidDel="00000000" w:rsidR="00000000" w:rsidRPr="00000000">
              <w:rPr>
                <w:rtl w:val="0"/>
              </w:rPr>
            </w:r>
          </w:p>
        </w:tc>
        <w:tc>
          <w:tcPr>
            <w:tcBorders>
              <w:top w:color="cccccc" w:space="0" w:sz="6" w:val="single"/>
              <w:left w:color="cccccc" w:space="0" w:sz="6" w:val="single"/>
              <w:bottom w:color="f6f8f9" w:space="0" w:sz="6" w:val="single"/>
              <w:right w:color="ffffff" w:space="0" w:sz="6" w:val="single"/>
            </w:tcBorders>
            <w:shd w:fill="ffffff" w:val="clear"/>
            <w:tcMar>
              <w:top w:w="40.0" w:type="dxa"/>
              <w:left w:w="120.0" w:type="dxa"/>
              <w:bottom w:w="40.0" w:type="dxa"/>
              <w:right w:w="120.0" w:type="dxa"/>
            </w:tcMar>
            <w:vAlign w:val="bottom"/>
          </w:tcPr>
          <w:p w:rsidR="00000000" w:rsidDel="00000000" w:rsidP="00000000" w:rsidRDefault="00000000" w:rsidRPr="00000000" w14:paraId="000002DC">
            <w:pPr>
              <w:widowControl w:val="0"/>
              <w:spacing w:after="0" w:line="276" w:lineRule="auto"/>
              <w:jc w:val="right"/>
              <w:rPr>
                <w:sz w:val="20"/>
                <w:szCs w:val="20"/>
              </w:rPr>
            </w:pPr>
            <w:r w:rsidDel="00000000" w:rsidR="00000000" w:rsidRPr="00000000">
              <w:rPr>
                <w:color w:val="434343"/>
                <w:sz w:val="22"/>
                <w:szCs w:val="22"/>
                <w:rtl w:val="0"/>
              </w:rPr>
              <w:t xml:space="preserve">2394</w:t>
            </w:r>
            <w:r w:rsidDel="00000000" w:rsidR="00000000" w:rsidRPr="00000000">
              <w:rPr>
                <w:rtl w:val="0"/>
              </w:rPr>
            </w:r>
          </w:p>
        </w:tc>
        <w:tc>
          <w:tcPr>
            <w:tcBorders>
              <w:top w:color="cccccc" w:space="0" w:sz="6" w:val="single"/>
              <w:left w:color="cccccc" w:space="0" w:sz="6" w:val="single"/>
              <w:bottom w:color="f6f8f9" w:space="0" w:sz="6" w:val="single"/>
              <w:right w:color="284e3f" w:space="0" w:sz="6" w:val="single"/>
            </w:tcBorders>
            <w:shd w:fill="ffffff" w:val="clear"/>
            <w:tcMar>
              <w:top w:w="40.0" w:type="dxa"/>
              <w:left w:w="120.0" w:type="dxa"/>
              <w:bottom w:w="40.0" w:type="dxa"/>
              <w:right w:w="120.0" w:type="dxa"/>
            </w:tcMar>
            <w:vAlign w:val="bottom"/>
          </w:tcPr>
          <w:p w:rsidR="00000000" w:rsidDel="00000000" w:rsidP="00000000" w:rsidRDefault="00000000" w:rsidRPr="00000000" w14:paraId="000002DD">
            <w:pPr>
              <w:widowControl w:val="0"/>
              <w:spacing w:after="0" w:line="276" w:lineRule="auto"/>
              <w:jc w:val="right"/>
              <w:rPr>
                <w:sz w:val="20"/>
                <w:szCs w:val="20"/>
              </w:rPr>
            </w:pPr>
            <w:r w:rsidDel="00000000" w:rsidR="00000000" w:rsidRPr="00000000">
              <w:rPr>
                <w:color w:val="434343"/>
                <w:sz w:val="22"/>
                <w:szCs w:val="22"/>
                <w:rtl w:val="0"/>
              </w:rPr>
              <w:t xml:space="preserve">1913</w:t>
            </w:r>
            <w:r w:rsidDel="00000000" w:rsidR="00000000" w:rsidRPr="00000000">
              <w:rPr>
                <w:rtl w:val="0"/>
              </w:rPr>
            </w:r>
          </w:p>
        </w:tc>
      </w:tr>
      <w:tr>
        <w:trPr>
          <w:cantSplit w:val="0"/>
          <w:trHeight w:val="330" w:hRule="atLeast"/>
          <w:tblHeader w:val="0"/>
        </w:trPr>
        <w:tc>
          <w:tcPr>
            <w:tcBorders>
              <w:top w:color="cccccc" w:space="0" w:sz="6" w:val="single"/>
              <w:left w:color="284e3f" w:space="0" w:sz="6" w:val="single"/>
              <w:bottom w:color="f6f8f9" w:space="0" w:sz="6" w:val="single"/>
              <w:right w:color="f6f8f9" w:space="0" w:sz="6" w:val="single"/>
            </w:tcBorders>
            <w:shd w:fill="f6f8f9" w:val="clear"/>
            <w:tcMar>
              <w:top w:w="40.0" w:type="dxa"/>
              <w:left w:w="120.0" w:type="dxa"/>
              <w:bottom w:w="40.0" w:type="dxa"/>
              <w:right w:w="120.0" w:type="dxa"/>
            </w:tcMar>
            <w:vAlign w:val="bottom"/>
          </w:tcPr>
          <w:p w:rsidR="00000000" w:rsidDel="00000000" w:rsidP="00000000" w:rsidRDefault="00000000" w:rsidRPr="00000000" w14:paraId="000002DE">
            <w:pPr>
              <w:widowControl w:val="0"/>
              <w:spacing w:after="0" w:line="276" w:lineRule="auto"/>
              <w:jc w:val="left"/>
              <w:rPr>
                <w:sz w:val="20"/>
                <w:szCs w:val="20"/>
              </w:rPr>
            </w:pPr>
            <w:r w:rsidDel="00000000" w:rsidR="00000000" w:rsidRPr="00000000">
              <w:rPr>
                <w:color w:val="434343"/>
                <w:sz w:val="22"/>
                <w:szCs w:val="22"/>
                <w:rtl w:val="0"/>
              </w:rPr>
              <w:t xml:space="preserve">Income tax payable (LT)</w:t>
            </w:r>
            <w:r w:rsidDel="00000000" w:rsidR="00000000" w:rsidRPr="00000000">
              <w:rPr>
                <w:rtl w:val="0"/>
              </w:rPr>
            </w:r>
          </w:p>
        </w:tc>
        <w:tc>
          <w:tcPr>
            <w:tcBorders>
              <w:top w:color="cccccc" w:space="0" w:sz="6" w:val="single"/>
              <w:left w:color="cccccc" w:space="0" w:sz="6" w:val="single"/>
              <w:bottom w:color="f6f8f9" w:space="0" w:sz="6" w:val="single"/>
              <w:right w:color="f6f8f9" w:space="0" w:sz="6" w:val="single"/>
            </w:tcBorders>
            <w:shd w:fill="f6f8f9" w:val="clear"/>
            <w:tcMar>
              <w:top w:w="40.0" w:type="dxa"/>
              <w:left w:w="120.0" w:type="dxa"/>
              <w:bottom w:w="40.0" w:type="dxa"/>
              <w:right w:w="120.0" w:type="dxa"/>
            </w:tcMar>
            <w:vAlign w:val="bottom"/>
          </w:tcPr>
          <w:p w:rsidR="00000000" w:rsidDel="00000000" w:rsidP="00000000" w:rsidRDefault="00000000" w:rsidRPr="00000000" w14:paraId="000002DF">
            <w:pPr>
              <w:widowControl w:val="0"/>
              <w:spacing w:after="0" w:line="276" w:lineRule="auto"/>
              <w:jc w:val="right"/>
              <w:rPr>
                <w:sz w:val="20"/>
                <w:szCs w:val="20"/>
              </w:rPr>
            </w:pPr>
            <w:r w:rsidDel="00000000" w:rsidR="00000000" w:rsidRPr="00000000">
              <w:rPr>
                <w:color w:val="434343"/>
                <w:sz w:val="22"/>
                <w:szCs w:val="22"/>
                <w:rtl w:val="0"/>
              </w:rPr>
              <w:t xml:space="preserve">72</w:t>
            </w:r>
            <w:r w:rsidDel="00000000" w:rsidR="00000000" w:rsidRPr="00000000">
              <w:rPr>
                <w:rtl w:val="0"/>
              </w:rPr>
            </w:r>
          </w:p>
        </w:tc>
        <w:tc>
          <w:tcPr>
            <w:tcBorders>
              <w:top w:color="cccccc" w:space="0" w:sz="6" w:val="single"/>
              <w:left w:color="cccccc" w:space="0" w:sz="6" w:val="single"/>
              <w:bottom w:color="f6f8f9" w:space="0" w:sz="6" w:val="single"/>
              <w:right w:color="f6f8f9" w:space="0" w:sz="6" w:val="single"/>
            </w:tcBorders>
            <w:shd w:fill="f6f8f9" w:val="clear"/>
            <w:tcMar>
              <w:top w:w="40.0" w:type="dxa"/>
              <w:left w:w="120.0" w:type="dxa"/>
              <w:bottom w:w="40.0" w:type="dxa"/>
              <w:right w:w="120.0" w:type="dxa"/>
            </w:tcMar>
            <w:vAlign w:val="bottom"/>
          </w:tcPr>
          <w:p w:rsidR="00000000" w:rsidDel="00000000" w:rsidP="00000000" w:rsidRDefault="00000000" w:rsidRPr="00000000" w14:paraId="000002E0">
            <w:pPr>
              <w:widowControl w:val="0"/>
              <w:spacing w:after="0" w:line="276" w:lineRule="auto"/>
              <w:jc w:val="right"/>
              <w:rPr>
                <w:sz w:val="20"/>
                <w:szCs w:val="20"/>
              </w:rPr>
            </w:pPr>
            <w:r w:rsidDel="00000000" w:rsidR="00000000" w:rsidRPr="00000000">
              <w:rPr>
                <w:color w:val="434343"/>
                <w:sz w:val="22"/>
                <w:szCs w:val="22"/>
                <w:rtl w:val="0"/>
              </w:rPr>
              <w:t xml:space="preserve">435</w:t>
            </w:r>
            <w:r w:rsidDel="00000000" w:rsidR="00000000" w:rsidRPr="00000000">
              <w:rPr>
                <w:rtl w:val="0"/>
              </w:rPr>
            </w:r>
          </w:p>
        </w:tc>
        <w:tc>
          <w:tcPr>
            <w:tcBorders>
              <w:top w:color="cccccc" w:space="0" w:sz="6" w:val="single"/>
              <w:left w:color="cccccc" w:space="0" w:sz="6" w:val="single"/>
              <w:bottom w:color="f6f8f9" w:space="0" w:sz="6" w:val="single"/>
              <w:right w:color="f6f8f9" w:space="0" w:sz="6" w:val="single"/>
            </w:tcBorders>
            <w:shd w:fill="f6f8f9" w:val="clear"/>
            <w:tcMar>
              <w:top w:w="40.0" w:type="dxa"/>
              <w:left w:w="120.0" w:type="dxa"/>
              <w:bottom w:w="40.0" w:type="dxa"/>
              <w:right w:w="120.0" w:type="dxa"/>
            </w:tcMar>
            <w:vAlign w:val="bottom"/>
          </w:tcPr>
          <w:p w:rsidR="00000000" w:rsidDel="00000000" w:rsidP="00000000" w:rsidRDefault="00000000" w:rsidRPr="00000000" w14:paraId="000002E1">
            <w:pPr>
              <w:widowControl w:val="0"/>
              <w:spacing w:after="0" w:line="276" w:lineRule="auto"/>
              <w:jc w:val="right"/>
              <w:rPr>
                <w:sz w:val="20"/>
                <w:szCs w:val="20"/>
              </w:rPr>
            </w:pPr>
            <w:r w:rsidDel="00000000" w:rsidR="00000000" w:rsidRPr="00000000">
              <w:rPr>
                <w:color w:val="434343"/>
                <w:sz w:val="22"/>
                <w:szCs w:val="22"/>
                <w:rtl w:val="0"/>
              </w:rPr>
              <w:t xml:space="preserve">723</w:t>
            </w:r>
            <w:r w:rsidDel="00000000" w:rsidR="00000000" w:rsidRPr="00000000">
              <w:rPr>
                <w:rtl w:val="0"/>
              </w:rPr>
            </w:r>
          </w:p>
        </w:tc>
        <w:tc>
          <w:tcPr>
            <w:tcBorders>
              <w:top w:color="cccccc" w:space="0" w:sz="6" w:val="single"/>
              <w:left w:color="cccccc" w:space="0" w:sz="6" w:val="single"/>
              <w:bottom w:color="f6f8f9" w:space="0" w:sz="6" w:val="single"/>
              <w:right w:color="f6f8f9" w:space="0" w:sz="6" w:val="single"/>
            </w:tcBorders>
            <w:shd w:fill="f6f8f9" w:val="clear"/>
            <w:tcMar>
              <w:top w:w="40.0" w:type="dxa"/>
              <w:left w:w="120.0" w:type="dxa"/>
              <w:bottom w:w="40.0" w:type="dxa"/>
              <w:right w:w="120.0" w:type="dxa"/>
            </w:tcMar>
            <w:vAlign w:val="bottom"/>
          </w:tcPr>
          <w:p w:rsidR="00000000" w:rsidDel="00000000" w:rsidP="00000000" w:rsidRDefault="00000000" w:rsidRPr="00000000" w14:paraId="000002E2">
            <w:pPr>
              <w:widowControl w:val="0"/>
              <w:spacing w:after="0" w:line="276" w:lineRule="auto"/>
              <w:jc w:val="right"/>
              <w:rPr>
                <w:sz w:val="20"/>
                <w:szCs w:val="20"/>
              </w:rPr>
            </w:pPr>
            <w:r w:rsidDel="00000000" w:rsidR="00000000" w:rsidRPr="00000000">
              <w:rPr>
                <w:color w:val="434343"/>
                <w:sz w:val="22"/>
                <w:szCs w:val="22"/>
                <w:rtl w:val="0"/>
              </w:rPr>
              <w:t xml:space="preserve">939</w:t>
            </w:r>
            <w:r w:rsidDel="00000000" w:rsidR="00000000" w:rsidRPr="00000000">
              <w:rPr>
                <w:rtl w:val="0"/>
              </w:rPr>
            </w:r>
          </w:p>
        </w:tc>
        <w:tc>
          <w:tcPr>
            <w:tcBorders>
              <w:top w:color="cccccc" w:space="0" w:sz="6" w:val="single"/>
              <w:left w:color="cccccc" w:space="0" w:sz="6" w:val="single"/>
              <w:bottom w:color="f6f8f9" w:space="0" w:sz="6" w:val="single"/>
              <w:right w:color="284e3f" w:space="0" w:sz="6" w:val="single"/>
            </w:tcBorders>
            <w:shd w:fill="f6f8f9" w:val="clear"/>
            <w:tcMar>
              <w:top w:w="40.0" w:type="dxa"/>
              <w:left w:w="120.0" w:type="dxa"/>
              <w:bottom w:w="40.0" w:type="dxa"/>
              <w:right w:w="120.0" w:type="dxa"/>
            </w:tcMar>
            <w:vAlign w:val="bottom"/>
          </w:tcPr>
          <w:p w:rsidR="00000000" w:rsidDel="00000000" w:rsidP="00000000" w:rsidRDefault="00000000" w:rsidRPr="00000000" w14:paraId="000002E3">
            <w:pPr>
              <w:widowControl w:val="0"/>
              <w:spacing w:after="0" w:line="276" w:lineRule="auto"/>
              <w:jc w:val="right"/>
              <w:rPr>
                <w:sz w:val="20"/>
                <w:szCs w:val="20"/>
              </w:rPr>
            </w:pPr>
            <w:r w:rsidDel="00000000" w:rsidR="00000000" w:rsidRPr="00000000">
              <w:rPr>
                <w:color w:val="434343"/>
                <w:sz w:val="22"/>
                <w:szCs w:val="22"/>
                <w:rtl w:val="0"/>
              </w:rPr>
              <w:t xml:space="preserve">1054</w:t>
            </w:r>
            <w:r w:rsidDel="00000000" w:rsidR="00000000" w:rsidRPr="00000000">
              <w:rPr>
                <w:rtl w:val="0"/>
              </w:rPr>
            </w:r>
          </w:p>
        </w:tc>
      </w:tr>
      <w:tr>
        <w:trPr>
          <w:cantSplit w:val="0"/>
          <w:trHeight w:val="330" w:hRule="atLeast"/>
          <w:tblHeader w:val="0"/>
        </w:trPr>
        <w:tc>
          <w:tcPr>
            <w:tcBorders>
              <w:top w:color="cccccc" w:space="0" w:sz="6" w:val="single"/>
              <w:left w:color="284e3f" w:space="0" w:sz="6" w:val="single"/>
              <w:bottom w:color="f6f8f9" w:space="0" w:sz="6" w:val="single"/>
              <w:right w:color="ffffff" w:space="0" w:sz="6" w:val="single"/>
            </w:tcBorders>
            <w:shd w:fill="ffffff" w:val="clear"/>
            <w:tcMar>
              <w:top w:w="40.0" w:type="dxa"/>
              <w:left w:w="120.0" w:type="dxa"/>
              <w:bottom w:w="40.0" w:type="dxa"/>
              <w:right w:w="120.0" w:type="dxa"/>
            </w:tcMar>
            <w:vAlign w:val="bottom"/>
          </w:tcPr>
          <w:p w:rsidR="00000000" w:rsidDel="00000000" w:rsidP="00000000" w:rsidRDefault="00000000" w:rsidRPr="00000000" w14:paraId="000002E4">
            <w:pPr>
              <w:widowControl w:val="0"/>
              <w:spacing w:after="0" w:line="276" w:lineRule="auto"/>
              <w:jc w:val="left"/>
              <w:rPr>
                <w:sz w:val="20"/>
                <w:szCs w:val="20"/>
              </w:rPr>
            </w:pPr>
            <w:r w:rsidDel="00000000" w:rsidR="00000000" w:rsidRPr="00000000">
              <w:rPr>
                <w:color w:val="434343"/>
                <w:sz w:val="22"/>
                <w:szCs w:val="22"/>
                <w:rtl w:val="0"/>
              </w:rPr>
              <w:t xml:space="preserve">Other long-term liabilities</w:t>
            </w:r>
            <w:r w:rsidDel="00000000" w:rsidR="00000000" w:rsidRPr="00000000">
              <w:rPr>
                <w:rtl w:val="0"/>
              </w:rPr>
            </w:r>
          </w:p>
        </w:tc>
        <w:tc>
          <w:tcPr>
            <w:tcBorders>
              <w:top w:color="cccccc" w:space="0" w:sz="6" w:val="single"/>
              <w:left w:color="cccccc" w:space="0" w:sz="6" w:val="single"/>
              <w:bottom w:color="f6f8f9" w:space="0" w:sz="6" w:val="single"/>
              <w:right w:color="ffffff" w:space="0" w:sz="6" w:val="single"/>
            </w:tcBorders>
            <w:shd w:fill="ffffff" w:val="clear"/>
            <w:tcMar>
              <w:top w:w="40.0" w:type="dxa"/>
              <w:left w:w="120.0" w:type="dxa"/>
              <w:bottom w:w="40.0" w:type="dxa"/>
              <w:right w:w="120.0" w:type="dxa"/>
            </w:tcMar>
            <w:vAlign w:val="bottom"/>
          </w:tcPr>
          <w:p w:rsidR="00000000" w:rsidDel="00000000" w:rsidP="00000000" w:rsidRDefault="00000000" w:rsidRPr="00000000" w14:paraId="000002E5">
            <w:pPr>
              <w:widowControl w:val="0"/>
              <w:spacing w:after="0" w:line="276" w:lineRule="auto"/>
              <w:jc w:val="right"/>
              <w:rPr>
                <w:sz w:val="20"/>
                <w:szCs w:val="20"/>
              </w:rPr>
            </w:pPr>
            <w:r w:rsidDel="00000000" w:rsidR="00000000" w:rsidRPr="00000000">
              <w:rPr>
                <w:color w:val="434343"/>
                <w:sz w:val="22"/>
                <w:szCs w:val="22"/>
                <w:rtl w:val="0"/>
              </w:rPr>
              <w:t xml:space="preserve">723</w:t>
            </w:r>
            <w:r w:rsidDel="00000000" w:rsidR="00000000" w:rsidRPr="00000000">
              <w:rPr>
                <w:rtl w:val="0"/>
              </w:rPr>
            </w:r>
          </w:p>
        </w:tc>
        <w:tc>
          <w:tcPr>
            <w:tcBorders>
              <w:top w:color="cccccc" w:space="0" w:sz="6" w:val="single"/>
              <w:left w:color="cccccc" w:space="0" w:sz="6" w:val="single"/>
              <w:bottom w:color="f6f8f9" w:space="0" w:sz="6" w:val="single"/>
              <w:right w:color="ffffff" w:space="0" w:sz="6" w:val="single"/>
            </w:tcBorders>
            <w:shd w:fill="ffffff" w:val="clear"/>
            <w:tcMar>
              <w:top w:w="40.0" w:type="dxa"/>
              <w:left w:w="120.0" w:type="dxa"/>
              <w:bottom w:w="40.0" w:type="dxa"/>
              <w:right w:w="120.0" w:type="dxa"/>
            </w:tcMar>
            <w:vAlign w:val="bottom"/>
          </w:tcPr>
          <w:p w:rsidR="00000000" w:rsidDel="00000000" w:rsidP="00000000" w:rsidRDefault="00000000" w:rsidRPr="00000000" w14:paraId="000002E6">
            <w:pPr>
              <w:widowControl w:val="0"/>
              <w:spacing w:after="0" w:line="276" w:lineRule="auto"/>
              <w:jc w:val="right"/>
              <w:rPr>
                <w:sz w:val="20"/>
                <w:szCs w:val="20"/>
              </w:rPr>
            </w:pPr>
            <w:r w:rsidDel="00000000" w:rsidR="00000000" w:rsidRPr="00000000">
              <w:rPr>
                <w:color w:val="434343"/>
                <w:sz w:val="22"/>
                <w:szCs w:val="22"/>
                <w:rtl w:val="0"/>
              </w:rPr>
              <w:t xml:space="preserve">817</w:t>
            </w:r>
            <w:r w:rsidDel="00000000" w:rsidR="00000000" w:rsidRPr="00000000">
              <w:rPr>
                <w:rtl w:val="0"/>
              </w:rPr>
            </w:r>
          </w:p>
        </w:tc>
        <w:tc>
          <w:tcPr>
            <w:tcBorders>
              <w:top w:color="cccccc" w:space="0" w:sz="6" w:val="single"/>
              <w:left w:color="cccccc" w:space="0" w:sz="6" w:val="single"/>
              <w:bottom w:color="f6f8f9" w:space="0" w:sz="6" w:val="single"/>
              <w:right w:color="ffffff" w:space="0" w:sz="6" w:val="single"/>
            </w:tcBorders>
            <w:shd w:fill="ffffff" w:val="clear"/>
            <w:tcMar>
              <w:top w:w="40.0" w:type="dxa"/>
              <w:left w:w="120.0" w:type="dxa"/>
              <w:bottom w:w="40.0" w:type="dxa"/>
              <w:right w:w="120.0" w:type="dxa"/>
            </w:tcMar>
            <w:vAlign w:val="bottom"/>
          </w:tcPr>
          <w:p w:rsidR="00000000" w:rsidDel="00000000" w:rsidP="00000000" w:rsidRDefault="00000000" w:rsidRPr="00000000" w14:paraId="000002E7">
            <w:pPr>
              <w:widowControl w:val="0"/>
              <w:spacing w:after="0" w:line="276" w:lineRule="auto"/>
              <w:jc w:val="right"/>
              <w:rPr>
                <w:sz w:val="20"/>
                <w:szCs w:val="20"/>
              </w:rPr>
            </w:pPr>
            <w:r w:rsidDel="00000000" w:rsidR="00000000" w:rsidRPr="00000000">
              <w:rPr>
                <w:color w:val="434343"/>
                <w:sz w:val="22"/>
                <w:szCs w:val="22"/>
                <w:rtl w:val="0"/>
              </w:rPr>
              <w:t xml:space="preserve">810</w:t>
            </w:r>
            <w:r w:rsidDel="00000000" w:rsidR="00000000" w:rsidRPr="00000000">
              <w:rPr>
                <w:rtl w:val="0"/>
              </w:rPr>
            </w:r>
          </w:p>
        </w:tc>
        <w:tc>
          <w:tcPr>
            <w:tcBorders>
              <w:top w:color="cccccc" w:space="0" w:sz="6" w:val="single"/>
              <w:left w:color="cccccc" w:space="0" w:sz="6" w:val="single"/>
              <w:bottom w:color="f6f8f9" w:space="0" w:sz="6" w:val="single"/>
              <w:right w:color="ffffff" w:space="0" w:sz="6" w:val="single"/>
            </w:tcBorders>
            <w:shd w:fill="ffffff" w:val="clear"/>
            <w:tcMar>
              <w:top w:w="40.0" w:type="dxa"/>
              <w:left w:w="120.0" w:type="dxa"/>
              <w:bottom w:w="40.0" w:type="dxa"/>
              <w:right w:w="120.0" w:type="dxa"/>
            </w:tcMar>
            <w:vAlign w:val="bottom"/>
          </w:tcPr>
          <w:p w:rsidR="00000000" w:rsidDel="00000000" w:rsidP="00000000" w:rsidRDefault="00000000" w:rsidRPr="00000000" w14:paraId="000002E8">
            <w:pPr>
              <w:widowControl w:val="0"/>
              <w:spacing w:after="0" w:line="276" w:lineRule="auto"/>
              <w:jc w:val="right"/>
              <w:rPr>
                <w:sz w:val="20"/>
                <w:szCs w:val="20"/>
              </w:rPr>
            </w:pPr>
            <w:r w:rsidDel="00000000" w:rsidR="00000000" w:rsidRPr="00000000">
              <w:rPr>
                <w:color w:val="434343"/>
                <w:sz w:val="22"/>
                <w:szCs w:val="22"/>
                <w:rtl w:val="0"/>
              </w:rPr>
              <w:t xml:space="preserve">13</w:t>
            </w:r>
            <w:r w:rsidDel="00000000" w:rsidR="00000000" w:rsidRPr="00000000">
              <w:rPr>
                <w:rtl w:val="0"/>
              </w:rPr>
            </w:r>
          </w:p>
        </w:tc>
        <w:tc>
          <w:tcPr>
            <w:tcBorders>
              <w:top w:color="cccccc" w:space="0" w:sz="6" w:val="single"/>
              <w:left w:color="cccccc" w:space="0" w:sz="6" w:val="single"/>
              <w:bottom w:color="f6f8f9" w:space="0" w:sz="6" w:val="single"/>
              <w:right w:color="284e3f" w:space="0" w:sz="6" w:val="single"/>
            </w:tcBorders>
            <w:shd w:fill="ffffff" w:val="clear"/>
            <w:tcMar>
              <w:top w:w="40.0" w:type="dxa"/>
              <w:left w:w="120.0" w:type="dxa"/>
              <w:bottom w:w="40.0" w:type="dxa"/>
              <w:right w:w="120.0" w:type="dxa"/>
            </w:tcMar>
            <w:vAlign w:val="bottom"/>
          </w:tcPr>
          <w:p w:rsidR="00000000" w:rsidDel="00000000" w:rsidP="00000000" w:rsidRDefault="00000000" w:rsidRPr="00000000" w14:paraId="000002E9">
            <w:pPr>
              <w:widowControl w:val="0"/>
              <w:spacing w:after="0" w:line="276" w:lineRule="auto"/>
              <w:jc w:val="right"/>
              <w:rPr>
                <w:sz w:val="20"/>
                <w:szCs w:val="20"/>
              </w:rPr>
            </w:pPr>
            <w:r w:rsidDel="00000000" w:rsidR="00000000" w:rsidRPr="00000000">
              <w:rPr>
                <w:color w:val="434343"/>
                <w:sz w:val="22"/>
                <w:szCs w:val="22"/>
                <w:rtl w:val="0"/>
              </w:rPr>
              <w:t xml:space="preserve">539</w:t>
            </w:r>
            <w:r w:rsidDel="00000000" w:rsidR="00000000" w:rsidRPr="00000000">
              <w:rPr>
                <w:rtl w:val="0"/>
              </w:rPr>
            </w:r>
          </w:p>
        </w:tc>
      </w:tr>
      <w:tr>
        <w:trPr>
          <w:cantSplit w:val="0"/>
          <w:trHeight w:val="330" w:hRule="atLeast"/>
          <w:tblHeader w:val="0"/>
        </w:trPr>
        <w:tc>
          <w:tcPr>
            <w:tcBorders>
              <w:top w:color="cccccc" w:space="0" w:sz="6" w:val="single"/>
              <w:left w:color="284e3f" w:space="0" w:sz="6" w:val="single"/>
              <w:bottom w:color="f6f8f9" w:space="0" w:sz="6" w:val="single"/>
              <w:right w:color="f6f8f9" w:space="0" w:sz="6" w:val="single"/>
            </w:tcBorders>
            <w:shd w:fill="f6f8f9" w:val="clear"/>
            <w:tcMar>
              <w:top w:w="40.0" w:type="dxa"/>
              <w:left w:w="120.0" w:type="dxa"/>
              <w:bottom w:w="40.0" w:type="dxa"/>
              <w:right w:w="120.0" w:type="dxa"/>
            </w:tcMar>
            <w:vAlign w:val="bottom"/>
          </w:tcPr>
          <w:p w:rsidR="00000000" w:rsidDel="00000000" w:rsidP="00000000" w:rsidRDefault="00000000" w:rsidRPr="00000000" w14:paraId="000002EA">
            <w:pPr>
              <w:widowControl w:val="0"/>
              <w:spacing w:after="0" w:line="276" w:lineRule="auto"/>
              <w:jc w:val="left"/>
              <w:rPr>
                <w:sz w:val="20"/>
                <w:szCs w:val="20"/>
              </w:rPr>
            </w:pPr>
            <w:r w:rsidDel="00000000" w:rsidR="00000000" w:rsidRPr="00000000">
              <w:rPr>
                <w:color w:val="434343"/>
                <w:sz w:val="22"/>
                <w:szCs w:val="22"/>
                <w:rtl w:val="0"/>
              </w:rPr>
              <w:t xml:space="preserve">Total liabilities</w:t>
            </w:r>
            <w:r w:rsidDel="00000000" w:rsidR="00000000" w:rsidRPr="00000000">
              <w:rPr>
                <w:rtl w:val="0"/>
              </w:rPr>
            </w:r>
          </w:p>
        </w:tc>
        <w:tc>
          <w:tcPr>
            <w:tcBorders>
              <w:top w:color="cccccc" w:space="0" w:sz="6" w:val="single"/>
              <w:left w:color="cccccc" w:space="0" w:sz="6" w:val="single"/>
              <w:bottom w:color="f6f8f9" w:space="0" w:sz="6" w:val="single"/>
              <w:right w:color="f6f8f9" w:space="0" w:sz="6" w:val="single"/>
            </w:tcBorders>
            <w:shd w:fill="f6f8f9" w:val="clear"/>
            <w:tcMar>
              <w:top w:w="40.0" w:type="dxa"/>
              <w:left w:w="120.0" w:type="dxa"/>
              <w:bottom w:w="40.0" w:type="dxa"/>
              <w:right w:w="120.0" w:type="dxa"/>
            </w:tcMar>
            <w:vAlign w:val="bottom"/>
          </w:tcPr>
          <w:p w:rsidR="00000000" w:rsidDel="00000000" w:rsidP="00000000" w:rsidRDefault="00000000" w:rsidRPr="00000000" w14:paraId="000002EB">
            <w:pPr>
              <w:widowControl w:val="0"/>
              <w:spacing w:after="0" w:line="276" w:lineRule="auto"/>
              <w:jc w:val="right"/>
              <w:rPr>
                <w:sz w:val="20"/>
                <w:szCs w:val="20"/>
              </w:rPr>
            </w:pPr>
            <w:r w:rsidDel="00000000" w:rsidR="00000000" w:rsidRPr="00000000">
              <w:rPr>
                <w:color w:val="434343"/>
                <w:sz w:val="22"/>
                <w:szCs w:val="22"/>
                <w:rtl w:val="0"/>
              </w:rPr>
              <w:t xml:space="preserve">170249</w:t>
            </w:r>
            <w:r w:rsidDel="00000000" w:rsidR="00000000" w:rsidRPr="00000000">
              <w:rPr>
                <w:rtl w:val="0"/>
              </w:rPr>
            </w:r>
          </w:p>
        </w:tc>
        <w:tc>
          <w:tcPr>
            <w:tcBorders>
              <w:top w:color="cccccc" w:space="0" w:sz="6" w:val="single"/>
              <w:left w:color="cccccc" w:space="0" w:sz="6" w:val="single"/>
              <w:bottom w:color="f6f8f9" w:space="0" w:sz="6" w:val="single"/>
              <w:right w:color="f6f8f9" w:space="0" w:sz="6" w:val="single"/>
            </w:tcBorders>
            <w:shd w:fill="f6f8f9" w:val="clear"/>
            <w:tcMar>
              <w:top w:w="40.0" w:type="dxa"/>
              <w:left w:w="120.0" w:type="dxa"/>
              <w:bottom w:w="40.0" w:type="dxa"/>
              <w:right w:w="120.0" w:type="dxa"/>
            </w:tcMar>
            <w:vAlign w:val="bottom"/>
          </w:tcPr>
          <w:p w:rsidR="00000000" w:rsidDel="00000000" w:rsidP="00000000" w:rsidRDefault="00000000" w:rsidRPr="00000000" w14:paraId="000002EC">
            <w:pPr>
              <w:widowControl w:val="0"/>
              <w:spacing w:after="0" w:line="276" w:lineRule="auto"/>
              <w:jc w:val="right"/>
              <w:rPr>
                <w:sz w:val="20"/>
                <w:szCs w:val="20"/>
              </w:rPr>
            </w:pPr>
            <w:r w:rsidDel="00000000" w:rsidR="00000000" w:rsidRPr="00000000">
              <w:rPr>
                <w:color w:val="434343"/>
                <w:sz w:val="22"/>
                <w:szCs w:val="22"/>
                <w:rtl w:val="0"/>
              </w:rPr>
              <w:t xml:space="preserve">176952</w:t>
            </w:r>
            <w:r w:rsidDel="00000000" w:rsidR="00000000" w:rsidRPr="00000000">
              <w:rPr>
                <w:rtl w:val="0"/>
              </w:rPr>
            </w:r>
          </w:p>
        </w:tc>
        <w:tc>
          <w:tcPr>
            <w:tcBorders>
              <w:top w:color="cccccc" w:space="0" w:sz="6" w:val="single"/>
              <w:left w:color="cccccc" w:space="0" w:sz="6" w:val="single"/>
              <w:bottom w:color="f6f8f9" w:space="0" w:sz="6" w:val="single"/>
              <w:right w:color="f6f8f9" w:space="0" w:sz="6" w:val="single"/>
            </w:tcBorders>
            <w:shd w:fill="f6f8f9" w:val="clear"/>
            <w:tcMar>
              <w:top w:w="40.0" w:type="dxa"/>
              <w:left w:w="120.0" w:type="dxa"/>
              <w:bottom w:w="40.0" w:type="dxa"/>
              <w:right w:w="120.0" w:type="dxa"/>
            </w:tcMar>
            <w:vAlign w:val="bottom"/>
          </w:tcPr>
          <w:p w:rsidR="00000000" w:rsidDel="00000000" w:rsidP="00000000" w:rsidRDefault="00000000" w:rsidRPr="00000000" w14:paraId="000002ED">
            <w:pPr>
              <w:widowControl w:val="0"/>
              <w:spacing w:after="0" w:line="276" w:lineRule="auto"/>
              <w:jc w:val="right"/>
              <w:rPr>
                <w:sz w:val="20"/>
                <w:szCs w:val="20"/>
              </w:rPr>
            </w:pPr>
            <w:r w:rsidDel="00000000" w:rsidR="00000000" w:rsidRPr="00000000">
              <w:rPr>
                <w:color w:val="434343"/>
                <w:sz w:val="22"/>
                <w:szCs w:val="22"/>
                <w:rtl w:val="0"/>
              </w:rPr>
              <w:t xml:space="preserve">235757</w:t>
            </w:r>
            <w:r w:rsidDel="00000000" w:rsidR="00000000" w:rsidRPr="00000000">
              <w:rPr>
                <w:rtl w:val="0"/>
              </w:rPr>
            </w:r>
          </w:p>
        </w:tc>
        <w:tc>
          <w:tcPr>
            <w:tcBorders>
              <w:top w:color="cccccc" w:space="0" w:sz="6" w:val="single"/>
              <w:left w:color="cccccc" w:space="0" w:sz="6" w:val="single"/>
              <w:bottom w:color="f6f8f9" w:space="0" w:sz="6" w:val="single"/>
              <w:right w:color="f6f8f9" w:space="0" w:sz="6" w:val="single"/>
            </w:tcBorders>
            <w:shd w:fill="f6f8f9" w:val="clear"/>
            <w:tcMar>
              <w:top w:w="40.0" w:type="dxa"/>
              <w:left w:w="120.0" w:type="dxa"/>
              <w:bottom w:w="40.0" w:type="dxa"/>
              <w:right w:w="120.0" w:type="dxa"/>
            </w:tcMar>
            <w:vAlign w:val="bottom"/>
          </w:tcPr>
          <w:p w:rsidR="00000000" w:rsidDel="00000000" w:rsidP="00000000" w:rsidRDefault="00000000" w:rsidRPr="00000000" w14:paraId="000002EE">
            <w:pPr>
              <w:widowControl w:val="0"/>
              <w:spacing w:after="0" w:line="276" w:lineRule="auto"/>
              <w:jc w:val="right"/>
              <w:rPr>
                <w:sz w:val="20"/>
                <w:szCs w:val="20"/>
              </w:rPr>
            </w:pPr>
            <w:r w:rsidDel="00000000" w:rsidR="00000000" w:rsidRPr="00000000">
              <w:rPr>
                <w:color w:val="434343"/>
                <w:sz w:val="22"/>
                <w:szCs w:val="22"/>
                <w:rtl w:val="0"/>
              </w:rPr>
              <w:t xml:space="preserve">234399</w:t>
            </w:r>
            <w:r w:rsidDel="00000000" w:rsidR="00000000" w:rsidRPr="00000000">
              <w:rPr>
                <w:rtl w:val="0"/>
              </w:rPr>
            </w:r>
          </w:p>
        </w:tc>
        <w:tc>
          <w:tcPr>
            <w:tcBorders>
              <w:top w:color="cccccc" w:space="0" w:sz="6" w:val="single"/>
              <w:left w:color="cccccc" w:space="0" w:sz="6" w:val="single"/>
              <w:bottom w:color="f6f8f9" w:space="0" w:sz="6" w:val="single"/>
              <w:right w:color="284e3f" w:space="0" w:sz="6" w:val="single"/>
            </w:tcBorders>
            <w:shd w:fill="f6f8f9" w:val="clear"/>
            <w:tcMar>
              <w:top w:w="40.0" w:type="dxa"/>
              <w:left w:w="120.0" w:type="dxa"/>
              <w:bottom w:w="40.0" w:type="dxa"/>
              <w:right w:w="120.0" w:type="dxa"/>
            </w:tcMar>
            <w:vAlign w:val="bottom"/>
          </w:tcPr>
          <w:p w:rsidR="00000000" w:rsidDel="00000000" w:rsidP="00000000" w:rsidRDefault="00000000" w:rsidRPr="00000000" w14:paraId="000002EF">
            <w:pPr>
              <w:widowControl w:val="0"/>
              <w:spacing w:after="0" w:line="276" w:lineRule="auto"/>
              <w:jc w:val="right"/>
              <w:rPr>
                <w:sz w:val="20"/>
                <w:szCs w:val="20"/>
              </w:rPr>
            </w:pPr>
            <w:r w:rsidDel="00000000" w:rsidR="00000000" w:rsidRPr="00000000">
              <w:rPr>
                <w:color w:val="434343"/>
                <w:sz w:val="22"/>
                <w:szCs w:val="22"/>
                <w:rtl w:val="0"/>
              </w:rPr>
              <w:t xml:space="preserve">196989</w:t>
            </w:r>
            <w:r w:rsidDel="00000000" w:rsidR="00000000" w:rsidRPr="00000000">
              <w:rPr>
                <w:rtl w:val="0"/>
              </w:rPr>
            </w:r>
          </w:p>
        </w:tc>
      </w:tr>
      <w:tr>
        <w:trPr>
          <w:cantSplit w:val="0"/>
          <w:trHeight w:val="330" w:hRule="atLeast"/>
          <w:tblHeader w:val="0"/>
        </w:trPr>
        <w:tc>
          <w:tcPr>
            <w:tcBorders>
              <w:top w:color="cccccc" w:space="0" w:sz="6" w:val="single"/>
              <w:left w:color="284e3f" w:space="0" w:sz="6" w:val="single"/>
              <w:bottom w:color="f6f8f9" w:space="0" w:sz="6" w:val="single"/>
              <w:right w:color="ffffff" w:space="0" w:sz="6" w:val="single"/>
            </w:tcBorders>
            <w:shd w:fill="ffffff" w:val="clear"/>
            <w:tcMar>
              <w:top w:w="40.0" w:type="dxa"/>
              <w:left w:w="120.0" w:type="dxa"/>
              <w:bottom w:w="40.0" w:type="dxa"/>
              <w:right w:w="120.0" w:type="dxa"/>
            </w:tcMar>
            <w:vAlign w:val="bottom"/>
          </w:tcPr>
          <w:p w:rsidR="00000000" w:rsidDel="00000000" w:rsidP="00000000" w:rsidRDefault="00000000" w:rsidRPr="00000000" w14:paraId="000002F0">
            <w:pPr>
              <w:widowControl w:val="0"/>
              <w:spacing w:after="0" w:line="276" w:lineRule="auto"/>
              <w:jc w:val="left"/>
              <w:rPr>
                <w:sz w:val="20"/>
                <w:szCs w:val="20"/>
              </w:rPr>
            </w:pPr>
            <w:r w:rsidDel="00000000" w:rsidR="00000000" w:rsidRPr="00000000">
              <w:rPr>
                <w:color w:val="434343"/>
                <w:sz w:val="22"/>
                <w:szCs w:val="22"/>
                <w:rtl w:val="0"/>
              </w:rPr>
              <w:t xml:space="preserve">Common stock</w:t>
            </w:r>
            <w:r w:rsidDel="00000000" w:rsidR="00000000" w:rsidRPr="00000000">
              <w:rPr>
                <w:rtl w:val="0"/>
              </w:rPr>
            </w:r>
          </w:p>
        </w:tc>
        <w:tc>
          <w:tcPr>
            <w:tcBorders>
              <w:top w:color="cccccc" w:space="0" w:sz="6" w:val="single"/>
              <w:left w:color="cccccc" w:space="0" w:sz="6" w:val="single"/>
              <w:bottom w:color="f6f8f9" w:space="0" w:sz="6" w:val="single"/>
              <w:right w:color="ffffff" w:space="0" w:sz="6" w:val="single"/>
            </w:tcBorders>
            <w:shd w:fill="ffffff" w:val="clear"/>
            <w:tcMar>
              <w:top w:w="40.0" w:type="dxa"/>
              <w:left w:w="120.0" w:type="dxa"/>
              <w:bottom w:w="40.0" w:type="dxa"/>
              <w:right w:w="120.0" w:type="dxa"/>
            </w:tcMar>
            <w:vAlign w:val="bottom"/>
          </w:tcPr>
          <w:p w:rsidR="00000000" w:rsidDel="00000000" w:rsidP="00000000" w:rsidRDefault="00000000" w:rsidRPr="00000000" w14:paraId="000002F1">
            <w:pPr>
              <w:widowControl w:val="0"/>
              <w:spacing w:after="0" w:line="276" w:lineRule="auto"/>
              <w:jc w:val="right"/>
              <w:rPr>
                <w:sz w:val="20"/>
                <w:szCs w:val="20"/>
              </w:rPr>
            </w:pPr>
            <w:r w:rsidDel="00000000" w:rsidR="00000000" w:rsidRPr="00000000">
              <w:rPr>
                <w:color w:val="434343"/>
                <w:sz w:val="22"/>
                <w:szCs w:val="22"/>
                <w:rtl w:val="0"/>
              </w:rPr>
              <w:t xml:space="preserve">257</w:t>
            </w:r>
            <w:r w:rsidDel="00000000" w:rsidR="00000000" w:rsidRPr="00000000">
              <w:rPr>
                <w:rtl w:val="0"/>
              </w:rPr>
            </w:r>
          </w:p>
        </w:tc>
        <w:tc>
          <w:tcPr>
            <w:tcBorders>
              <w:top w:color="cccccc" w:space="0" w:sz="6" w:val="single"/>
              <w:left w:color="cccccc" w:space="0" w:sz="6" w:val="single"/>
              <w:bottom w:color="f6f8f9" w:space="0" w:sz="6" w:val="single"/>
              <w:right w:color="ffffff" w:space="0" w:sz="6" w:val="single"/>
            </w:tcBorders>
            <w:shd w:fill="ffffff" w:val="clear"/>
            <w:tcMar>
              <w:top w:w="40.0" w:type="dxa"/>
              <w:left w:w="120.0" w:type="dxa"/>
              <w:bottom w:w="40.0" w:type="dxa"/>
              <w:right w:w="120.0" w:type="dxa"/>
            </w:tcMar>
            <w:vAlign w:val="bottom"/>
          </w:tcPr>
          <w:p w:rsidR="00000000" w:rsidDel="00000000" w:rsidP="00000000" w:rsidRDefault="00000000" w:rsidRPr="00000000" w14:paraId="000002F2">
            <w:pPr>
              <w:widowControl w:val="0"/>
              <w:spacing w:after="0" w:line="276" w:lineRule="auto"/>
              <w:jc w:val="right"/>
              <w:rPr>
                <w:sz w:val="20"/>
                <w:szCs w:val="20"/>
              </w:rPr>
            </w:pPr>
            <w:r w:rsidDel="00000000" w:rsidR="00000000" w:rsidRPr="00000000">
              <w:rPr>
                <w:color w:val="434343"/>
                <w:sz w:val="22"/>
                <w:szCs w:val="22"/>
                <w:rtl w:val="0"/>
              </w:rPr>
              <w:t xml:space="preserve">253</w:t>
            </w:r>
            <w:r w:rsidDel="00000000" w:rsidR="00000000" w:rsidRPr="00000000">
              <w:rPr>
                <w:rtl w:val="0"/>
              </w:rPr>
            </w:r>
          </w:p>
        </w:tc>
        <w:tc>
          <w:tcPr>
            <w:tcBorders>
              <w:top w:color="cccccc" w:space="0" w:sz="6" w:val="single"/>
              <w:left w:color="cccccc" w:space="0" w:sz="6" w:val="single"/>
              <w:bottom w:color="f6f8f9" w:space="0" w:sz="6" w:val="single"/>
              <w:right w:color="ffffff" w:space="0" w:sz="6" w:val="single"/>
            </w:tcBorders>
            <w:shd w:fill="ffffff" w:val="clear"/>
            <w:tcMar>
              <w:top w:w="40.0" w:type="dxa"/>
              <w:left w:w="120.0" w:type="dxa"/>
              <w:bottom w:w="40.0" w:type="dxa"/>
              <w:right w:w="120.0" w:type="dxa"/>
            </w:tcMar>
            <w:vAlign w:val="bottom"/>
          </w:tcPr>
          <w:p w:rsidR="00000000" w:rsidDel="00000000" w:rsidP="00000000" w:rsidRDefault="00000000" w:rsidRPr="00000000" w14:paraId="000002F3">
            <w:pPr>
              <w:widowControl w:val="0"/>
              <w:spacing w:after="0" w:line="276" w:lineRule="auto"/>
              <w:jc w:val="right"/>
              <w:rPr>
                <w:sz w:val="20"/>
                <w:szCs w:val="20"/>
              </w:rPr>
            </w:pPr>
            <w:r w:rsidDel="00000000" w:rsidR="00000000" w:rsidRPr="00000000">
              <w:rPr>
                <w:color w:val="434343"/>
                <w:sz w:val="22"/>
                <w:szCs w:val="22"/>
                <w:rtl w:val="0"/>
              </w:rPr>
              <w:t xml:space="preserve">250</w:t>
            </w:r>
            <w:r w:rsidDel="00000000" w:rsidR="00000000" w:rsidRPr="00000000">
              <w:rPr>
                <w:rtl w:val="0"/>
              </w:rPr>
            </w:r>
          </w:p>
        </w:tc>
        <w:tc>
          <w:tcPr>
            <w:tcBorders>
              <w:top w:color="cccccc" w:space="0" w:sz="6" w:val="single"/>
              <w:left w:color="cccccc" w:space="0" w:sz="6" w:val="single"/>
              <w:bottom w:color="f6f8f9" w:space="0" w:sz="6" w:val="single"/>
              <w:right w:color="ffffff" w:space="0" w:sz="6" w:val="single"/>
            </w:tcBorders>
            <w:shd w:fill="ffffff" w:val="clear"/>
            <w:tcMar>
              <w:top w:w="40.0" w:type="dxa"/>
              <w:left w:w="120.0" w:type="dxa"/>
              <w:bottom w:w="40.0" w:type="dxa"/>
              <w:right w:w="120.0" w:type="dxa"/>
            </w:tcMar>
            <w:vAlign w:val="bottom"/>
          </w:tcPr>
          <w:p w:rsidR="00000000" w:rsidDel="00000000" w:rsidP="00000000" w:rsidRDefault="00000000" w:rsidRPr="00000000" w14:paraId="000002F4">
            <w:pPr>
              <w:widowControl w:val="0"/>
              <w:spacing w:after="0" w:line="276" w:lineRule="auto"/>
              <w:jc w:val="right"/>
              <w:rPr>
                <w:sz w:val="20"/>
                <w:szCs w:val="20"/>
              </w:rPr>
            </w:pPr>
            <w:r w:rsidDel="00000000" w:rsidR="00000000" w:rsidRPr="00000000">
              <w:rPr>
                <w:color w:val="434343"/>
                <w:sz w:val="22"/>
                <w:szCs w:val="22"/>
                <w:rtl w:val="0"/>
              </w:rPr>
              <w:t xml:space="preserve">247</w:t>
            </w:r>
            <w:r w:rsidDel="00000000" w:rsidR="00000000" w:rsidRPr="00000000">
              <w:rPr>
                <w:rtl w:val="0"/>
              </w:rPr>
            </w:r>
          </w:p>
        </w:tc>
        <w:tc>
          <w:tcPr>
            <w:tcBorders>
              <w:top w:color="cccccc" w:space="0" w:sz="6" w:val="single"/>
              <w:left w:color="cccccc" w:space="0" w:sz="6" w:val="single"/>
              <w:bottom w:color="f6f8f9" w:space="0" w:sz="6" w:val="single"/>
              <w:right w:color="284e3f" w:space="0" w:sz="6" w:val="single"/>
            </w:tcBorders>
            <w:shd w:fill="ffffff" w:val="clear"/>
            <w:tcMar>
              <w:top w:w="40.0" w:type="dxa"/>
              <w:left w:w="120.0" w:type="dxa"/>
              <w:bottom w:w="40.0" w:type="dxa"/>
              <w:right w:w="120.0" w:type="dxa"/>
            </w:tcMar>
            <w:vAlign w:val="bottom"/>
          </w:tcPr>
          <w:p w:rsidR="00000000" w:rsidDel="00000000" w:rsidP="00000000" w:rsidRDefault="00000000" w:rsidRPr="00000000" w14:paraId="000002F5">
            <w:pPr>
              <w:widowControl w:val="0"/>
              <w:spacing w:after="0" w:line="276" w:lineRule="auto"/>
              <w:jc w:val="right"/>
              <w:rPr>
                <w:sz w:val="20"/>
                <w:szCs w:val="20"/>
              </w:rPr>
            </w:pPr>
            <w:r w:rsidDel="00000000" w:rsidR="00000000" w:rsidRPr="00000000">
              <w:rPr>
                <w:color w:val="434343"/>
                <w:sz w:val="22"/>
                <w:szCs w:val="22"/>
                <w:rtl w:val="0"/>
              </w:rPr>
              <w:t xml:space="preserve">244</w:t>
            </w:r>
            <w:r w:rsidDel="00000000" w:rsidR="00000000" w:rsidRPr="00000000">
              <w:rPr>
                <w:rtl w:val="0"/>
              </w:rPr>
            </w:r>
          </w:p>
        </w:tc>
      </w:tr>
      <w:tr>
        <w:trPr>
          <w:cantSplit w:val="0"/>
          <w:trHeight w:val="330" w:hRule="atLeast"/>
          <w:tblHeader w:val="0"/>
        </w:trPr>
        <w:tc>
          <w:tcPr>
            <w:tcBorders>
              <w:top w:color="cccccc" w:space="0" w:sz="6" w:val="single"/>
              <w:left w:color="284e3f" w:space="0" w:sz="6" w:val="single"/>
              <w:bottom w:color="f6f8f9" w:space="0" w:sz="6" w:val="single"/>
              <w:right w:color="f6f8f9" w:space="0" w:sz="6" w:val="single"/>
            </w:tcBorders>
            <w:shd w:fill="f6f8f9" w:val="clear"/>
            <w:tcMar>
              <w:top w:w="40.0" w:type="dxa"/>
              <w:left w:w="120.0" w:type="dxa"/>
              <w:bottom w:w="40.0" w:type="dxa"/>
              <w:right w:w="120.0" w:type="dxa"/>
            </w:tcMar>
            <w:vAlign w:val="bottom"/>
          </w:tcPr>
          <w:p w:rsidR="00000000" w:rsidDel="00000000" w:rsidP="00000000" w:rsidRDefault="00000000" w:rsidRPr="00000000" w14:paraId="000002F6">
            <w:pPr>
              <w:widowControl w:val="0"/>
              <w:spacing w:after="0" w:line="276" w:lineRule="auto"/>
              <w:jc w:val="left"/>
              <w:rPr>
                <w:sz w:val="20"/>
                <w:szCs w:val="20"/>
              </w:rPr>
            </w:pPr>
            <w:r w:rsidDel="00000000" w:rsidR="00000000" w:rsidRPr="00000000">
              <w:rPr>
                <w:color w:val="434343"/>
                <w:sz w:val="22"/>
                <w:szCs w:val="22"/>
                <w:rtl w:val="0"/>
              </w:rPr>
              <w:t xml:space="preserve">Paid-in capital</w:t>
            </w:r>
            <w:r w:rsidDel="00000000" w:rsidR="00000000" w:rsidRPr="00000000">
              <w:rPr>
                <w:rtl w:val="0"/>
              </w:rPr>
            </w:r>
          </w:p>
        </w:tc>
        <w:tc>
          <w:tcPr>
            <w:tcBorders>
              <w:top w:color="cccccc" w:space="0" w:sz="6" w:val="single"/>
              <w:left w:color="cccccc" w:space="0" w:sz="6" w:val="single"/>
              <w:bottom w:color="f6f8f9" w:space="0" w:sz="6" w:val="single"/>
              <w:right w:color="f6f8f9" w:space="0" w:sz="6" w:val="single"/>
            </w:tcBorders>
            <w:shd w:fill="f6f8f9" w:val="clear"/>
            <w:tcMar>
              <w:top w:w="40.0" w:type="dxa"/>
              <w:left w:w="120.0" w:type="dxa"/>
              <w:bottom w:w="40.0" w:type="dxa"/>
              <w:right w:w="120.0" w:type="dxa"/>
            </w:tcMar>
            <w:vAlign w:val="bottom"/>
          </w:tcPr>
          <w:p w:rsidR="00000000" w:rsidDel="00000000" w:rsidP="00000000" w:rsidRDefault="00000000" w:rsidRPr="00000000" w14:paraId="000002F7">
            <w:pPr>
              <w:widowControl w:val="0"/>
              <w:spacing w:after="0" w:line="276" w:lineRule="auto"/>
              <w:jc w:val="right"/>
              <w:rPr>
                <w:sz w:val="20"/>
                <w:szCs w:val="20"/>
              </w:rPr>
            </w:pPr>
            <w:r w:rsidDel="00000000" w:rsidR="00000000" w:rsidRPr="00000000">
              <w:rPr>
                <w:color w:val="434343"/>
                <w:sz w:val="22"/>
                <w:szCs w:val="22"/>
                <w:rtl w:val="0"/>
              </w:rPr>
              <w:t xml:space="preserve">344697</w:t>
            </w:r>
            <w:r w:rsidDel="00000000" w:rsidR="00000000" w:rsidRPr="00000000">
              <w:rPr>
                <w:rtl w:val="0"/>
              </w:rPr>
            </w:r>
          </w:p>
        </w:tc>
        <w:tc>
          <w:tcPr>
            <w:tcBorders>
              <w:top w:color="cccccc" w:space="0" w:sz="6" w:val="single"/>
              <w:left w:color="cccccc" w:space="0" w:sz="6" w:val="single"/>
              <w:bottom w:color="f6f8f9" w:space="0" w:sz="6" w:val="single"/>
              <w:right w:color="f6f8f9" w:space="0" w:sz="6" w:val="single"/>
            </w:tcBorders>
            <w:shd w:fill="f6f8f9" w:val="clear"/>
            <w:tcMar>
              <w:top w:w="40.0" w:type="dxa"/>
              <w:left w:w="120.0" w:type="dxa"/>
              <w:bottom w:w="40.0" w:type="dxa"/>
              <w:right w:w="120.0" w:type="dxa"/>
            </w:tcMar>
            <w:vAlign w:val="bottom"/>
          </w:tcPr>
          <w:p w:rsidR="00000000" w:rsidDel="00000000" w:rsidP="00000000" w:rsidRDefault="00000000" w:rsidRPr="00000000" w14:paraId="000002F8">
            <w:pPr>
              <w:widowControl w:val="0"/>
              <w:spacing w:after="0" w:line="276" w:lineRule="auto"/>
              <w:jc w:val="right"/>
              <w:rPr>
                <w:sz w:val="20"/>
                <w:szCs w:val="20"/>
              </w:rPr>
            </w:pPr>
            <w:r w:rsidDel="00000000" w:rsidR="00000000" w:rsidRPr="00000000">
              <w:rPr>
                <w:color w:val="434343"/>
                <w:sz w:val="22"/>
                <w:szCs w:val="22"/>
                <w:rtl w:val="0"/>
              </w:rPr>
              <w:t xml:space="preserve">336938</w:t>
            </w:r>
            <w:r w:rsidDel="00000000" w:rsidR="00000000" w:rsidRPr="00000000">
              <w:rPr>
                <w:rtl w:val="0"/>
              </w:rPr>
            </w:r>
          </w:p>
        </w:tc>
        <w:tc>
          <w:tcPr>
            <w:tcBorders>
              <w:top w:color="cccccc" w:space="0" w:sz="6" w:val="single"/>
              <w:left w:color="cccccc" w:space="0" w:sz="6" w:val="single"/>
              <w:bottom w:color="f6f8f9" w:space="0" w:sz="6" w:val="single"/>
              <w:right w:color="f6f8f9" w:space="0" w:sz="6" w:val="single"/>
            </w:tcBorders>
            <w:shd w:fill="f6f8f9" w:val="clear"/>
            <w:tcMar>
              <w:top w:w="40.0" w:type="dxa"/>
              <w:left w:w="120.0" w:type="dxa"/>
              <w:bottom w:w="40.0" w:type="dxa"/>
              <w:right w:w="120.0" w:type="dxa"/>
            </w:tcMar>
            <w:vAlign w:val="bottom"/>
          </w:tcPr>
          <w:p w:rsidR="00000000" w:rsidDel="00000000" w:rsidP="00000000" w:rsidRDefault="00000000" w:rsidRPr="00000000" w14:paraId="000002F9">
            <w:pPr>
              <w:widowControl w:val="0"/>
              <w:spacing w:after="0" w:line="276" w:lineRule="auto"/>
              <w:jc w:val="right"/>
              <w:rPr>
                <w:sz w:val="20"/>
                <w:szCs w:val="20"/>
              </w:rPr>
            </w:pPr>
            <w:r w:rsidDel="00000000" w:rsidR="00000000" w:rsidRPr="00000000">
              <w:rPr>
                <w:color w:val="434343"/>
                <w:sz w:val="22"/>
                <w:szCs w:val="22"/>
                <w:rtl w:val="0"/>
              </w:rPr>
              <w:t xml:space="preserve">326839</w:t>
            </w:r>
            <w:r w:rsidDel="00000000" w:rsidR="00000000" w:rsidRPr="00000000">
              <w:rPr>
                <w:rtl w:val="0"/>
              </w:rPr>
            </w:r>
          </w:p>
        </w:tc>
        <w:tc>
          <w:tcPr>
            <w:tcBorders>
              <w:top w:color="cccccc" w:space="0" w:sz="6" w:val="single"/>
              <w:left w:color="cccccc" w:space="0" w:sz="6" w:val="single"/>
              <w:bottom w:color="f6f8f9" w:space="0" w:sz="6" w:val="single"/>
              <w:right w:color="f6f8f9" w:space="0" w:sz="6" w:val="single"/>
            </w:tcBorders>
            <w:shd w:fill="f6f8f9" w:val="clear"/>
            <w:tcMar>
              <w:top w:w="40.0" w:type="dxa"/>
              <w:left w:w="120.0" w:type="dxa"/>
              <w:bottom w:w="40.0" w:type="dxa"/>
              <w:right w:w="120.0" w:type="dxa"/>
            </w:tcMar>
            <w:vAlign w:val="bottom"/>
          </w:tcPr>
          <w:p w:rsidR="00000000" w:rsidDel="00000000" w:rsidP="00000000" w:rsidRDefault="00000000" w:rsidRPr="00000000" w14:paraId="000002FA">
            <w:pPr>
              <w:widowControl w:val="0"/>
              <w:spacing w:after="0" w:line="276" w:lineRule="auto"/>
              <w:jc w:val="right"/>
              <w:rPr>
                <w:sz w:val="20"/>
                <w:szCs w:val="20"/>
              </w:rPr>
            </w:pPr>
            <w:r w:rsidDel="00000000" w:rsidR="00000000" w:rsidRPr="00000000">
              <w:rPr>
                <w:color w:val="434343"/>
                <w:sz w:val="22"/>
                <w:szCs w:val="22"/>
                <w:rtl w:val="0"/>
              </w:rPr>
              <w:t xml:space="preserve">314094</w:t>
            </w:r>
            <w:r w:rsidDel="00000000" w:rsidR="00000000" w:rsidRPr="00000000">
              <w:rPr>
                <w:rtl w:val="0"/>
              </w:rPr>
            </w:r>
          </w:p>
        </w:tc>
        <w:tc>
          <w:tcPr>
            <w:tcBorders>
              <w:top w:color="cccccc" w:space="0" w:sz="6" w:val="single"/>
              <w:left w:color="cccccc" w:space="0" w:sz="6" w:val="single"/>
              <w:bottom w:color="f6f8f9" w:space="0" w:sz="6" w:val="single"/>
              <w:right w:color="284e3f" w:space="0" w:sz="6" w:val="single"/>
            </w:tcBorders>
            <w:shd w:fill="f6f8f9" w:val="clear"/>
            <w:tcMar>
              <w:top w:w="40.0" w:type="dxa"/>
              <w:left w:w="120.0" w:type="dxa"/>
              <w:bottom w:w="40.0" w:type="dxa"/>
              <w:right w:w="120.0" w:type="dxa"/>
            </w:tcMar>
            <w:vAlign w:val="bottom"/>
          </w:tcPr>
          <w:p w:rsidR="00000000" w:rsidDel="00000000" w:rsidP="00000000" w:rsidRDefault="00000000" w:rsidRPr="00000000" w14:paraId="000002FB">
            <w:pPr>
              <w:widowControl w:val="0"/>
              <w:spacing w:after="0" w:line="276" w:lineRule="auto"/>
              <w:jc w:val="right"/>
              <w:rPr>
                <w:sz w:val="20"/>
                <w:szCs w:val="20"/>
              </w:rPr>
            </w:pPr>
            <w:r w:rsidDel="00000000" w:rsidR="00000000" w:rsidRPr="00000000">
              <w:rPr>
                <w:color w:val="434343"/>
                <w:sz w:val="22"/>
                <w:szCs w:val="22"/>
                <w:rtl w:val="0"/>
              </w:rPr>
              <w:t xml:space="preserve">302084</w:t>
            </w:r>
            <w:r w:rsidDel="00000000" w:rsidR="00000000" w:rsidRPr="00000000">
              <w:rPr>
                <w:rtl w:val="0"/>
              </w:rPr>
            </w:r>
          </w:p>
        </w:tc>
      </w:tr>
      <w:tr>
        <w:trPr>
          <w:cantSplit w:val="0"/>
          <w:trHeight w:val="330" w:hRule="atLeast"/>
          <w:tblHeader w:val="0"/>
        </w:trPr>
        <w:tc>
          <w:tcPr>
            <w:tcBorders>
              <w:top w:color="cccccc" w:space="0" w:sz="6" w:val="single"/>
              <w:left w:color="284e3f" w:space="0" w:sz="6" w:val="single"/>
              <w:bottom w:color="f6f8f9" w:space="0" w:sz="6" w:val="single"/>
              <w:right w:color="ffffff" w:space="0" w:sz="6" w:val="single"/>
            </w:tcBorders>
            <w:shd w:fill="ffffff" w:val="clear"/>
            <w:tcMar>
              <w:top w:w="40.0" w:type="dxa"/>
              <w:left w:w="120.0" w:type="dxa"/>
              <w:bottom w:w="40.0" w:type="dxa"/>
              <w:right w:w="120.0" w:type="dxa"/>
            </w:tcMar>
            <w:vAlign w:val="bottom"/>
          </w:tcPr>
          <w:p w:rsidR="00000000" w:rsidDel="00000000" w:rsidP="00000000" w:rsidRDefault="00000000" w:rsidRPr="00000000" w14:paraId="000002FC">
            <w:pPr>
              <w:widowControl w:val="0"/>
              <w:spacing w:after="0" w:line="276" w:lineRule="auto"/>
              <w:jc w:val="left"/>
              <w:rPr>
                <w:sz w:val="20"/>
                <w:szCs w:val="20"/>
              </w:rPr>
            </w:pPr>
            <w:r w:rsidDel="00000000" w:rsidR="00000000" w:rsidRPr="00000000">
              <w:rPr>
                <w:color w:val="434343"/>
                <w:sz w:val="22"/>
                <w:szCs w:val="22"/>
                <w:rtl w:val="0"/>
              </w:rPr>
              <w:t xml:space="preserve">Treasury stock</w:t>
            </w:r>
            <w:r w:rsidDel="00000000" w:rsidR="00000000" w:rsidRPr="00000000">
              <w:rPr>
                <w:rtl w:val="0"/>
              </w:rPr>
            </w:r>
          </w:p>
        </w:tc>
        <w:tc>
          <w:tcPr>
            <w:tcBorders>
              <w:top w:color="cccccc" w:space="0" w:sz="6" w:val="single"/>
              <w:left w:color="cccccc" w:space="0" w:sz="6" w:val="single"/>
              <w:bottom w:color="f6f8f9" w:space="0" w:sz="6" w:val="single"/>
              <w:right w:color="ffffff" w:space="0" w:sz="6" w:val="single"/>
            </w:tcBorders>
            <w:shd w:fill="ffffff" w:val="clear"/>
            <w:tcMar>
              <w:top w:w="40.0" w:type="dxa"/>
              <w:left w:w="120.0" w:type="dxa"/>
              <w:bottom w:w="40.0" w:type="dxa"/>
              <w:right w:w="120.0" w:type="dxa"/>
            </w:tcMar>
            <w:vAlign w:val="bottom"/>
          </w:tcPr>
          <w:p w:rsidR="00000000" w:rsidDel="00000000" w:rsidP="00000000" w:rsidRDefault="00000000" w:rsidRPr="00000000" w14:paraId="000002FD">
            <w:pPr>
              <w:widowControl w:val="0"/>
              <w:spacing w:after="0" w:line="276" w:lineRule="auto"/>
              <w:jc w:val="right"/>
              <w:rPr>
                <w:sz w:val="20"/>
                <w:szCs w:val="20"/>
              </w:rPr>
            </w:pPr>
            <w:r w:rsidDel="00000000" w:rsidR="00000000" w:rsidRPr="00000000">
              <w:rPr>
                <w:color w:val="434343"/>
                <w:sz w:val="22"/>
                <w:szCs w:val="22"/>
                <w:rtl w:val="0"/>
              </w:rPr>
              <w:t xml:space="preserve">-371930</w:t>
            </w:r>
            <w:r w:rsidDel="00000000" w:rsidR="00000000" w:rsidRPr="00000000">
              <w:rPr>
                <w:rtl w:val="0"/>
              </w:rPr>
            </w:r>
          </w:p>
        </w:tc>
        <w:tc>
          <w:tcPr>
            <w:tcBorders>
              <w:top w:color="cccccc" w:space="0" w:sz="6" w:val="single"/>
              <w:left w:color="cccccc" w:space="0" w:sz="6" w:val="single"/>
              <w:bottom w:color="f6f8f9" w:space="0" w:sz="6" w:val="single"/>
              <w:right w:color="ffffff" w:space="0" w:sz="6" w:val="single"/>
            </w:tcBorders>
            <w:shd w:fill="ffffff" w:val="clear"/>
            <w:tcMar>
              <w:top w:w="40.0" w:type="dxa"/>
              <w:left w:w="120.0" w:type="dxa"/>
              <w:bottom w:w="40.0" w:type="dxa"/>
              <w:right w:w="120.0" w:type="dxa"/>
            </w:tcMar>
            <w:vAlign w:val="bottom"/>
          </w:tcPr>
          <w:p w:rsidR="00000000" w:rsidDel="00000000" w:rsidP="00000000" w:rsidRDefault="00000000" w:rsidRPr="00000000" w14:paraId="000002FE">
            <w:pPr>
              <w:widowControl w:val="0"/>
              <w:spacing w:after="0" w:line="276" w:lineRule="auto"/>
              <w:jc w:val="right"/>
              <w:rPr>
                <w:sz w:val="20"/>
                <w:szCs w:val="20"/>
              </w:rPr>
            </w:pPr>
            <w:r w:rsidDel="00000000" w:rsidR="00000000" w:rsidRPr="00000000">
              <w:rPr>
                <w:color w:val="434343"/>
                <w:sz w:val="22"/>
                <w:szCs w:val="22"/>
                <w:rtl w:val="0"/>
              </w:rPr>
              <w:t xml:space="preserve">-369973</w:t>
            </w:r>
            <w:r w:rsidDel="00000000" w:rsidR="00000000" w:rsidRPr="00000000">
              <w:rPr>
                <w:rtl w:val="0"/>
              </w:rPr>
            </w:r>
          </w:p>
        </w:tc>
        <w:tc>
          <w:tcPr>
            <w:tcBorders>
              <w:top w:color="cccccc" w:space="0" w:sz="6" w:val="single"/>
              <w:left w:color="cccccc" w:space="0" w:sz="6" w:val="single"/>
              <w:bottom w:color="f6f8f9" w:space="0" w:sz="6" w:val="single"/>
              <w:right w:color="ffffff" w:space="0" w:sz="6" w:val="single"/>
            </w:tcBorders>
            <w:shd w:fill="ffffff" w:val="clear"/>
            <w:tcMar>
              <w:top w:w="40.0" w:type="dxa"/>
              <w:left w:w="120.0" w:type="dxa"/>
              <w:bottom w:w="40.0" w:type="dxa"/>
              <w:right w:w="120.0" w:type="dxa"/>
            </w:tcMar>
            <w:vAlign w:val="bottom"/>
          </w:tcPr>
          <w:p w:rsidR="00000000" w:rsidDel="00000000" w:rsidP="00000000" w:rsidRDefault="00000000" w:rsidRPr="00000000" w14:paraId="000002FF">
            <w:pPr>
              <w:widowControl w:val="0"/>
              <w:spacing w:after="0" w:line="276" w:lineRule="auto"/>
              <w:jc w:val="right"/>
              <w:rPr>
                <w:sz w:val="20"/>
                <w:szCs w:val="20"/>
              </w:rPr>
            </w:pPr>
            <w:r w:rsidDel="00000000" w:rsidR="00000000" w:rsidRPr="00000000">
              <w:rPr>
                <w:color w:val="434343"/>
                <w:sz w:val="22"/>
                <w:szCs w:val="22"/>
                <w:rtl w:val="0"/>
              </w:rPr>
              <w:t xml:space="preserve">-368194</w:t>
            </w:r>
            <w:r w:rsidDel="00000000" w:rsidR="00000000" w:rsidRPr="00000000">
              <w:rPr>
                <w:rtl w:val="0"/>
              </w:rPr>
            </w:r>
          </w:p>
        </w:tc>
        <w:tc>
          <w:tcPr>
            <w:tcBorders>
              <w:top w:color="cccccc" w:space="0" w:sz="6" w:val="single"/>
              <w:left w:color="cccccc" w:space="0" w:sz="6" w:val="single"/>
              <w:bottom w:color="f6f8f9" w:space="0" w:sz="6" w:val="single"/>
              <w:right w:color="ffffff" w:space="0" w:sz="6" w:val="single"/>
            </w:tcBorders>
            <w:shd w:fill="ffffff" w:val="clear"/>
            <w:tcMar>
              <w:top w:w="40.0" w:type="dxa"/>
              <w:left w:w="120.0" w:type="dxa"/>
              <w:bottom w:w="40.0" w:type="dxa"/>
              <w:right w:w="120.0" w:type="dxa"/>
            </w:tcMar>
            <w:vAlign w:val="bottom"/>
          </w:tcPr>
          <w:p w:rsidR="00000000" w:rsidDel="00000000" w:rsidP="00000000" w:rsidRDefault="00000000" w:rsidRPr="00000000" w14:paraId="00000300">
            <w:pPr>
              <w:widowControl w:val="0"/>
              <w:spacing w:after="0" w:line="276" w:lineRule="auto"/>
              <w:jc w:val="right"/>
              <w:rPr>
                <w:sz w:val="20"/>
                <w:szCs w:val="20"/>
              </w:rPr>
            </w:pPr>
            <w:r w:rsidDel="00000000" w:rsidR="00000000" w:rsidRPr="00000000">
              <w:rPr>
                <w:color w:val="434343"/>
                <w:sz w:val="22"/>
                <w:szCs w:val="22"/>
                <w:rtl w:val="0"/>
              </w:rPr>
              <w:t xml:space="preserve">-355159</w:t>
            </w:r>
            <w:r w:rsidDel="00000000" w:rsidR="00000000" w:rsidRPr="00000000">
              <w:rPr>
                <w:rtl w:val="0"/>
              </w:rPr>
            </w:r>
          </w:p>
        </w:tc>
        <w:tc>
          <w:tcPr>
            <w:tcBorders>
              <w:top w:color="cccccc" w:space="0" w:sz="6" w:val="single"/>
              <w:left w:color="cccccc" w:space="0" w:sz="6" w:val="single"/>
              <w:bottom w:color="f6f8f9" w:space="0" w:sz="6" w:val="single"/>
              <w:right w:color="284e3f" w:space="0" w:sz="6" w:val="single"/>
            </w:tcBorders>
            <w:shd w:fill="ffffff" w:val="clear"/>
            <w:tcMar>
              <w:top w:w="40.0" w:type="dxa"/>
              <w:left w:w="120.0" w:type="dxa"/>
              <w:bottom w:w="40.0" w:type="dxa"/>
              <w:right w:w="120.0" w:type="dxa"/>
            </w:tcMar>
            <w:vAlign w:val="bottom"/>
          </w:tcPr>
          <w:p w:rsidR="00000000" w:rsidDel="00000000" w:rsidP="00000000" w:rsidRDefault="00000000" w:rsidRPr="00000000" w14:paraId="00000301">
            <w:pPr>
              <w:widowControl w:val="0"/>
              <w:spacing w:after="0" w:line="276" w:lineRule="auto"/>
              <w:jc w:val="right"/>
              <w:rPr>
                <w:sz w:val="20"/>
                <w:szCs w:val="20"/>
              </w:rPr>
            </w:pPr>
            <w:r w:rsidDel="00000000" w:rsidR="00000000" w:rsidRPr="00000000">
              <w:rPr>
                <w:color w:val="434343"/>
                <w:sz w:val="22"/>
                <w:szCs w:val="22"/>
                <w:rtl w:val="0"/>
              </w:rPr>
              <w:t xml:space="preserve">-295495</w:t>
            </w:r>
            <w:r w:rsidDel="00000000" w:rsidR="00000000" w:rsidRPr="00000000">
              <w:rPr>
                <w:rtl w:val="0"/>
              </w:rPr>
            </w:r>
          </w:p>
        </w:tc>
      </w:tr>
      <w:tr>
        <w:trPr>
          <w:cantSplit w:val="0"/>
          <w:trHeight w:val="330" w:hRule="atLeast"/>
          <w:tblHeader w:val="0"/>
        </w:trPr>
        <w:tc>
          <w:tcPr>
            <w:tcBorders>
              <w:top w:color="cccccc" w:space="0" w:sz="6" w:val="single"/>
              <w:left w:color="284e3f" w:space="0" w:sz="6" w:val="single"/>
              <w:bottom w:color="f6f8f9" w:space="0" w:sz="6" w:val="single"/>
              <w:right w:color="f6f8f9" w:space="0" w:sz="6" w:val="single"/>
            </w:tcBorders>
            <w:shd w:fill="f6f8f9" w:val="clear"/>
            <w:tcMar>
              <w:top w:w="40.0" w:type="dxa"/>
              <w:left w:w="120.0" w:type="dxa"/>
              <w:bottom w:w="40.0" w:type="dxa"/>
              <w:right w:w="120.0" w:type="dxa"/>
            </w:tcMar>
            <w:vAlign w:val="bottom"/>
          </w:tcPr>
          <w:p w:rsidR="00000000" w:rsidDel="00000000" w:rsidP="00000000" w:rsidRDefault="00000000" w:rsidRPr="00000000" w14:paraId="00000302">
            <w:pPr>
              <w:widowControl w:val="0"/>
              <w:spacing w:after="0" w:line="276" w:lineRule="auto"/>
              <w:jc w:val="left"/>
              <w:rPr>
                <w:sz w:val="20"/>
                <w:szCs w:val="20"/>
              </w:rPr>
            </w:pPr>
            <w:r w:rsidDel="00000000" w:rsidR="00000000" w:rsidRPr="00000000">
              <w:rPr>
                <w:color w:val="434343"/>
                <w:sz w:val="22"/>
                <w:szCs w:val="22"/>
                <w:rtl w:val="0"/>
              </w:rPr>
              <w:t xml:space="preserve">Accumulated other comprehensive income</w:t>
            </w:r>
            <w:r w:rsidDel="00000000" w:rsidR="00000000" w:rsidRPr="00000000">
              <w:rPr>
                <w:rtl w:val="0"/>
              </w:rPr>
            </w:r>
          </w:p>
        </w:tc>
        <w:tc>
          <w:tcPr>
            <w:tcBorders>
              <w:top w:color="cccccc" w:space="0" w:sz="6" w:val="single"/>
              <w:left w:color="cccccc" w:space="0" w:sz="6" w:val="single"/>
              <w:bottom w:color="f6f8f9" w:space="0" w:sz="6" w:val="single"/>
              <w:right w:color="f6f8f9" w:space="0" w:sz="6" w:val="single"/>
            </w:tcBorders>
            <w:shd w:fill="f6f8f9" w:val="clear"/>
            <w:tcMar>
              <w:top w:w="40.0" w:type="dxa"/>
              <w:left w:w="120.0" w:type="dxa"/>
              <w:bottom w:w="40.0" w:type="dxa"/>
              <w:right w:w="120.0" w:type="dxa"/>
            </w:tcMar>
            <w:vAlign w:val="bottom"/>
          </w:tcPr>
          <w:p w:rsidR="00000000" w:rsidDel="00000000" w:rsidP="00000000" w:rsidRDefault="00000000" w:rsidRPr="00000000" w14:paraId="00000303">
            <w:pPr>
              <w:widowControl w:val="0"/>
              <w:spacing w:after="0" w:line="276" w:lineRule="auto"/>
              <w:jc w:val="right"/>
              <w:rPr>
                <w:sz w:val="20"/>
                <w:szCs w:val="20"/>
              </w:rPr>
            </w:pPr>
            <w:r w:rsidDel="00000000" w:rsidR="00000000" w:rsidRPr="00000000">
              <w:rPr>
                <w:color w:val="434343"/>
                <w:sz w:val="22"/>
                <w:szCs w:val="22"/>
                <w:rtl w:val="0"/>
              </w:rPr>
              <w:t xml:space="preserve">-28350</w:t>
            </w:r>
            <w:r w:rsidDel="00000000" w:rsidR="00000000" w:rsidRPr="00000000">
              <w:rPr>
                <w:rtl w:val="0"/>
              </w:rPr>
            </w:r>
          </w:p>
        </w:tc>
        <w:tc>
          <w:tcPr>
            <w:tcBorders>
              <w:top w:color="cccccc" w:space="0" w:sz="6" w:val="single"/>
              <w:left w:color="cccccc" w:space="0" w:sz="6" w:val="single"/>
              <w:bottom w:color="f6f8f9" w:space="0" w:sz="6" w:val="single"/>
              <w:right w:color="f6f8f9" w:space="0" w:sz="6" w:val="single"/>
            </w:tcBorders>
            <w:shd w:fill="f6f8f9" w:val="clear"/>
            <w:tcMar>
              <w:top w:w="40.0" w:type="dxa"/>
              <w:left w:w="120.0" w:type="dxa"/>
              <w:bottom w:w="40.0" w:type="dxa"/>
              <w:right w:w="120.0" w:type="dxa"/>
            </w:tcMar>
            <w:vAlign w:val="bottom"/>
          </w:tcPr>
          <w:p w:rsidR="00000000" w:rsidDel="00000000" w:rsidP="00000000" w:rsidRDefault="00000000" w:rsidRPr="00000000" w14:paraId="00000304">
            <w:pPr>
              <w:widowControl w:val="0"/>
              <w:spacing w:after="0" w:line="276" w:lineRule="auto"/>
              <w:jc w:val="right"/>
              <w:rPr>
                <w:sz w:val="20"/>
                <w:szCs w:val="20"/>
              </w:rPr>
            </w:pPr>
            <w:r w:rsidDel="00000000" w:rsidR="00000000" w:rsidRPr="00000000">
              <w:rPr>
                <w:color w:val="434343"/>
                <w:sz w:val="22"/>
                <w:szCs w:val="22"/>
                <w:rtl w:val="0"/>
              </w:rPr>
              <w:t xml:space="preserve">-20758</w:t>
            </w:r>
            <w:r w:rsidDel="00000000" w:rsidR="00000000" w:rsidRPr="00000000">
              <w:rPr>
                <w:rtl w:val="0"/>
              </w:rPr>
            </w:r>
          </w:p>
        </w:tc>
        <w:tc>
          <w:tcPr>
            <w:tcBorders>
              <w:top w:color="cccccc" w:space="0" w:sz="6" w:val="single"/>
              <w:left w:color="cccccc" w:space="0" w:sz="6" w:val="single"/>
              <w:bottom w:color="f6f8f9" w:space="0" w:sz="6" w:val="single"/>
              <w:right w:color="f6f8f9" w:space="0" w:sz="6" w:val="single"/>
            </w:tcBorders>
            <w:shd w:fill="f6f8f9" w:val="clear"/>
            <w:tcMar>
              <w:top w:w="40.0" w:type="dxa"/>
              <w:left w:w="120.0" w:type="dxa"/>
              <w:bottom w:w="40.0" w:type="dxa"/>
              <w:right w:w="120.0" w:type="dxa"/>
            </w:tcMar>
            <w:vAlign w:val="bottom"/>
          </w:tcPr>
          <w:p w:rsidR="00000000" w:rsidDel="00000000" w:rsidP="00000000" w:rsidRDefault="00000000" w:rsidRPr="00000000" w14:paraId="00000305">
            <w:pPr>
              <w:widowControl w:val="0"/>
              <w:spacing w:after="0" w:line="276" w:lineRule="auto"/>
              <w:jc w:val="right"/>
              <w:rPr>
                <w:sz w:val="20"/>
                <w:szCs w:val="20"/>
              </w:rPr>
            </w:pPr>
            <w:r w:rsidDel="00000000" w:rsidR="00000000" w:rsidRPr="00000000">
              <w:rPr>
                <w:color w:val="434343"/>
                <w:sz w:val="22"/>
                <w:szCs w:val="22"/>
                <w:rtl w:val="0"/>
              </w:rPr>
              <w:t xml:space="preserve">-21187</w:t>
            </w:r>
            <w:r w:rsidDel="00000000" w:rsidR="00000000" w:rsidRPr="00000000">
              <w:rPr>
                <w:rtl w:val="0"/>
              </w:rPr>
            </w:r>
          </w:p>
        </w:tc>
        <w:tc>
          <w:tcPr>
            <w:tcBorders>
              <w:top w:color="cccccc" w:space="0" w:sz="6" w:val="single"/>
              <w:left w:color="cccccc" w:space="0" w:sz="6" w:val="single"/>
              <w:bottom w:color="f6f8f9" w:space="0" w:sz="6" w:val="single"/>
              <w:right w:color="f6f8f9" w:space="0" w:sz="6" w:val="single"/>
            </w:tcBorders>
            <w:shd w:fill="f6f8f9" w:val="clear"/>
            <w:tcMar>
              <w:top w:w="40.0" w:type="dxa"/>
              <w:left w:w="120.0" w:type="dxa"/>
              <w:bottom w:w="40.0" w:type="dxa"/>
              <w:right w:w="120.0" w:type="dxa"/>
            </w:tcMar>
            <w:vAlign w:val="bottom"/>
          </w:tcPr>
          <w:p w:rsidR="00000000" w:rsidDel="00000000" w:rsidP="00000000" w:rsidRDefault="00000000" w:rsidRPr="00000000" w14:paraId="00000306">
            <w:pPr>
              <w:widowControl w:val="0"/>
              <w:spacing w:after="0" w:line="276" w:lineRule="auto"/>
              <w:jc w:val="right"/>
              <w:rPr>
                <w:sz w:val="20"/>
                <w:szCs w:val="20"/>
              </w:rPr>
            </w:pPr>
            <w:r w:rsidDel="00000000" w:rsidR="00000000" w:rsidRPr="00000000">
              <w:rPr>
                <w:color w:val="434343"/>
                <w:sz w:val="22"/>
                <w:szCs w:val="22"/>
                <w:rtl w:val="0"/>
              </w:rPr>
              <w:t xml:space="preserve">-13524</w:t>
            </w:r>
            <w:r w:rsidDel="00000000" w:rsidR="00000000" w:rsidRPr="00000000">
              <w:rPr>
                <w:rtl w:val="0"/>
              </w:rPr>
            </w:r>
          </w:p>
        </w:tc>
        <w:tc>
          <w:tcPr>
            <w:tcBorders>
              <w:top w:color="cccccc" w:space="0" w:sz="6" w:val="single"/>
              <w:left w:color="cccccc" w:space="0" w:sz="6" w:val="single"/>
              <w:bottom w:color="f6f8f9" w:space="0" w:sz="6" w:val="single"/>
              <w:right w:color="284e3f" w:space="0" w:sz="6" w:val="single"/>
            </w:tcBorders>
            <w:shd w:fill="f6f8f9" w:val="clear"/>
            <w:tcMar>
              <w:top w:w="40.0" w:type="dxa"/>
              <w:left w:w="120.0" w:type="dxa"/>
              <w:bottom w:w="40.0" w:type="dxa"/>
              <w:right w:w="120.0" w:type="dxa"/>
            </w:tcMar>
            <w:vAlign w:val="bottom"/>
          </w:tcPr>
          <w:p w:rsidR="00000000" w:rsidDel="00000000" w:rsidP="00000000" w:rsidRDefault="00000000" w:rsidRPr="00000000" w14:paraId="00000307">
            <w:pPr>
              <w:widowControl w:val="0"/>
              <w:spacing w:after="0" w:line="276" w:lineRule="auto"/>
              <w:jc w:val="right"/>
              <w:rPr>
                <w:sz w:val="20"/>
                <w:szCs w:val="20"/>
              </w:rPr>
            </w:pPr>
            <w:r w:rsidDel="00000000" w:rsidR="00000000" w:rsidRPr="00000000">
              <w:rPr>
                <w:color w:val="434343"/>
                <w:sz w:val="22"/>
                <w:szCs w:val="22"/>
                <w:rtl w:val="0"/>
              </w:rPr>
              <w:t xml:space="preserve">-18522</w:t>
            </w:r>
            <w:r w:rsidDel="00000000" w:rsidR="00000000" w:rsidRPr="00000000">
              <w:rPr>
                <w:rtl w:val="0"/>
              </w:rPr>
            </w:r>
          </w:p>
        </w:tc>
      </w:tr>
      <w:tr>
        <w:trPr>
          <w:cantSplit w:val="0"/>
          <w:trHeight w:val="330" w:hRule="atLeast"/>
          <w:tblHeader w:val="0"/>
        </w:trPr>
        <w:tc>
          <w:tcPr>
            <w:tcBorders>
              <w:top w:color="cccccc" w:space="0" w:sz="6" w:val="single"/>
              <w:left w:color="284e3f" w:space="0" w:sz="6" w:val="single"/>
              <w:bottom w:color="f6f8f9" w:space="0" w:sz="6" w:val="single"/>
              <w:right w:color="ffffff" w:space="0" w:sz="6" w:val="single"/>
            </w:tcBorders>
            <w:shd w:fill="ffffff" w:val="clear"/>
            <w:tcMar>
              <w:top w:w="40.0" w:type="dxa"/>
              <w:left w:w="120.0" w:type="dxa"/>
              <w:bottom w:w="40.0" w:type="dxa"/>
              <w:right w:w="120.0" w:type="dxa"/>
            </w:tcMar>
            <w:vAlign w:val="bottom"/>
          </w:tcPr>
          <w:p w:rsidR="00000000" w:rsidDel="00000000" w:rsidP="00000000" w:rsidRDefault="00000000" w:rsidRPr="00000000" w14:paraId="00000308">
            <w:pPr>
              <w:widowControl w:val="0"/>
              <w:spacing w:after="0" w:line="276" w:lineRule="auto"/>
              <w:jc w:val="left"/>
              <w:rPr>
                <w:sz w:val="20"/>
                <w:szCs w:val="20"/>
              </w:rPr>
            </w:pPr>
            <w:r w:rsidDel="00000000" w:rsidR="00000000" w:rsidRPr="00000000">
              <w:rPr>
                <w:color w:val="434343"/>
                <w:sz w:val="22"/>
                <w:szCs w:val="22"/>
                <w:rtl w:val="0"/>
              </w:rPr>
              <w:t xml:space="preserve">Retained earnings</w:t>
            </w:r>
            <w:r w:rsidDel="00000000" w:rsidR="00000000" w:rsidRPr="00000000">
              <w:rPr>
                <w:rtl w:val="0"/>
              </w:rPr>
            </w:r>
          </w:p>
        </w:tc>
        <w:tc>
          <w:tcPr>
            <w:tcBorders>
              <w:top w:color="cccccc" w:space="0" w:sz="6" w:val="single"/>
              <w:left w:color="cccccc" w:space="0" w:sz="6" w:val="single"/>
              <w:bottom w:color="f6f8f9" w:space="0" w:sz="6" w:val="single"/>
              <w:right w:color="ffffff" w:space="0" w:sz="6" w:val="single"/>
            </w:tcBorders>
            <w:shd w:fill="ffffff" w:val="clear"/>
            <w:tcMar>
              <w:top w:w="40.0" w:type="dxa"/>
              <w:left w:w="120.0" w:type="dxa"/>
              <w:bottom w:w="40.0" w:type="dxa"/>
              <w:right w:w="120.0" w:type="dxa"/>
            </w:tcMar>
            <w:vAlign w:val="bottom"/>
          </w:tcPr>
          <w:p w:rsidR="00000000" w:rsidDel="00000000" w:rsidP="00000000" w:rsidRDefault="00000000" w:rsidRPr="00000000" w14:paraId="00000309">
            <w:pPr>
              <w:widowControl w:val="0"/>
              <w:spacing w:after="0" w:line="276" w:lineRule="auto"/>
              <w:jc w:val="right"/>
              <w:rPr>
                <w:sz w:val="20"/>
                <w:szCs w:val="20"/>
              </w:rPr>
            </w:pPr>
            <w:r w:rsidDel="00000000" w:rsidR="00000000" w:rsidRPr="00000000">
              <w:rPr>
                <w:color w:val="434343"/>
                <w:sz w:val="22"/>
                <w:szCs w:val="22"/>
                <w:rtl w:val="0"/>
              </w:rPr>
              <w:t xml:space="preserve">208431</w:t>
            </w:r>
            <w:r w:rsidDel="00000000" w:rsidR="00000000" w:rsidRPr="00000000">
              <w:rPr>
                <w:rtl w:val="0"/>
              </w:rPr>
            </w:r>
          </w:p>
        </w:tc>
        <w:tc>
          <w:tcPr>
            <w:tcBorders>
              <w:top w:color="cccccc" w:space="0" w:sz="6" w:val="single"/>
              <w:left w:color="cccccc" w:space="0" w:sz="6" w:val="single"/>
              <w:bottom w:color="f6f8f9" w:space="0" w:sz="6" w:val="single"/>
              <w:right w:color="ffffff" w:space="0" w:sz="6" w:val="single"/>
            </w:tcBorders>
            <w:shd w:fill="ffffff" w:val="clear"/>
            <w:tcMar>
              <w:top w:w="40.0" w:type="dxa"/>
              <w:left w:w="120.0" w:type="dxa"/>
              <w:bottom w:w="40.0" w:type="dxa"/>
              <w:right w:w="120.0" w:type="dxa"/>
            </w:tcMar>
            <w:vAlign w:val="bottom"/>
          </w:tcPr>
          <w:p w:rsidR="00000000" w:rsidDel="00000000" w:rsidP="00000000" w:rsidRDefault="00000000" w:rsidRPr="00000000" w14:paraId="0000030A">
            <w:pPr>
              <w:widowControl w:val="0"/>
              <w:spacing w:after="0" w:line="276" w:lineRule="auto"/>
              <w:jc w:val="right"/>
              <w:rPr>
                <w:sz w:val="20"/>
                <w:szCs w:val="20"/>
              </w:rPr>
            </w:pPr>
            <w:r w:rsidDel="00000000" w:rsidR="00000000" w:rsidRPr="00000000">
              <w:rPr>
                <w:color w:val="434343"/>
                <w:sz w:val="22"/>
                <w:szCs w:val="22"/>
                <w:rtl w:val="0"/>
              </w:rPr>
              <w:t xml:space="preserve">232460</w:t>
            </w:r>
            <w:r w:rsidDel="00000000" w:rsidR="00000000" w:rsidRPr="00000000">
              <w:rPr>
                <w:rtl w:val="0"/>
              </w:rPr>
            </w:r>
          </w:p>
        </w:tc>
        <w:tc>
          <w:tcPr>
            <w:tcBorders>
              <w:top w:color="cccccc" w:space="0" w:sz="6" w:val="single"/>
              <w:left w:color="cccccc" w:space="0" w:sz="6" w:val="single"/>
              <w:bottom w:color="f6f8f9" w:space="0" w:sz="6" w:val="single"/>
              <w:right w:color="ffffff" w:space="0" w:sz="6" w:val="single"/>
            </w:tcBorders>
            <w:shd w:fill="ffffff" w:val="clear"/>
            <w:tcMar>
              <w:top w:w="40.0" w:type="dxa"/>
              <w:left w:w="120.0" w:type="dxa"/>
              <w:bottom w:w="40.0" w:type="dxa"/>
              <w:right w:w="120.0" w:type="dxa"/>
            </w:tcMar>
            <w:vAlign w:val="bottom"/>
          </w:tcPr>
          <w:p w:rsidR="00000000" w:rsidDel="00000000" w:rsidP="00000000" w:rsidRDefault="00000000" w:rsidRPr="00000000" w14:paraId="0000030B">
            <w:pPr>
              <w:widowControl w:val="0"/>
              <w:spacing w:after="0" w:line="276" w:lineRule="auto"/>
              <w:jc w:val="right"/>
              <w:rPr>
                <w:sz w:val="20"/>
                <w:szCs w:val="20"/>
              </w:rPr>
            </w:pPr>
            <w:r w:rsidDel="00000000" w:rsidR="00000000" w:rsidRPr="00000000">
              <w:rPr>
                <w:color w:val="434343"/>
                <w:sz w:val="22"/>
                <w:szCs w:val="22"/>
                <w:rtl w:val="0"/>
              </w:rPr>
              <w:t xml:space="preserve">330698</w:t>
            </w:r>
            <w:r w:rsidDel="00000000" w:rsidR="00000000" w:rsidRPr="00000000">
              <w:rPr>
                <w:rtl w:val="0"/>
              </w:rPr>
            </w:r>
          </w:p>
        </w:tc>
        <w:tc>
          <w:tcPr>
            <w:tcBorders>
              <w:top w:color="cccccc" w:space="0" w:sz="6" w:val="single"/>
              <w:left w:color="cccccc" w:space="0" w:sz="6" w:val="single"/>
              <w:bottom w:color="f6f8f9" w:space="0" w:sz="6" w:val="single"/>
              <w:right w:color="ffffff" w:space="0" w:sz="6" w:val="single"/>
            </w:tcBorders>
            <w:shd w:fill="ffffff" w:val="clear"/>
            <w:tcMar>
              <w:top w:w="40.0" w:type="dxa"/>
              <w:left w:w="120.0" w:type="dxa"/>
              <w:bottom w:w="40.0" w:type="dxa"/>
              <w:right w:w="120.0" w:type="dxa"/>
            </w:tcMar>
            <w:vAlign w:val="bottom"/>
          </w:tcPr>
          <w:p w:rsidR="00000000" w:rsidDel="00000000" w:rsidP="00000000" w:rsidRDefault="00000000" w:rsidRPr="00000000" w14:paraId="0000030C">
            <w:pPr>
              <w:widowControl w:val="0"/>
              <w:spacing w:after="0" w:line="276" w:lineRule="auto"/>
              <w:jc w:val="right"/>
              <w:rPr>
                <w:sz w:val="20"/>
                <w:szCs w:val="20"/>
              </w:rPr>
            </w:pPr>
            <w:r w:rsidDel="00000000" w:rsidR="00000000" w:rsidRPr="00000000">
              <w:rPr>
                <w:color w:val="434343"/>
                <w:sz w:val="22"/>
                <w:szCs w:val="22"/>
                <w:rtl w:val="0"/>
              </w:rPr>
              <w:t xml:space="preserve">330291</w:t>
            </w:r>
            <w:r w:rsidDel="00000000" w:rsidR="00000000" w:rsidRPr="00000000">
              <w:rPr>
                <w:rtl w:val="0"/>
              </w:rPr>
            </w:r>
          </w:p>
        </w:tc>
        <w:tc>
          <w:tcPr>
            <w:tcBorders>
              <w:top w:color="cccccc" w:space="0" w:sz="6" w:val="single"/>
              <w:left w:color="cccccc" w:space="0" w:sz="6" w:val="single"/>
              <w:bottom w:color="f6f8f9" w:space="0" w:sz="6" w:val="single"/>
              <w:right w:color="284e3f" w:space="0" w:sz="6" w:val="single"/>
            </w:tcBorders>
            <w:shd w:fill="ffffff" w:val="clear"/>
            <w:tcMar>
              <w:top w:w="40.0" w:type="dxa"/>
              <w:left w:w="120.0" w:type="dxa"/>
              <w:bottom w:w="40.0" w:type="dxa"/>
              <w:right w:w="120.0" w:type="dxa"/>
            </w:tcMar>
            <w:vAlign w:val="bottom"/>
          </w:tcPr>
          <w:p w:rsidR="00000000" w:rsidDel="00000000" w:rsidP="00000000" w:rsidRDefault="00000000" w:rsidRPr="00000000" w14:paraId="0000030D">
            <w:pPr>
              <w:widowControl w:val="0"/>
              <w:spacing w:after="0" w:line="276" w:lineRule="auto"/>
              <w:jc w:val="right"/>
              <w:rPr>
                <w:sz w:val="20"/>
                <w:szCs w:val="20"/>
              </w:rPr>
            </w:pPr>
            <w:r w:rsidDel="00000000" w:rsidR="00000000" w:rsidRPr="00000000">
              <w:rPr>
                <w:color w:val="434343"/>
                <w:sz w:val="22"/>
                <w:szCs w:val="22"/>
                <w:rtl w:val="0"/>
              </w:rPr>
              <w:t xml:space="preserve">324990</w:t>
            </w:r>
            <w:r w:rsidDel="00000000" w:rsidR="00000000" w:rsidRPr="00000000">
              <w:rPr>
                <w:rtl w:val="0"/>
              </w:rPr>
            </w:r>
          </w:p>
        </w:tc>
      </w:tr>
      <w:tr>
        <w:trPr>
          <w:cantSplit w:val="0"/>
          <w:trHeight w:val="330" w:hRule="atLeast"/>
          <w:tblHeader w:val="0"/>
        </w:trPr>
        <w:tc>
          <w:tcPr>
            <w:tcBorders>
              <w:top w:color="cccccc" w:space="0" w:sz="6" w:val="single"/>
              <w:left w:color="284e3f" w:space="0" w:sz="6" w:val="single"/>
              <w:bottom w:color="f6f8f9" w:space="0" w:sz="6" w:val="single"/>
              <w:right w:color="f6f8f9" w:space="0" w:sz="6" w:val="single"/>
            </w:tcBorders>
            <w:shd w:fill="f6f8f9" w:val="clear"/>
            <w:tcMar>
              <w:top w:w="40.0" w:type="dxa"/>
              <w:left w:w="120.0" w:type="dxa"/>
              <w:bottom w:w="40.0" w:type="dxa"/>
              <w:right w:w="120.0" w:type="dxa"/>
            </w:tcMar>
            <w:vAlign w:val="bottom"/>
          </w:tcPr>
          <w:p w:rsidR="00000000" w:rsidDel="00000000" w:rsidP="00000000" w:rsidRDefault="00000000" w:rsidRPr="00000000" w14:paraId="0000030E">
            <w:pPr>
              <w:widowControl w:val="0"/>
              <w:spacing w:after="0" w:line="276" w:lineRule="auto"/>
              <w:jc w:val="left"/>
              <w:rPr>
                <w:sz w:val="20"/>
                <w:szCs w:val="20"/>
              </w:rPr>
            </w:pPr>
            <w:r w:rsidDel="00000000" w:rsidR="00000000" w:rsidRPr="00000000">
              <w:rPr>
                <w:color w:val="434343"/>
                <w:sz w:val="22"/>
                <w:szCs w:val="22"/>
                <w:rtl w:val="0"/>
              </w:rPr>
              <w:t xml:space="preserve">Total shareholders equity</w:t>
            </w:r>
            <w:r w:rsidDel="00000000" w:rsidR="00000000" w:rsidRPr="00000000">
              <w:rPr>
                <w:rtl w:val="0"/>
              </w:rPr>
            </w:r>
          </w:p>
        </w:tc>
        <w:tc>
          <w:tcPr>
            <w:tcBorders>
              <w:top w:color="cccccc" w:space="0" w:sz="6" w:val="single"/>
              <w:left w:color="cccccc" w:space="0" w:sz="6" w:val="single"/>
              <w:bottom w:color="f6f8f9" w:space="0" w:sz="6" w:val="single"/>
              <w:right w:color="f6f8f9" w:space="0" w:sz="6" w:val="single"/>
            </w:tcBorders>
            <w:shd w:fill="f6f8f9" w:val="clear"/>
            <w:tcMar>
              <w:top w:w="40.0" w:type="dxa"/>
              <w:left w:w="120.0" w:type="dxa"/>
              <w:bottom w:w="40.0" w:type="dxa"/>
              <w:right w:w="120.0" w:type="dxa"/>
            </w:tcMar>
            <w:vAlign w:val="bottom"/>
          </w:tcPr>
          <w:p w:rsidR="00000000" w:rsidDel="00000000" w:rsidP="00000000" w:rsidRDefault="00000000" w:rsidRPr="00000000" w14:paraId="0000030F">
            <w:pPr>
              <w:widowControl w:val="0"/>
              <w:spacing w:after="0" w:line="276" w:lineRule="auto"/>
              <w:jc w:val="right"/>
              <w:rPr>
                <w:sz w:val="20"/>
                <w:szCs w:val="20"/>
              </w:rPr>
            </w:pPr>
            <w:r w:rsidDel="00000000" w:rsidR="00000000" w:rsidRPr="00000000">
              <w:rPr>
                <w:color w:val="434343"/>
                <w:sz w:val="22"/>
                <w:szCs w:val="22"/>
                <w:rtl w:val="0"/>
              </w:rPr>
              <w:t xml:space="preserve">153105</w:t>
            </w:r>
            <w:r w:rsidDel="00000000" w:rsidR="00000000" w:rsidRPr="00000000">
              <w:rPr>
                <w:rtl w:val="0"/>
              </w:rPr>
            </w:r>
          </w:p>
        </w:tc>
        <w:tc>
          <w:tcPr>
            <w:tcBorders>
              <w:top w:color="cccccc" w:space="0" w:sz="6" w:val="single"/>
              <w:left w:color="cccccc" w:space="0" w:sz="6" w:val="single"/>
              <w:bottom w:color="f6f8f9" w:space="0" w:sz="6" w:val="single"/>
              <w:right w:color="f6f8f9" w:space="0" w:sz="6" w:val="single"/>
            </w:tcBorders>
            <w:shd w:fill="f6f8f9" w:val="clear"/>
            <w:tcMar>
              <w:top w:w="40.0" w:type="dxa"/>
              <w:left w:w="120.0" w:type="dxa"/>
              <w:bottom w:w="40.0" w:type="dxa"/>
              <w:right w:w="120.0" w:type="dxa"/>
            </w:tcMar>
            <w:vAlign w:val="bottom"/>
          </w:tcPr>
          <w:p w:rsidR="00000000" w:rsidDel="00000000" w:rsidP="00000000" w:rsidRDefault="00000000" w:rsidRPr="00000000" w14:paraId="00000310">
            <w:pPr>
              <w:widowControl w:val="0"/>
              <w:spacing w:after="0" w:line="276" w:lineRule="auto"/>
              <w:jc w:val="right"/>
              <w:rPr>
                <w:sz w:val="20"/>
                <w:szCs w:val="20"/>
              </w:rPr>
            </w:pPr>
            <w:r w:rsidDel="00000000" w:rsidR="00000000" w:rsidRPr="00000000">
              <w:rPr>
                <w:color w:val="434343"/>
                <w:sz w:val="22"/>
                <w:szCs w:val="22"/>
                <w:rtl w:val="0"/>
              </w:rPr>
              <w:t xml:space="preserve">178920</w:t>
            </w:r>
            <w:r w:rsidDel="00000000" w:rsidR="00000000" w:rsidRPr="00000000">
              <w:rPr>
                <w:rtl w:val="0"/>
              </w:rPr>
            </w:r>
          </w:p>
        </w:tc>
        <w:tc>
          <w:tcPr>
            <w:tcBorders>
              <w:top w:color="cccccc" w:space="0" w:sz="6" w:val="single"/>
              <w:left w:color="cccccc" w:space="0" w:sz="6" w:val="single"/>
              <w:bottom w:color="f6f8f9" w:space="0" w:sz="6" w:val="single"/>
              <w:right w:color="f6f8f9" w:space="0" w:sz="6" w:val="single"/>
            </w:tcBorders>
            <w:shd w:fill="f6f8f9" w:val="clear"/>
            <w:tcMar>
              <w:top w:w="40.0" w:type="dxa"/>
              <w:left w:w="120.0" w:type="dxa"/>
              <w:bottom w:w="40.0" w:type="dxa"/>
              <w:right w:w="120.0" w:type="dxa"/>
            </w:tcMar>
            <w:vAlign w:val="bottom"/>
          </w:tcPr>
          <w:p w:rsidR="00000000" w:rsidDel="00000000" w:rsidP="00000000" w:rsidRDefault="00000000" w:rsidRPr="00000000" w14:paraId="00000311">
            <w:pPr>
              <w:widowControl w:val="0"/>
              <w:spacing w:after="0" w:line="276" w:lineRule="auto"/>
              <w:jc w:val="right"/>
              <w:rPr>
                <w:sz w:val="20"/>
                <w:szCs w:val="20"/>
              </w:rPr>
            </w:pPr>
            <w:r w:rsidDel="00000000" w:rsidR="00000000" w:rsidRPr="00000000">
              <w:rPr>
                <w:color w:val="434343"/>
                <w:sz w:val="22"/>
                <w:szCs w:val="22"/>
                <w:rtl w:val="0"/>
              </w:rPr>
              <w:t xml:space="preserve">268406</w:t>
            </w:r>
            <w:r w:rsidDel="00000000" w:rsidR="00000000" w:rsidRPr="00000000">
              <w:rPr>
                <w:rtl w:val="0"/>
              </w:rPr>
            </w:r>
          </w:p>
        </w:tc>
        <w:tc>
          <w:tcPr>
            <w:tcBorders>
              <w:top w:color="cccccc" w:space="0" w:sz="6" w:val="single"/>
              <w:left w:color="cccccc" w:space="0" w:sz="6" w:val="single"/>
              <w:bottom w:color="f6f8f9" w:space="0" w:sz="6" w:val="single"/>
              <w:right w:color="f6f8f9" w:space="0" w:sz="6" w:val="single"/>
            </w:tcBorders>
            <w:shd w:fill="f6f8f9" w:val="clear"/>
            <w:tcMar>
              <w:top w:w="40.0" w:type="dxa"/>
              <w:left w:w="120.0" w:type="dxa"/>
              <w:bottom w:w="40.0" w:type="dxa"/>
              <w:right w:w="120.0" w:type="dxa"/>
            </w:tcMar>
            <w:vAlign w:val="bottom"/>
          </w:tcPr>
          <w:p w:rsidR="00000000" w:rsidDel="00000000" w:rsidP="00000000" w:rsidRDefault="00000000" w:rsidRPr="00000000" w14:paraId="00000312">
            <w:pPr>
              <w:widowControl w:val="0"/>
              <w:spacing w:after="0" w:line="276" w:lineRule="auto"/>
              <w:jc w:val="right"/>
              <w:rPr>
                <w:sz w:val="20"/>
                <w:szCs w:val="20"/>
              </w:rPr>
            </w:pPr>
            <w:r w:rsidDel="00000000" w:rsidR="00000000" w:rsidRPr="00000000">
              <w:rPr>
                <w:color w:val="434343"/>
                <w:sz w:val="22"/>
                <w:szCs w:val="22"/>
                <w:rtl w:val="0"/>
              </w:rPr>
              <w:t xml:space="preserve">275949</w:t>
            </w:r>
            <w:r w:rsidDel="00000000" w:rsidR="00000000" w:rsidRPr="00000000">
              <w:rPr>
                <w:rtl w:val="0"/>
              </w:rPr>
            </w:r>
          </w:p>
        </w:tc>
        <w:tc>
          <w:tcPr>
            <w:tcBorders>
              <w:top w:color="cccccc" w:space="0" w:sz="6" w:val="single"/>
              <w:left w:color="cccccc" w:space="0" w:sz="6" w:val="single"/>
              <w:bottom w:color="f6f8f9" w:space="0" w:sz="6" w:val="single"/>
              <w:right w:color="284e3f" w:space="0" w:sz="6" w:val="single"/>
            </w:tcBorders>
            <w:shd w:fill="f6f8f9" w:val="clear"/>
            <w:tcMar>
              <w:top w:w="40.0" w:type="dxa"/>
              <w:left w:w="120.0" w:type="dxa"/>
              <w:bottom w:w="40.0" w:type="dxa"/>
              <w:right w:w="120.0" w:type="dxa"/>
            </w:tcMar>
            <w:vAlign w:val="bottom"/>
          </w:tcPr>
          <w:p w:rsidR="00000000" w:rsidDel="00000000" w:rsidP="00000000" w:rsidRDefault="00000000" w:rsidRPr="00000000" w14:paraId="00000313">
            <w:pPr>
              <w:widowControl w:val="0"/>
              <w:spacing w:after="0" w:line="276" w:lineRule="auto"/>
              <w:jc w:val="right"/>
              <w:rPr>
                <w:sz w:val="20"/>
                <w:szCs w:val="20"/>
              </w:rPr>
            </w:pPr>
            <w:r w:rsidDel="00000000" w:rsidR="00000000" w:rsidRPr="00000000">
              <w:rPr>
                <w:color w:val="434343"/>
                <w:sz w:val="22"/>
                <w:szCs w:val="22"/>
                <w:rtl w:val="0"/>
              </w:rPr>
              <w:t xml:space="preserve">313301</w:t>
            </w:r>
            <w:r w:rsidDel="00000000" w:rsidR="00000000" w:rsidRPr="00000000">
              <w:rPr>
                <w:rtl w:val="0"/>
              </w:rPr>
            </w:r>
          </w:p>
        </w:tc>
      </w:tr>
      <w:tr>
        <w:trPr>
          <w:cantSplit w:val="0"/>
          <w:trHeight w:val="330" w:hRule="atLeast"/>
          <w:tblHeader w:val="0"/>
        </w:trPr>
        <w:tc>
          <w:tcPr>
            <w:tcBorders>
              <w:top w:color="cccccc" w:space="0" w:sz="6" w:val="single"/>
              <w:left w:color="284e3f" w:space="0" w:sz="6" w:val="single"/>
              <w:bottom w:color="284e3f" w:space="0" w:sz="6" w:val="single"/>
              <w:right w:color="ffffff" w:space="0" w:sz="6" w:val="single"/>
            </w:tcBorders>
            <w:shd w:fill="ffffff" w:val="clear"/>
            <w:tcMar>
              <w:top w:w="40.0" w:type="dxa"/>
              <w:left w:w="120.0" w:type="dxa"/>
              <w:bottom w:w="40.0" w:type="dxa"/>
              <w:right w:w="120.0" w:type="dxa"/>
            </w:tcMar>
            <w:vAlign w:val="bottom"/>
          </w:tcPr>
          <w:p w:rsidR="00000000" w:rsidDel="00000000" w:rsidP="00000000" w:rsidRDefault="00000000" w:rsidRPr="00000000" w14:paraId="00000314">
            <w:pPr>
              <w:widowControl w:val="0"/>
              <w:spacing w:after="0" w:line="276" w:lineRule="auto"/>
              <w:jc w:val="left"/>
              <w:rPr>
                <w:sz w:val="20"/>
                <w:szCs w:val="20"/>
              </w:rPr>
            </w:pPr>
            <w:r w:rsidDel="00000000" w:rsidR="00000000" w:rsidRPr="00000000">
              <w:rPr>
                <w:color w:val="434343"/>
                <w:sz w:val="22"/>
                <w:szCs w:val="22"/>
                <w:rtl w:val="0"/>
              </w:rPr>
              <w:t xml:space="preserve">Total liabilities and equity</w:t>
            </w:r>
            <w:r w:rsidDel="00000000" w:rsidR="00000000" w:rsidRPr="00000000">
              <w:rPr>
                <w:rtl w:val="0"/>
              </w:rPr>
            </w:r>
          </w:p>
        </w:tc>
        <w:tc>
          <w:tcPr>
            <w:tcBorders>
              <w:top w:color="cccccc" w:space="0" w:sz="6" w:val="single"/>
              <w:left w:color="cccccc" w:space="0" w:sz="6" w:val="single"/>
              <w:bottom w:color="284e3f" w:space="0" w:sz="6" w:val="single"/>
              <w:right w:color="ffffff" w:space="0" w:sz="6" w:val="single"/>
            </w:tcBorders>
            <w:shd w:fill="ffffff" w:val="clear"/>
            <w:tcMar>
              <w:top w:w="40.0" w:type="dxa"/>
              <w:left w:w="120.0" w:type="dxa"/>
              <w:bottom w:w="40.0" w:type="dxa"/>
              <w:right w:w="120.0" w:type="dxa"/>
            </w:tcMar>
            <w:vAlign w:val="bottom"/>
          </w:tcPr>
          <w:p w:rsidR="00000000" w:rsidDel="00000000" w:rsidP="00000000" w:rsidRDefault="00000000" w:rsidRPr="00000000" w14:paraId="00000315">
            <w:pPr>
              <w:widowControl w:val="0"/>
              <w:spacing w:after="0" w:line="276" w:lineRule="auto"/>
              <w:jc w:val="right"/>
              <w:rPr>
                <w:sz w:val="20"/>
                <w:szCs w:val="20"/>
              </w:rPr>
            </w:pPr>
            <w:r w:rsidDel="00000000" w:rsidR="00000000" w:rsidRPr="00000000">
              <w:rPr>
                <w:color w:val="434343"/>
                <w:sz w:val="22"/>
                <w:szCs w:val="22"/>
                <w:rtl w:val="0"/>
              </w:rPr>
              <w:t xml:space="preserve">323354</w:t>
            </w:r>
            <w:r w:rsidDel="00000000" w:rsidR="00000000" w:rsidRPr="00000000">
              <w:rPr>
                <w:rtl w:val="0"/>
              </w:rPr>
            </w:r>
          </w:p>
        </w:tc>
        <w:tc>
          <w:tcPr>
            <w:tcBorders>
              <w:top w:color="cccccc" w:space="0" w:sz="6" w:val="single"/>
              <w:left w:color="cccccc" w:space="0" w:sz="6" w:val="single"/>
              <w:bottom w:color="284e3f" w:space="0" w:sz="6" w:val="single"/>
              <w:right w:color="ffffff" w:space="0" w:sz="6" w:val="single"/>
            </w:tcBorders>
            <w:shd w:fill="ffffff" w:val="clear"/>
            <w:tcMar>
              <w:top w:w="40.0" w:type="dxa"/>
              <w:left w:w="120.0" w:type="dxa"/>
              <w:bottom w:w="40.0" w:type="dxa"/>
              <w:right w:w="120.0" w:type="dxa"/>
            </w:tcMar>
            <w:vAlign w:val="bottom"/>
          </w:tcPr>
          <w:p w:rsidR="00000000" w:rsidDel="00000000" w:rsidP="00000000" w:rsidRDefault="00000000" w:rsidRPr="00000000" w14:paraId="00000316">
            <w:pPr>
              <w:widowControl w:val="0"/>
              <w:spacing w:after="0" w:line="276" w:lineRule="auto"/>
              <w:jc w:val="right"/>
              <w:rPr>
                <w:sz w:val="20"/>
                <w:szCs w:val="20"/>
              </w:rPr>
            </w:pPr>
            <w:r w:rsidDel="00000000" w:rsidR="00000000" w:rsidRPr="00000000">
              <w:rPr>
                <w:color w:val="434343"/>
                <w:sz w:val="22"/>
                <w:szCs w:val="22"/>
                <w:rtl w:val="0"/>
              </w:rPr>
              <w:t xml:space="preserve">355872</w:t>
            </w:r>
            <w:r w:rsidDel="00000000" w:rsidR="00000000" w:rsidRPr="00000000">
              <w:rPr>
                <w:rtl w:val="0"/>
              </w:rPr>
            </w:r>
          </w:p>
        </w:tc>
        <w:tc>
          <w:tcPr>
            <w:tcBorders>
              <w:top w:color="cccccc" w:space="0" w:sz="6" w:val="single"/>
              <w:left w:color="cccccc" w:space="0" w:sz="6" w:val="single"/>
              <w:bottom w:color="284e3f" w:space="0" w:sz="6" w:val="single"/>
              <w:right w:color="ffffff" w:space="0" w:sz="6" w:val="single"/>
            </w:tcBorders>
            <w:shd w:fill="ffffff" w:val="clear"/>
            <w:tcMar>
              <w:top w:w="40.0" w:type="dxa"/>
              <w:left w:w="120.0" w:type="dxa"/>
              <w:bottom w:w="40.0" w:type="dxa"/>
              <w:right w:w="120.0" w:type="dxa"/>
            </w:tcMar>
            <w:vAlign w:val="bottom"/>
          </w:tcPr>
          <w:p w:rsidR="00000000" w:rsidDel="00000000" w:rsidP="00000000" w:rsidRDefault="00000000" w:rsidRPr="00000000" w14:paraId="00000317">
            <w:pPr>
              <w:widowControl w:val="0"/>
              <w:spacing w:after="0" w:line="276" w:lineRule="auto"/>
              <w:jc w:val="right"/>
              <w:rPr>
                <w:sz w:val="20"/>
                <w:szCs w:val="20"/>
              </w:rPr>
            </w:pPr>
            <w:r w:rsidDel="00000000" w:rsidR="00000000" w:rsidRPr="00000000">
              <w:rPr>
                <w:color w:val="434343"/>
                <w:sz w:val="22"/>
                <w:szCs w:val="22"/>
                <w:rtl w:val="0"/>
              </w:rPr>
              <w:t xml:space="preserve">504163</w:t>
            </w:r>
            <w:r w:rsidDel="00000000" w:rsidR="00000000" w:rsidRPr="00000000">
              <w:rPr>
                <w:rtl w:val="0"/>
              </w:rPr>
            </w:r>
          </w:p>
        </w:tc>
        <w:tc>
          <w:tcPr>
            <w:tcBorders>
              <w:top w:color="cccccc" w:space="0" w:sz="6" w:val="single"/>
              <w:left w:color="cccccc" w:space="0" w:sz="6" w:val="single"/>
              <w:bottom w:color="284e3f" w:space="0" w:sz="6" w:val="single"/>
              <w:right w:color="ffffff" w:space="0" w:sz="6" w:val="single"/>
            </w:tcBorders>
            <w:shd w:fill="ffffff" w:val="clear"/>
            <w:tcMar>
              <w:top w:w="40.0" w:type="dxa"/>
              <w:left w:w="120.0" w:type="dxa"/>
              <w:bottom w:w="40.0" w:type="dxa"/>
              <w:right w:w="120.0" w:type="dxa"/>
            </w:tcMar>
            <w:vAlign w:val="bottom"/>
          </w:tcPr>
          <w:p w:rsidR="00000000" w:rsidDel="00000000" w:rsidP="00000000" w:rsidRDefault="00000000" w:rsidRPr="00000000" w14:paraId="00000318">
            <w:pPr>
              <w:widowControl w:val="0"/>
              <w:spacing w:after="0" w:line="276" w:lineRule="auto"/>
              <w:jc w:val="right"/>
              <w:rPr>
                <w:sz w:val="20"/>
                <w:szCs w:val="20"/>
              </w:rPr>
            </w:pPr>
            <w:r w:rsidDel="00000000" w:rsidR="00000000" w:rsidRPr="00000000">
              <w:rPr>
                <w:color w:val="434343"/>
                <w:sz w:val="22"/>
                <w:szCs w:val="22"/>
                <w:rtl w:val="0"/>
              </w:rPr>
              <w:t xml:space="preserve">510348</w:t>
            </w:r>
            <w:r w:rsidDel="00000000" w:rsidR="00000000" w:rsidRPr="00000000">
              <w:rPr>
                <w:rtl w:val="0"/>
              </w:rPr>
            </w:r>
          </w:p>
        </w:tc>
        <w:tc>
          <w:tcPr>
            <w:tcBorders>
              <w:top w:color="cccccc" w:space="0" w:sz="6" w:val="single"/>
              <w:left w:color="cccccc" w:space="0" w:sz="6" w:val="single"/>
              <w:bottom w:color="284e3f" w:space="0" w:sz="6" w:val="single"/>
              <w:right w:color="284e3f" w:space="0" w:sz="6" w:val="single"/>
            </w:tcBorders>
            <w:shd w:fill="ffffff" w:val="clear"/>
            <w:tcMar>
              <w:top w:w="40.0" w:type="dxa"/>
              <w:left w:w="120.0" w:type="dxa"/>
              <w:bottom w:w="40.0" w:type="dxa"/>
              <w:right w:w="120.0" w:type="dxa"/>
            </w:tcMar>
            <w:vAlign w:val="bottom"/>
          </w:tcPr>
          <w:p w:rsidR="00000000" w:rsidDel="00000000" w:rsidP="00000000" w:rsidRDefault="00000000" w:rsidRPr="00000000" w14:paraId="00000319">
            <w:pPr>
              <w:widowControl w:val="0"/>
              <w:spacing w:after="0" w:line="276" w:lineRule="auto"/>
              <w:jc w:val="right"/>
              <w:rPr>
                <w:sz w:val="20"/>
                <w:szCs w:val="20"/>
              </w:rPr>
            </w:pPr>
            <w:r w:rsidDel="00000000" w:rsidR="00000000" w:rsidRPr="00000000">
              <w:rPr>
                <w:color w:val="434343"/>
                <w:sz w:val="22"/>
                <w:szCs w:val="22"/>
                <w:rtl w:val="0"/>
              </w:rPr>
              <w:t xml:space="preserve">510290</w:t>
            </w:r>
            <w:r w:rsidDel="00000000" w:rsidR="00000000" w:rsidRPr="00000000">
              <w:rPr>
                <w:rtl w:val="0"/>
              </w:rPr>
            </w:r>
          </w:p>
        </w:tc>
      </w:tr>
    </w:tbl>
    <w:p w:rsidR="00000000" w:rsidDel="00000000" w:rsidP="00000000" w:rsidRDefault="00000000" w:rsidRPr="00000000" w14:paraId="0000031A">
      <w:pPr>
        <w:rPr/>
      </w:pPr>
      <w:r w:rsidDel="00000000" w:rsidR="00000000" w:rsidRPr="00000000">
        <w:rPr>
          <w:rtl w:val="0"/>
        </w:rPr>
        <w:br w:type="textWrapping"/>
        <w:t xml:space="preserve">Consolidated Cash Flow Statement (£m)</w:t>
      </w:r>
    </w:p>
    <w:tbl>
      <w:tblPr>
        <w:tblStyle w:val="Table10"/>
        <w:tblW w:w="9360.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3821.538461538462"/>
        <w:gridCol w:w="1107.6923076923076"/>
        <w:gridCol w:w="1107.6923076923076"/>
        <w:gridCol w:w="1107.6923076923076"/>
        <w:gridCol w:w="1107.6923076923076"/>
        <w:gridCol w:w="1107.6923076923076"/>
        <w:tblGridChange w:id="0">
          <w:tblGrid>
            <w:gridCol w:w="3821.538461538462"/>
            <w:gridCol w:w="1107.6923076923076"/>
            <w:gridCol w:w="1107.6923076923076"/>
            <w:gridCol w:w="1107.6923076923076"/>
            <w:gridCol w:w="1107.6923076923076"/>
            <w:gridCol w:w="1107.6923076923076"/>
          </w:tblGrid>
        </w:tblGridChange>
      </w:tblGrid>
      <w:tr>
        <w:trPr>
          <w:cantSplit w:val="0"/>
          <w:trHeight w:val="330" w:hRule="atLeast"/>
          <w:tblHeader w:val="0"/>
        </w:trPr>
        <w:tc>
          <w:tcPr>
            <w:tcBorders>
              <w:top w:color="284e3f" w:space="0" w:sz="6" w:val="single"/>
              <w:left w:color="284e3f" w:space="0" w:sz="6" w:val="single"/>
              <w:bottom w:color="284e3f" w:space="0" w:sz="6" w:val="single"/>
              <w:right w:color="356854" w:space="0" w:sz="6" w:val="single"/>
            </w:tcBorders>
            <w:shd w:fill="356854" w:val="clear"/>
            <w:tcMar>
              <w:top w:w="40.0" w:type="dxa"/>
              <w:left w:w="120.0" w:type="dxa"/>
              <w:bottom w:w="40.0" w:type="dxa"/>
              <w:right w:w="120.0" w:type="dxa"/>
            </w:tcMar>
            <w:vAlign w:val="bottom"/>
          </w:tcPr>
          <w:p w:rsidR="00000000" w:rsidDel="00000000" w:rsidP="00000000" w:rsidRDefault="00000000" w:rsidRPr="00000000" w14:paraId="0000031B">
            <w:pPr>
              <w:widowControl w:val="0"/>
              <w:spacing w:after="0" w:line="276" w:lineRule="auto"/>
              <w:jc w:val="left"/>
              <w:rPr>
                <w:sz w:val="20"/>
                <w:szCs w:val="20"/>
              </w:rPr>
            </w:pPr>
            <w:r w:rsidDel="00000000" w:rsidR="00000000" w:rsidRPr="00000000">
              <w:rPr>
                <w:color w:val="ffffff"/>
                <w:sz w:val="22"/>
                <w:szCs w:val="22"/>
                <w:rtl w:val="0"/>
              </w:rPr>
              <w:t xml:space="preserve">Item</w:t>
            </w:r>
            <w:r w:rsidDel="00000000" w:rsidR="00000000" w:rsidRPr="00000000">
              <w:rPr>
                <w:rtl w:val="0"/>
              </w:rPr>
            </w:r>
          </w:p>
        </w:tc>
        <w:tc>
          <w:tcPr>
            <w:tcBorders>
              <w:top w:color="284e3f" w:space="0" w:sz="6" w:val="single"/>
              <w:left w:color="cccccc" w:space="0" w:sz="6" w:val="single"/>
              <w:bottom w:color="284e3f" w:space="0" w:sz="6" w:val="single"/>
              <w:right w:color="356854" w:space="0" w:sz="6" w:val="single"/>
            </w:tcBorders>
            <w:shd w:fill="356854" w:val="clear"/>
            <w:tcMar>
              <w:top w:w="40.0" w:type="dxa"/>
              <w:left w:w="120.0" w:type="dxa"/>
              <w:bottom w:w="40.0" w:type="dxa"/>
              <w:right w:w="120.0" w:type="dxa"/>
            </w:tcMar>
            <w:vAlign w:val="bottom"/>
          </w:tcPr>
          <w:p w:rsidR="00000000" w:rsidDel="00000000" w:rsidP="00000000" w:rsidRDefault="00000000" w:rsidRPr="00000000" w14:paraId="0000031C">
            <w:pPr>
              <w:widowControl w:val="0"/>
              <w:spacing w:after="0" w:line="276" w:lineRule="auto"/>
              <w:jc w:val="right"/>
              <w:rPr>
                <w:sz w:val="20"/>
                <w:szCs w:val="20"/>
              </w:rPr>
            </w:pPr>
            <w:r w:rsidDel="00000000" w:rsidR="00000000" w:rsidRPr="00000000">
              <w:rPr>
                <w:color w:val="ffffff"/>
                <w:sz w:val="22"/>
                <w:szCs w:val="22"/>
                <w:rtl w:val="0"/>
              </w:rPr>
              <w:t xml:space="preserve">2024</w:t>
            </w:r>
            <w:r w:rsidDel="00000000" w:rsidR="00000000" w:rsidRPr="00000000">
              <w:rPr>
                <w:rtl w:val="0"/>
              </w:rPr>
            </w:r>
          </w:p>
        </w:tc>
        <w:tc>
          <w:tcPr>
            <w:tcBorders>
              <w:top w:color="284e3f" w:space="0" w:sz="6" w:val="single"/>
              <w:left w:color="cccccc" w:space="0" w:sz="6" w:val="single"/>
              <w:bottom w:color="284e3f" w:space="0" w:sz="6" w:val="single"/>
              <w:right w:color="356854" w:space="0" w:sz="6" w:val="single"/>
            </w:tcBorders>
            <w:shd w:fill="356854" w:val="clear"/>
            <w:tcMar>
              <w:top w:w="40.0" w:type="dxa"/>
              <w:left w:w="120.0" w:type="dxa"/>
              <w:bottom w:w="40.0" w:type="dxa"/>
              <w:right w:w="120.0" w:type="dxa"/>
            </w:tcMar>
            <w:vAlign w:val="bottom"/>
          </w:tcPr>
          <w:p w:rsidR="00000000" w:rsidDel="00000000" w:rsidP="00000000" w:rsidRDefault="00000000" w:rsidRPr="00000000" w14:paraId="0000031D">
            <w:pPr>
              <w:widowControl w:val="0"/>
              <w:spacing w:after="0" w:line="276" w:lineRule="auto"/>
              <w:jc w:val="right"/>
              <w:rPr>
                <w:sz w:val="20"/>
                <w:szCs w:val="20"/>
              </w:rPr>
            </w:pPr>
            <w:r w:rsidDel="00000000" w:rsidR="00000000" w:rsidRPr="00000000">
              <w:rPr>
                <w:color w:val="ffffff"/>
                <w:sz w:val="22"/>
                <w:szCs w:val="22"/>
                <w:rtl w:val="0"/>
              </w:rPr>
              <w:t xml:space="preserve">2023</w:t>
            </w:r>
            <w:r w:rsidDel="00000000" w:rsidR="00000000" w:rsidRPr="00000000">
              <w:rPr>
                <w:rtl w:val="0"/>
              </w:rPr>
            </w:r>
          </w:p>
        </w:tc>
        <w:tc>
          <w:tcPr>
            <w:tcBorders>
              <w:top w:color="284e3f" w:space="0" w:sz="6" w:val="single"/>
              <w:left w:color="cccccc" w:space="0" w:sz="6" w:val="single"/>
              <w:bottom w:color="284e3f" w:space="0" w:sz="6" w:val="single"/>
              <w:right w:color="356854" w:space="0" w:sz="6" w:val="single"/>
            </w:tcBorders>
            <w:shd w:fill="356854" w:val="clear"/>
            <w:tcMar>
              <w:top w:w="40.0" w:type="dxa"/>
              <w:left w:w="120.0" w:type="dxa"/>
              <w:bottom w:w="40.0" w:type="dxa"/>
              <w:right w:w="120.0" w:type="dxa"/>
            </w:tcMar>
            <w:vAlign w:val="bottom"/>
          </w:tcPr>
          <w:p w:rsidR="00000000" w:rsidDel="00000000" w:rsidP="00000000" w:rsidRDefault="00000000" w:rsidRPr="00000000" w14:paraId="0000031E">
            <w:pPr>
              <w:widowControl w:val="0"/>
              <w:spacing w:after="0" w:line="276" w:lineRule="auto"/>
              <w:jc w:val="right"/>
              <w:rPr>
                <w:sz w:val="20"/>
                <w:szCs w:val="20"/>
              </w:rPr>
            </w:pPr>
            <w:r w:rsidDel="00000000" w:rsidR="00000000" w:rsidRPr="00000000">
              <w:rPr>
                <w:color w:val="ffffff"/>
                <w:sz w:val="22"/>
                <w:szCs w:val="22"/>
                <w:rtl w:val="0"/>
              </w:rPr>
              <w:t xml:space="preserve">2022</w:t>
            </w:r>
            <w:r w:rsidDel="00000000" w:rsidR="00000000" w:rsidRPr="00000000">
              <w:rPr>
                <w:rtl w:val="0"/>
              </w:rPr>
            </w:r>
          </w:p>
        </w:tc>
        <w:tc>
          <w:tcPr>
            <w:tcBorders>
              <w:top w:color="284e3f" w:space="0" w:sz="6" w:val="single"/>
              <w:left w:color="cccccc" w:space="0" w:sz="6" w:val="single"/>
              <w:bottom w:color="284e3f" w:space="0" w:sz="6" w:val="single"/>
              <w:right w:color="356854" w:space="0" w:sz="6" w:val="single"/>
            </w:tcBorders>
            <w:shd w:fill="356854" w:val="clear"/>
            <w:tcMar>
              <w:top w:w="40.0" w:type="dxa"/>
              <w:left w:w="120.0" w:type="dxa"/>
              <w:bottom w:w="40.0" w:type="dxa"/>
              <w:right w:w="120.0" w:type="dxa"/>
            </w:tcMar>
            <w:vAlign w:val="bottom"/>
          </w:tcPr>
          <w:p w:rsidR="00000000" w:rsidDel="00000000" w:rsidP="00000000" w:rsidRDefault="00000000" w:rsidRPr="00000000" w14:paraId="0000031F">
            <w:pPr>
              <w:widowControl w:val="0"/>
              <w:spacing w:after="0" w:line="276" w:lineRule="auto"/>
              <w:jc w:val="right"/>
              <w:rPr>
                <w:sz w:val="20"/>
                <w:szCs w:val="20"/>
              </w:rPr>
            </w:pPr>
            <w:r w:rsidDel="00000000" w:rsidR="00000000" w:rsidRPr="00000000">
              <w:rPr>
                <w:color w:val="ffffff"/>
                <w:sz w:val="22"/>
                <w:szCs w:val="22"/>
                <w:rtl w:val="0"/>
              </w:rPr>
              <w:t xml:space="preserve">2021</w:t>
            </w:r>
            <w:r w:rsidDel="00000000" w:rsidR="00000000" w:rsidRPr="00000000">
              <w:rPr>
                <w:rtl w:val="0"/>
              </w:rPr>
            </w:r>
          </w:p>
        </w:tc>
        <w:tc>
          <w:tcPr>
            <w:tcBorders>
              <w:top w:color="284e3f" w:space="0" w:sz="6" w:val="single"/>
              <w:left w:color="cccccc" w:space="0" w:sz="6" w:val="single"/>
              <w:bottom w:color="284e3f" w:space="0" w:sz="6" w:val="single"/>
              <w:right w:color="284e3f" w:space="0" w:sz="6" w:val="single"/>
            </w:tcBorders>
            <w:shd w:fill="356854" w:val="clear"/>
            <w:tcMar>
              <w:top w:w="40.0" w:type="dxa"/>
              <w:left w:w="120.0" w:type="dxa"/>
              <w:bottom w:w="40.0" w:type="dxa"/>
              <w:right w:w="120.0" w:type="dxa"/>
            </w:tcMar>
            <w:vAlign w:val="bottom"/>
          </w:tcPr>
          <w:p w:rsidR="00000000" w:rsidDel="00000000" w:rsidP="00000000" w:rsidRDefault="00000000" w:rsidRPr="00000000" w14:paraId="00000320">
            <w:pPr>
              <w:widowControl w:val="0"/>
              <w:spacing w:after="0" w:line="276" w:lineRule="auto"/>
              <w:jc w:val="right"/>
              <w:rPr>
                <w:sz w:val="20"/>
                <w:szCs w:val="20"/>
              </w:rPr>
            </w:pPr>
            <w:r w:rsidDel="00000000" w:rsidR="00000000" w:rsidRPr="00000000">
              <w:rPr>
                <w:color w:val="ffffff"/>
                <w:sz w:val="22"/>
                <w:szCs w:val="22"/>
                <w:rtl w:val="0"/>
              </w:rPr>
              <w:t xml:space="preserve">2020</w:t>
            </w:r>
            <w:r w:rsidDel="00000000" w:rsidR="00000000" w:rsidRPr="00000000">
              <w:rPr>
                <w:rtl w:val="0"/>
              </w:rPr>
            </w:r>
          </w:p>
        </w:tc>
      </w:tr>
      <w:tr>
        <w:trPr>
          <w:cantSplit w:val="0"/>
          <w:trHeight w:val="330" w:hRule="atLeast"/>
          <w:tblHeader w:val="0"/>
        </w:trPr>
        <w:tc>
          <w:tcPr>
            <w:tcBorders>
              <w:top w:color="cccccc" w:space="0" w:sz="6" w:val="single"/>
              <w:left w:color="284e3f" w:space="0" w:sz="6" w:val="single"/>
              <w:bottom w:color="f6f8f9" w:space="0" w:sz="6" w:val="single"/>
              <w:right w:color="ffffff" w:space="0" w:sz="6" w:val="single"/>
            </w:tcBorders>
            <w:shd w:fill="ffffff" w:val="clear"/>
            <w:tcMar>
              <w:top w:w="40.0" w:type="dxa"/>
              <w:left w:w="120.0" w:type="dxa"/>
              <w:bottom w:w="40.0" w:type="dxa"/>
              <w:right w:w="120.0" w:type="dxa"/>
            </w:tcMar>
            <w:vAlign w:val="bottom"/>
          </w:tcPr>
          <w:p w:rsidR="00000000" w:rsidDel="00000000" w:rsidP="00000000" w:rsidRDefault="00000000" w:rsidRPr="00000000" w14:paraId="00000321">
            <w:pPr>
              <w:widowControl w:val="0"/>
              <w:spacing w:after="0" w:line="276" w:lineRule="auto"/>
              <w:jc w:val="left"/>
              <w:rPr>
                <w:sz w:val="20"/>
                <w:szCs w:val="20"/>
              </w:rPr>
            </w:pPr>
            <w:r w:rsidDel="00000000" w:rsidR="00000000" w:rsidRPr="00000000">
              <w:rPr>
                <w:sz w:val="22"/>
                <w:szCs w:val="22"/>
                <w:rtl w:val="0"/>
              </w:rPr>
              <w:t xml:space="preserve">Cash flows from operating activities</w:t>
            </w:r>
            <w:r w:rsidDel="00000000" w:rsidR="00000000" w:rsidRPr="00000000">
              <w:rPr>
                <w:rtl w:val="0"/>
              </w:rPr>
            </w:r>
          </w:p>
        </w:tc>
        <w:tc>
          <w:tcPr>
            <w:tcBorders>
              <w:top w:color="cccccc" w:space="0" w:sz="6" w:val="single"/>
              <w:left w:color="cccccc" w:space="0" w:sz="6" w:val="single"/>
              <w:bottom w:color="f6f8f9" w:space="0" w:sz="6" w:val="single"/>
              <w:right w:color="ffffff" w:space="0" w:sz="6" w:val="single"/>
            </w:tcBorders>
            <w:shd w:fill="ffffff" w:val="clear"/>
            <w:tcMar>
              <w:top w:w="40.0" w:type="dxa"/>
              <w:left w:w="120.0" w:type="dxa"/>
              <w:bottom w:w="40.0" w:type="dxa"/>
              <w:right w:w="120.0" w:type="dxa"/>
            </w:tcMar>
            <w:vAlign w:val="bottom"/>
          </w:tcPr>
          <w:p w:rsidR="00000000" w:rsidDel="00000000" w:rsidP="00000000" w:rsidRDefault="00000000" w:rsidRPr="00000000" w14:paraId="00000322">
            <w:pPr>
              <w:widowControl w:val="0"/>
              <w:spacing w:after="0" w:line="276" w:lineRule="auto"/>
              <w:jc w:val="left"/>
              <w:rPr>
                <w:sz w:val="20"/>
                <w:szCs w:val="20"/>
              </w:rPr>
            </w:pPr>
            <w:r w:rsidDel="00000000" w:rsidR="00000000" w:rsidRPr="00000000">
              <w:rPr>
                <w:rtl w:val="0"/>
              </w:rPr>
            </w:r>
          </w:p>
        </w:tc>
        <w:tc>
          <w:tcPr>
            <w:tcBorders>
              <w:top w:color="cccccc" w:space="0" w:sz="6" w:val="single"/>
              <w:left w:color="cccccc" w:space="0" w:sz="6" w:val="single"/>
              <w:bottom w:color="f6f8f9" w:space="0" w:sz="6" w:val="single"/>
              <w:right w:color="ffffff" w:space="0" w:sz="6" w:val="single"/>
            </w:tcBorders>
            <w:shd w:fill="ffffff" w:val="clear"/>
            <w:tcMar>
              <w:top w:w="40.0" w:type="dxa"/>
              <w:left w:w="120.0" w:type="dxa"/>
              <w:bottom w:w="40.0" w:type="dxa"/>
              <w:right w:w="120.0" w:type="dxa"/>
            </w:tcMar>
            <w:vAlign w:val="bottom"/>
          </w:tcPr>
          <w:p w:rsidR="00000000" w:rsidDel="00000000" w:rsidP="00000000" w:rsidRDefault="00000000" w:rsidRPr="00000000" w14:paraId="00000323">
            <w:pPr>
              <w:widowControl w:val="0"/>
              <w:spacing w:after="0" w:line="276" w:lineRule="auto"/>
              <w:jc w:val="left"/>
              <w:rPr>
                <w:sz w:val="20"/>
                <w:szCs w:val="20"/>
              </w:rPr>
            </w:pPr>
            <w:r w:rsidDel="00000000" w:rsidR="00000000" w:rsidRPr="00000000">
              <w:rPr>
                <w:rtl w:val="0"/>
              </w:rPr>
            </w:r>
          </w:p>
        </w:tc>
        <w:tc>
          <w:tcPr>
            <w:tcBorders>
              <w:top w:color="cccccc" w:space="0" w:sz="6" w:val="single"/>
              <w:left w:color="cccccc" w:space="0" w:sz="6" w:val="single"/>
              <w:bottom w:color="f6f8f9" w:space="0" w:sz="6" w:val="single"/>
              <w:right w:color="ffffff" w:space="0" w:sz="6" w:val="single"/>
            </w:tcBorders>
            <w:shd w:fill="ffffff" w:val="clear"/>
            <w:tcMar>
              <w:top w:w="40.0" w:type="dxa"/>
              <w:left w:w="120.0" w:type="dxa"/>
              <w:bottom w:w="40.0" w:type="dxa"/>
              <w:right w:w="120.0" w:type="dxa"/>
            </w:tcMar>
            <w:vAlign w:val="bottom"/>
          </w:tcPr>
          <w:p w:rsidR="00000000" w:rsidDel="00000000" w:rsidP="00000000" w:rsidRDefault="00000000" w:rsidRPr="00000000" w14:paraId="00000324">
            <w:pPr>
              <w:widowControl w:val="0"/>
              <w:spacing w:after="0" w:line="276" w:lineRule="auto"/>
              <w:jc w:val="left"/>
              <w:rPr>
                <w:sz w:val="20"/>
                <w:szCs w:val="20"/>
              </w:rPr>
            </w:pPr>
            <w:r w:rsidDel="00000000" w:rsidR="00000000" w:rsidRPr="00000000">
              <w:rPr>
                <w:rtl w:val="0"/>
              </w:rPr>
            </w:r>
          </w:p>
        </w:tc>
        <w:tc>
          <w:tcPr>
            <w:tcBorders>
              <w:top w:color="cccccc" w:space="0" w:sz="6" w:val="single"/>
              <w:left w:color="cccccc" w:space="0" w:sz="6" w:val="single"/>
              <w:bottom w:color="f6f8f9" w:space="0" w:sz="6" w:val="single"/>
              <w:right w:color="ffffff" w:space="0" w:sz="6" w:val="single"/>
            </w:tcBorders>
            <w:shd w:fill="ffffff" w:val="clear"/>
            <w:tcMar>
              <w:top w:w="40.0" w:type="dxa"/>
              <w:left w:w="120.0" w:type="dxa"/>
              <w:bottom w:w="40.0" w:type="dxa"/>
              <w:right w:w="120.0" w:type="dxa"/>
            </w:tcMar>
            <w:vAlign w:val="bottom"/>
          </w:tcPr>
          <w:p w:rsidR="00000000" w:rsidDel="00000000" w:rsidP="00000000" w:rsidRDefault="00000000" w:rsidRPr="00000000" w14:paraId="00000325">
            <w:pPr>
              <w:widowControl w:val="0"/>
              <w:spacing w:after="0" w:line="276" w:lineRule="auto"/>
              <w:jc w:val="left"/>
              <w:rPr>
                <w:sz w:val="20"/>
                <w:szCs w:val="20"/>
              </w:rPr>
            </w:pPr>
            <w:r w:rsidDel="00000000" w:rsidR="00000000" w:rsidRPr="00000000">
              <w:rPr>
                <w:rtl w:val="0"/>
              </w:rPr>
            </w:r>
          </w:p>
        </w:tc>
        <w:tc>
          <w:tcPr>
            <w:tcBorders>
              <w:top w:color="cccccc" w:space="0" w:sz="6" w:val="single"/>
              <w:left w:color="cccccc" w:space="0" w:sz="6" w:val="single"/>
              <w:bottom w:color="f6f8f9" w:space="0" w:sz="6" w:val="single"/>
              <w:right w:color="284e3f" w:space="0" w:sz="6" w:val="single"/>
            </w:tcBorders>
            <w:shd w:fill="ffffff" w:val="clear"/>
            <w:tcMar>
              <w:top w:w="40.0" w:type="dxa"/>
              <w:left w:w="120.0" w:type="dxa"/>
              <w:bottom w:w="40.0" w:type="dxa"/>
              <w:right w:w="120.0" w:type="dxa"/>
            </w:tcMar>
            <w:vAlign w:val="bottom"/>
          </w:tcPr>
          <w:p w:rsidR="00000000" w:rsidDel="00000000" w:rsidP="00000000" w:rsidRDefault="00000000" w:rsidRPr="00000000" w14:paraId="00000326">
            <w:pPr>
              <w:widowControl w:val="0"/>
              <w:spacing w:after="0" w:line="276" w:lineRule="auto"/>
              <w:jc w:val="left"/>
              <w:rPr>
                <w:sz w:val="20"/>
                <w:szCs w:val="20"/>
              </w:rPr>
            </w:pPr>
            <w:r w:rsidDel="00000000" w:rsidR="00000000" w:rsidRPr="00000000">
              <w:rPr>
                <w:rtl w:val="0"/>
              </w:rPr>
            </w:r>
          </w:p>
        </w:tc>
      </w:tr>
      <w:tr>
        <w:trPr>
          <w:cantSplit w:val="0"/>
          <w:trHeight w:val="330" w:hRule="atLeast"/>
          <w:tblHeader w:val="0"/>
        </w:trPr>
        <w:tc>
          <w:tcPr>
            <w:tcBorders>
              <w:top w:color="cccccc" w:space="0" w:sz="6" w:val="single"/>
              <w:left w:color="284e3f" w:space="0" w:sz="6" w:val="single"/>
              <w:bottom w:color="f6f8f9" w:space="0" w:sz="6" w:val="single"/>
              <w:right w:color="f6f8f9" w:space="0" w:sz="6" w:val="single"/>
            </w:tcBorders>
            <w:shd w:fill="f6f8f9" w:val="clear"/>
            <w:tcMar>
              <w:top w:w="40.0" w:type="dxa"/>
              <w:left w:w="120.0" w:type="dxa"/>
              <w:bottom w:w="40.0" w:type="dxa"/>
              <w:right w:w="120.0" w:type="dxa"/>
            </w:tcMar>
            <w:vAlign w:val="bottom"/>
          </w:tcPr>
          <w:p w:rsidR="00000000" w:rsidDel="00000000" w:rsidP="00000000" w:rsidRDefault="00000000" w:rsidRPr="00000000" w14:paraId="00000327">
            <w:pPr>
              <w:widowControl w:val="0"/>
              <w:spacing w:after="0" w:line="276" w:lineRule="auto"/>
              <w:jc w:val="left"/>
              <w:rPr>
                <w:sz w:val="20"/>
                <w:szCs w:val="20"/>
              </w:rPr>
            </w:pPr>
            <w:r w:rsidDel="00000000" w:rsidR="00000000" w:rsidRPr="00000000">
              <w:rPr>
                <w:sz w:val="22"/>
                <w:szCs w:val="22"/>
                <w:rtl w:val="0"/>
              </w:rPr>
              <w:t xml:space="preserve">Net income (loss)</w:t>
            </w:r>
            <w:r w:rsidDel="00000000" w:rsidR="00000000" w:rsidRPr="00000000">
              <w:rPr>
                <w:rtl w:val="0"/>
              </w:rPr>
            </w:r>
          </w:p>
        </w:tc>
        <w:tc>
          <w:tcPr>
            <w:tcBorders>
              <w:top w:color="cccccc" w:space="0" w:sz="6" w:val="single"/>
              <w:left w:color="cccccc" w:space="0" w:sz="6" w:val="single"/>
              <w:bottom w:color="f6f8f9" w:space="0" w:sz="6" w:val="single"/>
              <w:right w:color="f6f8f9" w:space="0" w:sz="6" w:val="single"/>
            </w:tcBorders>
            <w:shd w:fill="f6f8f9" w:val="clear"/>
            <w:tcMar>
              <w:top w:w="40.0" w:type="dxa"/>
              <w:left w:w="120.0" w:type="dxa"/>
              <w:bottom w:w="40.0" w:type="dxa"/>
              <w:right w:w="120.0" w:type="dxa"/>
            </w:tcMar>
            <w:vAlign w:val="bottom"/>
          </w:tcPr>
          <w:p w:rsidR="00000000" w:rsidDel="00000000" w:rsidP="00000000" w:rsidRDefault="00000000" w:rsidRPr="00000000" w14:paraId="00000328">
            <w:pPr>
              <w:widowControl w:val="0"/>
              <w:spacing w:after="0" w:line="276" w:lineRule="auto"/>
              <w:jc w:val="right"/>
              <w:rPr>
                <w:sz w:val="20"/>
                <w:szCs w:val="20"/>
              </w:rPr>
            </w:pPr>
            <w:r w:rsidDel="00000000" w:rsidR="00000000" w:rsidRPr="00000000">
              <w:rPr>
                <w:sz w:val="22"/>
                <w:szCs w:val="22"/>
                <w:rtl w:val="0"/>
              </w:rPr>
              <w:t xml:space="preserve">-24029</w:t>
            </w:r>
            <w:r w:rsidDel="00000000" w:rsidR="00000000" w:rsidRPr="00000000">
              <w:rPr>
                <w:rtl w:val="0"/>
              </w:rPr>
            </w:r>
          </w:p>
        </w:tc>
        <w:tc>
          <w:tcPr>
            <w:tcBorders>
              <w:top w:color="cccccc" w:space="0" w:sz="6" w:val="single"/>
              <w:left w:color="cccccc" w:space="0" w:sz="6" w:val="single"/>
              <w:bottom w:color="f6f8f9" w:space="0" w:sz="6" w:val="single"/>
              <w:right w:color="f6f8f9" w:space="0" w:sz="6" w:val="single"/>
            </w:tcBorders>
            <w:shd w:fill="f6f8f9" w:val="clear"/>
            <w:tcMar>
              <w:top w:w="40.0" w:type="dxa"/>
              <w:left w:w="120.0" w:type="dxa"/>
              <w:bottom w:w="40.0" w:type="dxa"/>
              <w:right w:w="120.0" w:type="dxa"/>
            </w:tcMar>
            <w:vAlign w:val="bottom"/>
          </w:tcPr>
          <w:p w:rsidR="00000000" w:rsidDel="00000000" w:rsidP="00000000" w:rsidRDefault="00000000" w:rsidRPr="00000000" w14:paraId="00000329">
            <w:pPr>
              <w:widowControl w:val="0"/>
              <w:spacing w:after="0" w:line="276" w:lineRule="auto"/>
              <w:jc w:val="right"/>
              <w:rPr>
                <w:sz w:val="20"/>
                <w:szCs w:val="20"/>
              </w:rPr>
            </w:pPr>
            <w:r w:rsidDel="00000000" w:rsidR="00000000" w:rsidRPr="00000000">
              <w:rPr>
                <w:sz w:val="22"/>
                <w:szCs w:val="22"/>
                <w:rtl w:val="0"/>
              </w:rPr>
              <w:t xml:space="preserve">-98238</w:t>
            </w:r>
            <w:r w:rsidDel="00000000" w:rsidR="00000000" w:rsidRPr="00000000">
              <w:rPr>
                <w:rtl w:val="0"/>
              </w:rPr>
            </w:r>
          </w:p>
        </w:tc>
        <w:tc>
          <w:tcPr>
            <w:tcBorders>
              <w:top w:color="cccccc" w:space="0" w:sz="6" w:val="single"/>
              <w:left w:color="cccccc" w:space="0" w:sz="6" w:val="single"/>
              <w:bottom w:color="f6f8f9" w:space="0" w:sz="6" w:val="single"/>
              <w:right w:color="f6f8f9" w:space="0" w:sz="6" w:val="single"/>
            </w:tcBorders>
            <w:shd w:fill="f6f8f9" w:val="clear"/>
            <w:tcMar>
              <w:top w:w="40.0" w:type="dxa"/>
              <w:left w:w="120.0" w:type="dxa"/>
              <w:bottom w:w="40.0" w:type="dxa"/>
              <w:right w:w="120.0" w:type="dxa"/>
            </w:tcMar>
            <w:vAlign w:val="bottom"/>
          </w:tcPr>
          <w:p w:rsidR="00000000" w:rsidDel="00000000" w:rsidP="00000000" w:rsidRDefault="00000000" w:rsidRPr="00000000" w14:paraId="0000032A">
            <w:pPr>
              <w:widowControl w:val="0"/>
              <w:spacing w:after="0" w:line="276" w:lineRule="auto"/>
              <w:jc w:val="right"/>
              <w:rPr>
                <w:sz w:val="20"/>
                <w:szCs w:val="20"/>
              </w:rPr>
            </w:pPr>
            <w:r w:rsidDel="00000000" w:rsidR="00000000" w:rsidRPr="00000000">
              <w:rPr>
                <w:sz w:val="22"/>
                <w:szCs w:val="22"/>
                <w:rtl w:val="0"/>
              </w:rPr>
              <w:t xml:space="preserve">407</w:t>
            </w:r>
            <w:r w:rsidDel="00000000" w:rsidR="00000000" w:rsidRPr="00000000">
              <w:rPr>
                <w:rtl w:val="0"/>
              </w:rPr>
            </w:r>
          </w:p>
        </w:tc>
        <w:tc>
          <w:tcPr>
            <w:tcBorders>
              <w:top w:color="cccccc" w:space="0" w:sz="6" w:val="single"/>
              <w:left w:color="cccccc" w:space="0" w:sz="6" w:val="single"/>
              <w:bottom w:color="f6f8f9" w:space="0" w:sz="6" w:val="single"/>
              <w:right w:color="f6f8f9" w:space="0" w:sz="6" w:val="single"/>
            </w:tcBorders>
            <w:shd w:fill="f6f8f9" w:val="clear"/>
            <w:tcMar>
              <w:top w:w="40.0" w:type="dxa"/>
              <w:left w:w="120.0" w:type="dxa"/>
              <w:bottom w:w="40.0" w:type="dxa"/>
              <w:right w:w="120.0" w:type="dxa"/>
            </w:tcMar>
            <w:vAlign w:val="bottom"/>
          </w:tcPr>
          <w:p w:rsidR="00000000" w:rsidDel="00000000" w:rsidP="00000000" w:rsidRDefault="00000000" w:rsidRPr="00000000" w14:paraId="0000032B">
            <w:pPr>
              <w:widowControl w:val="0"/>
              <w:spacing w:after="0" w:line="276" w:lineRule="auto"/>
              <w:jc w:val="right"/>
              <w:rPr>
                <w:sz w:val="20"/>
                <w:szCs w:val="20"/>
              </w:rPr>
            </w:pPr>
            <w:r w:rsidDel="00000000" w:rsidR="00000000" w:rsidRPr="00000000">
              <w:rPr>
                <w:sz w:val="22"/>
                <w:szCs w:val="22"/>
                <w:rtl w:val="0"/>
              </w:rPr>
              <w:t xml:space="preserve">5301</w:t>
            </w:r>
            <w:r w:rsidDel="00000000" w:rsidR="00000000" w:rsidRPr="00000000">
              <w:rPr>
                <w:rtl w:val="0"/>
              </w:rPr>
            </w:r>
          </w:p>
        </w:tc>
        <w:tc>
          <w:tcPr>
            <w:tcBorders>
              <w:top w:color="cccccc" w:space="0" w:sz="6" w:val="single"/>
              <w:left w:color="cccccc" w:space="0" w:sz="6" w:val="single"/>
              <w:bottom w:color="f6f8f9" w:space="0" w:sz="6" w:val="single"/>
              <w:right w:color="284e3f" w:space="0" w:sz="6" w:val="single"/>
            </w:tcBorders>
            <w:shd w:fill="f6f8f9" w:val="clear"/>
            <w:tcMar>
              <w:top w:w="40.0" w:type="dxa"/>
              <w:left w:w="120.0" w:type="dxa"/>
              <w:bottom w:w="40.0" w:type="dxa"/>
              <w:right w:w="120.0" w:type="dxa"/>
            </w:tcMar>
            <w:vAlign w:val="bottom"/>
          </w:tcPr>
          <w:p w:rsidR="00000000" w:rsidDel="00000000" w:rsidP="00000000" w:rsidRDefault="00000000" w:rsidRPr="00000000" w14:paraId="0000032C">
            <w:pPr>
              <w:widowControl w:val="0"/>
              <w:spacing w:after="0" w:line="276" w:lineRule="auto"/>
              <w:jc w:val="right"/>
              <w:rPr>
                <w:sz w:val="20"/>
                <w:szCs w:val="20"/>
              </w:rPr>
            </w:pPr>
            <w:r w:rsidDel="00000000" w:rsidR="00000000" w:rsidRPr="00000000">
              <w:rPr>
                <w:sz w:val="22"/>
                <w:szCs w:val="22"/>
                <w:rtl w:val="0"/>
              </w:rPr>
              <w:t xml:space="preserve">38572</w:t>
            </w:r>
            <w:r w:rsidDel="00000000" w:rsidR="00000000" w:rsidRPr="00000000">
              <w:rPr>
                <w:rtl w:val="0"/>
              </w:rPr>
            </w:r>
          </w:p>
        </w:tc>
      </w:tr>
      <w:tr>
        <w:trPr>
          <w:cantSplit w:val="0"/>
          <w:trHeight w:val="330" w:hRule="atLeast"/>
          <w:tblHeader w:val="0"/>
        </w:trPr>
        <w:tc>
          <w:tcPr>
            <w:tcBorders>
              <w:top w:color="cccccc" w:space="0" w:sz="6" w:val="single"/>
              <w:left w:color="284e3f" w:space="0" w:sz="6" w:val="single"/>
              <w:bottom w:color="f6f8f9" w:space="0" w:sz="6" w:val="single"/>
              <w:right w:color="000000" w:space="0" w:sz="6" w:val="single"/>
            </w:tcBorders>
            <w:shd w:fill="ffffff" w:val="clear"/>
            <w:tcMar>
              <w:top w:w="40.0" w:type="dxa"/>
              <w:left w:w="0.0" w:type="dxa"/>
              <w:bottom w:w="40.0" w:type="dxa"/>
              <w:right w:w="0.0" w:type="dxa"/>
            </w:tcMar>
            <w:vAlign w:val="bottom"/>
          </w:tcPr>
          <w:p w:rsidR="00000000" w:rsidDel="00000000" w:rsidP="00000000" w:rsidRDefault="00000000" w:rsidRPr="00000000" w14:paraId="0000032D">
            <w:pPr>
              <w:widowControl w:val="0"/>
              <w:spacing w:after="0" w:line="276" w:lineRule="auto"/>
              <w:jc w:val="left"/>
              <w:rPr>
                <w:sz w:val="22"/>
                <w:szCs w:val="22"/>
              </w:rPr>
            </w:pPr>
            <w:r w:rsidDel="00000000" w:rsidR="00000000" w:rsidRPr="00000000">
              <w:rPr>
                <w:sz w:val="22"/>
                <w:szCs w:val="22"/>
                <w:rtl w:val="0"/>
              </w:rPr>
              <w:t xml:space="preserve">Adjustments to reconcile net income (loss) to net cash provided by (used for) operating activities:</w:t>
            </w:r>
          </w:p>
        </w:tc>
        <w:tc>
          <w:tcPr>
            <w:tcBorders>
              <w:top w:color="cccccc" w:space="0" w:sz="6" w:val="single"/>
              <w:left w:color="cccccc" w:space="0" w:sz="6" w:val="single"/>
              <w:bottom w:color="f6f8f9" w:space="0" w:sz="6" w:val="single"/>
              <w:right w:color="000000" w:space="0" w:sz="6" w:val="single"/>
            </w:tcBorders>
            <w:shd w:fill="ffffff" w:val="clear"/>
            <w:tcMar>
              <w:top w:w="40.0" w:type="dxa"/>
              <w:left w:w="120.0" w:type="dxa"/>
              <w:bottom w:w="40.0" w:type="dxa"/>
              <w:right w:w="120.0" w:type="dxa"/>
            </w:tcMar>
            <w:vAlign w:val="bottom"/>
          </w:tcPr>
          <w:p w:rsidR="00000000" w:rsidDel="00000000" w:rsidP="00000000" w:rsidRDefault="00000000" w:rsidRPr="00000000" w14:paraId="0000032E">
            <w:pPr>
              <w:widowControl w:val="0"/>
              <w:spacing w:after="0" w:line="276" w:lineRule="auto"/>
              <w:jc w:val="left"/>
              <w:rPr>
                <w:sz w:val="20"/>
                <w:szCs w:val="20"/>
              </w:rPr>
            </w:pPr>
            <w:r w:rsidDel="00000000" w:rsidR="00000000" w:rsidRPr="00000000">
              <w:rPr>
                <w:rtl w:val="0"/>
              </w:rPr>
            </w:r>
          </w:p>
        </w:tc>
        <w:tc>
          <w:tcPr>
            <w:tcBorders>
              <w:top w:color="cccccc" w:space="0" w:sz="6" w:val="single"/>
              <w:left w:color="cccccc" w:space="0" w:sz="6" w:val="single"/>
              <w:bottom w:color="f6f8f9" w:space="0" w:sz="6" w:val="single"/>
              <w:right w:color="000000" w:space="0" w:sz="6" w:val="single"/>
            </w:tcBorders>
            <w:shd w:fill="ffffff" w:val="clear"/>
            <w:tcMar>
              <w:top w:w="40.0" w:type="dxa"/>
              <w:left w:w="120.0" w:type="dxa"/>
              <w:bottom w:w="40.0" w:type="dxa"/>
              <w:right w:w="120.0" w:type="dxa"/>
            </w:tcMar>
            <w:vAlign w:val="bottom"/>
          </w:tcPr>
          <w:p w:rsidR="00000000" w:rsidDel="00000000" w:rsidP="00000000" w:rsidRDefault="00000000" w:rsidRPr="00000000" w14:paraId="0000032F">
            <w:pPr>
              <w:widowControl w:val="0"/>
              <w:spacing w:after="0" w:line="276" w:lineRule="auto"/>
              <w:jc w:val="left"/>
              <w:rPr>
                <w:sz w:val="20"/>
                <w:szCs w:val="20"/>
              </w:rPr>
            </w:pPr>
            <w:r w:rsidDel="00000000" w:rsidR="00000000" w:rsidRPr="00000000">
              <w:rPr>
                <w:rtl w:val="0"/>
              </w:rPr>
            </w:r>
          </w:p>
        </w:tc>
        <w:tc>
          <w:tcPr>
            <w:tcBorders>
              <w:top w:color="cccccc" w:space="0" w:sz="6" w:val="single"/>
              <w:left w:color="cccccc" w:space="0" w:sz="6" w:val="single"/>
              <w:bottom w:color="f6f8f9" w:space="0" w:sz="6" w:val="single"/>
              <w:right w:color="ffffff" w:space="0" w:sz="6" w:val="single"/>
            </w:tcBorders>
            <w:shd w:fill="ffffff" w:val="clear"/>
            <w:tcMar>
              <w:top w:w="40.0" w:type="dxa"/>
              <w:left w:w="120.0" w:type="dxa"/>
              <w:bottom w:w="40.0" w:type="dxa"/>
              <w:right w:w="120.0" w:type="dxa"/>
            </w:tcMar>
            <w:vAlign w:val="bottom"/>
          </w:tcPr>
          <w:p w:rsidR="00000000" w:rsidDel="00000000" w:rsidP="00000000" w:rsidRDefault="00000000" w:rsidRPr="00000000" w14:paraId="00000330">
            <w:pPr>
              <w:widowControl w:val="0"/>
              <w:spacing w:after="0" w:line="276" w:lineRule="auto"/>
              <w:jc w:val="left"/>
              <w:rPr>
                <w:sz w:val="20"/>
                <w:szCs w:val="20"/>
              </w:rPr>
            </w:pPr>
            <w:r w:rsidDel="00000000" w:rsidR="00000000" w:rsidRPr="00000000">
              <w:rPr>
                <w:rtl w:val="0"/>
              </w:rPr>
            </w:r>
          </w:p>
        </w:tc>
        <w:tc>
          <w:tcPr>
            <w:tcBorders>
              <w:top w:color="cccccc" w:space="0" w:sz="6" w:val="single"/>
              <w:left w:color="cccccc" w:space="0" w:sz="6" w:val="single"/>
              <w:bottom w:color="f6f8f9" w:space="0" w:sz="6" w:val="single"/>
              <w:right w:color="ffffff" w:space="0" w:sz="6" w:val="single"/>
            </w:tcBorders>
            <w:shd w:fill="ffffff" w:val="clear"/>
            <w:tcMar>
              <w:top w:w="40.0" w:type="dxa"/>
              <w:left w:w="120.0" w:type="dxa"/>
              <w:bottom w:w="40.0" w:type="dxa"/>
              <w:right w:w="120.0" w:type="dxa"/>
            </w:tcMar>
            <w:vAlign w:val="bottom"/>
          </w:tcPr>
          <w:p w:rsidR="00000000" w:rsidDel="00000000" w:rsidP="00000000" w:rsidRDefault="00000000" w:rsidRPr="00000000" w14:paraId="00000331">
            <w:pPr>
              <w:widowControl w:val="0"/>
              <w:spacing w:after="0" w:line="276" w:lineRule="auto"/>
              <w:jc w:val="left"/>
              <w:rPr>
                <w:sz w:val="20"/>
                <w:szCs w:val="20"/>
              </w:rPr>
            </w:pPr>
            <w:r w:rsidDel="00000000" w:rsidR="00000000" w:rsidRPr="00000000">
              <w:rPr>
                <w:rtl w:val="0"/>
              </w:rPr>
            </w:r>
          </w:p>
        </w:tc>
        <w:tc>
          <w:tcPr>
            <w:tcBorders>
              <w:top w:color="cccccc" w:space="0" w:sz="6" w:val="single"/>
              <w:left w:color="cccccc" w:space="0" w:sz="6" w:val="single"/>
              <w:bottom w:color="f6f8f9" w:space="0" w:sz="6" w:val="single"/>
              <w:right w:color="284e3f" w:space="0" w:sz="6" w:val="single"/>
            </w:tcBorders>
            <w:shd w:fill="ffffff" w:val="clear"/>
            <w:tcMar>
              <w:top w:w="40.0" w:type="dxa"/>
              <w:left w:w="120.0" w:type="dxa"/>
              <w:bottom w:w="40.0" w:type="dxa"/>
              <w:right w:w="120.0" w:type="dxa"/>
            </w:tcMar>
            <w:vAlign w:val="bottom"/>
          </w:tcPr>
          <w:p w:rsidR="00000000" w:rsidDel="00000000" w:rsidP="00000000" w:rsidRDefault="00000000" w:rsidRPr="00000000" w14:paraId="00000332">
            <w:pPr>
              <w:widowControl w:val="0"/>
              <w:spacing w:after="0" w:line="276" w:lineRule="auto"/>
              <w:jc w:val="left"/>
              <w:rPr>
                <w:sz w:val="20"/>
                <w:szCs w:val="20"/>
              </w:rPr>
            </w:pPr>
            <w:r w:rsidDel="00000000" w:rsidR="00000000" w:rsidRPr="00000000">
              <w:rPr>
                <w:rtl w:val="0"/>
              </w:rPr>
            </w:r>
          </w:p>
        </w:tc>
      </w:tr>
      <w:tr>
        <w:trPr>
          <w:cantSplit w:val="0"/>
          <w:trHeight w:val="330" w:hRule="atLeast"/>
          <w:tblHeader w:val="0"/>
        </w:trPr>
        <w:tc>
          <w:tcPr>
            <w:tcBorders>
              <w:top w:color="cccccc" w:space="0" w:sz="6" w:val="single"/>
              <w:left w:color="284e3f" w:space="0" w:sz="6" w:val="single"/>
              <w:bottom w:color="f6f8f9" w:space="0" w:sz="6" w:val="single"/>
              <w:right w:color="f6f8f9" w:space="0" w:sz="6" w:val="single"/>
            </w:tcBorders>
            <w:shd w:fill="f6f8f9" w:val="clear"/>
            <w:tcMar>
              <w:top w:w="40.0" w:type="dxa"/>
              <w:left w:w="120.0" w:type="dxa"/>
              <w:bottom w:w="40.0" w:type="dxa"/>
              <w:right w:w="120.0" w:type="dxa"/>
            </w:tcMar>
            <w:vAlign w:val="bottom"/>
          </w:tcPr>
          <w:p w:rsidR="00000000" w:rsidDel="00000000" w:rsidP="00000000" w:rsidRDefault="00000000" w:rsidRPr="00000000" w14:paraId="00000333">
            <w:pPr>
              <w:widowControl w:val="0"/>
              <w:spacing w:after="0" w:line="276" w:lineRule="auto"/>
              <w:jc w:val="left"/>
              <w:rPr>
                <w:sz w:val="20"/>
                <w:szCs w:val="20"/>
              </w:rPr>
            </w:pPr>
            <w:r w:rsidDel="00000000" w:rsidR="00000000" w:rsidRPr="00000000">
              <w:rPr>
                <w:sz w:val="22"/>
                <w:szCs w:val="22"/>
                <w:rtl w:val="0"/>
              </w:rPr>
              <w:t xml:space="preserve">Depreciation and amortization</w:t>
            </w:r>
            <w:r w:rsidDel="00000000" w:rsidR="00000000" w:rsidRPr="00000000">
              <w:rPr>
                <w:rtl w:val="0"/>
              </w:rPr>
            </w:r>
          </w:p>
        </w:tc>
        <w:tc>
          <w:tcPr>
            <w:tcBorders>
              <w:top w:color="cccccc" w:space="0" w:sz="6" w:val="single"/>
              <w:left w:color="cccccc" w:space="0" w:sz="6" w:val="single"/>
              <w:bottom w:color="f6f8f9" w:space="0" w:sz="6" w:val="single"/>
              <w:right w:color="f6f8f9" w:space="0" w:sz="6" w:val="single"/>
            </w:tcBorders>
            <w:shd w:fill="f6f8f9" w:val="clear"/>
            <w:tcMar>
              <w:top w:w="40.0" w:type="dxa"/>
              <w:left w:w="120.0" w:type="dxa"/>
              <w:bottom w:w="40.0" w:type="dxa"/>
              <w:right w:w="120.0" w:type="dxa"/>
            </w:tcMar>
            <w:vAlign w:val="bottom"/>
          </w:tcPr>
          <w:p w:rsidR="00000000" w:rsidDel="00000000" w:rsidP="00000000" w:rsidRDefault="00000000" w:rsidRPr="00000000" w14:paraId="00000334">
            <w:pPr>
              <w:widowControl w:val="0"/>
              <w:spacing w:after="0" w:line="276" w:lineRule="auto"/>
              <w:jc w:val="right"/>
              <w:rPr>
                <w:sz w:val="20"/>
                <w:szCs w:val="20"/>
              </w:rPr>
            </w:pPr>
            <w:r w:rsidDel="00000000" w:rsidR="00000000" w:rsidRPr="00000000">
              <w:rPr>
                <w:sz w:val="22"/>
                <w:szCs w:val="22"/>
                <w:rtl w:val="0"/>
              </w:rPr>
              <w:t xml:space="preserve">18058</w:t>
            </w:r>
            <w:r w:rsidDel="00000000" w:rsidR="00000000" w:rsidRPr="00000000">
              <w:rPr>
                <w:rtl w:val="0"/>
              </w:rPr>
            </w:r>
          </w:p>
        </w:tc>
        <w:tc>
          <w:tcPr>
            <w:tcBorders>
              <w:top w:color="cccccc" w:space="0" w:sz="6" w:val="single"/>
              <w:left w:color="cccccc" w:space="0" w:sz="6" w:val="single"/>
              <w:bottom w:color="f6f8f9" w:space="0" w:sz="6" w:val="single"/>
              <w:right w:color="f6f8f9" w:space="0" w:sz="6" w:val="single"/>
            </w:tcBorders>
            <w:shd w:fill="f6f8f9" w:val="clear"/>
            <w:tcMar>
              <w:top w:w="40.0" w:type="dxa"/>
              <w:left w:w="120.0" w:type="dxa"/>
              <w:bottom w:w="40.0" w:type="dxa"/>
              <w:right w:w="120.0" w:type="dxa"/>
            </w:tcMar>
            <w:vAlign w:val="bottom"/>
          </w:tcPr>
          <w:p w:rsidR="00000000" w:rsidDel="00000000" w:rsidP="00000000" w:rsidRDefault="00000000" w:rsidRPr="00000000" w14:paraId="00000335">
            <w:pPr>
              <w:widowControl w:val="0"/>
              <w:spacing w:after="0" w:line="276" w:lineRule="auto"/>
              <w:jc w:val="right"/>
              <w:rPr>
                <w:sz w:val="20"/>
                <w:szCs w:val="20"/>
              </w:rPr>
            </w:pPr>
            <w:r w:rsidDel="00000000" w:rsidR="00000000" w:rsidRPr="00000000">
              <w:rPr>
                <w:sz w:val="22"/>
                <w:szCs w:val="22"/>
                <w:rtl w:val="0"/>
              </w:rPr>
              <w:t xml:space="preserve">22927</w:t>
            </w:r>
            <w:r w:rsidDel="00000000" w:rsidR="00000000" w:rsidRPr="00000000">
              <w:rPr>
                <w:rtl w:val="0"/>
              </w:rPr>
            </w:r>
          </w:p>
        </w:tc>
        <w:tc>
          <w:tcPr>
            <w:tcBorders>
              <w:top w:color="cccccc" w:space="0" w:sz="6" w:val="single"/>
              <w:left w:color="cccccc" w:space="0" w:sz="6" w:val="single"/>
              <w:bottom w:color="f6f8f9" w:space="0" w:sz="6" w:val="single"/>
              <w:right w:color="f6f8f9" w:space="0" w:sz="6" w:val="single"/>
            </w:tcBorders>
            <w:shd w:fill="f6f8f9" w:val="clear"/>
            <w:tcMar>
              <w:top w:w="40.0" w:type="dxa"/>
              <w:left w:w="120.0" w:type="dxa"/>
              <w:bottom w:w="40.0" w:type="dxa"/>
              <w:right w:w="120.0" w:type="dxa"/>
            </w:tcMar>
            <w:vAlign w:val="bottom"/>
          </w:tcPr>
          <w:p w:rsidR="00000000" w:rsidDel="00000000" w:rsidP="00000000" w:rsidRDefault="00000000" w:rsidRPr="00000000" w14:paraId="00000336">
            <w:pPr>
              <w:widowControl w:val="0"/>
              <w:spacing w:after="0" w:line="276" w:lineRule="auto"/>
              <w:jc w:val="right"/>
              <w:rPr>
                <w:sz w:val="20"/>
                <w:szCs w:val="20"/>
              </w:rPr>
            </w:pPr>
            <w:r w:rsidDel="00000000" w:rsidR="00000000" w:rsidRPr="00000000">
              <w:rPr>
                <w:sz w:val="22"/>
                <w:szCs w:val="22"/>
                <w:rtl w:val="0"/>
              </w:rPr>
              <w:t xml:space="preserve">24033</w:t>
            </w:r>
            <w:r w:rsidDel="00000000" w:rsidR="00000000" w:rsidRPr="00000000">
              <w:rPr>
                <w:rtl w:val="0"/>
              </w:rPr>
            </w:r>
          </w:p>
        </w:tc>
        <w:tc>
          <w:tcPr>
            <w:tcBorders>
              <w:top w:color="cccccc" w:space="0" w:sz="6" w:val="single"/>
              <w:left w:color="cccccc" w:space="0" w:sz="6" w:val="single"/>
              <w:bottom w:color="f6f8f9" w:space="0" w:sz="6" w:val="single"/>
              <w:right w:color="f6f8f9" w:space="0" w:sz="6" w:val="single"/>
            </w:tcBorders>
            <w:shd w:fill="f6f8f9" w:val="clear"/>
            <w:tcMar>
              <w:top w:w="40.0" w:type="dxa"/>
              <w:left w:w="120.0" w:type="dxa"/>
              <w:bottom w:w="40.0" w:type="dxa"/>
              <w:right w:w="120.0" w:type="dxa"/>
            </w:tcMar>
            <w:vAlign w:val="bottom"/>
          </w:tcPr>
          <w:p w:rsidR="00000000" w:rsidDel="00000000" w:rsidP="00000000" w:rsidRDefault="00000000" w:rsidRPr="00000000" w14:paraId="00000337">
            <w:pPr>
              <w:widowControl w:val="0"/>
              <w:spacing w:after="0" w:line="276" w:lineRule="auto"/>
              <w:jc w:val="right"/>
              <w:rPr>
                <w:sz w:val="20"/>
                <w:szCs w:val="20"/>
              </w:rPr>
            </w:pPr>
            <w:r w:rsidDel="00000000" w:rsidR="00000000" w:rsidRPr="00000000">
              <w:rPr>
                <w:sz w:val="22"/>
                <w:szCs w:val="22"/>
                <w:rtl w:val="0"/>
              </w:rPr>
              <w:t xml:space="preserve">26747</w:t>
            </w:r>
            <w:r w:rsidDel="00000000" w:rsidR="00000000" w:rsidRPr="00000000">
              <w:rPr>
                <w:rtl w:val="0"/>
              </w:rPr>
            </w:r>
          </w:p>
        </w:tc>
        <w:tc>
          <w:tcPr>
            <w:tcBorders>
              <w:top w:color="cccccc" w:space="0" w:sz="6" w:val="single"/>
              <w:left w:color="cccccc" w:space="0" w:sz="6" w:val="single"/>
              <w:bottom w:color="f6f8f9" w:space="0" w:sz="6" w:val="single"/>
              <w:right w:color="284e3f" w:space="0" w:sz="6" w:val="single"/>
            </w:tcBorders>
            <w:shd w:fill="f6f8f9" w:val="clear"/>
            <w:tcMar>
              <w:top w:w="40.0" w:type="dxa"/>
              <w:left w:w="120.0" w:type="dxa"/>
              <w:bottom w:w="40.0" w:type="dxa"/>
              <w:right w:w="120.0" w:type="dxa"/>
            </w:tcMar>
            <w:vAlign w:val="bottom"/>
          </w:tcPr>
          <w:p w:rsidR="00000000" w:rsidDel="00000000" w:rsidP="00000000" w:rsidRDefault="00000000" w:rsidRPr="00000000" w14:paraId="00000338">
            <w:pPr>
              <w:widowControl w:val="0"/>
              <w:spacing w:after="0" w:line="276" w:lineRule="auto"/>
              <w:jc w:val="right"/>
              <w:rPr>
                <w:sz w:val="20"/>
                <w:szCs w:val="20"/>
              </w:rPr>
            </w:pPr>
            <w:r w:rsidDel="00000000" w:rsidR="00000000" w:rsidRPr="00000000">
              <w:rPr>
                <w:sz w:val="22"/>
                <w:szCs w:val="22"/>
                <w:rtl w:val="0"/>
              </w:rPr>
              <w:t xml:space="preserve">29735</w:t>
            </w:r>
            <w:r w:rsidDel="00000000" w:rsidR="00000000" w:rsidRPr="00000000">
              <w:rPr>
                <w:rtl w:val="0"/>
              </w:rPr>
            </w:r>
          </w:p>
        </w:tc>
      </w:tr>
      <w:tr>
        <w:trPr>
          <w:cantSplit w:val="0"/>
          <w:trHeight w:val="330" w:hRule="atLeast"/>
          <w:tblHeader w:val="0"/>
        </w:trPr>
        <w:tc>
          <w:tcPr>
            <w:tcBorders>
              <w:top w:color="cccccc" w:space="0" w:sz="6" w:val="single"/>
              <w:left w:color="284e3f" w:space="0" w:sz="6" w:val="single"/>
              <w:bottom w:color="f6f8f9" w:space="0" w:sz="6" w:val="single"/>
              <w:right w:color="ffffff" w:space="0" w:sz="6" w:val="single"/>
            </w:tcBorders>
            <w:shd w:fill="ffffff" w:val="clear"/>
            <w:tcMar>
              <w:top w:w="40.0" w:type="dxa"/>
              <w:left w:w="120.0" w:type="dxa"/>
              <w:bottom w:w="40.0" w:type="dxa"/>
              <w:right w:w="120.0" w:type="dxa"/>
            </w:tcMar>
            <w:vAlign w:val="bottom"/>
          </w:tcPr>
          <w:p w:rsidR="00000000" w:rsidDel="00000000" w:rsidP="00000000" w:rsidRDefault="00000000" w:rsidRPr="00000000" w14:paraId="00000339">
            <w:pPr>
              <w:widowControl w:val="0"/>
              <w:spacing w:after="0" w:line="276" w:lineRule="auto"/>
              <w:jc w:val="left"/>
              <w:rPr>
                <w:sz w:val="20"/>
                <w:szCs w:val="20"/>
              </w:rPr>
            </w:pPr>
            <w:r w:rsidDel="00000000" w:rsidR="00000000" w:rsidRPr="00000000">
              <w:rPr>
                <w:sz w:val="22"/>
                <w:szCs w:val="22"/>
                <w:rtl w:val="0"/>
              </w:rPr>
              <w:t xml:space="preserve">Provision for credit losses</w:t>
            </w:r>
            <w:r w:rsidDel="00000000" w:rsidR="00000000" w:rsidRPr="00000000">
              <w:rPr>
                <w:rtl w:val="0"/>
              </w:rPr>
            </w:r>
          </w:p>
        </w:tc>
        <w:tc>
          <w:tcPr>
            <w:tcBorders>
              <w:top w:color="cccccc" w:space="0" w:sz="6" w:val="single"/>
              <w:left w:color="cccccc" w:space="0" w:sz="6" w:val="single"/>
              <w:bottom w:color="f6f8f9" w:space="0" w:sz="6" w:val="single"/>
              <w:right w:color="ffffff" w:space="0" w:sz="6" w:val="single"/>
            </w:tcBorders>
            <w:shd w:fill="ffffff" w:val="clear"/>
            <w:tcMar>
              <w:top w:w="40.0" w:type="dxa"/>
              <w:left w:w="120.0" w:type="dxa"/>
              <w:bottom w:w="40.0" w:type="dxa"/>
              <w:right w:w="120.0" w:type="dxa"/>
            </w:tcMar>
            <w:vAlign w:val="bottom"/>
          </w:tcPr>
          <w:p w:rsidR="00000000" w:rsidDel="00000000" w:rsidP="00000000" w:rsidRDefault="00000000" w:rsidRPr="00000000" w14:paraId="0000033A">
            <w:pPr>
              <w:widowControl w:val="0"/>
              <w:spacing w:after="0" w:line="276" w:lineRule="auto"/>
              <w:jc w:val="right"/>
              <w:rPr>
                <w:sz w:val="20"/>
                <w:szCs w:val="20"/>
              </w:rPr>
            </w:pPr>
            <w:r w:rsidDel="00000000" w:rsidR="00000000" w:rsidRPr="00000000">
              <w:rPr>
                <w:sz w:val="22"/>
                <w:szCs w:val="22"/>
                <w:rtl w:val="0"/>
              </w:rPr>
              <w:t xml:space="preserve">1081</w:t>
            </w:r>
            <w:r w:rsidDel="00000000" w:rsidR="00000000" w:rsidRPr="00000000">
              <w:rPr>
                <w:rtl w:val="0"/>
              </w:rPr>
            </w:r>
          </w:p>
        </w:tc>
        <w:tc>
          <w:tcPr>
            <w:tcBorders>
              <w:top w:color="cccccc" w:space="0" w:sz="6" w:val="single"/>
              <w:left w:color="cccccc" w:space="0" w:sz="6" w:val="single"/>
              <w:bottom w:color="f6f8f9" w:space="0" w:sz="6" w:val="single"/>
              <w:right w:color="ffffff" w:space="0" w:sz="6" w:val="single"/>
            </w:tcBorders>
            <w:shd w:fill="ffffff" w:val="clear"/>
            <w:tcMar>
              <w:top w:w="40.0" w:type="dxa"/>
              <w:left w:w="120.0" w:type="dxa"/>
              <w:bottom w:w="40.0" w:type="dxa"/>
              <w:right w:w="120.0" w:type="dxa"/>
            </w:tcMar>
            <w:vAlign w:val="bottom"/>
          </w:tcPr>
          <w:p w:rsidR="00000000" w:rsidDel="00000000" w:rsidP="00000000" w:rsidRDefault="00000000" w:rsidRPr="00000000" w14:paraId="0000033B">
            <w:pPr>
              <w:widowControl w:val="0"/>
              <w:spacing w:after="0" w:line="276" w:lineRule="auto"/>
              <w:jc w:val="right"/>
              <w:rPr>
                <w:sz w:val="20"/>
                <w:szCs w:val="20"/>
              </w:rPr>
            </w:pPr>
            <w:r w:rsidDel="00000000" w:rsidR="00000000" w:rsidRPr="00000000">
              <w:rPr>
                <w:sz w:val="22"/>
                <w:szCs w:val="22"/>
                <w:rtl w:val="0"/>
              </w:rPr>
              <w:t xml:space="preserve">70</w:t>
            </w:r>
            <w:r w:rsidDel="00000000" w:rsidR="00000000" w:rsidRPr="00000000">
              <w:rPr>
                <w:rtl w:val="0"/>
              </w:rPr>
            </w:r>
          </w:p>
        </w:tc>
        <w:tc>
          <w:tcPr>
            <w:tcBorders>
              <w:top w:color="cccccc" w:space="0" w:sz="6" w:val="single"/>
              <w:left w:color="cccccc" w:space="0" w:sz="6" w:val="single"/>
              <w:bottom w:color="f6f8f9" w:space="0" w:sz="6" w:val="single"/>
              <w:right w:color="ffffff" w:space="0" w:sz="6" w:val="single"/>
            </w:tcBorders>
            <w:shd w:fill="ffffff" w:val="clear"/>
            <w:tcMar>
              <w:top w:w="40.0" w:type="dxa"/>
              <w:left w:w="120.0" w:type="dxa"/>
              <w:bottom w:w="40.0" w:type="dxa"/>
              <w:right w:w="120.0" w:type="dxa"/>
            </w:tcMar>
            <w:vAlign w:val="bottom"/>
          </w:tcPr>
          <w:p w:rsidR="00000000" w:rsidDel="00000000" w:rsidP="00000000" w:rsidRDefault="00000000" w:rsidRPr="00000000" w14:paraId="0000033C">
            <w:pPr>
              <w:widowControl w:val="0"/>
              <w:spacing w:after="0" w:line="276" w:lineRule="auto"/>
              <w:jc w:val="right"/>
              <w:rPr>
                <w:sz w:val="20"/>
                <w:szCs w:val="20"/>
              </w:rPr>
            </w:pPr>
            <w:r w:rsidDel="00000000" w:rsidR="00000000" w:rsidRPr="00000000">
              <w:rPr>
                <w:sz w:val="22"/>
                <w:szCs w:val="22"/>
                <w:rtl w:val="0"/>
              </w:rPr>
              <w:t xml:space="preserve">-182</w:t>
            </w:r>
            <w:r w:rsidDel="00000000" w:rsidR="00000000" w:rsidRPr="00000000">
              <w:rPr>
                <w:rtl w:val="0"/>
              </w:rPr>
            </w:r>
          </w:p>
        </w:tc>
        <w:tc>
          <w:tcPr>
            <w:tcBorders>
              <w:top w:color="cccccc" w:space="0" w:sz="6" w:val="single"/>
              <w:left w:color="cccccc" w:space="0" w:sz="6" w:val="single"/>
              <w:bottom w:color="f6f8f9" w:space="0" w:sz="6" w:val="single"/>
              <w:right w:color="ffffff" w:space="0" w:sz="6" w:val="single"/>
            </w:tcBorders>
            <w:shd w:fill="ffffff" w:val="clear"/>
            <w:tcMar>
              <w:top w:w="40.0" w:type="dxa"/>
              <w:left w:w="120.0" w:type="dxa"/>
              <w:bottom w:w="40.0" w:type="dxa"/>
              <w:right w:w="120.0" w:type="dxa"/>
            </w:tcMar>
            <w:vAlign w:val="bottom"/>
          </w:tcPr>
          <w:p w:rsidR="00000000" w:rsidDel="00000000" w:rsidP="00000000" w:rsidRDefault="00000000" w:rsidRPr="00000000" w14:paraId="0000033D">
            <w:pPr>
              <w:widowControl w:val="0"/>
              <w:spacing w:after="0" w:line="276" w:lineRule="auto"/>
              <w:jc w:val="right"/>
              <w:rPr>
                <w:sz w:val="20"/>
                <w:szCs w:val="20"/>
              </w:rPr>
            </w:pPr>
            <w:r w:rsidDel="00000000" w:rsidR="00000000" w:rsidRPr="00000000">
              <w:rPr>
                <w:sz w:val="22"/>
                <w:szCs w:val="22"/>
                <w:rtl w:val="0"/>
              </w:rPr>
              <w:t xml:space="preserve">0</w:t>
            </w:r>
            <w:r w:rsidDel="00000000" w:rsidR="00000000" w:rsidRPr="00000000">
              <w:rPr>
                <w:rtl w:val="0"/>
              </w:rPr>
            </w:r>
          </w:p>
        </w:tc>
        <w:tc>
          <w:tcPr>
            <w:tcBorders>
              <w:top w:color="cccccc" w:space="0" w:sz="6" w:val="single"/>
              <w:left w:color="cccccc" w:space="0" w:sz="6" w:val="single"/>
              <w:bottom w:color="f6f8f9" w:space="0" w:sz="6" w:val="single"/>
              <w:right w:color="284e3f" w:space="0" w:sz="6" w:val="single"/>
            </w:tcBorders>
            <w:shd w:fill="ffffff" w:val="clear"/>
            <w:tcMar>
              <w:top w:w="40.0" w:type="dxa"/>
              <w:left w:w="120.0" w:type="dxa"/>
              <w:bottom w:w="40.0" w:type="dxa"/>
              <w:right w:w="120.0" w:type="dxa"/>
            </w:tcMar>
            <w:vAlign w:val="bottom"/>
          </w:tcPr>
          <w:p w:rsidR="00000000" w:rsidDel="00000000" w:rsidP="00000000" w:rsidRDefault="00000000" w:rsidRPr="00000000" w14:paraId="0000033E">
            <w:pPr>
              <w:widowControl w:val="0"/>
              <w:spacing w:after="0" w:line="276" w:lineRule="auto"/>
              <w:jc w:val="right"/>
              <w:rPr>
                <w:sz w:val="20"/>
                <w:szCs w:val="20"/>
              </w:rPr>
            </w:pPr>
            <w:r w:rsidDel="00000000" w:rsidR="00000000" w:rsidRPr="00000000">
              <w:rPr>
                <w:sz w:val="22"/>
                <w:szCs w:val="22"/>
                <w:rtl w:val="0"/>
              </w:rPr>
              <w:t xml:space="preserve">332</w:t>
            </w:r>
            <w:r w:rsidDel="00000000" w:rsidR="00000000" w:rsidRPr="00000000">
              <w:rPr>
                <w:rtl w:val="0"/>
              </w:rPr>
            </w:r>
          </w:p>
        </w:tc>
      </w:tr>
      <w:tr>
        <w:trPr>
          <w:cantSplit w:val="0"/>
          <w:trHeight w:val="330" w:hRule="atLeast"/>
          <w:tblHeader w:val="0"/>
        </w:trPr>
        <w:tc>
          <w:tcPr>
            <w:tcBorders>
              <w:top w:color="cccccc" w:space="0" w:sz="6" w:val="single"/>
              <w:left w:color="284e3f" w:space="0" w:sz="6" w:val="single"/>
              <w:bottom w:color="f6f8f9" w:space="0" w:sz="6" w:val="single"/>
              <w:right w:color="f6f8f9" w:space="0" w:sz="6" w:val="single"/>
            </w:tcBorders>
            <w:shd w:fill="f6f8f9" w:val="clear"/>
            <w:tcMar>
              <w:top w:w="40.0" w:type="dxa"/>
              <w:left w:w="120.0" w:type="dxa"/>
              <w:bottom w:w="40.0" w:type="dxa"/>
              <w:right w:w="120.0" w:type="dxa"/>
            </w:tcMar>
            <w:vAlign w:val="bottom"/>
          </w:tcPr>
          <w:p w:rsidR="00000000" w:rsidDel="00000000" w:rsidP="00000000" w:rsidRDefault="00000000" w:rsidRPr="00000000" w14:paraId="0000033F">
            <w:pPr>
              <w:widowControl w:val="0"/>
              <w:spacing w:after="0" w:line="276" w:lineRule="auto"/>
              <w:jc w:val="left"/>
              <w:rPr>
                <w:sz w:val="20"/>
                <w:szCs w:val="20"/>
              </w:rPr>
            </w:pPr>
            <w:r w:rsidDel="00000000" w:rsidR="00000000" w:rsidRPr="00000000">
              <w:rPr>
                <w:sz w:val="22"/>
                <w:szCs w:val="22"/>
                <w:rtl w:val="0"/>
              </w:rPr>
              <w:t xml:space="preserve">Deferred income taxes</w:t>
            </w:r>
            <w:r w:rsidDel="00000000" w:rsidR="00000000" w:rsidRPr="00000000">
              <w:rPr>
                <w:rtl w:val="0"/>
              </w:rPr>
            </w:r>
          </w:p>
        </w:tc>
        <w:tc>
          <w:tcPr>
            <w:tcBorders>
              <w:top w:color="cccccc" w:space="0" w:sz="6" w:val="single"/>
              <w:left w:color="cccccc" w:space="0" w:sz="6" w:val="single"/>
              <w:bottom w:color="f6f8f9" w:space="0" w:sz="6" w:val="single"/>
              <w:right w:color="f6f8f9" w:space="0" w:sz="6" w:val="single"/>
            </w:tcBorders>
            <w:shd w:fill="f6f8f9" w:val="clear"/>
            <w:tcMar>
              <w:top w:w="40.0" w:type="dxa"/>
              <w:left w:w="120.0" w:type="dxa"/>
              <w:bottom w:w="40.0" w:type="dxa"/>
              <w:right w:w="120.0" w:type="dxa"/>
            </w:tcMar>
            <w:vAlign w:val="bottom"/>
          </w:tcPr>
          <w:p w:rsidR="00000000" w:rsidDel="00000000" w:rsidP="00000000" w:rsidRDefault="00000000" w:rsidRPr="00000000" w14:paraId="00000340">
            <w:pPr>
              <w:widowControl w:val="0"/>
              <w:spacing w:after="0" w:line="276" w:lineRule="auto"/>
              <w:jc w:val="right"/>
              <w:rPr>
                <w:sz w:val="20"/>
                <w:szCs w:val="20"/>
              </w:rPr>
            </w:pPr>
            <w:r w:rsidDel="00000000" w:rsidR="00000000" w:rsidRPr="00000000">
              <w:rPr>
                <w:sz w:val="22"/>
                <w:szCs w:val="22"/>
                <w:rtl w:val="0"/>
              </w:rPr>
              <w:t xml:space="preserve">-256</w:t>
            </w:r>
            <w:r w:rsidDel="00000000" w:rsidR="00000000" w:rsidRPr="00000000">
              <w:rPr>
                <w:rtl w:val="0"/>
              </w:rPr>
            </w:r>
          </w:p>
        </w:tc>
        <w:tc>
          <w:tcPr>
            <w:tcBorders>
              <w:top w:color="cccccc" w:space="0" w:sz="6" w:val="single"/>
              <w:left w:color="cccccc" w:space="0" w:sz="6" w:val="single"/>
              <w:bottom w:color="f6f8f9" w:space="0" w:sz="6" w:val="single"/>
              <w:right w:color="f6f8f9" w:space="0" w:sz="6" w:val="single"/>
            </w:tcBorders>
            <w:shd w:fill="f6f8f9" w:val="clear"/>
            <w:tcMar>
              <w:top w:w="40.0" w:type="dxa"/>
              <w:left w:w="120.0" w:type="dxa"/>
              <w:bottom w:w="40.0" w:type="dxa"/>
              <w:right w:w="120.0" w:type="dxa"/>
            </w:tcMar>
            <w:vAlign w:val="bottom"/>
          </w:tcPr>
          <w:p w:rsidR="00000000" w:rsidDel="00000000" w:rsidP="00000000" w:rsidRDefault="00000000" w:rsidRPr="00000000" w14:paraId="00000341">
            <w:pPr>
              <w:widowControl w:val="0"/>
              <w:spacing w:after="0" w:line="276" w:lineRule="auto"/>
              <w:jc w:val="right"/>
              <w:rPr>
                <w:sz w:val="20"/>
                <w:szCs w:val="20"/>
              </w:rPr>
            </w:pPr>
            <w:r w:rsidDel="00000000" w:rsidR="00000000" w:rsidRPr="00000000">
              <w:rPr>
                <w:sz w:val="22"/>
                <w:szCs w:val="22"/>
                <w:rtl w:val="0"/>
              </w:rPr>
              <w:t xml:space="preserve">-1149</w:t>
            </w:r>
            <w:r w:rsidDel="00000000" w:rsidR="00000000" w:rsidRPr="00000000">
              <w:rPr>
                <w:rtl w:val="0"/>
              </w:rPr>
            </w:r>
          </w:p>
        </w:tc>
        <w:tc>
          <w:tcPr>
            <w:tcBorders>
              <w:top w:color="cccccc" w:space="0" w:sz="6" w:val="single"/>
              <w:left w:color="cccccc" w:space="0" w:sz="6" w:val="single"/>
              <w:bottom w:color="f6f8f9" w:space="0" w:sz="6" w:val="single"/>
              <w:right w:color="f6f8f9" w:space="0" w:sz="6" w:val="single"/>
            </w:tcBorders>
            <w:shd w:fill="f6f8f9" w:val="clear"/>
            <w:tcMar>
              <w:top w:w="40.0" w:type="dxa"/>
              <w:left w:w="120.0" w:type="dxa"/>
              <w:bottom w:w="40.0" w:type="dxa"/>
              <w:right w:w="120.0" w:type="dxa"/>
            </w:tcMar>
            <w:vAlign w:val="bottom"/>
          </w:tcPr>
          <w:p w:rsidR="00000000" w:rsidDel="00000000" w:rsidP="00000000" w:rsidRDefault="00000000" w:rsidRPr="00000000" w14:paraId="00000342">
            <w:pPr>
              <w:widowControl w:val="0"/>
              <w:spacing w:after="0" w:line="276" w:lineRule="auto"/>
              <w:jc w:val="right"/>
              <w:rPr>
                <w:sz w:val="20"/>
                <w:szCs w:val="20"/>
              </w:rPr>
            </w:pPr>
            <w:r w:rsidDel="00000000" w:rsidR="00000000" w:rsidRPr="00000000">
              <w:rPr>
                <w:sz w:val="22"/>
                <w:szCs w:val="22"/>
                <w:rtl w:val="0"/>
              </w:rPr>
              <w:t xml:space="preserve">1377</w:t>
            </w:r>
            <w:r w:rsidDel="00000000" w:rsidR="00000000" w:rsidRPr="00000000">
              <w:rPr>
                <w:rtl w:val="0"/>
              </w:rPr>
            </w:r>
          </w:p>
        </w:tc>
        <w:tc>
          <w:tcPr>
            <w:tcBorders>
              <w:top w:color="cccccc" w:space="0" w:sz="6" w:val="single"/>
              <w:left w:color="cccccc" w:space="0" w:sz="6" w:val="single"/>
              <w:bottom w:color="f6f8f9" w:space="0" w:sz="6" w:val="single"/>
              <w:right w:color="f6f8f9" w:space="0" w:sz="6" w:val="single"/>
            </w:tcBorders>
            <w:shd w:fill="f6f8f9" w:val="clear"/>
            <w:tcMar>
              <w:top w:w="40.0" w:type="dxa"/>
              <w:left w:w="120.0" w:type="dxa"/>
              <w:bottom w:w="40.0" w:type="dxa"/>
              <w:right w:w="120.0" w:type="dxa"/>
            </w:tcMar>
            <w:vAlign w:val="bottom"/>
          </w:tcPr>
          <w:p w:rsidR="00000000" w:rsidDel="00000000" w:rsidP="00000000" w:rsidRDefault="00000000" w:rsidRPr="00000000" w14:paraId="00000343">
            <w:pPr>
              <w:widowControl w:val="0"/>
              <w:spacing w:after="0" w:line="276" w:lineRule="auto"/>
              <w:jc w:val="right"/>
              <w:rPr>
                <w:sz w:val="20"/>
                <w:szCs w:val="20"/>
              </w:rPr>
            </w:pPr>
            <w:r w:rsidDel="00000000" w:rsidR="00000000" w:rsidRPr="00000000">
              <w:rPr>
                <w:sz w:val="22"/>
                <w:szCs w:val="22"/>
                <w:rtl w:val="0"/>
              </w:rPr>
              <w:t xml:space="preserve">-1560</w:t>
            </w:r>
            <w:r w:rsidDel="00000000" w:rsidR="00000000" w:rsidRPr="00000000">
              <w:rPr>
                <w:rtl w:val="0"/>
              </w:rPr>
            </w:r>
          </w:p>
        </w:tc>
        <w:tc>
          <w:tcPr>
            <w:tcBorders>
              <w:top w:color="cccccc" w:space="0" w:sz="6" w:val="single"/>
              <w:left w:color="cccccc" w:space="0" w:sz="6" w:val="single"/>
              <w:bottom w:color="f6f8f9" w:space="0" w:sz="6" w:val="single"/>
              <w:right w:color="284e3f" w:space="0" w:sz="6" w:val="single"/>
            </w:tcBorders>
            <w:shd w:fill="f6f8f9" w:val="clear"/>
            <w:tcMar>
              <w:top w:w="40.0" w:type="dxa"/>
              <w:left w:w="120.0" w:type="dxa"/>
              <w:bottom w:w="40.0" w:type="dxa"/>
              <w:right w:w="120.0" w:type="dxa"/>
            </w:tcMar>
            <w:vAlign w:val="bottom"/>
          </w:tcPr>
          <w:p w:rsidR="00000000" w:rsidDel="00000000" w:rsidP="00000000" w:rsidRDefault="00000000" w:rsidRPr="00000000" w14:paraId="00000344">
            <w:pPr>
              <w:widowControl w:val="0"/>
              <w:spacing w:after="0" w:line="276" w:lineRule="auto"/>
              <w:jc w:val="right"/>
              <w:rPr>
                <w:sz w:val="20"/>
                <w:szCs w:val="20"/>
              </w:rPr>
            </w:pPr>
            <w:r w:rsidDel="00000000" w:rsidR="00000000" w:rsidRPr="00000000">
              <w:rPr>
                <w:sz w:val="22"/>
                <w:szCs w:val="22"/>
                <w:rtl w:val="0"/>
              </w:rPr>
              <w:t xml:space="preserve">-478</w:t>
            </w:r>
            <w:r w:rsidDel="00000000" w:rsidR="00000000" w:rsidRPr="00000000">
              <w:rPr>
                <w:rtl w:val="0"/>
              </w:rPr>
            </w:r>
          </w:p>
        </w:tc>
      </w:tr>
      <w:tr>
        <w:trPr>
          <w:cantSplit w:val="0"/>
          <w:trHeight w:val="330" w:hRule="atLeast"/>
          <w:tblHeader w:val="0"/>
        </w:trPr>
        <w:tc>
          <w:tcPr>
            <w:tcBorders>
              <w:top w:color="cccccc" w:space="0" w:sz="6" w:val="single"/>
              <w:left w:color="284e3f" w:space="0" w:sz="6" w:val="single"/>
              <w:bottom w:color="f6f8f9" w:space="0" w:sz="6" w:val="single"/>
              <w:right w:color="ffffff" w:space="0" w:sz="6" w:val="single"/>
            </w:tcBorders>
            <w:shd w:fill="ffffff" w:val="clear"/>
            <w:tcMar>
              <w:top w:w="40.0" w:type="dxa"/>
              <w:left w:w="120.0" w:type="dxa"/>
              <w:bottom w:w="40.0" w:type="dxa"/>
              <w:right w:w="120.0" w:type="dxa"/>
            </w:tcMar>
            <w:vAlign w:val="bottom"/>
          </w:tcPr>
          <w:p w:rsidR="00000000" w:rsidDel="00000000" w:rsidP="00000000" w:rsidRDefault="00000000" w:rsidRPr="00000000" w14:paraId="00000345">
            <w:pPr>
              <w:widowControl w:val="0"/>
              <w:spacing w:after="0" w:line="276" w:lineRule="auto"/>
              <w:jc w:val="left"/>
              <w:rPr>
                <w:sz w:val="20"/>
                <w:szCs w:val="20"/>
              </w:rPr>
            </w:pPr>
            <w:r w:rsidDel="00000000" w:rsidR="00000000" w:rsidRPr="00000000">
              <w:rPr>
                <w:sz w:val="22"/>
                <w:szCs w:val="22"/>
                <w:rtl w:val="0"/>
              </w:rPr>
              <w:t xml:space="preserve">Shares issued for employee benefit plan</w:t>
            </w:r>
            <w:r w:rsidDel="00000000" w:rsidR="00000000" w:rsidRPr="00000000">
              <w:rPr>
                <w:rtl w:val="0"/>
              </w:rPr>
            </w:r>
          </w:p>
        </w:tc>
        <w:tc>
          <w:tcPr>
            <w:tcBorders>
              <w:top w:color="cccccc" w:space="0" w:sz="6" w:val="single"/>
              <w:left w:color="cccccc" w:space="0" w:sz="6" w:val="single"/>
              <w:bottom w:color="f6f8f9" w:space="0" w:sz="6" w:val="single"/>
              <w:right w:color="ffffff" w:space="0" w:sz="6" w:val="single"/>
            </w:tcBorders>
            <w:shd w:fill="ffffff" w:val="clear"/>
            <w:tcMar>
              <w:top w:w="40.0" w:type="dxa"/>
              <w:left w:w="120.0" w:type="dxa"/>
              <w:bottom w:w="40.0" w:type="dxa"/>
              <w:right w:w="120.0" w:type="dxa"/>
            </w:tcMar>
            <w:vAlign w:val="bottom"/>
          </w:tcPr>
          <w:p w:rsidR="00000000" w:rsidDel="00000000" w:rsidP="00000000" w:rsidRDefault="00000000" w:rsidRPr="00000000" w14:paraId="00000346">
            <w:pPr>
              <w:widowControl w:val="0"/>
              <w:spacing w:after="0" w:line="276" w:lineRule="auto"/>
              <w:jc w:val="right"/>
              <w:rPr>
                <w:sz w:val="20"/>
                <w:szCs w:val="20"/>
              </w:rPr>
            </w:pPr>
            <w:r w:rsidDel="00000000" w:rsidR="00000000" w:rsidRPr="00000000">
              <w:rPr>
                <w:sz w:val="22"/>
                <w:szCs w:val="22"/>
                <w:rtl w:val="0"/>
              </w:rPr>
              <w:t xml:space="preserve">1063</w:t>
            </w:r>
            <w:r w:rsidDel="00000000" w:rsidR="00000000" w:rsidRPr="00000000">
              <w:rPr>
                <w:rtl w:val="0"/>
              </w:rPr>
            </w:r>
          </w:p>
        </w:tc>
        <w:tc>
          <w:tcPr>
            <w:tcBorders>
              <w:top w:color="cccccc" w:space="0" w:sz="6" w:val="single"/>
              <w:left w:color="cccccc" w:space="0" w:sz="6" w:val="single"/>
              <w:bottom w:color="f6f8f9" w:space="0" w:sz="6" w:val="single"/>
              <w:right w:color="ffffff" w:space="0" w:sz="6" w:val="single"/>
            </w:tcBorders>
            <w:shd w:fill="ffffff" w:val="clear"/>
            <w:tcMar>
              <w:top w:w="40.0" w:type="dxa"/>
              <w:left w:w="120.0" w:type="dxa"/>
              <w:bottom w:w="40.0" w:type="dxa"/>
              <w:right w:w="120.0" w:type="dxa"/>
            </w:tcMar>
            <w:vAlign w:val="bottom"/>
          </w:tcPr>
          <w:p w:rsidR="00000000" w:rsidDel="00000000" w:rsidP="00000000" w:rsidRDefault="00000000" w:rsidRPr="00000000" w14:paraId="00000347">
            <w:pPr>
              <w:widowControl w:val="0"/>
              <w:spacing w:after="0" w:line="276" w:lineRule="auto"/>
              <w:jc w:val="right"/>
              <w:rPr>
                <w:sz w:val="20"/>
                <w:szCs w:val="20"/>
              </w:rPr>
            </w:pPr>
            <w:r w:rsidDel="00000000" w:rsidR="00000000" w:rsidRPr="00000000">
              <w:rPr>
                <w:sz w:val="22"/>
                <w:szCs w:val="22"/>
                <w:rtl w:val="0"/>
              </w:rPr>
              <w:t xml:space="preserve">1293</w:t>
            </w:r>
            <w:r w:rsidDel="00000000" w:rsidR="00000000" w:rsidRPr="00000000">
              <w:rPr>
                <w:rtl w:val="0"/>
              </w:rPr>
            </w:r>
          </w:p>
        </w:tc>
        <w:tc>
          <w:tcPr>
            <w:tcBorders>
              <w:top w:color="cccccc" w:space="0" w:sz="6" w:val="single"/>
              <w:left w:color="cccccc" w:space="0" w:sz="6" w:val="single"/>
              <w:bottom w:color="f6f8f9" w:space="0" w:sz="6" w:val="single"/>
              <w:right w:color="ffffff" w:space="0" w:sz="6" w:val="single"/>
            </w:tcBorders>
            <w:shd w:fill="ffffff" w:val="clear"/>
            <w:tcMar>
              <w:top w:w="40.0" w:type="dxa"/>
              <w:left w:w="120.0" w:type="dxa"/>
              <w:bottom w:w="40.0" w:type="dxa"/>
              <w:right w:w="120.0" w:type="dxa"/>
            </w:tcMar>
            <w:vAlign w:val="bottom"/>
          </w:tcPr>
          <w:p w:rsidR="00000000" w:rsidDel="00000000" w:rsidP="00000000" w:rsidRDefault="00000000" w:rsidRPr="00000000" w14:paraId="00000348">
            <w:pPr>
              <w:widowControl w:val="0"/>
              <w:spacing w:after="0" w:line="276" w:lineRule="auto"/>
              <w:jc w:val="right"/>
              <w:rPr>
                <w:sz w:val="20"/>
                <w:szCs w:val="20"/>
              </w:rPr>
            </w:pPr>
            <w:r w:rsidDel="00000000" w:rsidR="00000000" w:rsidRPr="00000000">
              <w:rPr>
                <w:sz w:val="22"/>
                <w:szCs w:val="22"/>
                <w:rtl w:val="0"/>
              </w:rPr>
              <w:t xml:space="preserve">1199</w:t>
            </w:r>
            <w:r w:rsidDel="00000000" w:rsidR="00000000" w:rsidRPr="00000000">
              <w:rPr>
                <w:rtl w:val="0"/>
              </w:rPr>
            </w:r>
          </w:p>
        </w:tc>
        <w:tc>
          <w:tcPr>
            <w:tcBorders>
              <w:top w:color="cccccc" w:space="0" w:sz="6" w:val="single"/>
              <w:left w:color="cccccc" w:space="0" w:sz="6" w:val="single"/>
              <w:bottom w:color="f6f8f9" w:space="0" w:sz="6" w:val="single"/>
              <w:right w:color="ffffff" w:space="0" w:sz="6" w:val="single"/>
            </w:tcBorders>
            <w:shd w:fill="ffffff" w:val="clear"/>
            <w:tcMar>
              <w:top w:w="40.0" w:type="dxa"/>
              <w:left w:w="120.0" w:type="dxa"/>
              <w:bottom w:w="40.0" w:type="dxa"/>
              <w:right w:w="120.0" w:type="dxa"/>
            </w:tcMar>
            <w:vAlign w:val="bottom"/>
          </w:tcPr>
          <w:p w:rsidR="00000000" w:rsidDel="00000000" w:rsidP="00000000" w:rsidRDefault="00000000" w:rsidRPr="00000000" w14:paraId="00000349">
            <w:pPr>
              <w:widowControl w:val="0"/>
              <w:spacing w:after="0" w:line="276" w:lineRule="auto"/>
              <w:jc w:val="right"/>
              <w:rPr>
                <w:sz w:val="20"/>
                <w:szCs w:val="20"/>
              </w:rPr>
            </w:pPr>
            <w:r w:rsidDel="00000000" w:rsidR="00000000" w:rsidRPr="00000000">
              <w:rPr>
                <w:sz w:val="22"/>
                <w:szCs w:val="22"/>
                <w:rtl w:val="0"/>
              </w:rPr>
              <w:t xml:space="preserve">1092</w:t>
            </w:r>
            <w:r w:rsidDel="00000000" w:rsidR="00000000" w:rsidRPr="00000000">
              <w:rPr>
                <w:rtl w:val="0"/>
              </w:rPr>
            </w:r>
          </w:p>
        </w:tc>
        <w:tc>
          <w:tcPr>
            <w:tcBorders>
              <w:top w:color="cccccc" w:space="0" w:sz="6" w:val="single"/>
              <w:left w:color="cccccc" w:space="0" w:sz="6" w:val="single"/>
              <w:bottom w:color="f6f8f9" w:space="0" w:sz="6" w:val="single"/>
              <w:right w:color="284e3f" w:space="0" w:sz="6" w:val="single"/>
            </w:tcBorders>
            <w:shd w:fill="ffffff" w:val="clear"/>
            <w:tcMar>
              <w:top w:w="40.0" w:type="dxa"/>
              <w:left w:w="120.0" w:type="dxa"/>
              <w:bottom w:w="40.0" w:type="dxa"/>
              <w:right w:w="120.0" w:type="dxa"/>
            </w:tcMar>
            <w:vAlign w:val="bottom"/>
          </w:tcPr>
          <w:p w:rsidR="00000000" w:rsidDel="00000000" w:rsidP="00000000" w:rsidRDefault="00000000" w:rsidRPr="00000000" w14:paraId="0000034A">
            <w:pPr>
              <w:widowControl w:val="0"/>
              <w:spacing w:after="0" w:line="276" w:lineRule="auto"/>
              <w:jc w:val="right"/>
              <w:rPr>
                <w:sz w:val="20"/>
                <w:szCs w:val="20"/>
              </w:rPr>
            </w:pPr>
            <w:r w:rsidDel="00000000" w:rsidR="00000000" w:rsidRPr="00000000">
              <w:rPr>
                <w:sz w:val="22"/>
                <w:szCs w:val="22"/>
                <w:rtl w:val="0"/>
              </w:rPr>
              <w:t xml:space="preserve">1136</w:t>
            </w:r>
            <w:r w:rsidDel="00000000" w:rsidR="00000000" w:rsidRPr="00000000">
              <w:rPr>
                <w:rtl w:val="0"/>
              </w:rPr>
            </w:r>
          </w:p>
        </w:tc>
      </w:tr>
      <w:tr>
        <w:trPr>
          <w:cantSplit w:val="0"/>
          <w:trHeight w:val="330" w:hRule="atLeast"/>
          <w:tblHeader w:val="0"/>
        </w:trPr>
        <w:tc>
          <w:tcPr>
            <w:tcBorders>
              <w:top w:color="cccccc" w:space="0" w:sz="6" w:val="single"/>
              <w:left w:color="284e3f" w:space="0" w:sz="6" w:val="single"/>
              <w:bottom w:color="f6f8f9" w:space="0" w:sz="6" w:val="single"/>
              <w:right w:color="f6f8f9" w:space="0" w:sz="6" w:val="single"/>
            </w:tcBorders>
            <w:shd w:fill="f6f8f9" w:val="clear"/>
            <w:tcMar>
              <w:top w:w="40.0" w:type="dxa"/>
              <w:left w:w="120.0" w:type="dxa"/>
              <w:bottom w:w="40.0" w:type="dxa"/>
              <w:right w:w="120.0" w:type="dxa"/>
            </w:tcMar>
            <w:vAlign w:val="bottom"/>
          </w:tcPr>
          <w:p w:rsidR="00000000" w:rsidDel="00000000" w:rsidP="00000000" w:rsidRDefault="00000000" w:rsidRPr="00000000" w14:paraId="0000034B">
            <w:pPr>
              <w:widowControl w:val="0"/>
              <w:spacing w:after="0" w:line="276" w:lineRule="auto"/>
              <w:jc w:val="left"/>
              <w:rPr>
                <w:sz w:val="20"/>
                <w:szCs w:val="20"/>
              </w:rPr>
            </w:pPr>
            <w:r w:rsidDel="00000000" w:rsidR="00000000" w:rsidRPr="00000000">
              <w:rPr>
                <w:sz w:val="22"/>
                <w:szCs w:val="22"/>
                <w:rtl w:val="0"/>
              </w:rPr>
              <w:t xml:space="preserve">Employee and director stock-based compensation</w:t>
            </w:r>
            <w:r w:rsidDel="00000000" w:rsidR="00000000" w:rsidRPr="00000000">
              <w:rPr>
                <w:rtl w:val="0"/>
              </w:rPr>
            </w:r>
          </w:p>
        </w:tc>
        <w:tc>
          <w:tcPr>
            <w:tcBorders>
              <w:top w:color="cccccc" w:space="0" w:sz="6" w:val="single"/>
              <w:left w:color="cccccc" w:space="0" w:sz="6" w:val="single"/>
              <w:bottom w:color="f6f8f9" w:space="0" w:sz="6" w:val="single"/>
              <w:right w:color="f6f8f9" w:space="0" w:sz="6" w:val="single"/>
            </w:tcBorders>
            <w:shd w:fill="f6f8f9" w:val="clear"/>
            <w:tcMar>
              <w:top w:w="40.0" w:type="dxa"/>
              <w:left w:w="120.0" w:type="dxa"/>
              <w:bottom w:w="40.0" w:type="dxa"/>
              <w:right w:w="120.0" w:type="dxa"/>
            </w:tcMar>
            <w:vAlign w:val="bottom"/>
          </w:tcPr>
          <w:p w:rsidR="00000000" w:rsidDel="00000000" w:rsidP="00000000" w:rsidRDefault="00000000" w:rsidRPr="00000000" w14:paraId="0000034C">
            <w:pPr>
              <w:widowControl w:val="0"/>
              <w:spacing w:after="0" w:line="276" w:lineRule="auto"/>
              <w:jc w:val="right"/>
              <w:rPr>
                <w:sz w:val="20"/>
                <w:szCs w:val="20"/>
              </w:rPr>
            </w:pPr>
            <w:r w:rsidDel="00000000" w:rsidR="00000000" w:rsidRPr="00000000">
              <w:rPr>
                <w:sz w:val="22"/>
                <w:szCs w:val="22"/>
                <w:rtl w:val="0"/>
              </w:rPr>
              <w:t xml:space="preserve">6700</w:t>
            </w:r>
            <w:r w:rsidDel="00000000" w:rsidR="00000000" w:rsidRPr="00000000">
              <w:rPr>
                <w:rtl w:val="0"/>
              </w:rPr>
            </w:r>
          </w:p>
        </w:tc>
        <w:tc>
          <w:tcPr>
            <w:tcBorders>
              <w:top w:color="cccccc" w:space="0" w:sz="6" w:val="single"/>
              <w:left w:color="cccccc" w:space="0" w:sz="6" w:val="single"/>
              <w:bottom w:color="f6f8f9" w:space="0" w:sz="6" w:val="single"/>
              <w:right w:color="f6f8f9" w:space="0" w:sz="6" w:val="single"/>
            </w:tcBorders>
            <w:shd w:fill="f6f8f9" w:val="clear"/>
            <w:tcMar>
              <w:top w:w="40.0" w:type="dxa"/>
              <w:left w:w="120.0" w:type="dxa"/>
              <w:bottom w:w="40.0" w:type="dxa"/>
              <w:right w:w="120.0" w:type="dxa"/>
            </w:tcMar>
            <w:vAlign w:val="bottom"/>
          </w:tcPr>
          <w:p w:rsidR="00000000" w:rsidDel="00000000" w:rsidP="00000000" w:rsidRDefault="00000000" w:rsidRPr="00000000" w14:paraId="0000034D">
            <w:pPr>
              <w:widowControl w:val="0"/>
              <w:spacing w:after="0" w:line="276" w:lineRule="auto"/>
              <w:jc w:val="right"/>
              <w:rPr>
                <w:sz w:val="20"/>
                <w:szCs w:val="20"/>
              </w:rPr>
            </w:pPr>
            <w:r w:rsidDel="00000000" w:rsidR="00000000" w:rsidRPr="00000000">
              <w:rPr>
                <w:sz w:val="22"/>
                <w:szCs w:val="22"/>
                <w:rtl w:val="0"/>
              </w:rPr>
              <w:t xml:space="preserve">8809</w:t>
            </w:r>
            <w:r w:rsidDel="00000000" w:rsidR="00000000" w:rsidRPr="00000000">
              <w:rPr>
                <w:rtl w:val="0"/>
              </w:rPr>
            </w:r>
          </w:p>
        </w:tc>
        <w:tc>
          <w:tcPr>
            <w:tcBorders>
              <w:top w:color="cccccc" w:space="0" w:sz="6" w:val="single"/>
              <w:left w:color="cccccc" w:space="0" w:sz="6" w:val="single"/>
              <w:bottom w:color="f6f8f9" w:space="0" w:sz="6" w:val="single"/>
              <w:right w:color="f6f8f9" w:space="0" w:sz="6" w:val="single"/>
            </w:tcBorders>
            <w:shd w:fill="f6f8f9" w:val="clear"/>
            <w:tcMar>
              <w:top w:w="40.0" w:type="dxa"/>
              <w:left w:w="120.0" w:type="dxa"/>
              <w:bottom w:w="40.0" w:type="dxa"/>
              <w:right w:w="120.0" w:type="dxa"/>
            </w:tcMar>
            <w:vAlign w:val="bottom"/>
          </w:tcPr>
          <w:p w:rsidR="00000000" w:rsidDel="00000000" w:rsidP="00000000" w:rsidRDefault="00000000" w:rsidRPr="00000000" w14:paraId="0000034E">
            <w:pPr>
              <w:widowControl w:val="0"/>
              <w:spacing w:after="0" w:line="276" w:lineRule="auto"/>
              <w:jc w:val="right"/>
              <w:rPr>
                <w:sz w:val="20"/>
                <w:szCs w:val="20"/>
              </w:rPr>
            </w:pPr>
            <w:r w:rsidDel="00000000" w:rsidR="00000000" w:rsidRPr="00000000">
              <w:rPr>
                <w:sz w:val="22"/>
                <w:szCs w:val="22"/>
                <w:rtl w:val="0"/>
              </w:rPr>
              <w:t xml:space="preserve">10013</w:t>
            </w:r>
            <w:r w:rsidDel="00000000" w:rsidR="00000000" w:rsidRPr="00000000">
              <w:rPr>
                <w:rtl w:val="0"/>
              </w:rPr>
            </w:r>
          </w:p>
        </w:tc>
        <w:tc>
          <w:tcPr>
            <w:tcBorders>
              <w:top w:color="cccccc" w:space="0" w:sz="6" w:val="single"/>
              <w:left w:color="cccccc" w:space="0" w:sz="6" w:val="single"/>
              <w:bottom w:color="f6f8f9" w:space="0" w:sz="6" w:val="single"/>
              <w:right w:color="f6f8f9" w:space="0" w:sz="6" w:val="single"/>
            </w:tcBorders>
            <w:shd w:fill="f6f8f9" w:val="clear"/>
            <w:tcMar>
              <w:top w:w="40.0" w:type="dxa"/>
              <w:left w:w="120.0" w:type="dxa"/>
              <w:bottom w:w="40.0" w:type="dxa"/>
              <w:right w:w="120.0" w:type="dxa"/>
            </w:tcMar>
            <w:vAlign w:val="bottom"/>
          </w:tcPr>
          <w:p w:rsidR="00000000" w:rsidDel="00000000" w:rsidP="00000000" w:rsidRDefault="00000000" w:rsidRPr="00000000" w14:paraId="0000034F">
            <w:pPr>
              <w:widowControl w:val="0"/>
              <w:spacing w:after="0" w:line="276" w:lineRule="auto"/>
              <w:jc w:val="right"/>
              <w:rPr>
                <w:sz w:val="20"/>
                <w:szCs w:val="20"/>
              </w:rPr>
            </w:pPr>
            <w:r w:rsidDel="00000000" w:rsidR="00000000" w:rsidRPr="00000000">
              <w:rPr>
                <w:sz w:val="22"/>
                <w:szCs w:val="22"/>
                <w:rtl w:val="0"/>
              </w:rPr>
              <w:t xml:space="preserve">9969</w:t>
            </w:r>
            <w:r w:rsidDel="00000000" w:rsidR="00000000" w:rsidRPr="00000000">
              <w:rPr>
                <w:rtl w:val="0"/>
              </w:rPr>
            </w:r>
          </w:p>
        </w:tc>
        <w:tc>
          <w:tcPr>
            <w:tcBorders>
              <w:top w:color="cccccc" w:space="0" w:sz="6" w:val="single"/>
              <w:left w:color="cccccc" w:space="0" w:sz="6" w:val="single"/>
              <w:bottom w:color="f6f8f9" w:space="0" w:sz="6" w:val="single"/>
              <w:right w:color="284e3f" w:space="0" w:sz="6" w:val="single"/>
            </w:tcBorders>
            <w:shd w:fill="f6f8f9" w:val="clear"/>
            <w:tcMar>
              <w:top w:w="40.0" w:type="dxa"/>
              <w:left w:w="120.0" w:type="dxa"/>
              <w:bottom w:w="40.0" w:type="dxa"/>
              <w:right w:w="120.0" w:type="dxa"/>
            </w:tcMar>
            <w:vAlign w:val="bottom"/>
          </w:tcPr>
          <w:p w:rsidR="00000000" w:rsidDel="00000000" w:rsidP="00000000" w:rsidRDefault="00000000" w:rsidRPr="00000000" w14:paraId="00000350">
            <w:pPr>
              <w:widowControl w:val="0"/>
              <w:spacing w:after="0" w:line="276" w:lineRule="auto"/>
              <w:jc w:val="right"/>
              <w:rPr>
                <w:sz w:val="20"/>
                <w:szCs w:val="20"/>
              </w:rPr>
            </w:pPr>
            <w:r w:rsidDel="00000000" w:rsidR="00000000" w:rsidRPr="00000000">
              <w:rPr>
                <w:sz w:val="22"/>
                <w:szCs w:val="22"/>
                <w:rtl w:val="0"/>
              </w:rPr>
              <w:t xml:space="preserve">9122</w:t>
            </w:r>
            <w:r w:rsidDel="00000000" w:rsidR="00000000" w:rsidRPr="00000000">
              <w:rPr>
                <w:rtl w:val="0"/>
              </w:rPr>
            </w:r>
          </w:p>
        </w:tc>
      </w:tr>
      <w:tr>
        <w:trPr>
          <w:cantSplit w:val="0"/>
          <w:trHeight w:val="330" w:hRule="atLeast"/>
          <w:tblHeader w:val="0"/>
        </w:trPr>
        <w:tc>
          <w:tcPr>
            <w:tcBorders>
              <w:top w:color="cccccc" w:space="0" w:sz="6" w:val="single"/>
              <w:left w:color="284e3f" w:space="0" w:sz="6" w:val="single"/>
              <w:bottom w:color="f6f8f9" w:space="0" w:sz="6" w:val="single"/>
              <w:right w:color="ffffff" w:space="0" w:sz="6" w:val="single"/>
            </w:tcBorders>
            <w:shd w:fill="ffffff" w:val="clear"/>
            <w:tcMar>
              <w:top w:w="40.0" w:type="dxa"/>
              <w:left w:w="120.0" w:type="dxa"/>
              <w:bottom w:w="40.0" w:type="dxa"/>
              <w:right w:w="120.0" w:type="dxa"/>
            </w:tcMar>
            <w:vAlign w:val="bottom"/>
          </w:tcPr>
          <w:p w:rsidR="00000000" w:rsidDel="00000000" w:rsidP="00000000" w:rsidRDefault="00000000" w:rsidRPr="00000000" w14:paraId="00000351">
            <w:pPr>
              <w:widowControl w:val="0"/>
              <w:spacing w:after="0" w:line="276" w:lineRule="auto"/>
              <w:jc w:val="left"/>
              <w:rPr>
                <w:sz w:val="20"/>
                <w:szCs w:val="20"/>
              </w:rPr>
            </w:pPr>
            <w:r w:rsidDel="00000000" w:rsidR="00000000" w:rsidRPr="00000000">
              <w:rPr>
                <w:sz w:val="22"/>
                <w:szCs w:val="22"/>
                <w:rtl w:val="0"/>
              </w:rPr>
              <w:t xml:space="preserve">Impairment of goodwill</w:t>
            </w:r>
            <w:r w:rsidDel="00000000" w:rsidR="00000000" w:rsidRPr="00000000">
              <w:rPr>
                <w:rtl w:val="0"/>
              </w:rPr>
            </w:r>
          </w:p>
        </w:tc>
        <w:tc>
          <w:tcPr>
            <w:tcBorders>
              <w:top w:color="cccccc" w:space="0" w:sz="6" w:val="single"/>
              <w:left w:color="cccccc" w:space="0" w:sz="6" w:val="single"/>
              <w:bottom w:color="f6f8f9" w:space="0" w:sz="6" w:val="single"/>
              <w:right w:color="ffffff" w:space="0" w:sz="6" w:val="single"/>
            </w:tcBorders>
            <w:shd w:fill="ffffff" w:val="clear"/>
            <w:tcMar>
              <w:top w:w="40.0" w:type="dxa"/>
              <w:left w:w="120.0" w:type="dxa"/>
              <w:bottom w:w="40.0" w:type="dxa"/>
              <w:right w:w="120.0" w:type="dxa"/>
            </w:tcMar>
            <w:vAlign w:val="bottom"/>
          </w:tcPr>
          <w:p w:rsidR="00000000" w:rsidDel="00000000" w:rsidP="00000000" w:rsidRDefault="00000000" w:rsidRPr="00000000" w14:paraId="00000352">
            <w:pPr>
              <w:widowControl w:val="0"/>
              <w:spacing w:after="0" w:line="276" w:lineRule="auto"/>
              <w:jc w:val="right"/>
              <w:rPr>
                <w:sz w:val="20"/>
                <w:szCs w:val="20"/>
              </w:rPr>
            </w:pPr>
            <w:r w:rsidDel="00000000" w:rsidR="00000000" w:rsidRPr="00000000">
              <w:rPr>
                <w:sz w:val="22"/>
                <w:szCs w:val="22"/>
                <w:rtl w:val="0"/>
              </w:rPr>
              <w:t xml:space="preserve">0</w:t>
            </w:r>
            <w:r w:rsidDel="00000000" w:rsidR="00000000" w:rsidRPr="00000000">
              <w:rPr>
                <w:rtl w:val="0"/>
              </w:rPr>
            </w:r>
          </w:p>
        </w:tc>
        <w:tc>
          <w:tcPr>
            <w:tcBorders>
              <w:top w:color="cccccc" w:space="0" w:sz="6" w:val="single"/>
              <w:left w:color="cccccc" w:space="0" w:sz="6" w:val="single"/>
              <w:bottom w:color="f6f8f9" w:space="0" w:sz="6" w:val="single"/>
              <w:right w:color="ffffff" w:space="0" w:sz="6" w:val="single"/>
            </w:tcBorders>
            <w:shd w:fill="ffffff" w:val="clear"/>
            <w:tcMar>
              <w:top w:w="40.0" w:type="dxa"/>
              <w:left w:w="120.0" w:type="dxa"/>
              <w:bottom w:w="40.0" w:type="dxa"/>
              <w:right w:w="120.0" w:type="dxa"/>
            </w:tcMar>
            <w:vAlign w:val="bottom"/>
          </w:tcPr>
          <w:p w:rsidR="00000000" w:rsidDel="00000000" w:rsidP="00000000" w:rsidRDefault="00000000" w:rsidRPr="00000000" w14:paraId="00000353">
            <w:pPr>
              <w:widowControl w:val="0"/>
              <w:spacing w:after="0" w:line="276" w:lineRule="auto"/>
              <w:jc w:val="right"/>
              <w:rPr>
                <w:sz w:val="20"/>
                <w:szCs w:val="20"/>
              </w:rPr>
            </w:pPr>
            <w:r w:rsidDel="00000000" w:rsidR="00000000" w:rsidRPr="00000000">
              <w:rPr>
                <w:sz w:val="22"/>
                <w:szCs w:val="22"/>
                <w:rtl w:val="0"/>
              </w:rPr>
              <w:t xml:space="preserve">0</w:t>
            </w:r>
            <w:r w:rsidDel="00000000" w:rsidR="00000000" w:rsidRPr="00000000">
              <w:rPr>
                <w:rtl w:val="0"/>
              </w:rPr>
            </w:r>
          </w:p>
        </w:tc>
        <w:tc>
          <w:tcPr>
            <w:tcBorders>
              <w:top w:color="cccccc" w:space="0" w:sz="6" w:val="single"/>
              <w:left w:color="cccccc" w:space="0" w:sz="6" w:val="single"/>
              <w:bottom w:color="f6f8f9" w:space="0" w:sz="6" w:val="single"/>
              <w:right w:color="ffffff" w:space="0" w:sz="6" w:val="single"/>
            </w:tcBorders>
            <w:shd w:fill="ffffff" w:val="clear"/>
            <w:tcMar>
              <w:top w:w="40.0" w:type="dxa"/>
              <w:left w:w="120.0" w:type="dxa"/>
              <w:bottom w:w="40.0" w:type="dxa"/>
              <w:right w:w="120.0" w:type="dxa"/>
            </w:tcMar>
            <w:vAlign w:val="bottom"/>
          </w:tcPr>
          <w:p w:rsidR="00000000" w:rsidDel="00000000" w:rsidP="00000000" w:rsidRDefault="00000000" w:rsidRPr="00000000" w14:paraId="00000354">
            <w:pPr>
              <w:widowControl w:val="0"/>
              <w:spacing w:after="0" w:line="276" w:lineRule="auto"/>
              <w:jc w:val="right"/>
              <w:rPr>
                <w:sz w:val="20"/>
                <w:szCs w:val="20"/>
              </w:rPr>
            </w:pPr>
            <w:r w:rsidDel="00000000" w:rsidR="00000000" w:rsidRPr="00000000">
              <w:rPr>
                <w:sz w:val="22"/>
                <w:szCs w:val="22"/>
                <w:rtl w:val="0"/>
              </w:rPr>
              <w:t xml:space="preserve">49075</w:t>
            </w:r>
            <w:r w:rsidDel="00000000" w:rsidR="00000000" w:rsidRPr="00000000">
              <w:rPr>
                <w:rtl w:val="0"/>
              </w:rPr>
            </w:r>
          </w:p>
        </w:tc>
        <w:tc>
          <w:tcPr>
            <w:tcBorders>
              <w:top w:color="cccccc" w:space="0" w:sz="6" w:val="single"/>
              <w:left w:color="cccccc" w:space="0" w:sz="6" w:val="single"/>
              <w:bottom w:color="f6f8f9" w:space="0" w:sz="6" w:val="single"/>
              <w:right w:color="ffffff" w:space="0" w:sz="6" w:val="single"/>
            </w:tcBorders>
            <w:shd w:fill="ffffff" w:val="clear"/>
            <w:tcMar>
              <w:top w:w="40.0" w:type="dxa"/>
              <w:left w:w="120.0" w:type="dxa"/>
              <w:bottom w:w="40.0" w:type="dxa"/>
              <w:right w:w="120.0" w:type="dxa"/>
            </w:tcMar>
            <w:vAlign w:val="bottom"/>
          </w:tcPr>
          <w:p w:rsidR="00000000" w:rsidDel="00000000" w:rsidP="00000000" w:rsidRDefault="00000000" w:rsidRPr="00000000" w14:paraId="00000355">
            <w:pPr>
              <w:widowControl w:val="0"/>
              <w:spacing w:after="0" w:line="276" w:lineRule="auto"/>
              <w:jc w:val="right"/>
              <w:rPr>
                <w:sz w:val="20"/>
                <w:szCs w:val="20"/>
              </w:rPr>
            </w:pPr>
            <w:r w:rsidDel="00000000" w:rsidR="00000000" w:rsidRPr="00000000">
              <w:rPr>
                <w:sz w:val="22"/>
                <w:szCs w:val="22"/>
                <w:rtl w:val="0"/>
              </w:rPr>
              <w:t xml:space="preserve">0</w:t>
            </w:r>
            <w:r w:rsidDel="00000000" w:rsidR="00000000" w:rsidRPr="00000000">
              <w:rPr>
                <w:rtl w:val="0"/>
              </w:rPr>
            </w:r>
          </w:p>
        </w:tc>
        <w:tc>
          <w:tcPr>
            <w:tcBorders>
              <w:top w:color="cccccc" w:space="0" w:sz="6" w:val="single"/>
              <w:left w:color="cccccc" w:space="0" w:sz="6" w:val="single"/>
              <w:bottom w:color="f6f8f9" w:space="0" w:sz="6" w:val="single"/>
              <w:right w:color="284e3f" w:space="0" w:sz="6" w:val="single"/>
            </w:tcBorders>
            <w:shd w:fill="ffffff" w:val="clear"/>
            <w:tcMar>
              <w:top w:w="40.0" w:type="dxa"/>
              <w:left w:w="120.0" w:type="dxa"/>
              <w:bottom w:w="40.0" w:type="dxa"/>
              <w:right w:w="120.0" w:type="dxa"/>
            </w:tcMar>
            <w:vAlign w:val="bottom"/>
          </w:tcPr>
          <w:p w:rsidR="00000000" w:rsidDel="00000000" w:rsidP="00000000" w:rsidRDefault="00000000" w:rsidRPr="00000000" w14:paraId="00000356">
            <w:pPr>
              <w:widowControl w:val="0"/>
              <w:spacing w:after="0" w:line="276" w:lineRule="auto"/>
              <w:jc w:val="right"/>
              <w:rPr>
                <w:sz w:val="20"/>
                <w:szCs w:val="20"/>
              </w:rPr>
            </w:pPr>
            <w:r w:rsidDel="00000000" w:rsidR="00000000" w:rsidRPr="00000000">
              <w:rPr>
                <w:sz w:val="22"/>
                <w:szCs w:val="22"/>
                <w:rtl w:val="0"/>
              </w:rPr>
              <w:t xml:space="preserve">0</w:t>
            </w:r>
            <w:r w:rsidDel="00000000" w:rsidR="00000000" w:rsidRPr="00000000">
              <w:rPr>
                <w:rtl w:val="0"/>
              </w:rPr>
            </w:r>
          </w:p>
        </w:tc>
      </w:tr>
      <w:tr>
        <w:trPr>
          <w:cantSplit w:val="0"/>
          <w:trHeight w:val="330" w:hRule="atLeast"/>
          <w:tblHeader w:val="0"/>
        </w:trPr>
        <w:tc>
          <w:tcPr>
            <w:tcBorders>
              <w:top w:color="cccccc" w:space="0" w:sz="6" w:val="single"/>
              <w:left w:color="284e3f" w:space="0" w:sz="6" w:val="single"/>
              <w:bottom w:color="f6f8f9" w:space="0" w:sz="6" w:val="single"/>
              <w:right w:color="f6f8f9" w:space="0" w:sz="6" w:val="single"/>
            </w:tcBorders>
            <w:shd w:fill="f6f8f9" w:val="clear"/>
            <w:tcMar>
              <w:top w:w="40.0" w:type="dxa"/>
              <w:left w:w="120.0" w:type="dxa"/>
              <w:bottom w:w="40.0" w:type="dxa"/>
              <w:right w:w="120.0" w:type="dxa"/>
            </w:tcMar>
            <w:vAlign w:val="bottom"/>
          </w:tcPr>
          <w:p w:rsidR="00000000" w:rsidDel="00000000" w:rsidP="00000000" w:rsidRDefault="00000000" w:rsidRPr="00000000" w14:paraId="00000357">
            <w:pPr>
              <w:widowControl w:val="0"/>
              <w:spacing w:after="0" w:line="276" w:lineRule="auto"/>
              <w:jc w:val="left"/>
              <w:rPr>
                <w:sz w:val="20"/>
                <w:szCs w:val="20"/>
              </w:rPr>
            </w:pPr>
            <w:r w:rsidDel="00000000" w:rsidR="00000000" w:rsidRPr="00000000">
              <w:rPr>
                <w:sz w:val="22"/>
                <w:szCs w:val="22"/>
                <w:rtl w:val="0"/>
              </w:rPr>
              <w:t xml:space="preserve">Impairment of long-lived assets</w:t>
            </w:r>
            <w:r w:rsidDel="00000000" w:rsidR="00000000" w:rsidRPr="00000000">
              <w:rPr>
                <w:rtl w:val="0"/>
              </w:rPr>
            </w:r>
          </w:p>
        </w:tc>
        <w:tc>
          <w:tcPr>
            <w:tcBorders>
              <w:top w:color="cccccc" w:space="0" w:sz="6" w:val="single"/>
              <w:left w:color="cccccc" w:space="0" w:sz="6" w:val="single"/>
              <w:bottom w:color="f6f8f9" w:space="0" w:sz="6" w:val="single"/>
              <w:right w:color="f6f8f9" w:space="0" w:sz="6" w:val="single"/>
            </w:tcBorders>
            <w:shd w:fill="f6f8f9" w:val="clear"/>
            <w:tcMar>
              <w:top w:w="40.0" w:type="dxa"/>
              <w:left w:w="120.0" w:type="dxa"/>
              <w:bottom w:w="40.0" w:type="dxa"/>
              <w:right w:w="120.0" w:type="dxa"/>
            </w:tcMar>
            <w:vAlign w:val="bottom"/>
          </w:tcPr>
          <w:p w:rsidR="00000000" w:rsidDel="00000000" w:rsidP="00000000" w:rsidRDefault="00000000" w:rsidRPr="00000000" w14:paraId="00000358">
            <w:pPr>
              <w:widowControl w:val="0"/>
              <w:spacing w:after="0" w:line="276" w:lineRule="auto"/>
              <w:jc w:val="right"/>
              <w:rPr>
                <w:sz w:val="20"/>
                <w:szCs w:val="20"/>
              </w:rPr>
            </w:pPr>
            <w:r w:rsidDel="00000000" w:rsidR="00000000" w:rsidRPr="00000000">
              <w:rPr>
                <w:sz w:val="22"/>
                <w:szCs w:val="22"/>
                <w:rtl w:val="0"/>
              </w:rPr>
              <w:t xml:space="preserve">333</w:t>
            </w:r>
            <w:r w:rsidDel="00000000" w:rsidR="00000000" w:rsidRPr="00000000">
              <w:rPr>
                <w:rtl w:val="0"/>
              </w:rPr>
            </w:r>
          </w:p>
        </w:tc>
        <w:tc>
          <w:tcPr>
            <w:tcBorders>
              <w:top w:color="cccccc" w:space="0" w:sz="6" w:val="single"/>
              <w:left w:color="cccccc" w:space="0" w:sz="6" w:val="single"/>
              <w:bottom w:color="f6f8f9" w:space="0" w:sz="6" w:val="single"/>
              <w:right w:color="f6f8f9" w:space="0" w:sz="6" w:val="single"/>
            </w:tcBorders>
            <w:shd w:fill="f6f8f9" w:val="clear"/>
            <w:tcMar>
              <w:top w:w="40.0" w:type="dxa"/>
              <w:left w:w="120.0" w:type="dxa"/>
              <w:bottom w:w="40.0" w:type="dxa"/>
              <w:right w:w="120.0" w:type="dxa"/>
            </w:tcMar>
            <w:vAlign w:val="bottom"/>
          </w:tcPr>
          <w:p w:rsidR="00000000" w:rsidDel="00000000" w:rsidP="00000000" w:rsidRDefault="00000000" w:rsidRPr="00000000" w14:paraId="00000359">
            <w:pPr>
              <w:widowControl w:val="0"/>
              <w:spacing w:after="0" w:line="276" w:lineRule="auto"/>
              <w:jc w:val="right"/>
              <w:rPr>
                <w:sz w:val="20"/>
                <w:szCs w:val="20"/>
              </w:rPr>
            </w:pPr>
            <w:r w:rsidDel="00000000" w:rsidR="00000000" w:rsidRPr="00000000">
              <w:rPr>
                <w:sz w:val="22"/>
                <w:szCs w:val="22"/>
                <w:rtl w:val="0"/>
              </w:rPr>
              <w:t xml:space="preserve">7963</w:t>
            </w:r>
            <w:r w:rsidDel="00000000" w:rsidR="00000000" w:rsidRPr="00000000">
              <w:rPr>
                <w:rtl w:val="0"/>
              </w:rPr>
            </w:r>
          </w:p>
        </w:tc>
        <w:tc>
          <w:tcPr>
            <w:tcBorders>
              <w:top w:color="cccccc" w:space="0" w:sz="6" w:val="single"/>
              <w:left w:color="cccccc" w:space="0" w:sz="6" w:val="single"/>
              <w:bottom w:color="f6f8f9" w:space="0" w:sz="6" w:val="single"/>
              <w:right w:color="f6f8f9" w:space="0" w:sz="6" w:val="single"/>
            </w:tcBorders>
            <w:shd w:fill="f6f8f9" w:val="clear"/>
            <w:tcMar>
              <w:top w:w="40.0" w:type="dxa"/>
              <w:left w:w="120.0" w:type="dxa"/>
              <w:bottom w:w="40.0" w:type="dxa"/>
              <w:right w:w="120.0" w:type="dxa"/>
            </w:tcMar>
            <w:vAlign w:val="bottom"/>
          </w:tcPr>
          <w:p w:rsidR="00000000" w:rsidDel="00000000" w:rsidP="00000000" w:rsidRDefault="00000000" w:rsidRPr="00000000" w14:paraId="0000035A">
            <w:pPr>
              <w:widowControl w:val="0"/>
              <w:spacing w:after="0" w:line="276" w:lineRule="auto"/>
              <w:jc w:val="right"/>
              <w:rPr>
                <w:sz w:val="20"/>
                <w:szCs w:val="20"/>
              </w:rPr>
            </w:pPr>
            <w:r w:rsidDel="00000000" w:rsidR="00000000" w:rsidRPr="00000000">
              <w:rPr>
                <w:sz w:val="22"/>
                <w:szCs w:val="22"/>
                <w:rtl w:val="0"/>
              </w:rPr>
              <w:t xml:space="preserve">2888</w:t>
            </w:r>
            <w:r w:rsidDel="00000000" w:rsidR="00000000" w:rsidRPr="00000000">
              <w:rPr>
                <w:rtl w:val="0"/>
              </w:rPr>
            </w:r>
          </w:p>
        </w:tc>
        <w:tc>
          <w:tcPr>
            <w:tcBorders>
              <w:top w:color="cccccc" w:space="0" w:sz="6" w:val="single"/>
              <w:left w:color="cccccc" w:space="0" w:sz="6" w:val="single"/>
              <w:bottom w:color="f6f8f9" w:space="0" w:sz="6" w:val="single"/>
              <w:right w:color="f6f8f9" w:space="0" w:sz="6" w:val="single"/>
            </w:tcBorders>
            <w:shd w:fill="f6f8f9" w:val="clear"/>
            <w:tcMar>
              <w:top w:w="40.0" w:type="dxa"/>
              <w:left w:w="120.0" w:type="dxa"/>
              <w:bottom w:w="40.0" w:type="dxa"/>
              <w:right w:w="120.0" w:type="dxa"/>
            </w:tcMar>
            <w:vAlign w:val="bottom"/>
          </w:tcPr>
          <w:p w:rsidR="00000000" w:rsidDel="00000000" w:rsidP="00000000" w:rsidRDefault="00000000" w:rsidRPr="00000000" w14:paraId="0000035B">
            <w:pPr>
              <w:widowControl w:val="0"/>
              <w:spacing w:after="0" w:line="276" w:lineRule="auto"/>
              <w:jc w:val="right"/>
              <w:rPr>
                <w:sz w:val="20"/>
                <w:szCs w:val="20"/>
              </w:rPr>
            </w:pPr>
            <w:r w:rsidDel="00000000" w:rsidR="00000000" w:rsidRPr="00000000">
              <w:rPr>
                <w:sz w:val="22"/>
                <w:szCs w:val="22"/>
                <w:rtl w:val="0"/>
              </w:rPr>
              <w:t xml:space="preserve">3338</w:t>
            </w:r>
            <w:r w:rsidDel="00000000" w:rsidR="00000000" w:rsidRPr="00000000">
              <w:rPr>
                <w:rtl w:val="0"/>
              </w:rPr>
            </w:r>
          </w:p>
        </w:tc>
        <w:tc>
          <w:tcPr>
            <w:tcBorders>
              <w:top w:color="cccccc" w:space="0" w:sz="6" w:val="single"/>
              <w:left w:color="cccccc" w:space="0" w:sz="6" w:val="single"/>
              <w:bottom w:color="f6f8f9" w:space="0" w:sz="6" w:val="single"/>
              <w:right w:color="284e3f" w:space="0" w:sz="6" w:val="single"/>
            </w:tcBorders>
            <w:shd w:fill="f6f8f9" w:val="clear"/>
            <w:tcMar>
              <w:top w:w="40.0" w:type="dxa"/>
              <w:left w:w="120.0" w:type="dxa"/>
              <w:bottom w:w="40.0" w:type="dxa"/>
              <w:right w:w="120.0" w:type="dxa"/>
            </w:tcMar>
            <w:vAlign w:val="bottom"/>
          </w:tcPr>
          <w:p w:rsidR="00000000" w:rsidDel="00000000" w:rsidP="00000000" w:rsidRDefault="00000000" w:rsidRPr="00000000" w14:paraId="0000035C">
            <w:pPr>
              <w:widowControl w:val="0"/>
              <w:spacing w:after="0" w:line="276" w:lineRule="auto"/>
              <w:jc w:val="right"/>
              <w:rPr>
                <w:sz w:val="20"/>
                <w:szCs w:val="20"/>
              </w:rPr>
            </w:pPr>
            <w:r w:rsidDel="00000000" w:rsidR="00000000" w:rsidRPr="00000000">
              <w:rPr>
                <w:sz w:val="22"/>
                <w:szCs w:val="22"/>
                <w:rtl w:val="0"/>
              </w:rPr>
              <w:t xml:space="preserve">134</w:t>
            </w:r>
            <w:r w:rsidDel="00000000" w:rsidR="00000000" w:rsidRPr="00000000">
              <w:rPr>
                <w:rtl w:val="0"/>
              </w:rPr>
            </w:r>
          </w:p>
        </w:tc>
      </w:tr>
      <w:tr>
        <w:trPr>
          <w:cantSplit w:val="0"/>
          <w:trHeight w:val="330" w:hRule="atLeast"/>
          <w:tblHeader w:val="0"/>
        </w:trPr>
        <w:tc>
          <w:tcPr>
            <w:tcBorders>
              <w:top w:color="cccccc" w:space="0" w:sz="6" w:val="single"/>
              <w:left w:color="284e3f" w:space="0" w:sz="6" w:val="single"/>
              <w:bottom w:color="f6f8f9" w:space="0" w:sz="6" w:val="single"/>
              <w:right w:color="ffffff" w:space="0" w:sz="6" w:val="single"/>
            </w:tcBorders>
            <w:shd w:fill="ffffff" w:val="clear"/>
            <w:tcMar>
              <w:top w:w="40.0" w:type="dxa"/>
              <w:left w:w="120.0" w:type="dxa"/>
              <w:bottom w:w="40.0" w:type="dxa"/>
              <w:right w:w="120.0" w:type="dxa"/>
            </w:tcMar>
            <w:vAlign w:val="bottom"/>
          </w:tcPr>
          <w:p w:rsidR="00000000" w:rsidDel="00000000" w:rsidP="00000000" w:rsidRDefault="00000000" w:rsidRPr="00000000" w14:paraId="0000035D">
            <w:pPr>
              <w:widowControl w:val="0"/>
              <w:spacing w:after="0" w:line="276" w:lineRule="auto"/>
              <w:jc w:val="left"/>
              <w:rPr>
                <w:sz w:val="20"/>
                <w:szCs w:val="20"/>
              </w:rPr>
            </w:pPr>
            <w:r w:rsidDel="00000000" w:rsidR="00000000" w:rsidRPr="00000000">
              <w:rPr>
                <w:sz w:val="22"/>
                <w:szCs w:val="22"/>
                <w:rtl w:val="0"/>
              </w:rPr>
              <w:t xml:space="preserve">Changes in operating assets and liabilities:</w:t>
            </w:r>
            <w:r w:rsidDel="00000000" w:rsidR="00000000" w:rsidRPr="00000000">
              <w:rPr>
                <w:rtl w:val="0"/>
              </w:rPr>
            </w:r>
          </w:p>
        </w:tc>
        <w:tc>
          <w:tcPr>
            <w:tcBorders>
              <w:top w:color="cccccc" w:space="0" w:sz="6" w:val="single"/>
              <w:left w:color="cccccc" w:space="0" w:sz="6" w:val="single"/>
              <w:bottom w:color="f6f8f9" w:space="0" w:sz="6" w:val="single"/>
              <w:right w:color="ffffff" w:space="0" w:sz="6" w:val="single"/>
            </w:tcBorders>
            <w:shd w:fill="ffffff" w:val="clear"/>
            <w:tcMar>
              <w:top w:w="40.0" w:type="dxa"/>
              <w:left w:w="120.0" w:type="dxa"/>
              <w:bottom w:w="40.0" w:type="dxa"/>
              <w:right w:w="120.0" w:type="dxa"/>
            </w:tcMar>
            <w:vAlign w:val="bottom"/>
          </w:tcPr>
          <w:p w:rsidR="00000000" w:rsidDel="00000000" w:rsidP="00000000" w:rsidRDefault="00000000" w:rsidRPr="00000000" w14:paraId="0000035E">
            <w:pPr>
              <w:widowControl w:val="0"/>
              <w:spacing w:after="0" w:line="276" w:lineRule="auto"/>
              <w:jc w:val="left"/>
              <w:rPr>
                <w:sz w:val="20"/>
                <w:szCs w:val="20"/>
              </w:rPr>
            </w:pPr>
            <w:r w:rsidDel="00000000" w:rsidR="00000000" w:rsidRPr="00000000">
              <w:rPr>
                <w:rtl w:val="0"/>
              </w:rPr>
            </w:r>
          </w:p>
        </w:tc>
        <w:tc>
          <w:tcPr>
            <w:tcBorders>
              <w:top w:color="cccccc" w:space="0" w:sz="6" w:val="single"/>
              <w:left w:color="cccccc" w:space="0" w:sz="6" w:val="single"/>
              <w:bottom w:color="f6f8f9" w:space="0" w:sz="6" w:val="single"/>
              <w:right w:color="ffffff" w:space="0" w:sz="6" w:val="single"/>
            </w:tcBorders>
            <w:shd w:fill="ffffff" w:val="clear"/>
            <w:tcMar>
              <w:top w:w="40.0" w:type="dxa"/>
              <w:left w:w="120.0" w:type="dxa"/>
              <w:bottom w:w="40.0" w:type="dxa"/>
              <w:right w:w="120.0" w:type="dxa"/>
            </w:tcMar>
            <w:vAlign w:val="bottom"/>
          </w:tcPr>
          <w:p w:rsidR="00000000" w:rsidDel="00000000" w:rsidP="00000000" w:rsidRDefault="00000000" w:rsidRPr="00000000" w14:paraId="0000035F">
            <w:pPr>
              <w:widowControl w:val="0"/>
              <w:spacing w:after="0" w:line="276" w:lineRule="auto"/>
              <w:jc w:val="left"/>
              <w:rPr>
                <w:sz w:val="20"/>
                <w:szCs w:val="20"/>
              </w:rPr>
            </w:pPr>
            <w:r w:rsidDel="00000000" w:rsidR="00000000" w:rsidRPr="00000000">
              <w:rPr>
                <w:rtl w:val="0"/>
              </w:rPr>
            </w:r>
          </w:p>
        </w:tc>
        <w:tc>
          <w:tcPr>
            <w:tcBorders>
              <w:top w:color="cccccc" w:space="0" w:sz="6" w:val="single"/>
              <w:left w:color="cccccc" w:space="0" w:sz="6" w:val="single"/>
              <w:bottom w:color="f6f8f9" w:space="0" w:sz="6" w:val="single"/>
              <w:right w:color="ffffff" w:space="0" w:sz="6" w:val="single"/>
            </w:tcBorders>
            <w:shd w:fill="ffffff" w:val="clear"/>
            <w:tcMar>
              <w:top w:w="40.0" w:type="dxa"/>
              <w:left w:w="120.0" w:type="dxa"/>
              <w:bottom w:w="40.0" w:type="dxa"/>
              <w:right w:w="120.0" w:type="dxa"/>
            </w:tcMar>
            <w:vAlign w:val="bottom"/>
          </w:tcPr>
          <w:p w:rsidR="00000000" w:rsidDel="00000000" w:rsidP="00000000" w:rsidRDefault="00000000" w:rsidRPr="00000000" w14:paraId="00000360">
            <w:pPr>
              <w:widowControl w:val="0"/>
              <w:spacing w:after="0" w:line="276" w:lineRule="auto"/>
              <w:jc w:val="left"/>
              <w:rPr>
                <w:sz w:val="20"/>
                <w:szCs w:val="20"/>
              </w:rPr>
            </w:pPr>
            <w:r w:rsidDel="00000000" w:rsidR="00000000" w:rsidRPr="00000000">
              <w:rPr>
                <w:rtl w:val="0"/>
              </w:rPr>
            </w:r>
          </w:p>
        </w:tc>
        <w:tc>
          <w:tcPr>
            <w:tcBorders>
              <w:top w:color="cccccc" w:space="0" w:sz="6" w:val="single"/>
              <w:left w:color="cccccc" w:space="0" w:sz="6" w:val="single"/>
              <w:bottom w:color="f6f8f9" w:space="0" w:sz="6" w:val="single"/>
              <w:right w:color="ffffff" w:space="0" w:sz="6" w:val="single"/>
            </w:tcBorders>
            <w:shd w:fill="ffffff" w:val="clear"/>
            <w:tcMar>
              <w:top w:w="40.0" w:type="dxa"/>
              <w:left w:w="120.0" w:type="dxa"/>
              <w:bottom w:w="40.0" w:type="dxa"/>
              <w:right w:w="120.0" w:type="dxa"/>
            </w:tcMar>
            <w:vAlign w:val="bottom"/>
          </w:tcPr>
          <w:p w:rsidR="00000000" w:rsidDel="00000000" w:rsidP="00000000" w:rsidRDefault="00000000" w:rsidRPr="00000000" w14:paraId="00000361">
            <w:pPr>
              <w:widowControl w:val="0"/>
              <w:spacing w:after="0" w:line="276" w:lineRule="auto"/>
              <w:jc w:val="left"/>
              <w:rPr>
                <w:sz w:val="20"/>
                <w:szCs w:val="20"/>
              </w:rPr>
            </w:pPr>
            <w:r w:rsidDel="00000000" w:rsidR="00000000" w:rsidRPr="00000000">
              <w:rPr>
                <w:rtl w:val="0"/>
              </w:rPr>
            </w:r>
          </w:p>
        </w:tc>
        <w:tc>
          <w:tcPr>
            <w:tcBorders>
              <w:top w:color="cccccc" w:space="0" w:sz="6" w:val="single"/>
              <w:left w:color="cccccc" w:space="0" w:sz="6" w:val="single"/>
              <w:bottom w:color="f6f8f9" w:space="0" w:sz="6" w:val="single"/>
              <w:right w:color="284e3f" w:space="0" w:sz="6" w:val="single"/>
            </w:tcBorders>
            <w:shd w:fill="ffffff" w:val="clear"/>
            <w:tcMar>
              <w:top w:w="40.0" w:type="dxa"/>
              <w:left w:w="120.0" w:type="dxa"/>
              <w:bottom w:w="40.0" w:type="dxa"/>
              <w:right w:w="120.0" w:type="dxa"/>
            </w:tcMar>
            <w:vAlign w:val="bottom"/>
          </w:tcPr>
          <w:p w:rsidR="00000000" w:rsidDel="00000000" w:rsidP="00000000" w:rsidRDefault="00000000" w:rsidRPr="00000000" w14:paraId="00000362">
            <w:pPr>
              <w:widowControl w:val="0"/>
              <w:spacing w:after="0" w:line="276" w:lineRule="auto"/>
              <w:jc w:val="left"/>
              <w:rPr>
                <w:sz w:val="20"/>
                <w:szCs w:val="20"/>
              </w:rPr>
            </w:pPr>
            <w:r w:rsidDel="00000000" w:rsidR="00000000" w:rsidRPr="00000000">
              <w:rPr>
                <w:rtl w:val="0"/>
              </w:rPr>
            </w:r>
          </w:p>
        </w:tc>
      </w:tr>
      <w:tr>
        <w:trPr>
          <w:cantSplit w:val="0"/>
          <w:trHeight w:val="330" w:hRule="atLeast"/>
          <w:tblHeader w:val="0"/>
        </w:trPr>
        <w:tc>
          <w:tcPr>
            <w:tcBorders>
              <w:top w:color="cccccc" w:space="0" w:sz="6" w:val="single"/>
              <w:left w:color="284e3f" w:space="0" w:sz="6" w:val="single"/>
              <w:bottom w:color="f6f8f9" w:space="0" w:sz="6" w:val="single"/>
              <w:right w:color="f6f8f9" w:space="0" w:sz="6" w:val="single"/>
            </w:tcBorders>
            <w:shd w:fill="f6f8f9" w:val="clear"/>
            <w:tcMar>
              <w:top w:w="40.0" w:type="dxa"/>
              <w:left w:w="120.0" w:type="dxa"/>
              <w:bottom w:w="40.0" w:type="dxa"/>
              <w:right w:w="120.0" w:type="dxa"/>
            </w:tcMar>
            <w:vAlign w:val="bottom"/>
          </w:tcPr>
          <w:p w:rsidR="00000000" w:rsidDel="00000000" w:rsidP="00000000" w:rsidRDefault="00000000" w:rsidRPr="00000000" w14:paraId="00000363">
            <w:pPr>
              <w:widowControl w:val="0"/>
              <w:spacing w:after="0" w:line="276" w:lineRule="auto"/>
              <w:jc w:val="left"/>
              <w:rPr>
                <w:sz w:val="20"/>
                <w:szCs w:val="20"/>
              </w:rPr>
            </w:pPr>
            <w:r w:rsidDel="00000000" w:rsidR="00000000" w:rsidRPr="00000000">
              <w:rPr>
                <w:sz w:val="22"/>
                <w:szCs w:val="22"/>
                <w:rtl w:val="0"/>
              </w:rPr>
              <w:t xml:space="preserve">Accounts receivable and contract assets</w:t>
            </w:r>
            <w:r w:rsidDel="00000000" w:rsidR="00000000" w:rsidRPr="00000000">
              <w:rPr>
                <w:rtl w:val="0"/>
              </w:rPr>
            </w:r>
          </w:p>
        </w:tc>
        <w:tc>
          <w:tcPr>
            <w:tcBorders>
              <w:top w:color="cccccc" w:space="0" w:sz="6" w:val="single"/>
              <w:left w:color="cccccc" w:space="0" w:sz="6" w:val="single"/>
              <w:bottom w:color="f6f8f9" w:space="0" w:sz="6" w:val="single"/>
              <w:right w:color="f6f8f9" w:space="0" w:sz="6" w:val="single"/>
            </w:tcBorders>
            <w:shd w:fill="f6f8f9" w:val="clear"/>
            <w:tcMar>
              <w:top w:w="40.0" w:type="dxa"/>
              <w:left w:w="120.0" w:type="dxa"/>
              <w:bottom w:w="40.0" w:type="dxa"/>
              <w:right w:w="120.0" w:type="dxa"/>
            </w:tcMar>
            <w:vAlign w:val="bottom"/>
          </w:tcPr>
          <w:p w:rsidR="00000000" w:rsidDel="00000000" w:rsidP="00000000" w:rsidRDefault="00000000" w:rsidRPr="00000000" w14:paraId="00000364">
            <w:pPr>
              <w:widowControl w:val="0"/>
              <w:spacing w:after="0" w:line="276" w:lineRule="auto"/>
              <w:jc w:val="right"/>
              <w:rPr>
                <w:sz w:val="20"/>
                <w:szCs w:val="20"/>
              </w:rPr>
            </w:pPr>
            <w:r w:rsidDel="00000000" w:rsidR="00000000" w:rsidRPr="00000000">
              <w:rPr>
                <w:sz w:val="22"/>
                <w:szCs w:val="22"/>
                <w:rtl w:val="0"/>
              </w:rPr>
              <w:t xml:space="preserve">-12174</w:t>
            </w:r>
            <w:r w:rsidDel="00000000" w:rsidR="00000000" w:rsidRPr="00000000">
              <w:rPr>
                <w:rtl w:val="0"/>
              </w:rPr>
            </w:r>
          </w:p>
        </w:tc>
        <w:tc>
          <w:tcPr>
            <w:tcBorders>
              <w:top w:color="cccccc" w:space="0" w:sz="6" w:val="single"/>
              <w:left w:color="cccccc" w:space="0" w:sz="6" w:val="single"/>
              <w:bottom w:color="f6f8f9" w:space="0" w:sz="6" w:val="single"/>
              <w:right w:color="f6f8f9" w:space="0" w:sz="6" w:val="single"/>
            </w:tcBorders>
            <w:shd w:fill="f6f8f9" w:val="clear"/>
            <w:tcMar>
              <w:top w:w="40.0" w:type="dxa"/>
              <w:left w:w="120.0" w:type="dxa"/>
              <w:bottom w:w="40.0" w:type="dxa"/>
              <w:right w:w="120.0" w:type="dxa"/>
            </w:tcMar>
            <w:vAlign w:val="bottom"/>
          </w:tcPr>
          <w:p w:rsidR="00000000" w:rsidDel="00000000" w:rsidP="00000000" w:rsidRDefault="00000000" w:rsidRPr="00000000" w14:paraId="00000365">
            <w:pPr>
              <w:widowControl w:val="0"/>
              <w:spacing w:after="0" w:line="276" w:lineRule="auto"/>
              <w:jc w:val="right"/>
              <w:rPr>
                <w:sz w:val="20"/>
                <w:szCs w:val="20"/>
              </w:rPr>
            </w:pPr>
            <w:r w:rsidDel="00000000" w:rsidR="00000000" w:rsidRPr="00000000">
              <w:rPr>
                <w:sz w:val="22"/>
                <w:szCs w:val="22"/>
                <w:rtl w:val="0"/>
              </w:rPr>
              <w:t xml:space="preserve">5040</w:t>
            </w:r>
            <w:r w:rsidDel="00000000" w:rsidR="00000000" w:rsidRPr="00000000">
              <w:rPr>
                <w:rtl w:val="0"/>
              </w:rPr>
            </w:r>
          </w:p>
        </w:tc>
        <w:tc>
          <w:tcPr>
            <w:tcBorders>
              <w:top w:color="cccccc" w:space="0" w:sz="6" w:val="single"/>
              <w:left w:color="cccccc" w:space="0" w:sz="6" w:val="single"/>
              <w:bottom w:color="f6f8f9" w:space="0" w:sz="6" w:val="single"/>
              <w:right w:color="f6f8f9" w:space="0" w:sz="6" w:val="single"/>
            </w:tcBorders>
            <w:shd w:fill="f6f8f9" w:val="clear"/>
            <w:tcMar>
              <w:top w:w="40.0" w:type="dxa"/>
              <w:left w:w="120.0" w:type="dxa"/>
              <w:bottom w:w="40.0" w:type="dxa"/>
              <w:right w:w="120.0" w:type="dxa"/>
            </w:tcMar>
            <w:vAlign w:val="bottom"/>
          </w:tcPr>
          <w:p w:rsidR="00000000" w:rsidDel="00000000" w:rsidP="00000000" w:rsidRDefault="00000000" w:rsidRPr="00000000" w14:paraId="00000366">
            <w:pPr>
              <w:widowControl w:val="0"/>
              <w:spacing w:after="0" w:line="276" w:lineRule="auto"/>
              <w:jc w:val="right"/>
              <w:rPr>
                <w:sz w:val="20"/>
                <w:szCs w:val="20"/>
              </w:rPr>
            </w:pPr>
            <w:r w:rsidDel="00000000" w:rsidR="00000000" w:rsidRPr="00000000">
              <w:rPr>
                <w:sz w:val="22"/>
                <w:szCs w:val="22"/>
                <w:rtl w:val="0"/>
              </w:rPr>
              <w:t xml:space="preserve">12765</w:t>
            </w:r>
            <w:r w:rsidDel="00000000" w:rsidR="00000000" w:rsidRPr="00000000">
              <w:rPr>
                <w:rtl w:val="0"/>
              </w:rPr>
            </w:r>
          </w:p>
        </w:tc>
        <w:tc>
          <w:tcPr>
            <w:tcBorders>
              <w:top w:color="cccccc" w:space="0" w:sz="6" w:val="single"/>
              <w:left w:color="cccccc" w:space="0" w:sz="6" w:val="single"/>
              <w:bottom w:color="f6f8f9" w:space="0" w:sz="6" w:val="single"/>
              <w:right w:color="f6f8f9" w:space="0" w:sz="6" w:val="single"/>
            </w:tcBorders>
            <w:shd w:fill="f6f8f9" w:val="clear"/>
            <w:tcMar>
              <w:top w:w="40.0" w:type="dxa"/>
              <w:left w:w="120.0" w:type="dxa"/>
              <w:bottom w:w="40.0" w:type="dxa"/>
              <w:right w:w="120.0" w:type="dxa"/>
            </w:tcMar>
            <w:vAlign w:val="bottom"/>
          </w:tcPr>
          <w:p w:rsidR="00000000" w:rsidDel="00000000" w:rsidP="00000000" w:rsidRDefault="00000000" w:rsidRPr="00000000" w14:paraId="00000367">
            <w:pPr>
              <w:widowControl w:val="0"/>
              <w:spacing w:after="0" w:line="276" w:lineRule="auto"/>
              <w:jc w:val="right"/>
              <w:rPr>
                <w:sz w:val="20"/>
                <w:szCs w:val="20"/>
              </w:rPr>
            </w:pPr>
            <w:r w:rsidDel="00000000" w:rsidR="00000000" w:rsidRPr="00000000">
              <w:rPr>
                <w:sz w:val="22"/>
                <w:szCs w:val="22"/>
                <w:rtl w:val="0"/>
              </w:rPr>
              <w:t xml:space="preserve">2007</w:t>
            </w:r>
            <w:r w:rsidDel="00000000" w:rsidR="00000000" w:rsidRPr="00000000">
              <w:rPr>
                <w:rtl w:val="0"/>
              </w:rPr>
            </w:r>
          </w:p>
        </w:tc>
        <w:tc>
          <w:tcPr>
            <w:tcBorders>
              <w:top w:color="cccccc" w:space="0" w:sz="6" w:val="single"/>
              <w:left w:color="cccccc" w:space="0" w:sz="6" w:val="single"/>
              <w:bottom w:color="f6f8f9" w:space="0" w:sz="6" w:val="single"/>
              <w:right w:color="284e3f" w:space="0" w:sz="6" w:val="single"/>
            </w:tcBorders>
            <w:shd w:fill="f6f8f9" w:val="clear"/>
            <w:tcMar>
              <w:top w:w="40.0" w:type="dxa"/>
              <w:left w:w="120.0" w:type="dxa"/>
              <w:bottom w:w="40.0" w:type="dxa"/>
              <w:right w:w="120.0" w:type="dxa"/>
            </w:tcMar>
            <w:vAlign w:val="bottom"/>
          </w:tcPr>
          <w:p w:rsidR="00000000" w:rsidDel="00000000" w:rsidP="00000000" w:rsidRDefault="00000000" w:rsidRPr="00000000" w14:paraId="00000368">
            <w:pPr>
              <w:widowControl w:val="0"/>
              <w:spacing w:after="0" w:line="276" w:lineRule="auto"/>
              <w:jc w:val="right"/>
              <w:rPr>
                <w:sz w:val="20"/>
                <w:szCs w:val="20"/>
              </w:rPr>
            </w:pPr>
            <w:r w:rsidDel="00000000" w:rsidR="00000000" w:rsidRPr="00000000">
              <w:rPr>
                <w:sz w:val="22"/>
                <w:szCs w:val="22"/>
                <w:rtl w:val="0"/>
              </w:rPr>
              <w:t xml:space="preserve">14884</w:t>
            </w:r>
            <w:r w:rsidDel="00000000" w:rsidR="00000000" w:rsidRPr="00000000">
              <w:rPr>
                <w:rtl w:val="0"/>
              </w:rPr>
            </w:r>
          </w:p>
        </w:tc>
      </w:tr>
      <w:tr>
        <w:trPr>
          <w:cantSplit w:val="0"/>
          <w:trHeight w:val="330" w:hRule="atLeast"/>
          <w:tblHeader w:val="0"/>
        </w:trPr>
        <w:tc>
          <w:tcPr>
            <w:tcBorders>
              <w:top w:color="cccccc" w:space="0" w:sz="6" w:val="single"/>
              <w:left w:color="284e3f" w:space="0" w:sz="6" w:val="single"/>
              <w:bottom w:color="f6f8f9" w:space="0" w:sz="6" w:val="single"/>
              <w:right w:color="ffffff" w:space="0" w:sz="6" w:val="single"/>
            </w:tcBorders>
            <w:shd w:fill="ffffff" w:val="clear"/>
            <w:tcMar>
              <w:top w:w="40.0" w:type="dxa"/>
              <w:left w:w="120.0" w:type="dxa"/>
              <w:bottom w:w="40.0" w:type="dxa"/>
              <w:right w:w="120.0" w:type="dxa"/>
            </w:tcMar>
            <w:vAlign w:val="bottom"/>
          </w:tcPr>
          <w:p w:rsidR="00000000" w:rsidDel="00000000" w:rsidP="00000000" w:rsidRDefault="00000000" w:rsidRPr="00000000" w14:paraId="00000369">
            <w:pPr>
              <w:widowControl w:val="0"/>
              <w:spacing w:after="0" w:line="276" w:lineRule="auto"/>
              <w:jc w:val="left"/>
              <w:rPr>
                <w:sz w:val="20"/>
                <w:szCs w:val="20"/>
              </w:rPr>
            </w:pPr>
            <w:r w:rsidDel="00000000" w:rsidR="00000000" w:rsidRPr="00000000">
              <w:rPr>
                <w:sz w:val="22"/>
                <w:szCs w:val="22"/>
                <w:rtl w:val="0"/>
              </w:rPr>
              <w:t xml:space="preserve">Inventories</w:t>
            </w:r>
            <w:r w:rsidDel="00000000" w:rsidR="00000000" w:rsidRPr="00000000">
              <w:rPr>
                <w:rtl w:val="0"/>
              </w:rPr>
            </w:r>
          </w:p>
        </w:tc>
        <w:tc>
          <w:tcPr>
            <w:tcBorders>
              <w:top w:color="cccccc" w:space="0" w:sz="6" w:val="single"/>
              <w:left w:color="cccccc" w:space="0" w:sz="6" w:val="single"/>
              <w:bottom w:color="f6f8f9" w:space="0" w:sz="6" w:val="single"/>
              <w:right w:color="ffffff" w:space="0" w:sz="6" w:val="single"/>
            </w:tcBorders>
            <w:shd w:fill="ffffff" w:val="clear"/>
            <w:tcMar>
              <w:top w:w="40.0" w:type="dxa"/>
              <w:left w:w="120.0" w:type="dxa"/>
              <w:bottom w:w="40.0" w:type="dxa"/>
              <w:right w:w="120.0" w:type="dxa"/>
            </w:tcMar>
            <w:vAlign w:val="bottom"/>
          </w:tcPr>
          <w:p w:rsidR="00000000" w:rsidDel="00000000" w:rsidP="00000000" w:rsidRDefault="00000000" w:rsidRPr="00000000" w14:paraId="0000036A">
            <w:pPr>
              <w:widowControl w:val="0"/>
              <w:spacing w:after="0" w:line="276" w:lineRule="auto"/>
              <w:jc w:val="right"/>
              <w:rPr>
                <w:sz w:val="20"/>
                <w:szCs w:val="20"/>
              </w:rPr>
            </w:pPr>
            <w:r w:rsidDel="00000000" w:rsidR="00000000" w:rsidRPr="00000000">
              <w:rPr>
                <w:sz w:val="22"/>
                <w:szCs w:val="22"/>
                <w:rtl w:val="0"/>
              </w:rPr>
              <w:t xml:space="preserve">6239</w:t>
            </w:r>
            <w:r w:rsidDel="00000000" w:rsidR="00000000" w:rsidRPr="00000000">
              <w:rPr>
                <w:rtl w:val="0"/>
              </w:rPr>
            </w:r>
          </w:p>
        </w:tc>
        <w:tc>
          <w:tcPr>
            <w:tcBorders>
              <w:top w:color="cccccc" w:space="0" w:sz="6" w:val="single"/>
              <w:left w:color="cccccc" w:space="0" w:sz="6" w:val="single"/>
              <w:bottom w:color="f6f8f9" w:space="0" w:sz="6" w:val="single"/>
              <w:right w:color="ffffff" w:space="0" w:sz="6" w:val="single"/>
            </w:tcBorders>
            <w:shd w:fill="ffffff" w:val="clear"/>
            <w:tcMar>
              <w:top w:w="40.0" w:type="dxa"/>
              <w:left w:w="120.0" w:type="dxa"/>
              <w:bottom w:w="40.0" w:type="dxa"/>
              <w:right w:w="120.0" w:type="dxa"/>
            </w:tcMar>
            <w:vAlign w:val="bottom"/>
          </w:tcPr>
          <w:p w:rsidR="00000000" w:rsidDel="00000000" w:rsidP="00000000" w:rsidRDefault="00000000" w:rsidRPr="00000000" w14:paraId="0000036B">
            <w:pPr>
              <w:widowControl w:val="0"/>
              <w:spacing w:after="0" w:line="276" w:lineRule="auto"/>
              <w:jc w:val="right"/>
              <w:rPr>
                <w:sz w:val="20"/>
                <w:szCs w:val="20"/>
              </w:rPr>
            </w:pPr>
            <w:r w:rsidDel="00000000" w:rsidR="00000000" w:rsidRPr="00000000">
              <w:rPr>
                <w:sz w:val="22"/>
                <w:szCs w:val="22"/>
                <w:rtl w:val="0"/>
              </w:rPr>
              <w:t xml:space="preserve">51458</w:t>
            </w:r>
            <w:r w:rsidDel="00000000" w:rsidR="00000000" w:rsidRPr="00000000">
              <w:rPr>
                <w:rtl w:val="0"/>
              </w:rPr>
            </w:r>
          </w:p>
        </w:tc>
        <w:tc>
          <w:tcPr>
            <w:tcBorders>
              <w:top w:color="cccccc" w:space="0" w:sz="6" w:val="single"/>
              <w:left w:color="cccccc" w:space="0" w:sz="6" w:val="single"/>
              <w:bottom w:color="f6f8f9" w:space="0" w:sz="6" w:val="single"/>
              <w:right w:color="ffffff" w:space="0" w:sz="6" w:val="single"/>
            </w:tcBorders>
            <w:shd w:fill="ffffff" w:val="clear"/>
            <w:tcMar>
              <w:top w:w="40.0" w:type="dxa"/>
              <w:left w:w="120.0" w:type="dxa"/>
              <w:bottom w:w="40.0" w:type="dxa"/>
              <w:right w:w="120.0" w:type="dxa"/>
            </w:tcMar>
            <w:vAlign w:val="bottom"/>
          </w:tcPr>
          <w:p w:rsidR="00000000" w:rsidDel="00000000" w:rsidP="00000000" w:rsidRDefault="00000000" w:rsidRPr="00000000" w14:paraId="0000036C">
            <w:pPr>
              <w:widowControl w:val="0"/>
              <w:spacing w:after="0" w:line="276" w:lineRule="auto"/>
              <w:jc w:val="right"/>
              <w:rPr>
                <w:sz w:val="20"/>
                <w:szCs w:val="20"/>
              </w:rPr>
            </w:pPr>
            <w:r w:rsidDel="00000000" w:rsidR="00000000" w:rsidRPr="00000000">
              <w:rPr>
                <w:sz w:val="22"/>
                <w:szCs w:val="22"/>
                <w:rtl w:val="0"/>
              </w:rPr>
              <w:t xml:space="preserve">-9913</w:t>
            </w:r>
            <w:r w:rsidDel="00000000" w:rsidR="00000000" w:rsidRPr="00000000">
              <w:rPr>
                <w:rtl w:val="0"/>
              </w:rPr>
            </w:r>
          </w:p>
        </w:tc>
        <w:tc>
          <w:tcPr>
            <w:tcBorders>
              <w:top w:color="cccccc" w:space="0" w:sz="6" w:val="single"/>
              <w:left w:color="cccccc" w:space="0" w:sz="6" w:val="single"/>
              <w:bottom w:color="f6f8f9" w:space="0" w:sz="6" w:val="single"/>
              <w:right w:color="ffffff" w:space="0" w:sz="6" w:val="single"/>
            </w:tcBorders>
            <w:shd w:fill="ffffff" w:val="clear"/>
            <w:tcMar>
              <w:top w:w="40.0" w:type="dxa"/>
              <w:left w:w="120.0" w:type="dxa"/>
              <w:bottom w:w="40.0" w:type="dxa"/>
              <w:right w:w="120.0" w:type="dxa"/>
            </w:tcMar>
            <w:vAlign w:val="bottom"/>
          </w:tcPr>
          <w:p w:rsidR="00000000" w:rsidDel="00000000" w:rsidP="00000000" w:rsidRDefault="00000000" w:rsidRPr="00000000" w14:paraId="0000036D">
            <w:pPr>
              <w:widowControl w:val="0"/>
              <w:spacing w:after="0" w:line="276" w:lineRule="auto"/>
              <w:jc w:val="right"/>
              <w:rPr>
                <w:sz w:val="20"/>
                <w:szCs w:val="20"/>
              </w:rPr>
            </w:pPr>
            <w:r w:rsidDel="00000000" w:rsidR="00000000" w:rsidRPr="00000000">
              <w:rPr>
                <w:sz w:val="22"/>
                <w:szCs w:val="22"/>
                <w:rtl w:val="0"/>
              </w:rPr>
              <w:t xml:space="preserve">-14985</w:t>
            </w:r>
            <w:r w:rsidDel="00000000" w:rsidR="00000000" w:rsidRPr="00000000">
              <w:rPr>
                <w:rtl w:val="0"/>
              </w:rPr>
            </w:r>
          </w:p>
        </w:tc>
        <w:tc>
          <w:tcPr>
            <w:tcBorders>
              <w:top w:color="cccccc" w:space="0" w:sz="6" w:val="single"/>
              <w:left w:color="cccccc" w:space="0" w:sz="6" w:val="single"/>
              <w:bottom w:color="f6f8f9" w:space="0" w:sz="6" w:val="single"/>
              <w:right w:color="284e3f" w:space="0" w:sz="6" w:val="single"/>
            </w:tcBorders>
            <w:shd w:fill="ffffff" w:val="clear"/>
            <w:tcMar>
              <w:top w:w="40.0" w:type="dxa"/>
              <w:left w:w="120.0" w:type="dxa"/>
              <w:bottom w:w="40.0" w:type="dxa"/>
              <w:right w:w="120.0" w:type="dxa"/>
            </w:tcMar>
            <w:vAlign w:val="bottom"/>
          </w:tcPr>
          <w:p w:rsidR="00000000" w:rsidDel="00000000" w:rsidP="00000000" w:rsidRDefault="00000000" w:rsidRPr="00000000" w14:paraId="0000036E">
            <w:pPr>
              <w:widowControl w:val="0"/>
              <w:spacing w:after="0" w:line="276" w:lineRule="auto"/>
              <w:jc w:val="right"/>
              <w:rPr>
                <w:sz w:val="20"/>
                <w:szCs w:val="20"/>
              </w:rPr>
            </w:pPr>
            <w:r w:rsidDel="00000000" w:rsidR="00000000" w:rsidRPr="00000000">
              <w:rPr>
                <w:sz w:val="22"/>
                <w:szCs w:val="22"/>
                <w:rtl w:val="0"/>
              </w:rPr>
              <w:t xml:space="preserve">28295</w:t>
            </w:r>
            <w:r w:rsidDel="00000000" w:rsidR="00000000" w:rsidRPr="00000000">
              <w:rPr>
                <w:rtl w:val="0"/>
              </w:rPr>
            </w:r>
          </w:p>
        </w:tc>
      </w:tr>
      <w:tr>
        <w:trPr>
          <w:cantSplit w:val="0"/>
          <w:trHeight w:val="330" w:hRule="atLeast"/>
          <w:tblHeader w:val="0"/>
        </w:trPr>
        <w:tc>
          <w:tcPr>
            <w:tcBorders>
              <w:top w:color="cccccc" w:space="0" w:sz="6" w:val="single"/>
              <w:left w:color="284e3f" w:space="0" w:sz="6" w:val="single"/>
              <w:bottom w:color="f6f8f9" w:space="0" w:sz="6" w:val="single"/>
              <w:right w:color="f6f8f9" w:space="0" w:sz="6" w:val="single"/>
            </w:tcBorders>
            <w:shd w:fill="f6f8f9" w:val="clear"/>
            <w:tcMar>
              <w:top w:w="40.0" w:type="dxa"/>
              <w:left w:w="120.0" w:type="dxa"/>
              <w:bottom w:w="40.0" w:type="dxa"/>
              <w:right w:w="120.0" w:type="dxa"/>
            </w:tcMar>
            <w:vAlign w:val="bottom"/>
          </w:tcPr>
          <w:p w:rsidR="00000000" w:rsidDel="00000000" w:rsidP="00000000" w:rsidRDefault="00000000" w:rsidRPr="00000000" w14:paraId="0000036F">
            <w:pPr>
              <w:widowControl w:val="0"/>
              <w:spacing w:after="0" w:line="276" w:lineRule="auto"/>
              <w:jc w:val="left"/>
              <w:rPr>
                <w:sz w:val="20"/>
                <w:szCs w:val="20"/>
              </w:rPr>
            </w:pPr>
            <w:r w:rsidDel="00000000" w:rsidR="00000000" w:rsidRPr="00000000">
              <w:rPr>
                <w:sz w:val="22"/>
                <w:szCs w:val="22"/>
                <w:rtl w:val="0"/>
              </w:rPr>
              <w:t xml:space="preserve">Prepaid expenses and other assets</w:t>
            </w:r>
            <w:r w:rsidDel="00000000" w:rsidR="00000000" w:rsidRPr="00000000">
              <w:rPr>
                <w:rtl w:val="0"/>
              </w:rPr>
            </w:r>
          </w:p>
        </w:tc>
        <w:tc>
          <w:tcPr>
            <w:tcBorders>
              <w:top w:color="cccccc" w:space="0" w:sz="6" w:val="single"/>
              <w:left w:color="cccccc" w:space="0" w:sz="6" w:val="single"/>
              <w:bottom w:color="f6f8f9" w:space="0" w:sz="6" w:val="single"/>
              <w:right w:color="f6f8f9" w:space="0" w:sz="6" w:val="single"/>
            </w:tcBorders>
            <w:shd w:fill="f6f8f9" w:val="clear"/>
            <w:tcMar>
              <w:top w:w="40.0" w:type="dxa"/>
              <w:left w:w="120.0" w:type="dxa"/>
              <w:bottom w:w="40.0" w:type="dxa"/>
              <w:right w:w="120.0" w:type="dxa"/>
            </w:tcMar>
            <w:vAlign w:val="bottom"/>
          </w:tcPr>
          <w:p w:rsidR="00000000" w:rsidDel="00000000" w:rsidP="00000000" w:rsidRDefault="00000000" w:rsidRPr="00000000" w14:paraId="00000370">
            <w:pPr>
              <w:widowControl w:val="0"/>
              <w:spacing w:after="0" w:line="276" w:lineRule="auto"/>
              <w:jc w:val="right"/>
              <w:rPr>
                <w:sz w:val="20"/>
                <w:szCs w:val="20"/>
              </w:rPr>
            </w:pPr>
            <w:r w:rsidDel="00000000" w:rsidR="00000000" w:rsidRPr="00000000">
              <w:rPr>
                <w:sz w:val="22"/>
                <w:szCs w:val="22"/>
                <w:rtl w:val="0"/>
              </w:rPr>
              <w:t xml:space="preserve">764</w:t>
            </w:r>
            <w:r w:rsidDel="00000000" w:rsidR="00000000" w:rsidRPr="00000000">
              <w:rPr>
                <w:rtl w:val="0"/>
              </w:rPr>
            </w:r>
          </w:p>
        </w:tc>
        <w:tc>
          <w:tcPr>
            <w:tcBorders>
              <w:top w:color="cccccc" w:space="0" w:sz="6" w:val="single"/>
              <w:left w:color="cccccc" w:space="0" w:sz="6" w:val="single"/>
              <w:bottom w:color="f6f8f9" w:space="0" w:sz="6" w:val="single"/>
              <w:right w:color="f6f8f9" w:space="0" w:sz="6" w:val="single"/>
            </w:tcBorders>
            <w:shd w:fill="f6f8f9" w:val="clear"/>
            <w:tcMar>
              <w:top w:w="40.0" w:type="dxa"/>
              <w:left w:w="120.0" w:type="dxa"/>
              <w:bottom w:w="40.0" w:type="dxa"/>
              <w:right w:w="120.0" w:type="dxa"/>
            </w:tcMar>
            <w:vAlign w:val="bottom"/>
          </w:tcPr>
          <w:p w:rsidR="00000000" w:rsidDel="00000000" w:rsidP="00000000" w:rsidRDefault="00000000" w:rsidRPr="00000000" w14:paraId="00000371">
            <w:pPr>
              <w:widowControl w:val="0"/>
              <w:spacing w:after="0" w:line="276" w:lineRule="auto"/>
              <w:jc w:val="right"/>
              <w:rPr>
                <w:sz w:val="20"/>
                <w:szCs w:val="20"/>
              </w:rPr>
            </w:pPr>
            <w:r w:rsidDel="00000000" w:rsidR="00000000" w:rsidRPr="00000000">
              <w:rPr>
                <w:sz w:val="22"/>
                <w:szCs w:val="22"/>
                <w:rtl w:val="0"/>
              </w:rPr>
              <w:t xml:space="preserve">2860</w:t>
            </w:r>
            <w:r w:rsidDel="00000000" w:rsidR="00000000" w:rsidRPr="00000000">
              <w:rPr>
                <w:rtl w:val="0"/>
              </w:rPr>
            </w:r>
          </w:p>
        </w:tc>
        <w:tc>
          <w:tcPr>
            <w:tcBorders>
              <w:top w:color="cccccc" w:space="0" w:sz="6" w:val="single"/>
              <w:left w:color="cccccc" w:space="0" w:sz="6" w:val="single"/>
              <w:bottom w:color="f6f8f9" w:space="0" w:sz="6" w:val="single"/>
              <w:right w:color="f6f8f9" w:space="0" w:sz="6" w:val="single"/>
            </w:tcBorders>
            <w:shd w:fill="f6f8f9" w:val="clear"/>
            <w:tcMar>
              <w:top w:w="40.0" w:type="dxa"/>
              <w:left w:w="120.0" w:type="dxa"/>
              <w:bottom w:w="40.0" w:type="dxa"/>
              <w:right w:w="120.0" w:type="dxa"/>
            </w:tcMar>
            <w:vAlign w:val="bottom"/>
          </w:tcPr>
          <w:p w:rsidR="00000000" w:rsidDel="00000000" w:rsidP="00000000" w:rsidRDefault="00000000" w:rsidRPr="00000000" w14:paraId="00000372">
            <w:pPr>
              <w:widowControl w:val="0"/>
              <w:spacing w:after="0" w:line="276" w:lineRule="auto"/>
              <w:jc w:val="right"/>
              <w:rPr>
                <w:sz w:val="20"/>
                <w:szCs w:val="20"/>
              </w:rPr>
            </w:pPr>
            <w:r w:rsidDel="00000000" w:rsidR="00000000" w:rsidRPr="00000000">
              <w:rPr>
                <w:sz w:val="22"/>
                <w:szCs w:val="22"/>
                <w:rtl w:val="0"/>
              </w:rPr>
              <w:t xml:space="preserve">-917</w:t>
            </w:r>
            <w:r w:rsidDel="00000000" w:rsidR="00000000" w:rsidRPr="00000000">
              <w:rPr>
                <w:rtl w:val="0"/>
              </w:rPr>
            </w:r>
          </w:p>
        </w:tc>
        <w:tc>
          <w:tcPr>
            <w:tcBorders>
              <w:top w:color="cccccc" w:space="0" w:sz="6" w:val="single"/>
              <w:left w:color="cccccc" w:space="0" w:sz="6" w:val="single"/>
              <w:bottom w:color="f6f8f9" w:space="0" w:sz="6" w:val="single"/>
              <w:right w:color="f6f8f9" w:space="0" w:sz="6" w:val="single"/>
            </w:tcBorders>
            <w:shd w:fill="f6f8f9" w:val="clear"/>
            <w:tcMar>
              <w:top w:w="40.0" w:type="dxa"/>
              <w:left w:w="120.0" w:type="dxa"/>
              <w:bottom w:w="40.0" w:type="dxa"/>
              <w:right w:w="120.0" w:type="dxa"/>
            </w:tcMar>
            <w:vAlign w:val="bottom"/>
          </w:tcPr>
          <w:p w:rsidR="00000000" w:rsidDel="00000000" w:rsidP="00000000" w:rsidRDefault="00000000" w:rsidRPr="00000000" w14:paraId="00000373">
            <w:pPr>
              <w:widowControl w:val="0"/>
              <w:spacing w:after="0" w:line="276" w:lineRule="auto"/>
              <w:jc w:val="right"/>
              <w:rPr>
                <w:sz w:val="20"/>
                <w:szCs w:val="20"/>
              </w:rPr>
            </w:pPr>
            <w:r w:rsidDel="00000000" w:rsidR="00000000" w:rsidRPr="00000000">
              <w:rPr>
                <w:sz w:val="22"/>
                <w:szCs w:val="22"/>
                <w:rtl w:val="0"/>
              </w:rPr>
              <w:t xml:space="preserve">-630</w:t>
            </w:r>
            <w:r w:rsidDel="00000000" w:rsidR="00000000" w:rsidRPr="00000000">
              <w:rPr>
                <w:rtl w:val="0"/>
              </w:rPr>
            </w:r>
          </w:p>
        </w:tc>
        <w:tc>
          <w:tcPr>
            <w:tcBorders>
              <w:top w:color="cccccc" w:space="0" w:sz="6" w:val="single"/>
              <w:left w:color="cccccc" w:space="0" w:sz="6" w:val="single"/>
              <w:bottom w:color="f6f8f9" w:space="0" w:sz="6" w:val="single"/>
              <w:right w:color="284e3f" w:space="0" w:sz="6" w:val="single"/>
            </w:tcBorders>
            <w:shd w:fill="f6f8f9" w:val="clear"/>
            <w:tcMar>
              <w:top w:w="40.0" w:type="dxa"/>
              <w:left w:w="120.0" w:type="dxa"/>
              <w:bottom w:w="40.0" w:type="dxa"/>
              <w:right w:w="120.0" w:type="dxa"/>
            </w:tcMar>
            <w:vAlign w:val="bottom"/>
          </w:tcPr>
          <w:p w:rsidR="00000000" w:rsidDel="00000000" w:rsidP="00000000" w:rsidRDefault="00000000" w:rsidRPr="00000000" w14:paraId="00000374">
            <w:pPr>
              <w:widowControl w:val="0"/>
              <w:spacing w:after="0" w:line="276" w:lineRule="auto"/>
              <w:jc w:val="right"/>
              <w:rPr>
                <w:sz w:val="20"/>
                <w:szCs w:val="20"/>
              </w:rPr>
            </w:pPr>
            <w:r w:rsidDel="00000000" w:rsidR="00000000" w:rsidRPr="00000000">
              <w:rPr>
                <w:sz w:val="22"/>
                <w:szCs w:val="22"/>
                <w:rtl w:val="0"/>
              </w:rPr>
              <w:t xml:space="preserve">-245</w:t>
            </w:r>
            <w:r w:rsidDel="00000000" w:rsidR="00000000" w:rsidRPr="00000000">
              <w:rPr>
                <w:rtl w:val="0"/>
              </w:rPr>
            </w:r>
          </w:p>
        </w:tc>
      </w:tr>
      <w:tr>
        <w:trPr>
          <w:cantSplit w:val="0"/>
          <w:trHeight w:val="330" w:hRule="atLeast"/>
          <w:tblHeader w:val="0"/>
        </w:trPr>
        <w:tc>
          <w:tcPr>
            <w:tcBorders>
              <w:top w:color="cccccc" w:space="0" w:sz="6" w:val="single"/>
              <w:left w:color="284e3f" w:space="0" w:sz="6" w:val="single"/>
              <w:bottom w:color="f6f8f9" w:space="0" w:sz="6" w:val="single"/>
              <w:right w:color="ffffff" w:space="0" w:sz="6" w:val="single"/>
            </w:tcBorders>
            <w:shd w:fill="ffffff" w:val="clear"/>
            <w:tcMar>
              <w:top w:w="40.0" w:type="dxa"/>
              <w:left w:w="120.0" w:type="dxa"/>
              <w:bottom w:w="40.0" w:type="dxa"/>
              <w:right w:w="120.0" w:type="dxa"/>
            </w:tcMar>
            <w:vAlign w:val="bottom"/>
          </w:tcPr>
          <w:p w:rsidR="00000000" w:rsidDel="00000000" w:rsidP="00000000" w:rsidRDefault="00000000" w:rsidRPr="00000000" w14:paraId="00000375">
            <w:pPr>
              <w:widowControl w:val="0"/>
              <w:spacing w:after="0" w:line="276" w:lineRule="auto"/>
              <w:jc w:val="left"/>
              <w:rPr>
                <w:sz w:val="20"/>
                <w:szCs w:val="20"/>
              </w:rPr>
            </w:pPr>
            <w:r w:rsidDel="00000000" w:rsidR="00000000" w:rsidRPr="00000000">
              <w:rPr>
                <w:sz w:val="22"/>
                <w:szCs w:val="22"/>
                <w:rtl w:val="0"/>
              </w:rPr>
              <w:t xml:space="preserve">Accounts payable and accrued liabilities</w:t>
            </w:r>
            <w:r w:rsidDel="00000000" w:rsidR="00000000" w:rsidRPr="00000000">
              <w:rPr>
                <w:rtl w:val="0"/>
              </w:rPr>
            </w:r>
          </w:p>
        </w:tc>
        <w:tc>
          <w:tcPr>
            <w:tcBorders>
              <w:top w:color="cccccc" w:space="0" w:sz="6" w:val="single"/>
              <w:left w:color="cccccc" w:space="0" w:sz="6" w:val="single"/>
              <w:bottom w:color="f6f8f9" w:space="0" w:sz="6" w:val="single"/>
              <w:right w:color="ffffff" w:space="0" w:sz="6" w:val="single"/>
            </w:tcBorders>
            <w:shd w:fill="ffffff" w:val="clear"/>
            <w:tcMar>
              <w:top w:w="40.0" w:type="dxa"/>
              <w:left w:w="120.0" w:type="dxa"/>
              <w:bottom w:w="40.0" w:type="dxa"/>
              <w:right w:w="120.0" w:type="dxa"/>
            </w:tcMar>
            <w:vAlign w:val="bottom"/>
          </w:tcPr>
          <w:p w:rsidR="00000000" w:rsidDel="00000000" w:rsidP="00000000" w:rsidRDefault="00000000" w:rsidRPr="00000000" w14:paraId="00000376">
            <w:pPr>
              <w:widowControl w:val="0"/>
              <w:spacing w:after="0" w:line="276" w:lineRule="auto"/>
              <w:jc w:val="right"/>
              <w:rPr>
                <w:sz w:val="20"/>
                <w:szCs w:val="20"/>
              </w:rPr>
            </w:pPr>
            <w:r w:rsidDel="00000000" w:rsidR="00000000" w:rsidRPr="00000000">
              <w:rPr>
                <w:sz w:val="22"/>
                <w:szCs w:val="22"/>
                <w:rtl w:val="0"/>
              </w:rPr>
              <w:t xml:space="preserve">15733</w:t>
            </w:r>
            <w:r w:rsidDel="00000000" w:rsidR="00000000" w:rsidRPr="00000000">
              <w:rPr>
                <w:rtl w:val="0"/>
              </w:rPr>
            </w:r>
          </w:p>
        </w:tc>
        <w:tc>
          <w:tcPr>
            <w:tcBorders>
              <w:top w:color="cccccc" w:space="0" w:sz="6" w:val="single"/>
              <w:left w:color="cccccc" w:space="0" w:sz="6" w:val="single"/>
              <w:bottom w:color="f6f8f9" w:space="0" w:sz="6" w:val="single"/>
              <w:right w:color="ffffff" w:space="0" w:sz="6" w:val="single"/>
            </w:tcBorders>
            <w:shd w:fill="ffffff" w:val="clear"/>
            <w:tcMar>
              <w:top w:w="40.0" w:type="dxa"/>
              <w:left w:w="120.0" w:type="dxa"/>
              <w:bottom w:w="40.0" w:type="dxa"/>
              <w:right w:w="120.0" w:type="dxa"/>
            </w:tcMar>
            <w:vAlign w:val="bottom"/>
          </w:tcPr>
          <w:p w:rsidR="00000000" w:rsidDel="00000000" w:rsidP="00000000" w:rsidRDefault="00000000" w:rsidRPr="00000000" w14:paraId="00000377">
            <w:pPr>
              <w:widowControl w:val="0"/>
              <w:spacing w:after="0" w:line="276" w:lineRule="auto"/>
              <w:jc w:val="right"/>
              <w:rPr>
                <w:sz w:val="20"/>
                <w:szCs w:val="20"/>
              </w:rPr>
            </w:pPr>
            <w:r w:rsidDel="00000000" w:rsidR="00000000" w:rsidRPr="00000000">
              <w:rPr>
                <w:sz w:val="22"/>
                <w:szCs w:val="22"/>
                <w:rtl w:val="0"/>
              </w:rPr>
              <w:t xml:space="preserve">-21379</w:t>
            </w:r>
            <w:r w:rsidDel="00000000" w:rsidR="00000000" w:rsidRPr="00000000">
              <w:rPr>
                <w:rtl w:val="0"/>
              </w:rPr>
            </w:r>
          </w:p>
        </w:tc>
        <w:tc>
          <w:tcPr>
            <w:tcBorders>
              <w:top w:color="cccccc" w:space="0" w:sz="6" w:val="single"/>
              <w:left w:color="cccccc" w:space="0" w:sz="6" w:val="single"/>
              <w:bottom w:color="f6f8f9" w:space="0" w:sz="6" w:val="single"/>
              <w:right w:color="ffffff" w:space="0" w:sz="6" w:val="single"/>
            </w:tcBorders>
            <w:shd w:fill="ffffff" w:val="clear"/>
            <w:tcMar>
              <w:top w:w="40.0" w:type="dxa"/>
              <w:left w:w="120.0" w:type="dxa"/>
              <w:bottom w:w="40.0" w:type="dxa"/>
              <w:right w:w="120.0" w:type="dxa"/>
            </w:tcMar>
            <w:vAlign w:val="bottom"/>
          </w:tcPr>
          <w:p w:rsidR="00000000" w:rsidDel="00000000" w:rsidP="00000000" w:rsidRDefault="00000000" w:rsidRPr="00000000" w14:paraId="00000378">
            <w:pPr>
              <w:widowControl w:val="0"/>
              <w:spacing w:after="0" w:line="276" w:lineRule="auto"/>
              <w:jc w:val="right"/>
              <w:rPr>
                <w:sz w:val="20"/>
                <w:szCs w:val="20"/>
              </w:rPr>
            </w:pPr>
            <w:r w:rsidDel="00000000" w:rsidR="00000000" w:rsidRPr="00000000">
              <w:rPr>
                <w:sz w:val="22"/>
                <w:szCs w:val="22"/>
                <w:rtl w:val="0"/>
              </w:rPr>
              <w:t xml:space="preserve">-28670</w:t>
            </w:r>
            <w:r w:rsidDel="00000000" w:rsidR="00000000" w:rsidRPr="00000000">
              <w:rPr>
                <w:rtl w:val="0"/>
              </w:rPr>
            </w:r>
          </w:p>
        </w:tc>
        <w:tc>
          <w:tcPr>
            <w:tcBorders>
              <w:top w:color="cccccc" w:space="0" w:sz="6" w:val="single"/>
              <w:left w:color="cccccc" w:space="0" w:sz="6" w:val="single"/>
              <w:bottom w:color="f6f8f9" w:space="0" w:sz="6" w:val="single"/>
              <w:right w:color="ffffff" w:space="0" w:sz="6" w:val="single"/>
            </w:tcBorders>
            <w:shd w:fill="ffffff" w:val="clear"/>
            <w:tcMar>
              <w:top w:w="40.0" w:type="dxa"/>
              <w:left w:w="120.0" w:type="dxa"/>
              <w:bottom w:w="40.0" w:type="dxa"/>
              <w:right w:w="120.0" w:type="dxa"/>
            </w:tcMar>
            <w:vAlign w:val="bottom"/>
          </w:tcPr>
          <w:p w:rsidR="00000000" w:rsidDel="00000000" w:rsidP="00000000" w:rsidRDefault="00000000" w:rsidRPr="00000000" w14:paraId="00000379">
            <w:pPr>
              <w:widowControl w:val="0"/>
              <w:spacing w:after="0" w:line="276" w:lineRule="auto"/>
              <w:jc w:val="right"/>
              <w:rPr>
                <w:sz w:val="20"/>
                <w:szCs w:val="20"/>
              </w:rPr>
            </w:pPr>
            <w:r w:rsidDel="00000000" w:rsidR="00000000" w:rsidRPr="00000000">
              <w:rPr>
                <w:sz w:val="22"/>
                <w:szCs w:val="22"/>
                <w:rtl w:val="0"/>
              </w:rPr>
              <w:t xml:space="preserve">870</w:t>
            </w:r>
            <w:r w:rsidDel="00000000" w:rsidR="00000000" w:rsidRPr="00000000">
              <w:rPr>
                <w:rtl w:val="0"/>
              </w:rPr>
            </w:r>
          </w:p>
        </w:tc>
        <w:tc>
          <w:tcPr>
            <w:tcBorders>
              <w:top w:color="cccccc" w:space="0" w:sz="6" w:val="single"/>
              <w:left w:color="cccccc" w:space="0" w:sz="6" w:val="single"/>
              <w:bottom w:color="f6f8f9" w:space="0" w:sz="6" w:val="single"/>
              <w:right w:color="284e3f" w:space="0" w:sz="6" w:val="single"/>
            </w:tcBorders>
            <w:shd w:fill="ffffff" w:val="clear"/>
            <w:tcMar>
              <w:top w:w="40.0" w:type="dxa"/>
              <w:left w:w="120.0" w:type="dxa"/>
              <w:bottom w:w="40.0" w:type="dxa"/>
              <w:right w:w="120.0" w:type="dxa"/>
            </w:tcMar>
            <w:vAlign w:val="bottom"/>
          </w:tcPr>
          <w:p w:rsidR="00000000" w:rsidDel="00000000" w:rsidP="00000000" w:rsidRDefault="00000000" w:rsidRPr="00000000" w14:paraId="0000037A">
            <w:pPr>
              <w:widowControl w:val="0"/>
              <w:spacing w:after="0" w:line="276" w:lineRule="auto"/>
              <w:jc w:val="right"/>
              <w:rPr>
                <w:sz w:val="20"/>
                <w:szCs w:val="20"/>
              </w:rPr>
            </w:pPr>
            <w:r w:rsidDel="00000000" w:rsidR="00000000" w:rsidRPr="00000000">
              <w:rPr>
                <w:sz w:val="22"/>
                <w:szCs w:val="22"/>
                <w:rtl w:val="0"/>
              </w:rPr>
              <w:t xml:space="preserve">-33543</w:t>
            </w:r>
            <w:r w:rsidDel="00000000" w:rsidR="00000000" w:rsidRPr="00000000">
              <w:rPr>
                <w:rtl w:val="0"/>
              </w:rPr>
            </w:r>
          </w:p>
        </w:tc>
      </w:tr>
      <w:tr>
        <w:trPr>
          <w:cantSplit w:val="0"/>
          <w:trHeight w:val="330" w:hRule="atLeast"/>
          <w:tblHeader w:val="0"/>
        </w:trPr>
        <w:tc>
          <w:tcPr>
            <w:tcBorders>
              <w:top w:color="cccccc" w:space="0" w:sz="6" w:val="single"/>
              <w:left w:color="284e3f" w:space="0" w:sz="6" w:val="single"/>
              <w:bottom w:color="f6f8f9" w:space="0" w:sz="6" w:val="single"/>
              <w:right w:color="f6f8f9" w:space="0" w:sz="6" w:val="single"/>
            </w:tcBorders>
            <w:shd w:fill="f6f8f9" w:val="clear"/>
            <w:tcMar>
              <w:top w:w="40.0" w:type="dxa"/>
              <w:left w:w="120.0" w:type="dxa"/>
              <w:bottom w:w="40.0" w:type="dxa"/>
              <w:right w:w="120.0" w:type="dxa"/>
            </w:tcMar>
            <w:vAlign w:val="bottom"/>
          </w:tcPr>
          <w:p w:rsidR="00000000" w:rsidDel="00000000" w:rsidP="00000000" w:rsidRDefault="00000000" w:rsidRPr="00000000" w14:paraId="0000037B">
            <w:pPr>
              <w:widowControl w:val="0"/>
              <w:spacing w:after="0" w:line="276" w:lineRule="auto"/>
              <w:jc w:val="left"/>
              <w:rPr>
                <w:sz w:val="20"/>
                <w:szCs w:val="20"/>
              </w:rPr>
            </w:pPr>
            <w:r w:rsidDel="00000000" w:rsidR="00000000" w:rsidRPr="00000000">
              <w:rPr>
                <w:sz w:val="22"/>
                <w:szCs w:val="22"/>
                <w:rtl w:val="0"/>
              </w:rPr>
              <w:t xml:space="preserve">Accrued income taxes</w:t>
            </w:r>
            <w:r w:rsidDel="00000000" w:rsidR="00000000" w:rsidRPr="00000000">
              <w:rPr>
                <w:rtl w:val="0"/>
              </w:rPr>
            </w:r>
          </w:p>
        </w:tc>
        <w:tc>
          <w:tcPr>
            <w:tcBorders>
              <w:top w:color="cccccc" w:space="0" w:sz="6" w:val="single"/>
              <w:left w:color="cccccc" w:space="0" w:sz="6" w:val="single"/>
              <w:bottom w:color="f6f8f9" w:space="0" w:sz="6" w:val="single"/>
              <w:right w:color="f6f8f9" w:space="0" w:sz="6" w:val="single"/>
            </w:tcBorders>
            <w:shd w:fill="f6f8f9" w:val="clear"/>
            <w:tcMar>
              <w:top w:w="40.0" w:type="dxa"/>
              <w:left w:w="120.0" w:type="dxa"/>
              <w:bottom w:w="40.0" w:type="dxa"/>
              <w:right w:w="120.0" w:type="dxa"/>
            </w:tcMar>
            <w:vAlign w:val="bottom"/>
          </w:tcPr>
          <w:p w:rsidR="00000000" w:rsidDel="00000000" w:rsidP="00000000" w:rsidRDefault="00000000" w:rsidRPr="00000000" w14:paraId="0000037C">
            <w:pPr>
              <w:widowControl w:val="0"/>
              <w:spacing w:after="0" w:line="276" w:lineRule="auto"/>
              <w:jc w:val="right"/>
              <w:rPr>
                <w:sz w:val="20"/>
                <w:szCs w:val="20"/>
              </w:rPr>
            </w:pPr>
            <w:r w:rsidDel="00000000" w:rsidR="00000000" w:rsidRPr="00000000">
              <w:rPr>
                <w:sz w:val="22"/>
                <w:szCs w:val="22"/>
                <w:rtl w:val="0"/>
              </w:rPr>
              <w:t xml:space="preserve">1310</w:t>
            </w:r>
            <w:r w:rsidDel="00000000" w:rsidR="00000000" w:rsidRPr="00000000">
              <w:rPr>
                <w:rtl w:val="0"/>
              </w:rPr>
            </w:r>
          </w:p>
        </w:tc>
        <w:tc>
          <w:tcPr>
            <w:tcBorders>
              <w:top w:color="cccccc" w:space="0" w:sz="6" w:val="single"/>
              <w:left w:color="cccccc" w:space="0" w:sz="6" w:val="single"/>
              <w:bottom w:color="f6f8f9" w:space="0" w:sz="6" w:val="single"/>
              <w:right w:color="f6f8f9" w:space="0" w:sz="6" w:val="single"/>
            </w:tcBorders>
            <w:shd w:fill="f6f8f9" w:val="clear"/>
            <w:tcMar>
              <w:top w:w="40.0" w:type="dxa"/>
              <w:left w:w="120.0" w:type="dxa"/>
              <w:bottom w:w="40.0" w:type="dxa"/>
              <w:right w:w="120.0" w:type="dxa"/>
            </w:tcMar>
            <w:vAlign w:val="bottom"/>
          </w:tcPr>
          <w:p w:rsidR="00000000" w:rsidDel="00000000" w:rsidP="00000000" w:rsidRDefault="00000000" w:rsidRPr="00000000" w14:paraId="0000037D">
            <w:pPr>
              <w:widowControl w:val="0"/>
              <w:spacing w:after="0" w:line="276" w:lineRule="auto"/>
              <w:jc w:val="right"/>
              <w:rPr>
                <w:sz w:val="20"/>
                <w:szCs w:val="20"/>
              </w:rPr>
            </w:pPr>
            <w:r w:rsidDel="00000000" w:rsidR="00000000" w:rsidRPr="00000000">
              <w:rPr>
                <w:sz w:val="22"/>
                <w:szCs w:val="22"/>
                <w:rtl w:val="0"/>
              </w:rPr>
              <w:t xml:space="preserve">-3539</w:t>
            </w:r>
            <w:r w:rsidDel="00000000" w:rsidR="00000000" w:rsidRPr="00000000">
              <w:rPr>
                <w:rtl w:val="0"/>
              </w:rPr>
            </w:r>
          </w:p>
        </w:tc>
        <w:tc>
          <w:tcPr>
            <w:tcBorders>
              <w:top w:color="cccccc" w:space="0" w:sz="6" w:val="single"/>
              <w:left w:color="cccccc" w:space="0" w:sz="6" w:val="single"/>
              <w:bottom w:color="f6f8f9" w:space="0" w:sz="6" w:val="single"/>
              <w:right w:color="f6f8f9" w:space="0" w:sz="6" w:val="single"/>
            </w:tcBorders>
            <w:shd w:fill="f6f8f9" w:val="clear"/>
            <w:tcMar>
              <w:top w:w="40.0" w:type="dxa"/>
              <w:left w:w="120.0" w:type="dxa"/>
              <w:bottom w:w="40.0" w:type="dxa"/>
              <w:right w:w="120.0" w:type="dxa"/>
            </w:tcMar>
            <w:vAlign w:val="bottom"/>
          </w:tcPr>
          <w:p w:rsidR="00000000" w:rsidDel="00000000" w:rsidP="00000000" w:rsidRDefault="00000000" w:rsidRPr="00000000" w14:paraId="0000037E">
            <w:pPr>
              <w:widowControl w:val="0"/>
              <w:spacing w:after="0" w:line="276" w:lineRule="auto"/>
              <w:jc w:val="right"/>
              <w:rPr>
                <w:sz w:val="20"/>
                <w:szCs w:val="20"/>
              </w:rPr>
            </w:pPr>
            <w:r w:rsidDel="00000000" w:rsidR="00000000" w:rsidRPr="00000000">
              <w:rPr>
                <w:sz w:val="22"/>
                <w:szCs w:val="22"/>
                <w:rtl w:val="0"/>
              </w:rPr>
              <w:t xml:space="preserve">-2074</w:t>
            </w:r>
            <w:r w:rsidDel="00000000" w:rsidR="00000000" w:rsidRPr="00000000">
              <w:rPr>
                <w:rtl w:val="0"/>
              </w:rPr>
            </w:r>
          </w:p>
        </w:tc>
        <w:tc>
          <w:tcPr>
            <w:tcBorders>
              <w:top w:color="cccccc" w:space="0" w:sz="6" w:val="single"/>
              <w:left w:color="cccccc" w:space="0" w:sz="6" w:val="single"/>
              <w:bottom w:color="f6f8f9" w:space="0" w:sz="6" w:val="single"/>
              <w:right w:color="f6f8f9" w:space="0" w:sz="6" w:val="single"/>
            </w:tcBorders>
            <w:shd w:fill="f6f8f9" w:val="clear"/>
            <w:tcMar>
              <w:top w:w="40.0" w:type="dxa"/>
              <w:left w:w="120.0" w:type="dxa"/>
              <w:bottom w:w="40.0" w:type="dxa"/>
              <w:right w:w="120.0" w:type="dxa"/>
            </w:tcMar>
            <w:vAlign w:val="bottom"/>
          </w:tcPr>
          <w:p w:rsidR="00000000" w:rsidDel="00000000" w:rsidP="00000000" w:rsidRDefault="00000000" w:rsidRPr="00000000" w14:paraId="0000037F">
            <w:pPr>
              <w:widowControl w:val="0"/>
              <w:spacing w:after="0" w:line="276" w:lineRule="auto"/>
              <w:jc w:val="right"/>
              <w:rPr>
                <w:sz w:val="20"/>
                <w:szCs w:val="20"/>
              </w:rPr>
            </w:pPr>
            <w:r w:rsidDel="00000000" w:rsidR="00000000" w:rsidRPr="00000000">
              <w:rPr>
                <w:sz w:val="22"/>
                <w:szCs w:val="22"/>
                <w:rtl w:val="0"/>
              </w:rPr>
              <w:t xml:space="preserve">2860</w:t>
            </w:r>
            <w:r w:rsidDel="00000000" w:rsidR="00000000" w:rsidRPr="00000000">
              <w:rPr>
                <w:rtl w:val="0"/>
              </w:rPr>
            </w:r>
          </w:p>
        </w:tc>
        <w:tc>
          <w:tcPr>
            <w:tcBorders>
              <w:top w:color="cccccc" w:space="0" w:sz="6" w:val="single"/>
              <w:left w:color="cccccc" w:space="0" w:sz="6" w:val="single"/>
              <w:bottom w:color="f6f8f9" w:space="0" w:sz="6" w:val="single"/>
              <w:right w:color="284e3f" w:space="0" w:sz="6" w:val="single"/>
            </w:tcBorders>
            <w:shd w:fill="f6f8f9" w:val="clear"/>
            <w:tcMar>
              <w:top w:w="40.0" w:type="dxa"/>
              <w:left w:w="120.0" w:type="dxa"/>
              <w:bottom w:w="40.0" w:type="dxa"/>
              <w:right w:w="120.0" w:type="dxa"/>
            </w:tcMar>
            <w:vAlign w:val="bottom"/>
          </w:tcPr>
          <w:p w:rsidR="00000000" w:rsidDel="00000000" w:rsidP="00000000" w:rsidRDefault="00000000" w:rsidRPr="00000000" w14:paraId="00000380">
            <w:pPr>
              <w:widowControl w:val="0"/>
              <w:spacing w:after="0" w:line="276" w:lineRule="auto"/>
              <w:jc w:val="right"/>
              <w:rPr>
                <w:sz w:val="20"/>
                <w:szCs w:val="20"/>
              </w:rPr>
            </w:pPr>
            <w:r w:rsidDel="00000000" w:rsidR="00000000" w:rsidRPr="00000000">
              <w:rPr>
                <w:sz w:val="22"/>
                <w:szCs w:val="22"/>
                <w:rtl w:val="0"/>
              </w:rPr>
              <w:t xml:space="preserve">-6486</w:t>
            </w:r>
            <w:r w:rsidDel="00000000" w:rsidR="00000000" w:rsidRPr="00000000">
              <w:rPr>
                <w:rtl w:val="0"/>
              </w:rPr>
            </w:r>
          </w:p>
        </w:tc>
      </w:tr>
      <w:tr>
        <w:trPr>
          <w:cantSplit w:val="0"/>
          <w:trHeight w:val="330" w:hRule="atLeast"/>
          <w:tblHeader w:val="0"/>
        </w:trPr>
        <w:tc>
          <w:tcPr>
            <w:tcBorders>
              <w:top w:color="cccccc" w:space="0" w:sz="6" w:val="single"/>
              <w:left w:color="284e3f" w:space="0" w:sz="6" w:val="single"/>
              <w:bottom w:color="f6f8f9" w:space="0" w:sz="6" w:val="single"/>
              <w:right w:color="ffffff" w:space="0" w:sz="6" w:val="single"/>
            </w:tcBorders>
            <w:shd w:fill="ffffff" w:val="clear"/>
            <w:tcMar>
              <w:top w:w="40.0" w:type="dxa"/>
              <w:left w:w="120.0" w:type="dxa"/>
              <w:bottom w:w="40.0" w:type="dxa"/>
              <w:right w:w="120.0" w:type="dxa"/>
            </w:tcMar>
            <w:vAlign w:val="bottom"/>
          </w:tcPr>
          <w:p w:rsidR="00000000" w:rsidDel="00000000" w:rsidP="00000000" w:rsidRDefault="00000000" w:rsidRPr="00000000" w14:paraId="00000381">
            <w:pPr>
              <w:widowControl w:val="0"/>
              <w:spacing w:after="0" w:line="276" w:lineRule="auto"/>
              <w:jc w:val="left"/>
              <w:rPr>
                <w:sz w:val="20"/>
                <w:szCs w:val="20"/>
              </w:rPr>
            </w:pPr>
            <w:r w:rsidDel="00000000" w:rsidR="00000000" w:rsidRPr="00000000">
              <w:rPr>
                <w:sz w:val="22"/>
                <w:szCs w:val="22"/>
                <w:rtl w:val="0"/>
              </w:rPr>
              <w:t xml:space="preserve">Net cash provided by (used for) operating activities</w:t>
            </w:r>
            <w:r w:rsidDel="00000000" w:rsidR="00000000" w:rsidRPr="00000000">
              <w:rPr>
                <w:rtl w:val="0"/>
              </w:rPr>
            </w:r>
          </w:p>
        </w:tc>
        <w:tc>
          <w:tcPr>
            <w:tcBorders>
              <w:top w:color="cccccc" w:space="0" w:sz="6" w:val="single"/>
              <w:left w:color="cccccc" w:space="0" w:sz="6" w:val="single"/>
              <w:bottom w:color="f6f8f9" w:space="0" w:sz="6" w:val="single"/>
              <w:right w:color="ffffff" w:space="0" w:sz="6" w:val="single"/>
            </w:tcBorders>
            <w:shd w:fill="ffffff" w:val="clear"/>
            <w:tcMar>
              <w:top w:w="40.0" w:type="dxa"/>
              <w:left w:w="120.0" w:type="dxa"/>
              <w:bottom w:w="40.0" w:type="dxa"/>
              <w:right w:w="120.0" w:type="dxa"/>
            </w:tcMar>
            <w:vAlign w:val="bottom"/>
          </w:tcPr>
          <w:p w:rsidR="00000000" w:rsidDel="00000000" w:rsidP="00000000" w:rsidRDefault="00000000" w:rsidRPr="00000000" w14:paraId="00000382">
            <w:pPr>
              <w:widowControl w:val="0"/>
              <w:spacing w:after="0" w:line="276" w:lineRule="auto"/>
              <w:jc w:val="right"/>
              <w:rPr>
                <w:sz w:val="20"/>
                <w:szCs w:val="20"/>
              </w:rPr>
            </w:pPr>
            <w:r w:rsidDel="00000000" w:rsidR="00000000" w:rsidRPr="00000000">
              <w:rPr>
                <w:sz w:val="22"/>
                <w:szCs w:val="22"/>
                <w:rtl w:val="0"/>
              </w:rPr>
              <w:t xml:space="preserve">14822</w:t>
            </w:r>
            <w:r w:rsidDel="00000000" w:rsidR="00000000" w:rsidRPr="00000000">
              <w:rPr>
                <w:rtl w:val="0"/>
              </w:rPr>
            </w:r>
          </w:p>
        </w:tc>
        <w:tc>
          <w:tcPr>
            <w:tcBorders>
              <w:top w:color="cccccc" w:space="0" w:sz="6" w:val="single"/>
              <w:left w:color="cccccc" w:space="0" w:sz="6" w:val="single"/>
              <w:bottom w:color="f6f8f9" w:space="0" w:sz="6" w:val="single"/>
              <w:right w:color="ffffff" w:space="0" w:sz="6" w:val="single"/>
            </w:tcBorders>
            <w:shd w:fill="ffffff" w:val="clear"/>
            <w:tcMar>
              <w:top w:w="40.0" w:type="dxa"/>
              <w:left w:w="120.0" w:type="dxa"/>
              <w:bottom w:w="40.0" w:type="dxa"/>
              <w:right w:w="120.0" w:type="dxa"/>
            </w:tcMar>
            <w:vAlign w:val="bottom"/>
          </w:tcPr>
          <w:p w:rsidR="00000000" w:rsidDel="00000000" w:rsidP="00000000" w:rsidRDefault="00000000" w:rsidRPr="00000000" w14:paraId="00000383">
            <w:pPr>
              <w:widowControl w:val="0"/>
              <w:spacing w:after="0" w:line="276" w:lineRule="auto"/>
              <w:jc w:val="right"/>
              <w:rPr>
                <w:sz w:val="20"/>
                <w:szCs w:val="20"/>
              </w:rPr>
            </w:pPr>
            <w:r w:rsidDel="00000000" w:rsidR="00000000" w:rsidRPr="00000000">
              <w:rPr>
                <w:sz w:val="22"/>
                <w:szCs w:val="22"/>
                <w:rtl w:val="0"/>
              </w:rPr>
              <w:t xml:space="preserve">25190</w:t>
            </w:r>
            <w:r w:rsidDel="00000000" w:rsidR="00000000" w:rsidRPr="00000000">
              <w:rPr>
                <w:rtl w:val="0"/>
              </w:rPr>
            </w:r>
          </w:p>
        </w:tc>
        <w:tc>
          <w:tcPr>
            <w:tcBorders>
              <w:top w:color="cccccc" w:space="0" w:sz="6" w:val="single"/>
              <w:left w:color="cccccc" w:space="0" w:sz="6" w:val="single"/>
              <w:bottom w:color="f6f8f9" w:space="0" w:sz="6" w:val="single"/>
              <w:right w:color="ffffff" w:space="0" w:sz="6" w:val="single"/>
            </w:tcBorders>
            <w:shd w:fill="ffffff" w:val="clear"/>
            <w:tcMar>
              <w:top w:w="40.0" w:type="dxa"/>
              <w:left w:w="120.0" w:type="dxa"/>
              <w:bottom w:w="40.0" w:type="dxa"/>
              <w:right w:w="120.0" w:type="dxa"/>
            </w:tcMar>
            <w:vAlign w:val="bottom"/>
          </w:tcPr>
          <w:p w:rsidR="00000000" w:rsidDel="00000000" w:rsidP="00000000" w:rsidRDefault="00000000" w:rsidRPr="00000000" w14:paraId="00000384">
            <w:pPr>
              <w:widowControl w:val="0"/>
              <w:spacing w:after="0" w:line="276" w:lineRule="auto"/>
              <w:jc w:val="right"/>
              <w:rPr>
                <w:sz w:val="20"/>
                <w:szCs w:val="20"/>
              </w:rPr>
            </w:pPr>
            <w:r w:rsidDel="00000000" w:rsidR="00000000" w:rsidRPr="00000000">
              <w:rPr>
                <w:sz w:val="22"/>
                <w:szCs w:val="22"/>
                <w:rtl w:val="0"/>
              </w:rPr>
              <w:t xml:space="preserve">10926</w:t>
            </w:r>
            <w:r w:rsidDel="00000000" w:rsidR="00000000" w:rsidRPr="00000000">
              <w:rPr>
                <w:rtl w:val="0"/>
              </w:rPr>
            </w:r>
          </w:p>
        </w:tc>
        <w:tc>
          <w:tcPr>
            <w:tcBorders>
              <w:top w:color="cccccc" w:space="0" w:sz="6" w:val="single"/>
              <w:left w:color="cccccc" w:space="0" w:sz="6" w:val="single"/>
              <w:bottom w:color="f6f8f9" w:space="0" w:sz="6" w:val="single"/>
              <w:right w:color="ffffff" w:space="0" w:sz="6" w:val="single"/>
            </w:tcBorders>
            <w:shd w:fill="ffffff" w:val="clear"/>
            <w:tcMar>
              <w:top w:w="40.0" w:type="dxa"/>
              <w:left w:w="120.0" w:type="dxa"/>
              <w:bottom w:w="40.0" w:type="dxa"/>
              <w:right w:w="120.0" w:type="dxa"/>
            </w:tcMar>
            <w:vAlign w:val="bottom"/>
          </w:tcPr>
          <w:p w:rsidR="00000000" w:rsidDel="00000000" w:rsidP="00000000" w:rsidRDefault="00000000" w:rsidRPr="00000000" w14:paraId="00000385">
            <w:pPr>
              <w:widowControl w:val="0"/>
              <w:spacing w:after="0" w:line="276" w:lineRule="auto"/>
              <w:jc w:val="right"/>
              <w:rPr>
                <w:sz w:val="20"/>
                <w:szCs w:val="20"/>
              </w:rPr>
            </w:pPr>
            <w:r w:rsidDel="00000000" w:rsidR="00000000" w:rsidRPr="00000000">
              <w:rPr>
                <w:sz w:val="22"/>
                <w:szCs w:val="22"/>
                <w:rtl w:val="0"/>
              </w:rPr>
              <w:t xml:space="preserve">40283</w:t>
            </w:r>
            <w:r w:rsidDel="00000000" w:rsidR="00000000" w:rsidRPr="00000000">
              <w:rPr>
                <w:rtl w:val="0"/>
              </w:rPr>
            </w:r>
          </w:p>
        </w:tc>
        <w:tc>
          <w:tcPr>
            <w:tcBorders>
              <w:top w:color="cccccc" w:space="0" w:sz="6" w:val="single"/>
              <w:left w:color="cccccc" w:space="0" w:sz="6" w:val="single"/>
              <w:bottom w:color="f6f8f9" w:space="0" w:sz="6" w:val="single"/>
              <w:right w:color="284e3f" w:space="0" w:sz="6" w:val="single"/>
            </w:tcBorders>
            <w:shd w:fill="ffffff" w:val="clear"/>
            <w:tcMar>
              <w:top w:w="40.0" w:type="dxa"/>
              <w:left w:w="120.0" w:type="dxa"/>
              <w:bottom w:w="40.0" w:type="dxa"/>
              <w:right w:w="120.0" w:type="dxa"/>
            </w:tcMar>
            <w:vAlign w:val="bottom"/>
          </w:tcPr>
          <w:p w:rsidR="00000000" w:rsidDel="00000000" w:rsidP="00000000" w:rsidRDefault="00000000" w:rsidRPr="00000000" w14:paraId="00000386">
            <w:pPr>
              <w:widowControl w:val="0"/>
              <w:spacing w:after="0" w:line="276" w:lineRule="auto"/>
              <w:jc w:val="right"/>
              <w:rPr>
                <w:sz w:val="20"/>
                <w:szCs w:val="20"/>
              </w:rPr>
            </w:pPr>
            <w:r w:rsidDel="00000000" w:rsidR="00000000" w:rsidRPr="00000000">
              <w:rPr>
                <w:sz w:val="22"/>
                <w:szCs w:val="22"/>
                <w:rtl w:val="0"/>
              </w:rPr>
              <w:t xml:space="preserve">73392</w:t>
            </w:r>
            <w:r w:rsidDel="00000000" w:rsidR="00000000" w:rsidRPr="00000000">
              <w:rPr>
                <w:rtl w:val="0"/>
              </w:rPr>
            </w:r>
          </w:p>
        </w:tc>
      </w:tr>
      <w:tr>
        <w:trPr>
          <w:cantSplit w:val="0"/>
          <w:trHeight w:val="330" w:hRule="atLeast"/>
          <w:tblHeader w:val="0"/>
        </w:trPr>
        <w:tc>
          <w:tcPr>
            <w:tcBorders>
              <w:top w:color="cccccc" w:space="0" w:sz="6" w:val="single"/>
              <w:left w:color="284e3f" w:space="0" w:sz="6" w:val="single"/>
              <w:bottom w:color="f6f8f9" w:space="0" w:sz="6" w:val="single"/>
              <w:right w:color="f6f8f9" w:space="0" w:sz="6" w:val="single"/>
            </w:tcBorders>
            <w:shd w:fill="f6f8f9" w:val="clear"/>
            <w:tcMar>
              <w:top w:w="40.0" w:type="dxa"/>
              <w:left w:w="120.0" w:type="dxa"/>
              <w:bottom w:w="40.0" w:type="dxa"/>
              <w:right w:w="120.0" w:type="dxa"/>
            </w:tcMar>
            <w:vAlign w:val="bottom"/>
          </w:tcPr>
          <w:p w:rsidR="00000000" w:rsidDel="00000000" w:rsidP="00000000" w:rsidRDefault="00000000" w:rsidRPr="00000000" w14:paraId="00000387">
            <w:pPr>
              <w:widowControl w:val="0"/>
              <w:spacing w:after="0" w:line="276" w:lineRule="auto"/>
              <w:jc w:val="left"/>
              <w:rPr>
                <w:sz w:val="20"/>
                <w:szCs w:val="20"/>
              </w:rPr>
            </w:pPr>
            <w:r w:rsidDel="00000000" w:rsidR="00000000" w:rsidRPr="00000000">
              <w:rPr>
                <w:sz w:val="22"/>
                <w:szCs w:val="22"/>
                <w:rtl w:val="0"/>
              </w:rPr>
              <w:t xml:space="preserve">Cash flows from investing activities</w:t>
            </w:r>
            <w:r w:rsidDel="00000000" w:rsidR="00000000" w:rsidRPr="00000000">
              <w:rPr>
                <w:rtl w:val="0"/>
              </w:rPr>
            </w:r>
          </w:p>
        </w:tc>
        <w:tc>
          <w:tcPr>
            <w:tcBorders>
              <w:top w:color="cccccc" w:space="0" w:sz="6" w:val="single"/>
              <w:left w:color="cccccc" w:space="0" w:sz="6" w:val="single"/>
              <w:bottom w:color="f6f8f9" w:space="0" w:sz="6" w:val="single"/>
              <w:right w:color="f6f8f9" w:space="0" w:sz="6" w:val="single"/>
            </w:tcBorders>
            <w:shd w:fill="f6f8f9" w:val="clear"/>
            <w:tcMar>
              <w:top w:w="40.0" w:type="dxa"/>
              <w:left w:w="120.0" w:type="dxa"/>
              <w:bottom w:w="40.0" w:type="dxa"/>
              <w:right w:w="120.0" w:type="dxa"/>
            </w:tcMar>
            <w:vAlign w:val="bottom"/>
          </w:tcPr>
          <w:p w:rsidR="00000000" w:rsidDel="00000000" w:rsidP="00000000" w:rsidRDefault="00000000" w:rsidRPr="00000000" w14:paraId="00000388">
            <w:pPr>
              <w:widowControl w:val="0"/>
              <w:spacing w:after="0" w:line="276" w:lineRule="auto"/>
              <w:jc w:val="left"/>
              <w:rPr>
                <w:sz w:val="20"/>
                <w:szCs w:val="20"/>
              </w:rPr>
            </w:pPr>
            <w:r w:rsidDel="00000000" w:rsidR="00000000" w:rsidRPr="00000000">
              <w:rPr>
                <w:rtl w:val="0"/>
              </w:rPr>
            </w:r>
          </w:p>
        </w:tc>
        <w:tc>
          <w:tcPr>
            <w:tcBorders>
              <w:top w:color="cccccc" w:space="0" w:sz="6" w:val="single"/>
              <w:left w:color="cccccc" w:space="0" w:sz="6" w:val="single"/>
              <w:bottom w:color="f6f8f9" w:space="0" w:sz="6" w:val="single"/>
              <w:right w:color="f6f8f9" w:space="0" w:sz="6" w:val="single"/>
            </w:tcBorders>
            <w:shd w:fill="f6f8f9" w:val="clear"/>
            <w:tcMar>
              <w:top w:w="40.0" w:type="dxa"/>
              <w:left w:w="120.0" w:type="dxa"/>
              <w:bottom w:w="40.0" w:type="dxa"/>
              <w:right w:w="120.0" w:type="dxa"/>
            </w:tcMar>
            <w:vAlign w:val="bottom"/>
          </w:tcPr>
          <w:p w:rsidR="00000000" w:rsidDel="00000000" w:rsidP="00000000" w:rsidRDefault="00000000" w:rsidRPr="00000000" w14:paraId="00000389">
            <w:pPr>
              <w:widowControl w:val="0"/>
              <w:spacing w:after="0" w:line="276" w:lineRule="auto"/>
              <w:jc w:val="left"/>
              <w:rPr>
                <w:sz w:val="20"/>
                <w:szCs w:val="20"/>
              </w:rPr>
            </w:pPr>
            <w:r w:rsidDel="00000000" w:rsidR="00000000" w:rsidRPr="00000000">
              <w:rPr>
                <w:rtl w:val="0"/>
              </w:rPr>
            </w:r>
          </w:p>
        </w:tc>
        <w:tc>
          <w:tcPr>
            <w:tcBorders>
              <w:top w:color="cccccc" w:space="0" w:sz="6" w:val="single"/>
              <w:left w:color="cccccc" w:space="0" w:sz="6" w:val="single"/>
              <w:bottom w:color="f6f8f9" w:space="0" w:sz="6" w:val="single"/>
              <w:right w:color="f6f8f9" w:space="0" w:sz="6" w:val="single"/>
            </w:tcBorders>
            <w:shd w:fill="f6f8f9" w:val="clear"/>
            <w:tcMar>
              <w:top w:w="40.0" w:type="dxa"/>
              <w:left w:w="120.0" w:type="dxa"/>
              <w:bottom w:w="40.0" w:type="dxa"/>
              <w:right w:w="120.0" w:type="dxa"/>
            </w:tcMar>
            <w:vAlign w:val="bottom"/>
          </w:tcPr>
          <w:p w:rsidR="00000000" w:rsidDel="00000000" w:rsidP="00000000" w:rsidRDefault="00000000" w:rsidRPr="00000000" w14:paraId="0000038A">
            <w:pPr>
              <w:widowControl w:val="0"/>
              <w:spacing w:after="0" w:line="276" w:lineRule="auto"/>
              <w:jc w:val="left"/>
              <w:rPr>
                <w:sz w:val="20"/>
                <w:szCs w:val="20"/>
              </w:rPr>
            </w:pPr>
            <w:r w:rsidDel="00000000" w:rsidR="00000000" w:rsidRPr="00000000">
              <w:rPr>
                <w:rtl w:val="0"/>
              </w:rPr>
            </w:r>
          </w:p>
        </w:tc>
        <w:tc>
          <w:tcPr>
            <w:tcBorders>
              <w:top w:color="cccccc" w:space="0" w:sz="6" w:val="single"/>
              <w:left w:color="cccccc" w:space="0" w:sz="6" w:val="single"/>
              <w:bottom w:color="f6f8f9" w:space="0" w:sz="6" w:val="single"/>
              <w:right w:color="f6f8f9" w:space="0" w:sz="6" w:val="single"/>
            </w:tcBorders>
            <w:shd w:fill="f6f8f9" w:val="clear"/>
            <w:tcMar>
              <w:top w:w="40.0" w:type="dxa"/>
              <w:left w:w="120.0" w:type="dxa"/>
              <w:bottom w:w="40.0" w:type="dxa"/>
              <w:right w:w="120.0" w:type="dxa"/>
            </w:tcMar>
            <w:vAlign w:val="bottom"/>
          </w:tcPr>
          <w:p w:rsidR="00000000" w:rsidDel="00000000" w:rsidP="00000000" w:rsidRDefault="00000000" w:rsidRPr="00000000" w14:paraId="0000038B">
            <w:pPr>
              <w:widowControl w:val="0"/>
              <w:spacing w:after="0" w:line="276" w:lineRule="auto"/>
              <w:jc w:val="left"/>
              <w:rPr>
                <w:sz w:val="20"/>
                <w:szCs w:val="20"/>
              </w:rPr>
            </w:pPr>
            <w:r w:rsidDel="00000000" w:rsidR="00000000" w:rsidRPr="00000000">
              <w:rPr>
                <w:rtl w:val="0"/>
              </w:rPr>
            </w:r>
          </w:p>
        </w:tc>
        <w:tc>
          <w:tcPr>
            <w:tcBorders>
              <w:top w:color="cccccc" w:space="0" w:sz="6" w:val="single"/>
              <w:left w:color="cccccc" w:space="0" w:sz="6" w:val="single"/>
              <w:bottom w:color="f6f8f9" w:space="0" w:sz="6" w:val="single"/>
              <w:right w:color="284e3f" w:space="0" w:sz="6" w:val="single"/>
            </w:tcBorders>
            <w:shd w:fill="f6f8f9" w:val="clear"/>
            <w:tcMar>
              <w:top w:w="40.0" w:type="dxa"/>
              <w:left w:w="120.0" w:type="dxa"/>
              <w:bottom w:w="40.0" w:type="dxa"/>
              <w:right w:w="120.0" w:type="dxa"/>
            </w:tcMar>
            <w:vAlign w:val="bottom"/>
          </w:tcPr>
          <w:p w:rsidR="00000000" w:rsidDel="00000000" w:rsidP="00000000" w:rsidRDefault="00000000" w:rsidRPr="00000000" w14:paraId="0000038C">
            <w:pPr>
              <w:widowControl w:val="0"/>
              <w:spacing w:after="0" w:line="276" w:lineRule="auto"/>
              <w:jc w:val="left"/>
              <w:rPr>
                <w:sz w:val="20"/>
                <w:szCs w:val="20"/>
              </w:rPr>
            </w:pPr>
            <w:r w:rsidDel="00000000" w:rsidR="00000000" w:rsidRPr="00000000">
              <w:rPr>
                <w:rtl w:val="0"/>
              </w:rPr>
            </w:r>
          </w:p>
        </w:tc>
      </w:tr>
      <w:tr>
        <w:trPr>
          <w:cantSplit w:val="0"/>
          <w:trHeight w:val="330" w:hRule="atLeast"/>
          <w:tblHeader w:val="0"/>
        </w:trPr>
        <w:tc>
          <w:tcPr>
            <w:tcBorders>
              <w:top w:color="cccccc" w:space="0" w:sz="6" w:val="single"/>
              <w:left w:color="284e3f" w:space="0" w:sz="6" w:val="single"/>
              <w:bottom w:color="f6f8f9" w:space="0" w:sz="6" w:val="single"/>
              <w:right w:color="ffffff" w:space="0" w:sz="6" w:val="single"/>
            </w:tcBorders>
            <w:shd w:fill="ffffff" w:val="clear"/>
            <w:tcMar>
              <w:top w:w="40.0" w:type="dxa"/>
              <w:left w:w="120.0" w:type="dxa"/>
              <w:bottom w:w="40.0" w:type="dxa"/>
              <w:right w:w="120.0" w:type="dxa"/>
            </w:tcMar>
            <w:vAlign w:val="bottom"/>
          </w:tcPr>
          <w:p w:rsidR="00000000" w:rsidDel="00000000" w:rsidP="00000000" w:rsidRDefault="00000000" w:rsidRPr="00000000" w14:paraId="0000038D">
            <w:pPr>
              <w:widowControl w:val="0"/>
              <w:spacing w:after="0" w:line="276" w:lineRule="auto"/>
              <w:jc w:val="left"/>
              <w:rPr>
                <w:sz w:val="20"/>
                <w:szCs w:val="20"/>
              </w:rPr>
            </w:pPr>
            <w:r w:rsidDel="00000000" w:rsidR="00000000" w:rsidRPr="00000000">
              <w:rPr>
                <w:sz w:val="22"/>
                <w:szCs w:val="22"/>
                <w:rtl w:val="0"/>
              </w:rPr>
              <w:t xml:space="preserve">Purchase of term deposit</w:t>
            </w:r>
            <w:r w:rsidDel="00000000" w:rsidR="00000000" w:rsidRPr="00000000">
              <w:rPr>
                <w:rtl w:val="0"/>
              </w:rPr>
            </w:r>
          </w:p>
        </w:tc>
        <w:tc>
          <w:tcPr>
            <w:tcBorders>
              <w:top w:color="cccccc" w:space="0" w:sz="6" w:val="single"/>
              <w:left w:color="cccccc" w:space="0" w:sz="6" w:val="single"/>
              <w:bottom w:color="f6f8f9" w:space="0" w:sz="6" w:val="single"/>
              <w:right w:color="ffffff" w:space="0" w:sz="6" w:val="single"/>
            </w:tcBorders>
            <w:shd w:fill="ffffff" w:val="clear"/>
            <w:tcMar>
              <w:top w:w="40.0" w:type="dxa"/>
              <w:left w:w="120.0" w:type="dxa"/>
              <w:bottom w:w="40.0" w:type="dxa"/>
              <w:right w:w="120.0" w:type="dxa"/>
            </w:tcMar>
            <w:vAlign w:val="bottom"/>
          </w:tcPr>
          <w:p w:rsidR="00000000" w:rsidDel="00000000" w:rsidP="00000000" w:rsidRDefault="00000000" w:rsidRPr="00000000" w14:paraId="0000038E">
            <w:pPr>
              <w:widowControl w:val="0"/>
              <w:spacing w:after="0" w:line="276" w:lineRule="auto"/>
              <w:jc w:val="right"/>
              <w:rPr>
                <w:sz w:val="20"/>
                <w:szCs w:val="20"/>
              </w:rPr>
            </w:pPr>
            <w:r w:rsidDel="00000000" w:rsidR="00000000" w:rsidRPr="00000000">
              <w:rPr>
                <w:sz w:val="22"/>
                <w:szCs w:val="22"/>
                <w:rtl w:val="0"/>
              </w:rPr>
              <w:t xml:space="preserve">0</w:t>
            </w:r>
            <w:r w:rsidDel="00000000" w:rsidR="00000000" w:rsidRPr="00000000">
              <w:rPr>
                <w:rtl w:val="0"/>
              </w:rPr>
            </w:r>
          </w:p>
        </w:tc>
        <w:tc>
          <w:tcPr>
            <w:tcBorders>
              <w:top w:color="cccccc" w:space="0" w:sz="6" w:val="single"/>
              <w:left w:color="cccccc" w:space="0" w:sz="6" w:val="single"/>
              <w:bottom w:color="f6f8f9" w:space="0" w:sz="6" w:val="single"/>
              <w:right w:color="ffffff" w:space="0" w:sz="6" w:val="single"/>
            </w:tcBorders>
            <w:shd w:fill="ffffff" w:val="clear"/>
            <w:tcMar>
              <w:top w:w="40.0" w:type="dxa"/>
              <w:left w:w="120.0" w:type="dxa"/>
              <w:bottom w:w="40.0" w:type="dxa"/>
              <w:right w:w="120.0" w:type="dxa"/>
            </w:tcMar>
            <w:vAlign w:val="bottom"/>
          </w:tcPr>
          <w:p w:rsidR="00000000" w:rsidDel="00000000" w:rsidP="00000000" w:rsidRDefault="00000000" w:rsidRPr="00000000" w14:paraId="0000038F">
            <w:pPr>
              <w:widowControl w:val="0"/>
              <w:spacing w:after="0" w:line="276" w:lineRule="auto"/>
              <w:jc w:val="right"/>
              <w:rPr>
                <w:sz w:val="20"/>
                <w:szCs w:val="20"/>
              </w:rPr>
            </w:pPr>
            <w:r w:rsidDel="00000000" w:rsidR="00000000" w:rsidRPr="00000000">
              <w:rPr>
                <w:sz w:val="22"/>
                <w:szCs w:val="22"/>
                <w:rtl w:val="0"/>
              </w:rPr>
              <w:t xml:space="preserve">0</w:t>
            </w:r>
            <w:r w:rsidDel="00000000" w:rsidR="00000000" w:rsidRPr="00000000">
              <w:rPr>
                <w:rtl w:val="0"/>
              </w:rPr>
            </w:r>
          </w:p>
        </w:tc>
        <w:tc>
          <w:tcPr>
            <w:tcBorders>
              <w:top w:color="cccccc" w:space="0" w:sz="6" w:val="single"/>
              <w:left w:color="cccccc" w:space="0" w:sz="6" w:val="single"/>
              <w:bottom w:color="f6f8f9" w:space="0" w:sz="6" w:val="single"/>
              <w:right w:color="ffffff" w:space="0" w:sz="6" w:val="single"/>
            </w:tcBorders>
            <w:shd w:fill="ffffff" w:val="clear"/>
            <w:tcMar>
              <w:top w:w="40.0" w:type="dxa"/>
              <w:left w:w="120.0" w:type="dxa"/>
              <w:bottom w:w="40.0" w:type="dxa"/>
              <w:right w:w="120.0" w:type="dxa"/>
            </w:tcMar>
            <w:vAlign w:val="bottom"/>
          </w:tcPr>
          <w:p w:rsidR="00000000" w:rsidDel="00000000" w:rsidP="00000000" w:rsidRDefault="00000000" w:rsidRPr="00000000" w14:paraId="00000390">
            <w:pPr>
              <w:widowControl w:val="0"/>
              <w:spacing w:after="0" w:line="276" w:lineRule="auto"/>
              <w:jc w:val="right"/>
              <w:rPr>
                <w:sz w:val="20"/>
                <w:szCs w:val="20"/>
              </w:rPr>
            </w:pPr>
            <w:r w:rsidDel="00000000" w:rsidR="00000000" w:rsidRPr="00000000">
              <w:rPr>
                <w:sz w:val="22"/>
                <w:szCs w:val="22"/>
                <w:rtl w:val="0"/>
              </w:rPr>
              <w:t xml:space="preserve">0</w:t>
            </w:r>
            <w:r w:rsidDel="00000000" w:rsidR="00000000" w:rsidRPr="00000000">
              <w:rPr>
                <w:rtl w:val="0"/>
              </w:rPr>
            </w:r>
          </w:p>
        </w:tc>
        <w:tc>
          <w:tcPr>
            <w:tcBorders>
              <w:top w:color="cccccc" w:space="0" w:sz="6" w:val="single"/>
              <w:left w:color="cccccc" w:space="0" w:sz="6" w:val="single"/>
              <w:bottom w:color="f6f8f9" w:space="0" w:sz="6" w:val="single"/>
              <w:right w:color="ffffff" w:space="0" w:sz="6" w:val="single"/>
            </w:tcBorders>
            <w:shd w:fill="ffffff" w:val="clear"/>
            <w:tcMar>
              <w:top w:w="40.0" w:type="dxa"/>
              <w:left w:w="120.0" w:type="dxa"/>
              <w:bottom w:w="40.0" w:type="dxa"/>
              <w:right w:w="120.0" w:type="dxa"/>
            </w:tcMar>
            <w:vAlign w:val="bottom"/>
          </w:tcPr>
          <w:p w:rsidR="00000000" w:rsidDel="00000000" w:rsidP="00000000" w:rsidRDefault="00000000" w:rsidRPr="00000000" w14:paraId="00000391">
            <w:pPr>
              <w:widowControl w:val="0"/>
              <w:spacing w:after="0" w:line="276" w:lineRule="auto"/>
              <w:jc w:val="right"/>
              <w:rPr>
                <w:sz w:val="20"/>
                <w:szCs w:val="20"/>
              </w:rPr>
            </w:pPr>
            <w:r w:rsidDel="00000000" w:rsidR="00000000" w:rsidRPr="00000000">
              <w:rPr>
                <w:sz w:val="22"/>
                <w:szCs w:val="22"/>
                <w:rtl w:val="0"/>
              </w:rPr>
              <w:t xml:space="preserve">-7487</w:t>
            </w:r>
            <w:r w:rsidDel="00000000" w:rsidR="00000000" w:rsidRPr="00000000">
              <w:rPr>
                <w:rtl w:val="0"/>
              </w:rPr>
            </w:r>
          </w:p>
        </w:tc>
        <w:tc>
          <w:tcPr>
            <w:tcBorders>
              <w:top w:color="cccccc" w:space="0" w:sz="6" w:val="single"/>
              <w:left w:color="cccccc" w:space="0" w:sz="6" w:val="single"/>
              <w:bottom w:color="f6f8f9" w:space="0" w:sz="6" w:val="single"/>
              <w:right w:color="284e3f" w:space="0" w:sz="6" w:val="single"/>
            </w:tcBorders>
            <w:shd w:fill="ffffff" w:val="clear"/>
            <w:tcMar>
              <w:top w:w="40.0" w:type="dxa"/>
              <w:left w:w="120.0" w:type="dxa"/>
              <w:bottom w:w="40.0" w:type="dxa"/>
              <w:right w:w="120.0" w:type="dxa"/>
            </w:tcMar>
            <w:vAlign w:val="bottom"/>
          </w:tcPr>
          <w:p w:rsidR="00000000" w:rsidDel="00000000" w:rsidP="00000000" w:rsidRDefault="00000000" w:rsidRPr="00000000" w14:paraId="00000392">
            <w:pPr>
              <w:widowControl w:val="0"/>
              <w:spacing w:after="0" w:line="276" w:lineRule="auto"/>
              <w:jc w:val="right"/>
              <w:rPr>
                <w:sz w:val="20"/>
                <w:szCs w:val="20"/>
              </w:rPr>
            </w:pPr>
            <w:r w:rsidDel="00000000" w:rsidR="00000000" w:rsidRPr="00000000">
              <w:rPr>
                <w:sz w:val="22"/>
                <w:szCs w:val="22"/>
                <w:rtl w:val="0"/>
              </w:rPr>
              <w:t xml:space="preserve">0</w:t>
            </w:r>
            <w:r w:rsidDel="00000000" w:rsidR="00000000" w:rsidRPr="00000000">
              <w:rPr>
                <w:rtl w:val="0"/>
              </w:rPr>
            </w:r>
          </w:p>
        </w:tc>
      </w:tr>
      <w:tr>
        <w:trPr>
          <w:cantSplit w:val="0"/>
          <w:trHeight w:val="330" w:hRule="atLeast"/>
          <w:tblHeader w:val="0"/>
        </w:trPr>
        <w:tc>
          <w:tcPr>
            <w:tcBorders>
              <w:top w:color="cccccc" w:space="0" w:sz="6" w:val="single"/>
              <w:left w:color="284e3f" w:space="0" w:sz="6" w:val="single"/>
              <w:bottom w:color="f6f8f9" w:space="0" w:sz="6" w:val="single"/>
              <w:right w:color="f6f8f9" w:space="0" w:sz="6" w:val="single"/>
            </w:tcBorders>
            <w:shd w:fill="f6f8f9" w:val="clear"/>
            <w:tcMar>
              <w:top w:w="40.0" w:type="dxa"/>
              <w:left w:w="120.0" w:type="dxa"/>
              <w:bottom w:w="40.0" w:type="dxa"/>
              <w:right w:w="120.0" w:type="dxa"/>
            </w:tcMar>
            <w:vAlign w:val="bottom"/>
          </w:tcPr>
          <w:p w:rsidR="00000000" w:rsidDel="00000000" w:rsidP="00000000" w:rsidRDefault="00000000" w:rsidRPr="00000000" w14:paraId="00000393">
            <w:pPr>
              <w:widowControl w:val="0"/>
              <w:spacing w:after="0" w:line="276" w:lineRule="auto"/>
              <w:jc w:val="left"/>
              <w:rPr>
                <w:sz w:val="20"/>
                <w:szCs w:val="20"/>
              </w:rPr>
            </w:pPr>
            <w:r w:rsidDel="00000000" w:rsidR="00000000" w:rsidRPr="00000000">
              <w:rPr>
                <w:sz w:val="22"/>
                <w:szCs w:val="22"/>
                <w:rtl w:val="0"/>
              </w:rPr>
              <w:t xml:space="preserve">Redemption of term deposit</w:t>
            </w:r>
            <w:r w:rsidDel="00000000" w:rsidR="00000000" w:rsidRPr="00000000">
              <w:rPr>
                <w:rtl w:val="0"/>
              </w:rPr>
            </w:r>
          </w:p>
        </w:tc>
        <w:tc>
          <w:tcPr>
            <w:tcBorders>
              <w:top w:color="cccccc" w:space="0" w:sz="6" w:val="single"/>
              <w:left w:color="cccccc" w:space="0" w:sz="6" w:val="single"/>
              <w:bottom w:color="f6f8f9" w:space="0" w:sz="6" w:val="single"/>
              <w:right w:color="f6f8f9" w:space="0" w:sz="6" w:val="single"/>
            </w:tcBorders>
            <w:shd w:fill="f6f8f9" w:val="clear"/>
            <w:tcMar>
              <w:top w:w="40.0" w:type="dxa"/>
              <w:left w:w="120.0" w:type="dxa"/>
              <w:bottom w:w="40.0" w:type="dxa"/>
              <w:right w:w="120.0" w:type="dxa"/>
            </w:tcMar>
            <w:vAlign w:val="bottom"/>
          </w:tcPr>
          <w:p w:rsidR="00000000" w:rsidDel="00000000" w:rsidP="00000000" w:rsidRDefault="00000000" w:rsidRPr="00000000" w14:paraId="00000394">
            <w:pPr>
              <w:widowControl w:val="0"/>
              <w:spacing w:after="0" w:line="276" w:lineRule="auto"/>
              <w:jc w:val="right"/>
              <w:rPr>
                <w:sz w:val="20"/>
                <w:szCs w:val="20"/>
              </w:rPr>
            </w:pPr>
            <w:r w:rsidDel="00000000" w:rsidR="00000000" w:rsidRPr="00000000">
              <w:rPr>
                <w:sz w:val="22"/>
                <w:szCs w:val="22"/>
                <w:rtl w:val="0"/>
              </w:rPr>
              <w:t xml:space="preserve">0</w:t>
            </w:r>
            <w:r w:rsidDel="00000000" w:rsidR="00000000" w:rsidRPr="00000000">
              <w:rPr>
                <w:rtl w:val="0"/>
              </w:rPr>
            </w:r>
          </w:p>
        </w:tc>
        <w:tc>
          <w:tcPr>
            <w:tcBorders>
              <w:top w:color="cccccc" w:space="0" w:sz="6" w:val="single"/>
              <w:left w:color="cccccc" w:space="0" w:sz="6" w:val="single"/>
              <w:bottom w:color="f6f8f9" w:space="0" w:sz="6" w:val="single"/>
              <w:right w:color="f6f8f9" w:space="0" w:sz="6" w:val="single"/>
            </w:tcBorders>
            <w:shd w:fill="f6f8f9" w:val="clear"/>
            <w:tcMar>
              <w:top w:w="40.0" w:type="dxa"/>
              <w:left w:w="120.0" w:type="dxa"/>
              <w:bottom w:w="40.0" w:type="dxa"/>
              <w:right w:w="120.0" w:type="dxa"/>
            </w:tcMar>
            <w:vAlign w:val="bottom"/>
          </w:tcPr>
          <w:p w:rsidR="00000000" w:rsidDel="00000000" w:rsidP="00000000" w:rsidRDefault="00000000" w:rsidRPr="00000000" w14:paraId="00000395">
            <w:pPr>
              <w:widowControl w:val="0"/>
              <w:spacing w:after="0" w:line="276" w:lineRule="auto"/>
              <w:jc w:val="right"/>
              <w:rPr>
                <w:sz w:val="20"/>
                <w:szCs w:val="20"/>
              </w:rPr>
            </w:pPr>
            <w:r w:rsidDel="00000000" w:rsidR="00000000" w:rsidRPr="00000000">
              <w:rPr>
                <w:sz w:val="22"/>
                <w:szCs w:val="22"/>
                <w:rtl w:val="0"/>
              </w:rPr>
              <w:t xml:space="preserve">0</w:t>
            </w:r>
            <w:r w:rsidDel="00000000" w:rsidR="00000000" w:rsidRPr="00000000">
              <w:rPr>
                <w:rtl w:val="0"/>
              </w:rPr>
            </w:r>
          </w:p>
        </w:tc>
        <w:tc>
          <w:tcPr>
            <w:tcBorders>
              <w:top w:color="cccccc" w:space="0" w:sz="6" w:val="single"/>
              <w:left w:color="cccccc" w:space="0" w:sz="6" w:val="single"/>
              <w:bottom w:color="f6f8f9" w:space="0" w:sz="6" w:val="single"/>
              <w:right w:color="f6f8f9" w:space="0" w:sz="6" w:val="single"/>
            </w:tcBorders>
            <w:shd w:fill="f6f8f9" w:val="clear"/>
            <w:tcMar>
              <w:top w:w="40.0" w:type="dxa"/>
              <w:left w:w="120.0" w:type="dxa"/>
              <w:bottom w:w="40.0" w:type="dxa"/>
              <w:right w:w="120.0" w:type="dxa"/>
            </w:tcMar>
            <w:vAlign w:val="bottom"/>
          </w:tcPr>
          <w:p w:rsidR="00000000" w:rsidDel="00000000" w:rsidP="00000000" w:rsidRDefault="00000000" w:rsidRPr="00000000" w14:paraId="00000396">
            <w:pPr>
              <w:widowControl w:val="0"/>
              <w:spacing w:after="0" w:line="276" w:lineRule="auto"/>
              <w:jc w:val="right"/>
              <w:rPr>
                <w:sz w:val="20"/>
                <w:szCs w:val="20"/>
              </w:rPr>
            </w:pPr>
            <w:r w:rsidDel="00000000" w:rsidR="00000000" w:rsidRPr="00000000">
              <w:rPr>
                <w:sz w:val="22"/>
                <w:szCs w:val="22"/>
                <w:rtl w:val="0"/>
              </w:rPr>
              <w:t xml:space="preserve">0</w:t>
            </w:r>
            <w:r w:rsidDel="00000000" w:rsidR="00000000" w:rsidRPr="00000000">
              <w:rPr>
                <w:rtl w:val="0"/>
              </w:rPr>
            </w:r>
          </w:p>
        </w:tc>
        <w:tc>
          <w:tcPr>
            <w:tcBorders>
              <w:top w:color="cccccc" w:space="0" w:sz="6" w:val="single"/>
              <w:left w:color="cccccc" w:space="0" w:sz="6" w:val="single"/>
              <w:bottom w:color="f6f8f9" w:space="0" w:sz="6" w:val="single"/>
              <w:right w:color="f6f8f9" w:space="0" w:sz="6" w:val="single"/>
            </w:tcBorders>
            <w:shd w:fill="f6f8f9" w:val="clear"/>
            <w:tcMar>
              <w:top w:w="40.0" w:type="dxa"/>
              <w:left w:w="120.0" w:type="dxa"/>
              <w:bottom w:w="40.0" w:type="dxa"/>
              <w:right w:w="120.0" w:type="dxa"/>
            </w:tcMar>
            <w:vAlign w:val="bottom"/>
          </w:tcPr>
          <w:p w:rsidR="00000000" w:rsidDel="00000000" w:rsidP="00000000" w:rsidRDefault="00000000" w:rsidRPr="00000000" w14:paraId="00000397">
            <w:pPr>
              <w:widowControl w:val="0"/>
              <w:spacing w:after="0" w:line="276" w:lineRule="auto"/>
              <w:jc w:val="right"/>
              <w:rPr>
                <w:sz w:val="20"/>
                <w:szCs w:val="20"/>
              </w:rPr>
            </w:pPr>
            <w:r w:rsidDel="00000000" w:rsidR="00000000" w:rsidRPr="00000000">
              <w:rPr>
                <w:sz w:val="22"/>
                <w:szCs w:val="22"/>
                <w:rtl w:val="0"/>
              </w:rPr>
              <w:t xml:space="preserve">7803</w:t>
            </w:r>
            <w:r w:rsidDel="00000000" w:rsidR="00000000" w:rsidRPr="00000000">
              <w:rPr>
                <w:rtl w:val="0"/>
              </w:rPr>
            </w:r>
          </w:p>
        </w:tc>
        <w:tc>
          <w:tcPr>
            <w:tcBorders>
              <w:top w:color="cccccc" w:space="0" w:sz="6" w:val="single"/>
              <w:left w:color="cccccc" w:space="0" w:sz="6" w:val="single"/>
              <w:bottom w:color="f6f8f9" w:space="0" w:sz="6" w:val="single"/>
              <w:right w:color="284e3f" w:space="0" w:sz="6" w:val="single"/>
            </w:tcBorders>
            <w:shd w:fill="f6f8f9" w:val="clear"/>
            <w:tcMar>
              <w:top w:w="40.0" w:type="dxa"/>
              <w:left w:w="120.0" w:type="dxa"/>
              <w:bottom w:w="40.0" w:type="dxa"/>
              <w:right w:w="120.0" w:type="dxa"/>
            </w:tcMar>
            <w:vAlign w:val="bottom"/>
          </w:tcPr>
          <w:p w:rsidR="00000000" w:rsidDel="00000000" w:rsidP="00000000" w:rsidRDefault="00000000" w:rsidRPr="00000000" w14:paraId="00000398">
            <w:pPr>
              <w:widowControl w:val="0"/>
              <w:spacing w:after="0" w:line="276" w:lineRule="auto"/>
              <w:jc w:val="right"/>
              <w:rPr>
                <w:sz w:val="20"/>
                <w:szCs w:val="20"/>
              </w:rPr>
            </w:pPr>
            <w:r w:rsidDel="00000000" w:rsidR="00000000" w:rsidRPr="00000000">
              <w:rPr>
                <w:sz w:val="22"/>
                <w:szCs w:val="22"/>
                <w:rtl w:val="0"/>
              </w:rPr>
              <w:t xml:space="preserve">0</w:t>
            </w:r>
            <w:r w:rsidDel="00000000" w:rsidR="00000000" w:rsidRPr="00000000">
              <w:rPr>
                <w:rtl w:val="0"/>
              </w:rPr>
            </w:r>
          </w:p>
        </w:tc>
      </w:tr>
      <w:tr>
        <w:trPr>
          <w:cantSplit w:val="0"/>
          <w:trHeight w:val="330" w:hRule="atLeast"/>
          <w:tblHeader w:val="0"/>
        </w:trPr>
        <w:tc>
          <w:tcPr>
            <w:tcBorders>
              <w:top w:color="cccccc" w:space="0" w:sz="6" w:val="single"/>
              <w:left w:color="284e3f" w:space="0" w:sz="6" w:val="single"/>
              <w:bottom w:color="f6f8f9" w:space="0" w:sz="6" w:val="single"/>
              <w:right w:color="ffffff" w:space="0" w:sz="6" w:val="single"/>
            </w:tcBorders>
            <w:shd w:fill="ffffff" w:val="clear"/>
            <w:tcMar>
              <w:top w:w="40.0" w:type="dxa"/>
              <w:left w:w="120.0" w:type="dxa"/>
              <w:bottom w:w="40.0" w:type="dxa"/>
              <w:right w:w="120.0" w:type="dxa"/>
            </w:tcMar>
            <w:vAlign w:val="bottom"/>
          </w:tcPr>
          <w:p w:rsidR="00000000" w:rsidDel="00000000" w:rsidP="00000000" w:rsidRDefault="00000000" w:rsidRPr="00000000" w14:paraId="00000399">
            <w:pPr>
              <w:widowControl w:val="0"/>
              <w:spacing w:after="0" w:line="276" w:lineRule="auto"/>
              <w:jc w:val="left"/>
              <w:rPr>
                <w:sz w:val="20"/>
                <w:szCs w:val="20"/>
              </w:rPr>
            </w:pPr>
            <w:r w:rsidDel="00000000" w:rsidR="00000000" w:rsidRPr="00000000">
              <w:rPr>
                <w:sz w:val="22"/>
                <w:szCs w:val="22"/>
                <w:rtl w:val="0"/>
              </w:rPr>
              <w:t xml:space="preserve">Acquisition of the net assets</w:t>
            </w:r>
            <w:r w:rsidDel="00000000" w:rsidR="00000000" w:rsidRPr="00000000">
              <w:rPr>
                <w:rtl w:val="0"/>
              </w:rPr>
            </w:r>
          </w:p>
        </w:tc>
        <w:tc>
          <w:tcPr>
            <w:tcBorders>
              <w:top w:color="cccccc" w:space="0" w:sz="6" w:val="single"/>
              <w:left w:color="cccccc" w:space="0" w:sz="6" w:val="single"/>
              <w:bottom w:color="f6f8f9" w:space="0" w:sz="6" w:val="single"/>
              <w:right w:color="ffffff" w:space="0" w:sz="6" w:val="single"/>
            </w:tcBorders>
            <w:shd w:fill="ffffff" w:val="clear"/>
            <w:tcMar>
              <w:top w:w="40.0" w:type="dxa"/>
              <w:left w:w="120.0" w:type="dxa"/>
              <w:bottom w:w="40.0" w:type="dxa"/>
              <w:right w:w="120.0" w:type="dxa"/>
            </w:tcMar>
            <w:vAlign w:val="bottom"/>
          </w:tcPr>
          <w:p w:rsidR="00000000" w:rsidDel="00000000" w:rsidP="00000000" w:rsidRDefault="00000000" w:rsidRPr="00000000" w14:paraId="0000039A">
            <w:pPr>
              <w:widowControl w:val="0"/>
              <w:spacing w:after="0" w:line="276" w:lineRule="auto"/>
              <w:jc w:val="right"/>
              <w:rPr>
                <w:sz w:val="20"/>
                <w:szCs w:val="20"/>
              </w:rPr>
            </w:pPr>
            <w:r w:rsidDel="00000000" w:rsidR="00000000" w:rsidRPr="00000000">
              <w:rPr>
                <w:sz w:val="22"/>
                <w:szCs w:val="22"/>
                <w:rtl w:val="0"/>
              </w:rPr>
              <w:t xml:space="preserve">0</w:t>
            </w:r>
            <w:r w:rsidDel="00000000" w:rsidR="00000000" w:rsidRPr="00000000">
              <w:rPr>
                <w:rtl w:val="0"/>
              </w:rPr>
            </w:r>
          </w:p>
        </w:tc>
        <w:tc>
          <w:tcPr>
            <w:tcBorders>
              <w:top w:color="cccccc" w:space="0" w:sz="6" w:val="single"/>
              <w:left w:color="cccccc" w:space="0" w:sz="6" w:val="single"/>
              <w:bottom w:color="f6f8f9" w:space="0" w:sz="6" w:val="single"/>
              <w:right w:color="ffffff" w:space="0" w:sz="6" w:val="single"/>
            </w:tcBorders>
            <w:shd w:fill="ffffff" w:val="clear"/>
            <w:tcMar>
              <w:top w:w="40.0" w:type="dxa"/>
              <w:left w:w="120.0" w:type="dxa"/>
              <w:bottom w:w="40.0" w:type="dxa"/>
              <w:right w:w="120.0" w:type="dxa"/>
            </w:tcMar>
            <w:vAlign w:val="bottom"/>
          </w:tcPr>
          <w:p w:rsidR="00000000" w:rsidDel="00000000" w:rsidP="00000000" w:rsidRDefault="00000000" w:rsidRPr="00000000" w14:paraId="0000039B">
            <w:pPr>
              <w:widowControl w:val="0"/>
              <w:spacing w:after="0" w:line="276" w:lineRule="auto"/>
              <w:jc w:val="right"/>
              <w:rPr>
                <w:sz w:val="20"/>
                <w:szCs w:val="20"/>
              </w:rPr>
            </w:pPr>
            <w:r w:rsidDel="00000000" w:rsidR="00000000" w:rsidRPr="00000000">
              <w:rPr>
                <w:sz w:val="22"/>
                <w:szCs w:val="22"/>
                <w:rtl w:val="0"/>
              </w:rPr>
              <w:t xml:space="preserve">0</w:t>
            </w:r>
            <w:r w:rsidDel="00000000" w:rsidR="00000000" w:rsidRPr="00000000">
              <w:rPr>
                <w:rtl w:val="0"/>
              </w:rPr>
            </w:r>
          </w:p>
        </w:tc>
        <w:tc>
          <w:tcPr>
            <w:tcBorders>
              <w:top w:color="cccccc" w:space="0" w:sz="6" w:val="single"/>
              <w:left w:color="cccccc" w:space="0" w:sz="6" w:val="single"/>
              <w:bottom w:color="f6f8f9" w:space="0" w:sz="6" w:val="single"/>
              <w:right w:color="ffffff" w:space="0" w:sz="6" w:val="single"/>
            </w:tcBorders>
            <w:shd w:fill="ffffff" w:val="clear"/>
            <w:tcMar>
              <w:top w:w="40.0" w:type="dxa"/>
              <w:left w:w="120.0" w:type="dxa"/>
              <w:bottom w:w="40.0" w:type="dxa"/>
              <w:right w:w="120.0" w:type="dxa"/>
            </w:tcMar>
            <w:vAlign w:val="bottom"/>
          </w:tcPr>
          <w:p w:rsidR="00000000" w:rsidDel="00000000" w:rsidP="00000000" w:rsidRDefault="00000000" w:rsidRPr="00000000" w14:paraId="0000039C">
            <w:pPr>
              <w:widowControl w:val="0"/>
              <w:spacing w:after="0" w:line="276" w:lineRule="auto"/>
              <w:jc w:val="right"/>
              <w:rPr>
                <w:sz w:val="20"/>
                <w:szCs w:val="20"/>
              </w:rPr>
            </w:pPr>
            <w:r w:rsidDel="00000000" w:rsidR="00000000" w:rsidRPr="00000000">
              <w:rPr>
                <w:sz w:val="22"/>
                <w:szCs w:val="22"/>
                <w:rtl w:val="0"/>
              </w:rPr>
              <w:t xml:space="preserve">0</w:t>
            </w:r>
            <w:r w:rsidDel="00000000" w:rsidR="00000000" w:rsidRPr="00000000">
              <w:rPr>
                <w:rtl w:val="0"/>
              </w:rPr>
            </w:r>
          </w:p>
        </w:tc>
        <w:tc>
          <w:tcPr>
            <w:tcBorders>
              <w:top w:color="cccccc" w:space="0" w:sz="6" w:val="single"/>
              <w:left w:color="cccccc" w:space="0" w:sz="6" w:val="single"/>
              <w:bottom w:color="f6f8f9" w:space="0" w:sz="6" w:val="single"/>
              <w:right w:color="ffffff" w:space="0" w:sz="6" w:val="single"/>
            </w:tcBorders>
            <w:shd w:fill="ffffff" w:val="clear"/>
            <w:tcMar>
              <w:top w:w="40.0" w:type="dxa"/>
              <w:left w:w="120.0" w:type="dxa"/>
              <w:bottom w:w="40.0" w:type="dxa"/>
              <w:right w:w="120.0" w:type="dxa"/>
            </w:tcMar>
            <w:vAlign w:val="bottom"/>
          </w:tcPr>
          <w:p w:rsidR="00000000" w:rsidDel="00000000" w:rsidP="00000000" w:rsidRDefault="00000000" w:rsidRPr="00000000" w14:paraId="0000039D">
            <w:pPr>
              <w:widowControl w:val="0"/>
              <w:spacing w:after="0" w:line="276" w:lineRule="auto"/>
              <w:jc w:val="right"/>
              <w:rPr>
                <w:sz w:val="20"/>
                <w:szCs w:val="20"/>
              </w:rPr>
            </w:pPr>
            <w:r w:rsidDel="00000000" w:rsidR="00000000" w:rsidRPr="00000000">
              <w:rPr>
                <w:sz w:val="22"/>
                <w:szCs w:val="22"/>
                <w:rtl w:val="0"/>
              </w:rPr>
              <w:t xml:space="preserve">-939</w:t>
            </w:r>
            <w:r w:rsidDel="00000000" w:rsidR="00000000" w:rsidRPr="00000000">
              <w:rPr>
                <w:rtl w:val="0"/>
              </w:rPr>
            </w:r>
          </w:p>
        </w:tc>
        <w:tc>
          <w:tcPr>
            <w:tcBorders>
              <w:top w:color="cccccc" w:space="0" w:sz="6" w:val="single"/>
              <w:left w:color="cccccc" w:space="0" w:sz="6" w:val="single"/>
              <w:bottom w:color="f6f8f9" w:space="0" w:sz="6" w:val="single"/>
              <w:right w:color="284e3f" w:space="0" w:sz="6" w:val="single"/>
            </w:tcBorders>
            <w:shd w:fill="ffffff" w:val="clear"/>
            <w:tcMar>
              <w:top w:w="40.0" w:type="dxa"/>
              <w:left w:w="120.0" w:type="dxa"/>
              <w:bottom w:w="40.0" w:type="dxa"/>
              <w:right w:w="120.0" w:type="dxa"/>
            </w:tcMar>
            <w:vAlign w:val="bottom"/>
          </w:tcPr>
          <w:p w:rsidR="00000000" w:rsidDel="00000000" w:rsidP="00000000" w:rsidRDefault="00000000" w:rsidRPr="00000000" w14:paraId="0000039E">
            <w:pPr>
              <w:widowControl w:val="0"/>
              <w:spacing w:after="0" w:line="276" w:lineRule="auto"/>
              <w:jc w:val="right"/>
              <w:rPr>
                <w:sz w:val="20"/>
                <w:szCs w:val="20"/>
              </w:rPr>
            </w:pPr>
            <w:r w:rsidDel="00000000" w:rsidR="00000000" w:rsidRPr="00000000">
              <w:rPr>
                <w:sz w:val="22"/>
                <w:szCs w:val="22"/>
                <w:rtl w:val="0"/>
              </w:rPr>
              <w:t xml:space="preserve">0</w:t>
            </w:r>
            <w:r w:rsidDel="00000000" w:rsidR="00000000" w:rsidRPr="00000000">
              <w:rPr>
                <w:rtl w:val="0"/>
              </w:rPr>
            </w:r>
          </w:p>
        </w:tc>
      </w:tr>
      <w:tr>
        <w:trPr>
          <w:cantSplit w:val="0"/>
          <w:trHeight w:val="330" w:hRule="atLeast"/>
          <w:tblHeader w:val="0"/>
        </w:trPr>
        <w:tc>
          <w:tcPr>
            <w:tcBorders>
              <w:top w:color="cccccc" w:space="0" w:sz="6" w:val="single"/>
              <w:left w:color="284e3f" w:space="0" w:sz="6" w:val="single"/>
              <w:bottom w:color="f6f8f9" w:space="0" w:sz="6" w:val="single"/>
              <w:right w:color="f6f8f9" w:space="0" w:sz="6" w:val="single"/>
            </w:tcBorders>
            <w:shd w:fill="f6f8f9" w:val="clear"/>
            <w:tcMar>
              <w:top w:w="40.0" w:type="dxa"/>
              <w:left w:w="120.0" w:type="dxa"/>
              <w:bottom w:w="40.0" w:type="dxa"/>
              <w:right w:w="120.0" w:type="dxa"/>
            </w:tcMar>
            <w:vAlign w:val="bottom"/>
          </w:tcPr>
          <w:p w:rsidR="00000000" w:rsidDel="00000000" w:rsidP="00000000" w:rsidRDefault="00000000" w:rsidRPr="00000000" w14:paraId="0000039F">
            <w:pPr>
              <w:widowControl w:val="0"/>
              <w:spacing w:after="0" w:line="276" w:lineRule="auto"/>
              <w:jc w:val="left"/>
              <w:rPr>
                <w:sz w:val="20"/>
                <w:szCs w:val="20"/>
              </w:rPr>
            </w:pPr>
            <w:r w:rsidDel="00000000" w:rsidR="00000000" w:rsidRPr="00000000">
              <w:rPr>
                <w:sz w:val="22"/>
                <w:szCs w:val="22"/>
                <w:rtl w:val="0"/>
              </w:rPr>
              <w:t xml:space="preserve">Acquisition of property plant and equipment</w:t>
            </w:r>
            <w:r w:rsidDel="00000000" w:rsidR="00000000" w:rsidRPr="00000000">
              <w:rPr>
                <w:rtl w:val="0"/>
              </w:rPr>
            </w:r>
          </w:p>
        </w:tc>
        <w:tc>
          <w:tcPr>
            <w:tcBorders>
              <w:top w:color="cccccc" w:space="0" w:sz="6" w:val="single"/>
              <w:left w:color="cccccc" w:space="0" w:sz="6" w:val="single"/>
              <w:bottom w:color="f6f8f9" w:space="0" w:sz="6" w:val="single"/>
              <w:right w:color="f6f8f9" w:space="0" w:sz="6" w:val="single"/>
            </w:tcBorders>
            <w:shd w:fill="f6f8f9" w:val="clear"/>
            <w:tcMar>
              <w:top w:w="40.0" w:type="dxa"/>
              <w:left w:w="120.0" w:type="dxa"/>
              <w:bottom w:w="40.0" w:type="dxa"/>
              <w:right w:w="120.0" w:type="dxa"/>
            </w:tcMar>
            <w:vAlign w:val="bottom"/>
          </w:tcPr>
          <w:p w:rsidR="00000000" w:rsidDel="00000000" w:rsidP="00000000" w:rsidRDefault="00000000" w:rsidRPr="00000000" w14:paraId="000003A0">
            <w:pPr>
              <w:widowControl w:val="0"/>
              <w:spacing w:after="0" w:line="276" w:lineRule="auto"/>
              <w:jc w:val="right"/>
              <w:rPr>
                <w:sz w:val="20"/>
                <w:szCs w:val="20"/>
              </w:rPr>
            </w:pPr>
            <w:r w:rsidDel="00000000" w:rsidR="00000000" w:rsidRPr="00000000">
              <w:rPr>
                <w:sz w:val="22"/>
                <w:szCs w:val="22"/>
                <w:rtl w:val="0"/>
              </w:rPr>
              <w:t xml:space="preserve">-4572</w:t>
            </w:r>
            <w:r w:rsidDel="00000000" w:rsidR="00000000" w:rsidRPr="00000000">
              <w:rPr>
                <w:rtl w:val="0"/>
              </w:rPr>
            </w:r>
          </w:p>
        </w:tc>
        <w:tc>
          <w:tcPr>
            <w:tcBorders>
              <w:top w:color="cccccc" w:space="0" w:sz="6" w:val="single"/>
              <w:left w:color="cccccc" w:space="0" w:sz="6" w:val="single"/>
              <w:bottom w:color="f6f8f9" w:space="0" w:sz="6" w:val="single"/>
              <w:right w:color="f6f8f9" w:space="0" w:sz="6" w:val="single"/>
            </w:tcBorders>
            <w:shd w:fill="f6f8f9" w:val="clear"/>
            <w:tcMar>
              <w:top w:w="40.0" w:type="dxa"/>
              <w:left w:w="120.0" w:type="dxa"/>
              <w:bottom w:w="40.0" w:type="dxa"/>
              <w:right w:w="120.0" w:type="dxa"/>
            </w:tcMar>
            <w:vAlign w:val="bottom"/>
          </w:tcPr>
          <w:p w:rsidR="00000000" w:rsidDel="00000000" w:rsidP="00000000" w:rsidRDefault="00000000" w:rsidRPr="00000000" w14:paraId="000003A1">
            <w:pPr>
              <w:widowControl w:val="0"/>
              <w:spacing w:after="0" w:line="276" w:lineRule="auto"/>
              <w:jc w:val="right"/>
              <w:rPr>
                <w:sz w:val="20"/>
                <w:szCs w:val="20"/>
              </w:rPr>
            </w:pPr>
            <w:r w:rsidDel="00000000" w:rsidR="00000000" w:rsidRPr="00000000">
              <w:rPr>
                <w:sz w:val="22"/>
                <w:szCs w:val="22"/>
                <w:rtl w:val="0"/>
              </w:rPr>
              <w:t xml:space="preserve">-8116</w:t>
            </w:r>
            <w:r w:rsidDel="00000000" w:rsidR="00000000" w:rsidRPr="00000000">
              <w:rPr>
                <w:rtl w:val="0"/>
              </w:rPr>
            </w:r>
          </w:p>
        </w:tc>
        <w:tc>
          <w:tcPr>
            <w:tcBorders>
              <w:top w:color="cccccc" w:space="0" w:sz="6" w:val="single"/>
              <w:left w:color="cccccc" w:space="0" w:sz="6" w:val="single"/>
              <w:bottom w:color="f6f8f9" w:space="0" w:sz="6" w:val="single"/>
              <w:right w:color="f6f8f9" w:space="0" w:sz="6" w:val="single"/>
            </w:tcBorders>
            <w:shd w:fill="f6f8f9" w:val="clear"/>
            <w:tcMar>
              <w:top w:w="40.0" w:type="dxa"/>
              <w:left w:w="120.0" w:type="dxa"/>
              <w:bottom w:w="40.0" w:type="dxa"/>
              <w:right w:w="120.0" w:type="dxa"/>
            </w:tcMar>
            <w:vAlign w:val="bottom"/>
          </w:tcPr>
          <w:p w:rsidR="00000000" w:rsidDel="00000000" w:rsidP="00000000" w:rsidRDefault="00000000" w:rsidRPr="00000000" w14:paraId="000003A2">
            <w:pPr>
              <w:widowControl w:val="0"/>
              <w:spacing w:after="0" w:line="276" w:lineRule="auto"/>
              <w:jc w:val="right"/>
              <w:rPr>
                <w:sz w:val="20"/>
                <w:szCs w:val="20"/>
              </w:rPr>
            </w:pPr>
            <w:r w:rsidDel="00000000" w:rsidR="00000000" w:rsidRPr="00000000">
              <w:rPr>
                <w:sz w:val="22"/>
                <w:szCs w:val="22"/>
                <w:rtl w:val="0"/>
              </w:rPr>
              <w:t xml:space="preserve">-14006</w:t>
            </w:r>
            <w:r w:rsidDel="00000000" w:rsidR="00000000" w:rsidRPr="00000000">
              <w:rPr>
                <w:rtl w:val="0"/>
              </w:rPr>
            </w:r>
          </w:p>
        </w:tc>
        <w:tc>
          <w:tcPr>
            <w:tcBorders>
              <w:top w:color="cccccc" w:space="0" w:sz="6" w:val="single"/>
              <w:left w:color="cccccc" w:space="0" w:sz="6" w:val="single"/>
              <w:bottom w:color="f6f8f9" w:space="0" w:sz="6" w:val="single"/>
              <w:right w:color="f6f8f9" w:space="0" w:sz="6" w:val="single"/>
            </w:tcBorders>
            <w:shd w:fill="f6f8f9" w:val="clear"/>
            <w:tcMar>
              <w:top w:w="40.0" w:type="dxa"/>
              <w:left w:w="120.0" w:type="dxa"/>
              <w:bottom w:w="40.0" w:type="dxa"/>
              <w:right w:w="120.0" w:type="dxa"/>
            </w:tcMar>
            <w:vAlign w:val="bottom"/>
          </w:tcPr>
          <w:p w:rsidR="00000000" w:rsidDel="00000000" w:rsidP="00000000" w:rsidRDefault="00000000" w:rsidRPr="00000000" w14:paraId="000003A3">
            <w:pPr>
              <w:widowControl w:val="0"/>
              <w:spacing w:after="0" w:line="276" w:lineRule="auto"/>
              <w:jc w:val="right"/>
              <w:rPr>
                <w:sz w:val="20"/>
                <w:szCs w:val="20"/>
              </w:rPr>
            </w:pPr>
            <w:r w:rsidDel="00000000" w:rsidR="00000000" w:rsidRPr="00000000">
              <w:rPr>
                <w:sz w:val="22"/>
                <w:szCs w:val="22"/>
                <w:rtl w:val="0"/>
              </w:rPr>
              <w:t xml:space="preserve">-12586</w:t>
            </w:r>
            <w:r w:rsidDel="00000000" w:rsidR="00000000" w:rsidRPr="00000000">
              <w:rPr>
                <w:rtl w:val="0"/>
              </w:rPr>
            </w:r>
          </w:p>
        </w:tc>
        <w:tc>
          <w:tcPr>
            <w:tcBorders>
              <w:top w:color="cccccc" w:space="0" w:sz="6" w:val="single"/>
              <w:left w:color="cccccc" w:space="0" w:sz="6" w:val="single"/>
              <w:bottom w:color="f6f8f9" w:space="0" w:sz="6" w:val="single"/>
              <w:right w:color="284e3f" w:space="0" w:sz="6" w:val="single"/>
            </w:tcBorders>
            <w:shd w:fill="f6f8f9" w:val="clear"/>
            <w:tcMar>
              <w:top w:w="40.0" w:type="dxa"/>
              <w:left w:w="120.0" w:type="dxa"/>
              <w:bottom w:w="40.0" w:type="dxa"/>
              <w:right w:w="120.0" w:type="dxa"/>
            </w:tcMar>
            <w:vAlign w:val="bottom"/>
          </w:tcPr>
          <w:p w:rsidR="00000000" w:rsidDel="00000000" w:rsidP="00000000" w:rsidRDefault="00000000" w:rsidRPr="00000000" w14:paraId="000003A4">
            <w:pPr>
              <w:widowControl w:val="0"/>
              <w:spacing w:after="0" w:line="276" w:lineRule="auto"/>
              <w:jc w:val="right"/>
              <w:rPr>
                <w:sz w:val="20"/>
                <w:szCs w:val="20"/>
              </w:rPr>
            </w:pPr>
            <w:r w:rsidDel="00000000" w:rsidR="00000000" w:rsidRPr="00000000">
              <w:rPr>
                <w:sz w:val="22"/>
                <w:szCs w:val="22"/>
                <w:rtl w:val="0"/>
              </w:rPr>
              <w:t xml:space="preserve">-16862</w:t>
            </w:r>
            <w:r w:rsidDel="00000000" w:rsidR="00000000" w:rsidRPr="00000000">
              <w:rPr>
                <w:rtl w:val="0"/>
              </w:rPr>
            </w:r>
          </w:p>
        </w:tc>
      </w:tr>
      <w:tr>
        <w:trPr>
          <w:cantSplit w:val="0"/>
          <w:trHeight w:val="330" w:hRule="atLeast"/>
          <w:tblHeader w:val="0"/>
        </w:trPr>
        <w:tc>
          <w:tcPr>
            <w:tcBorders>
              <w:top w:color="cccccc" w:space="0" w:sz="6" w:val="single"/>
              <w:left w:color="284e3f" w:space="0" w:sz="6" w:val="single"/>
              <w:bottom w:color="f6f8f9" w:space="0" w:sz="6" w:val="single"/>
              <w:right w:color="ffffff" w:space="0" w:sz="6" w:val="single"/>
            </w:tcBorders>
            <w:shd w:fill="ffffff" w:val="clear"/>
            <w:tcMar>
              <w:top w:w="40.0" w:type="dxa"/>
              <w:left w:w="120.0" w:type="dxa"/>
              <w:bottom w:w="40.0" w:type="dxa"/>
              <w:right w:w="120.0" w:type="dxa"/>
            </w:tcMar>
            <w:vAlign w:val="bottom"/>
          </w:tcPr>
          <w:p w:rsidR="00000000" w:rsidDel="00000000" w:rsidP="00000000" w:rsidRDefault="00000000" w:rsidRPr="00000000" w14:paraId="000003A5">
            <w:pPr>
              <w:widowControl w:val="0"/>
              <w:spacing w:after="0" w:line="276" w:lineRule="auto"/>
              <w:jc w:val="left"/>
              <w:rPr>
                <w:sz w:val="20"/>
                <w:szCs w:val="20"/>
              </w:rPr>
            </w:pPr>
            <w:r w:rsidDel="00000000" w:rsidR="00000000" w:rsidRPr="00000000">
              <w:rPr>
                <w:sz w:val="22"/>
                <w:szCs w:val="22"/>
                <w:rtl w:val="0"/>
              </w:rPr>
              <w:t xml:space="preserve">Acquisition of intangible assets</w:t>
            </w:r>
            <w:r w:rsidDel="00000000" w:rsidR="00000000" w:rsidRPr="00000000">
              <w:rPr>
                <w:rtl w:val="0"/>
              </w:rPr>
            </w:r>
          </w:p>
        </w:tc>
        <w:tc>
          <w:tcPr>
            <w:tcBorders>
              <w:top w:color="cccccc" w:space="0" w:sz="6" w:val="single"/>
              <w:left w:color="cccccc" w:space="0" w:sz="6" w:val="single"/>
              <w:bottom w:color="f6f8f9" w:space="0" w:sz="6" w:val="single"/>
              <w:right w:color="ffffff" w:space="0" w:sz="6" w:val="single"/>
            </w:tcBorders>
            <w:shd w:fill="ffffff" w:val="clear"/>
            <w:tcMar>
              <w:top w:w="40.0" w:type="dxa"/>
              <w:left w:w="120.0" w:type="dxa"/>
              <w:bottom w:w="40.0" w:type="dxa"/>
              <w:right w:w="120.0" w:type="dxa"/>
            </w:tcMar>
            <w:vAlign w:val="bottom"/>
          </w:tcPr>
          <w:p w:rsidR="00000000" w:rsidDel="00000000" w:rsidP="00000000" w:rsidRDefault="00000000" w:rsidRPr="00000000" w14:paraId="000003A6">
            <w:pPr>
              <w:widowControl w:val="0"/>
              <w:spacing w:after="0" w:line="276" w:lineRule="auto"/>
              <w:jc w:val="right"/>
              <w:rPr>
                <w:sz w:val="20"/>
                <w:szCs w:val="20"/>
              </w:rPr>
            </w:pPr>
            <w:r w:rsidDel="00000000" w:rsidR="00000000" w:rsidRPr="00000000">
              <w:rPr>
                <w:sz w:val="22"/>
                <w:szCs w:val="22"/>
                <w:rtl w:val="0"/>
              </w:rPr>
              <w:t xml:space="preserve">-3856</w:t>
            </w:r>
            <w:r w:rsidDel="00000000" w:rsidR="00000000" w:rsidRPr="00000000">
              <w:rPr>
                <w:rtl w:val="0"/>
              </w:rPr>
            </w:r>
          </w:p>
        </w:tc>
        <w:tc>
          <w:tcPr>
            <w:tcBorders>
              <w:top w:color="cccccc" w:space="0" w:sz="6" w:val="single"/>
              <w:left w:color="cccccc" w:space="0" w:sz="6" w:val="single"/>
              <w:bottom w:color="f6f8f9" w:space="0" w:sz="6" w:val="single"/>
              <w:right w:color="ffffff" w:space="0" w:sz="6" w:val="single"/>
            </w:tcBorders>
            <w:shd w:fill="ffffff" w:val="clear"/>
            <w:tcMar>
              <w:top w:w="40.0" w:type="dxa"/>
              <w:left w:w="120.0" w:type="dxa"/>
              <w:bottom w:w="40.0" w:type="dxa"/>
              <w:right w:w="120.0" w:type="dxa"/>
            </w:tcMar>
            <w:vAlign w:val="bottom"/>
          </w:tcPr>
          <w:p w:rsidR="00000000" w:rsidDel="00000000" w:rsidP="00000000" w:rsidRDefault="00000000" w:rsidRPr="00000000" w14:paraId="000003A7">
            <w:pPr>
              <w:widowControl w:val="0"/>
              <w:spacing w:after="0" w:line="276" w:lineRule="auto"/>
              <w:jc w:val="right"/>
              <w:rPr>
                <w:sz w:val="20"/>
                <w:szCs w:val="20"/>
              </w:rPr>
            </w:pPr>
            <w:r w:rsidDel="00000000" w:rsidR="00000000" w:rsidRPr="00000000">
              <w:rPr>
                <w:sz w:val="22"/>
                <w:szCs w:val="22"/>
                <w:rtl w:val="0"/>
              </w:rPr>
              <w:t xml:space="preserve">-5761</w:t>
            </w:r>
            <w:r w:rsidDel="00000000" w:rsidR="00000000" w:rsidRPr="00000000">
              <w:rPr>
                <w:rtl w:val="0"/>
              </w:rPr>
            </w:r>
          </w:p>
        </w:tc>
        <w:tc>
          <w:tcPr>
            <w:tcBorders>
              <w:top w:color="cccccc" w:space="0" w:sz="6" w:val="single"/>
              <w:left w:color="cccccc" w:space="0" w:sz="6" w:val="single"/>
              <w:bottom w:color="f6f8f9" w:space="0" w:sz="6" w:val="single"/>
              <w:right w:color="ffffff" w:space="0" w:sz="6" w:val="single"/>
            </w:tcBorders>
            <w:shd w:fill="ffffff" w:val="clear"/>
            <w:tcMar>
              <w:top w:w="40.0" w:type="dxa"/>
              <w:left w:w="120.0" w:type="dxa"/>
              <w:bottom w:w="40.0" w:type="dxa"/>
              <w:right w:w="120.0" w:type="dxa"/>
            </w:tcMar>
            <w:vAlign w:val="bottom"/>
          </w:tcPr>
          <w:p w:rsidR="00000000" w:rsidDel="00000000" w:rsidP="00000000" w:rsidRDefault="00000000" w:rsidRPr="00000000" w14:paraId="000003A8">
            <w:pPr>
              <w:widowControl w:val="0"/>
              <w:spacing w:after="0" w:line="276" w:lineRule="auto"/>
              <w:jc w:val="right"/>
              <w:rPr>
                <w:sz w:val="20"/>
                <w:szCs w:val="20"/>
              </w:rPr>
            </w:pPr>
            <w:r w:rsidDel="00000000" w:rsidR="00000000" w:rsidRPr="00000000">
              <w:rPr>
                <w:sz w:val="22"/>
                <w:szCs w:val="22"/>
                <w:rtl w:val="0"/>
              </w:rPr>
              <w:t xml:space="preserve">-6579</w:t>
            </w:r>
            <w:r w:rsidDel="00000000" w:rsidR="00000000" w:rsidRPr="00000000">
              <w:rPr>
                <w:rtl w:val="0"/>
              </w:rPr>
            </w:r>
          </w:p>
        </w:tc>
        <w:tc>
          <w:tcPr>
            <w:tcBorders>
              <w:top w:color="cccccc" w:space="0" w:sz="6" w:val="single"/>
              <w:left w:color="cccccc" w:space="0" w:sz="6" w:val="single"/>
              <w:bottom w:color="f6f8f9" w:space="0" w:sz="6" w:val="single"/>
              <w:right w:color="ffffff" w:space="0" w:sz="6" w:val="single"/>
            </w:tcBorders>
            <w:shd w:fill="ffffff" w:val="clear"/>
            <w:tcMar>
              <w:top w:w="40.0" w:type="dxa"/>
              <w:left w:w="120.0" w:type="dxa"/>
              <w:bottom w:w="40.0" w:type="dxa"/>
              <w:right w:w="120.0" w:type="dxa"/>
            </w:tcMar>
            <w:vAlign w:val="bottom"/>
          </w:tcPr>
          <w:p w:rsidR="00000000" w:rsidDel="00000000" w:rsidP="00000000" w:rsidRDefault="00000000" w:rsidRPr="00000000" w14:paraId="000003A9">
            <w:pPr>
              <w:widowControl w:val="0"/>
              <w:spacing w:after="0" w:line="276" w:lineRule="auto"/>
              <w:jc w:val="right"/>
              <w:rPr>
                <w:sz w:val="20"/>
                <w:szCs w:val="20"/>
              </w:rPr>
            </w:pPr>
            <w:r w:rsidDel="00000000" w:rsidR="00000000" w:rsidRPr="00000000">
              <w:rPr>
                <w:sz w:val="22"/>
                <w:szCs w:val="22"/>
                <w:rtl w:val="0"/>
              </w:rPr>
              <w:t xml:space="preserve">-4455</w:t>
            </w:r>
            <w:r w:rsidDel="00000000" w:rsidR="00000000" w:rsidRPr="00000000">
              <w:rPr>
                <w:rtl w:val="0"/>
              </w:rPr>
            </w:r>
          </w:p>
        </w:tc>
        <w:tc>
          <w:tcPr>
            <w:tcBorders>
              <w:top w:color="cccccc" w:space="0" w:sz="6" w:val="single"/>
              <w:left w:color="cccccc" w:space="0" w:sz="6" w:val="single"/>
              <w:bottom w:color="f6f8f9" w:space="0" w:sz="6" w:val="single"/>
              <w:right w:color="284e3f" w:space="0" w:sz="6" w:val="single"/>
            </w:tcBorders>
            <w:shd w:fill="ffffff" w:val="clear"/>
            <w:tcMar>
              <w:top w:w="40.0" w:type="dxa"/>
              <w:left w:w="120.0" w:type="dxa"/>
              <w:bottom w:w="40.0" w:type="dxa"/>
              <w:right w:w="120.0" w:type="dxa"/>
            </w:tcMar>
            <w:vAlign w:val="bottom"/>
          </w:tcPr>
          <w:p w:rsidR="00000000" w:rsidDel="00000000" w:rsidP="00000000" w:rsidRDefault="00000000" w:rsidRPr="00000000" w14:paraId="000003AA">
            <w:pPr>
              <w:widowControl w:val="0"/>
              <w:spacing w:after="0" w:line="276" w:lineRule="auto"/>
              <w:jc w:val="right"/>
              <w:rPr>
                <w:sz w:val="20"/>
                <w:szCs w:val="20"/>
              </w:rPr>
            </w:pPr>
            <w:r w:rsidDel="00000000" w:rsidR="00000000" w:rsidRPr="00000000">
              <w:rPr>
                <w:sz w:val="22"/>
                <w:szCs w:val="22"/>
                <w:rtl w:val="0"/>
              </w:rPr>
              <w:t xml:space="preserve">-6372</w:t>
            </w:r>
            <w:r w:rsidDel="00000000" w:rsidR="00000000" w:rsidRPr="00000000">
              <w:rPr>
                <w:rtl w:val="0"/>
              </w:rPr>
            </w:r>
          </w:p>
        </w:tc>
      </w:tr>
      <w:tr>
        <w:trPr>
          <w:cantSplit w:val="0"/>
          <w:trHeight w:val="330" w:hRule="atLeast"/>
          <w:tblHeader w:val="0"/>
        </w:trPr>
        <w:tc>
          <w:tcPr>
            <w:tcBorders>
              <w:top w:color="cccccc" w:space="0" w:sz="6" w:val="single"/>
              <w:left w:color="284e3f" w:space="0" w:sz="6" w:val="single"/>
              <w:bottom w:color="f6f8f9" w:space="0" w:sz="6" w:val="single"/>
              <w:right w:color="f6f8f9" w:space="0" w:sz="6" w:val="single"/>
            </w:tcBorders>
            <w:shd w:fill="f6f8f9" w:val="clear"/>
            <w:tcMar>
              <w:top w:w="40.0" w:type="dxa"/>
              <w:left w:w="120.0" w:type="dxa"/>
              <w:bottom w:w="40.0" w:type="dxa"/>
              <w:right w:w="120.0" w:type="dxa"/>
            </w:tcMar>
            <w:vAlign w:val="bottom"/>
          </w:tcPr>
          <w:p w:rsidR="00000000" w:rsidDel="00000000" w:rsidP="00000000" w:rsidRDefault="00000000" w:rsidRPr="00000000" w14:paraId="000003AB">
            <w:pPr>
              <w:widowControl w:val="0"/>
              <w:spacing w:after="0" w:line="276" w:lineRule="auto"/>
              <w:jc w:val="left"/>
              <w:rPr>
                <w:sz w:val="20"/>
                <w:szCs w:val="20"/>
              </w:rPr>
            </w:pPr>
            <w:r w:rsidDel="00000000" w:rsidR="00000000" w:rsidRPr="00000000">
              <w:rPr>
                <w:sz w:val="22"/>
                <w:szCs w:val="22"/>
                <w:rtl w:val="0"/>
              </w:rPr>
              <w:t xml:space="preserve">Net cash provided by (used for) investing activities</w:t>
            </w:r>
            <w:r w:rsidDel="00000000" w:rsidR="00000000" w:rsidRPr="00000000">
              <w:rPr>
                <w:rtl w:val="0"/>
              </w:rPr>
            </w:r>
          </w:p>
        </w:tc>
        <w:tc>
          <w:tcPr>
            <w:tcBorders>
              <w:top w:color="cccccc" w:space="0" w:sz="6" w:val="single"/>
              <w:left w:color="cccccc" w:space="0" w:sz="6" w:val="single"/>
              <w:bottom w:color="f6f8f9" w:space="0" w:sz="6" w:val="single"/>
              <w:right w:color="f6f8f9" w:space="0" w:sz="6" w:val="single"/>
            </w:tcBorders>
            <w:shd w:fill="f6f8f9" w:val="clear"/>
            <w:tcMar>
              <w:top w:w="40.0" w:type="dxa"/>
              <w:left w:w="120.0" w:type="dxa"/>
              <w:bottom w:w="40.0" w:type="dxa"/>
              <w:right w:w="120.0" w:type="dxa"/>
            </w:tcMar>
            <w:vAlign w:val="bottom"/>
          </w:tcPr>
          <w:p w:rsidR="00000000" w:rsidDel="00000000" w:rsidP="00000000" w:rsidRDefault="00000000" w:rsidRPr="00000000" w14:paraId="000003AC">
            <w:pPr>
              <w:widowControl w:val="0"/>
              <w:spacing w:after="0" w:line="276" w:lineRule="auto"/>
              <w:jc w:val="right"/>
              <w:rPr>
                <w:sz w:val="20"/>
                <w:szCs w:val="20"/>
              </w:rPr>
            </w:pPr>
            <w:r w:rsidDel="00000000" w:rsidR="00000000" w:rsidRPr="00000000">
              <w:rPr>
                <w:sz w:val="22"/>
                <w:szCs w:val="22"/>
                <w:rtl w:val="0"/>
              </w:rPr>
              <w:t xml:space="preserve">-8428</w:t>
            </w:r>
            <w:r w:rsidDel="00000000" w:rsidR="00000000" w:rsidRPr="00000000">
              <w:rPr>
                <w:rtl w:val="0"/>
              </w:rPr>
            </w:r>
          </w:p>
        </w:tc>
        <w:tc>
          <w:tcPr>
            <w:tcBorders>
              <w:top w:color="cccccc" w:space="0" w:sz="6" w:val="single"/>
              <w:left w:color="cccccc" w:space="0" w:sz="6" w:val="single"/>
              <w:bottom w:color="f6f8f9" w:space="0" w:sz="6" w:val="single"/>
              <w:right w:color="f6f8f9" w:space="0" w:sz="6" w:val="single"/>
            </w:tcBorders>
            <w:shd w:fill="f6f8f9" w:val="clear"/>
            <w:tcMar>
              <w:top w:w="40.0" w:type="dxa"/>
              <w:left w:w="120.0" w:type="dxa"/>
              <w:bottom w:w="40.0" w:type="dxa"/>
              <w:right w:w="120.0" w:type="dxa"/>
            </w:tcMar>
            <w:vAlign w:val="bottom"/>
          </w:tcPr>
          <w:p w:rsidR="00000000" w:rsidDel="00000000" w:rsidP="00000000" w:rsidRDefault="00000000" w:rsidRPr="00000000" w14:paraId="000003AD">
            <w:pPr>
              <w:widowControl w:val="0"/>
              <w:spacing w:after="0" w:line="276" w:lineRule="auto"/>
              <w:jc w:val="right"/>
              <w:rPr>
                <w:sz w:val="20"/>
                <w:szCs w:val="20"/>
              </w:rPr>
            </w:pPr>
            <w:r w:rsidDel="00000000" w:rsidR="00000000" w:rsidRPr="00000000">
              <w:rPr>
                <w:sz w:val="22"/>
                <w:szCs w:val="22"/>
                <w:rtl w:val="0"/>
              </w:rPr>
              <w:t xml:space="preserve">-13877</w:t>
            </w:r>
            <w:r w:rsidDel="00000000" w:rsidR="00000000" w:rsidRPr="00000000">
              <w:rPr>
                <w:rtl w:val="0"/>
              </w:rPr>
            </w:r>
          </w:p>
        </w:tc>
        <w:tc>
          <w:tcPr>
            <w:tcBorders>
              <w:top w:color="cccccc" w:space="0" w:sz="6" w:val="single"/>
              <w:left w:color="cccccc" w:space="0" w:sz="6" w:val="single"/>
              <w:bottom w:color="f6f8f9" w:space="0" w:sz="6" w:val="single"/>
              <w:right w:color="f6f8f9" w:space="0" w:sz="6" w:val="single"/>
            </w:tcBorders>
            <w:shd w:fill="f6f8f9" w:val="clear"/>
            <w:tcMar>
              <w:top w:w="40.0" w:type="dxa"/>
              <w:left w:w="120.0" w:type="dxa"/>
              <w:bottom w:w="40.0" w:type="dxa"/>
              <w:right w:w="120.0" w:type="dxa"/>
            </w:tcMar>
            <w:vAlign w:val="bottom"/>
          </w:tcPr>
          <w:p w:rsidR="00000000" w:rsidDel="00000000" w:rsidP="00000000" w:rsidRDefault="00000000" w:rsidRPr="00000000" w14:paraId="000003AE">
            <w:pPr>
              <w:widowControl w:val="0"/>
              <w:spacing w:after="0" w:line="276" w:lineRule="auto"/>
              <w:jc w:val="right"/>
              <w:rPr>
                <w:sz w:val="20"/>
                <w:szCs w:val="20"/>
              </w:rPr>
            </w:pPr>
            <w:r w:rsidDel="00000000" w:rsidR="00000000" w:rsidRPr="00000000">
              <w:rPr>
                <w:sz w:val="22"/>
                <w:szCs w:val="22"/>
                <w:rtl w:val="0"/>
              </w:rPr>
              <w:t xml:space="preserve">-21208</w:t>
            </w:r>
            <w:r w:rsidDel="00000000" w:rsidR="00000000" w:rsidRPr="00000000">
              <w:rPr>
                <w:rtl w:val="0"/>
              </w:rPr>
            </w:r>
          </w:p>
        </w:tc>
        <w:tc>
          <w:tcPr>
            <w:tcBorders>
              <w:top w:color="cccccc" w:space="0" w:sz="6" w:val="single"/>
              <w:left w:color="cccccc" w:space="0" w:sz="6" w:val="single"/>
              <w:bottom w:color="f6f8f9" w:space="0" w:sz="6" w:val="single"/>
              <w:right w:color="f6f8f9" w:space="0" w:sz="6" w:val="single"/>
            </w:tcBorders>
            <w:shd w:fill="f6f8f9" w:val="clear"/>
            <w:tcMar>
              <w:top w:w="40.0" w:type="dxa"/>
              <w:left w:w="120.0" w:type="dxa"/>
              <w:bottom w:w="40.0" w:type="dxa"/>
              <w:right w:w="120.0" w:type="dxa"/>
            </w:tcMar>
            <w:vAlign w:val="bottom"/>
          </w:tcPr>
          <w:p w:rsidR="00000000" w:rsidDel="00000000" w:rsidP="00000000" w:rsidRDefault="00000000" w:rsidRPr="00000000" w14:paraId="000003AF">
            <w:pPr>
              <w:widowControl w:val="0"/>
              <w:spacing w:after="0" w:line="276" w:lineRule="auto"/>
              <w:jc w:val="right"/>
              <w:rPr>
                <w:sz w:val="20"/>
                <w:szCs w:val="20"/>
              </w:rPr>
            </w:pPr>
            <w:r w:rsidDel="00000000" w:rsidR="00000000" w:rsidRPr="00000000">
              <w:rPr>
                <w:sz w:val="22"/>
                <w:szCs w:val="22"/>
                <w:rtl w:val="0"/>
              </w:rPr>
              <w:t xml:space="preserve">-17041</w:t>
            </w:r>
            <w:r w:rsidDel="00000000" w:rsidR="00000000" w:rsidRPr="00000000">
              <w:rPr>
                <w:rtl w:val="0"/>
              </w:rPr>
            </w:r>
          </w:p>
        </w:tc>
        <w:tc>
          <w:tcPr>
            <w:tcBorders>
              <w:top w:color="cccccc" w:space="0" w:sz="6" w:val="single"/>
              <w:left w:color="cccccc" w:space="0" w:sz="6" w:val="single"/>
              <w:bottom w:color="f6f8f9" w:space="0" w:sz="6" w:val="single"/>
              <w:right w:color="284e3f" w:space="0" w:sz="6" w:val="single"/>
            </w:tcBorders>
            <w:shd w:fill="f6f8f9" w:val="clear"/>
            <w:tcMar>
              <w:top w:w="40.0" w:type="dxa"/>
              <w:left w:w="120.0" w:type="dxa"/>
              <w:bottom w:w="40.0" w:type="dxa"/>
              <w:right w:w="120.0" w:type="dxa"/>
            </w:tcMar>
            <w:vAlign w:val="bottom"/>
          </w:tcPr>
          <w:p w:rsidR="00000000" w:rsidDel="00000000" w:rsidP="00000000" w:rsidRDefault="00000000" w:rsidRPr="00000000" w14:paraId="000003B0">
            <w:pPr>
              <w:widowControl w:val="0"/>
              <w:spacing w:after="0" w:line="276" w:lineRule="auto"/>
              <w:jc w:val="right"/>
              <w:rPr>
                <w:sz w:val="20"/>
                <w:szCs w:val="20"/>
              </w:rPr>
            </w:pPr>
            <w:r w:rsidDel="00000000" w:rsidR="00000000" w:rsidRPr="00000000">
              <w:rPr>
                <w:sz w:val="22"/>
                <w:szCs w:val="22"/>
                <w:rtl w:val="0"/>
              </w:rPr>
              <w:t xml:space="preserve">-23734</w:t>
            </w:r>
            <w:r w:rsidDel="00000000" w:rsidR="00000000" w:rsidRPr="00000000">
              <w:rPr>
                <w:rtl w:val="0"/>
              </w:rPr>
            </w:r>
          </w:p>
        </w:tc>
      </w:tr>
      <w:tr>
        <w:trPr>
          <w:cantSplit w:val="0"/>
          <w:trHeight w:val="330" w:hRule="atLeast"/>
          <w:tblHeader w:val="0"/>
        </w:trPr>
        <w:tc>
          <w:tcPr>
            <w:tcBorders>
              <w:top w:color="cccccc" w:space="0" w:sz="6" w:val="single"/>
              <w:left w:color="284e3f" w:space="0" w:sz="6" w:val="single"/>
              <w:bottom w:color="f6f8f9" w:space="0" w:sz="6" w:val="single"/>
              <w:right w:color="ffffff" w:space="0" w:sz="6" w:val="single"/>
            </w:tcBorders>
            <w:shd w:fill="ffffff" w:val="clear"/>
            <w:tcMar>
              <w:top w:w="40.0" w:type="dxa"/>
              <w:left w:w="120.0" w:type="dxa"/>
              <w:bottom w:w="40.0" w:type="dxa"/>
              <w:right w:w="120.0" w:type="dxa"/>
            </w:tcMar>
            <w:vAlign w:val="bottom"/>
          </w:tcPr>
          <w:p w:rsidR="00000000" w:rsidDel="00000000" w:rsidP="00000000" w:rsidRDefault="00000000" w:rsidRPr="00000000" w14:paraId="000003B1">
            <w:pPr>
              <w:widowControl w:val="0"/>
              <w:spacing w:after="0" w:line="276" w:lineRule="auto"/>
              <w:jc w:val="left"/>
              <w:rPr>
                <w:sz w:val="20"/>
                <w:szCs w:val="20"/>
              </w:rPr>
            </w:pPr>
            <w:r w:rsidDel="00000000" w:rsidR="00000000" w:rsidRPr="00000000">
              <w:rPr>
                <w:sz w:val="22"/>
                <w:szCs w:val="22"/>
                <w:rtl w:val="0"/>
              </w:rPr>
              <w:t xml:space="preserve">Cash flows from financing activities</w:t>
            </w:r>
            <w:r w:rsidDel="00000000" w:rsidR="00000000" w:rsidRPr="00000000">
              <w:rPr>
                <w:rtl w:val="0"/>
              </w:rPr>
            </w:r>
          </w:p>
        </w:tc>
        <w:tc>
          <w:tcPr>
            <w:tcBorders>
              <w:top w:color="cccccc" w:space="0" w:sz="6" w:val="single"/>
              <w:left w:color="cccccc" w:space="0" w:sz="6" w:val="single"/>
              <w:bottom w:color="f6f8f9" w:space="0" w:sz="6" w:val="single"/>
              <w:right w:color="ffffff" w:space="0" w:sz="6" w:val="single"/>
            </w:tcBorders>
            <w:shd w:fill="ffffff" w:val="clear"/>
            <w:tcMar>
              <w:top w:w="40.0" w:type="dxa"/>
              <w:left w:w="120.0" w:type="dxa"/>
              <w:bottom w:w="40.0" w:type="dxa"/>
              <w:right w:w="120.0" w:type="dxa"/>
            </w:tcMar>
            <w:vAlign w:val="bottom"/>
          </w:tcPr>
          <w:p w:rsidR="00000000" w:rsidDel="00000000" w:rsidP="00000000" w:rsidRDefault="00000000" w:rsidRPr="00000000" w14:paraId="000003B2">
            <w:pPr>
              <w:widowControl w:val="0"/>
              <w:spacing w:after="0" w:line="276" w:lineRule="auto"/>
              <w:jc w:val="left"/>
              <w:rPr>
                <w:sz w:val="20"/>
                <w:szCs w:val="20"/>
              </w:rPr>
            </w:pPr>
            <w:r w:rsidDel="00000000" w:rsidR="00000000" w:rsidRPr="00000000">
              <w:rPr>
                <w:rtl w:val="0"/>
              </w:rPr>
            </w:r>
          </w:p>
        </w:tc>
        <w:tc>
          <w:tcPr>
            <w:tcBorders>
              <w:top w:color="cccccc" w:space="0" w:sz="6" w:val="single"/>
              <w:left w:color="cccccc" w:space="0" w:sz="6" w:val="single"/>
              <w:bottom w:color="f6f8f9" w:space="0" w:sz="6" w:val="single"/>
              <w:right w:color="ffffff" w:space="0" w:sz="6" w:val="single"/>
            </w:tcBorders>
            <w:shd w:fill="ffffff" w:val="clear"/>
            <w:tcMar>
              <w:top w:w="40.0" w:type="dxa"/>
              <w:left w:w="120.0" w:type="dxa"/>
              <w:bottom w:w="40.0" w:type="dxa"/>
              <w:right w:w="120.0" w:type="dxa"/>
            </w:tcMar>
            <w:vAlign w:val="bottom"/>
          </w:tcPr>
          <w:p w:rsidR="00000000" w:rsidDel="00000000" w:rsidP="00000000" w:rsidRDefault="00000000" w:rsidRPr="00000000" w14:paraId="000003B3">
            <w:pPr>
              <w:widowControl w:val="0"/>
              <w:spacing w:after="0" w:line="276" w:lineRule="auto"/>
              <w:jc w:val="left"/>
              <w:rPr>
                <w:sz w:val="20"/>
                <w:szCs w:val="20"/>
              </w:rPr>
            </w:pPr>
            <w:r w:rsidDel="00000000" w:rsidR="00000000" w:rsidRPr="00000000">
              <w:rPr>
                <w:rtl w:val="0"/>
              </w:rPr>
            </w:r>
          </w:p>
        </w:tc>
        <w:tc>
          <w:tcPr>
            <w:tcBorders>
              <w:top w:color="cccccc" w:space="0" w:sz="6" w:val="single"/>
              <w:left w:color="cccccc" w:space="0" w:sz="6" w:val="single"/>
              <w:bottom w:color="f6f8f9" w:space="0" w:sz="6" w:val="single"/>
              <w:right w:color="ffffff" w:space="0" w:sz="6" w:val="single"/>
            </w:tcBorders>
            <w:shd w:fill="ffffff" w:val="clear"/>
            <w:tcMar>
              <w:top w:w="40.0" w:type="dxa"/>
              <w:left w:w="120.0" w:type="dxa"/>
              <w:bottom w:w="40.0" w:type="dxa"/>
              <w:right w:w="120.0" w:type="dxa"/>
            </w:tcMar>
            <w:vAlign w:val="bottom"/>
          </w:tcPr>
          <w:p w:rsidR="00000000" w:rsidDel="00000000" w:rsidP="00000000" w:rsidRDefault="00000000" w:rsidRPr="00000000" w14:paraId="000003B4">
            <w:pPr>
              <w:widowControl w:val="0"/>
              <w:spacing w:after="0" w:line="276" w:lineRule="auto"/>
              <w:jc w:val="left"/>
              <w:rPr>
                <w:sz w:val="20"/>
                <w:szCs w:val="20"/>
              </w:rPr>
            </w:pPr>
            <w:r w:rsidDel="00000000" w:rsidR="00000000" w:rsidRPr="00000000">
              <w:rPr>
                <w:rtl w:val="0"/>
              </w:rPr>
            </w:r>
          </w:p>
        </w:tc>
        <w:tc>
          <w:tcPr>
            <w:tcBorders>
              <w:top w:color="cccccc" w:space="0" w:sz="6" w:val="single"/>
              <w:left w:color="cccccc" w:space="0" w:sz="6" w:val="single"/>
              <w:bottom w:color="f6f8f9" w:space="0" w:sz="6" w:val="single"/>
              <w:right w:color="ffffff" w:space="0" w:sz="6" w:val="single"/>
            </w:tcBorders>
            <w:shd w:fill="ffffff" w:val="clear"/>
            <w:tcMar>
              <w:top w:w="40.0" w:type="dxa"/>
              <w:left w:w="120.0" w:type="dxa"/>
              <w:bottom w:w="40.0" w:type="dxa"/>
              <w:right w:w="120.0" w:type="dxa"/>
            </w:tcMar>
            <w:vAlign w:val="bottom"/>
          </w:tcPr>
          <w:p w:rsidR="00000000" w:rsidDel="00000000" w:rsidP="00000000" w:rsidRDefault="00000000" w:rsidRPr="00000000" w14:paraId="000003B5">
            <w:pPr>
              <w:widowControl w:val="0"/>
              <w:spacing w:after="0" w:line="276" w:lineRule="auto"/>
              <w:jc w:val="left"/>
              <w:rPr>
                <w:sz w:val="20"/>
                <w:szCs w:val="20"/>
              </w:rPr>
            </w:pPr>
            <w:r w:rsidDel="00000000" w:rsidR="00000000" w:rsidRPr="00000000">
              <w:rPr>
                <w:rtl w:val="0"/>
              </w:rPr>
            </w:r>
          </w:p>
        </w:tc>
        <w:tc>
          <w:tcPr>
            <w:tcBorders>
              <w:top w:color="cccccc" w:space="0" w:sz="6" w:val="single"/>
              <w:left w:color="cccccc" w:space="0" w:sz="6" w:val="single"/>
              <w:bottom w:color="f6f8f9" w:space="0" w:sz="6" w:val="single"/>
              <w:right w:color="284e3f" w:space="0" w:sz="6" w:val="single"/>
            </w:tcBorders>
            <w:shd w:fill="ffffff" w:val="clear"/>
            <w:tcMar>
              <w:top w:w="40.0" w:type="dxa"/>
              <w:left w:w="120.0" w:type="dxa"/>
              <w:bottom w:w="40.0" w:type="dxa"/>
              <w:right w:w="120.0" w:type="dxa"/>
            </w:tcMar>
            <w:vAlign w:val="bottom"/>
          </w:tcPr>
          <w:p w:rsidR="00000000" w:rsidDel="00000000" w:rsidP="00000000" w:rsidRDefault="00000000" w:rsidRPr="00000000" w14:paraId="000003B6">
            <w:pPr>
              <w:widowControl w:val="0"/>
              <w:spacing w:after="0" w:line="276" w:lineRule="auto"/>
              <w:jc w:val="left"/>
              <w:rPr>
                <w:sz w:val="20"/>
                <w:szCs w:val="20"/>
              </w:rPr>
            </w:pPr>
            <w:r w:rsidDel="00000000" w:rsidR="00000000" w:rsidRPr="00000000">
              <w:rPr>
                <w:rtl w:val="0"/>
              </w:rPr>
            </w:r>
          </w:p>
        </w:tc>
      </w:tr>
      <w:tr>
        <w:trPr>
          <w:cantSplit w:val="0"/>
          <w:trHeight w:val="330" w:hRule="atLeast"/>
          <w:tblHeader w:val="0"/>
        </w:trPr>
        <w:tc>
          <w:tcPr>
            <w:tcBorders>
              <w:top w:color="cccccc" w:space="0" w:sz="6" w:val="single"/>
              <w:left w:color="284e3f" w:space="0" w:sz="6" w:val="single"/>
              <w:bottom w:color="f6f8f9" w:space="0" w:sz="6" w:val="single"/>
              <w:right w:color="f6f8f9" w:space="0" w:sz="6" w:val="single"/>
            </w:tcBorders>
            <w:shd w:fill="f6f8f9" w:val="clear"/>
            <w:tcMar>
              <w:top w:w="40.0" w:type="dxa"/>
              <w:left w:w="120.0" w:type="dxa"/>
              <w:bottom w:w="40.0" w:type="dxa"/>
              <w:right w:w="120.0" w:type="dxa"/>
            </w:tcMar>
            <w:vAlign w:val="bottom"/>
          </w:tcPr>
          <w:p w:rsidR="00000000" w:rsidDel="00000000" w:rsidP="00000000" w:rsidRDefault="00000000" w:rsidRPr="00000000" w14:paraId="000003B7">
            <w:pPr>
              <w:widowControl w:val="0"/>
              <w:spacing w:after="0" w:line="276" w:lineRule="auto"/>
              <w:jc w:val="left"/>
              <w:rPr>
                <w:sz w:val="20"/>
                <w:szCs w:val="20"/>
              </w:rPr>
            </w:pPr>
            <w:r w:rsidDel="00000000" w:rsidR="00000000" w:rsidRPr="00000000">
              <w:rPr>
                <w:sz w:val="22"/>
                <w:szCs w:val="22"/>
                <w:rtl w:val="0"/>
              </w:rPr>
              <w:t xml:space="preserve">Borrowings under lines of credit</w:t>
            </w:r>
            <w:r w:rsidDel="00000000" w:rsidR="00000000" w:rsidRPr="00000000">
              <w:rPr>
                <w:rtl w:val="0"/>
              </w:rPr>
            </w:r>
          </w:p>
        </w:tc>
        <w:tc>
          <w:tcPr>
            <w:tcBorders>
              <w:top w:color="cccccc" w:space="0" w:sz="6" w:val="single"/>
              <w:left w:color="cccccc" w:space="0" w:sz="6" w:val="single"/>
              <w:bottom w:color="f6f8f9" w:space="0" w:sz="6" w:val="single"/>
              <w:right w:color="f6f8f9" w:space="0" w:sz="6" w:val="single"/>
            </w:tcBorders>
            <w:shd w:fill="f6f8f9" w:val="clear"/>
            <w:tcMar>
              <w:top w:w="40.0" w:type="dxa"/>
              <w:left w:w="120.0" w:type="dxa"/>
              <w:bottom w:w="40.0" w:type="dxa"/>
              <w:right w:w="120.0" w:type="dxa"/>
            </w:tcMar>
            <w:vAlign w:val="bottom"/>
          </w:tcPr>
          <w:p w:rsidR="00000000" w:rsidDel="00000000" w:rsidP="00000000" w:rsidRDefault="00000000" w:rsidRPr="00000000" w14:paraId="000003B8">
            <w:pPr>
              <w:widowControl w:val="0"/>
              <w:spacing w:after="0" w:line="276" w:lineRule="auto"/>
              <w:jc w:val="right"/>
              <w:rPr>
                <w:sz w:val="20"/>
                <w:szCs w:val="20"/>
              </w:rPr>
            </w:pPr>
            <w:r w:rsidDel="00000000" w:rsidR="00000000" w:rsidRPr="00000000">
              <w:rPr>
                <w:sz w:val="22"/>
                <w:szCs w:val="22"/>
                <w:rtl w:val="0"/>
              </w:rPr>
              <w:t xml:space="preserve">102193</w:t>
            </w:r>
            <w:r w:rsidDel="00000000" w:rsidR="00000000" w:rsidRPr="00000000">
              <w:rPr>
                <w:rtl w:val="0"/>
              </w:rPr>
            </w:r>
          </w:p>
        </w:tc>
        <w:tc>
          <w:tcPr>
            <w:tcBorders>
              <w:top w:color="cccccc" w:space="0" w:sz="6" w:val="single"/>
              <w:left w:color="cccccc" w:space="0" w:sz="6" w:val="single"/>
              <w:bottom w:color="f6f8f9" w:space="0" w:sz="6" w:val="single"/>
              <w:right w:color="f6f8f9" w:space="0" w:sz="6" w:val="single"/>
            </w:tcBorders>
            <w:shd w:fill="f6f8f9" w:val="clear"/>
            <w:tcMar>
              <w:top w:w="40.0" w:type="dxa"/>
              <w:left w:w="120.0" w:type="dxa"/>
              <w:bottom w:w="40.0" w:type="dxa"/>
              <w:right w:w="120.0" w:type="dxa"/>
            </w:tcMar>
            <w:vAlign w:val="bottom"/>
          </w:tcPr>
          <w:p w:rsidR="00000000" w:rsidDel="00000000" w:rsidP="00000000" w:rsidRDefault="00000000" w:rsidRPr="00000000" w14:paraId="000003B9">
            <w:pPr>
              <w:widowControl w:val="0"/>
              <w:spacing w:after="0" w:line="276" w:lineRule="auto"/>
              <w:jc w:val="right"/>
              <w:rPr>
                <w:sz w:val="20"/>
                <w:szCs w:val="20"/>
              </w:rPr>
            </w:pPr>
            <w:r w:rsidDel="00000000" w:rsidR="00000000" w:rsidRPr="00000000">
              <w:rPr>
                <w:sz w:val="22"/>
                <w:szCs w:val="22"/>
                <w:rtl w:val="0"/>
              </w:rPr>
              <w:t xml:space="preserve">78000</w:t>
            </w:r>
            <w:r w:rsidDel="00000000" w:rsidR="00000000" w:rsidRPr="00000000">
              <w:rPr>
                <w:rtl w:val="0"/>
              </w:rPr>
            </w:r>
          </w:p>
        </w:tc>
        <w:tc>
          <w:tcPr>
            <w:tcBorders>
              <w:top w:color="cccccc" w:space="0" w:sz="6" w:val="single"/>
              <w:left w:color="cccccc" w:space="0" w:sz="6" w:val="single"/>
              <w:bottom w:color="f6f8f9" w:space="0" w:sz="6" w:val="single"/>
              <w:right w:color="f6f8f9" w:space="0" w:sz="6" w:val="single"/>
            </w:tcBorders>
            <w:shd w:fill="f6f8f9" w:val="clear"/>
            <w:tcMar>
              <w:top w:w="40.0" w:type="dxa"/>
              <w:left w:w="120.0" w:type="dxa"/>
              <w:bottom w:w="40.0" w:type="dxa"/>
              <w:right w:w="120.0" w:type="dxa"/>
            </w:tcMar>
            <w:vAlign w:val="bottom"/>
          </w:tcPr>
          <w:p w:rsidR="00000000" w:rsidDel="00000000" w:rsidP="00000000" w:rsidRDefault="00000000" w:rsidRPr="00000000" w14:paraId="000003BA">
            <w:pPr>
              <w:widowControl w:val="0"/>
              <w:spacing w:after="0" w:line="276" w:lineRule="auto"/>
              <w:jc w:val="right"/>
              <w:rPr>
                <w:sz w:val="20"/>
                <w:szCs w:val="20"/>
              </w:rPr>
            </w:pPr>
            <w:r w:rsidDel="00000000" w:rsidR="00000000" w:rsidRPr="00000000">
              <w:rPr>
                <w:sz w:val="22"/>
                <w:szCs w:val="22"/>
                <w:rtl w:val="0"/>
              </w:rPr>
              <w:t xml:space="preserve">133000</w:t>
            </w:r>
            <w:r w:rsidDel="00000000" w:rsidR="00000000" w:rsidRPr="00000000">
              <w:rPr>
                <w:rtl w:val="0"/>
              </w:rPr>
            </w:r>
          </w:p>
        </w:tc>
        <w:tc>
          <w:tcPr>
            <w:tcBorders>
              <w:top w:color="cccccc" w:space="0" w:sz="6" w:val="single"/>
              <w:left w:color="cccccc" w:space="0" w:sz="6" w:val="single"/>
              <w:bottom w:color="f6f8f9" w:space="0" w:sz="6" w:val="single"/>
              <w:right w:color="f6f8f9" w:space="0" w:sz="6" w:val="single"/>
            </w:tcBorders>
            <w:shd w:fill="f6f8f9" w:val="clear"/>
            <w:tcMar>
              <w:top w:w="40.0" w:type="dxa"/>
              <w:left w:w="120.0" w:type="dxa"/>
              <w:bottom w:w="40.0" w:type="dxa"/>
              <w:right w:w="120.0" w:type="dxa"/>
            </w:tcMar>
            <w:vAlign w:val="bottom"/>
          </w:tcPr>
          <w:p w:rsidR="00000000" w:rsidDel="00000000" w:rsidP="00000000" w:rsidRDefault="00000000" w:rsidRPr="00000000" w14:paraId="000003BB">
            <w:pPr>
              <w:widowControl w:val="0"/>
              <w:spacing w:after="0" w:line="276" w:lineRule="auto"/>
              <w:jc w:val="right"/>
              <w:rPr>
                <w:sz w:val="20"/>
                <w:szCs w:val="20"/>
              </w:rPr>
            </w:pPr>
            <w:r w:rsidDel="00000000" w:rsidR="00000000" w:rsidRPr="00000000">
              <w:rPr>
                <w:sz w:val="22"/>
                <w:szCs w:val="22"/>
                <w:rtl w:val="0"/>
              </w:rPr>
              <w:t xml:space="preserve">112000</w:t>
            </w:r>
            <w:r w:rsidDel="00000000" w:rsidR="00000000" w:rsidRPr="00000000">
              <w:rPr>
                <w:rtl w:val="0"/>
              </w:rPr>
            </w:r>
          </w:p>
        </w:tc>
        <w:tc>
          <w:tcPr>
            <w:tcBorders>
              <w:top w:color="cccccc" w:space="0" w:sz="6" w:val="single"/>
              <w:left w:color="cccccc" w:space="0" w:sz="6" w:val="single"/>
              <w:bottom w:color="f6f8f9" w:space="0" w:sz="6" w:val="single"/>
              <w:right w:color="284e3f" w:space="0" w:sz="6" w:val="single"/>
            </w:tcBorders>
            <w:shd w:fill="f6f8f9" w:val="clear"/>
            <w:tcMar>
              <w:top w:w="40.0" w:type="dxa"/>
              <w:left w:w="120.0" w:type="dxa"/>
              <w:bottom w:w="40.0" w:type="dxa"/>
              <w:right w:w="120.0" w:type="dxa"/>
            </w:tcMar>
            <w:vAlign w:val="bottom"/>
          </w:tcPr>
          <w:p w:rsidR="00000000" w:rsidDel="00000000" w:rsidP="00000000" w:rsidRDefault="00000000" w:rsidRPr="00000000" w14:paraId="000003BC">
            <w:pPr>
              <w:widowControl w:val="0"/>
              <w:spacing w:after="0" w:line="276" w:lineRule="auto"/>
              <w:jc w:val="right"/>
              <w:rPr>
                <w:sz w:val="20"/>
                <w:szCs w:val="20"/>
              </w:rPr>
            </w:pPr>
            <w:r w:rsidDel="00000000" w:rsidR="00000000" w:rsidRPr="00000000">
              <w:rPr>
                <w:sz w:val="22"/>
                <w:szCs w:val="22"/>
                <w:rtl w:val="0"/>
              </w:rPr>
              <w:t xml:space="preserve">75000</w:t>
            </w:r>
            <w:r w:rsidDel="00000000" w:rsidR="00000000" w:rsidRPr="00000000">
              <w:rPr>
                <w:rtl w:val="0"/>
              </w:rPr>
            </w:r>
          </w:p>
        </w:tc>
      </w:tr>
      <w:tr>
        <w:trPr>
          <w:cantSplit w:val="0"/>
          <w:trHeight w:val="330" w:hRule="atLeast"/>
          <w:tblHeader w:val="0"/>
        </w:trPr>
        <w:tc>
          <w:tcPr>
            <w:tcBorders>
              <w:top w:color="cccccc" w:space="0" w:sz="6" w:val="single"/>
              <w:left w:color="284e3f" w:space="0" w:sz="6" w:val="single"/>
              <w:bottom w:color="f6f8f9" w:space="0" w:sz="6" w:val="single"/>
              <w:right w:color="ffffff" w:space="0" w:sz="6" w:val="single"/>
            </w:tcBorders>
            <w:shd w:fill="ffffff" w:val="clear"/>
            <w:tcMar>
              <w:top w:w="40.0" w:type="dxa"/>
              <w:left w:w="120.0" w:type="dxa"/>
              <w:bottom w:w="40.0" w:type="dxa"/>
              <w:right w:w="120.0" w:type="dxa"/>
            </w:tcMar>
            <w:vAlign w:val="bottom"/>
          </w:tcPr>
          <w:p w:rsidR="00000000" w:rsidDel="00000000" w:rsidP="00000000" w:rsidRDefault="00000000" w:rsidRPr="00000000" w14:paraId="000003BD">
            <w:pPr>
              <w:widowControl w:val="0"/>
              <w:spacing w:after="0" w:line="276" w:lineRule="auto"/>
              <w:jc w:val="left"/>
              <w:rPr>
                <w:sz w:val="20"/>
                <w:szCs w:val="20"/>
              </w:rPr>
            </w:pPr>
            <w:r w:rsidDel="00000000" w:rsidR="00000000" w:rsidRPr="00000000">
              <w:rPr>
                <w:sz w:val="22"/>
                <w:szCs w:val="22"/>
                <w:rtl w:val="0"/>
              </w:rPr>
              <w:t xml:space="preserve">Repayments on lines of credit</w:t>
            </w:r>
            <w:r w:rsidDel="00000000" w:rsidR="00000000" w:rsidRPr="00000000">
              <w:rPr>
                <w:rtl w:val="0"/>
              </w:rPr>
            </w:r>
          </w:p>
        </w:tc>
        <w:tc>
          <w:tcPr>
            <w:tcBorders>
              <w:top w:color="cccccc" w:space="0" w:sz="6" w:val="single"/>
              <w:left w:color="cccccc" w:space="0" w:sz="6" w:val="single"/>
              <w:bottom w:color="f6f8f9" w:space="0" w:sz="6" w:val="single"/>
              <w:right w:color="ffffff" w:space="0" w:sz="6" w:val="single"/>
            </w:tcBorders>
            <w:shd w:fill="ffffff" w:val="clear"/>
            <w:tcMar>
              <w:top w:w="40.0" w:type="dxa"/>
              <w:left w:w="120.0" w:type="dxa"/>
              <w:bottom w:w="40.0" w:type="dxa"/>
              <w:right w:w="120.0" w:type="dxa"/>
            </w:tcMar>
            <w:vAlign w:val="bottom"/>
          </w:tcPr>
          <w:p w:rsidR="00000000" w:rsidDel="00000000" w:rsidP="00000000" w:rsidRDefault="00000000" w:rsidRPr="00000000" w14:paraId="000003BE">
            <w:pPr>
              <w:widowControl w:val="0"/>
              <w:spacing w:after="0" w:line="276" w:lineRule="auto"/>
              <w:jc w:val="right"/>
              <w:rPr>
                <w:sz w:val="20"/>
                <w:szCs w:val="20"/>
              </w:rPr>
            </w:pPr>
            <w:r w:rsidDel="00000000" w:rsidR="00000000" w:rsidRPr="00000000">
              <w:rPr>
                <w:sz w:val="22"/>
                <w:szCs w:val="22"/>
                <w:rtl w:val="0"/>
              </w:rPr>
              <w:t xml:space="preserve">-120000</w:t>
            </w:r>
            <w:r w:rsidDel="00000000" w:rsidR="00000000" w:rsidRPr="00000000">
              <w:rPr>
                <w:rtl w:val="0"/>
              </w:rPr>
            </w:r>
          </w:p>
        </w:tc>
        <w:tc>
          <w:tcPr>
            <w:tcBorders>
              <w:top w:color="cccccc" w:space="0" w:sz="6" w:val="single"/>
              <w:left w:color="cccccc" w:space="0" w:sz="6" w:val="single"/>
              <w:bottom w:color="f6f8f9" w:space="0" w:sz="6" w:val="single"/>
              <w:right w:color="ffffff" w:space="0" w:sz="6" w:val="single"/>
            </w:tcBorders>
            <w:shd w:fill="ffffff" w:val="clear"/>
            <w:tcMar>
              <w:top w:w="40.0" w:type="dxa"/>
              <w:left w:w="120.0" w:type="dxa"/>
              <w:bottom w:w="40.0" w:type="dxa"/>
              <w:right w:w="120.0" w:type="dxa"/>
            </w:tcMar>
            <w:vAlign w:val="bottom"/>
          </w:tcPr>
          <w:p w:rsidR="00000000" w:rsidDel="00000000" w:rsidP="00000000" w:rsidRDefault="00000000" w:rsidRPr="00000000" w14:paraId="000003BF">
            <w:pPr>
              <w:widowControl w:val="0"/>
              <w:spacing w:after="0" w:line="276" w:lineRule="auto"/>
              <w:jc w:val="right"/>
              <w:rPr>
                <w:sz w:val="20"/>
                <w:szCs w:val="20"/>
              </w:rPr>
            </w:pPr>
            <w:r w:rsidDel="00000000" w:rsidR="00000000" w:rsidRPr="00000000">
              <w:rPr>
                <w:sz w:val="22"/>
                <w:szCs w:val="22"/>
                <w:rtl w:val="0"/>
              </w:rPr>
              <w:t xml:space="preserve">-111000</w:t>
            </w:r>
            <w:r w:rsidDel="00000000" w:rsidR="00000000" w:rsidRPr="00000000">
              <w:rPr>
                <w:rtl w:val="0"/>
              </w:rPr>
            </w:r>
          </w:p>
        </w:tc>
        <w:tc>
          <w:tcPr>
            <w:tcBorders>
              <w:top w:color="cccccc" w:space="0" w:sz="6" w:val="single"/>
              <w:left w:color="cccccc" w:space="0" w:sz="6" w:val="single"/>
              <w:bottom w:color="f6f8f9" w:space="0" w:sz="6" w:val="single"/>
              <w:right w:color="ffffff" w:space="0" w:sz="6" w:val="single"/>
            </w:tcBorders>
            <w:shd w:fill="ffffff" w:val="clear"/>
            <w:tcMar>
              <w:top w:w="40.0" w:type="dxa"/>
              <w:left w:w="120.0" w:type="dxa"/>
              <w:bottom w:w="40.0" w:type="dxa"/>
              <w:right w:w="120.0" w:type="dxa"/>
            </w:tcMar>
            <w:vAlign w:val="bottom"/>
          </w:tcPr>
          <w:p w:rsidR="00000000" w:rsidDel="00000000" w:rsidP="00000000" w:rsidRDefault="00000000" w:rsidRPr="00000000" w14:paraId="000003C0">
            <w:pPr>
              <w:widowControl w:val="0"/>
              <w:spacing w:after="0" w:line="276" w:lineRule="auto"/>
              <w:jc w:val="right"/>
              <w:rPr>
                <w:sz w:val="20"/>
                <w:szCs w:val="20"/>
              </w:rPr>
            </w:pPr>
            <w:r w:rsidDel="00000000" w:rsidR="00000000" w:rsidRPr="00000000">
              <w:rPr>
                <w:sz w:val="22"/>
                <w:szCs w:val="22"/>
                <w:rtl w:val="0"/>
              </w:rPr>
              <w:t xml:space="preserve">-101000</w:t>
            </w:r>
            <w:r w:rsidDel="00000000" w:rsidR="00000000" w:rsidRPr="00000000">
              <w:rPr>
                <w:rtl w:val="0"/>
              </w:rPr>
            </w:r>
          </w:p>
        </w:tc>
        <w:tc>
          <w:tcPr>
            <w:tcBorders>
              <w:top w:color="cccccc" w:space="0" w:sz="6" w:val="single"/>
              <w:left w:color="cccccc" w:space="0" w:sz="6" w:val="single"/>
              <w:bottom w:color="f6f8f9" w:space="0" w:sz="6" w:val="single"/>
              <w:right w:color="ffffff" w:space="0" w:sz="6" w:val="single"/>
            </w:tcBorders>
            <w:shd w:fill="ffffff" w:val="clear"/>
            <w:tcMar>
              <w:top w:w="40.0" w:type="dxa"/>
              <w:left w:w="120.0" w:type="dxa"/>
              <w:bottom w:w="40.0" w:type="dxa"/>
              <w:right w:w="120.0" w:type="dxa"/>
            </w:tcMar>
            <w:vAlign w:val="bottom"/>
          </w:tcPr>
          <w:p w:rsidR="00000000" w:rsidDel="00000000" w:rsidP="00000000" w:rsidRDefault="00000000" w:rsidRPr="00000000" w14:paraId="000003C1">
            <w:pPr>
              <w:widowControl w:val="0"/>
              <w:spacing w:after="0" w:line="276" w:lineRule="auto"/>
              <w:jc w:val="right"/>
              <w:rPr>
                <w:sz w:val="20"/>
                <w:szCs w:val="20"/>
              </w:rPr>
            </w:pPr>
            <w:r w:rsidDel="00000000" w:rsidR="00000000" w:rsidRPr="00000000">
              <w:rPr>
                <w:sz w:val="22"/>
                <w:szCs w:val="22"/>
                <w:rtl w:val="0"/>
              </w:rPr>
              <w:t xml:space="preserve">-76000</w:t>
            </w:r>
            <w:r w:rsidDel="00000000" w:rsidR="00000000" w:rsidRPr="00000000">
              <w:rPr>
                <w:rtl w:val="0"/>
              </w:rPr>
            </w:r>
          </w:p>
        </w:tc>
        <w:tc>
          <w:tcPr>
            <w:tcBorders>
              <w:top w:color="cccccc" w:space="0" w:sz="6" w:val="single"/>
              <w:left w:color="cccccc" w:space="0" w:sz="6" w:val="single"/>
              <w:bottom w:color="f6f8f9" w:space="0" w:sz="6" w:val="single"/>
              <w:right w:color="284e3f" w:space="0" w:sz="6" w:val="single"/>
            </w:tcBorders>
            <w:shd w:fill="ffffff" w:val="clear"/>
            <w:tcMar>
              <w:top w:w="40.0" w:type="dxa"/>
              <w:left w:w="120.0" w:type="dxa"/>
              <w:bottom w:w="40.0" w:type="dxa"/>
              <w:right w:w="120.0" w:type="dxa"/>
            </w:tcMar>
            <w:vAlign w:val="bottom"/>
          </w:tcPr>
          <w:p w:rsidR="00000000" w:rsidDel="00000000" w:rsidP="00000000" w:rsidRDefault="00000000" w:rsidRPr="00000000" w14:paraId="000003C2">
            <w:pPr>
              <w:widowControl w:val="0"/>
              <w:spacing w:after="0" w:line="276" w:lineRule="auto"/>
              <w:jc w:val="right"/>
              <w:rPr>
                <w:sz w:val="20"/>
                <w:szCs w:val="20"/>
              </w:rPr>
            </w:pPr>
            <w:r w:rsidDel="00000000" w:rsidR="00000000" w:rsidRPr="00000000">
              <w:rPr>
                <w:sz w:val="22"/>
                <w:szCs w:val="22"/>
                <w:rtl w:val="0"/>
              </w:rPr>
              <w:t xml:space="preserve">-123000</w:t>
            </w:r>
            <w:r w:rsidDel="00000000" w:rsidR="00000000" w:rsidRPr="00000000">
              <w:rPr>
                <w:rtl w:val="0"/>
              </w:rPr>
            </w:r>
          </w:p>
        </w:tc>
      </w:tr>
      <w:tr>
        <w:trPr>
          <w:cantSplit w:val="0"/>
          <w:trHeight w:val="330" w:hRule="atLeast"/>
          <w:tblHeader w:val="0"/>
        </w:trPr>
        <w:tc>
          <w:tcPr>
            <w:tcBorders>
              <w:top w:color="cccccc" w:space="0" w:sz="6" w:val="single"/>
              <w:left w:color="284e3f" w:space="0" w:sz="6" w:val="single"/>
              <w:bottom w:color="f6f8f9" w:space="0" w:sz="6" w:val="single"/>
              <w:right w:color="f6f8f9" w:space="0" w:sz="6" w:val="single"/>
            </w:tcBorders>
            <w:shd w:fill="f6f8f9" w:val="clear"/>
            <w:tcMar>
              <w:top w:w="40.0" w:type="dxa"/>
              <w:left w:w="120.0" w:type="dxa"/>
              <w:bottom w:w="40.0" w:type="dxa"/>
              <w:right w:w="120.0" w:type="dxa"/>
            </w:tcMar>
            <w:vAlign w:val="bottom"/>
          </w:tcPr>
          <w:p w:rsidR="00000000" w:rsidDel="00000000" w:rsidP="00000000" w:rsidRDefault="00000000" w:rsidRPr="00000000" w14:paraId="000003C3">
            <w:pPr>
              <w:widowControl w:val="0"/>
              <w:spacing w:after="0" w:line="276" w:lineRule="auto"/>
              <w:jc w:val="left"/>
              <w:rPr>
                <w:sz w:val="20"/>
                <w:szCs w:val="20"/>
              </w:rPr>
            </w:pPr>
            <w:r w:rsidDel="00000000" w:rsidR="00000000" w:rsidRPr="00000000">
              <w:rPr>
                <w:sz w:val="22"/>
                <w:szCs w:val="22"/>
                <w:rtl w:val="0"/>
              </w:rPr>
              <w:t xml:space="preserve">Proceeds from stock option exercised</w:t>
            </w:r>
            <w:r w:rsidDel="00000000" w:rsidR="00000000" w:rsidRPr="00000000">
              <w:rPr>
                <w:rtl w:val="0"/>
              </w:rPr>
            </w:r>
          </w:p>
        </w:tc>
        <w:tc>
          <w:tcPr>
            <w:tcBorders>
              <w:top w:color="cccccc" w:space="0" w:sz="6" w:val="single"/>
              <w:left w:color="cccccc" w:space="0" w:sz="6" w:val="single"/>
              <w:bottom w:color="f6f8f9" w:space="0" w:sz="6" w:val="single"/>
              <w:right w:color="f6f8f9" w:space="0" w:sz="6" w:val="single"/>
            </w:tcBorders>
            <w:shd w:fill="f6f8f9" w:val="clear"/>
            <w:tcMar>
              <w:top w:w="40.0" w:type="dxa"/>
              <w:left w:w="120.0" w:type="dxa"/>
              <w:bottom w:w="40.0" w:type="dxa"/>
              <w:right w:w="120.0" w:type="dxa"/>
            </w:tcMar>
            <w:vAlign w:val="bottom"/>
          </w:tcPr>
          <w:p w:rsidR="00000000" w:rsidDel="00000000" w:rsidP="00000000" w:rsidRDefault="00000000" w:rsidRPr="00000000" w14:paraId="000003C4">
            <w:pPr>
              <w:widowControl w:val="0"/>
              <w:spacing w:after="0" w:line="276" w:lineRule="auto"/>
              <w:jc w:val="right"/>
              <w:rPr>
                <w:sz w:val="20"/>
                <w:szCs w:val="20"/>
              </w:rPr>
            </w:pPr>
            <w:r w:rsidDel="00000000" w:rsidR="00000000" w:rsidRPr="00000000">
              <w:rPr>
                <w:sz w:val="22"/>
                <w:szCs w:val="22"/>
                <w:rtl w:val="0"/>
              </w:rPr>
              <w:t xml:space="preserve">0</w:t>
            </w:r>
            <w:r w:rsidDel="00000000" w:rsidR="00000000" w:rsidRPr="00000000">
              <w:rPr>
                <w:rtl w:val="0"/>
              </w:rPr>
            </w:r>
          </w:p>
        </w:tc>
        <w:tc>
          <w:tcPr>
            <w:tcBorders>
              <w:top w:color="cccccc" w:space="0" w:sz="6" w:val="single"/>
              <w:left w:color="cccccc" w:space="0" w:sz="6" w:val="single"/>
              <w:bottom w:color="f6f8f9" w:space="0" w:sz="6" w:val="single"/>
              <w:right w:color="f6f8f9" w:space="0" w:sz="6" w:val="single"/>
            </w:tcBorders>
            <w:shd w:fill="f6f8f9" w:val="clear"/>
            <w:tcMar>
              <w:top w:w="40.0" w:type="dxa"/>
              <w:left w:w="120.0" w:type="dxa"/>
              <w:bottom w:w="40.0" w:type="dxa"/>
              <w:right w:w="120.0" w:type="dxa"/>
            </w:tcMar>
            <w:vAlign w:val="bottom"/>
          </w:tcPr>
          <w:p w:rsidR="00000000" w:rsidDel="00000000" w:rsidP="00000000" w:rsidRDefault="00000000" w:rsidRPr="00000000" w14:paraId="000003C5">
            <w:pPr>
              <w:widowControl w:val="0"/>
              <w:spacing w:after="0" w:line="276" w:lineRule="auto"/>
              <w:jc w:val="right"/>
              <w:rPr>
                <w:sz w:val="20"/>
                <w:szCs w:val="20"/>
              </w:rPr>
            </w:pPr>
            <w:r w:rsidDel="00000000" w:rsidR="00000000" w:rsidRPr="00000000">
              <w:rPr>
                <w:sz w:val="22"/>
                <w:szCs w:val="22"/>
                <w:rtl w:val="0"/>
              </w:rPr>
              <w:t xml:space="preserve">0</w:t>
            </w:r>
            <w:r w:rsidDel="00000000" w:rsidR="00000000" w:rsidRPr="00000000">
              <w:rPr>
                <w:rtl w:val="0"/>
              </w:rPr>
            </w:r>
          </w:p>
        </w:tc>
        <w:tc>
          <w:tcPr>
            <w:tcBorders>
              <w:top w:color="cccccc" w:space="0" w:sz="6" w:val="single"/>
              <w:left w:color="cccccc" w:space="0" w:sz="6" w:val="single"/>
              <w:bottom w:color="f6f8f9" w:space="0" w:sz="6" w:val="single"/>
              <w:right w:color="f6f8f9" w:space="0" w:sz="6" w:val="single"/>
            </w:tcBorders>
            <w:shd w:fill="f6f8f9" w:val="clear"/>
            <w:tcMar>
              <w:top w:w="40.0" w:type="dxa"/>
              <w:left w:w="120.0" w:type="dxa"/>
              <w:bottom w:w="40.0" w:type="dxa"/>
              <w:right w:w="120.0" w:type="dxa"/>
            </w:tcMar>
            <w:vAlign w:val="bottom"/>
          </w:tcPr>
          <w:p w:rsidR="00000000" w:rsidDel="00000000" w:rsidP="00000000" w:rsidRDefault="00000000" w:rsidRPr="00000000" w14:paraId="000003C6">
            <w:pPr>
              <w:widowControl w:val="0"/>
              <w:spacing w:after="0" w:line="276" w:lineRule="auto"/>
              <w:jc w:val="right"/>
              <w:rPr>
                <w:sz w:val="20"/>
                <w:szCs w:val="20"/>
              </w:rPr>
            </w:pPr>
            <w:r w:rsidDel="00000000" w:rsidR="00000000" w:rsidRPr="00000000">
              <w:rPr>
                <w:sz w:val="22"/>
                <w:szCs w:val="22"/>
                <w:rtl w:val="0"/>
              </w:rPr>
              <w:t xml:space="preserve">1536</w:t>
            </w:r>
            <w:r w:rsidDel="00000000" w:rsidR="00000000" w:rsidRPr="00000000">
              <w:rPr>
                <w:rtl w:val="0"/>
              </w:rPr>
            </w:r>
          </w:p>
        </w:tc>
        <w:tc>
          <w:tcPr>
            <w:tcBorders>
              <w:top w:color="cccccc" w:space="0" w:sz="6" w:val="single"/>
              <w:left w:color="cccccc" w:space="0" w:sz="6" w:val="single"/>
              <w:bottom w:color="f6f8f9" w:space="0" w:sz="6" w:val="single"/>
              <w:right w:color="f6f8f9" w:space="0" w:sz="6" w:val="single"/>
            </w:tcBorders>
            <w:shd w:fill="f6f8f9" w:val="clear"/>
            <w:tcMar>
              <w:top w:w="40.0" w:type="dxa"/>
              <w:left w:w="120.0" w:type="dxa"/>
              <w:bottom w:w="40.0" w:type="dxa"/>
              <w:right w:w="120.0" w:type="dxa"/>
            </w:tcMar>
            <w:vAlign w:val="bottom"/>
          </w:tcPr>
          <w:p w:rsidR="00000000" w:rsidDel="00000000" w:rsidP="00000000" w:rsidRDefault="00000000" w:rsidRPr="00000000" w14:paraId="000003C7">
            <w:pPr>
              <w:widowControl w:val="0"/>
              <w:spacing w:after="0" w:line="276" w:lineRule="auto"/>
              <w:jc w:val="right"/>
              <w:rPr>
                <w:sz w:val="20"/>
                <w:szCs w:val="20"/>
              </w:rPr>
            </w:pPr>
            <w:r w:rsidDel="00000000" w:rsidR="00000000" w:rsidRPr="00000000">
              <w:rPr>
                <w:sz w:val="22"/>
                <w:szCs w:val="22"/>
                <w:rtl w:val="0"/>
              </w:rPr>
              <w:t xml:space="preserve">1638</w:t>
            </w:r>
            <w:r w:rsidDel="00000000" w:rsidR="00000000" w:rsidRPr="00000000">
              <w:rPr>
                <w:rtl w:val="0"/>
              </w:rPr>
            </w:r>
          </w:p>
        </w:tc>
        <w:tc>
          <w:tcPr>
            <w:tcBorders>
              <w:top w:color="cccccc" w:space="0" w:sz="6" w:val="single"/>
              <w:left w:color="cccccc" w:space="0" w:sz="6" w:val="single"/>
              <w:bottom w:color="f6f8f9" w:space="0" w:sz="6" w:val="single"/>
              <w:right w:color="284e3f" w:space="0" w:sz="6" w:val="single"/>
            </w:tcBorders>
            <w:shd w:fill="f6f8f9" w:val="clear"/>
            <w:tcMar>
              <w:top w:w="40.0" w:type="dxa"/>
              <w:left w:w="120.0" w:type="dxa"/>
              <w:bottom w:w="40.0" w:type="dxa"/>
              <w:right w:w="120.0" w:type="dxa"/>
            </w:tcMar>
            <w:vAlign w:val="bottom"/>
          </w:tcPr>
          <w:p w:rsidR="00000000" w:rsidDel="00000000" w:rsidP="00000000" w:rsidRDefault="00000000" w:rsidRPr="00000000" w14:paraId="000003C8">
            <w:pPr>
              <w:widowControl w:val="0"/>
              <w:spacing w:after="0" w:line="276" w:lineRule="auto"/>
              <w:jc w:val="right"/>
              <w:rPr>
                <w:sz w:val="20"/>
                <w:szCs w:val="20"/>
              </w:rPr>
            </w:pPr>
            <w:r w:rsidDel="00000000" w:rsidR="00000000" w:rsidRPr="00000000">
              <w:rPr>
                <w:sz w:val="22"/>
                <w:szCs w:val="22"/>
                <w:rtl w:val="0"/>
              </w:rPr>
              <w:t xml:space="preserve">2805</w:t>
            </w:r>
            <w:r w:rsidDel="00000000" w:rsidR="00000000" w:rsidRPr="00000000">
              <w:rPr>
                <w:rtl w:val="0"/>
              </w:rPr>
            </w:r>
          </w:p>
        </w:tc>
      </w:tr>
      <w:tr>
        <w:trPr>
          <w:cantSplit w:val="0"/>
          <w:trHeight w:val="330" w:hRule="atLeast"/>
          <w:tblHeader w:val="0"/>
        </w:trPr>
        <w:tc>
          <w:tcPr>
            <w:tcBorders>
              <w:top w:color="cccccc" w:space="0" w:sz="6" w:val="single"/>
              <w:left w:color="284e3f" w:space="0" w:sz="6" w:val="single"/>
              <w:bottom w:color="f6f8f9" w:space="0" w:sz="6" w:val="single"/>
              <w:right w:color="ffffff" w:space="0" w:sz="6" w:val="single"/>
            </w:tcBorders>
            <w:shd w:fill="ffffff" w:val="clear"/>
            <w:tcMar>
              <w:top w:w="40.0" w:type="dxa"/>
              <w:left w:w="120.0" w:type="dxa"/>
              <w:bottom w:w="40.0" w:type="dxa"/>
              <w:right w:w="120.0" w:type="dxa"/>
            </w:tcMar>
            <w:vAlign w:val="bottom"/>
          </w:tcPr>
          <w:p w:rsidR="00000000" w:rsidDel="00000000" w:rsidP="00000000" w:rsidRDefault="00000000" w:rsidRPr="00000000" w14:paraId="000003C9">
            <w:pPr>
              <w:widowControl w:val="0"/>
              <w:spacing w:after="0" w:line="276" w:lineRule="auto"/>
              <w:jc w:val="left"/>
              <w:rPr>
                <w:sz w:val="20"/>
                <w:szCs w:val="20"/>
              </w:rPr>
            </w:pPr>
            <w:r w:rsidDel="00000000" w:rsidR="00000000" w:rsidRPr="00000000">
              <w:rPr>
                <w:sz w:val="22"/>
                <w:szCs w:val="22"/>
                <w:rtl w:val="0"/>
              </w:rPr>
              <w:t xml:space="preserve">Treasury stock purchased</w:t>
            </w:r>
            <w:r w:rsidDel="00000000" w:rsidR="00000000" w:rsidRPr="00000000">
              <w:rPr>
                <w:rtl w:val="0"/>
              </w:rPr>
            </w:r>
          </w:p>
        </w:tc>
        <w:tc>
          <w:tcPr>
            <w:tcBorders>
              <w:top w:color="cccccc" w:space="0" w:sz="6" w:val="single"/>
              <w:left w:color="cccccc" w:space="0" w:sz="6" w:val="single"/>
              <w:bottom w:color="f6f8f9" w:space="0" w:sz="6" w:val="single"/>
              <w:right w:color="ffffff" w:space="0" w:sz="6" w:val="single"/>
            </w:tcBorders>
            <w:shd w:fill="ffffff" w:val="clear"/>
            <w:tcMar>
              <w:top w:w="40.0" w:type="dxa"/>
              <w:left w:w="120.0" w:type="dxa"/>
              <w:bottom w:w="40.0" w:type="dxa"/>
              <w:right w:w="120.0" w:type="dxa"/>
            </w:tcMar>
            <w:vAlign w:val="bottom"/>
          </w:tcPr>
          <w:p w:rsidR="00000000" w:rsidDel="00000000" w:rsidP="00000000" w:rsidRDefault="00000000" w:rsidRPr="00000000" w14:paraId="000003CA">
            <w:pPr>
              <w:widowControl w:val="0"/>
              <w:spacing w:after="0" w:line="276" w:lineRule="auto"/>
              <w:jc w:val="right"/>
              <w:rPr>
                <w:sz w:val="20"/>
                <w:szCs w:val="20"/>
              </w:rPr>
            </w:pPr>
            <w:r w:rsidDel="00000000" w:rsidR="00000000" w:rsidRPr="00000000">
              <w:rPr>
                <w:sz w:val="22"/>
                <w:szCs w:val="22"/>
                <w:rtl w:val="0"/>
              </w:rPr>
              <w:t xml:space="preserve">-1957</w:t>
            </w:r>
            <w:r w:rsidDel="00000000" w:rsidR="00000000" w:rsidRPr="00000000">
              <w:rPr>
                <w:rtl w:val="0"/>
              </w:rPr>
            </w:r>
          </w:p>
        </w:tc>
        <w:tc>
          <w:tcPr>
            <w:tcBorders>
              <w:top w:color="cccccc" w:space="0" w:sz="6" w:val="single"/>
              <w:left w:color="cccccc" w:space="0" w:sz="6" w:val="single"/>
              <w:bottom w:color="f6f8f9" w:space="0" w:sz="6" w:val="single"/>
              <w:right w:color="ffffff" w:space="0" w:sz="6" w:val="single"/>
            </w:tcBorders>
            <w:shd w:fill="ffffff" w:val="clear"/>
            <w:tcMar>
              <w:top w:w="40.0" w:type="dxa"/>
              <w:left w:w="120.0" w:type="dxa"/>
              <w:bottom w:w="40.0" w:type="dxa"/>
              <w:right w:w="120.0" w:type="dxa"/>
            </w:tcMar>
            <w:vAlign w:val="bottom"/>
          </w:tcPr>
          <w:p w:rsidR="00000000" w:rsidDel="00000000" w:rsidP="00000000" w:rsidRDefault="00000000" w:rsidRPr="00000000" w14:paraId="000003CB">
            <w:pPr>
              <w:widowControl w:val="0"/>
              <w:spacing w:after="0" w:line="276" w:lineRule="auto"/>
              <w:jc w:val="right"/>
              <w:rPr>
                <w:sz w:val="20"/>
                <w:szCs w:val="20"/>
              </w:rPr>
            </w:pPr>
            <w:r w:rsidDel="00000000" w:rsidR="00000000" w:rsidRPr="00000000">
              <w:rPr>
                <w:sz w:val="22"/>
                <w:szCs w:val="22"/>
                <w:rtl w:val="0"/>
              </w:rPr>
              <w:t xml:space="preserve">-1779</w:t>
            </w:r>
            <w:r w:rsidDel="00000000" w:rsidR="00000000" w:rsidRPr="00000000">
              <w:rPr>
                <w:rtl w:val="0"/>
              </w:rPr>
            </w:r>
          </w:p>
        </w:tc>
        <w:tc>
          <w:tcPr>
            <w:tcBorders>
              <w:top w:color="cccccc" w:space="0" w:sz="6" w:val="single"/>
              <w:left w:color="cccccc" w:space="0" w:sz="6" w:val="single"/>
              <w:bottom w:color="f6f8f9" w:space="0" w:sz="6" w:val="single"/>
              <w:right w:color="ffffff" w:space="0" w:sz="6" w:val="single"/>
            </w:tcBorders>
            <w:shd w:fill="ffffff" w:val="clear"/>
            <w:tcMar>
              <w:top w:w="40.0" w:type="dxa"/>
              <w:left w:w="120.0" w:type="dxa"/>
              <w:bottom w:w="40.0" w:type="dxa"/>
              <w:right w:w="120.0" w:type="dxa"/>
            </w:tcMar>
            <w:vAlign w:val="bottom"/>
          </w:tcPr>
          <w:p w:rsidR="00000000" w:rsidDel="00000000" w:rsidP="00000000" w:rsidRDefault="00000000" w:rsidRPr="00000000" w14:paraId="000003CC">
            <w:pPr>
              <w:widowControl w:val="0"/>
              <w:spacing w:after="0" w:line="276" w:lineRule="auto"/>
              <w:jc w:val="right"/>
              <w:rPr>
                <w:sz w:val="20"/>
                <w:szCs w:val="20"/>
              </w:rPr>
            </w:pPr>
            <w:r w:rsidDel="00000000" w:rsidR="00000000" w:rsidRPr="00000000">
              <w:rPr>
                <w:sz w:val="22"/>
                <w:szCs w:val="22"/>
                <w:rtl w:val="0"/>
              </w:rPr>
              <w:t xml:space="preserve">-13035</w:t>
            </w:r>
            <w:r w:rsidDel="00000000" w:rsidR="00000000" w:rsidRPr="00000000">
              <w:rPr>
                <w:rtl w:val="0"/>
              </w:rPr>
            </w:r>
          </w:p>
        </w:tc>
        <w:tc>
          <w:tcPr>
            <w:tcBorders>
              <w:top w:color="cccccc" w:space="0" w:sz="6" w:val="single"/>
              <w:left w:color="cccccc" w:space="0" w:sz="6" w:val="single"/>
              <w:bottom w:color="f6f8f9" w:space="0" w:sz="6" w:val="single"/>
              <w:right w:color="ffffff" w:space="0" w:sz="6" w:val="single"/>
            </w:tcBorders>
            <w:shd w:fill="ffffff" w:val="clear"/>
            <w:tcMar>
              <w:top w:w="40.0" w:type="dxa"/>
              <w:left w:w="120.0" w:type="dxa"/>
              <w:bottom w:w="40.0" w:type="dxa"/>
              <w:right w:w="120.0" w:type="dxa"/>
            </w:tcMar>
            <w:vAlign w:val="bottom"/>
          </w:tcPr>
          <w:p w:rsidR="00000000" w:rsidDel="00000000" w:rsidP="00000000" w:rsidRDefault="00000000" w:rsidRPr="00000000" w14:paraId="000003CD">
            <w:pPr>
              <w:widowControl w:val="0"/>
              <w:spacing w:after="0" w:line="276" w:lineRule="auto"/>
              <w:jc w:val="right"/>
              <w:rPr>
                <w:sz w:val="20"/>
                <w:szCs w:val="20"/>
              </w:rPr>
            </w:pPr>
            <w:r w:rsidDel="00000000" w:rsidR="00000000" w:rsidRPr="00000000">
              <w:rPr>
                <w:sz w:val="22"/>
                <w:szCs w:val="22"/>
                <w:rtl w:val="0"/>
              </w:rPr>
              <w:t xml:space="preserve">-59664</w:t>
            </w:r>
            <w:r w:rsidDel="00000000" w:rsidR="00000000" w:rsidRPr="00000000">
              <w:rPr>
                <w:rtl w:val="0"/>
              </w:rPr>
            </w:r>
          </w:p>
        </w:tc>
        <w:tc>
          <w:tcPr>
            <w:tcBorders>
              <w:top w:color="cccccc" w:space="0" w:sz="6" w:val="single"/>
              <w:left w:color="cccccc" w:space="0" w:sz="6" w:val="single"/>
              <w:bottom w:color="f6f8f9" w:space="0" w:sz="6" w:val="single"/>
              <w:right w:color="284e3f" w:space="0" w:sz="6" w:val="single"/>
            </w:tcBorders>
            <w:shd w:fill="ffffff" w:val="clear"/>
            <w:tcMar>
              <w:top w:w="40.0" w:type="dxa"/>
              <w:left w:w="120.0" w:type="dxa"/>
              <w:bottom w:w="40.0" w:type="dxa"/>
              <w:right w:w="120.0" w:type="dxa"/>
            </w:tcMar>
            <w:vAlign w:val="bottom"/>
          </w:tcPr>
          <w:p w:rsidR="00000000" w:rsidDel="00000000" w:rsidP="00000000" w:rsidRDefault="00000000" w:rsidRPr="00000000" w14:paraId="000003CE">
            <w:pPr>
              <w:widowControl w:val="0"/>
              <w:spacing w:after="0" w:line="276" w:lineRule="auto"/>
              <w:jc w:val="right"/>
              <w:rPr>
                <w:sz w:val="20"/>
                <w:szCs w:val="20"/>
              </w:rPr>
            </w:pPr>
            <w:r w:rsidDel="00000000" w:rsidR="00000000" w:rsidRPr="00000000">
              <w:rPr>
                <w:sz w:val="22"/>
                <w:szCs w:val="22"/>
                <w:rtl w:val="0"/>
              </w:rPr>
              <w:t xml:space="preserve">-17678</w:t>
            </w:r>
            <w:r w:rsidDel="00000000" w:rsidR="00000000" w:rsidRPr="00000000">
              <w:rPr>
                <w:rtl w:val="0"/>
              </w:rPr>
            </w:r>
          </w:p>
        </w:tc>
      </w:tr>
      <w:tr>
        <w:trPr>
          <w:cantSplit w:val="0"/>
          <w:trHeight w:val="330" w:hRule="atLeast"/>
          <w:tblHeader w:val="0"/>
        </w:trPr>
        <w:tc>
          <w:tcPr>
            <w:tcBorders>
              <w:top w:color="cccccc" w:space="0" w:sz="6" w:val="single"/>
              <w:left w:color="284e3f" w:space="0" w:sz="6" w:val="single"/>
              <w:bottom w:color="f6f8f9" w:space="0" w:sz="6" w:val="single"/>
              <w:right w:color="f6f8f9" w:space="0" w:sz="6" w:val="single"/>
            </w:tcBorders>
            <w:shd w:fill="f6f8f9" w:val="clear"/>
            <w:tcMar>
              <w:top w:w="40.0" w:type="dxa"/>
              <w:left w:w="120.0" w:type="dxa"/>
              <w:bottom w:w="40.0" w:type="dxa"/>
              <w:right w:w="120.0" w:type="dxa"/>
            </w:tcMar>
            <w:vAlign w:val="bottom"/>
          </w:tcPr>
          <w:p w:rsidR="00000000" w:rsidDel="00000000" w:rsidP="00000000" w:rsidRDefault="00000000" w:rsidRPr="00000000" w14:paraId="000003CF">
            <w:pPr>
              <w:widowControl w:val="0"/>
              <w:spacing w:after="0" w:line="276" w:lineRule="auto"/>
              <w:jc w:val="left"/>
              <w:rPr>
                <w:sz w:val="20"/>
                <w:szCs w:val="20"/>
              </w:rPr>
            </w:pPr>
            <w:r w:rsidDel="00000000" w:rsidR="00000000" w:rsidRPr="00000000">
              <w:rPr>
                <w:sz w:val="22"/>
                <w:szCs w:val="22"/>
                <w:rtl w:val="0"/>
              </w:rPr>
              <w:t xml:space="preserve">Net cash provided by (used for) financing activities</w:t>
            </w:r>
            <w:r w:rsidDel="00000000" w:rsidR="00000000" w:rsidRPr="00000000">
              <w:rPr>
                <w:rtl w:val="0"/>
              </w:rPr>
            </w:r>
          </w:p>
        </w:tc>
        <w:tc>
          <w:tcPr>
            <w:tcBorders>
              <w:top w:color="cccccc" w:space="0" w:sz="6" w:val="single"/>
              <w:left w:color="cccccc" w:space="0" w:sz="6" w:val="single"/>
              <w:bottom w:color="f6f8f9" w:space="0" w:sz="6" w:val="single"/>
              <w:right w:color="f6f8f9" w:space="0" w:sz="6" w:val="single"/>
            </w:tcBorders>
            <w:shd w:fill="f6f8f9" w:val="clear"/>
            <w:tcMar>
              <w:top w:w="40.0" w:type="dxa"/>
              <w:left w:w="120.0" w:type="dxa"/>
              <w:bottom w:w="40.0" w:type="dxa"/>
              <w:right w:w="120.0" w:type="dxa"/>
            </w:tcMar>
            <w:vAlign w:val="bottom"/>
          </w:tcPr>
          <w:p w:rsidR="00000000" w:rsidDel="00000000" w:rsidP="00000000" w:rsidRDefault="00000000" w:rsidRPr="00000000" w14:paraId="000003D0">
            <w:pPr>
              <w:widowControl w:val="0"/>
              <w:spacing w:after="0" w:line="276" w:lineRule="auto"/>
              <w:jc w:val="right"/>
              <w:rPr>
                <w:sz w:val="20"/>
                <w:szCs w:val="20"/>
              </w:rPr>
            </w:pPr>
            <w:r w:rsidDel="00000000" w:rsidR="00000000" w:rsidRPr="00000000">
              <w:rPr>
                <w:sz w:val="22"/>
                <w:szCs w:val="22"/>
                <w:rtl w:val="0"/>
              </w:rPr>
              <w:t xml:space="preserve">-19764</w:t>
            </w:r>
            <w:r w:rsidDel="00000000" w:rsidR="00000000" w:rsidRPr="00000000">
              <w:rPr>
                <w:rtl w:val="0"/>
              </w:rPr>
            </w:r>
          </w:p>
        </w:tc>
        <w:tc>
          <w:tcPr>
            <w:tcBorders>
              <w:top w:color="cccccc" w:space="0" w:sz="6" w:val="single"/>
              <w:left w:color="cccccc" w:space="0" w:sz="6" w:val="single"/>
              <w:bottom w:color="f6f8f9" w:space="0" w:sz="6" w:val="single"/>
              <w:right w:color="f6f8f9" w:space="0" w:sz="6" w:val="single"/>
            </w:tcBorders>
            <w:shd w:fill="f6f8f9" w:val="clear"/>
            <w:tcMar>
              <w:top w:w="40.0" w:type="dxa"/>
              <w:left w:w="120.0" w:type="dxa"/>
              <w:bottom w:w="40.0" w:type="dxa"/>
              <w:right w:w="120.0" w:type="dxa"/>
            </w:tcMar>
            <w:vAlign w:val="bottom"/>
          </w:tcPr>
          <w:p w:rsidR="00000000" w:rsidDel="00000000" w:rsidP="00000000" w:rsidRDefault="00000000" w:rsidRPr="00000000" w14:paraId="000003D1">
            <w:pPr>
              <w:widowControl w:val="0"/>
              <w:spacing w:after="0" w:line="276" w:lineRule="auto"/>
              <w:jc w:val="right"/>
              <w:rPr>
                <w:sz w:val="20"/>
                <w:szCs w:val="20"/>
              </w:rPr>
            </w:pPr>
            <w:r w:rsidDel="00000000" w:rsidR="00000000" w:rsidRPr="00000000">
              <w:rPr>
                <w:sz w:val="22"/>
                <w:szCs w:val="22"/>
                <w:rtl w:val="0"/>
              </w:rPr>
              <w:t xml:space="preserve">-34779</w:t>
            </w:r>
            <w:r w:rsidDel="00000000" w:rsidR="00000000" w:rsidRPr="00000000">
              <w:rPr>
                <w:rtl w:val="0"/>
              </w:rPr>
            </w:r>
          </w:p>
        </w:tc>
        <w:tc>
          <w:tcPr>
            <w:tcBorders>
              <w:top w:color="cccccc" w:space="0" w:sz="6" w:val="single"/>
              <w:left w:color="cccccc" w:space="0" w:sz="6" w:val="single"/>
              <w:bottom w:color="f6f8f9" w:space="0" w:sz="6" w:val="single"/>
              <w:right w:color="f6f8f9" w:space="0" w:sz="6" w:val="single"/>
            </w:tcBorders>
            <w:shd w:fill="f6f8f9" w:val="clear"/>
            <w:tcMar>
              <w:top w:w="40.0" w:type="dxa"/>
              <w:left w:w="120.0" w:type="dxa"/>
              <w:bottom w:w="40.0" w:type="dxa"/>
              <w:right w:w="120.0" w:type="dxa"/>
            </w:tcMar>
            <w:vAlign w:val="bottom"/>
          </w:tcPr>
          <w:p w:rsidR="00000000" w:rsidDel="00000000" w:rsidP="00000000" w:rsidRDefault="00000000" w:rsidRPr="00000000" w14:paraId="000003D2">
            <w:pPr>
              <w:widowControl w:val="0"/>
              <w:spacing w:after="0" w:line="276" w:lineRule="auto"/>
              <w:jc w:val="right"/>
              <w:rPr>
                <w:sz w:val="20"/>
                <w:szCs w:val="20"/>
              </w:rPr>
            </w:pPr>
            <w:r w:rsidDel="00000000" w:rsidR="00000000" w:rsidRPr="00000000">
              <w:rPr>
                <w:sz w:val="22"/>
                <w:szCs w:val="22"/>
                <w:rtl w:val="0"/>
              </w:rPr>
              <w:t xml:space="preserve">20501</w:t>
            </w:r>
            <w:r w:rsidDel="00000000" w:rsidR="00000000" w:rsidRPr="00000000">
              <w:rPr>
                <w:rtl w:val="0"/>
              </w:rPr>
            </w:r>
          </w:p>
        </w:tc>
        <w:tc>
          <w:tcPr>
            <w:tcBorders>
              <w:top w:color="cccccc" w:space="0" w:sz="6" w:val="single"/>
              <w:left w:color="cccccc" w:space="0" w:sz="6" w:val="single"/>
              <w:bottom w:color="f6f8f9" w:space="0" w:sz="6" w:val="single"/>
              <w:right w:color="f6f8f9" w:space="0" w:sz="6" w:val="single"/>
            </w:tcBorders>
            <w:shd w:fill="f6f8f9" w:val="clear"/>
            <w:tcMar>
              <w:top w:w="40.0" w:type="dxa"/>
              <w:left w:w="120.0" w:type="dxa"/>
              <w:bottom w:w="40.0" w:type="dxa"/>
              <w:right w:w="120.0" w:type="dxa"/>
            </w:tcMar>
            <w:vAlign w:val="bottom"/>
          </w:tcPr>
          <w:p w:rsidR="00000000" w:rsidDel="00000000" w:rsidP="00000000" w:rsidRDefault="00000000" w:rsidRPr="00000000" w14:paraId="000003D3">
            <w:pPr>
              <w:widowControl w:val="0"/>
              <w:spacing w:after="0" w:line="276" w:lineRule="auto"/>
              <w:jc w:val="right"/>
              <w:rPr>
                <w:sz w:val="20"/>
                <w:szCs w:val="20"/>
              </w:rPr>
            </w:pPr>
            <w:r w:rsidDel="00000000" w:rsidR="00000000" w:rsidRPr="00000000">
              <w:rPr>
                <w:sz w:val="22"/>
                <w:szCs w:val="22"/>
                <w:rtl w:val="0"/>
              </w:rPr>
              <w:t xml:space="preserve">-22026</w:t>
            </w:r>
            <w:r w:rsidDel="00000000" w:rsidR="00000000" w:rsidRPr="00000000">
              <w:rPr>
                <w:rtl w:val="0"/>
              </w:rPr>
            </w:r>
          </w:p>
        </w:tc>
        <w:tc>
          <w:tcPr>
            <w:tcBorders>
              <w:top w:color="cccccc" w:space="0" w:sz="6" w:val="single"/>
              <w:left w:color="cccccc" w:space="0" w:sz="6" w:val="single"/>
              <w:bottom w:color="f6f8f9" w:space="0" w:sz="6" w:val="single"/>
              <w:right w:color="284e3f" w:space="0" w:sz="6" w:val="single"/>
            </w:tcBorders>
            <w:shd w:fill="f6f8f9" w:val="clear"/>
            <w:tcMar>
              <w:top w:w="40.0" w:type="dxa"/>
              <w:left w:w="120.0" w:type="dxa"/>
              <w:bottom w:w="40.0" w:type="dxa"/>
              <w:right w:w="120.0" w:type="dxa"/>
            </w:tcMar>
            <w:vAlign w:val="bottom"/>
          </w:tcPr>
          <w:p w:rsidR="00000000" w:rsidDel="00000000" w:rsidP="00000000" w:rsidRDefault="00000000" w:rsidRPr="00000000" w14:paraId="000003D4">
            <w:pPr>
              <w:widowControl w:val="0"/>
              <w:spacing w:after="0" w:line="276" w:lineRule="auto"/>
              <w:jc w:val="right"/>
              <w:rPr>
                <w:sz w:val="20"/>
                <w:szCs w:val="20"/>
              </w:rPr>
            </w:pPr>
            <w:r w:rsidDel="00000000" w:rsidR="00000000" w:rsidRPr="00000000">
              <w:rPr>
                <w:sz w:val="22"/>
                <w:szCs w:val="22"/>
                <w:rtl w:val="0"/>
              </w:rPr>
              <w:t xml:space="preserve">65964</w:t>
            </w:r>
            <w:r w:rsidDel="00000000" w:rsidR="00000000" w:rsidRPr="00000000">
              <w:rPr>
                <w:rtl w:val="0"/>
              </w:rPr>
            </w:r>
          </w:p>
        </w:tc>
      </w:tr>
      <w:tr>
        <w:trPr>
          <w:cantSplit w:val="0"/>
          <w:trHeight w:val="585" w:hRule="atLeast"/>
          <w:tblHeader w:val="0"/>
        </w:trPr>
        <w:tc>
          <w:tcPr>
            <w:tcBorders>
              <w:top w:color="cccccc" w:space="0" w:sz="6" w:val="single"/>
              <w:left w:color="284e3f" w:space="0" w:sz="6" w:val="single"/>
              <w:bottom w:color="f6f8f9" w:space="0" w:sz="6" w:val="single"/>
              <w:right w:color="ffffff" w:space="0" w:sz="6" w:val="single"/>
            </w:tcBorders>
            <w:shd w:fill="ffffff" w:val="clear"/>
            <w:tcMar>
              <w:top w:w="40.0" w:type="dxa"/>
              <w:left w:w="120.0" w:type="dxa"/>
              <w:bottom w:w="40.0" w:type="dxa"/>
              <w:right w:w="120.0" w:type="dxa"/>
            </w:tcMar>
            <w:vAlign w:val="bottom"/>
          </w:tcPr>
          <w:p w:rsidR="00000000" w:rsidDel="00000000" w:rsidP="00000000" w:rsidRDefault="00000000" w:rsidRPr="00000000" w14:paraId="000003D5">
            <w:pPr>
              <w:widowControl w:val="0"/>
              <w:spacing w:after="0" w:line="276" w:lineRule="auto"/>
              <w:jc w:val="left"/>
              <w:rPr>
                <w:sz w:val="20"/>
                <w:szCs w:val="20"/>
              </w:rPr>
            </w:pPr>
            <w:r w:rsidDel="00000000" w:rsidR="00000000" w:rsidRPr="00000000">
              <w:rPr>
                <w:sz w:val="22"/>
                <w:szCs w:val="22"/>
                <w:rtl w:val="0"/>
              </w:rPr>
              <w:t xml:space="preserve">Effect of foreign currency exchange rate changes on cash</w:t>
            </w:r>
            <w:r w:rsidDel="00000000" w:rsidR="00000000" w:rsidRPr="00000000">
              <w:rPr>
                <w:rtl w:val="0"/>
              </w:rPr>
            </w:r>
          </w:p>
        </w:tc>
        <w:tc>
          <w:tcPr>
            <w:tcBorders>
              <w:top w:color="cccccc" w:space="0" w:sz="6" w:val="single"/>
              <w:left w:color="cccccc" w:space="0" w:sz="6" w:val="single"/>
              <w:bottom w:color="f6f8f9" w:space="0" w:sz="6" w:val="single"/>
              <w:right w:color="ffffff" w:space="0" w:sz="6" w:val="single"/>
            </w:tcBorders>
            <w:shd w:fill="ffffff" w:val="clear"/>
            <w:tcMar>
              <w:top w:w="40.0" w:type="dxa"/>
              <w:left w:w="120.0" w:type="dxa"/>
              <w:bottom w:w="40.0" w:type="dxa"/>
              <w:right w:w="120.0" w:type="dxa"/>
            </w:tcMar>
            <w:vAlign w:val="bottom"/>
          </w:tcPr>
          <w:p w:rsidR="00000000" w:rsidDel="00000000" w:rsidP="00000000" w:rsidRDefault="00000000" w:rsidRPr="00000000" w14:paraId="000003D6">
            <w:pPr>
              <w:widowControl w:val="0"/>
              <w:spacing w:after="0" w:line="276" w:lineRule="auto"/>
              <w:jc w:val="right"/>
              <w:rPr>
                <w:sz w:val="20"/>
                <w:szCs w:val="20"/>
              </w:rPr>
            </w:pPr>
            <w:r w:rsidDel="00000000" w:rsidR="00000000" w:rsidRPr="00000000">
              <w:rPr>
                <w:sz w:val="22"/>
                <w:szCs w:val="22"/>
                <w:rtl w:val="0"/>
              </w:rPr>
              <w:t xml:space="preserve">-2598</w:t>
            </w:r>
            <w:r w:rsidDel="00000000" w:rsidR="00000000" w:rsidRPr="00000000">
              <w:rPr>
                <w:rtl w:val="0"/>
              </w:rPr>
            </w:r>
          </w:p>
        </w:tc>
        <w:tc>
          <w:tcPr>
            <w:tcBorders>
              <w:top w:color="cccccc" w:space="0" w:sz="6" w:val="single"/>
              <w:left w:color="cccccc" w:space="0" w:sz="6" w:val="single"/>
              <w:bottom w:color="f6f8f9" w:space="0" w:sz="6" w:val="single"/>
              <w:right w:color="ffffff" w:space="0" w:sz="6" w:val="single"/>
            </w:tcBorders>
            <w:shd w:fill="ffffff" w:val="clear"/>
            <w:tcMar>
              <w:top w:w="40.0" w:type="dxa"/>
              <w:left w:w="120.0" w:type="dxa"/>
              <w:bottom w:w="40.0" w:type="dxa"/>
              <w:right w:w="120.0" w:type="dxa"/>
            </w:tcMar>
            <w:vAlign w:val="bottom"/>
          </w:tcPr>
          <w:p w:rsidR="00000000" w:rsidDel="00000000" w:rsidP="00000000" w:rsidRDefault="00000000" w:rsidRPr="00000000" w14:paraId="000003D7">
            <w:pPr>
              <w:widowControl w:val="0"/>
              <w:spacing w:after="0" w:line="276" w:lineRule="auto"/>
              <w:jc w:val="right"/>
              <w:rPr>
                <w:sz w:val="20"/>
                <w:szCs w:val="20"/>
              </w:rPr>
            </w:pPr>
            <w:r w:rsidDel="00000000" w:rsidR="00000000" w:rsidRPr="00000000">
              <w:rPr>
                <w:sz w:val="22"/>
                <w:szCs w:val="22"/>
                <w:rtl w:val="0"/>
              </w:rPr>
              <w:t xml:space="preserve">-523</w:t>
            </w:r>
            <w:r w:rsidDel="00000000" w:rsidR="00000000" w:rsidRPr="00000000">
              <w:rPr>
                <w:rtl w:val="0"/>
              </w:rPr>
            </w:r>
          </w:p>
        </w:tc>
        <w:tc>
          <w:tcPr>
            <w:tcBorders>
              <w:top w:color="cccccc" w:space="0" w:sz="6" w:val="single"/>
              <w:left w:color="cccccc" w:space="0" w:sz="6" w:val="single"/>
              <w:bottom w:color="f6f8f9" w:space="0" w:sz="6" w:val="single"/>
              <w:right w:color="ffffff" w:space="0" w:sz="6" w:val="single"/>
            </w:tcBorders>
            <w:shd w:fill="ffffff" w:val="clear"/>
            <w:tcMar>
              <w:top w:w="40.0" w:type="dxa"/>
              <w:left w:w="120.0" w:type="dxa"/>
              <w:bottom w:w="40.0" w:type="dxa"/>
              <w:right w:w="120.0" w:type="dxa"/>
            </w:tcMar>
            <w:vAlign w:val="bottom"/>
          </w:tcPr>
          <w:p w:rsidR="00000000" w:rsidDel="00000000" w:rsidP="00000000" w:rsidRDefault="00000000" w:rsidRPr="00000000" w14:paraId="000003D8">
            <w:pPr>
              <w:widowControl w:val="0"/>
              <w:spacing w:after="0" w:line="276" w:lineRule="auto"/>
              <w:jc w:val="right"/>
              <w:rPr>
                <w:sz w:val="20"/>
                <w:szCs w:val="20"/>
              </w:rPr>
            </w:pPr>
            <w:r w:rsidDel="00000000" w:rsidR="00000000" w:rsidRPr="00000000">
              <w:rPr>
                <w:sz w:val="22"/>
                <w:szCs w:val="22"/>
                <w:rtl w:val="0"/>
              </w:rPr>
              <w:t xml:space="preserve">-4292</w:t>
            </w:r>
            <w:r w:rsidDel="00000000" w:rsidR="00000000" w:rsidRPr="00000000">
              <w:rPr>
                <w:rtl w:val="0"/>
              </w:rPr>
            </w:r>
          </w:p>
        </w:tc>
        <w:tc>
          <w:tcPr>
            <w:tcBorders>
              <w:top w:color="cccccc" w:space="0" w:sz="6" w:val="single"/>
              <w:left w:color="cccccc" w:space="0" w:sz="6" w:val="single"/>
              <w:bottom w:color="f6f8f9" w:space="0" w:sz="6" w:val="single"/>
              <w:right w:color="ffffff" w:space="0" w:sz="6" w:val="single"/>
            </w:tcBorders>
            <w:shd w:fill="ffffff" w:val="clear"/>
            <w:tcMar>
              <w:top w:w="40.0" w:type="dxa"/>
              <w:left w:w="120.0" w:type="dxa"/>
              <w:bottom w:w="40.0" w:type="dxa"/>
              <w:right w:w="120.0" w:type="dxa"/>
            </w:tcMar>
            <w:vAlign w:val="bottom"/>
          </w:tcPr>
          <w:p w:rsidR="00000000" w:rsidDel="00000000" w:rsidP="00000000" w:rsidRDefault="00000000" w:rsidRPr="00000000" w14:paraId="000003D9">
            <w:pPr>
              <w:widowControl w:val="0"/>
              <w:spacing w:after="0" w:line="276" w:lineRule="auto"/>
              <w:jc w:val="right"/>
              <w:rPr>
                <w:sz w:val="20"/>
                <w:szCs w:val="20"/>
              </w:rPr>
            </w:pPr>
            <w:r w:rsidDel="00000000" w:rsidR="00000000" w:rsidRPr="00000000">
              <w:rPr>
                <w:sz w:val="22"/>
                <w:szCs w:val="22"/>
                <w:rtl w:val="0"/>
              </w:rPr>
              <w:t xml:space="preserve">2444</w:t>
            </w:r>
            <w:r w:rsidDel="00000000" w:rsidR="00000000" w:rsidRPr="00000000">
              <w:rPr>
                <w:rtl w:val="0"/>
              </w:rPr>
            </w:r>
          </w:p>
        </w:tc>
        <w:tc>
          <w:tcPr>
            <w:tcBorders>
              <w:top w:color="cccccc" w:space="0" w:sz="6" w:val="single"/>
              <w:left w:color="cccccc" w:space="0" w:sz="6" w:val="single"/>
              <w:bottom w:color="f6f8f9" w:space="0" w:sz="6" w:val="single"/>
              <w:right w:color="284e3f" w:space="0" w:sz="6" w:val="single"/>
            </w:tcBorders>
            <w:shd w:fill="ffffff" w:val="clear"/>
            <w:tcMar>
              <w:top w:w="40.0" w:type="dxa"/>
              <w:left w:w="120.0" w:type="dxa"/>
              <w:bottom w:w="40.0" w:type="dxa"/>
              <w:right w:w="120.0" w:type="dxa"/>
            </w:tcMar>
            <w:vAlign w:val="bottom"/>
          </w:tcPr>
          <w:p w:rsidR="00000000" w:rsidDel="00000000" w:rsidP="00000000" w:rsidRDefault="00000000" w:rsidRPr="00000000" w14:paraId="000003DA">
            <w:pPr>
              <w:widowControl w:val="0"/>
              <w:spacing w:after="0" w:line="276" w:lineRule="auto"/>
              <w:jc w:val="right"/>
              <w:rPr>
                <w:sz w:val="20"/>
                <w:szCs w:val="20"/>
              </w:rPr>
            </w:pPr>
            <w:r w:rsidDel="00000000" w:rsidR="00000000" w:rsidRPr="00000000">
              <w:rPr>
                <w:sz w:val="22"/>
                <w:szCs w:val="22"/>
                <w:rtl w:val="0"/>
              </w:rPr>
              <w:t xml:space="preserve">-843</w:t>
            </w:r>
            <w:r w:rsidDel="00000000" w:rsidR="00000000" w:rsidRPr="00000000">
              <w:rPr>
                <w:rtl w:val="0"/>
              </w:rPr>
            </w:r>
          </w:p>
        </w:tc>
      </w:tr>
      <w:tr>
        <w:trPr>
          <w:cantSplit w:val="0"/>
          <w:trHeight w:val="330" w:hRule="atLeast"/>
          <w:tblHeader w:val="0"/>
        </w:trPr>
        <w:tc>
          <w:tcPr>
            <w:tcBorders>
              <w:top w:color="cccccc" w:space="0" w:sz="6" w:val="single"/>
              <w:left w:color="284e3f" w:space="0" w:sz="6" w:val="single"/>
              <w:bottom w:color="f6f8f9" w:space="0" w:sz="6" w:val="single"/>
              <w:right w:color="f6f8f9" w:space="0" w:sz="6" w:val="single"/>
            </w:tcBorders>
            <w:shd w:fill="f6f8f9" w:val="clear"/>
            <w:tcMar>
              <w:top w:w="40.0" w:type="dxa"/>
              <w:left w:w="120.0" w:type="dxa"/>
              <w:bottom w:w="40.0" w:type="dxa"/>
              <w:right w:w="120.0" w:type="dxa"/>
            </w:tcMar>
            <w:vAlign w:val="bottom"/>
          </w:tcPr>
          <w:p w:rsidR="00000000" w:rsidDel="00000000" w:rsidP="00000000" w:rsidRDefault="00000000" w:rsidRPr="00000000" w14:paraId="000003DB">
            <w:pPr>
              <w:widowControl w:val="0"/>
              <w:spacing w:after="0" w:line="276" w:lineRule="auto"/>
              <w:jc w:val="left"/>
              <w:rPr>
                <w:sz w:val="20"/>
                <w:szCs w:val="20"/>
              </w:rPr>
            </w:pPr>
            <w:r w:rsidDel="00000000" w:rsidR="00000000" w:rsidRPr="00000000">
              <w:rPr>
                <w:sz w:val="22"/>
                <w:szCs w:val="22"/>
                <w:rtl w:val="0"/>
              </w:rPr>
              <w:t xml:space="preserve">Net increase (decrease) in cash and cash equivalents</w:t>
            </w:r>
            <w:r w:rsidDel="00000000" w:rsidR="00000000" w:rsidRPr="00000000">
              <w:rPr>
                <w:rtl w:val="0"/>
              </w:rPr>
            </w:r>
          </w:p>
        </w:tc>
        <w:tc>
          <w:tcPr>
            <w:tcBorders>
              <w:top w:color="cccccc" w:space="0" w:sz="6" w:val="single"/>
              <w:left w:color="cccccc" w:space="0" w:sz="6" w:val="single"/>
              <w:bottom w:color="f6f8f9" w:space="0" w:sz="6" w:val="single"/>
              <w:right w:color="f6f8f9" w:space="0" w:sz="6" w:val="single"/>
            </w:tcBorders>
            <w:shd w:fill="f6f8f9" w:val="clear"/>
            <w:tcMar>
              <w:top w:w="40.0" w:type="dxa"/>
              <w:left w:w="120.0" w:type="dxa"/>
              <w:bottom w:w="40.0" w:type="dxa"/>
              <w:right w:w="120.0" w:type="dxa"/>
            </w:tcMar>
            <w:vAlign w:val="bottom"/>
          </w:tcPr>
          <w:p w:rsidR="00000000" w:rsidDel="00000000" w:rsidP="00000000" w:rsidRDefault="00000000" w:rsidRPr="00000000" w14:paraId="000003DC">
            <w:pPr>
              <w:widowControl w:val="0"/>
              <w:spacing w:after="0" w:line="276" w:lineRule="auto"/>
              <w:jc w:val="right"/>
              <w:rPr>
                <w:sz w:val="20"/>
                <w:szCs w:val="20"/>
              </w:rPr>
            </w:pPr>
            <w:r w:rsidDel="00000000" w:rsidR="00000000" w:rsidRPr="00000000">
              <w:rPr>
                <w:sz w:val="22"/>
                <w:szCs w:val="22"/>
                <w:rtl w:val="0"/>
              </w:rPr>
              <w:t xml:space="preserve">-15968</w:t>
            </w:r>
            <w:r w:rsidDel="00000000" w:rsidR="00000000" w:rsidRPr="00000000">
              <w:rPr>
                <w:rtl w:val="0"/>
              </w:rPr>
            </w:r>
          </w:p>
        </w:tc>
        <w:tc>
          <w:tcPr>
            <w:tcBorders>
              <w:top w:color="cccccc" w:space="0" w:sz="6" w:val="single"/>
              <w:left w:color="cccccc" w:space="0" w:sz="6" w:val="single"/>
              <w:bottom w:color="f6f8f9" w:space="0" w:sz="6" w:val="single"/>
              <w:right w:color="f6f8f9" w:space="0" w:sz="6" w:val="single"/>
            </w:tcBorders>
            <w:shd w:fill="f6f8f9" w:val="clear"/>
            <w:tcMar>
              <w:top w:w="40.0" w:type="dxa"/>
              <w:left w:w="120.0" w:type="dxa"/>
              <w:bottom w:w="40.0" w:type="dxa"/>
              <w:right w:w="120.0" w:type="dxa"/>
            </w:tcMar>
            <w:vAlign w:val="bottom"/>
          </w:tcPr>
          <w:p w:rsidR="00000000" w:rsidDel="00000000" w:rsidP="00000000" w:rsidRDefault="00000000" w:rsidRPr="00000000" w14:paraId="000003DD">
            <w:pPr>
              <w:widowControl w:val="0"/>
              <w:spacing w:after="0" w:line="276" w:lineRule="auto"/>
              <w:jc w:val="right"/>
              <w:rPr>
                <w:sz w:val="20"/>
                <w:szCs w:val="20"/>
              </w:rPr>
            </w:pPr>
            <w:r w:rsidDel="00000000" w:rsidR="00000000" w:rsidRPr="00000000">
              <w:rPr>
                <w:sz w:val="22"/>
                <w:szCs w:val="22"/>
                <w:rtl w:val="0"/>
              </w:rPr>
              <w:t xml:space="preserve">-23989</w:t>
            </w:r>
            <w:r w:rsidDel="00000000" w:rsidR="00000000" w:rsidRPr="00000000">
              <w:rPr>
                <w:rtl w:val="0"/>
              </w:rPr>
            </w:r>
          </w:p>
        </w:tc>
        <w:tc>
          <w:tcPr>
            <w:tcBorders>
              <w:top w:color="cccccc" w:space="0" w:sz="6" w:val="single"/>
              <w:left w:color="cccccc" w:space="0" w:sz="6" w:val="single"/>
              <w:bottom w:color="f6f8f9" w:space="0" w:sz="6" w:val="single"/>
              <w:right w:color="f6f8f9" w:space="0" w:sz="6" w:val="single"/>
            </w:tcBorders>
            <w:shd w:fill="f6f8f9" w:val="clear"/>
            <w:tcMar>
              <w:top w:w="40.0" w:type="dxa"/>
              <w:left w:w="120.0" w:type="dxa"/>
              <w:bottom w:w="40.0" w:type="dxa"/>
              <w:right w:w="120.0" w:type="dxa"/>
            </w:tcMar>
            <w:vAlign w:val="bottom"/>
          </w:tcPr>
          <w:p w:rsidR="00000000" w:rsidDel="00000000" w:rsidP="00000000" w:rsidRDefault="00000000" w:rsidRPr="00000000" w14:paraId="000003DE">
            <w:pPr>
              <w:widowControl w:val="0"/>
              <w:spacing w:after="0" w:line="276" w:lineRule="auto"/>
              <w:jc w:val="right"/>
              <w:rPr>
                <w:sz w:val="20"/>
                <w:szCs w:val="20"/>
              </w:rPr>
            </w:pPr>
            <w:r w:rsidDel="00000000" w:rsidR="00000000" w:rsidRPr="00000000">
              <w:rPr>
                <w:sz w:val="22"/>
                <w:szCs w:val="22"/>
                <w:rtl w:val="0"/>
              </w:rPr>
              <w:t xml:space="preserve">5927</w:t>
            </w:r>
            <w:r w:rsidDel="00000000" w:rsidR="00000000" w:rsidRPr="00000000">
              <w:rPr>
                <w:rtl w:val="0"/>
              </w:rPr>
            </w:r>
          </w:p>
        </w:tc>
        <w:tc>
          <w:tcPr>
            <w:tcBorders>
              <w:top w:color="cccccc" w:space="0" w:sz="6" w:val="single"/>
              <w:left w:color="cccccc" w:space="0" w:sz="6" w:val="single"/>
              <w:bottom w:color="f6f8f9" w:space="0" w:sz="6" w:val="single"/>
              <w:right w:color="f6f8f9" w:space="0" w:sz="6" w:val="single"/>
            </w:tcBorders>
            <w:shd w:fill="f6f8f9" w:val="clear"/>
            <w:tcMar>
              <w:top w:w="40.0" w:type="dxa"/>
              <w:left w:w="120.0" w:type="dxa"/>
              <w:bottom w:w="40.0" w:type="dxa"/>
              <w:right w:w="120.0" w:type="dxa"/>
            </w:tcMar>
            <w:vAlign w:val="bottom"/>
          </w:tcPr>
          <w:p w:rsidR="00000000" w:rsidDel="00000000" w:rsidP="00000000" w:rsidRDefault="00000000" w:rsidRPr="00000000" w14:paraId="000003DF">
            <w:pPr>
              <w:widowControl w:val="0"/>
              <w:spacing w:after="0" w:line="276" w:lineRule="auto"/>
              <w:jc w:val="right"/>
              <w:rPr>
                <w:sz w:val="20"/>
                <w:szCs w:val="20"/>
              </w:rPr>
            </w:pPr>
            <w:r w:rsidDel="00000000" w:rsidR="00000000" w:rsidRPr="00000000">
              <w:rPr>
                <w:sz w:val="22"/>
                <w:szCs w:val="22"/>
                <w:rtl w:val="0"/>
              </w:rPr>
              <w:t xml:space="preserve">3660</w:t>
            </w:r>
            <w:r w:rsidDel="00000000" w:rsidR="00000000" w:rsidRPr="00000000">
              <w:rPr>
                <w:rtl w:val="0"/>
              </w:rPr>
            </w:r>
          </w:p>
        </w:tc>
        <w:tc>
          <w:tcPr>
            <w:tcBorders>
              <w:top w:color="cccccc" w:space="0" w:sz="6" w:val="single"/>
              <w:left w:color="cccccc" w:space="0" w:sz="6" w:val="single"/>
              <w:bottom w:color="f6f8f9" w:space="0" w:sz="6" w:val="single"/>
              <w:right w:color="284e3f" w:space="0" w:sz="6" w:val="single"/>
            </w:tcBorders>
            <w:shd w:fill="f6f8f9" w:val="clear"/>
            <w:tcMar>
              <w:top w:w="40.0" w:type="dxa"/>
              <w:left w:w="120.0" w:type="dxa"/>
              <w:bottom w:w="40.0" w:type="dxa"/>
              <w:right w:w="120.0" w:type="dxa"/>
            </w:tcMar>
            <w:vAlign w:val="bottom"/>
          </w:tcPr>
          <w:p w:rsidR="00000000" w:rsidDel="00000000" w:rsidP="00000000" w:rsidRDefault="00000000" w:rsidRPr="00000000" w14:paraId="000003E0">
            <w:pPr>
              <w:widowControl w:val="0"/>
              <w:spacing w:after="0" w:line="276" w:lineRule="auto"/>
              <w:jc w:val="right"/>
              <w:rPr>
                <w:sz w:val="20"/>
                <w:szCs w:val="20"/>
              </w:rPr>
            </w:pPr>
            <w:r w:rsidDel="00000000" w:rsidR="00000000" w:rsidRPr="00000000">
              <w:rPr>
                <w:sz w:val="22"/>
                <w:szCs w:val="22"/>
                <w:rtl w:val="0"/>
              </w:rPr>
              <w:t xml:space="preserve">-17149</w:t>
            </w:r>
            <w:r w:rsidDel="00000000" w:rsidR="00000000" w:rsidRPr="00000000">
              <w:rPr>
                <w:rtl w:val="0"/>
              </w:rPr>
            </w:r>
          </w:p>
        </w:tc>
      </w:tr>
      <w:tr>
        <w:trPr>
          <w:cantSplit w:val="0"/>
          <w:trHeight w:val="330" w:hRule="atLeast"/>
          <w:tblHeader w:val="0"/>
        </w:trPr>
        <w:tc>
          <w:tcPr>
            <w:tcBorders>
              <w:top w:color="cccccc" w:space="0" w:sz="6" w:val="single"/>
              <w:left w:color="284e3f" w:space="0" w:sz="6" w:val="single"/>
              <w:bottom w:color="f6f8f9" w:space="0" w:sz="6" w:val="single"/>
              <w:right w:color="ffffff" w:space="0" w:sz="6" w:val="single"/>
            </w:tcBorders>
            <w:shd w:fill="ffffff" w:val="clear"/>
            <w:tcMar>
              <w:top w:w="40.0" w:type="dxa"/>
              <w:left w:w="120.0" w:type="dxa"/>
              <w:bottom w:w="40.0" w:type="dxa"/>
              <w:right w:w="120.0" w:type="dxa"/>
            </w:tcMar>
            <w:vAlign w:val="bottom"/>
          </w:tcPr>
          <w:p w:rsidR="00000000" w:rsidDel="00000000" w:rsidP="00000000" w:rsidRDefault="00000000" w:rsidRPr="00000000" w14:paraId="000003E1">
            <w:pPr>
              <w:widowControl w:val="0"/>
              <w:spacing w:after="0" w:line="276" w:lineRule="auto"/>
              <w:jc w:val="left"/>
              <w:rPr>
                <w:sz w:val="20"/>
                <w:szCs w:val="20"/>
              </w:rPr>
            </w:pPr>
            <w:r w:rsidDel="00000000" w:rsidR="00000000" w:rsidRPr="00000000">
              <w:rPr>
                <w:sz w:val="22"/>
                <w:szCs w:val="22"/>
                <w:rtl w:val="0"/>
              </w:rPr>
              <w:t xml:space="preserve">Cash and cash equivalents at the beginning of period</w:t>
            </w:r>
            <w:r w:rsidDel="00000000" w:rsidR="00000000" w:rsidRPr="00000000">
              <w:rPr>
                <w:rtl w:val="0"/>
              </w:rPr>
            </w:r>
          </w:p>
        </w:tc>
        <w:tc>
          <w:tcPr>
            <w:tcBorders>
              <w:top w:color="cccccc" w:space="0" w:sz="6" w:val="single"/>
              <w:left w:color="cccccc" w:space="0" w:sz="6" w:val="single"/>
              <w:bottom w:color="f6f8f9" w:space="0" w:sz="6" w:val="single"/>
              <w:right w:color="ffffff" w:space="0" w:sz="6" w:val="single"/>
            </w:tcBorders>
            <w:shd w:fill="ffffff" w:val="clear"/>
            <w:tcMar>
              <w:top w:w="40.0" w:type="dxa"/>
              <w:left w:w="120.0" w:type="dxa"/>
              <w:bottom w:w="40.0" w:type="dxa"/>
              <w:right w:w="120.0" w:type="dxa"/>
            </w:tcMar>
            <w:vAlign w:val="bottom"/>
          </w:tcPr>
          <w:p w:rsidR="00000000" w:rsidDel="00000000" w:rsidP="00000000" w:rsidRDefault="00000000" w:rsidRPr="00000000" w14:paraId="000003E2">
            <w:pPr>
              <w:widowControl w:val="0"/>
              <w:spacing w:after="0" w:line="276" w:lineRule="auto"/>
              <w:jc w:val="right"/>
              <w:rPr>
                <w:sz w:val="20"/>
                <w:szCs w:val="20"/>
              </w:rPr>
            </w:pPr>
            <w:r w:rsidDel="00000000" w:rsidR="00000000" w:rsidRPr="00000000">
              <w:rPr>
                <w:sz w:val="22"/>
                <w:szCs w:val="22"/>
                <w:rtl w:val="0"/>
              </w:rPr>
              <w:t xml:space="preserve">42751</w:t>
            </w:r>
            <w:r w:rsidDel="00000000" w:rsidR="00000000" w:rsidRPr="00000000">
              <w:rPr>
                <w:rtl w:val="0"/>
              </w:rPr>
            </w:r>
          </w:p>
        </w:tc>
        <w:tc>
          <w:tcPr>
            <w:tcBorders>
              <w:top w:color="cccccc" w:space="0" w:sz="6" w:val="single"/>
              <w:left w:color="cccccc" w:space="0" w:sz="6" w:val="single"/>
              <w:bottom w:color="f6f8f9" w:space="0" w:sz="6" w:val="single"/>
              <w:right w:color="ffffff" w:space="0" w:sz="6" w:val="single"/>
            </w:tcBorders>
            <w:shd w:fill="ffffff" w:val="clear"/>
            <w:tcMar>
              <w:top w:w="40.0" w:type="dxa"/>
              <w:left w:w="120.0" w:type="dxa"/>
              <w:bottom w:w="40.0" w:type="dxa"/>
              <w:right w:w="120.0" w:type="dxa"/>
            </w:tcMar>
            <w:vAlign w:val="bottom"/>
          </w:tcPr>
          <w:p w:rsidR="00000000" w:rsidDel="00000000" w:rsidP="00000000" w:rsidRDefault="00000000" w:rsidRPr="00000000" w14:paraId="000003E3">
            <w:pPr>
              <w:widowControl w:val="0"/>
              <w:spacing w:after="0" w:line="276" w:lineRule="auto"/>
              <w:jc w:val="right"/>
              <w:rPr>
                <w:sz w:val="20"/>
                <w:szCs w:val="20"/>
              </w:rPr>
            </w:pPr>
            <w:r w:rsidDel="00000000" w:rsidR="00000000" w:rsidRPr="00000000">
              <w:rPr>
                <w:sz w:val="22"/>
                <w:szCs w:val="22"/>
                <w:rtl w:val="0"/>
              </w:rPr>
              <w:t xml:space="preserve">66740</w:t>
            </w:r>
            <w:r w:rsidDel="00000000" w:rsidR="00000000" w:rsidRPr="00000000">
              <w:rPr>
                <w:rtl w:val="0"/>
              </w:rPr>
            </w:r>
          </w:p>
        </w:tc>
        <w:tc>
          <w:tcPr>
            <w:tcBorders>
              <w:top w:color="cccccc" w:space="0" w:sz="6" w:val="single"/>
              <w:left w:color="cccccc" w:space="0" w:sz="6" w:val="single"/>
              <w:bottom w:color="f6f8f9" w:space="0" w:sz="6" w:val="single"/>
              <w:right w:color="ffffff" w:space="0" w:sz="6" w:val="single"/>
            </w:tcBorders>
            <w:shd w:fill="ffffff" w:val="clear"/>
            <w:tcMar>
              <w:top w:w="40.0" w:type="dxa"/>
              <w:left w:w="120.0" w:type="dxa"/>
              <w:bottom w:w="40.0" w:type="dxa"/>
              <w:right w:w="120.0" w:type="dxa"/>
            </w:tcMar>
            <w:vAlign w:val="bottom"/>
          </w:tcPr>
          <w:p w:rsidR="00000000" w:rsidDel="00000000" w:rsidP="00000000" w:rsidRDefault="00000000" w:rsidRPr="00000000" w14:paraId="000003E4">
            <w:pPr>
              <w:widowControl w:val="0"/>
              <w:spacing w:after="0" w:line="276" w:lineRule="auto"/>
              <w:jc w:val="right"/>
              <w:rPr>
                <w:sz w:val="20"/>
                <w:szCs w:val="20"/>
              </w:rPr>
            </w:pPr>
            <w:r w:rsidDel="00000000" w:rsidR="00000000" w:rsidRPr="00000000">
              <w:rPr>
                <w:sz w:val="22"/>
                <w:szCs w:val="22"/>
                <w:rtl w:val="0"/>
              </w:rPr>
              <w:t xml:space="preserve">60813</w:t>
            </w:r>
            <w:r w:rsidDel="00000000" w:rsidR="00000000" w:rsidRPr="00000000">
              <w:rPr>
                <w:rtl w:val="0"/>
              </w:rPr>
            </w:r>
          </w:p>
        </w:tc>
        <w:tc>
          <w:tcPr>
            <w:tcBorders>
              <w:top w:color="cccccc" w:space="0" w:sz="6" w:val="single"/>
              <w:left w:color="cccccc" w:space="0" w:sz="6" w:val="single"/>
              <w:bottom w:color="f6f8f9" w:space="0" w:sz="6" w:val="single"/>
              <w:right w:color="ffffff" w:space="0" w:sz="6" w:val="single"/>
            </w:tcBorders>
            <w:shd w:fill="ffffff" w:val="clear"/>
            <w:tcMar>
              <w:top w:w="40.0" w:type="dxa"/>
              <w:left w:w="120.0" w:type="dxa"/>
              <w:bottom w:w="40.0" w:type="dxa"/>
              <w:right w:w="120.0" w:type="dxa"/>
            </w:tcMar>
            <w:vAlign w:val="bottom"/>
          </w:tcPr>
          <w:p w:rsidR="00000000" w:rsidDel="00000000" w:rsidP="00000000" w:rsidRDefault="00000000" w:rsidRPr="00000000" w14:paraId="000003E5">
            <w:pPr>
              <w:widowControl w:val="0"/>
              <w:spacing w:after="0" w:line="276" w:lineRule="auto"/>
              <w:jc w:val="right"/>
              <w:rPr>
                <w:sz w:val="20"/>
                <w:szCs w:val="20"/>
              </w:rPr>
            </w:pPr>
            <w:r w:rsidDel="00000000" w:rsidR="00000000" w:rsidRPr="00000000">
              <w:rPr>
                <w:sz w:val="22"/>
                <w:szCs w:val="22"/>
                <w:rtl w:val="0"/>
              </w:rPr>
              <w:t xml:space="preserve">57153</w:t>
            </w:r>
            <w:r w:rsidDel="00000000" w:rsidR="00000000" w:rsidRPr="00000000">
              <w:rPr>
                <w:rtl w:val="0"/>
              </w:rPr>
            </w:r>
          </w:p>
        </w:tc>
        <w:tc>
          <w:tcPr>
            <w:tcBorders>
              <w:top w:color="cccccc" w:space="0" w:sz="6" w:val="single"/>
              <w:left w:color="cccccc" w:space="0" w:sz="6" w:val="single"/>
              <w:bottom w:color="f6f8f9" w:space="0" w:sz="6" w:val="single"/>
              <w:right w:color="284e3f" w:space="0" w:sz="6" w:val="single"/>
            </w:tcBorders>
            <w:shd w:fill="ffffff" w:val="clear"/>
            <w:tcMar>
              <w:top w:w="40.0" w:type="dxa"/>
              <w:left w:w="120.0" w:type="dxa"/>
              <w:bottom w:w="40.0" w:type="dxa"/>
              <w:right w:w="120.0" w:type="dxa"/>
            </w:tcMar>
            <w:vAlign w:val="bottom"/>
          </w:tcPr>
          <w:p w:rsidR="00000000" w:rsidDel="00000000" w:rsidP="00000000" w:rsidRDefault="00000000" w:rsidRPr="00000000" w14:paraId="000003E6">
            <w:pPr>
              <w:widowControl w:val="0"/>
              <w:spacing w:after="0" w:line="276" w:lineRule="auto"/>
              <w:jc w:val="right"/>
              <w:rPr>
                <w:sz w:val="20"/>
                <w:szCs w:val="20"/>
              </w:rPr>
            </w:pPr>
            <w:r w:rsidDel="00000000" w:rsidR="00000000" w:rsidRPr="00000000">
              <w:rPr>
                <w:sz w:val="22"/>
                <w:szCs w:val="22"/>
                <w:rtl w:val="0"/>
              </w:rPr>
              <w:t xml:space="preserve">74302</w:t>
            </w:r>
            <w:r w:rsidDel="00000000" w:rsidR="00000000" w:rsidRPr="00000000">
              <w:rPr>
                <w:rtl w:val="0"/>
              </w:rPr>
            </w:r>
          </w:p>
        </w:tc>
      </w:tr>
      <w:tr>
        <w:trPr>
          <w:cantSplit w:val="0"/>
          <w:trHeight w:val="330" w:hRule="atLeast"/>
          <w:tblHeader w:val="0"/>
        </w:trPr>
        <w:tc>
          <w:tcPr>
            <w:tcBorders>
              <w:top w:color="cccccc" w:space="0" w:sz="6" w:val="single"/>
              <w:left w:color="284e3f" w:space="0" w:sz="6" w:val="single"/>
              <w:bottom w:color="284e3f" w:space="0" w:sz="6" w:val="single"/>
              <w:right w:color="f6f8f9" w:space="0" w:sz="6" w:val="single"/>
            </w:tcBorders>
            <w:shd w:fill="f6f8f9" w:val="clear"/>
            <w:tcMar>
              <w:top w:w="40.0" w:type="dxa"/>
              <w:left w:w="120.0" w:type="dxa"/>
              <w:bottom w:w="40.0" w:type="dxa"/>
              <w:right w:w="120.0" w:type="dxa"/>
            </w:tcMar>
            <w:vAlign w:val="bottom"/>
          </w:tcPr>
          <w:p w:rsidR="00000000" w:rsidDel="00000000" w:rsidP="00000000" w:rsidRDefault="00000000" w:rsidRPr="00000000" w14:paraId="000003E7">
            <w:pPr>
              <w:widowControl w:val="0"/>
              <w:spacing w:after="0" w:line="276" w:lineRule="auto"/>
              <w:jc w:val="left"/>
              <w:rPr>
                <w:sz w:val="20"/>
                <w:szCs w:val="20"/>
              </w:rPr>
            </w:pPr>
            <w:r w:rsidDel="00000000" w:rsidR="00000000" w:rsidRPr="00000000">
              <w:rPr>
                <w:sz w:val="22"/>
                <w:szCs w:val="22"/>
                <w:rtl w:val="0"/>
              </w:rPr>
              <w:t xml:space="preserve">Cash and cash equivalents at the end of period</w:t>
            </w:r>
            <w:r w:rsidDel="00000000" w:rsidR="00000000" w:rsidRPr="00000000">
              <w:rPr>
                <w:rtl w:val="0"/>
              </w:rPr>
            </w:r>
          </w:p>
        </w:tc>
        <w:tc>
          <w:tcPr>
            <w:tcBorders>
              <w:top w:color="cccccc" w:space="0" w:sz="6" w:val="single"/>
              <w:left w:color="cccccc" w:space="0" w:sz="6" w:val="single"/>
              <w:bottom w:color="284e3f" w:space="0" w:sz="6" w:val="single"/>
              <w:right w:color="f6f8f9" w:space="0" w:sz="6" w:val="single"/>
            </w:tcBorders>
            <w:shd w:fill="f6f8f9" w:val="clear"/>
            <w:tcMar>
              <w:top w:w="40.0" w:type="dxa"/>
              <w:left w:w="120.0" w:type="dxa"/>
              <w:bottom w:w="40.0" w:type="dxa"/>
              <w:right w:w="120.0" w:type="dxa"/>
            </w:tcMar>
            <w:vAlign w:val="bottom"/>
          </w:tcPr>
          <w:p w:rsidR="00000000" w:rsidDel="00000000" w:rsidP="00000000" w:rsidRDefault="00000000" w:rsidRPr="00000000" w14:paraId="000003E8">
            <w:pPr>
              <w:widowControl w:val="0"/>
              <w:spacing w:after="0" w:line="276" w:lineRule="auto"/>
              <w:jc w:val="right"/>
              <w:rPr>
                <w:sz w:val="20"/>
                <w:szCs w:val="20"/>
              </w:rPr>
            </w:pPr>
            <w:r w:rsidDel="00000000" w:rsidR="00000000" w:rsidRPr="00000000">
              <w:rPr>
                <w:sz w:val="22"/>
                <w:szCs w:val="22"/>
                <w:rtl w:val="0"/>
              </w:rPr>
              <w:t xml:space="preserve">26783</w:t>
            </w:r>
            <w:r w:rsidDel="00000000" w:rsidR="00000000" w:rsidRPr="00000000">
              <w:rPr>
                <w:rtl w:val="0"/>
              </w:rPr>
            </w:r>
          </w:p>
        </w:tc>
        <w:tc>
          <w:tcPr>
            <w:tcBorders>
              <w:top w:color="cccccc" w:space="0" w:sz="6" w:val="single"/>
              <w:left w:color="cccccc" w:space="0" w:sz="6" w:val="single"/>
              <w:bottom w:color="284e3f" w:space="0" w:sz="6" w:val="single"/>
              <w:right w:color="f6f8f9" w:space="0" w:sz="6" w:val="single"/>
            </w:tcBorders>
            <w:shd w:fill="f6f8f9" w:val="clear"/>
            <w:tcMar>
              <w:top w:w="40.0" w:type="dxa"/>
              <w:left w:w="120.0" w:type="dxa"/>
              <w:bottom w:w="40.0" w:type="dxa"/>
              <w:right w:w="120.0" w:type="dxa"/>
            </w:tcMar>
            <w:vAlign w:val="bottom"/>
          </w:tcPr>
          <w:p w:rsidR="00000000" w:rsidDel="00000000" w:rsidP="00000000" w:rsidRDefault="00000000" w:rsidRPr="00000000" w14:paraId="000003E9">
            <w:pPr>
              <w:widowControl w:val="0"/>
              <w:spacing w:after="0" w:line="276" w:lineRule="auto"/>
              <w:jc w:val="right"/>
              <w:rPr>
                <w:sz w:val="20"/>
                <w:szCs w:val="20"/>
              </w:rPr>
            </w:pPr>
            <w:r w:rsidDel="00000000" w:rsidR="00000000" w:rsidRPr="00000000">
              <w:rPr>
                <w:sz w:val="22"/>
                <w:szCs w:val="22"/>
                <w:rtl w:val="0"/>
              </w:rPr>
              <w:t xml:space="preserve">42751</w:t>
            </w:r>
            <w:r w:rsidDel="00000000" w:rsidR="00000000" w:rsidRPr="00000000">
              <w:rPr>
                <w:rtl w:val="0"/>
              </w:rPr>
            </w:r>
          </w:p>
        </w:tc>
        <w:tc>
          <w:tcPr>
            <w:tcBorders>
              <w:top w:color="cccccc" w:space="0" w:sz="6" w:val="single"/>
              <w:left w:color="cccccc" w:space="0" w:sz="6" w:val="single"/>
              <w:bottom w:color="284e3f" w:space="0" w:sz="6" w:val="single"/>
              <w:right w:color="f6f8f9" w:space="0" w:sz="6" w:val="single"/>
            </w:tcBorders>
            <w:shd w:fill="f6f8f9" w:val="clear"/>
            <w:tcMar>
              <w:top w:w="40.0" w:type="dxa"/>
              <w:left w:w="120.0" w:type="dxa"/>
              <w:bottom w:w="40.0" w:type="dxa"/>
              <w:right w:w="120.0" w:type="dxa"/>
            </w:tcMar>
            <w:vAlign w:val="bottom"/>
          </w:tcPr>
          <w:p w:rsidR="00000000" w:rsidDel="00000000" w:rsidP="00000000" w:rsidRDefault="00000000" w:rsidRPr="00000000" w14:paraId="000003EA">
            <w:pPr>
              <w:widowControl w:val="0"/>
              <w:spacing w:after="0" w:line="276" w:lineRule="auto"/>
              <w:jc w:val="right"/>
              <w:rPr>
                <w:sz w:val="20"/>
                <w:szCs w:val="20"/>
              </w:rPr>
            </w:pPr>
            <w:r w:rsidDel="00000000" w:rsidR="00000000" w:rsidRPr="00000000">
              <w:rPr>
                <w:sz w:val="22"/>
                <w:szCs w:val="22"/>
                <w:rtl w:val="0"/>
              </w:rPr>
              <w:t xml:space="preserve">66740</w:t>
            </w:r>
            <w:r w:rsidDel="00000000" w:rsidR="00000000" w:rsidRPr="00000000">
              <w:rPr>
                <w:rtl w:val="0"/>
              </w:rPr>
            </w:r>
          </w:p>
        </w:tc>
        <w:tc>
          <w:tcPr>
            <w:tcBorders>
              <w:top w:color="cccccc" w:space="0" w:sz="6" w:val="single"/>
              <w:left w:color="cccccc" w:space="0" w:sz="6" w:val="single"/>
              <w:bottom w:color="284e3f" w:space="0" w:sz="6" w:val="single"/>
              <w:right w:color="f6f8f9" w:space="0" w:sz="6" w:val="single"/>
            </w:tcBorders>
            <w:shd w:fill="f6f8f9" w:val="clear"/>
            <w:tcMar>
              <w:top w:w="40.0" w:type="dxa"/>
              <w:left w:w="120.0" w:type="dxa"/>
              <w:bottom w:w="40.0" w:type="dxa"/>
              <w:right w:w="120.0" w:type="dxa"/>
            </w:tcMar>
            <w:vAlign w:val="bottom"/>
          </w:tcPr>
          <w:p w:rsidR="00000000" w:rsidDel="00000000" w:rsidP="00000000" w:rsidRDefault="00000000" w:rsidRPr="00000000" w14:paraId="000003EB">
            <w:pPr>
              <w:widowControl w:val="0"/>
              <w:spacing w:after="0" w:line="276" w:lineRule="auto"/>
              <w:jc w:val="right"/>
              <w:rPr>
                <w:sz w:val="20"/>
                <w:szCs w:val="20"/>
              </w:rPr>
            </w:pPr>
            <w:r w:rsidDel="00000000" w:rsidR="00000000" w:rsidRPr="00000000">
              <w:rPr>
                <w:sz w:val="22"/>
                <w:szCs w:val="22"/>
                <w:rtl w:val="0"/>
              </w:rPr>
              <w:t xml:space="preserve">60813</w:t>
            </w:r>
            <w:r w:rsidDel="00000000" w:rsidR="00000000" w:rsidRPr="00000000">
              <w:rPr>
                <w:rtl w:val="0"/>
              </w:rPr>
            </w:r>
          </w:p>
        </w:tc>
        <w:tc>
          <w:tcPr>
            <w:tcBorders>
              <w:top w:color="cccccc" w:space="0" w:sz="6" w:val="single"/>
              <w:left w:color="cccccc" w:space="0" w:sz="6" w:val="single"/>
              <w:bottom w:color="284e3f" w:space="0" w:sz="6" w:val="single"/>
              <w:right w:color="284e3f" w:space="0" w:sz="6" w:val="single"/>
            </w:tcBorders>
            <w:shd w:fill="f6f8f9" w:val="clear"/>
            <w:tcMar>
              <w:top w:w="40.0" w:type="dxa"/>
              <w:left w:w="120.0" w:type="dxa"/>
              <w:bottom w:w="40.0" w:type="dxa"/>
              <w:right w:w="120.0" w:type="dxa"/>
            </w:tcMar>
            <w:vAlign w:val="bottom"/>
          </w:tcPr>
          <w:p w:rsidR="00000000" w:rsidDel="00000000" w:rsidP="00000000" w:rsidRDefault="00000000" w:rsidRPr="00000000" w14:paraId="000003EC">
            <w:pPr>
              <w:widowControl w:val="0"/>
              <w:spacing w:after="0" w:line="276" w:lineRule="auto"/>
              <w:jc w:val="right"/>
              <w:rPr>
                <w:sz w:val="20"/>
                <w:szCs w:val="20"/>
              </w:rPr>
            </w:pPr>
            <w:r w:rsidDel="00000000" w:rsidR="00000000" w:rsidRPr="00000000">
              <w:rPr>
                <w:sz w:val="22"/>
                <w:szCs w:val="22"/>
                <w:rtl w:val="0"/>
              </w:rPr>
              <w:t xml:space="preserve">57153</w:t>
            </w:r>
            <w:r w:rsidDel="00000000" w:rsidR="00000000" w:rsidRPr="00000000">
              <w:rPr>
                <w:rtl w:val="0"/>
              </w:rPr>
            </w:r>
          </w:p>
        </w:tc>
      </w:tr>
    </w:tbl>
    <w:p w:rsidR="00000000" w:rsidDel="00000000" w:rsidP="00000000" w:rsidRDefault="00000000" w:rsidRPr="00000000" w14:paraId="000003ED">
      <w:pPr>
        <w:rPr/>
      </w:pPr>
      <w:r w:rsidDel="00000000" w:rsidR="00000000" w:rsidRPr="00000000">
        <w:rPr>
          <w:rtl w:val="0"/>
        </w:rPr>
      </w:r>
    </w:p>
    <w:sectPr>
      <w:type w:val="nextPage"/>
      <w:pgSz w:h="15840" w:w="12240" w:orient="portrait"/>
      <w:pgMar w:bottom="1440" w:top="1440" w:left="1440" w:right="1440" w:header="720" w:footer="720"/>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Calibri"/>
  <w:font w:name="Georgia"/>
  <w:font w:name="Times New Roman"/>
  <w:font w:name="Courier New"/>
  <w:font w:name="Roboto">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Noto Sans Symbols">
    <w:embedRegular w:fontKey="{00000000-0000-0000-0000-000000000000}" r:id="rId5" w:subsetted="0"/>
    <w:embedBold w:fontKey="{00000000-0000-0000-0000-000000000000}" r:id="rId6"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3EE">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3EF">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3F0">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both"/>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Pr>
      <w:fldChar w:fldCharType="begin"/>
      <w:instrText xml:space="preserve">PAGE</w:instrText>
      <w:fldChar w:fldCharType="separate"/>
      <w:fldChar w:fldCharType="end"/>
    </w: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 | </w:t>
    </w:r>
    <w:r w:rsidDel="00000000" w:rsidR="00000000" w:rsidRPr="00000000">
      <w:rPr>
        <w:rFonts w:ascii="Arial" w:cs="Arial" w:eastAsia="Arial" w:hAnsi="Arial"/>
        <w:b w:val="0"/>
        <w:bCs w:val="0"/>
        <w:i w:val="0"/>
        <w:iCs w:val="0"/>
        <w:smallCaps w:val="0"/>
        <w:strike w:val="0"/>
        <w:color w:val="7f7f7f"/>
        <w:sz w:val="24"/>
        <w:szCs w:val="24"/>
        <w:u w:val="none"/>
        <w:shd w:fill="auto" w:val="clear"/>
        <w:vertAlign w:val="baseline"/>
        <w:rtl w:val="0"/>
      </w:rPr>
      <w:t xml:space="preserve">Page</w:t>
    </w:r>
    <w:r w:rsidDel="00000000" w:rsidR="00000000" w:rsidRPr="00000000">
      <w:rPr>
        <w:rtl w:val="0"/>
      </w:rPr>
    </w:r>
  </w:p>
  <w:p w:rsidR="00000000" w:rsidDel="00000000" w:rsidP="00000000" w:rsidRDefault="00000000" w:rsidRPr="00000000" w14:paraId="000003F1">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2">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3">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4">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5">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6">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7">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8">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9">
    <w:lvl w:ilvl="0">
      <w:start w:val="1"/>
      <w:numFmt w:val="decimal"/>
      <w:lvlText w:val="%1."/>
      <w:lvlJc w:val="left"/>
      <w:pPr>
        <w:ind w:left="720" w:hanging="360"/>
      </w:pPr>
      <w:rPr/>
    </w:lvl>
    <w:lvl w:ilvl="1">
      <w:start w:val="1"/>
      <w:numFmt w:val="decimal"/>
      <w:lvlText w:val="%2."/>
      <w:lvlJc w:val="left"/>
      <w:pPr>
        <w:ind w:left="1440" w:hanging="360"/>
      </w:pPr>
      <w:rPr/>
    </w:lvl>
    <w:lvl w:ilvl="2">
      <w:start w:val="1"/>
      <w:numFmt w:val="decimal"/>
      <w:lvlText w:val="%3."/>
      <w:lvlJc w:val="left"/>
      <w:pPr>
        <w:ind w:left="2160" w:hanging="360"/>
      </w:pPr>
      <w:rPr/>
    </w:lvl>
    <w:lvl w:ilvl="3">
      <w:start w:val="1"/>
      <w:numFmt w:val="decimal"/>
      <w:lvlText w:val="%4."/>
      <w:lvlJc w:val="left"/>
      <w:pPr>
        <w:ind w:left="2880" w:hanging="360"/>
      </w:pPr>
      <w:rPr/>
    </w:lvl>
    <w:lvl w:ilvl="4">
      <w:start w:val="1"/>
      <w:numFmt w:val="decimal"/>
      <w:lvlText w:val="%5."/>
      <w:lvlJc w:val="left"/>
      <w:pPr>
        <w:ind w:left="3600" w:hanging="360"/>
      </w:pPr>
      <w:rPr/>
    </w:lvl>
    <w:lvl w:ilvl="5">
      <w:start w:val="1"/>
      <w:numFmt w:val="decimal"/>
      <w:lvlText w:val="%6."/>
      <w:lvlJc w:val="left"/>
      <w:pPr>
        <w:ind w:left="4320" w:hanging="360"/>
      </w:pPr>
      <w:rPr/>
    </w:lvl>
    <w:lvl w:ilvl="6">
      <w:start w:val="1"/>
      <w:numFmt w:val="decimal"/>
      <w:lvlText w:val="%7."/>
      <w:lvlJc w:val="left"/>
      <w:pPr>
        <w:ind w:left="5040" w:hanging="360"/>
      </w:pPr>
      <w:rPr/>
    </w:lvl>
    <w:lvl w:ilvl="7">
      <w:start w:val="1"/>
      <w:numFmt w:val="decimal"/>
      <w:lvlText w:val="%8."/>
      <w:lvlJc w:val="left"/>
      <w:pPr>
        <w:ind w:left="5760" w:hanging="360"/>
      </w:pPr>
      <w:rPr/>
    </w:lvl>
    <w:lvl w:ilvl="8">
      <w:start w:val="1"/>
      <w:numFmt w:val="decimal"/>
      <w:lvlText w:val="%9."/>
      <w:lvlJc w:val="left"/>
      <w:pPr>
        <w:ind w:left="6480" w:hanging="360"/>
      </w:pPr>
      <w:rPr/>
    </w:lvl>
  </w:abstractNum>
  <w:abstractNum w:abstractNumId="10">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11">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12">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13">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14">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15">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16">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17">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18">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19">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20">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21">
    <w:lvl w:ilvl="0">
      <w:start w:val="1"/>
      <w:numFmt w:val="decimal"/>
      <w:lvlText w:val="%1."/>
      <w:lvlJc w:val="left"/>
      <w:pPr>
        <w:ind w:left="720" w:hanging="360"/>
      </w:pPr>
      <w:rPr/>
    </w:lvl>
    <w:lvl w:ilvl="1">
      <w:start w:val="1"/>
      <w:numFmt w:val="decimal"/>
      <w:lvlText w:val="%2."/>
      <w:lvlJc w:val="left"/>
      <w:pPr>
        <w:ind w:left="1440" w:hanging="360"/>
      </w:pPr>
      <w:rPr/>
    </w:lvl>
    <w:lvl w:ilvl="2">
      <w:start w:val="1"/>
      <w:numFmt w:val="decimal"/>
      <w:lvlText w:val="%3."/>
      <w:lvlJc w:val="left"/>
      <w:pPr>
        <w:ind w:left="2160" w:hanging="360"/>
      </w:pPr>
      <w:rPr/>
    </w:lvl>
    <w:lvl w:ilvl="3">
      <w:start w:val="1"/>
      <w:numFmt w:val="decimal"/>
      <w:lvlText w:val="%4."/>
      <w:lvlJc w:val="left"/>
      <w:pPr>
        <w:ind w:left="2880" w:hanging="360"/>
      </w:pPr>
      <w:rPr/>
    </w:lvl>
    <w:lvl w:ilvl="4">
      <w:start w:val="1"/>
      <w:numFmt w:val="decimal"/>
      <w:lvlText w:val="%5."/>
      <w:lvlJc w:val="left"/>
      <w:pPr>
        <w:ind w:left="3600" w:hanging="360"/>
      </w:pPr>
      <w:rPr/>
    </w:lvl>
    <w:lvl w:ilvl="5">
      <w:start w:val="1"/>
      <w:numFmt w:val="decimal"/>
      <w:lvlText w:val="%6."/>
      <w:lvlJc w:val="left"/>
      <w:pPr>
        <w:ind w:left="4320" w:hanging="360"/>
      </w:pPr>
      <w:rPr/>
    </w:lvl>
    <w:lvl w:ilvl="6">
      <w:start w:val="1"/>
      <w:numFmt w:val="decimal"/>
      <w:lvlText w:val="%7."/>
      <w:lvlJc w:val="left"/>
      <w:pPr>
        <w:ind w:left="5040" w:hanging="360"/>
      </w:pPr>
      <w:rPr/>
    </w:lvl>
    <w:lvl w:ilvl="7">
      <w:start w:val="1"/>
      <w:numFmt w:val="decimal"/>
      <w:lvlText w:val="%8."/>
      <w:lvlJc w:val="left"/>
      <w:pPr>
        <w:ind w:left="5760" w:hanging="360"/>
      </w:pPr>
      <w:rPr/>
    </w:lvl>
    <w:lvl w:ilvl="8">
      <w:start w:val="1"/>
      <w:numFmt w:val="decimal"/>
      <w:lvlText w:val="%9."/>
      <w:lvlJc w:val="left"/>
      <w:pPr>
        <w:ind w:left="6480" w:hanging="360"/>
      </w:pPr>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4"/>
        <w:szCs w:val="24"/>
        <w:lang w:val="en_GB"/>
      </w:rPr>
    </w:rPrDefault>
    <w:pPrDefault>
      <w:pPr>
        <w:spacing w:after="160" w:line="360" w:lineRule="auto"/>
        <w:jc w:val="both"/>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240" w:before="480" w:lineRule="auto"/>
      <w:jc w:val="left"/>
    </w:pPr>
    <w:rPr>
      <w:b w:val="1"/>
      <w:bCs w:val="1"/>
      <w:color w:val="4472c4"/>
      <w:sz w:val="32"/>
      <w:szCs w:val="32"/>
    </w:rPr>
  </w:style>
  <w:style w:type="paragraph" w:styleId="Heading2">
    <w:name w:val="heading 2"/>
    <w:basedOn w:val="Normal"/>
    <w:next w:val="Normal"/>
    <w:pPr>
      <w:keepNext w:val="1"/>
      <w:keepLines w:val="1"/>
      <w:spacing w:after="120" w:before="160" w:lineRule="auto"/>
    </w:pPr>
    <w:rPr>
      <w:b w:val="1"/>
      <w:bCs w:val="1"/>
      <w:color w:val="000000"/>
    </w:rPr>
  </w:style>
  <w:style w:type="paragraph" w:styleId="Heading3">
    <w:name w:val="heading 3"/>
    <w:basedOn w:val="Normal"/>
    <w:next w:val="Normal"/>
    <w:pPr>
      <w:keepNext w:val="1"/>
      <w:keepLines w:val="1"/>
      <w:spacing w:after="0" w:before="40" w:lineRule="auto"/>
    </w:pPr>
    <w:rPr>
      <w:rFonts w:ascii="Calibri" w:cs="Calibri" w:eastAsia="Calibri" w:hAnsi="Calibri"/>
      <w:color w:val="1e4d78"/>
    </w:rPr>
  </w:style>
  <w:style w:type="paragraph" w:styleId="Heading4">
    <w:name w:val="heading 4"/>
    <w:basedOn w:val="Normal"/>
    <w:next w:val="Normal"/>
    <w:pPr>
      <w:keepNext w:val="1"/>
      <w:keepLines w:val="1"/>
      <w:spacing w:after="0" w:before="40" w:lineRule="auto"/>
    </w:pPr>
    <w:rPr>
      <w:rFonts w:ascii="Calibri" w:cs="Calibri" w:eastAsia="Calibri" w:hAnsi="Calibri"/>
      <w:i w:val="1"/>
      <w:iCs w:val="1"/>
      <w:color w:val="2e75b5"/>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blPr>
  </w:style>
  <w:style w:type="table" w:styleId="Table2">
    <w:basedOn w:val="TableNormal"/>
    <w:tblPr>
      <w:tblStyleRowBandSize w:val="1"/>
      <w:tblStyleColBandSize w:val="1"/>
      <w:tblCellMar/>
    </w:tblPr>
  </w:style>
  <w:style w:type="table" w:styleId="Table3">
    <w:basedOn w:val="TableNormal"/>
    <w:tblPr>
      <w:tblStyleRowBandSize w:val="1"/>
      <w:tblStyleColBandSize w:val="1"/>
      <w:tblCellMar/>
    </w:tblPr>
  </w:style>
  <w:style w:type="table" w:styleId="Table4">
    <w:basedOn w:val="TableNormal"/>
    <w:tblPr>
      <w:tblStyleRowBandSize w:val="1"/>
      <w:tblStyleColBandSize w:val="1"/>
      <w:tblCellMar/>
    </w:tblPr>
  </w:style>
  <w:style w:type="table" w:styleId="Table5">
    <w:basedOn w:val="TableNormal"/>
    <w:tblPr>
      <w:tblStyleRowBandSize w:val="1"/>
      <w:tblStyleColBandSize w:val="1"/>
      <w:tblCellMar/>
    </w:tblPr>
  </w:style>
  <w:style w:type="table" w:styleId="Table6">
    <w:basedOn w:val="TableNormal"/>
    <w:tblPr>
      <w:tblStyleRowBandSize w:val="1"/>
      <w:tblStyleColBandSize w:val="1"/>
      <w:tblCellMar/>
    </w:tblPr>
  </w:style>
  <w:style w:type="table" w:styleId="Table7">
    <w:basedOn w:val="TableNormal"/>
    <w:tblPr>
      <w:tblStyleRowBandSize w:val="1"/>
      <w:tblStyleColBandSize w:val="1"/>
      <w:tblCellMar/>
    </w:tblPr>
  </w:style>
  <w:style w:type="table" w:styleId="Table8">
    <w:basedOn w:val="TableNormal"/>
    <w:tblPr>
      <w:tblStyleRowBandSize w:val="1"/>
      <w:tblStyleColBandSize w:val="1"/>
      <w:tblCellMar/>
    </w:tblPr>
  </w:style>
  <w:style w:type="table" w:styleId="Table9">
    <w:basedOn w:val="TableNormal"/>
    <w:tblPr>
      <w:tblStyleRowBandSize w:val="1"/>
      <w:tblStyleColBandSize w:val="1"/>
      <w:tblCellMar/>
    </w:tblPr>
  </w:style>
  <w:style w:type="table" w:styleId="Table10">
    <w:basedOn w:val="TableNormal"/>
    <w:tblPr>
      <w:tblStyleRowBandSize w:val="1"/>
      <w:tblStyleColBandSize w:val="1"/>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1" Type="http://schemas.openxmlformats.org/officeDocument/2006/relationships/hyperlink" Target="https://www.jstor.org/stable/1809167" TargetMode="External"/><Relationship Id="rId10" Type="http://schemas.openxmlformats.org/officeDocument/2006/relationships/hyperlink" Target="https://doi.org/10.1016/0304-405X(76)90026-X" TargetMode="External"/><Relationship Id="rId12" Type="http://schemas.openxmlformats.org/officeDocument/2006/relationships/hyperlink" Target="https://doi.org/10.1016/0304-405X(77)90015-0" TargetMode="External"/><Relationship Id="rId9" Type="http://schemas.openxmlformats.org/officeDocument/2006/relationships/hyperlink" Target="https://doi.org/10.2307/2978933" TargetMode="External"/><Relationship Id="rId5" Type="http://schemas.openxmlformats.org/officeDocument/2006/relationships/styles" Target="styles.xml"/><Relationship Id="rId6" Type="http://schemas.openxmlformats.org/officeDocument/2006/relationships/image" Target="media/image1.png"/><Relationship Id="rId7" Type="http://schemas.openxmlformats.org/officeDocument/2006/relationships/footer" Target="footer1.xml"/><Relationship Id="rId8" Type="http://schemas.openxmlformats.org/officeDocument/2006/relationships/footer" Target="footer2.xml"/></Relationships>
</file>

<file path=word/_rels/fontTable.xml.rels><?xml version="1.0" encoding="UTF-8" standalone="yes"?><Relationships xmlns="http://schemas.openxmlformats.org/package/2006/relationships"><Relationship Id="rId1" Type="http://schemas.openxmlformats.org/officeDocument/2006/relationships/font" Target="fonts/Roboto-regular.ttf"/><Relationship Id="rId2" Type="http://schemas.openxmlformats.org/officeDocument/2006/relationships/font" Target="fonts/Roboto-bold.ttf"/><Relationship Id="rId3" Type="http://schemas.openxmlformats.org/officeDocument/2006/relationships/font" Target="fonts/Roboto-italic.ttf"/><Relationship Id="rId4" Type="http://schemas.openxmlformats.org/officeDocument/2006/relationships/font" Target="fonts/Roboto-boldItalic.ttf"/><Relationship Id="rId5" Type="http://schemas.openxmlformats.org/officeDocument/2006/relationships/font" Target="fonts/NotoSansSymbols-regular.ttf"/><Relationship Id="rId6" Type="http://schemas.openxmlformats.org/officeDocument/2006/relationships/font" Target="fonts/NotoSansSymbols-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36744005-18d7-4141-8318-a7595fdcd284</vt:lpwstr>
  </property>
</Properties>
</file>