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A114D1" w14:textId="2FB3D646" w:rsidR="00813551" w:rsidRPr="001D7531" w:rsidRDefault="00BE129C" w:rsidP="00BE129C">
      <w:pPr>
        <w:spacing w:line="360" w:lineRule="auto"/>
        <w:rPr>
          <w:rFonts w:ascii="Arial" w:hAnsi="Arial" w:cs="Arial"/>
          <w:b/>
          <w:bCs/>
        </w:rPr>
      </w:pPr>
      <w:r w:rsidRPr="001D7531">
        <w:rPr>
          <w:rFonts w:ascii="Arial" w:hAnsi="Arial" w:cs="Arial"/>
          <w:b/>
          <w:bCs/>
        </w:rPr>
        <w:t>Title:</w:t>
      </w:r>
    </w:p>
    <w:p w14:paraId="21300C48" w14:textId="25247C14" w:rsidR="00BE129C" w:rsidRPr="001D7531" w:rsidRDefault="00BE129C" w:rsidP="00BE129C">
      <w:pPr>
        <w:spacing w:line="360" w:lineRule="auto"/>
        <w:jc w:val="center"/>
        <w:rPr>
          <w:rFonts w:ascii="Arial" w:hAnsi="Arial" w:cs="Arial"/>
          <w:b/>
          <w:bCs/>
        </w:rPr>
      </w:pPr>
      <w:r w:rsidRPr="001D7531">
        <w:rPr>
          <w:rFonts w:ascii="Arial" w:hAnsi="Arial" w:cs="Arial"/>
          <w:b/>
          <w:bCs/>
        </w:rPr>
        <w:t>A critical evaluation and the identification of next teaching and learning steps focusing on a case study of an individual learner or a group of learners, based on an observed critical incident.</w:t>
      </w:r>
    </w:p>
    <w:p w14:paraId="03B8C856" w14:textId="62EA4024" w:rsidR="00BE129C" w:rsidRDefault="00BE129C" w:rsidP="00BE129C">
      <w:pPr>
        <w:spacing w:line="360" w:lineRule="auto"/>
        <w:rPr>
          <w:rFonts w:ascii="Arial" w:hAnsi="Arial" w:cs="Arial"/>
          <w:b/>
          <w:bCs/>
          <w:sz w:val="24"/>
          <w:szCs w:val="24"/>
        </w:rPr>
      </w:pPr>
    </w:p>
    <w:p w14:paraId="4FAB880F" w14:textId="44939471" w:rsidR="00BE129C" w:rsidRPr="001D7531" w:rsidRDefault="00BE129C" w:rsidP="00BE129C">
      <w:pPr>
        <w:spacing w:line="360" w:lineRule="auto"/>
        <w:rPr>
          <w:rFonts w:ascii="Arial" w:hAnsi="Arial" w:cs="Arial"/>
        </w:rPr>
      </w:pPr>
      <w:r w:rsidRPr="001D7531">
        <w:rPr>
          <w:rFonts w:ascii="Arial" w:hAnsi="Arial" w:cs="Arial"/>
          <w:u w:val="single"/>
        </w:rPr>
        <w:t>Introduction</w:t>
      </w:r>
    </w:p>
    <w:p w14:paraId="3D07F419" w14:textId="00487A71" w:rsidR="00BE129C" w:rsidRPr="001D7531" w:rsidRDefault="00BE129C" w:rsidP="00BE129C">
      <w:pPr>
        <w:spacing w:line="360" w:lineRule="auto"/>
        <w:jc w:val="both"/>
        <w:rPr>
          <w:rFonts w:ascii="Arial" w:hAnsi="Arial" w:cs="Arial"/>
        </w:rPr>
      </w:pPr>
      <w:r w:rsidRPr="001D7531">
        <w:rPr>
          <w:rFonts w:ascii="Arial" w:hAnsi="Arial" w:cs="Arial"/>
        </w:rPr>
        <w:t xml:space="preserve">This essay will critically evaluate a case study of a critical incident, using observations to identify the next teaching and learning steps for strategies and approaches to best support equality and diversity in the classroom. Additionally, it will </w:t>
      </w:r>
      <w:r w:rsidR="00A17754">
        <w:rPr>
          <w:rFonts w:ascii="Arial" w:hAnsi="Arial" w:cs="Arial"/>
        </w:rPr>
        <w:t>include</w:t>
      </w:r>
      <w:r w:rsidRPr="001D7531">
        <w:rPr>
          <w:rFonts w:ascii="Arial" w:hAnsi="Arial" w:cs="Arial"/>
        </w:rPr>
        <w:t xml:space="preserve"> an evaluation on research and key theories that underpin the holistic development of children and young people and </w:t>
      </w:r>
      <w:r w:rsidR="00BB6691" w:rsidRPr="001D7531">
        <w:rPr>
          <w:rFonts w:ascii="Arial" w:hAnsi="Arial" w:cs="Arial"/>
        </w:rPr>
        <w:t xml:space="preserve">the </w:t>
      </w:r>
      <w:r w:rsidRPr="001D7531">
        <w:rPr>
          <w:rFonts w:ascii="Arial" w:hAnsi="Arial" w:cs="Arial"/>
        </w:rPr>
        <w:t xml:space="preserve">barriers to learning. Throughout, this essay will demonstrate awareness of the developing curriculum in Wales and will be linking back to the Four Purposes by Donaldson (2015). This essay will </w:t>
      </w:r>
      <w:r w:rsidR="00F50145" w:rsidRPr="001D7531">
        <w:rPr>
          <w:rFonts w:ascii="Arial" w:hAnsi="Arial" w:cs="Arial"/>
        </w:rPr>
        <w:t xml:space="preserve">also </w:t>
      </w:r>
      <w:r w:rsidRPr="001D7531">
        <w:rPr>
          <w:rFonts w:ascii="Arial" w:hAnsi="Arial" w:cs="Arial"/>
        </w:rPr>
        <w:t>include important contextual information</w:t>
      </w:r>
      <w:r w:rsidR="00BB6691" w:rsidRPr="001D7531">
        <w:rPr>
          <w:rFonts w:ascii="Arial" w:hAnsi="Arial" w:cs="Arial"/>
        </w:rPr>
        <w:t xml:space="preserve"> of the type of school and age groups involved</w:t>
      </w:r>
      <w:r w:rsidRPr="001D7531">
        <w:rPr>
          <w:rFonts w:ascii="Arial" w:hAnsi="Arial" w:cs="Arial"/>
        </w:rPr>
        <w:t xml:space="preserve"> during the observations, referring to BERA (2018) guidelines</w:t>
      </w:r>
      <w:r w:rsidR="002307A9" w:rsidRPr="001D7531">
        <w:rPr>
          <w:rFonts w:ascii="Arial" w:hAnsi="Arial" w:cs="Arial"/>
        </w:rPr>
        <w:t xml:space="preserve"> for</w:t>
      </w:r>
      <w:r w:rsidR="00306FB7" w:rsidRPr="001D7531">
        <w:rPr>
          <w:rFonts w:ascii="Arial" w:hAnsi="Arial" w:cs="Arial"/>
        </w:rPr>
        <w:t xml:space="preserve"> the</w:t>
      </w:r>
      <w:r w:rsidR="002307A9" w:rsidRPr="001D7531">
        <w:rPr>
          <w:rFonts w:ascii="Arial" w:hAnsi="Arial" w:cs="Arial"/>
        </w:rPr>
        <w:t xml:space="preserve"> consider</w:t>
      </w:r>
      <w:r w:rsidR="00306FB7" w:rsidRPr="001D7531">
        <w:rPr>
          <w:rFonts w:ascii="Arial" w:hAnsi="Arial" w:cs="Arial"/>
        </w:rPr>
        <w:t>ation of</w:t>
      </w:r>
      <w:r w:rsidR="002307A9" w:rsidRPr="001D7531">
        <w:rPr>
          <w:rFonts w:ascii="Arial" w:hAnsi="Arial" w:cs="Arial"/>
        </w:rPr>
        <w:t xml:space="preserve"> ethical considerations</w:t>
      </w:r>
      <w:r w:rsidRPr="001D7531">
        <w:rPr>
          <w:rFonts w:ascii="Arial" w:hAnsi="Arial" w:cs="Arial"/>
        </w:rPr>
        <w:t>. It will also include a section demonstrating an understanding of different observation models, discussing the</w:t>
      </w:r>
      <w:r w:rsidR="00594645" w:rsidRPr="001D7531">
        <w:rPr>
          <w:rFonts w:ascii="Arial" w:hAnsi="Arial" w:cs="Arial"/>
        </w:rPr>
        <w:t>ir</w:t>
      </w:r>
      <w:r w:rsidRPr="001D7531">
        <w:rPr>
          <w:rFonts w:ascii="Arial" w:hAnsi="Arial" w:cs="Arial"/>
        </w:rPr>
        <w:t xml:space="preserve"> strengths and weaknesses of the approach.</w:t>
      </w:r>
      <w:r w:rsidR="00BB6691" w:rsidRPr="001D7531">
        <w:rPr>
          <w:rFonts w:ascii="Arial" w:hAnsi="Arial" w:cs="Arial"/>
        </w:rPr>
        <w:t xml:space="preserve"> Als</w:t>
      </w:r>
      <w:r w:rsidR="000634CD" w:rsidRPr="001D7531">
        <w:rPr>
          <w:rFonts w:ascii="Arial" w:hAnsi="Arial" w:cs="Arial"/>
        </w:rPr>
        <w:t>o,</w:t>
      </w:r>
      <w:r w:rsidR="00BB6691" w:rsidRPr="001D7531">
        <w:rPr>
          <w:rFonts w:ascii="Arial" w:hAnsi="Arial" w:cs="Arial"/>
        </w:rPr>
        <w:t xml:space="preserve"> providing numbers of areas of potential research related to the critical incident in the Literature Review, and a reflection/evaluation of the critical incident to identify the next steps</w:t>
      </w:r>
      <w:r w:rsidR="00A652A4" w:rsidRPr="001D7531">
        <w:rPr>
          <w:rFonts w:ascii="Arial" w:hAnsi="Arial" w:cs="Arial"/>
        </w:rPr>
        <w:t xml:space="preserve"> that are</w:t>
      </w:r>
      <w:r w:rsidR="00BB6691" w:rsidRPr="001D7531">
        <w:rPr>
          <w:rFonts w:ascii="Arial" w:hAnsi="Arial" w:cs="Arial"/>
        </w:rPr>
        <w:t xml:space="preserve"> necessary. </w:t>
      </w:r>
    </w:p>
    <w:p w14:paraId="50DAF83E" w14:textId="2FCD4D00" w:rsidR="00BB6691" w:rsidRPr="001D7531" w:rsidRDefault="00BB6691" w:rsidP="00BE129C">
      <w:pPr>
        <w:spacing w:line="360" w:lineRule="auto"/>
        <w:jc w:val="both"/>
        <w:rPr>
          <w:rFonts w:ascii="Arial" w:hAnsi="Arial" w:cs="Arial"/>
        </w:rPr>
      </w:pPr>
      <w:r w:rsidRPr="001D7531">
        <w:rPr>
          <w:rFonts w:ascii="Arial" w:hAnsi="Arial" w:cs="Arial"/>
        </w:rPr>
        <w:t>The outcomes of this essay are to:</w:t>
      </w:r>
    </w:p>
    <w:p w14:paraId="59F8C79B" w14:textId="2DB672FB" w:rsidR="00BB6691" w:rsidRPr="001D7531" w:rsidRDefault="00BB6691" w:rsidP="00BB6691">
      <w:pPr>
        <w:pStyle w:val="ListParagraph"/>
        <w:numPr>
          <w:ilvl w:val="0"/>
          <w:numId w:val="1"/>
        </w:numPr>
        <w:spacing w:line="360" w:lineRule="auto"/>
        <w:jc w:val="both"/>
        <w:rPr>
          <w:rFonts w:ascii="Arial" w:hAnsi="Arial" w:cs="Arial"/>
        </w:rPr>
      </w:pPr>
      <w:r w:rsidRPr="001D7531">
        <w:rPr>
          <w:rFonts w:ascii="Arial" w:hAnsi="Arial" w:cs="Arial"/>
        </w:rPr>
        <w:t>Evidence a critical understanding of learning theories that impact on well-being, child development and learning</w:t>
      </w:r>
      <w:r w:rsidR="004844F4" w:rsidRPr="001D7531">
        <w:rPr>
          <w:rFonts w:ascii="Arial" w:hAnsi="Arial" w:cs="Arial"/>
        </w:rPr>
        <w:t xml:space="preserve"> from 0-19 years</w:t>
      </w:r>
      <w:r w:rsidRPr="001D7531">
        <w:rPr>
          <w:rFonts w:ascii="Arial" w:hAnsi="Arial" w:cs="Arial"/>
        </w:rPr>
        <w:t>,</w:t>
      </w:r>
    </w:p>
    <w:p w14:paraId="766AFFE9" w14:textId="2939F7ED" w:rsidR="00BB6691" w:rsidRPr="001D7531" w:rsidRDefault="004844F4" w:rsidP="00BB6691">
      <w:pPr>
        <w:pStyle w:val="ListParagraph"/>
        <w:numPr>
          <w:ilvl w:val="0"/>
          <w:numId w:val="1"/>
        </w:numPr>
        <w:spacing w:line="360" w:lineRule="auto"/>
        <w:jc w:val="both"/>
        <w:rPr>
          <w:rFonts w:ascii="Arial" w:hAnsi="Arial" w:cs="Arial"/>
        </w:rPr>
      </w:pPr>
      <w:r w:rsidRPr="001D7531">
        <w:rPr>
          <w:rFonts w:ascii="Arial" w:hAnsi="Arial" w:cs="Arial"/>
        </w:rPr>
        <w:t>learn</w:t>
      </w:r>
      <w:r w:rsidR="00BB6691" w:rsidRPr="001D7531">
        <w:rPr>
          <w:rFonts w:ascii="Arial" w:hAnsi="Arial" w:cs="Arial"/>
        </w:rPr>
        <w:t xml:space="preserve"> the role of the professional teacher,</w:t>
      </w:r>
    </w:p>
    <w:p w14:paraId="1322D2D6" w14:textId="75084E97" w:rsidR="00BB6691" w:rsidRPr="001D7531" w:rsidRDefault="00BB6691" w:rsidP="00BB6691">
      <w:pPr>
        <w:pStyle w:val="ListParagraph"/>
        <w:numPr>
          <w:ilvl w:val="0"/>
          <w:numId w:val="1"/>
        </w:numPr>
        <w:spacing w:line="360" w:lineRule="auto"/>
        <w:jc w:val="both"/>
        <w:rPr>
          <w:rFonts w:ascii="Arial" w:hAnsi="Arial" w:cs="Arial"/>
        </w:rPr>
      </w:pPr>
      <w:r w:rsidRPr="001D7531">
        <w:rPr>
          <w:rFonts w:ascii="Arial" w:hAnsi="Arial" w:cs="Arial"/>
        </w:rPr>
        <w:t xml:space="preserve">reflect on a range of different approaches for meeting the diverse needs of all learners in a range of settings. </w:t>
      </w:r>
    </w:p>
    <w:p w14:paraId="5ABBDA36" w14:textId="77777777" w:rsidR="00BB6691" w:rsidRPr="001D7531" w:rsidRDefault="00BB6691" w:rsidP="00BB6691">
      <w:pPr>
        <w:spacing w:line="360" w:lineRule="auto"/>
        <w:jc w:val="both"/>
        <w:rPr>
          <w:rFonts w:ascii="Arial" w:hAnsi="Arial" w:cs="Arial"/>
        </w:rPr>
      </w:pPr>
    </w:p>
    <w:p w14:paraId="771A5E20" w14:textId="6B03A8B9" w:rsidR="00BE129C" w:rsidRPr="001D7531" w:rsidRDefault="00BE129C" w:rsidP="00BE129C">
      <w:pPr>
        <w:spacing w:line="360" w:lineRule="auto"/>
        <w:rPr>
          <w:rFonts w:ascii="Arial" w:hAnsi="Arial" w:cs="Arial"/>
        </w:rPr>
      </w:pPr>
      <w:r w:rsidRPr="001D7531">
        <w:rPr>
          <w:rFonts w:ascii="Arial" w:hAnsi="Arial" w:cs="Arial"/>
          <w:u w:val="single"/>
        </w:rPr>
        <w:t>Observation</w:t>
      </w:r>
    </w:p>
    <w:p w14:paraId="314490F1" w14:textId="3CBCC763" w:rsidR="001D7531" w:rsidRDefault="001D7531" w:rsidP="00BE129C">
      <w:pPr>
        <w:spacing w:line="360" w:lineRule="auto"/>
        <w:rPr>
          <w:rFonts w:ascii="Arial" w:hAnsi="Arial" w:cs="Arial"/>
          <w:color w:val="FF0000"/>
        </w:rPr>
      </w:pPr>
      <w:r w:rsidRPr="001D7531">
        <w:rPr>
          <w:rFonts w:ascii="Arial" w:hAnsi="Arial" w:cs="Arial"/>
        </w:rPr>
        <w:t>This section will give contextual information of the school involved during this observation; however,</w:t>
      </w:r>
      <w:r w:rsidR="003F69B9">
        <w:rPr>
          <w:rFonts w:ascii="Arial" w:hAnsi="Arial" w:cs="Arial"/>
        </w:rPr>
        <w:t xml:space="preserve"> for confidentiality reasons,</w:t>
      </w:r>
      <w:r w:rsidRPr="001D7531">
        <w:rPr>
          <w:rFonts w:ascii="Arial" w:hAnsi="Arial" w:cs="Arial"/>
        </w:rPr>
        <w:t xml:space="preserve"> this school and its participants will </w:t>
      </w:r>
      <w:r>
        <w:rPr>
          <w:rFonts w:ascii="Arial" w:hAnsi="Arial" w:cs="Arial"/>
        </w:rPr>
        <w:t xml:space="preserve">receive anonymous treatment for the conduct of this research. </w:t>
      </w:r>
      <w:r w:rsidR="00BB3094">
        <w:rPr>
          <w:rFonts w:ascii="Arial" w:hAnsi="Arial" w:cs="Arial"/>
        </w:rPr>
        <w:t xml:space="preserve">BERA (2018) states that researchers should recognise the entitlement to </w:t>
      </w:r>
      <w:r w:rsidR="00A17754">
        <w:rPr>
          <w:rFonts w:ascii="Arial" w:hAnsi="Arial" w:cs="Arial"/>
        </w:rPr>
        <w:t>privacy and</w:t>
      </w:r>
      <w:r w:rsidR="00BB3094">
        <w:rPr>
          <w:rFonts w:ascii="Arial" w:hAnsi="Arial" w:cs="Arial"/>
        </w:rPr>
        <w:t xml:space="preserve"> should </w:t>
      </w:r>
      <w:r w:rsidR="00A17754">
        <w:rPr>
          <w:rFonts w:ascii="Arial" w:hAnsi="Arial" w:cs="Arial"/>
        </w:rPr>
        <w:t>concede the</w:t>
      </w:r>
      <w:r w:rsidR="0007250A">
        <w:rPr>
          <w:rFonts w:ascii="Arial" w:hAnsi="Arial" w:cs="Arial"/>
        </w:rPr>
        <w:t xml:space="preserve"> institutions and participants</w:t>
      </w:r>
      <w:r w:rsidR="00A17754">
        <w:rPr>
          <w:rFonts w:ascii="Arial" w:hAnsi="Arial" w:cs="Arial"/>
        </w:rPr>
        <w:t xml:space="preserve"> rights to confidentiality and anonymity.</w:t>
      </w:r>
      <w:r w:rsidR="00F75164">
        <w:rPr>
          <w:rFonts w:ascii="Arial" w:hAnsi="Arial" w:cs="Arial"/>
        </w:rPr>
        <w:t xml:space="preserve"> </w:t>
      </w:r>
      <w:r w:rsidR="00FC385D">
        <w:rPr>
          <w:rFonts w:ascii="Arial" w:hAnsi="Arial" w:cs="Arial"/>
        </w:rPr>
        <w:t>T</w:t>
      </w:r>
      <w:r w:rsidR="0007250A">
        <w:rPr>
          <w:rFonts w:ascii="Arial" w:hAnsi="Arial" w:cs="Arial"/>
        </w:rPr>
        <w:t>his shows</w:t>
      </w:r>
      <w:r w:rsidR="00500A1D">
        <w:rPr>
          <w:rFonts w:ascii="Arial" w:hAnsi="Arial" w:cs="Arial"/>
        </w:rPr>
        <w:t xml:space="preserve"> respect and obtain</w:t>
      </w:r>
      <w:r w:rsidR="0007250A">
        <w:rPr>
          <w:rFonts w:ascii="Arial" w:hAnsi="Arial" w:cs="Arial"/>
        </w:rPr>
        <w:t>s</w:t>
      </w:r>
      <w:r w:rsidR="00500A1D">
        <w:rPr>
          <w:rFonts w:ascii="Arial" w:hAnsi="Arial" w:cs="Arial"/>
        </w:rPr>
        <w:t xml:space="preserve"> respect for the autonomy of </w:t>
      </w:r>
      <w:r w:rsidR="0007250A">
        <w:rPr>
          <w:rFonts w:ascii="Arial" w:hAnsi="Arial" w:cs="Arial"/>
        </w:rPr>
        <w:t>persons</w:t>
      </w:r>
      <w:r w:rsidR="00500A1D">
        <w:rPr>
          <w:rFonts w:ascii="Arial" w:hAnsi="Arial" w:cs="Arial"/>
        </w:rPr>
        <w:t xml:space="preserve"> and build</w:t>
      </w:r>
      <w:r w:rsidR="0007250A">
        <w:rPr>
          <w:rFonts w:ascii="Arial" w:hAnsi="Arial" w:cs="Arial"/>
        </w:rPr>
        <w:t>s</w:t>
      </w:r>
      <w:r w:rsidR="00500A1D">
        <w:rPr>
          <w:rFonts w:ascii="Arial" w:hAnsi="Arial" w:cs="Arial"/>
        </w:rPr>
        <w:t xml:space="preserve"> the principle of trust (Sales and Folkman, 2000). </w:t>
      </w:r>
      <w:r w:rsidR="0007250A">
        <w:rPr>
          <w:rFonts w:ascii="Arial" w:hAnsi="Arial" w:cs="Arial"/>
        </w:rPr>
        <w:t xml:space="preserve">However, </w:t>
      </w:r>
      <w:r w:rsidR="0007250A">
        <w:rPr>
          <w:rFonts w:ascii="Arial" w:hAnsi="Arial" w:cs="Arial"/>
        </w:rPr>
        <w:lastRenderedPageBreak/>
        <w:t>researchers who judge the agreements they have made with participants about confidentiality and anonymity will lead to illegal behaviour and should consider making disclosure to the appropriate authorities</w:t>
      </w:r>
      <w:r w:rsidR="00FC385D">
        <w:rPr>
          <w:rFonts w:ascii="Arial" w:hAnsi="Arial" w:cs="Arial"/>
        </w:rPr>
        <w:t xml:space="preserve"> (BERA, 2018)</w:t>
      </w:r>
      <w:r w:rsidR="0007250A">
        <w:rPr>
          <w:rFonts w:ascii="Arial" w:hAnsi="Arial" w:cs="Arial"/>
        </w:rPr>
        <w:t xml:space="preserve">. </w:t>
      </w:r>
      <w:r w:rsidR="00FD095C">
        <w:rPr>
          <w:rFonts w:ascii="Arial" w:hAnsi="Arial" w:cs="Arial"/>
        </w:rPr>
        <w:t xml:space="preserve">Additionally, BERA (2018) highlights that researchers have the </w:t>
      </w:r>
      <w:r w:rsidR="004C4E3D">
        <w:rPr>
          <w:rFonts w:ascii="Arial" w:hAnsi="Arial" w:cs="Arial"/>
        </w:rPr>
        <w:t>responsibility</w:t>
      </w:r>
      <w:r w:rsidR="00B909C9">
        <w:rPr>
          <w:rFonts w:ascii="Arial" w:hAnsi="Arial" w:cs="Arial"/>
        </w:rPr>
        <w:t xml:space="preserve"> for consent and</w:t>
      </w:r>
      <w:r w:rsidR="00FD095C">
        <w:rPr>
          <w:rFonts w:ascii="Arial" w:hAnsi="Arial" w:cs="Arial"/>
        </w:rPr>
        <w:t xml:space="preserve"> to consider</w:t>
      </w:r>
      <w:r w:rsidR="004C4E3D">
        <w:rPr>
          <w:rFonts w:ascii="Arial" w:hAnsi="Arial" w:cs="Arial"/>
        </w:rPr>
        <w:t xml:space="preserve"> how to balance maximising the benefits and minimising any risk or harm to participants and the community. They also underline that researchers should aim to be open and honest </w:t>
      </w:r>
      <w:r w:rsidR="00FC385D">
        <w:rPr>
          <w:rFonts w:ascii="Arial" w:hAnsi="Arial" w:cs="Arial"/>
        </w:rPr>
        <w:t>throughout the research.</w:t>
      </w:r>
    </w:p>
    <w:p w14:paraId="477DE911" w14:textId="055FE8D5" w:rsidR="00376F73" w:rsidRPr="0024105F" w:rsidRDefault="00440D3A" w:rsidP="00BE129C">
      <w:pPr>
        <w:spacing w:line="360" w:lineRule="auto"/>
        <w:rPr>
          <w:rFonts w:ascii="Arial" w:hAnsi="Arial" w:cs="Arial"/>
        </w:rPr>
      </w:pPr>
      <w:r>
        <w:rPr>
          <w:rFonts w:ascii="Arial" w:hAnsi="Arial" w:cs="Arial"/>
        </w:rPr>
        <w:t>This</w:t>
      </w:r>
      <w:r w:rsidR="00F32D63">
        <w:rPr>
          <w:rFonts w:ascii="Arial" w:hAnsi="Arial" w:cs="Arial"/>
        </w:rPr>
        <w:t xml:space="preserve"> English Medium</w:t>
      </w:r>
      <w:r>
        <w:rPr>
          <w:rFonts w:ascii="Arial" w:hAnsi="Arial" w:cs="Arial"/>
        </w:rPr>
        <w:t xml:space="preserve"> school is </w:t>
      </w:r>
      <w:r w:rsidR="00F32D63">
        <w:rPr>
          <w:rFonts w:ascii="Arial" w:hAnsi="Arial" w:cs="Arial"/>
        </w:rPr>
        <w:t xml:space="preserve">a </w:t>
      </w:r>
      <w:r>
        <w:rPr>
          <w:rFonts w:ascii="Arial" w:hAnsi="Arial" w:cs="Arial"/>
        </w:rPr>
        <w:t>mixed gender and mixed ability school, with nursery, infants, and juniors’ departments (ages 3-11)</w:t>
      </w:r>
      <w:r w:rsidR="00F32D63">
        <w:rPr>
          <w:rFonts w:ascii="Arial" w:hAnsi="Arial" w:cs="Arial"/>
        </w:rPr>
        <w:t xml:space="preserve">. </w:t>
      </w:r>
      <w:r>
        <w:rPr>
          <w:rFonts w:ascii="Arial" w:hAnsi="Arial" w:cs="Arial"/>
        </w:rPr>
        <w:t>They currently have 147 pupils registered at the school. Although Estyn (2014) noted there are approximately 26% of pupils that are eligible to receive free school meals, the headteacher ha</w:t>
      </w:r>
      <w:r w:rsidR="00A47C7A">
        <w:rPr>
          <w:rFonts w:ascii="Arial" w:hAnsi="Arial" w:cs="Arial"/>
        </w:rPr>
        <w:t>d</w:t>
      </w:r>
      <w:r>
        <w:rPr>
          <w:rFonts w:ascii="Arial" w:hAnsi="Arial" w:cs="Arial"/>
        </w:rPr>
        <w:t xml:space="preserve"> explained that this figure has risen</w:t>
      </w:r>
      <w:r w:rsidR="00C64030">
        <w:rPr>
          <w:rFonts w:ascii="Arial" w:hAnsi="Arial" w:cs="Arial"/>
        </w:rPr>
        <w:t xml:space="preserve"> to 40%</w:t>
      </w:r>
      <w:r>
        <w:rPr>
          <w:rFonts w:ascii="Arial" w:hAnsi="Arial" w:cs="Arial"/>
        </w:rPr>
        <w:t xml:space="preserve"> </w:t>
      </w:r>
      <w:r w:rsidR="000232E0">
        <w:rPr>
          <w:rFonts w:ascii="Arial" w:hAnsi="Arial" w:cs="Arial"/>
        </w:rPr>
        <w:t>following</w:t>
      </w:r>
      <w:r>
        <w:rPr>
          <w:rFonts w:ascii="Arial" w:hAnsi="Arial" w:cs="Arial"/>
        </w:rPr>
        <w:t xml:space="preserve"> the current circumstances today due to COVID-19. </w:t>
      </w:r>
      <w:r w:rsidR="00047FC2">
        <w:rPr>
          <w:rFonts w:ascii="Arial" w:hAnsi="Arial" w:cs="Arial"/>
        </w:rPr>
        <w:t>T</w:t>
      </w:r>
      <w:r w:rsidR="00E5370C">
        <w:rPr>
          <w:rFonts w:ascii="Arial" w:hAnsi="Arial" w:cs="Arial"/>
        </w:rPr>
        <w:t xml:space="preserve">here are approximately 22% of pupils </w:t>
      </w:r>
      <w:r w:rsidR="005C5288">
        <w:rPr>
          <w:rFonts w:ascii="Arial" w:hAnsi="Arial" w:cs="Arial"/>
        </w:rPr>
        <w:t>with</w:t>
      </w:r>
      <w:r w:rsidR="00E5370C">
        <w:rPr>
          <w:rFonts w:ascii="Arial" w:hAnsi="Arial" w:cs="Arial"/>
        </w:rPr>
        <w:t xml:space="preserve"> additional learning needs</w:t>
      </w:r>
      <w:r w:rsidR="00194600">
        <w:rPr>
          <w:rFonts w:ascii="Arial" w:hAnsi="Arial" w:cs="Arial"/>
        </w:rPr>
        <w:t xml:space="preserve"> (Estyn 2014)</w:t>
      </w:r>
      <w:r w:rsidR="00E5370C">
        <w:rPr>
          <w:rFonts w:ascii="Arial" w:hAnsi="Arial" w:cs="Arial"/>
        </w:rPr>
        <w:t>, which is slightly below the national average</w:t>
      </w:r>
      <w:r w:rsidR="005C5288">
        <w:rPr>
          <w:rFonts w:ascii="Arial" w:hAnsi="Arial" w:cs="Arial"/>
        </w:rPr>
        <w:t xml:space="preserve"> of 22.2.%</w:t>
      </w:r>
      <w:r w:rsidR="00E5370C">
        <w:rPr>
          <w:rFonts w:ascii="Arial" w:hAnsi="Arial" w:cs="Arial"/>
        </w:rPr>
        <w:t xml:space="preserve"> (</w:t>
      </w:r>
      <w:r w:rsidR="005C5288">
        <w:rPr>
          <w:rFonts w:ascii="Arial" w:hAnsi="Arial" w:cs="Arial"/>
        </w:rPr>
        <w:t>Welsh Government, 2019</w:t>
      </w:r>
      <w:r w:rsidR="00E5370C">
        <w:rPr>
          <w:rFonts w:ascii="Arial" w:hAnsi="Arial" w:cs="Arial"/>
        </w:rPr>
        <w:t>).</w:t>
      </w:r>
      <w:r w:rsidR="001D3ECE">
        <w:rPr>
          <w:rFonts w:ascii="Arial" w:hAnsi="Arial" w:cs="Arial"/>
        </w:rPr>
        <w:t xml:space="preserve"> Approximately 8% of pupils come from an ethnic minority background. </w:t>
      </w:r>
      <w:r w:rsidR="00463FC5">
        <w:rPr>
          <w:rFonts w:ascii="Arial" w:hAnsi="Arial" w:cs="Arial"/>
        </w:rPr>
        <w:t>Overall, in 2014, this school has performed ‘Good’ for their current performance and their prospects for improvement.</w:t>
      </w:r>
    </w:p>
    <w:p w14:paraId="1ECC9B6E" w14:textId="77777777" w:rsidR="0024105F" w:rsidRDefault="0024105F" w:rsidP="00BE129C">
      <w:pPr>
        <w:spacing w:line="360" w:lineRule="auto"/>
        <w:rPr>
          <w:rFonts w:ascii="Arial" w:hAnsi="Arial" w:cs="Arial"/>
          <w:u w:val="single"/>
        </w:rPr>
      </w:pPr>
    </w:p>
    <w:p w14:paraId="052E3EB5" w14:textId="373C6169" w:rsidR="00EB121A" w:rsidRPr="00C3307D" w:rsidRDefault="00BE129C" w:rsidP="00BE129C">
      <w:pPr>
        <w:spacing w:line="360" w:lineRule="auto"/>
        <w:rPr>
          <w:rFonts w:ascii="Arial" w:hAnsi="Arial" w:cs="Arial"/>
        </w:rPr>
      </w:pPr>
      <w:r w:rsidRPr="001D7531">
        <w:rPr>
          <w:rFonts w:ascii="Arial" w:hAnsi="Arial" w:cs="Arial"/>
          <w:u w:val="single"/>
        </w:rPr>
        <w:t>Methodology</w:t>
      </w:r>
    </w:p>
    <w:p w14:paraId="23A5A1AC" w14:textId="3E50B3B5" w:rsidR="0076609A" w:rsidRPr="009936AE" w:rsidRDefault="00EB121A" w:rsidP="00BE129C">
      <w:pPr>
        <w:spacing w:line="360" w:lineRule="auto"/>
        <w:rPr>
          <w:rFonts w:ascii="Arial" w:hAnsi="Arial" w:cs="Arial"/>
          <w:color w:val="FF0000"/>
        </w:rPr>
      </w:pPr>
      <w:r>
        <w:rPr>
          <w:rFonts w:ascii="Arial" w:hAnsi="Arial" w:cs="Arial"/>
        </w:rPr>
        <w:t>This assignment used a case study methodology; which investigates to answer specific research questions and seeks a range of different kind of evidence to be abstracted and collated to get the best possible answers to the research questions (Gillham, 2000, p.1).</w:t>
      </w:r>
      <w:r w:rsidR="009936AE">
        <w:rPr>
          <w:rFonts w:ascii="Arial" w:hAnsi="Arial" w:cs="Arial"/>
        </w:rPr>
        <w:t xml:space="preserve"> </w:t>
      </w:r>
      <w:r>
        <w:rPr>
          <w:rFonts w:ascii="Arial" w:hAnsi="Arial" w:cs="Arial"/>
        </w:rPr>
        <w:t xml:space="preserve">Therefore, </w:t>
      </w:r>
      <w:r w:rsidR="00B21DE6">
        <w:rPr>
          <w:rFonts w:ascii="Arial" w:hAnsi="Arial" w:cs="Arial"/>
        </w:rPr>
        <w:t xml:space="preserve">if the research seeks to study statistical analysis or simulation models, </w:t>
      </w:r>
      <w:r>
        <w:rPr>
          <w:rFonts w:ascii="Arial" w:hAnsi="Arial" w:cs="Arial"/>
        </w:rPr>
        <w:t>a case study methodology would not be the best method for</w:t>
      </w:r>
      <w:r w:rsidR="00B21DE6">
        <w:rPr>
          <w:rFonts w:ascii="Arial" w:hAnsi="Arial" w:cs="Arial"/>
        </w:rPr>
        <w:t xml:space="preserve"> those</w:t>
      </w:r>
      <w:r>
        <w:rPr>
          <w:rFonts w:ascii="Arial" w:hAnsi="Arial" w:cs="Arial"/>
        </w:rPr>
        <w:t xml:space="preserve"> research tasks</w:t>
      </w:r>
      <w:r w:rsidR="00B21DE6">
        <w:rPr>
          <w:rFonts w:ascii="Arial" w:hAnsi="Arial" w:cs="Arial"/>
        </w:rPr>
        <w:t xml:space="preserve"> </w:t>
      </w:r>
      <w:r>
        <w:rPr>
          <w:rFonts w:ascii="Arial" w:hAnsi="Arial" w:cs="Arial"/>
        </w:rPr>
        <w:t>(</w:t>
      </w:r>
      <w:proofErr w:type="spellStart"/>
      <w:r>
        <w:rPr>
          <w:rFonts w:ascii="Arial" w:hAnsi="Arial" w:cs="Arial"/>
        </w:rPr>
        <w:t>Westgren</w:t>
      </w:r>
      <w:proofErr w:type="spellEnd"/>
      <w:r>
        <w:rPr>
          <w:rFonts w:ascii="Arial" w:hAnsi="Arial" w:cs="Arial"/>
        </w:rPr>
        <w:t xml:space="preserve"> and </w:t>
      </w:r>
      <w:proofErr w:type="spellStart"/>
      <w:r>
        <w:rPr>
          <w:rFonts w:ascii="Arial" w:hAnsi="Arial" w:cs="Arial"/>
        </w:rPr>
        <w:t>Zering</w:t>
      </w:r>
      <w:proofErr w:type="spellEnd"/>
      <w:r>
        <w:rPr>
          <w:rFonts w:ascii="Arial" w:hAnsi="Arial" w:cs="Arial"/>
        </w:rPr>
        <w:t xml:space="preserve">, 1998). </w:t>
      </w:r>
      <w:r w:rsidR="00F32D63">
        <w:rPr>
          <w:rFonts w:ascii="Arial" w:hAnsi="Arial" w:cs="Arial"/>
        </w:rPr>
        <w:t>This</w:t>
      </w:r>
      <w:r w:rsidR="0093328D" w:rsidRPr="0093328D">
        <w:rPr>
          <w:rFonts w:ascii="Arial" w:hAnsi="Arial" w:cs="Arial"/>
        </w:rPr>
        <w:t xml:space="preserve"> methodology was used to identify a critical incident</w:t>
      </w:r>
      <w:r w:rsidR="0093328D">
        <w:rPr>
          <w:rFonts w:ascii="Arial" w:hAnsi="Arial" w:cs="Arial"/>
        </w:rPr>
        <w:t xml:space="preserve"> </w:t>
      </w:r>
      <w:r w:rsidR="002307E8">
        <w:rPr>
          <w:rFonts w:ascii="Arial" w:hAnsi="Arial" w:cs="Arial"/>
        </w:rPr>
        <w:t xml:space="preserve">within an education setting. A critical incident can be defined as any unplanned event which takes place during the class, that we interpret as a problem or a challenge in a certain context (Joshi, 2018) and are often the best indicators of the patterns and values that underpin our practice (Tripp, 2012). </w:t>
      </w:r>
      <w:r w:rsidR="00FE5225">
        <w:rPr>
          <w:rFonts w:ascii="Arial" w:hAnsi="Arial" w:cs="Arial"/>
        </w:rPr>
        <w:t>One advantage of a case study methodology is</w:t>
      </w:r>
      <w:r w:rsidR="00C55E12">
        <w:rPr>
          <w:rFonts w:ascii="Arial" w:hAnsi="Arial" w:cs="Arial"/>
        </w:rPr>
        <w:t xml:space="preserve"> that it provides an in-depth investigation </w:t>
      </w:r>
      <w:r w:rsidR="001E6440">
        <w:rPr>
          <w:rFonts w:ascii="Arial" w:hAnsi="Arial" w:cs="Arial"/>
        </w:rPr>
        <w:t>t</w:t>
      </w:r>
      <w:r w:rsidR="00B319EB">
        <w:rPr>
          <w:rFonts w:ascii="Arial" w:hAnsi="Arial" w:cs="Arial"/>
        </w:rPr>
        <w:t xml:space="preserve">o understand some particular problem or situation in </w:t>
      </w:r>
      <w:r w:rsidR="00363642">
        <w:rPr>
          <w:rFonts w:ascii="Arial" w:hAnsi="Arial" w:cs="Arial"/>
        </w:rPr>
        <w:t>great depth</w:t>
      </w:r>
      <w:r w:rsidR="00B319EB">
        <w:rPr>
          <w:rFonts w:ascii="Arial" w:hAnsi="Arial" w:cs="Arial"/>
        </w:rPr>
        <w:t xml:space="preserve"> (Noor,</w:t>
      </w:r>
      <w:r w:rsidR="00363642">
        <w:rPr>
          <w:rFonts w:ascii="Arial" w:hAnsi="Arial" w:cs="Arial"/>
        </w:rPr>
        <w:t xml:space="preserve"> 2008). </w:t>
      </w:r>
      <w:r w:rsidR="001E6440">
        <w:rPr>
          <w:rFonts w:ascii="Arial" w:hAnsi="Arial" w:cs="Arial"/>
        </w:rPr>
        <w:t>O</w:t>
      </w:r>
      <w:r w:rsidR="00363642">
        <w:rPr>
          <w:rFonts w:ascii="Arial" w:hAnsi="Arial" w:cs="Arial"/>
        </w:rPr>
        <w:t xml:space="preserve">n the other hand, </w:t>
      </w:r>
      <w:r w:rsidR="001E6440">
        <w:rPr>
          <w:rFonts w:ascii="Arial" w:hAnsi="Arial" w:cs="Arial"/>
        </w:rPr>
        <w:t xml:space="preserve">a disadvantage of a </w:t>
      </w:r>
      <w:r w:rsidR="00363642">
        <w:rPr>
          <w:rFonts w:ascii="Arial" w:hAnsi="Arial" w:cs="Arial"/>
        </w:rPr>
        <w:t>case study methodology is that there is a lack of reliability and they do not address the issues of generalizability (</w:t>
      </w:r>
      <w:proofErr w:type="spellStart"/>
      <w:r w:rsidR="005C2775">
        <w:rPr>
          <w:rFonts w:ascii="Arial" w:hAnsi="Arial" w:cs="Arial"/>
        </w:rPr>
        <w:t>Gomm</w:t>
      </w:r>
      <w:proofErr w:type="spellEnd"/>
      <w:r w:rsidR="005C2775">
        <w:rPr>
          <w:rFonts w:ascii="Arial" w:hAnsi="Arial" w:cs="Arial"/>
        </w:rPr>
        <w:t xml:space="preserve"> et al</w:t>
      </w:r>
      <w:r w:rsidR="00ED4B59">
        <w:rPr>
          <w:rFonts w:ascii="Arial" w:hAnsi="Arial" w:cs="Arial"/>
        </w:rPr>
        <w:t>, 2000</w:t>
      </w:r>
      <w:r w:rsidR="005C2775">
        <w:rPr>
          <w:rFonts w:ascii="Arial" w:hAnsi="Arial" w:cs="Arial"/>
        </w:rPr>
        <w:t>).</w:t>
      </w:r>
    </w:p>
    <w:p w14:paraId="0F69B8EF" w14:textId="77777777" w:rsidR="006819AE" w:rsidRDefault="0043094E" w:rsidP="00BE129C">
      <w:pPr>
        <w:spacing w:line="360" w:lineRule="auto"/>
        <w:rPr>
          <w:rFonts w:ascii="Arial" w:hAnsi="Arial" w:cs="Arial"/>
        </w:rPr>
      </w:pPr>
      <w:r>
        <w:rPr>
          <w:rFonts w:ascii="Arial" w:hAnsi="Arial" w:cs="Arial"/>
        </w:rPr>
        <w:t xml:space="preserve">In </w:t>
      </w:r>
      <w:r w:rsidR="00BC7BD9">
        <w:rPr>
          <w:rFonts w:ascii="Arial" w:hAnsi="Arial" w:cs="Arial"/>
        </w:rPr>
        <w:t>order to identify this critical incident</w:t>
      </w:r>
      <w:r>
        <w:rPr>
          <w:rFonts w:ascii="Arial" w:hAnsi="Arial" w:cs="Arial"/>
        </w:rPr>
        <w:t xml:space="preserve">, a </w:t>
      </w:r>
      <w:r w:rsidR="00373E4B">
        <w:rPr>
          <w:rFonts w:ascii="Arial" w:hAnsi="Arial" w:cs="Arial"/>
        </w:rPr>
        <w:t xml:space="preserve">qualitative </w:t>
      </w:r>
      <w:r w:rsidR="00E661A8">
        <w:rPr>
          <w:rFonts w:ascii="Arial" w:hAnsi="Arial" w:cs="Arial"/>
        </w:rPr>
        <w:t xml:space="preserve">research </w:t>
      </w:r>
      <w:r w:rsidR="00373E4B">
        <w:rPr>
          <w:rFonts w:ascii="Arial" w:hAnsi="Arial" w:cs="Arial"/>
        </w:rPr>
        <w:t>method</w:t>
      </w:r>
      <w:r w:rsidR="00B21DE6">
        <w:rPr>
          <w:rFonts w:ascii="Arial" w:hAnsi="Arial" w:cs="Arial"/>
        </w:rPr>
        <w:t>,</w:t>
      </w:r>
      <w:r w:rsidR="00373E4B">
        <w:rPr>
          <w:rFonts w:ascii="Arial" w:hAnsi="Arial" w:cs="Arial"/>
        </w:rPr>
        <w:t xml:space="preserve"> such as an observation method</w:t>
      </w:r>
      <w:r w:rsidR="00B21DE6">
        <w:rPr>
          <w:rFonts w:ascii="Arial" w:hAnsi="Arial" w:cs="Arial"/>
        </w:rPr>
        <w:t>,</w:t>
      </w:r>
      <w:r w:rsidR="00373E4B">
        <w:rPr>
          <w:rFonts w:ascii="Arial" w:hAnsi="Arial" w:cs="Arial"/>
        </w:rPr>
        <w:t xml:space="preserve"> </w:t>
      </w:r>
      <w:r>
        <w:rPr>
          <w:rFonts w:ascii="Arial" w:hAnsi="Arial" w:cs="Arial"/>
        </w:rPr>
        <w:t>was use</w:t>
      </w:r>
      <w:r w:rsidR="009936AE">
        <w:rPr>
          <w:rFonts w:ascii="Arial" w:hAnsi="Arial" w:cs="Arial"/>
        </w:rPr>
        <w:t>d</w:t>
      </w:r>
      <w:r>
        <w:rPr>
          <w:rFonts w:ascii="Arial" w:hAnsi="Arial" w:cs="Arial"/>
        </w:rPr>
        <w:t xml:space="preserve">. </w:t>
      </w:r>
      <w:r w:rsidR="00373E4B">
        <w:rPr>
          <w:rFonts w:ascii="Arial" w:hAnsi="Arial" w:cs="Arial"/>
        </w:rPr>
        <w:t>A qualitative</w:t>
      </w:r>
      <w:r w:rsidR="00E661A8">
        <w:rPr>
          <w:rFonts w:ascii="Arial" w:hAnsi="Arial" w:cs="Arial"/>
        </w:rPr>
        <w:t xml:space="preserve"> research</w:t>
      </w:r>
      <w:r w:rsidR="00373E4B">
        <w:rPr>
          <w:rFonts w:ascii="Arial" w:hAnsi="Arial" w:cs="Arial"/>
        </w:rPr>
        <w:t xml:space="preserve"> method </w:t>
      </w:r>
      <w:r w:rsidR="00B21DE6">
        <w:rPr>
          <w:rFonts w:ascii="Arial" w:hAnsi="Arial" w:cs="Arial"/>
        </w:rPr>
        <w:t xml:space="preserve">is </w:t>
      </w:r>
      <w:r w:rsidR="009936AE">
        <w:rPr>
          <w:rFonts w:ascii="Arial" w:hAnsi="Arial" w:cs="Arial"/>
        </w:rPr>
        <w:t xml:space="preserve">a </w:t>
      </w:r>
      <w:r w:rsidR="00E661A8">
        <w:rPr>
          <w:rFonts w:ascii="Arial" w:hAnsi="Arial" w:cs="Arial"/>
        </w:rPr>
        <w:t>strategy that emphas</w:t>
      </w:r>
      <w:r w:rsidR="009875F8">
        <w:rPr>
          <w:rFonts w:ascii="Arial" w:hAnsi="Arial" w:cs="Arial"/>
        </w:rPr>
        <w:t>iz</w:t>
      </w:r>
      <w:r w:rsidR="00E661A8">
        <w:rPr>
          <w:rFonts w:ascii="Arial" w:hAnsi="Arial" w:cs="Arial"/>
        </w:rPr>
        <w:t xml:space="preserve">es words </w:t>
      </w:r>
      <w:r w:rsidR="009875F8">
        <w:rPr>
          <w:rFonts w:ascii="Arial" w:hAnsi="Arial" w:cs="Arial"/>
        </w:rPr>
        <w:t>r</w:t>
      </w:r>
      <w:r w:rsidR="00E661A8">
        <w:rPr>
          <w:rFonts w:ascii="Arial" w:hAnsi="Arial" w:cs="Arial"/>
        </w:rPr>
        <w:t>ather than quantification in the collection and analysis of data</w:t>
      </w:r>
      <w:r w:rsidR="006819AE">
        <w:rPr>
          <w:rFonts w:ascii="Arial" w:hAnsi="Arial" w:cs="Arial"/>
        </w:rPr>
        <w:t xml:space="preserve"> </w:t>
      </w:r>
      <w:r w:rsidR="009875F8">
        <w:rPr>
          <w:rFonts w:ascii="Arial" w:hAnsi="Arial" w:cs="Arial"/>
        </w:rPr>
        <w:t>(</w:t>
      </w:r>
      <w:r w:rsidR="00E661A8">
        <w:rPr>
          <w:rFonts w:ascii="Arial" w:hAnsi="Arial" w:cs="Arial"/>
        </w:rPr>
        <w:t>Bryman, 2008),</w:t>
      </w:r>
      <w:r w:rsidR="009875F8">
        <w:rPr>
          <w:rFonts w:ascii="Arial" w:hAnsi="Arial" w:cs="Arial"/>
        </w:rPr>
        <w:t xml:space="preserve"> </w:t>
      </w:r>
      <w:r w:rsidR="00E661A8">
        <w:rPr>
          <w:rFonts w:ascii="Arial" w:hAnsi="Arial" w:cs="Arial"/>
        </w:rPr>
        <w:t xml:space="preserve">underlying reasons, opinions, provides insights into the problem (DeFranzo, 2011), and </w:t>
      </w:r>
      <w:r w:rsidR="00E661A8">
        <w:rPr>
          <w:rFonts w:ascii="Arial" w:hAnsi="Arial" w:cs="Arial"/>
        </w:rPr>
        <w:lastRenderedPageBreak/>
        <w:t xml:space="preserve">allows </w:t>
      </w:r>
      <w:r w:rsidR="009936AE">
        <w:rPr>
          <w:rFonts w:ascii="Arial" w:hAnsi="Arial" w:cs="Arial"/>
        </w:rPr>
        <w:t xml:space="preserve">and leads </w:t>
      </w:r>
      <w:r w:rsidR="00E661A8">
        <w:rPr>
          <w:rFonts w:ascii="Arial" w:hAnsi="Arial" w:cs="Arial"/>
        </w:rPr>
        <w:t>for a study to exploratory nature (Campbell, 2014).</w:t>
      </w:r>
      <w:r w:rsidR="009875F8">
        <w:rPr>
          <w:rFonts w:ascii="Arial" w:hAnsi="Arial" w:cs="Arial"/>
        </w:rPr>
        <w:t xml:space="preserve"> Additionally, i</w:t>
      </w:r>
      <w:r w:rsidR="00B21DE6">
        <w:rPr>
          <w:rFonts w:ascii="Arial" w:hAnsi="Arial" w:cs="Arial"/>
        </w:rPr>
        <w:t>t is</w:t>
      </w:r>
      <w:r w:rsidR="00373E4B">
        <w:rPr>
          <w:rFonts w:ascii="Arial" w:hAnsi="Arial" w:cs="Arial"/>
        </w:rPr>
        <w:t xml:space="preserve"> suitable when the researcher or the investigator either investigates a new field of study or intends to ascertain and theorize prominent issues (Corbin and Strauss, 2015)</w:t>
      </w:r>
      <w:r w:rsidR="00F33EC0">
        <w:rPr>
          <w:rFonts w:ascii="Arial" w:hAnsi="Arial" w:cs="Arial"/>
        </w:rPr>
        <w:t xml:space="preserve">. </w:t>
      </w:r>
    </w:p>
    <w:p w14:paraId="1B747FCE" w14:textId="05C12FCC" w:rsidR="0076609A" w:rsidRDefault="003B0596" w:rsidP="00BE129C">
      <w:pPr>
        <w:spacing w:line="360" w:lineRule="auto"/>
        <w:rPr>
          <w:rFonts w:ascii="Arial" w:hAnsi="Arial" w:cs="Arial"/>
        </w:rPr>
      </w:pPr>
      <w:r w:rsidRPr="0043094E">
        <w:rPr>
          <w:rFonts w:ascii="Arial" w:hAnsi="Arial" w:cs="Arial"/>
        </w:rPr>
        <w:t>Observation methods have the potential to reach beyond other methods that rely largely or solely on self-report</w:t>
      </w:r>
      <w:r>
        <w:rPr>
          <w:rFonts w:ascii="Arial" w:hAnsi="Arial" w:cs="Arial"/>
        </w:rPr>
        <w:t xml:space="preserve"> (Morgan et al, 2017). It is also one way to collect primary data.</w:t>
      </w:r>
      <w:r w:rsidR="00F32D63">
        <w:rPr>
          <w:rFonts w:ascii="Arial" w:hAnsi="Arial" w:cs="Arial"/>
        </w:rPr>
        <w:t xml:space="preserve"> </w:t>
      </w:r>
      <w:r w:rsidR="00EB121A">
        <w:rPr>
          <w:rFonts w:ascii="Arial" w:hAnsi="Arial" w:cs="Arial"/>
        </w:rPr>
        <w:t>There are different observation models that can be used in a case study methodology.</w:t>
      </w:r>
      <w:r w:rsidR="0076609A">
        <w:rPr>
          <w:rFonts w:ascii="Arial" w:hAnsi="Arial" w:cs="Arial"/>
        </w:rPr>
        <w:t xml:space="preserve"> According to Kumar (2010), there a</w:t>
      </w:r>
      <w:r w:rsidR="00BE76CD">
        <w:rPr>
          <w:rFonts w:ascii="Arial" w:hAnsi="Arial" w:cs="Arial"/>
        </w:rPr>
        <w:t>r</w:t>
      </w:r>
      <w:r w:rsidR="0076609A">
        <w:rPr>
          <w:rFonts w:ascii="Arial" w:hAnsi="Arial" w:cs="Arial"/>
        </w:rPr>
        <w:t>e two types of observation models:</w:t>
      </w:r>
    </w:p>
    <w:p w14:paraId="175E520E" w14:textId="202CCA7A" w:rsidR="0076609A" w:rsidRDefault="0076609A" w:rsidP="0076609A">
      <w:pPr>
        <w:pStyle w:val="ListParagraph"/>
        <w:numPr>
          <w:ilvl w:val="0"/>
          <w:numId w:val="3"/>
        </w:numPr>
        <w:spacing w:line="360" w:lineRule="auto"/>
        <w:rPr>
          <w:rFonts w:ascii="Arial" w:hAnsi="Arial" w:cs="Arial"/>
        </w:rPr>
      </w:pPr>
      <w:r>
        <w:rPr>
          <w:rFonts w:ascii="Arial" w:hAnsi="Arial" w:cs="Arial"/>
        </w:rPr>
        <w:t>Participant observation</w:t>
      </w:r>
    </w:p>
    <w:p w14:paraId="4170BBA4" w14:textId="71607911" w:rsidR="00F33EC0" w:rsidRDefault="0076609A" w:rsidP="0076609A">
      <w:pPr>
        <w:pStyle w:val="ListParagraph"/>
        <w:numPr>
          <w:ilvl w:val="0"/>
          <w:numId w:val="3"/>
        </w:numPr>
        <w:spacing w:line="360" w:lineRule="auto"/>
        <w:rPr>
          <w:rFonts w:ascii="Arial" w:hAnsi="Arial" w:cs="Arial"/>
        </w:rPr>
      </w:pPr>
      <w:r>
        <w:rPr>
          <w:rFonts w:ascii="Arial" w:hAnsi="Arial" w:cs="Arial"/>
        </w:rPr>
        <w:t>Non-participant observation</w:t>
      </w:r>
    </w:p>
    <w:p w14:paraId="588F5E36" w14:textId="7B6FAC52" w:rsidR="00BE76CD" w:rsidRDefault="0093328D" w:rsidP="00BE76CD">
      <w:pPr>
        <w:spacing w:line="360" w:lineRule="auto"/>
        <w:rPr>
          <w:rFonts w:ascii="Arial" w:hAnsi="Arial" w:cs="Arial"/>
        </w:rPr>
      </w:pPr>
      <w:r>
        <w:rPr>
          <w:rFonts w:ascii="Arial" w:hAnsi="Arial" w:cs="Arial"/>
        </w:rPr>
        <w:t>P</w:t>
      </w:r>
      <w:r w:rsidR="00493AEF">
        <w:rPr>
          <w:rFonts w:ascii="Arial" w:hAnsi="Arial" w:cs="Arial"/>
        </w:rPr>
        <w:t xml:space="preserve">articipant observation </w:t>
      </w:r>
      <w:r>
        <w:rPr>
          <w:rFonts w:ascii="Arial" w:hAnsi="Arial" w:cs="Arial"/>
        </w:rPr>
        <w:t>is when you, as a researcher, participate and direct in the activities of the group being observed (</w:t>
      </w:r>
      <w:proofErr w:type="spellStart"/>
      <w:r>
        <w:rPr>
          <w:rFonts w:ascii="Arial" w:hAnsi="Arial" w:cs="Arial"/>
        </w:rPr>
        <w:t>Mustante</w:t>
      </w:r>
      <w:proofErr w:type="spellEnd"/>
      <w:r>
        <w:rPr>
          <w:rFonts w:ascii="Arial" w:hAnsi="Arial" w:cs="Arial"/>
        </w:rPr>
        <w:t xml:space="preserve"> and DeWalt, 2011). </w:t>
      </w:r>
      <w:r w:rsidR="00BE76CD">
        <w:rPr>
          <w:rFonts w:ascii="Arial" w:hAnsi="Arial" w:cs="Arial"/>
        </w:rPr>
        <w:t>On the other hand</w:t>
      </w:r>
      <w:r w:rsidR="00493AEF">
        <w:rPr>
          <w:rFonts w:ascii="Arial" w:hAnsi="Arial" w:cs="Arial"/>
        </w:rPr>
        <w:t>,</w:t>
      </w:r>
      <w:r>
        <w:rPr>
          <w:rFonts w:ascii="Arial" w:hAnsi="Arial" w:cs="Arial"/>
        </w:rPr>
        <w:t xml:space="preserve"> a</w:t>
      </w:r>
      <w:r w:rsidR="00493AEF">
        <w:rPr>
          <w:rFonts w:ascii="Arial" w:hAnsi="Arial" w:cs="Arial"/>
        </w:rPr>
        <w:t xml:space="preserve"> non-participant observation is when you, as a researcher, do not get involved in the activities of the group but remain a passive observer, watching and listening and drawing conclusions from this (Kumar, 2010). During this research, a non-participant observation approach was used to watch</w:t>
      </w:r>
      <w:r w:rsidR="00057F8B">
        <w:rPr>
          <w:rFonts w:ascii="Arial" w:hAnsi="Arial" w:cs="Arial"/>
        </w:rPr>
        <w:t xml:space="preserve"> and </w:t>
      </w:r>
      <w:r w:rsidR="00493AEF">
        <w:rPr>
          <w:rFonts w:ascii="Arial" w:hAnsi="Arial" w:cs="Arial"/>
        </w:rPr>
        <w:t>listen</w:t>
      </w:r>
      <w:r>
        <w:rPr>
          <w:rFonts w:ascii="Arial" w:hAnsi="Arial" w:cs="Arial"/>
        </w:rPr>
        <w:t>,</w:t>
      </w:r>
      <w:r w:rsidR="00057F8B">
        <w:rPr>
          <w:rFonts w:ascii="Arial" w:hAnsi="Arial" w:cs="Arial"/>
        </w:rPr>
        <w:t xml:space="preserve"> to gain an insight of incidents in the classroom that happen every day and to </w:t>
      </w:r>
      <w:r w:rsidR="00493AEF">
        <w:rPr>
          <w:rFonts w:ascii="Arial" w:hAnsi="Arial" w:cs="Arial"/>
        </w:rPr>
        <w:t>conclude</w:t>
      </w:r>
      <w:r w:rsidR="00057F8B">
        <w:rPr>
          <w:rFonts w:ascii="Arial" w:hAnsi="Arial" w:cs="Arial"/>
        </w:rPr>
        <w:t xml:space="preserve"> a </w:t>
      </w:r>
      <w:r w:rsidR="00493AEF">
        <w:rPr>
          <w:rFonts w:ascii="Arial" w:hAnsi="Arial" w:cs="Arial"/>
        </w:rPr>
        <w:t>critical incident within the classroom</w:t>
      </w:r>
      <w:r w:rsidR="00057F8B">
        <w:rPr>
          <w:rFonts w:ascii="Arial" w:hAnsi="Arial" w:cs="Arial"/>
        </w:rPr>
        <w:t xml:space="preserve"> to evaluate and identify the next steps.</w:t>
      </w:r>
      <w:r w:rsidR="006C0D34">
        <w:rPr>
          <w:rFonts w:ascii="Arial" w:hAnsi="Arial" w:cs="Arial"/>
        </w:rPr>
        <w:t xml:space="preserve"> </w:t>
      </w:r>
      <w:r w:rsidR="00A537A2">
        <w:rPr>
          <w:rFonts w:ascii="Arial" w:hAnsi="Arial" w:cs="Arial"/>
        </w:rPr>
        <w:t xml:space="preserve">One advantage of non-participant observation is that the researcher can study a situation in its own natural setting (Parke and Griffiths, 2008). However, one disadvantage </w:t>
      </w:r>
      <w:r w:rsidR="001F43E5">
        <w:rPr>
          <w:rFonts w:ascii="Arial" w:hAnsi="Arial" w:cs="Arial"/>
        </w:rPr>
        <w:t>is that the</w:t>
      </w:r>
      <w:r w:rsidR="00046C93">
        <w:rPr>
          <w:rFonts w:ascii="Arial" w:hAnsi="Arial" w:cs="Arial"/>
        </w:rPr>
        <w:t xml:space="preserve"> influence of an</w:t>
      </w:r>
      <w:r w:rsidR="001F43E5">
        <w:rPr>
          <w:rFonts w:ascii="Arial" w:hAnsi="Arial" w:cs="Arial"/>
        </w:rPr>
        <w:t xml:space="preserve"> </w:t>
      </w:r>
      <w:r w:rsidR="00E74E9B">
        <w:rPr>
          <w:rFonts w:ascii="Arial" w:hAnsi="Arial" w:cs="Arial"/>
        </w:rPr>
        <w:t>observer’s</w:t>
      </w:r>
      <w:r w:rsidR="001F43E5">
        <w:rPr>
          <w:rFonts w:ascii="Arial" w:hAnsi="Arial" w:cs="Arial"/>
        </w:rPr>
        <w:t xml:space="preserve"> presence could have an impact on the children’s </w:t>
      </w:r>
      <w:r w:rsidR="00732253">
        <w:rPr>
          <w:rFonts w:ascii="Arial" w:hAnsi="Arial" w:cs="Arial"/>
        </w:rPr>
        <w:t xml:space="preserve">or teacher’s </w:t>
      </w:r>
      <w:r w:rsidR="001F43E5">
        <w:rPr>
          <w:rFonts w:ascii="Arial" w:hAnsi="Arial" w:cs="Arial"/>
        </w:rPr>
        <w:t>behaviour</w:t>
      </w:r>
      <w:r w:rsidR="00046C93">
        <w:rPr>
          <w:rFonts w:ascii="Arial" w:hAnsi="Arial" w:cs="Arial"/>
        </w:rPr>
        <w:t>, also known as observer bias (</w:t>
      </w:r>
      <w:r w:rsidR="00C0322E">
        <w:rPr>
          <w:rFonts w:ascii="Arial" w:hAnsi="Arial" w:cs="Arial"/>
        </w:rPr>
        <w:t>Codding et al, 2008)</w:t>
      </w:r>
      <w:r w:rsidR="00046C93">
        <w:rPr>
          <w:rFonts w:ascii="Arial" w:hAnsi="Arial" w:cs="Arial"/>
        </w:rPr>
        <w:t xml:space="preserve"> leading them to act differently</w:t>
      </w:r>
      <w:r w:rsidR="003B0596">
        <w:rPr>
          <w:rFonts w:ascii="Arial" w:hAnsi="Arial" w:cs="Arial"/>
        </w:rPr>
        <w:t xml:space="preserve"> which can affect the reliability of the research.</w:t>
      </w:r>
    </w:p>
    <w:p w14:paraId="0D28022F" w14:textId="77777777" w:rsidR="004E48DC" w:rsidRPr="004E48DC" w:rsidRDefault="004E48DC" w:rsidP="00BE129C">
      <w:pPr>
        <w:spacing w:line="360" w:lineRule="auto"/>
        <w:rPr>
          <w:rFonts w:ascii="Arial" w:hAnsi="Arial" w:cs="Arial"/>
          <w:color w:val="70AD47" w:themeColor="accent6"/>
        </w:rPr>
      </w:pPr>
    </w:p>
    <w:p w14:paraId="5CE2F2B4" w14:textId="1CA17C21" w:rsidR="00BE129C" w:rsidRDefault="00BE129C" w:rsidP="00BE129C">
      <w:pPr>
        <w:spacing w:line="360" w:lineRule="auto"/>
        <w:rPr>
          <w:rFonts w:ascii="Arial" w:hAnsi="Arial" w:cs="Arial"/>
        </w:rPr>
      </w:pPr>
      <w:r w:rsidRPr="001D7531">
        <w:rPr>
          <w:rFonts w:ascii="Arial" w:hAnsi="Arial" w:cs="Arial"/>
          <w:u w:val="single"/>
        </w:rPr>
        <w:t>Critical incident linked to Donaldson’s Four Purposes</w:t>
      </w:r>
    </w:p>
    <w:p w14:paraId="368185B9" w14:textId="206D017F" w:rsidR="004A28AF" w:rsidRDefault="004A28AF" w:rsidP="00BE129C">
      <w:pPr>
        <w:spacing w:line="360" w:lineRule="auto"/>
        <w:rPr>
          <w:rFonts w:ascii="Arial" w:hAnsi="Arial" w:cs="Arial"/>
        </w:rPr>
      </w:pPr>
      <w:r>
        <w:rPr>
          <w:rFonts w:ascii="Arial" w:hAnsi="Arial" w:cs="Arial"/>
        </w:rPr>
        <w:t xml:space="preserve">This section will describe the critical incident </w:t>
      </w:r>
      <w:r w:rsidR="000930E9">
        <w:rPr>
          <w:rFonts w:ascii="Arial" w:hAnsi="Arial" w:cs="Arial"/>
        </w:rPr>
        <w:t xml:space="preserve">with links to at least one of the four purposes from Donaldson (2015). </w:t>
      </w:r>
      <w:r w:rsidR="004D570E">
        <w:rPr>
          <w:rFonts w:ascii="Arial" w:hAnsi="Arial" w:cs="Arial"/>
        </w:rPr>
        <w:t>The incident that immediately stood out involved a child with a diagnosis of A</w:t>
      </w:r>
      <w:r w:rsidR="0042647F">
        <w:rPr>
          <w:rFonts w:ascii="Arial" w:hAnsi="Arial" w:cs="Arial"/>
        </w:rPr>
        <w:t>utism Spectrum Disorder (A</w:t>
      </w:r>
      <w:r w:rsidR="004D570E">
        <w:rPr>
          <w:rFonts w:ascii="Arial" w:hAnsi="Arial" w:cs="Arial"/>
        </w:rPr>
        <w:t>SD</w:t>
      </w:r>
      <w:r w:rsidR="0042647F">
        <w:rPr>
          <w:rFonts w:ascii="Arial" w:hAnsi="Arial" w:cs="Arial"/>
        </w:rPr>
        <w:t>)</w:t>
      </w:r>
      <w:r w:rsidR="004D570E">
        <w:rPr>
          <w:rFonts w:ascii="Arial" w:hAnsi="Arial" w:cs="Arial"/>
        </w:rPr>
        <w:t xml:space="preserve">. </w:t>
      </w:r>
      <w:r w:rsidR="007C2B64">
        <w:rPr>
          <w:rFonts w:ascii="Arial" w:hAnsi="Arial" w:cs="Arial"/>
        </w:rPr>
        <w:t>The morning lessons focussed solidly on</w:t>
      </w:r>
      <w:r w:rsidR="008B3C79">
        <w:rPr>
          <w:rFonts w:ascii="Arial" w:hAnsi="Arial" w:cs="Arial"/>
        </w:rPr>
        <w:t xml:space="preserve"> </w:t>
      </w:r>
      <w:r w:rsidR="007C2B64">
        <w:rPr>
          <w:rFonts w:ascii="Arial" w:hAnsi="Arial" w:cs="Arial"/>
        </w:rPr>
        <w:t>Language, Literacy and Communication</w:t>
      </w:r>
      <w:r w:rsidR="008B3C79">
        <w:rPr>
          <w:rFonts w:ascii="Arial" w:hAnsi="Arial" w:cs="Arial"/>
        </w:rPr>
        <w:t xml:space="preserve"> A</w:t>
      </w:r>
      <w:r w:rsidR="001B5687">
        <w:rPr>
          <w:rFonts w:ascii="Arial" w:hAnsi="Arial" w:cs="Arial"/>
        </w:rPr>
        <w:t xml:space="preserve">rea </w:t>
      </w:r>
      <w:r w:rsidR="008B3C79">
        <w:rPr>
          <w:rFonts w:ascii="Arial" w:hAnsi="Arial" w:cs="Arial"/>
        </w:rPr>
        <w:t>o</w:t>
      </w:r>
      <w:r w:rsidR="001B5687">
        <w:rPr>
          <w:rFonts w:ascii="Arial" w:hAnsi="Arial" w:cs="Arial"/>
        </w:rPr>
        <w:t xml:space="preserve">f Learning and </w:t>
      </w:r>
      <w:r w:rsidR="008B3C79">
        <w:rPr>
          <w:rFonts w:ascii="Arial" w:hAnsi="Arial" w:cs="Arial"/>
        </w:rPr>
        <w:t>E</w:t>
      </w:r>
      <w:r w:rsidR="001B5687">
        <w:rPr>
          <w:rFonts w:ascii="Arial" w:hAnsi="Arial" w:cs="Arial"/>
        </w:rPr>
        <w:t>xperience</w:t>
      </w:r>
      <w:r w:rsidR="008B3C79">
        <w:rPr>
          <w:rFonts w:ascii="Arial" w:hAnsi="Arial" w:cs="Arial"/>
        </w:rPr>
        <w:t xml:space="preserve">, </w:t>
      </w:r>
      <w:r w:rsidR="000A58B3">
        <w:rPr>
          <w:rFonts w:ascii="Arial" w:hAnsi="Arial" w:cs="Arial"/>
        </w:rPr>
        <w:t>with</w:t>
      </w:r>
      <w:r w:rsidR="007C2B64">
        <w:rPr>
          <w:rFonts w:ascii="Arial" w:hAnsi="Arial" w:cs="Arial"/>
        </w:rPr>
        <w:t xml:space="preserve"> a bingo task </w:t>
      </w:r>
      <w:r w:rsidR="000A58B3">
        <w:rPr>
          <w:rFonts w:ascii="Arial" w:hAnsi="Arial" w:cs="Arial"/>
        </w:rPr>
        <w:t xml:space="preserve">to begin </w:t>
      </w:r>
      <w:r w:rsidR="00A715D9">
        <w:rPr>
          <w:rFonts w:ascii="Arial" w:hAnsi="Arial" w:cs="Arial"/>
        </w:rPr>
        <w:t>focusing on</w:t>
      </w:r>
      <w:r w:rsidR="007C2B64">
        <w:rPr>
          <w:rFonts w:ascii="Arial" w:hAnsi="Arial" w:cs="Arial"/>
        </w:rPr>
        <w:t xml:space="preserve"> spelling ‘ai’ and ‘ay’ words. </w:t>
      </w:r>
      <w:r w:rsidR="000A58B3">
        <w:rPr>
          <w:rFonts w:ascii="Arial" w:hAnsi="Arial" w:cs="Arial"/>
        </w:rPr>
        <w:t>Noticeably, he seemed to be distracted and not in the zone</w:t>
      </w:r>
      <w:r w:rsidR="001B5687">
        <w:rPr>
          <w:rFonts w:ascii="Arial" w:hAnsi="Arial" w:cs="Arial"/>
        </w:rPr>
        <w:t xml:space="preserve"> or </w:t>
      </w:r>
      <w:r w:rsidR="000A58B3">
        <w:rPr>
          <w:rFonts w:ascii="Arial" w:hAnsi="Arial" w:cs="Arial"/>
        </w:rPr>
        <w:t>work ethic, leading to the teacher to</w:t>
      </w:r>
      <w:r w:rsidR="004F0761">
        <w:rPr>
          <w:rFonts w:ascii="Arial" w:hAnsi="Arial" w:cs="Arial"/>
        </w:rPr>
        <w:t xml:space="preserve"> </w:t>
      </w:r>
      <w:r w:rsidR="000A58B3">
        <w:rPr>
          <w:rFonts w:ascii="Arial" w:hAnsi="Arial" w:cs="Arial"/>
        </w:rPr>
        <w:t>ask the child three times to pay attention. However, the child did not participate during the bingo activity at all, he did not pick up a pencil</w:t>
      </w:r>
      <w:r w:rsidR="001B5687">
        <w:rPr>
          <w:rFonts w:ascii="Arial" w:hAnsi="Arial" w:cs="Arial"/>
        </w:rPr>
        <w:t xml:space="preserve"> or p</w:t>
      </w:r>
      <w:r w:rsidR="000A58B3">
        <w:rPr>
          <w:rFonts w:ascii="Arial" w:hAnsi="Arial" w:cs="Arial"/>
        </w:rPr>
        <w:t>en nor did he touch</w:t>
      </w:r>
      <w:r w:rsidR="001B5687">
        <w:rPr>
          <w:rFonts w:ascii="Arial" w:hAnsi="Arial" w:cs="Arial"/>
        </w:rPr>
        <w:t xml:space="preserve"> or </w:t>
      </w:r>
      <w:r w:rsidR="000A58B3">
        <w:rPr>
          <w:rFonts w:ascii="Arial" w:hAnsi="Arial" w:cs="Arial"/>
        </w:rPr>
        <w:t>write on the paper. It was clear that he could not focus on the task or stay in the zone</w:t>
      </w:r>
      <w:r w:rsidR="00A715D9">
        <w:rPr>
          <w:rFonts w:ascii="Arial" w:hAnsi="Arial" w:cs="Arial"/>
        </w:rPr>
        <w:t xml:space="preserve"> (</w:t>
      </w:r>
      <w:r w:rsidR="000A58B3">
        <w:rPr>
          <w:rFonts w:ascii="Arial" w:hAnsi="Arial" w:cs="Arial"/>
        </w:rPr>
        <w:t>while the teacher clarified that he zones out during class therefore it is important to grab his attention as much as possible</w:t>
      </w:r>
      <w:r w:rsidR="00A715D9">
        <w:rPr>
          <w:rFonts w:ascii="Arial" w:hAnsi="Arial" w:cs="Arial"/>
        </w:rPr>
        <w:t>)</w:t>
      </w:r>
      <w:r w:rsidR="000A58B3">
        <w:rPr>
          <w:rFonts w:ascii="Arial" w:hAnsi="Arial" w:cs="Arial"/>
        </w:rPr>
        <w:t>. Additionally, although he did not take part in the activity, he was still</w:t>
      </w:r>
      <w:r w:rsidR="00DF153A">
        <w:rPr>
          <w:rFonts w:ascii="Arial" w:hAnsi="Arial" w:cs="Arial"/>
        </w:rPr>
        <w:t xml:space="preserve"> aware of the purpose </w:t>
      </w:r>
      <w:r w:rsidR="00A715D9">
        <w:rPr>
          <w:rFonts w:ascii="Arial" w:hAnsi="Arial" w:cs="Arial"/>
        </w:rPr>
        <w:t>of</w:t>
      </w:r>
      <w:r w:rsidR="00DF153A">
        <w:rPr>
          <w:rFonts w:ascii="Arial" w:hAnsi="Arial" w:cs="Arial"/>
        </w:rPr>
        <w:t xml:space="preserve"> the task,</w:t>
      </w:r>
      <w:r w:rsidR="000A58B3">
        <w:rPr>
          <w:rFonts w:ascii="Arial" w:hAnsi="Arial" w:cs="Arial"/>
        </w:rPr>
        <w:t xml:space="preserve"> listening and </w:t>
      </w:r>
      <w:r w:rsidR="000A58B3">
        <w:rPr>
          <w:rFonts w:ascii="Arial" w:hAnsi="Arial" w:cs="Arial"/>
        </w:rPr>
        <w:lastRenderedPageBreak/>
        <w:t>responding</w:t>
      </w:r>
      <w:r w:rsidR="00FE648A">
        <w:rPr>
          <w:rFonts w:ascii="Arial" w:hAnsi="Arial" w:cs="Arial"/>
        </w:rPr>
        <w:t xml:space="preserve"> to the teacher calling out </w:t>
      </w:r>
      <w:r w:rsidR="00A715D9">
        <w:rPr>
          <w:rFonts w:ascii="Arial" w:hAnsi="Arial" w:cs="Arial"/>
        </w:rPr>
        <w:t>and checking the</w:t>
      </w:r>
      <w:r w:rsidR="00FE648A">
        <w:rPr>
          <w:rFonts w:ascii="Arial" w:hAnsi="Arial" w:cs="Arial"/>
        </w:rPr>
        <w:t xml:space="preserve"> spelling words once someone had a full line</w:t>
      </w:r>
      <w:r w:rsidR="00CD1B98">
        <w:rPr>
          <w:rFonts w:ascii="Arial" w:hAnsi="Arial" w:cs="Arial"/>
        </w:rPr>
        <w:t>, showing great knowledge and great listening skills.</w:t>
      </w:r>
    </w:p>
    <w:p w14:paraId="19508C64" w14:textId="0C1314AF" w:rsidR="00B356E6" w:rsidRDefault="004F0761" w:rsidP="00BE129C">
      <w:pPr>
        <w:spacing w:line="360" w:lineRule="auto"/>
        <w:rPr>
          <w:rFonts w:ascii="Arial" w:hAnsi="Arial" w:cs="Arial"/>
        </w:rPr>
      </w:pPr>
      <w:r>
        <w:rPr>
          <w:rFonts w:ascii="Arial" w:hAnsi="Arial" w:cs="Arial"/>
        </w:rPr>
        <w:t>This incident</w:t>
      </w:r>
      <w:r w:rsidR="00DC79C8">
        <w:rPr>
          <w:rFonts w:ascii="Arial" w:hAnsi="Arial" w:cs="Arial"/>
        </w:rPr>
        <w:t xml:space="preserve"> linked to the four purposes </w:t>
      </w:r>
      <w:r w:rsidR="00B45FF1">
        <w:rPr>
          <w:rFonts w:ascii="Arial" w:hAnsi="Arial" w:cs="Arial"/>
        </w:rPr>
        <w:t>by Donaldson (2015), showing what children and young people should develop as. The four purposes from Donaldson are:</w:t>
      </w:r>
    </w:p>
    <w:p w14:paraId="647B11CB" w14:textId="33723193" w:rsidR="00B45FF1" w:rsidRDefault="00B45FF1" w:rsidP="00B45FF1">
      <w:pPr>
        <w:pStyle w:val="ListParagraph"/>
        <w:numPr>
          <w:ilvl w:val="0"/>
          <w:numId w:val="2"/>
        </w:numPr>
        <w:spacing w:line="360" w:lineRule="auto"/>
        <w:rPr>
          <w:rFonts w:ascii="Arial" w:hAnsi="Arial" w:cs="Arial"/>
        </w:rPr>
      </w:pPr>
      <w:r>
        <w:rPr>
          <w:rFonts w:ascii="Arial" w:hAnsi="Arial" w:cs="Arial"/>
        </w:rPr>
        <w:t>Ambitious, capable learners, ready to learn throughout their lives,</w:t>
      </w:r>
    </w:p>
    <w:p w14:paraId="3EE4AF84" w14:textId="3023535F" w:rsidR="00B45FF1" w:rsidRDefault="00B45FF1" w:rsidP="00B45FF1">
      <w:pPr>
        <w:pStyle w:val="ListParagraph"/>
        <w:numPr>
          <w:ilvl w:val="0"/>
          <w:numId w:val="2"/>
        </w:numPr>
        <w:spacing w:line="360" w:lineRule="auto"/>
        <w:rPr>
          <w:rFonts w:ascii="Arial" w:hAnsi="Arial" w:cs="Arial"/>
        </w:rPr>
      </w:pPr>
      <w:r>
        <w:rPr>
          <w:rFonts w:ascii="Arial" w:hAnsi="Arial" w:cs="Arial"/>
        </w:rPr>
        <w:t>Enterprising, creative contributors, ready to play a full part in life and work,</w:t>
      </w:r>
    </w:p>
    <w:p w14:paraId="56423C73" w14:textId="5FCED16A" w:rsidR="00B45FF1" w:rsidRDefault="00B45FF1" w:rsidP="00B45FF1">
      <w:pPr>
        <w:pStyle w:val="ListParagraph"/>
        <w:numPr>
          <w:ilvl w:val="0"/>
          <w:numId w:val="2"/>
        </w:numPr>
        <w:spacing w:line="360" w:lineRule="auto"/>
        <w:rPr>
          <w:rFonts w:ascii="Arial" w:hAnsi="Arial" w:cs="Arial"/>
        </w:rPr>
      </w:pPr>
      <w:r>
        <w:rPr>
          <w:rFonts w:ascii="Arial" w:hAnsi="Arial" w:cs="Arial"/>
        </w:rPr>
        <w:t>Healthy, confident individuals, ready to lead fulfilling lives as valued members,</w:t>
      </w:r>
    </w:p>
    <w:p w14:paraId="1C44CA9E" w14:textId="54651832" w:rsidR="00B45FF1" w:rsidRDefault="00B45FF1" w:rsidP="00B45FF1">
      <w:pPr>
        <w:pStyle w:val="ListParagraph"/>
        <w:numPr>
          <w:ilvl w:val="0"/>
          <w:numId w:val="2"/>
        </w:numPr>
        <w:spacing w:line="360" w:lineRule="auto"/>
        <w:rPr>
          <w:rFonts w:ascii="Arial" w:hAnsi="Arial" w:cs="Arial"/>
        </w:rPr>
      </w:pPr>
      <w:r>
        <w:rPr>
          <w:rFonts w:ascii="Arial" w:hAnsi="Arial" w:cs="Arial"/>
        </w:rPr>
        <w:t>Ethical, informed citizens, ready to be citizens of Wales and of the world.</w:t>
      </w:r>
    </w:p>
    <w:p w14:paraId="4B6843E8" w14:textId="31BB7B24" w:rsidR="00B356E6" w:rsidRPr="004A28AF" w:rsidRDefault="00B45FF1" w:rsidP="00BE129C">
      <w:pPr>
        <w:spacing w:line="360" w:lineRule="auto"/>
        <w:rPr>
          <w:rFonts w:ascii="Arial" w:hAnsi="Arial" w:cs="Arial"/>
        </w:rPr>
      </w:pPr>
      <w:r>
        <w:rPr>
          <w:rFonts w:ascii="Arial" w:hAnsi="Arial" w:cs="Arial"/>
        </w:rPr>
        <w:t xml:space="preserve">The four purposes this incident is linked with is ambitious, capable learners. Despite this child’s condition, the child was still a capable learner within the classroom, however, it was clear that he needs additional help. Regardless, he was able to build up a body of knowledge and have the skills to connect and apply that knowledge in different contexts, for example, he built up the body of knowledge with the spelling words and applied it in a contexts that suited his own preferred learning style. From this observation, it </w:t>
      </w:r>
      <w:r w:rsidR="00B87BEB">
        <w:rPr>
          <w:rFonts w:ascii="Arial" w:hAnsi="Arial" w:cs="Arial"/>
        </w:rPr>
        <w:t>appeared that auditory learning could be his preferred learning style due to his condition.</w:t>
      </w:r>
      <w:r w:rsidR="00B87BEB" w:rsidRPr="00B87BEB">
        <w:rPr>
          <w:rFonts w:ascii="Arial" w:hAnsi="Arial" w:cs="Arial"/>
        </w:rPr>
        <w:t xml:space="preserve"> </w:t>
      </w:r>
      <w:r w:rsidR="00B87BEB">
        <w:rPr>
          <w:rFonts w:ascii="Arial" w:hAnsi="Arial" w:cs="Arial"/>
        </w:rPr>
        <w:t>This means that individuals discover information through listening and interpreting information by means of pitch, emphasis, and speed, gaining knowledge from reading out loud in the classroom (</w:t>
      </w:r>
      <w:proofErr w:type="spellStart"/>
      <w:r w:rsidR="00B87BEB">
        <w:rPr>
          <w:rFonts w:ascii="Arial" w:hAnsi="Arial" w:cs="Arial"/>
        </w:rPr>
        <w:t>Gilakjani</w:t>
      </w:r>
      <w:proofErr w:type="spellEnd"/>
      <w:r w:rsidR="00B87BEB">
        <w:rPr>
          <w:rFonts w:ascii="Arial" w:hAnsi="Arial" w:cs="Arial"/>
        </w:rPr>
        <w:t>, 2011). Importantly, he was able to explain the ideas and concepts they were learning about, showing understanding of the purpose of the lesson.</w:t>
      </w:r>
      <w:r w:rsidR="001C4E85">
        <w:rPr>
          <w:rFonts w:ascii="Arial" w:hAnsi="Arial" w:cs="Arial"/>
        </w:rPr>
        <w:t xml:space="preserve"> However, this child did not set himself high standards or seek a challenge during the lesson</w:t>
      </w:r>
      <w:r w:rsidR="00196BAF">
        <w:rPr>
          <w:rFonts w:ascii="Arial" w:hAnsi="Arial" w:cs="Arial"/>
        </w:rPr>
        <w:t>, he just simply wanted</w:t>
      </w:r>
      <w:r w:rsidR="00CD1B98">
        <w:rPr>
          <w:rFonts w:ascii="Arial" w:hAnsi="Arial" w:cs="Arial"/>
        </w:rPr>
        <w:t xml:space="preserve"> to listen to the teacher throughout the task while also wanting to t</w:t>
      </w:r>
      <w:r w:rsidR="00196BAF">
        <w:rPr>
          <w:rFonts w:ascii="Arial" w:hAnsi="Arial" w:cs="Arial"/>
        </w:rPr>
        <w:t xml:space="preserve">alk to others on the table. Therefore, to conclude this section, </w:t>
      </w:r>
      <w:r w:rsidR="00D76549">
        <w:rPr>
          <w:rFonts w:ascii="Arial" w:hAnsi="Arial" w:cs="Arial"/>
        </w:rPr>
        <w:t>it can be argued that</w:t>
      </w:r>
      <w:r w:rsidR="00196BAF">
        <w:rPr>
          <w:rFonts w:ascii="Arial" w:hAnsi="Arial" w:cs="Arial"/>
        </w:rPr>
        <w:t xml:space="preserve"> support and more access to T</w:t>
      </w:r>
      <w:r w:rsidR="00D76549">
        <w:rPr>
          <w:rFonts w:ascii="Arial" w:hAnsi="Arial" w:cs="Arial"/>
        </w:rPr>
        <w:t xml:space="preserve">eaching </w:t>
      </w:r>
      <w:r w:rsidR="00196BAF">
        <w:rPr>
          <w:rFonts w:ascii="Arial" w:hAnsi="Arial" w:cs="Arial"/>
        </w:rPr>
        <w:t>A</w:t>
      </w:r>
      <w:r w:rsidR="00D76549">
        <w:rPr>
          <w:rFonts w:ascii="Arial" w:hAnsi="Arial" w:cs="Arial"/>
        </w:rPr>
        <w:t>ssistant</w:t>
      </w:r>
      <w:r w:rsidR="00196BAF">
        <w:rPr>
          <w:rFonts w:ascii="Arial" w:hAnsi="Arial" w:cs="Arial"/>
        </w:rPr>
        <w:t>’s for children in the classroom is essential to support equality and diversity in the classroom to meet the needs of each pupil in the class.</w:t>
      </w:r>
    </w:p>
    <w:p w14:paraId="374ACDAA" w14:textId="77777777" w:rsidR="004E48DC" w:rsidRPr="004E48DC" w:rsidRDefault="004E48DC" w:rsidP="00BE129C">
      <w:pPr>
        <w:spacing w:line="360" w:lineRule="auto"/>
        <w:rPr>
          <w:rFonts w:ascii="Arial" w:hAnsi="Arial" w:cs="Arial"/>
          <w:b/>
          <w:bCs/>
          <w:color w:val="70AD47" w:themeColor="accent6"/>
        </w:rPr>
      </w:pPr>
    </w:p>
    <w:p w14:paraId="1B0C710D" w14:textId="14CA1191" w:rsidR="005863FF" w:rsidRDefault="00BE129C" w:rsidP="00BE129C">
      <w:pPr>
        <w:spacing w:line="360" w:lineRule="auto"/>
        <w:rPr>
          <w:rFonts w:ascii="Arial" w:hAnsi="Arial" w:cs="Arial"/>
        </w:rPr>
      </w:pPr>
      <w:r w:rsidRPr="001D7531">
        <w:rPr>
          <w:rFonts w:ascii="Arial" w:hAnsi="Arial" w:cs="Arial"/>
          <w:u w:val="single"/>
        </w:rPr>
        <w:t>Literature Review</w:t>
      </w:r>
    </w:p>
    <w:p w14:paraId="22F0560A" w14:textId="3952291A" w:rsidR="005F304A" w:rsidRPr="005863FF" w:rsidRDefault="005863FF" w:rsidP="00BE129C">
      <w:pPr>
        <w:spacing w:line="360" w:lineRule="auto"/>
        <w:rPr>
          <w:rFonts w:ascii="Arial" w:hAnsi="Arial" w:cs="Arial"/>
        </w:rPr>
      </w:pPr>
      <w:r>
        <w:rPr>
          <w:rFonts w:ascii="Arial" w:hAnsi="Arial" w:cs="Arial"/>
        </w:rPr>
        <w:t>Th</w:t>
      </w:r>
      <w:r w:rsidR="00BA0ACB">
        <w:rPr>
          <w:rFonts w:ascii="Arial" w:hAnsi="Arial" w:cs="Arial"/>
        </w:rPr>
        <w:t xml:space="preserve">e literature review </w:t>
      </w:r>
      <w:r>
        <w:rPr>
          <w:rFonts w:ascii="Arial" w:hAnsi="Arial" w:cs="Arial"/>
        </w:rPr>
        <w:t>will</w:t>
      </w:r>
      <w:r w:rsidR="003F34C7">
        <w:rPr>
          <w:rFonts w:ascii="Arial" w:hAnsi="Arial" w:cs="Arial"/>
        </w:rPr>
        <w:t xml:space="preserve"> explore and</w:t>
      </w:r>
      <w:r>
        <w:rPr>
          <w:rFonts w:ascii="Arial" w:hAnsi="Arial" w:cs="Arial"/>
        </w:rPr>
        <w:t xml:space="preserve"> </w:t>
      </w:r>
      <w:r w:rsidR="003F34C7">
        <w:rPr>
          <w:rFonts w:ascii="Arial" w:hAnsi="Arial" w:cs="Arial"/>
        </w:rPr>
        <w:t>discuss</w:t>
      </w:r>
      <w:r>
        <w:rPr>
          <w:rFonts w:ascii="Arial" w:hAnsi="Arial" w:cs="Arial"/>
        </w:rPr>
        <w:t xml:space="preserve"> </w:t>
      </w:r>
      <w:r w:rsidR="00B64ED4">
        <w:rPr>
          <w:rFonts w:ascii="Arial" w:hAnsi="Arial" w:cs="Arial"/>
        </w:rPr>
        <w:t xml:space="preserve">the key points of the </w:t>
      </w:r>
      <w:r>
        <w:rPr>
          <w:rFonts w:ascii="Arial" w:hAnsi="Arial" w:cs="Arial"/>
        </w:rPr>
        <w:t>areas of literature that are linked with this critical incident</w:t>
      </w:r>
      <w:r w:rsidR="00B64ED4">
        <w:rPr>
          <w:rFonts w:ascii="Arial" w:hAnsi="Arial" w:cs="Arial"/>
        </w:rPr>
        <w:t>. The</w:t>
      </w:r>
      <w:r w:rsidR="003D5FD4">
        <w:rPr>
          <w:rFonts w:ascii="Arial" w:hAnsi="Arial" w:cs="Arial"/>
        </w:rPr>
        <w:t xml:space="preserve"> areas of literature</w:t>
      </w:r>
      <w:r w:rsidR="00B64ED4">
        <w:rPr>
          <w:rFonts w:ascii="Arial" w:hAnsi="Arial" w:cs="Arial"/>
        </w:rPr>
        <w:t xml:space="preserve"> </w:t>
      </w:r>
      <w:r w:rsidR="00C70813">
        <w:rPr>
          <w:rFonts w:ascii="Arial" w:hAnsi="Arial" w:cs="Arial"/>
        </w:rPr>
        <w:t xml:space="preserve">to be explored </w:t>
      </w:r>
      <w:r w:rsidR="00B64ED4">
        <w:rPr>
          <w:rFonts w:ascii="Arial" w:hAnsi="Arial" w:cs="Arial"/>
        </w:rPr>
        <w:t>are Autism Spectrum Disorder (ASD) and the Maslow hierarchy “</w:t>
      </w:r>
      <w:r w:rsidR="003D5FD4">
        <w:rPr>
          <w:rFonts w:ascii="Arial" w:hAnsi="Arial" w:cs="Arial"/>
        </w:rPr>
        <w:t>T</w:t>
      </w:r>
      <w:r w:rsidR="00B64ED4">
        <w:rPr>
          <w:rFonts w:ascii="Arial" w:hAnsi="Arial" w:cs="Arial"/>
        </w:rPr>
        <w:t xml:space="preserve">he </w:t>
      </w:r>
      <w:r w:rsidR="003D5FD4">
        <w:rPr>
          <w:rFonts w:ascii="Arial" w:hAnsi="Arial" w:cs="Arial"/>
        </w:rPr>
        <w:t>T</w:t>
      </w:r>
      <w:r w:rsidR="00B64ED4">
        <w:rPr>
          <w:rFonts w:ascii="Arial" w:hAnsi="Arial" w:cs="Arial"/>
        </w:rPr>
        <w:t xml:space="preserve">heory of </w:t>
      </w:r>
      <w:r w:rsidR="003D5FD4">
        <w:rPr>
          <w:rFonts w:ascii="Arial" w:hAnsi="Arial" w:cs="Arial"/>
        </w:rPr>
        <w:t>H</w:t>
      </w:r>
      <w:r w:rsidR="00B64ED4">
        <w:rPr>
          <w:rFonts w:ascii="Arial" w:hAnsi="Arial" w:cs="Arial"/>
        </w:rPr>
        <w:t xml:space="preserve">uman </w:t>
      </w:r>
      <w:r w:rsidR="003D5FD4">
        <w:rPr>
          <w:rFonts w:ascii="Arial" w:hAnsi="Arial" w:cs="Arial"/>
        </w:rPr>
        <w:t>M</w:t>
      </w:r>
      <w:r w:rsidR="00B64ED4">
        <w:rPr>
          <w:rFonts w:ascii="Arial" w:hAnsi="Arial" w:cs="Arial"/>
        </w:rPr>
        <w:t xml:space="preserve">otivation” (1943). </w:t>
      </w:r>
    </w:p>
    <w:p w14:paraId="1C14B905" w14:textId="58C1E2FF" w:rsidR="00316A01" w:rsidRPr="00B1730E" w:rsidRDefault="00316A01" w:rsidP="00BE129C">
      <w:pPr>
        <w:spacing w:line="360" w:lineRule="auto"/>
        <w:rPr>
          <w:rFonts w:ascii="Arial" w:hAnsi="Arial" w:cs="Arial"/>
        </w:rPr>
      </w:pPr>
      <w:r w:rsidRPr="00B1730E">
        <w:rPr>
          <w:rFonts w:ascii="Arial" w:hAnsi="Arial" w:cs="Arial"/>
        </w:rPr>
        <w:t>A</w:t>
      </w:r>
      <w:r w:rsidR="00B1730E">
        <w:rPr>
          <w:rFonts w:ascii="Arial" w:hAnsi="Arial" w:cs="Arial"/>
        </w:rPr>
        <w:t>utism Spectrum Disorder (A</w:t>
      </w:r>
      <w:r w:rsidRPr="00B1730E">
        <w:rPr>
          <w:rFonts w:ascii="Arial" w:hAnsi="Arial" w:cs="Arial"/>
        </w:rPr>
        <w:t>SD</w:t>
      </w:r>
      <w:r w:rsidR="00B1730E">
        <w:rPr>
          <w:rFonts w:ascii="Arial" w:hAnsi="Arial" w:cs="Arial"/>
        </w:rPr>
        <w:t>)</w:t>
      </w:r>
    </w:p>
    <w:p w14:paraId="5CCDCDF6" w14:textId="3CAED9CE" w:rsidR="00FC3751" w:rsidRDefault="004F1CCF" w:rsidP="00BE129C">
      <w:pPr>
        <w:spacing w:line="360" w:lineRule="auto"/>
        <w:rPr>
          <w:rFonts w:ascii="Arial" w:hAnsi="Arial" w:cs="Arial"/>
        </w:rPr>
      </w:pPr>
      <w:r>
        <w:rPr>
          <w:rFonts w:ascii="Arial" w:hAnsi="Arial" w:cs="Arial"/>
        </w:rPr>
        <w:t>Autism Spectrum Disorder (ASD) is a type of Additional Learning Need (ALN) also known as Special Educational Need (SEN).</w:t>
      </w:r>
      <w:r w:rsidR="007F7753">
        <w:rPr>
          <w:rFonts w:ascii="Arial" w:hAnsi="Arial" w:cs="Arial"/>
        </w:rPr>
        <w:t xml:space="preserve"> The</w:t>
      </w:r>
      <w:r>
        <w:rPr>
          <w:rFonts w:ascii="Arial" w:hAnsi="Arial" w:cs="Arial"/>
        </w:rPr>
        <w:t xml:space="preserve"> Welsh </w:t>
      </w:r>
      <w:r w:rsidR="00731552">
        <w:rPr>
          <w:rFonts w:ascii="Arial" w:hAnsi="Arial" w:cs="Arial"/>
        </w:rPr>
        <w:t>G</w:t>
      </w:r>
      <w:r>
        <w:rPr>
          <w:rFonts w:ascii="Arial" w:hAnsi="Arial" w:cs="Arial"/>
        </w:rPr>
        <w:t>overnment (</w:t>
      </w:r>
      <w:r w:rsidR="007F7753">
        <w:rPr>
          <w:rFonts w:ascii="Arial" w:hAnsi="Arial" w:cs="Arial"/>
        </w:rPr>
        <w:t xml:space="preserve">2009) defined </w:t>
      </w:r>
      <w:r>
        <w:rPr>
          <w:rFonts w:ascii="Arial" w:hAnsi="Arial" w:cs="Arial"/>
        </w:rPr>
        <w:t xml:space="preserve">an Additional Learning Needs (ALN) </w:t>
      </w:r>
      <w:r w:rsidR="00BA0ACB">
        <w:rPr>
          <w:rFonts w:ascii="Arial" w:hAnsi="Arial" w:cs="Arial"/>
        </w:rPr>
        <w:t xml:space="preserve">as that it </w:t>
      </w:r>
      <w:r>
        <w:rPr>
          <w:rFonts w:ascii="Arial" w:hAnsi="Arial" w:cs="Arial"/>
        </w:rPr>
        <w:t xml:space="preserve">includes a person who, for whatever reason, requires </w:t>
      </w:r>
      <w:r>
        <w:rPr>
          <w:rFonts w:ascii="Arial" w:hAnsi="Arial" w:cs="Arial"/>
        </w:rPr>
        <w:lastRenderedPageBreak/>
        <w:t>additional learning support because they are struggling to learn in comparison with their peers.</w:t>
      </w:r>
      <w:r w:rsidR="007D3C97">
        <w:rPr>
          <w:rFonts w:ascii="Arial" w:hAnsi="Arial" w:cs="Arial"/>
        </w:rPr>
        <w:t xml:space="preserve"> </w:t>
      </w:r>
      <w:r w:rsidR="00183A9B">
        <w:rPr>
          <w:rFonts w:ascii="Arial" w:hAnsi="Arial" w:cs="Arial"/>
        </w:rPr>
        <w:t>Autism Spectrum Disorder (ASD)</w:t>
      </w:r>
      <w:r w:rsidR="00FE7426">
        <w:rPr>
          <w:rFonts w:ascii="Arial" w:hAnsi="Arial" w:cs="Arial"/>
        </w:rPr>
        <w:t xml:space="preserve"> is </w:t>
      </w:r>
      <w:r w:rsidR="004601E4">
        <w:rPr>
          <w:rFonts w:ascii="Arial" w:hAnsi="Arial" w:cs="Arial"/>
        </w:rPr>
        <w:t xml:space="preserve">clinically defined </w:t>
      </w:r>
      <w:r w:rsidR="00DE6824">
        <w:rPr>
          <w:rFonts w:ascii="Arial" w:hAnsi="Arial" w:cs="Arial"/>
        </w:rPr>
        <w:t xml:space="preserve">as a </w:t>
      </w:r>
      <w:r w:rsidR="004601E4">
        <w:rPr>
          <w:rFonts w:ascii="Arial" w:hAnsi="Arial" w:cs="Arial"/>
        </w:rPr>
        <w:t xml:space="preserve">behavioural syndrome that initially manifests in early childhood and is thought to reflect underlying neurodevelopmental abnormalities (Sparks et al, 2007). Additionally, it is </w:t>
      </w:r>
      <w:r w:rsidR="00FE7426">
        <w:rPr>
          <w:rFonts w:ascii="Arial" w:hAnsi="Arial" w:cs="Arial"/>
        </w:rPr>
        <w:t>defined as a disability affecting the development of communication and social interaction (</w:t>
      </w:r>
      <w:proofErr w:type="spellStart"/>
      <w:r w:rsidR="00FE7426">
        <w:rPr>
          <w:rFonts w:ascii="Arial" w:hAnsi="Arial" w:cs="Arial"/>
        </w:rPr>
        <w:t>Seach</w:t>
      </w:r>
      <w:proofErr w:type="spellEnd"/>
      <w:r w:rsidR="00FE7426">
        <w:rPr>
          <w:rFonts w:ascii="Arial" w:hAnsi="Arial" w:cs="Arial"/>
        </w:rPr>
        <w:t xml:space="preserve">, 1998, p.4) by impairments in socialisation, communication, and restricted and repetitive behaviours and interests </w:t>
      </w:r>
      <w:r w:rsidR="00FE7426" w:rsidRPr="00262123">
        <w:rPr>
          <w:rFonts w:ascii="Arial" w:hAnsi="Arial" w:cs="Arial"/>
        </w:rPr>
        <w:t>(</w:t>
      </w:r>
      <w:r w:rsidR="00FE7426" w:rsidRPr="00262123">
        <w:rPr>
          <w:rFonts w:ascii="Arial" w:hAnsi="Arial" w:cs="Arial"/>
          <w:color w:val="000000"/>
          <w:shd w:val="clear" w:color="auto" w:fill="FFFFFF"/>
        </w:rPr>
        <w:t>Keen and Rodger, 2012)</w:t>
      </w:r>
      <w:r w:rsidR="00FE7426" w:rsidRPr="00262123">
        <w:rPr>
          <w:rFonts w:ascii="Arial" w:hAnsi="Arial" w:cs="Arial"/>
        </w:rPr>
        <w:t>.</w:t>
      </w:r>
      <w:r w:rsidR="00183A9B" w:rsidRPr="00262123">
        <w:rPr>
          <w:rFonts w:ascii="Arial" w:hAnsi="Arial" w:cs="Arial"/>
        </w:rPr>
        <w:t xml:space="preserve"> </w:t>
      </w:r>
      <w:r w:rsidR="00600CEA">
        <w:rPr>
          <w:rFonts w:ascii="Arial" w:hAnsi="Arial" w:cs="Arial"/>
        </w:rPr>
        <w:t xml:space="preserve">Arguably, Autism Spectrum Disorder is </w:t>
      </w:r>
      <w:r w:rsidR="00FC3751">
        <w:rPr>
          <w:rFonts w:ascii="Arial" w:hAnsi="Arial" w:cs="Arial"/>
        </w:rPr>
        <w:t>more common in boys than girls, with ratio of 4:1 (</w:t>
      </w:r>
      <w:proofErr w:type="spellStart"/>
      <w:r w:rsidR="00FC3751">
        <w:rPr>
          <w:rFonts w:ascii="Arial" w:hAnsi="Arial" w:cs="Arial"/>
        </w:rPr>
        <w:t>Roa</w:t>
      </w:r>
      <w:proofErr w:type="spellEnd"/>
      <w:r w:rsidR="00FC3751">
        <w:rPr>
          <w:rFonts w:ascii="Arial" w:hAnsi="Arial" w:cs="Arial"/>
        </w:rPr>
        <w:t xml:space="preserve"> and </w:t>
      </w:r>
      <w:proofErr w:type="spellStart"/>
      <w:r w:rsidR="00FC3751">
        <w:rPr>
          <w:rFonts w:ascii="Arial" w:hAnsi="Arial" w:cs="Arial"/>
        </w:rPr>
        <w:t>Landa</w:t>
      </w:r>
      <w:proofErr w:type="spellEnd"/>
      <w:r w:rsidR="00FC3751">
        <w:rPr>
          <w:rFonts w:ascii="Arial" w:hAnsi="Arial" w:cs="Arial"/>
        </w:rPr>
        <w:t xml:space="preserve">, 2013). </w:t>
      </w:r>
      <w:r w:rsidR="00600CEA">
        <w:rPr>
          <w:rFonts w:ascii="Arial" w:hAnsi="Arial" w:cs="Arial"/>
        </w:rPr>
        <w:t>Moreover, the Welsh Government figures show there were 3,450 autistic pupils in schools in 2011, rising to 5,325 in 2016, showing an increase during the 5 years (BBC Wales, 2017).</w:t>
      </w:r>
    </w:p>
    <w:p w14:paraId="6F8BF6E8" w14:textId="1541A29E" w:rsidR="00046666" w:rsidRPr="00046666" w:rsidRDefault="00550602" w:rsidP="00BE129C">
      <w:pPr>
        <w:spacing w:line="360" w:lineRule="auto"/>
        <w:rPr>
          <w:rFonts w:ascii="Arial" w:hAnsi="Arial" w:cs="Arial"/>
        </w:rPr>
      </w:pPr>
      <w:r>
        <w:rPr>
          <w:rFonts w:ascii="Arial" w:hAnsi="Arial" w:cs="Arial"/>
        </w:rPr>
        <w:t>C</w:t>
      </w:r>
      <w:r w:rsidR="00EF6A63">
        <w:rPr>
          <w:rFonts w:ascii="Arial" w:hAnsi="Arial" w:cs="Arial"/>
        </w:rPr>
        <w:t xml:space="preserve">hildren with </w:t>
      </w:r>
      <w:r>
        <w:rPr>
          <w:rFonts w:ascii="Arial" w:hAnsi="Arial" w:cs="Arial"/>
        </w:rPr>
        <w:t>Autism Spectrum</w:t>
      </w:r>
      <w:r w:rsidR="00EF6A63">
        <w:rPr>
          <w:rFonts w:ascii="Arial" w:hAnsi="Arial" w:cs="Arial"/>
        </w:rPr>
        <w:t xml:space="preserve"> disorder have problems with</w:t>
      </w:r>
      <w:r>
        <w:rPr>
          <w:rFonts w:ascii="Arial" w:hAnsi="Arial" w:cs="Arial"/>
        </w:rPr>
        <w:t xml:space="preserve"> their</w:t>
      </w:r>
      <w:r w:rsidR="00EF6A63">
        <w:rPr>
          <w:rFonts w:ascii="Arial" w:hAnsi="Arial" w:cs="Arial"/>
        </w:rPr>
        <w:t xml:space="preserve"> attention</w:t>
      </w:r>
      <w:r w:rsidR="0046481F">
        <w:rPr>
          <w:rFonts w:ascii="Arial" w:hAnsi="Arial" w:cs="Arial"/>
        </w:rPr>
        <w:t xml:space="preserve"> and cannot maintain attention to externally imposed tasks and continue a repetitive behavioural routine of their own choosing for long periods of time (</w:t>
      </w:r>
      <w:proofErr w:type="spellStart"/>
      <w:r w:rsidR="0046481F">
        <w:rPr>
          <w:rFonts w:ascii="Arial" w:hAnsi="Arial" w:cs="Arial"/>
        </w:rPr>
        <w:t>Garreston</w:t>
      </w:r>
      <w:proofErr w:type="spellEnd"/>
      <w:r w:rsidR="0046481F">
        <w:rPr>
          <w:rFonts w:ascii="Arial" w:hAnsi="Arial" w:cs="Arial"/>
        </w:rPr>
        <w:t xml:space="preserve"> et al, 1990). </w:t>
      </w:r>
      <w:r w:rsidR="00EF3B1E">
        <w:rPr>
          <w:rFonts w:ascii="Arial" w:hAnsi="Arial" w:cs="Arial"/>
        </w:rPr>
        <w:t>The types of ‘challenging’ behaviours from a child with ASD can be a repetitive behaviour or a complete loss of control</w:t>
      </w:r>
      <w:r w:rsidR="00C73702">
        <w:rPr>
          <w:rFonts w:ascii="Arial" w:hAnsi="Arial" w:cs="Arial"/>
        </w:rPr>
        <w:t xml:space="preserve"> over their behaviour </w:t>
      </w:r>
      <w:r w:rsidR="00EF3B1E">
        <w:rPr>
          <w:rFonts w:ascii="Arial" w:hAnsi="Arial" w:cs="Arial"/>
        </w:rPr>
        <w:t>and can sometimes include physical</w:t>
      </w:r>
      <w:r w:rsidR="006334E9">
        <w:rPr>
          <w:rFonts w:ascii="Arial" w:hAnsi="Arial" w:cs="Arial"/>
        </w:rPr>
        <w:t>ly</w:t>
      </w:r>
      <w:r w:rsidR="00EF3B1E">
        <w:rPr>
          <w:rFonts w:ascii="Arial" w:hAnsi="Arial" w:cs="Arial"/>
        </w:rPr>
        <w:t xml:space="preserve"> or verbally aggressive (NHS, 2019). </w:t>
      </w:r>
      <w:r w:rsidR="006334E9">
        <w:rPr>
          <w:rFonts w:ascii="Arial" w:hAnsi="Arial" w:cs="Arial"/>
        </w:rPr>
        <w:t>Lindsay et al (2013) discovered that teachers found it challenging to understand and manage behaviours, socio-structural barriers and creating an inclusive environment including children with ASD.</w:t>
      </w:r>
      <w:r w:rsidR="002138D7">
        <w:rPr>
          <w:rFonts w:ascii="Arial" w:hAnsi="Arial" w:cs="Arial"/>
        </w:rPr>
        <w:t xml:space="preserve"> </w:t>
      </w:r>
      <w:r w:rsidR="00FD250C">
        <w:rPr>
          <w:rFonts w:ascii="Arial" w:hAnsi="Arial" w:cs="Arial"/>
        </w:rPr>
        <w:t>This shows that i</w:t>
      </w:r>
      <w:r w:rsidR="002138D7">
        <w:rPr>
          <w:rFonts w:ascii="Arial" w:hAnsi="Arial" w:cs="Arial"/>
        </w:rPr>
        <w:t>t is important that o</w:t>
      </w:r>
      <w:r w:rsidR="00A8746A">
        <w:rPr>
          <w:rFonts w:ascii="Arial" w:hAnsi="Arial" w:cs="Arial"/>
        </w:rPr>
        <w:t>nce educators recognise that their behaviour is communication and is an attempt to meet a nee</w:t>
      </w:r>
      <w:r w:rsidR="00F73492">
        <w:rPr>
          <w:rFonts w:ascii="Arial" w:hAnsi="Arial" w:cs="Arial"/>
        </w:rPr>
        <w:t>d</w:t>
      </w:r>
      <w:r w:rsidR="00A8746A">
        <w:rPr>
          <w:rFonts w:ascii="Arial" w:hAnsi="Arial" w:cs="Arial"/>
        </w:rPr>
        <w:t xml:space="preserve"> </w:t>
      </w:r>
      <w:r w:rsidR="00F73492">
        <w:rPr>
          <w:rFonts w:ascii="Arial" w:hAnsi="Arial" w:cs="Arial"/>
        </w:rPr>
        <w:t>and allow t</w:t>
      </w:r>
      <w:r w:rsidR="00A8746A">
        <w:rPr>
          <w:rFonts w:ascii="Arial" w:hAnsi="Arial" w:cs="Arial"/>
        </w:rPr>
        <w:t xml:space="preserve">he teachers to support students in new and powerful ways (Fisher, 2011). </w:t>
      </w:r>
      <w:r w:rsidR="00046666" w:rsidRPr="00046666">
        <w:rPr>
          <w:rFonts w:ascii="Arial" w:hAnsi="Arial" w:cs="Arial"/>
        </w:rPr>
        <w:t xml:space="preserve">Therefore, </w:t>
      </w:r>
      <w:r w:rsidR="00F728E9">
        <w:rPr>
          <w:rFonts w:ascii="Arial" w:hAnsi="Arial" w:cs="Arial"/>
        </w:rPr>
        <w:t>Hewitt (2015)</w:t>
      </w:r>
      <w:r w:rsidR="00046666" w:rsidRPr="00046666">
        <w:rPr>
          <w:rFonts w:ascii="Arial" w:hAnsi="Arial" w:cs="Arial"/>
        </w:rPr>
        <w:t xml:space="preserve"> argued that the type of teaching method used could have an impact on their attention</w:t>
      </w:r>
      <w:r w:rsidR="00A8746A">
        <w:rPr>
          <w:rFonts w:ascii="Arial" w:hAnsi="Arial" w:cs="Arial"/>
        </w:rPr>
        <w:t xml:space="preserve"> and their behaviours</w:t>
      </w:r>
      <w:r w:rsidR="00046666">
        <w:rPr>
          <w:rFonts w:ascii="Arial" w:hAnsi="Arial" w:cs="Arial"/>
        </w:rPr>
        <w:t>, especially for those who struggle to keep their attention</w:t>
      </w:r>
      <w:r w:rsidR="00F728E9">
        <w:rPr>
          <w:rFonts w:ascii="Arial" w:hAnsi="Arial" w:cs="Arial"/>
        </w:rPr>
        <w:t>, f</w:t>
      </w:r>
      <w:r w:rsidR="00046666">
        <w:rPr>
          <w:rFonts w:ascii="Arial" w:hAnsi="Arial" w:cs="Arial"/>
        </w:rPr>
        <w:t xml:space="preserve">or example, with Literacy, besides using a scaffolding technique and support word sheets </w:t>
      </w:r>
      <w:r w:rsidR="005B5FC1">
        <w:rPr>
          <w:rFonts w:ascii="Arial" w:hAnsi="Arial" w:cs="Arial"/>
        </w:rPr>
        <w:t>and so forth</w:t>
      </w:r>
      <w:r w:rsidR="00046666">
        <w:rPr>
          <w:rFonts w:ascii="Arial" w:hAnsi="Arial" w:cs="Arial"/>
        </w:rPr>
        <w:t>, some individuals may benefit from</w:t>
      </w:r>
      <w:r w:rsidR="00F73492">
        <w:rPr>
          <w:rFonts w:ascii="Arial" w:hAnsi="Arial" w:cs="Arial"/>
        </w:rPr>
        <w:t xml:space="preserve">/doing </w:t>
      </w:r>
      <w:r w:rsidR="00046666">
        <w:rPr>
          <w:rFonts w:ascii="Arial" w:hAnsi="Arial" w:cs="Arial"/>
        </w:rPr>
        <w:t>drawings or pictures</w:t>
      </w:r>
      <w:r w:rsidR="006334E9">
        <w:rPr>
          <w:rFonts w:ascii="Arial" w:hAnsi="Arial" w:cs="Arial"/>
        </w:rPr>
        <w:t xml:space="preserve">. </w:t>
      </w:r>
    </w:p>
    <w:p w14:paraId="1DE6F54E" w14:textId="60A51012" w:rsidR="00281C11" w:rsidRPr="00281C11" w:rsidRDefault="00AF1730" w:rsidP="00BE129C">
      <w:pPr>
        <w:spacing w:line="360" w:lineRule="auto"/>
        <w:rPr>
          <w:rFonts w:ascii="Arial" w:hAnsi="Arial" w:cs="Arial"/>
        </w:rPr>
      </w:pPr>
      <w:r>
        <w:rPr>
          <w:rFonts w:ascii="Arial" w:hAnsi="Arial" w:cs="Arial"/>
        </w:rPr>
        <w:t>Children also have issues with their communication and social interaction.</w:t>
      </w:r>
      <w:r w:rsidR="005A1419">
        <w:rPr>
          <w:rFonts w:ascii="Arial" w:hAnsi="Arial" w:cs="Arial"/>
        </w:rPr>
        <w:t xml:space="preserve"> </w:t>
      </w:r>
      <w:r w:rsidR="00281C11">
        <w:rPr>
          <w:rFonts w:ascii="Arial" w:hAnsi="Arial" w:cs="Arial"/>
        </w:rPr>
        <w:t>Individuals with autism often fail to make friends and have problems engaging in reciprocal social interaction, with an inability to understand social norms that are vital for successful interaction (Remington, 2009)</w:t>
      </w:r>
      <w:r w:rsidR="00913E93">
        <w:rPr>
          <w:rFonts w:ascii="Arial" w:hAnsi="Arial" w:cs="Arial"/>
        </w:rPr>
        <w:t>.</w:t>
      </w:r>
      <w:r w:rsidR="00262123">
        <w:rPr>
          <w:rFonts w:ascii="Arial" w:hAnsi="Arial" w:cs="Arial"/>
        </w:rPr>
        <w:t xml:space="preserve"> </w:t>
      </w:r>
      <w:r w:rsidR="005C2D67">
        <w:rPr>
          <w:rFonts w:ascii="Arial" w:hAnsi="Arial" w:cs="Arial"/>
        </w:rPr>
        <w:t>However, it has been argued that building relationships</w:t>
      </w:r>
      <w:r w:rsidR="00184AB6">
        <w:rPr>
          <w:rFonts w:ascii="Arial" w:hAnsi="Arial" w:cs="Arial"/>
        </w:rPr>
        <w:t xml:space="preserve"> and collaborative work</w:t>
      </w:r>
      <w:r w:rsidR="005C2D67">
        <w:rPr>
          <w:rFonts w:ascii="Arial" w:hAnsi="Arial" w:cs="Arial"/>
        </w:rPr>
        <w:t xml:space="preserve"> is important and can have a positive effect on the wellbeing of both students and teachers and underpin an effective learning environment (Roffey, 2012). </w:t>
      </w:r>
      <w:r w:rsidR="00541302">
        <w:rPr>
          <w:rFonts w:ascii="Arial" w:hAnsi="Arial" w:cs="Arial"/>
        </w:rPr>
        <w:t>The</w:t>
      </w:r>
      <w:r w:rsidR="005C2D67">
        <w:rPr>
          <w:rFonts w:ascii="Arial" w:hAnsi="Arial" w:cs="Arial"/>
        </w:rPr>
        <w:t>refore, the</w:t>
      </w:r>
      <w:r w:rsidR="00541302">
        <w:rPr>
          <w:rFonts w:ascii="Arial" w:hAnsi="Arial" w:cs="Arial"/>
        </w:rPr>
        <w:t xml:space="preserve"> importance of social interaction has been highlighted by Piaget and Vygotsky </w:t>
      </w:r>
      <w:r w:rsidR="00FC3751">
        <w:rPr>
          <w:rFonts w:ascii="Arial" w:hAnsi="Arial" w:cs="Arial"/>
        </w:rPr>
        <w:t>that i</w:t>
      </w:r>
      <w:r w:rsidR="00717865">
        <w:rPr>
          <w:rFonts w:ascii="Arial" w:hAnsi="Arial" w:cs="Arial"/>
        </w:rPr>
        <w:t>t i</w:t>
      </w:r>
      <w:r w:rsidR="00FC3751">
        <w:rPr>
          <w:rFonts w:ascii="Arial" w:hAnsi="Arial" w:cs="Arial"/>
        </w:rPr>
        <w:t>s an essential aspect to a child’s development</w:t>
      </w:r>
      <w:r w:rsidR="00717865">
        <w:rPr>
          <w:rFonts w:ascii="Arial" w:hAnsi="Arial" w:cs="Arial"/>
        </w:rPr>
        <w:t xml:space="preserve"> (Murphy, 2005)</w:t>
      </w:r>
      <w:r w:rsidR="00FC3751">
        <w:rPr>
          <w:rFonts w:ascii="Arial" w:hAnsi="Arial" w:cs="Arial"/>
        </w:rPr>
        <w:t>.</w:t>
      </w:r>
      <w:r w:rsidR="00717865">
        <w:rPr>
          <w:rFonts w:ascii="Arial" w:hAnsi="Arial" w:cs="Arial"/>
        </w:rPr>
        <w:t xml:space="preserve"> </w:t>
      </w:r>
      <w:r>
        <w:rPr>
          <w:rFonts w:ascii="Arial" w:hAnsi="Arial" w:cs="Arial"/>
        </w:rPr>
        <w:t xml:space="preserve">Moreover, socialisation is highly important in the curriculum, as </w:t>
      </w:r>
      <w:r w:rsidR="0018513E">
        <w:rPr>
          <w:rFonts w:ascii="Arial" w:hAnsi="Arial" w:cs="Arial"/>
        </w:rPr>
        <w:t>emphasised</w:t>
      </w:r>
      <w:r>
        <w:rPr>
          <w:rFonts w:ascii="Arial" w:hAnsi="Arial" w:cs="Arial"/>
        </w:rPr>
        <w:t xml:space="preserve"> in one of the four curriculum purposes and the 12 pedagogical principles. Donaldson (2015) highlighted in Successful futures that individuals should rom positive relationships based upon trust and mutual respect, supporting social </w:t>
      </w:r>
      <w:r w:rsidR="001E7990">
        <w:rPr>
          <w:rFonts w:ascii="Arial" w:hAnsi="Arial" w:cs="Arial"/>
        </w:rPr>
        <w:t>development,</w:t>
      </w:r>
      <w:r>
        <w:rPr>
          <w:rFonts w:ascii="Arial" w:hAnsi="Arial" w:cs="Arial"/>
        </w:rPr>
        <w:t xml:space="preserve"> and encouraging collaboration between pupil</w:t>
      </w:r>
      <w:r w:rsidR="00A67E90">
        <w:rPr>
          <w:rFonts w:ascii="Arial" w:hAnsi="Arial" w:cs="Arial"/>
        </w:rPr>
        <w:t xml:space="preserve">s. </w:t>
      </w:r>
      <w:r w:rsidR="00541302">
        <w:rPr>
          <w:rFonts w:ascii="Arial" w:hAnsi="Arial" w:cs="Arial"/>
        </w:rPr>
        <w:t xml:space="preserve">Therefore, </w:t>
      </w:r>
      <w:r w:rsidR="00541302">
        <w:rPr>
          <w:rFonts w:ascii="Arial" w:hAnsi="Arial" w:cs="Arial"/>
        </w:rPr>
        <w:lastRenderedPageBreak/>
        <w:t xml:space="preserve">some sort of encouragement for children in the class, particularly with a child diagnosed with some sort of Additional Learning Need is important as social interaction is an essential aspect of child development, and develops positive relationships with their peers (Rogoff, 1999, cited in Murphy, </w:t>
      </w:r>
      <w:r w:rsidR="00FC3751">
        <w:rPr>
          <w:rFonts w:ascii="Arial" w:hAnsi="Arial" w:cs="Arial"/>
        </w:rPr>
        <w:t>2005).</w:t>
      </w:r>
    </w:p>
    <w:p w14:paraId="404E435B" w14:textId="1C1BD556" w:rsidR="00732DAE" w:rsidRDefault="0014379E" w:rsidP="00BE129C">
      <w:pPr>
        <w:spacing w:line="360" w:lineRule="auto"/>
        <w:rPr>
          <w:rFonts w:ascii="Arial" w:hAnsi="Arial" w:cs="Arial"/>
        </w:rPr>
      </w:pPr>
      <w:r>
        <w:rPr>
          <w:rFonts w:ascii="Arial" w:hAnsi="Arial" w:cs="Arial"/>
        </w:rPr>
        <w:t>Children with Autism Spectrum disorder also have an issue with motivation.</w:t>
      </w:r>
      <w:r w:rsidR="00675721">
        <w:rPr>
          <w:rFonts w:ascii="Arial" w:hAnsi="Arial" w:cs="Arial"/>
        </w:rPr>
        <w:t xml:space="preserve"> </w:t>
      </w:r>
      <w:r w:rsidR="006B15BC">
        <w:rPr>
          <w:rFonts w:ascii="Arial" w:hAnsi="Arial" w:cs="Arial"/>
        </w:rPr>
        <w:t>Many children with autism show very little interest in academic</w:t>
      </w:r>
      <w:r w:rsidR="000F4CED">
        <w:rPr>
          <w:rFonts w:ascii="Arial" w:hAnsi="Arial" w:cs="Arial"/>
        </w:rPr>
        <w:t>, lack motivation and therefore show disruptive behaviour when work and assignments are presented (</w:t>
      </w:r>
      <w:proofErr w:type="spellStart"/>
      <w:r w:rsidR="000F4CED">
        <w:rPr>
          <w:rFonts w:ascii="Arial" w:hAnsi="Arial" w:cs="Arial"/>
        </w:rPr>
        <w:t>Koegel</w:t>
      </w:r>
      <w:proofErr w:type="spellEnd"/>
      <w:r w:rsidR="000F4CED">
        <w:rPr>
          <w:rFonts w:ascii="Arial" w:hAnsi="Arial" w:cs="Arial"/>
        </w:rPr>
        <w:t xml:space="preserve"> et al, 2010).</w:t>
      </w:r>
      <w:r w:rsidR="00EC2DD2">
        <w:rPr>
          <w:rFonts w:ascii="Arial" w:hAnsi="Arial" w:cs="Arial"/>
        </w:rPr>
        <w:t xml:space="preserve"> Therefore, it is suggested that academic activities result in natural reinforces (Kern et al, 1994) and include children’s interests (Hinton and Kern, 1999) can improve academic engagement and decrease disruptive behaviour (Kern et al</w:t>
      </w:r>
      <w:r w:rsidR="007C0B76">
        <w:rPr>
          <w:rFonts w:ascii="Arial" w:hAnsi="Arial" w:cs="Arial"/>
        </w:rPr>
        <w:t xml:space="preserve">, </w:t>
      </w:r>
      <w:r w:rsidR="00EC2DD2">
        <w:rPr>
          <w:rFonts w:ascii="Arial" w:hAnsi="Arial" w:cs="Arial"/>
        </w:rPr>
        <w:t>1994)</w:t>
      </w:r>
      <w:r w:rsidR="007C0B76">
        <w:rPr>
          <w:rFonts w:ascii="Arial" w:hAnsi="Arial" w:cs="Arial"/>
        </w:rPr>
        <w:t>. However, i</w:t>
      </w:r>
      <w:r w:rsidR="00732DAE">
        <w:rPr>
          <w:rFonts w:ascii="Arial" w:hAnsi="Arial" w:cs="Arial"/>
        </w:rPr>
        <w:t xml:space="preserve">t is argued </w:t>
      </w:r>
      <w:r w:rsidR="007C0B76">
        <w:rPr>
          <w:rFonts w:ascii="Arial" w:hAnsi="Arial" w:cs="Arial"/>
        </w:rPr>
        <w:t>t</w:t>
      </w:r>
      <w:r w:rsidR="00732DAE">
        <w:rPr>
          <w:rFonts w:ascii="Arial" w:hAnsi="Arial" w:cs="Arial"/>
        </w:rPr>
        <w:t>hat learning environments in mainstream schools involve more distractions than those in special schools (</w:t>
      </w:r>
      <w:proofErr w:type="spellStart"/>
      <w:r w:rsidR="004F6CCC">
        <w:rPr>
          <w:rFonts w:ascii="Arial" w:hAnsi="Arial" w:cs="Arial"/>
        </w:rPr>
        <w:t>B</w:t>
      </w:r>
      <w:r w:rsidR="00732DAE">
        <w:rPr>
          <w:rFonts w:ascii="Arial" w:hAnsi="Arial" w:cs="Arial"/>
        </w:rPr>
        <w:t>anire</w:t>
      </w:r>
      <w:proofErr w:type="spellEnd"/>
      <w:r w:rsidR="00732DAE">
        <w:rPr>
          <w:rFonts w:ascii="Arial" w:hAnsi="Arial" w:cs="Arial"/>
        </w:rPr>
        <w:t xml:space="preserve"> et al, 2020)</w:t>
      </w:r>
      <w:r w:rsidR="004F6CCC">
        <w:rPr>
          <w:rFonts w:ascii="Arial" w:hAnsi="Arial" w:cs="Arial"/>
        </w:rPr>
        <w:t xml:space="preserve">. </w:t>
      </w:r>
      <w:r w:rsidR="007C0B76">
        <w:rPr>
          <w:rFonts w:ascii="Arial" w:hAnsi="Arial" w:cs="Arial"/>
        </w:rPr>
        <w:t>Re</w:t>
      </w:r>
      <w:r w:rsidR="00675721">
        <w:rPr>
          <w:rFonts w:ascii="Arial" w:hAnsi="Arial" w:cs="Arial"/>
        </w:rPr>
        <w:t>gardless,</w:t>
      </w:r>
      <w:r w:rsidR="006A38A7">
        <w:rPr>
          <w:rFonts w:ascii="Arial" w:hAnsi="Arial" w:cs="Arial"/>
        </w:rPr>
        <w:t xml:space="preserve"> if the child feels secure in a learning environment which provides opportunities for them to make sense of what they have to do and enables them to communicate and make choices, then there will be less need for them to resort to negative or attention-seeking behaviours (</w:t>
      </w:r>
      <w:proofErr w:type="spellStart"/>
      <w:r w:rsidR="006A38A7">
        <w:rPr>
          <w:rFonts w:ascii="Arial" w:hAnsi="Arial" w:cs="Arial"/>
        </w:rPr>
        <w:t>Seach</w:t>
      </w:r>
      <w:proofErr w:type="spellEnd"/>
      <w:r w:rsidR="006A38A7">
        <w:rPr>
          <w:rFonts w:ascii="Arial" w:hAnsi="Arial" w:cs="Arial"/>
        </w:rPr>
        <w:t>, 1998, p.24)</w:t>
      </w:r>
      <w:r w:rsidR="00732DAE">
        <w:rPr>
          <w:rFonts w:ascii="Arial" w:hAnsi="Arial" w:cs="Arial"/>
        </w:rPr>
        <w:t>.</w:t>
      </w:r>
    </w:p>
    <w:p w14:paraId="74FC9B0A" w14:textId="7DFF590A" w:rsidR="00545D11" w:rsidRDefault="00732DAE" w:rsidP="00BE129C">
      <w:pPr>
        <w:spacing w:line="360" w:lineRule="auto"/>
        <w:rPr>
          <w:rFonts w:ascii="Arial" w:hAnsi="Arial" w:cs="Arial"/>
        </w:rPr>
      </w:pPr>
      <w:r>
        <w:rPr>
          <w:rFonts w:ascii="Arial" w:hAnsi="Arial" w:cs="Arial"/>
        </w:rPr>
        <w:t>Therefore, it could be argued that possibly this child would benefit more in a ALN school, however the inclusion of children with ASD in mainstream schools has gained momentum due to its potential benefits and government policies on equality of opportunity (</w:t>
      </w:r>
      <w:proofErr w:type="spellStart"/>
      <w:r>
        <w:rPr>
          <w:rFonts w:ascii="Arial" w:hAnsi="Arial" w:cs="Arial"/>
        </w:rPr>
        <w:t>Banire</w:t>
      </w:r>
      <w:proofErr w:type="spellEnd"/>
      <w:r>
        <w:rPr>
          <w:rFonts w:ascii="Arial" w:hAnsi="Arial" w:cs="Arial"/>
        </w:rPr>
        <w:t xml:space="preserve"> et al, 2020)</w:t>
      </w:r>
      <w:r w:rsidR="00545D11">
        <w:rPr>
          <w:rFonts w:ascii="Arial" w:hAnsi="Arial" w:cs="Arial"/>
        </w:rPr>
        <w:t>. Moreover, strategies such as joint attention play-based/turn taking interventions were found to be effective for children and improved their joint attention and engagement</w:t>
      </w:r>
      <w:r w:rsidR="00E5074B">
        <w:rPr>
          <w:rFonts w:ascii="Arial" w:hAnsi="Arial" w:cs="Arial"/>
        </w:rPr>
        <w:t xml:space="preserve"> </w:t>
      </w:r>
      <w:r w:rsidR="00545D11">
        <w:rPr>
          <w:rFonts w:ascii="Arial" w:hAnsi="Arial" w:cs="Arial"/>
        </w:rPr>
        <w:t>(Welsh Government, 2018).</w:t>
      </w:r>
      <w:r w:rsidR="00675721">
        <w:rPr>
          <w:rFonts w:ascii="Arial" w:hAnsi="Arial" w:cs="Arial"/>
        </w:rPr>
        <w:t xml:space="preserve"> </w:t>
      </w:r>
    </w:p>
    <w:p w14:paraId="26CCD218" w14:textId="77777777" w:rsidR="004F6CCC" w:rsidRDefault="004F6CCC" w:rsidP="00BE129C">
      <w:pPr>
        <w:spacing w:line="360" w:lineRule="auto"/>
        <w:rPr>
          <w:rFonts w:ascii="Arial" w:hAnsi="Arial" w:cs="Arial"/>
        </w:rPr>
      </w:pPr>
    </w:p>
    <w:p w14:paraId="201F5FCD" w14:textId="466188E0" w:rsidR="00316A01" w:rsidRPr="004D3790" w:rsidRDefault="00316A01" w:rsidP="00BE129C">
      <w:pPr>
        <w:spacing w:line="360" w:lineRule="auto"/>
        <w:rPr>
          <w:rFonts w:ascii="Arial" w:hAnsi="Arial" w:cs="Arial"/>
        </w:rPr>
      </w:pPr>
      <w:r w:rsidRPr="004D3790">
        <w:rPr>
          <w:rFonts w:ascii="Arial" w:hAnsi="Arial" w:cs="Arial"/>
        </w:rPr>
        <w:t>Maslow hierarchy motivation theory</w:t>
      </w:r>
      <w:r w:rsidR="004D3790">
        <w:rPr>
          <w:rFonts w:ascii="Arial" w:hAnsi="Arial" w:cs="Arial"/>
        </w:rPr>
        <w:t xml:space="preserve"> (19</w:t>
      </w:r>
      <w:r w:rsidR="00246EA0">
        <w:rPr>
          <w:rFonts w:ascii="Arial" w:hAnsi="Arial" w:cs="Arial"/>
        </w:rPr>
        <w:t>43</w:t>
      </w:r>
      <w:r w:rsidR="004D3790">
        <w:rPr>
          <w:rFonts w:ascii="Arial" w:hAnsi="Arial" w:cs="Arial"/>
        </w:rPr>
        <w:t>)</w:t>
      </w:r>
    </w:p>
    <w:p w14:paraId="269621C1" w14:textId="0B17AB50" w:rsidR="00C6232D" w:rsidRPr="006B7CE8" w:rsidRDefault="00B35305" w:rsidP="00BE129C">
      <w:pPr>
        <w:spacing w:line="360" w:lineRule="auto"/>
        <w:rPr>
          <w:rFonts w:ascii="Arial" w:hAnsi="Arial" w:cs="Arial"/>
        </w:rPr>
      </w:pPr>
      <w:r w:rsidRPr="00C6232D">
        <w:rPr>
          <w:noProof/>
        </w:rPr>
        <w:drawing>
          <wp:anchor distT="0" distB="0" distL="114300" distR="114300" simplePos="0" relativeHeight="251658240" behindDoc="0" locked="0" layoutInCell="1" allowOverlap="1" wp14:anchorId="531E5287" wp14:editId="4B375ACE">
            <wp:simplePos x="0" y="0"/>
            <wp:positionH relativeFrom="margin">
              <wp:posOffset>1424179</wp:posOffset>
            </wp:positionH>
            <wp:positionV relativeFrom="margin">
              <wp:posOffset>7520173</wp:posOffset>
            </wp:positionV>
            <wp:extent cx="3005455" cy="2004060"/>
            <wp:effectExtent l="0" t="0" r="444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33039" t="31886" r="33589" b="28562"/>
                    <a:stretch/>
                  </pic:blipFill>
                  <pic:spPr bwMode="auto">
                    <a:xfrm>
                      <a:off x="0" y="0"/>
                      <a:ext cx="3005455" cy="20040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312A1" w:rsidRPr="003312A1">
        <w:rPr>
          <w:rFonts w:ascii="Arial" w:hAnsi="Arial" w:cs="Arial"/>
        </w:rPr>
        <w:t>Maslow’s theory of human motivation</w:t>
      </w:r>
      <w:r w:rsidR="003312A1">
        <w:rPr>
          <w:rFonts w:ascii="Arial" w:hAnsi="Arial" w:cs="Arial"/>
        </w:rPr>
        <w:t xml:space="preserve"> </w:t>
      </w:r>
      <w:r w:rsidR="00272F63">
        <w:rPr>
          <w:rFonts w:ascii="Arial" w:hAnsi="Arial" w:cs="Arial"/>
        </w:rPr>
        <w:t>specifies</w:t>
      </w:r>
      <w:r w:rsidR="004F669A">
        <w:rPr>
          <w:rFonts w:ascii="Arial" w:hAnsi="Arial" w:cs="Arial"/>
        </w:rPr>
        <w:t xml:space="preserve"> as a general description of the priorities of what humans need and want </w:t>
      </w:r>
      <w:r w:rsidR="004F669A" w:rsidRPr="004F669A">
        <w:rPr>
          <w:rFonts w:ascii="Arial" w:hAnsi="Arial" w:cs="Arial"/>
        </w:rPr>
        <w:t>(</w:t>
      </w:r>
      <w:proofErr w:type="spellStart"/>
      <w:r w:rsidR="004F669A" w:rsidRPr="004F669A">
        <w:rPr>
          <w:rFonts w:ascii="Arial" w:hAnsi="Arial" w:cs="Arial"/>
        </w:rPr>
        <w:t>Mawere</w:t>
      </w:r>
      <w:proofErr w:type="spellEnd"/>
      <w:r w:rsidR="004F669A" w:rsidRPr="004F669A">
        <w:rPr>
          <w:rFonts w:ascii="Arial" w:hAnsi="Arial" w:cs="Arial"/>
        </w:rPr>
        <w:t xml:space="preserve"> and </w:t>
      </w:r>
      <w:proofErr w:type="spellStart"/>
      <w:r w:rsidR="004F669A" w:rsidRPr="004F669A">
        <w:rPr>
          <w:rFonts w:ascii="Arial" w:hAnsi="Arial" w:cs="Arial"/>
        </w:rPr>
        <w:t>Nhemachena</w:t>
      </w:r>
      <w:proofErr w:type="spellEnd"/>
      <w:r w:rsidR="004F669A" w:rsidRPr="004F669A">
        <w:rPr>
          <w:rFonts w:ascii="Arial" w:hAnsi="Arial" w:cs="Arial"/>
        </w:rPr>
        <w:t>, 2016)</w:t>
      </w:r>
      <w:r w:rsidR="004F669A">
        <w:rPr>
          <w:rFonts w:ascii="Arial" w:hAnsi="Arial" w:cs="Arial"/>
        </w:rPr>
        <w:t xml:space="preserve">. </w:t>
      </w:r>
      <w:r w:rsidR="00C61832">
        <w:rPr>
          <w:rFonts w:ascii="Arial" w:hAnsi="Arial" w:cs="Arial"/>
        </w:rPr>
        <w:t xml:space="preserve">Furthermore, </w:t>
      </w:r>
      <w:r w:rsidR="0079552F">
        <w:rPr>
          <w:rFonts w:ascii="Arial" w:hAnsi="Arial" w:cs="Arial"/>
        </w:rPr>
        <w:t xml:space="preserve">he theorized, </w:t>
      </w:r>
      <w:r w:rsidR="0079552F" w:rsidRPr="004D3790">
        <w:rPr>
          <w:rFonts w:ascii="Arial" w:hAnsi="Arial" w:cs="Arial"/>
        </w:rPr>
        <w:t>based on his observations as a humanistic psychologist, that there is a general pattern of needs recognition and satisfaction that people follow in generally in the same sequence (</w:t>
      </w:r>
      <w:proofErr w:type="spellStart"/>
      <w:r w:rsidR="004D3790" w:rsidRPr="004D3790">
        <w:rPr>
          <w:rFonts w:ascii="Arial" w:hAnsi="Arial" w:cs="Arial"/>
        </w:rPr>
        <w:t>Gawel</w:t>
      </w:r>
      <w:proofErr w:type="spellEnd"/>
      <w:r w:rsidR="004D3790" w:rsidRPr="004D3790">
        <w:rPr>
          <w:rFonts w:ascii="Arial" w:hAnsi="Arial" w:cs="Arial"/>
        </w:rPr>
        <w:t>,</w:t>
      </w:r>
      <w:r w:rsidR="004D3790" w:rsidRPr="006B7CE8">
        <w:rPr>
          <w:rFonts w:ascii="Arial" w:hAnsi="Arial" w:cs="Arial"/>
        </w:rPr>
        <w:t xml:space="preserve"> 1996</w:t>
      </w:r>
      <w:r w:rsidR="00FF70E1" w:rsidRPr="006B7CE8">
        <w:rPr>
          <w:rFonts w:ascii="Arial" w:hAnsi="Arial" w:cs="Arial"/>
        </w:rPr>
        <w:t>)</w:t>
      </w:r>
      <w:r w:rsidR="004D3790" w:rsidRPr="006B7CE8">
        <w:rPr>
          <w:rFonts w:ascii="Arial" w:hAnsi="Arial" w:cs="Arial"/>
        </w:rPr>
        <w:t>.</w:t>
      </w:r>
      <w:r w:rsidR="00246EA0" w:rsidRPr="006B7CE8">
        <w:rPr>
          <w:rFonts w:ascii="Arial" w:hAnsi="Arial" w:cs="Arial"/>
        </w:rPr>
        <w:t xml:space="preserve"> </w:t>
      </w:r>
      <w:r w:rsidR="00C6232D" w:rsidRPr="006B7CE8">
        <w:rPr>
          <w:rFonts w:ascii="Arial" w:hAnsi="Arial" w:cs="Arial"/>
        </w:rPr>
        <w:t xml:space="preserve">Maslow’s theory is a five-stage model that can be divided into deficiency </w:t>
      </w:r>
      <w:r w:rsidR="00C6232D" w:rsidRPr="006B7CE8">
        <w:rPr>
          <w:rFonts w:ascii="Arial" w:hAnsi="Arial" w:cs="Arial"/>
        </w:rPr>
        <w:lastRenderedPageBreak/>
        <w:t>needs and growth needs</w:t>
      </w:r>
      <w:r w:rsidR="00CB647E">
        <w:rPr>
          <w:rFonts w:ascii="Arial" w:hAnsi="Arial" w:cs="Arial"/>
        </w:rPr>
        <w:t>.</w:t>
      </w:r>
      <w:r w:rsidR="00C6232D" w:rsidRPr="006B7CE8">
        <w:rPr>
          <w:rFonts w:ascii="Arial" w:hAnsi="Arial" w:cs="Arial"/>
        </w:rPr>
        <w:t xml:space="preserve"> </w:t>
      </w:r>
      <w:r w:rsidR="00CB647E">
        <w:rPr>
          <w:rFonts w:ascii="Arial" w:hAnsi="Arial" w:cs="Arial"/>
        </w:rPr>
        <w:t>T</w:t>
      </w:r>
      <w:r w:rsidR="00C6232D" w:rsidRPr="006B7CE8">
        <w:rPr>
          <w:rFonts w:ascii="Arial" w:hAnsi="Arial" w:cs="Arial"/>
        </w:rPr>
        <w:t xml:space="preserve">he first four levels are often referred to as deficiency needs and the top level is known as growth or being needs </w:t>
      </w:r>
      <w:r w:rsidR="004F6CCC" w:rsidRPr="006B7CE8">
        <w:rPr>
          <w:rFonts w:ascii="Arial" w:hAnsi="Arial" w:cs="Arial"/>
        </w:rPr>
        <w:t>(</w:t>
      </w:r>
      <w:r w:rsidR="00C6232D" w:rsidRPr="006B7CE8">
        <w:rPr>
          <w:rFonts w:ascii="Arial" w:hAnsi="Arial" w:cs="Arial"/>
        </w:rPr>
        <w:t>as shown in the diagram below</w:t>
      </w:r>
      <w:r w:rsidR="004F6CCC" w:rsidRPr="006B7CE8">
        <w:rPr>
          <w:rFonts w:ascii="Arial" w:hAnsi="Arial" w:cs="Arial"/>
        </w:rPr>
        <w:t>)</w:t>
      </w:r>
      <w:r>
        <w:rPr>
          <w:rFonts w:ascii="Arial" w:hAnsi="Arial" w:cs="Arial"/>
        </w:rPr>
        <w:t>:</w:t>
      </w:r>
    </w:p>
    <w:p w14:paraId="3B82D563" w14:textId="782A0EF2" w:rsidR="00C6232D" w:rsidRPr="006B7CE8" w:rsidRDefault="004F6CCC" w:rsidP="004F6CCC">
      <w:pPr>
        <w:tabs>
          <w:tab w:val="left" w:pos="6644"/>
        </w:tabs>
        <w:spacing w:line="360" w:lineRule="auto"/>
        <w:rPr>
          <w:rFonts w:ascii="Arial" w:hAnsi="Arial" w:cs="Arial"/>
        </w:rPr>
      </w:pPr>
      <w:r w:rsidRPr="006B7CE8">
        <w:rPr>
          <w:rFonts w:ascii="Arial" w:hAnsi="Arial" w:cs="Arial"/>
        </w:rPr>
        <w:tab/>
        <w:t>(McLeod, 2018).</w:t>
      </w:r>
    </w:p>
    <w:p w14:paraId="77E43558" w14:textId="0C6E8011" w:rsidR="006B7CE8" w:rsidRDefault="00BF1D2B" w:rsidP="00BE129C">
      <w:pPr>
        <w:spacing w:line="360" w:lineRule="auto"/>
        <w:rPr>
          <w:rFonts w:ascii="Arial" w:hAnsi="Arial" w:cs="Arial"/>
        </w:rPr>
      </w:pPr>
      <w:r w:rsidRPr="006B7CE8">
        <w:rPr>
          <w:rFonts w:ascii="Arial" w:hAnsi="Arial" w:cs="Arial"/>
        </w:rPr>
        <w:t>Maslow (1943) initially stated that individuals must satisfy lower level deficit needs before progressing on to meet higher level growth needs.</w:t>
      </w:r>
      <w:r w:rsidR="006B7CE8">
        <w:rPr>
          <w:rFonts w:ascii="Arial" w:hAnsi="Arial" w:cs="Arial"/>
        </w:rPr>
        <w:t xml:space="preserve"> The original hierarchy five-stage model includes:</w:t>
      </w:r>
    </w:p>
    <w:p w14:paraId="7EF65B91" w14:textId="7B773209" w:rsidR="006B7CE8" w:rsidRDefault="006B7CE8" w:rsidP="006B7CE8">
      <w:pPr>
        <w:pStyle w:val="ListParagraph"/>
        <w:numPr>
          <w:ilvl w:val="0"/>
          <w:numId w:val="6"/>
        </w:numPr>
        <w:spacing w:line="360" w:lineRule="auto"/>
        <w:rPr>
          <w:rFonts w:ascii="Arial" w:hAnsi="Arial" w:cs="Arial"/>
        </w:rPr>
      </w:pPr>
      <w:r w:rsidRPr="006B7CE8">
        <w:rPr>
          <w:rFonts w:ascii="Arial" w:hAnsi="Arial" w:cs="Arial"/>
        </w:rPr>
        <w:t>Physiological needs, meaning air, water, food, shelter, sleep, clothing, reproduction.</w:t>
      </w:r>
    </w:p>
    <w:p w14:paraId="75AD076E" w14:textId="00F9D924" w:rsidR="006B7CE8" w:rsidRDefault="006B7CE8" w:rsidP="006B7CE8">
      <w:pPr>
        <w:pStyle w:val="ListParagraph"/>
        <w:numPr>
          <w:ilvl w:val="0"/>
          <w:numId w:val="6"/>
        </w:numPr>
        <w:spacing w:line="360" w:lineRule="auto"/>
        <w:rPr>
          <w:rFonts w:ascii="Arial" w:hAnsi="Arial" w:cs="Arial"/>
        </w:rPr>
      </w:pPr>
      <w:r>
        <w:rPr>
          <w:rFonts w:ascii="Arial" w:hAnsi="Arial" w:cs="Arial"/>
        </w:rPr>
        <w:t>Safety needs, meaning personal security, employment, resources, health, property.</w:t>
      </w:r>
    </w:p>
    <w:p w14:paraId="0C0BDD99" w14:textId="5859E459" w:rsidR="006B7CE8" w:rsidRDefault="006B7CE8" w:rsidP="006B7CE8">
      <w:pPr>
        <w:pStyle w:val="ListParagraph"/>
        <w:numPr>
          <w:ilvl w:val="0"/>
          <w:numId w:val="6"/>
        </w:numPr>
        <w:spacing w:line="360" w:lineRule="auto"/>
        <w:rPr>
          <w:rFonts w:ascii="Arial" w:hAnsi="Arial" w:cs="Arial"/>
        </w:rPr>
      </w:pPr>
      <w:r>
        <w:rPr>
          <w:rFonts w:ascii="Arial" w:hAnsi="Arial" w:cs="Arial"/>
        </w:rPr>
        <w:t>Love and belonging, meaning friendship, intimacy, family, sense of connection.</w:t>
      </w:r>
    </w:p>
    <w:p w14:paraId="0B9A1A5A" w14:textId="2E2936B5" w:rsidR="006B7CE8" w:rsidRDefault="006B7CE8" w:rsidP="006B7CE8">
      <w:pPr>
        <w:pStyle w:val="ListParagraph"/>
        <w:numPr>
          <w:ilvl w:val="0"/>
          <w:numId w:val="6"/>
        </w:numPr>
        <w:spacing w:line="360" w:lineRule="auto"/>
        <w:rPr>
          <w:rFonts w:ascii="Arial" w:hAnsi="Arial" w:cs="Arial"/>
        </w:rPr>
      </w:pPr>
      <w:r>
        <w:rPr>
          <w:rFonts w:ascii="Arial" w:hAnsi="Arial" w:cs="Arial"/>
        </w:rPr>
        <w:t>Esteem, meaning respect, self-esteem, status, recognition, strength, freedom.</w:t>
      </w:r>
    </w:p>
    <w:p w14:paraId="7E24866E" w14:textId="3C657103" w:rsidR="006B7CE8" w:rsidRDefault="006B7CE8" w:rsidP="006B7CE8">
      <w:pPr>
        <w:pStyle w:val="ListParagraph"/>
        <w:numPr>
          <w:ilvl w:val="0"/>
          <w:numId w:val="6"/>
        </w:numPr>
        <w:spacing w:line="360" w:lineRule="auto"/>
        <w:rPr>
          <w:rFonts w:ascii="Arial" w:hAnsi="Arial" w:cs="Arial"/>
        </w:rPr>
      </w:pPr>
      <w:r>
        <w:rPr>
          <w:rFonts w:ascii="Arial" w:hAnsi="Arial" w:cs="Arial"/>
        </w:rPr>
        <w:t>Self-actualization, meaning desire to become the most that one can be.</w:t>
      </w:r>
    </w:p>
    <w:p w14:paraId="5BC8C561" w14:textId="429F8A68" w:rsidR="00C46BF4" w:rsidRPr="000A7ED0" w:rsidRDefault="006B7CE8" w:rsidP="000A7ED0">
      <w:pPr>
        <w:spacing w:line="360" w:lineRule="auto"/>
        <w:jc w:val="right"/>
        <w:rPr>
          <w:rFonts w:ascii="Arial" w:hAnsi="Arial" w:cs="Arial"/>
        </w:rPr>
      </w:pPr>
      <w:r>
        <w:rPr>
          <w:rFonts w:ascii="Arial" w:hAnsi="Arial" w:cs="Arial"/>
        </w:rPr>
        <w:t>(Maslow, 1987, p. 64)</w:t>
      </w:r>
      <w:r w:rsidR="00513D74">
        <w:rPr>
          <w:rFonts w:ascii="Arial" w:hAnsi="Arial" w:cs="Arial"/>
        </w:rPr>
        <w:t>.</w:t>
      </w:r>
    </w:p>
    <w:p w14:paraId="356D7147" w14:textId="045EDBB6" w:rsidR="000A7ED0" w:rsidRPr="00B66D88" w:rsidRDefault="00BE7DE3" w:rsidP="000A7ED0">
      <w:pPr>
        <w:spacing w:line="360" w:lineRule="auto"/>
        <w:rPr>
          <w:rFonts w:ascii="Arial" w:hAnsi="Arial" w:cs="Arial"/>
        </w:rPr>
      </w:pPr>
      <w:r>
        <w:rPr>
          <w:rFonts w:ascii="Arial" w:hAnsi="Arial" w:cs="Arial"/>
        </w:rPr>
        <w:t xml:space="preserve">According to Maslow, you need to know where a person is on the hierarchical pyramid in order to motivate him or her, then you need to focus on meeting that person’s needs at that level (Robbins, 2001). </w:t>
      </w:r>
      <w:r w:rsidR="004D0245">
        <w:rPr>
          <w:rFonts w:ascii="Arial" w:hAnsi="Arial" w:cs="Arial"/>
        </w:rPr>
        <w:t>Additionally, M</w:t>
      </w:r>
      <w:r w:rsidR="006A039D">
        <w:rPr>
          <w:rFonts w:ascii="Arial" w:hAnsi="Arial" w:cs="Arial"/>
        </w:rPr>
        <w:t>aslow proposed that if people grew up in an environment in which their needs are not meet, they would be unlikely to function healthy, well-adjusted individuals (Kaur, 2013).</w:t>
      </w:r>
      <w:r w:rsidR="004D0245">
        <w:rPr>
          <w:rFonts w:ascii="Arial" w:hAnsi="Arial" w:cs="Arial"/>
        </w:rPr>
        <w:t xml:space="preserve"> Therefore, if a person has a happy, engaged and fulfilling psychological and social life and a positive psychology, they</w:t>
      </w:r>
      <w:r w:rsidR="00D825C1">
        <w:rPr>
          <w:rFonts w:ascii="Arial" w:hAnsi="Arial" w:cs="Arial"/>
        </w:rPr>
        <w:t xml:space="preserve"> a</w:t>
      </w:r>
      <w:r w:rsidR="004D0245">
        <w:rPr>
          <w:rFonts w:ascii="Arial" w:hAnsi="Arial" w:cs="Arial"/>
        </w:rPr>
        <w:t>re likely to be a healthy individual (Park et al, 2014).</w:t>
      </w:r>
      <w:r w:rsidR="0066784B">
        <w:rPr>
          <w:rFonts w:ascii="Arial" w:hAnsi="Arial" w:cs="Arial"/>
        </w:rPr>
        <w:t xml:space="preserve"> </w:t>
      </w:r>
      <w:r w:rsidR="00C47E78">
        <w:rPr>
          <w:rFonts w:ascii="Arial" w:hAnsi="Arial" w:cs="Arial"/>
        </w:rPr>
        <w:t xml:space="preserve">Additionally, healthy individuals, with positive minds and a high self-esteem are happier and perform better during school (Baumeister, 2003). </w:t>
      </w:r>
      <w:r w:rsidR="00D825C1">
        <w:rPr>
          <w:rFonts w:ascii="Arial" w:hAnsi="Arial" w:cs="Arial"/>
        </w:rPr>
        <w:t>Furthermore, Donaldson (2015) highlights the</w:t>
      </w:r>
      <w:r w:rsidR="00226D2C">
        <w:rPr>
          <w:rFonts w:ascii="Arial" w:hAnsi="Arial" w:cs="Arial"/>
        </w:rPr>
        <w:t xml:space="preserve"> importance of health and well-being of our children and young people and using inclusive approaches to education.</w:t>
      </w:r>
    </w:p>
    <w:p w14:paraId="16B3B4B3" w14:textId="14EAE851" w:rsidR="00A85F48" w:rsidRDefault="007E7870" w:rsidP="00BE129C">
      <w:pPr>
        <w:spacing w:line="360" w:lineRule="auto"/>
        <w:rPr>
          <w:rFonts w:ascii="Arial" w:hAnsi="Arial" w:cs="Arial"/>
        </w:rPr>
      </w:pPr>
      <w:r>
        <w:rPr>
          <w:rFonts w:ascii="Arial" w:hAnsi="Arial" w:cs="Arial"/>
        </w:rPr>
        <w:t>However</w:t>
      </w:r>
      <w:r w:rsidR="00A85F48">
        <w:rPr>
          <w:rFonts w:ascii="Arial" w:hAnsi="Arial" w:cs="Arial"/>
        </w:rPr>
        <w:t xml:space="preserve">, it is argued that Maslow’s ideas have fallen out of fashion and are no longer taken seriously in the world of academic psychology (Sommers and </w:t>
      </w:r>
      <w:proofErr w:type="spellStart"/>
      <w:r w:rsidR="00A85F48">
        <w:rPr>
          <w:rFonts w:ascii="Arial" w:hAnsi="Arial" w:cs="Arial"/>
        </w:rPr>
        <w:t>Satel</w:t>
      </w:r>
      <w:proofErr w:type="spellEnd"/>
      <w:r w:rsidR="00A85F48">
        <w:rPr>
          <w:rFonts w:ascii="Arial" w:hAnsi="Arial" w:cs="Arial"/>
        </w:rPr>
        <w:t xml:space="preserve">, 2006), and is not validated in contexts or environments other than those where the </w:t>
      </w:r>
      <w:r w:rsidR="00272F63">
        <w:rPr>
          <w:rFonts w:ascii="Arial" w:hAnsi="Arial" w:cs="Arial"/>
        </w:rPr>
        <w:t>theory was created (</w:t>
      </w:r>
      <w:proofErr w:type="spellStart"/>
      <w:r w:rsidR="00272F63">
        <w:rPr>
          <w:rFonts w:ascii="Arial" w:hAnsi="Arial" w:cs="Arial"/>
        </w:rPr>
        <w:t>Mawere</w:t>
      </w:r>
      <w:proofErr w:type="spellEnd"/>
      <w:r w:rsidR="00272F63">
        <w:rPr>
          <w:rFonts w:ascii="Arial" w:hAnsi="Arial" w:cs="Arial"/>
        </w:rPr>
        <w:t xml:space="preserve"> and </w:t>
      </w:r>
      <w:proofErr w:type="spellStart"/>
      <w:r w:rsidR="00272F63">
        <w:rPr>
          <w:rFonts w:ascii="Arial" w:hAnsi="Arial" w:cs="Arial"/>
        </w:rPr>
        <w:t>Nhemachena</w:t>
      </w:r>
      <w:proofErr w:type="spellEnd"/>
      <w:r w:rsidR="00272F63">
        <w:rPr>
          <w:rFonts w:ascii="Arial" w:hAnsi="Arial" w:cs="Arial"/>
        </w:rPr>
        <w:t xml:space="preserve">, 2016). </w:t>
      </w:r>
      <w:r w:rsidR="00513D74">
        <w:rPr>
          <w:rFonts w:ascii="Arial" w:hAnsi="Arial" w:cs="Arial"/>
        </w:rPr>
        <w:t xml:space="preserve">Furthermore, Tay and Diener (2011) argue that the ranking of needs varies with age and does not appear to be the same across all age groups, therefore it </w:t>
      </w:r>
      <w:r w:rsidR="00A86163">
        <w:rPr>
          <w:rFonts w:ascii="Arial" w:hAnsi="Arial" w:cs="Arial"/>
        </w:rPr>
        <w:t xml:space="preserve">will not be necessary and useful for everyone. </w:t>
      </w:r>
      <w:r w:rsidR="00C46BF4">
        <w:rPr>
          <w:rFonts w:ascii="Arial" w:hAnsi="Arial" w:cs="Arial"/>
        </w:rPr>
        <w:t>Overall, a large number of cross-sectional studies showed no clear evidence for Maslow’s deprivation/domination proposition except with regard to self-actualization (Wahba and Bridwell, 1976).</w:t>
      </w:r>
    </w:p>
    <w:p w14:paraId="3B8B8B5C" w14:textId="1DA9F185" w:rsidR="0058634D" w:rsidRPr="003312A1" w:rsidRDefault="0058634D" w:rsidP="00BE129C">
      <w:pPr>
        <w:spacing w:line="360" w:lineRule="auto"/>
        <w:rPr>
          <w:rFonts w:ascii="Arial" w:hAnsi="Arial" w:cs="Arial"/>
        </w:rPr>
      </w:pPr>
      <w:r>
        <w:rPr>
          <w:rFonts w:ascii="Arial" w:hAnsi="Arial" w:cs="Arial"/>
        </w:rPr>
        <w:t>Both of the theories discussed above link together. As motivation is a weakness in behaviour for a child with Autistic Spectrum Disorder (ASD), Maslow’s Hierarchy theory (1984) would be useful.</w:t>
      </w:r>
      <w:r w:rsidR="00CB647E">
        <w:rPr>
          <w:rFonts w:ascii="Arial" w:hAnsi="Arial" w:cs="Arial"/>
        </w:rPr>
        <w:t xml:space="preserve"> Overall, the social motivation deficits play a central role in Autism Spectrum Disorders (ASD)</w:t>
      </w:r>
      <w:r w:rsidR="00D825C1">
        <w:rPr>
          <w:rFonts w:ascii="Arial" w:hAnsi="Arial" w:cs="Arial"/>
        </w:rPr>
        <w:t>.</w:t>
      </w:r>
      <w:r w:rsidR="00ED6285">
        <w:rPr>
          <w:rFonts w:ascii="Arial" w:hAnsi="Arial" w:cs="Arial"/>
        </w:rPr>
        <w:t xml:space="preserve"> </w:t>
      </w:r>
      <w:r w:rsidR="006B7CE8">
        <w:rPr>
          <w:rFonts w:ascii="Arial" w:hAnsi="Arial" w:cs="Arial"/>
        </w:rPr>
        <w:t xml:space="preserve">If they react positively to the five-stage model, they’re motivation will be set </w:t>
      </w:r>
      <w:r w:rsidR="006B7CE8">
        <w:rPr>
          <w:rFonts w:ascii="Arial" w:hAnsi="Arial" w:cs="Arial"/>
        </w:rPr>
        <w:lastRenderedPageBreak/>
        <w:t xml:space="preserve">more on growth needs rather than deficiency needs and they will desire to grow as a person. </w:t>
      </w:r>
      <w:r w:rsidR="00B66D88">
        <w:rPr>
          <w:rFonts w:ascii="Arial" w:hAnsi="Arial" w:cs="Arial"/>
        </w:rPr>
        <w:t xml:space="preserve">Furthermore, </w:t>
      </w:r>
      <w:r w:rsidR="005C2D67">
        <w:rPr>
          <w:rFonts w:ascii="Arial" w:hAnsi="Arial" w:cs="Arial"/>
        </w:rPr>
        <w:t>Therefore, if the student with ASD is motivated to participate in class and assessments, the student will be more interested in and perform the skill better (Case et al, 2019)</w:t>
      </w:r>
      <w:r w:rsidR="00D825C1">
        <w:rPr>
          <w:rFonts w:ascii="Arial" w:hAnsi="Arial" w:cs="Arial"/>
        </w:rPr>
        <w:t xml:space="preserve"> and are likely to become a healthy individual (Park et al, 2014).</w:t>
      </w:r>
    </w:p>
    <w:p w14:paraId="64437114" w14:textId="77777777" w:rsidR="00837630" w:rsidRDefault="00837630" w:rsidP="00BE129C">
      <w:pPr>
        <w:spacing w:line="360" w:lineRule="auto"/>
        <w:rPr>
          <w:rFonts w:ascii="Arial" w:hAnsi="Arial" w:cs="Arial"/>
          <w:u w:val="single"/>
        </w:rPr>
      </w:pPr>
    </w:p>
    <w:p w14:paraId="56E49EE7" w14:textId="6667DDC6" w:rsidR="00993D84" w:rsidRDefault="00BE129C" w:rsidP="00246EA0">
      <w:pPr>
        <w:spacing w:line="360" w:lineRule="auto"/>
        <w:rPr>
          <w:rFonts w:ascii="Arial" w:hAnsi="Arial" w:cs="Arial"/>
        </w:rPr>
      </w:pPr>
      <w:r w:rsidRPr="001D7531">
        <w:rPr>
          <w:rFonts w:ascii="Arial" w:hAnsi="Arial" w:cs="Arial"/>
          <w:u w:val="single"/>
        </w:rPr>
        <w:t>Reflection</w:t>
      </w:r>
      <w:r w:rsidR="00496632">
        <w:rPr>
          <w:rFonts w:ascii="Arial" w:hAnsi="Arial" w:cs="Arial"/>
          <w:u w:val="single"/>
        </w:rPr>
        <w:t xml:space="preserve"> and </w:t>
      </w:r>
      <w:r w:rsidRPr="001D7531">
        <w:rPr>
          <w:rFonts w:ascii="Arial" w:hAnsi="Arial" w:cs="Arial"/>
          <w:u w:val="single"/>
        </w:rPr>
        <w:t>Evaluation</w:t>
      </w:r>
    </w:p>
    <w:p w14:paraId="6560D7AB" w14:textId="7778064C" w:rsidR="00D27C1F" w:rsidRDefault="00D27C1F" w:rsidP="00246EA0">
      <w:pPr>
        <w:spacing w:line="360" w:lineRule="auto"/>
        <w:rPr>
          <w:rFonts w:ascii="Arial" w:hAnsi="Arial" w:cs="Arial"/>
        </w:rPr>
      </w:pPr>
      <w:r>
        <w:rPr>
          <w:rFonts w:ascii="Arial" w:hAnsi="Arial" w:cs="Arial"/>
        </w:rPr>
        <w:t xml:space="preserve">To </w:t>
      </w:r>
      <w:r w:rsidR="00BD5B29">
        <w:rPr>
          <w:rFonts w:ascii="Arial" w:hAnsi="Arial" w:cs="Arial"/>
        </w:rPr>
        <w:t xml:space="preserve">reflect and evaluate the critical incident, I will be using Gibbs reflective model (1988) for reflecting about the day and discussing the next steps whilst linking to the Professional standards. </w:t>
      </w:r>
    </w:p>
    <w:p w14:paraId="2B09F058" w14:textId="18131728" w:rsidR="00BD5B29" w:rsidRDefault="00BD5B29" w:rsidP="00246EA0">
      <w:pPr>
        <w:spacing w:line="360" w:lineRule="auto"/>
        <w:rPr>
          <w:rFonts w:ascii="Arial" w:hAnsi="Arial" w:cs="Arial"/>
        </w:rPr>
      </w:pPr>
      <w:r>
        <w:rPr>
          <w:rFonts w:ascii="Arial" w:hAnsi="Arial" w:cs="Arial"/>
        </w:rPr>
        <w:t>Description and feelings</w:t>
      </w:r>
    </w:p>
    <w:p w14:paraId="743964E6" w14:textId="4BB96023" w:rsidR="00E23755" w:rsidRDefault="00E23755" w:rsidP="00246EA0">
      <w:pPr>
        <w:spacing w:line="360" w:lineRule="auto"/>
        <w:rPr>
          <w:rFonts w:ascii="Arial" w:hAnsi="Arial" w:cs="Arial"/>
        </w:rPr>
      </w:pPr>
      <w:r>
        <w:rPr>
          <w:rFonts w:ascii="Arial" w:hAnsi="Arial" w:cs="Arial"/>
        </w:rPr>
        <w:t xml:space="preserve">The focus on this essay was to observe a class and identify critical incidents that happened that can impact a normal day routine. The incident I found really interesting included a child with Autism Spectrum Disorder (ASD) who struggled to focus, motivate and take part in the lesson and activities, and therefore used disruptive behaviour within the class, which sometimes influenced others within the class. I was very surprised to have experienced watching this, however I am glad to have gained this experience to realise that it is not easy to be a teacher. I feel </w:t>
      </w:r>
      <w:r w:rsidR="009C69FF">
        <w:rPr>
          <w:rFonts w:ascii="Arial" w:hAnsi="Arial" w:cs="Arial"/>
        </w:rPr>
        <w:t>that this experience will help me in the future</w:t>
      </w:r>
      <w:r w:rsidR="003875D9">
        <w:rPr>
          <w:rFonts w:ascii="Arial" w:hAnsi="Arial" w:cs="Arial"/>
        </w:rPr>
        <w:t xml:space="preserve"> to react and deal with similar situations so that these situations will not disrupt or  impact my teaching practice, and will still deliver my job as highly as I can.</w:t>
      </w:r>
    </w:p>
    <w:p w14:paraId="62D73453" w14:textId="3549846E" w:rsidR="00BD5B29" w:rsidRDefault="00BD5B29" w:rsidP="00246EA0">
      <w:pPr>
        <w:spacing w:line="360" w:lineRule="auto"/>
        <w:rPr>
          <w:rFonts w:ascii="Arial" w:hAnsi="Arial" w:cs="Arial"/>
        </w:rPr>
      </w:pPr>
      <w:r>
        <w:rPr>
          <w:rFonts w:ascii="Arial" w:hAnsi="Arial" w:cs="Arial"/>
        </w:rPr>
        <w:t>Evaluation</w:t>
      </w:r>
    </w:p>
    <w:p w14:paraId="266375FA" w14:textId="7CA6565A" w:rsidR="00BD5B29" w:rsidRDefault="00BD5B29" w:rsidP="00246EA0">
      <w:pPr>
        <w:spacing w:line="360" w:lineRule="auto"/>
        <w:rPr>
          <w:rFonts w:ascii="Arial" w:hAnsi="Arial" w:cs="Arial"/>
        </w:rPr>
      </w:pPr>
      <w:r>
        <w:rPr>
          <w:rFonts w:ascii="Arial" w:hAnsi="Arial" w:cs="Arial"/>
        </w:rPr>
        <w:t>This experience was positive to me because it allowed me to have an insight into an additional learning need and how often a critical incident happens within a classroom, sometimes without even realising how much. Also, it gave me an opportunity to leave that observation with questions and wanting to research about it more to become familiar and learn strategies to apply within my practice</w:t>
      </w:r>
      <w:r w:rsidR="00E23755">
        <w:rPr>
          <w:rFonts w:ascii="Arial" w:hAnsi="Arial" w:cs="Arial"/>
        </w:rPr>
        <w:t xml:space="preserve"> so that I can be more prepared on how to deal with similar situations in the future.</w:t>
      </w:r>
    </w:p>
    <w:p w14:paraId="76C6D915" w14:textId="11A22F2A" w:rsidR="009F2B01" w:rsidRDefault="00BD5B29" w:rsidP="00246EA0">
      <w:pPr>
        <w:spacing w:line="360" w:lineRule="auto"/>
        <w:rPr>
          <w:rFonts w:ascii="Arial" w:hAnsi="Arial" w:cs="Arial"/>
        </w:rPr>
      </w:pPr>
      <w:r>
        <w:rPr>
          <w:rFonts w:ascii="Arial" w:hAnsi="Arial" w:cs="Arial"/>
        </w:rPr>
        <w:t xml:space="preserve">The criticism(s) that I have regarding this experience is that I feel as though I did not have enough time to receive an in-depth experience of </w:t>
      </w:r>
      <w:r w:rsidR="00DF15E7">
        <w:rPr>
          <w:rFonts w:ascii="Arial" w:hAnsi="Arial" w:cs="Arial"/>
        </w:rPr>
        <w:t xml:space="preserve">critical incident to develop effective strategies confidently to apply in my teaching practice, however I will collaborate with teachers and decide strategies to develop that knowledge with similar situations. Another criticism is that there are many critical incidents that happen within a day therefore it can feel rather distressing and makes me worried about not having that knowledge to know what the </w:t>
      </w:r>
      <w:r w:rsidR="00DF15E7">
        <w:rPr>
          <w:rFonts w:ascii="Arial" w:hAnsi="Arial" w:cs="Arial"/>
        </w:rPr>
        <w:lastRenderedPageBreak/>
        <w:t xml:space="preserve">right thing is to do. </w:t>
      </w:r>
      <w:r w:rsidR="009F2B01">
        <w:rPr>
          <w:rFonts w:ascii="Arial" w:hAnsi="Arial" w:cs="Arial"/>
        </w:rPr>
        <w:t xml:space="preserve">Also, it can be hard to ask questions during the lessons because of the busy environment in the classroom, as the children learning come first. </w:t>
      </w:r>
    </w:p>
    <w:p w14:paraId="43F84FB5" w14:textId="21C9F0C0" w:rsidR="00BD5B29" w:rsidRDefault="00BD5B29" w:rsidP="00246EA0">
      <w:pPr>
        <w:spacing w:line="360" w:lineRule="auto"/>
        <w:rPr>
          <w:rFonts w:ascii="Arial" w:hAnsi="Arial" w:cs="Arial"/>
        </w:rPr>
      </w:pPr>
      <w:r>
        <w:rPr>
          <w:rFonts w:ascii="Arial" w:hAnsi="Arial" w:cs="Arial"/>
        </w:rPr>
        <w:t>Analysis</w:t>
      </w:r>
    </w:p>
    <w:p w14:paraId="7FE10052" w14:textId="77777777" w:rsidR="006B69B3" w:rsidRDefault="009F2B01" w:rsidP="00DF15E7">
      <w:pPr>
        <w:spacing w:line="360" w:lineRule="auto"/>
        <w:rPr>
          <w:rFonts w:ascii="Arial" w:hAnsi="Arial" w:cs="Arial"/>
        </w:rPr>
      </w:pPr>
      <w:r>
        <w:rPr>
          <w:rFonts w:ascii="Arial" w:hAnsi="Arial" w:cs="Arial"/>
        </w:rPr>
        <w:t>During this situation, it is clear that children, especially those with additional learning needs, need m</w:t>
      </w:r>
      <w:r w:rsidR="00BD5B29" w:rsidRPr="009F2B01">
        <w:rPr>
          <w:rFonts w:ascii="Arial" w:hAnsi="Arial" w:cs="Arial"/>
        </w:rPr>
        <w:t>ore attention and additional help to meet the needs of childr</w:t>
      </w:r>
      <w:r>
        <w:rPr>
          <w:rFonts w:ascii="Arial" w:hAnsi="Arial" w:cs="Arial"/>
        </w:rPr>
        <w:t xml:space="preserve">en within the class. </w:t>
      </w:r>
      <w:r w:rsidR="00212DC6">
        <w:rPr>
          <w:rFonts w:ascii="Arial" w:hAnsi="Arial" w:cs="Arial"/>
        </w:rPr>
        <w:t xml:space="preserve">This situation showed me that it is hard to give attention to each and every child within the classroom, as the class sizes can be large. Also, that one person’s attitudes and behaviours can influence others in the class. </w:t>
      </w:r>
    </w:p>
    <w:p w14:paraId="5C2F6BB8" w14:textId="6C1014DC" w:rsidR="00DF15E7" w:rsidRPr="00DF15E7" w:rsidRDefault="00DF15E7" w:rsidP="00DF15E7">
      <w:pPr>
        <w:spacing w:line="360" w:lineRule="auto"/>
        <w:rPr>
          <w:rFonts w:ascii="Arial" w:hAnsi="Arial" w:cs="Arial"/>
        </w:rPr>
      </w:pPr>
      <w:r w:rsidRPr="00DF15E7">
        <w:rPr>
          <w:rFonts w:ascii="Arial" w:hAnsi="Arial" w:cs="Arial"/>
        </w:rPr>
        <w:t>Whilst observing, I noticed a few aspects of the teacher’s pedagogy that needs adjustments</w:t>
      </w:r>
      <w:r>
        <w:rPr>
          <w:rFonts w:ascii="Arial" w:hAnsi="Arial" w:cs="Arial"/>
        </w:rPr>
        <w:t>, that I would apply within my teaching practice for effective pedagogy</w:t>
      </w:r>
      <w:r w:rsidRPr="00DF15E7">
        <w:rPr>
          <w:rFonts w:ascii="Arial" w:hAnsi="Arial" w:cs="Arial"/>
        </w:rPr>
        <w:t>. One aspect is time-management. Noticeably, the lessons were quite long therefore the pupils started to get distracted and lose interest in the work and lesson, therefore I would watch my time-management or find more activities so the pupils will not get bored.</w:t>
      </w:r>
      <w:r w:rsidR="006B69B3">
        <w:rPr>
          <w:rFonts w:ascii="Arial" w:hAnsi="Arial" w:cs="Arial"/>
        </w:rPr>
        <w:t xml:space="preserve"> Another aspect was </w:t>
      </w:r>
      <w:r w:rsidR="003E2B68">
        <w:rPr>
          <w:rFonts w:ascii="Arial" w:hAnsi="Arial" w:cs="Arial"/>
        </w:rPr>
        <w:t>that the teacher did not encourage or motivate the children as much as he could have, and I think using something simple, for example</w:t>
      </w:r>
      <w:r w:rsidR="00460F3B">
        <w:rPr>
          <w:rFonts w:ascii="Arial" w:hAnsi="Arial" w:cs="Arial"/>
        </w:rPr>
        <w:t xml:space="preserve"> putting more emphasis</w:t>
      </w:r>
      <w:r w:rsidR="0082217A">
        <w:rPr>
          <w:rFonts w:ascii="Arial" w:hAnsi="Arial" w:cs="Arial"/>
        </w:rPr>
        <w:t xml:space="preserve"> on</w:t>
      </w:r>
      <w:r w:rsidR="003E2B68">
        <w:rPr>
          <w:rFonts w:ascii="Arial" w:hAnsi="Arial" w:cs="Arial"/>
        </w:rPr>
        <w:t xml:space="preserve"> ‘dojo’ points to praise them would be a great strategy to use as children are competitive.</w:t>
      </w:r>
    </w:p>
    <w:p w14:paraId="6DFA2309" w14:textId="01A4FC2B" w:rsidR="00E23755" w:rsidRDefault="00BD5B29" w:rsidP="006B69B3">
      <w:pPr>
        <w:spacing w:line="360" w:lineRule="auto"/>
        <w:rPr>
          <w:rFonts w:ascii="Arial" w:hAnsi="Arial" w:cs="Arial"/>
        </w:rPr>
      </w:pPr>
      <w:r>
        <w:rPr>
          <w:rFonts w:ascii="Arial" w:hAnsi="Arial" w:cs="Arial"/>
        </w:rPr>
        <w:t>Conclusion (what else could you have done)</w:t>
      </w:r>
    </w:p>
    <w:p w14:paraId="316A9D3E" w14:textId="0E42807D" w:rsidR="006B69B3" w:rsidRPr="006B69B3" w:rsidRDefault="003875D9" w:rsidP="006B69B3">
      <w:pPr>
        <w:spacing w:line="360" w:lineRule="auto"/>
        <w:rPr>
          <w:rFonts w:ascii="Arial" w:hAnsi="Arial" w:cs="Arial"/>
        </w:rPr>
      </w:pPr>
      <w:r>
        <w:rPr>
          <w:rFonts w:ascii="Arial" w:hAnsi="Arial" w:cs="Arial"/>
        </w:rPr>
        <w:t>Although I interacted during this observation, I think I could have interacted more with the child with Autism to get a better understanding and learn more about what he was thinking and feeling during this session, to find what he needed to build trust and encourage him with his education.</w:t>
      </w:r>
    </w:p>
    <w:p w14:paraId="4AEB5805" w14:textId="6A79A04D" w:rsidR="00BD5B29" w:rsidRDefault="00BD5B29" w:rsidP="00246EA0">
      <w:pPr>
        <w:spacing w:line="360" w:lineRule="auto"/>
        <w:rPr>
          <w:rFonts w:ascii="Arial" w:hAnsi="Arial" w:cs="Arial"/>
        </w:rPr>
      </w:pPr>
      <w:r>
        <w:rPr>
          <w:rFonts w:ascii="Arial" w:hAnsi="Arial" w:cs="Arial"/>
        </w:rPr>
        <w:t>Action plan</w:t>
      </w:r>
    </w:p>
    <w:p w14:paraId="32468CDE" w14:textId="76355FA0" w:rsidR="006B69B3" w:rsidRDefault="006B69B3" w:rsidP="00E23755">
      <w:pPr>
        <w:spacing w:line="360" w:lineRule="auto"/>
        <w:rPr>
          <w:rFonts w:ascii="Arial" w:hAnsi="Arial" w:cs="Arial"/>
        </w:rPr>
      </w:pPr>
      <w:r>
        <w:rPr>
          <w:rFonts w:ascii="Arial" w:hAnsi="Arial" w:cs="Arial"/>
        </w:rPr>
        <w:t xml:space="preserve">If this arose again, I would </w:t>
      </w:r>
      <w:r w:rsidR="009C69FF">
        <w:rPr>
          <w:rFonts w:ascii="Arial" w:hAnsi="Arial" w:cs="Arial"/>
        </w:rPr>
        <w:t xml:space="preserve">use my leadership skills and </w:t>
      </w:r>
      <w:r>
        <w:rPr>
          <w:rFonts w:ascii="Arial" w:hAnsi="Arial" w:cs="Arial"/>
        </w:rPr>
        <w:t xml:space="preserve">develop my strategies to regain his attention and encourage him take part in the activities, showing him how fun they can be if he tries. Furthermore, if this does not work, I would spend more time one to one with this child or adapt the activity so that it best suits his needs and he has the chance to take part in the learning and has the opportunity to develop his knowledge. </w:t>
      </w:r>
    </w:p>
    <w:p w14:paraId="669010DF" w14:textId="3ADB201E" w:rsidR="009C69FF" w:rsidRDefault="006B69B3" w:rsidP="00E23755">
      <w:pPr>
        <w:spacing w:line="360" w:lineRule="auto"/>
        <w:rPr>
          <w:rFonts w:ascii="Arial" w:hAnsi="Arial" w:cs="Arial"/>
        </w:rPr>
      </w:pPr>
      <w:r>
        <w:rPr>
          <w:rFonts w:ascii="Arial" w:hAnsi="Arial" w:cs="Arial"/>
        </w:rPr>
        <w:t>T</w:t>
      </w:r>
      <w:r w:rsidR="00E23755">
        <w:rPr>
          <w:rFonts w:ascii="Arial" w:hAnsi="Arial" w:cs="Arial"/>
        </w:rPr>
        <w:t xml:space="preserve">he personal goals and outcomes </w:t>
      </w:r>
      <w:r w:rsidR="003875D9">
        <w:rPr>
          <w:rFonts w:ascii="Arial" w:hAnsi="Arial" w:cs="Arial"/>
        </w:rPr>
        <w:t>are</w:t>
      </w:r>
      <w:r w:rsidR="00E23755">
        <w:rPr>
          <w:rFonts w:ascii="Arial" w:hAnsi="Arial" w:cs="Arial"/>
        </w:rPr>
        <w:t xml:space="preserve"> that I would aim to treat everyone fairly and equally, giving them choices to set themselves higher achievements and goals. I would also work on encouraging and motivating these young students to become great independent learners and I would also aim to show effective pedagogy, using all types of strategies, and showing great leadership skills, where I am currently lacking in the confidence to leadership skills. Mainly, I want to aim to be a positive role model to the pupils, parents, and others and build </w:t>
      </w:r>
      <w:r w:rsidR="00E23755">
        <w:rPr>
          <w:rFonts w:ascii="Arial" w:hAnsi="Arial" w:cs="Arial"/>
        </w:rPr>
        <w:lastRenderedPageBreak/>
        <w:t>strong positive relationships with them, and gain more information about their needs to meet them.</w:t>
      </w:r>
      <w:r>
        <w:rPr>
          <w:rFonts w:ascii="Arial" w:hAnsi="Arial" w:cs="Arial"/>
        </w:rPr>
        <w:t xml:space="preserve"> Also,</w:t>
      </w:r>
      <w:r w:rsidR="009C69FF">
        <w:rPr>
          <w:rFonts w:ascii="Arial" w:hAnsi="Arial" w:cs="Arial"/>
        </w:rPr>
        <w:t xml:space="preserve"> I would encourage collaboration between children to develop their relationships, language and develop their speaking skills, especially for those who struggle with it.</w:t>
      </w:r>
    </w:p>
    <w:p w14:paraId="290AD31E" w14:textId="6B0D050F" w:rsidR="004D3790" w:rsidRPr="004D3790" w:rsidRDefault="006B69B3" w:rsidP="004D3790">
      <w:pPr>
        <w:spacing w:line="360" w:lineRule="auto"/>
        <w:rPr>
          <w:rFonts w:ascii="Arial" w:hAnsi="Arial" w:cs="Arial"/>
        </w:rPr>
      </w:pPr>
      <w:r>
        <w:rPr>
          <w:rFonts w:ascii="Arial" w:hAnsi="Arial" w:cs="Arial"/>
        </w:rPr>
        <w:t xml:space="preserve"> </w:t>
      </w:r>
    </w:p>
    <w:p w14:paraId="61EA738F" w14:textId="69F70792" w:rsidR="00BE129C" w:rsidRDefault="00BE129C" w:rsidP="00BE129C">
      <w:pPr>
        <w:spacing w:line="360" w:lineRule="auto"/>
        <w:rPr>
          <w:rFonts w:ascii="Arial" w:hAnsi="Arial" w:cs="Arial"/>
        </w:rPr>
      </w:pPr>
      <w:r w:rsidRPr="001D7531">
        <w:rPr>
          <w:rFonts w:ascii="Arial" w:hAnsi="Arial" w:cs="Arial"/>
          <w:u w:val="single"/>
        </w:rPr>
        <w:t>Conclusion</w:t>
      </w:r>
    </w:p>
    <w:p w14:paraId="760EE23C" w14:textId="2F65BB70" w:rsidR="005A42DF" w:rsidRDefault="005A42DF" w:rsidP="00BE129C">
      <w:pPr>
        <w:spacing w:line="360" w:lineRule="auto"/>
        <w:rPr>
          <w:rFonts w:ascii="Arial" w:hAnsi="Arial" w:cs="Arial"/>
        </w:rPr>
      </w:pPr>
      <w:r>
        <w:rPr>
          <w:rFonts w:ascii="Arial" w:hAnsi="Arial" w:cs="Arial"/>
        </w:rPr>
        <w:t>In conclusion, a non-participant observation was undertaken to identify a critical incident, while considering BERA (2018) ethical considerations in research, such as confidentiality, anonymity, consent, knowledge of rights and so forth.</w:t>
      </w:r>
    </w:p>
    <w:p w14:paraId="26AC2120" w14:textId="6A20FF69" w:rsidR="005A42DF" w:rsidRDefault="005A42DF" w:rsidP="00BE129C">
      <w:pPr>
        <w:spacing w:line="360" w:lineRule="auto"/>
        <w:rPr>
          <w:rFonts w:ascii="Arial" w:hAnsi="Arial" w:cs="Arial"/>
        </w:rPr>
      </w:pPr>
      <w:r>
        <w:rPr>
          <w:rFonts w:ascii="Arial" w:hAnsi="Arial" w:cs="Arial"/>
        </w:rPr>
        <w:t xml:space="preserve">Although this research found that the child with Autism Spectrum Disorder (ASD) did not take part in the activities, he was still showing great listening skills by showing knowledge and answering questions to the teacher. Furthermore, he showed clear links to Donaldson’s (2015) four purposes of the curriculum even though there are areas that need improving. </w:t>
      </w:r>
    </w:p>
    <w:p w14:paraId="0EF34AF8" w14:textId="0D20C576" w:rsidR="005A42DF" w:rsidRDefault="005A42DF" w:rsidP="00BE129C">
      <w:pPr>
        <w:spacing w:line="360" w:lineRule="auto"/>
        <w:rPr>
          <w:rFonts w:ascii="Arial" w:hAnsi="Arial" w:cs="Arial"/>
        </w:rPr>
      </w:pPr>
      <w:r>
        <w:rPr>
          <w:rFonts w:ascii="Arial" w:hAnsi="Arial" w:cs="Arial"/>
        </w:rPr>
        <w:t>Children with Autism Spectrum Disorder (ASD) struggle to maintain attention (</w:t>
      </w:r>
      <w:proofErr w:type="spellStart"/>
      <w:r>
        <w:rPr>
          <w:rFonts w:ascii="Arial" w:hAnsi="Arial" w:cs="Arial"/>
        </w:rPr>
        <w:t>Garreston</w:t>
      </w:r>
      <w:proofErr w:type="spellEnd"/>
      <w:r>
        <w:rPr>
          <w:rFonts w:ascii="Arial" w:hAnsi="Arial" w:cs="Arial"/>
        </w:rPr>
        <w:t xml:space="preserve"> et al, 1990), therefore teaching methods are important to scaffold and support the children throughout the learning process (Hewitt, 2015). Additionally, </w:t>
      </w:r>
      <w:r w:rsidR="00184AB6">
        <w:rPr>
          <w:rFonts w:ascii="Arial" w:hAnsi="Arial" w:cs="Arial"/>
        </w:rPr>
        <w:t>they struggle with the norms of successful communication and social interactions (Remington, 2009), therefore as it is highlighted in many theories such as, Piaget, Vygotsky and Donaldson (2015), building relationships and collaborative work is important for both students and teachers (Roffey, 2012) and is essential for a child’s development to become successful and confident. Finally, children with autism have issues with their motivation, showing a lack of motivation, very little interest academically and result to showing disruptive behaviour (</w:t>
      </w:r>
      <w:proofErr w:type="spellStart"/>
      <w:r w:rsidR="00184AB6">
        <w:rPr>
          <w:rFonts w:ascii="Arial" w:hAnsi="Arial" w:cs="Arial"/>
        </w:rPr>
        <w:t>Koegel</w:t>
      </w:r>
      <w:proofErr w:type="spellEnd"/>
      <w:r w:rsidR="00184AB6">
        <w:rPr>
          <w:rFonts w:ascii="Arial" w:hAnsi="Arial" w:cs="Arial"/>
        </w:rPr>
        <w:t xml:space="preserve"> et al, 2010). Therefore, </w:t>
      </w:r>
      <w:r w:rsidR="008B744B">
        <w:rPr>
          <w:rFonts w:ascii="Arial" w:hAnsi="Arial" w:cs="Arial"/>
        </w:rPr>
        <w:t>setting a safe and positive learning environment is important to avoid distractions and disruptions in the classroom (</w:t>
      </w:r>
      <w:proofErr w:type="spellStart"/>
      <w:r w:rsidR="008B744B">
        <w:rPr>
          <w:rFonts w:ascii="Arial" w:hAnsi="Arial" w:cs="Arial"/>
        </w:rPr>
        <w:t>Seach</w:t>
      </w:r>
      <w:proofErr w:type="spellEnd"/>
      <w:r w:rsidR="008B744B">
        <w:rPr>
          <w:rFonts w:ascii="Arial" w:hAnsi="Arial" w:cs="Arial"/>
        </w:rPr>
        <w:t>, 1998).</w:t>
      </w:r>
    </w:p>
    <w:p w14:paraId="68FD0BC5" w14:textId="172D104F" w:rsidR="00D45242" w:rsidRDefault="008B744B" w:rsidP="00BE129C">
      <w:pPr>
        <w:spacing w:line="360" w:lineRule="auto"/>
        <w:rPr>
          <w:rFonts w:ascii="Arial" w:hAnsi="Arial" w:cs="Arial"/>
          <w:u w:val="single"/>
        </w:rPr>
      </w:pPr>
      <w:r>
        <w:rPr>
          <w:rFonts w:ascii="Arial" w:hAnsi="Arial" w:cs="Arial"/>
        </w:rPr>
        <w:t xml:space="preserve">Although there are criticisms regarding the Maslow’s five-stage hierarchical theory (1943), this theory would benefit and be useful in this situation, to motivate the pupil and focus on meeting the person’s needs at the level that is necessary (Robbins, 2001), to develop the pupil to be a healthy, confident, well-adjusted individual (Park et al, 2014; Donaldson, 2015). </w:t>
      </w:r>
    </w:p>
    <w:p w14:paraId="6AFF0B93" w14:textId="7939C712" w:rsidR="00D45242" w:rsidRPr="000B0E41" w:rsidRDefault="000B0E41" w:rsidP="00BE129C">
      <w:pPr>
        <w:spacing w:line="360" w:lineRule="auto"/>
        <w:rPr>
          <w:rFonts w:ascii="Arial" w:hAnsi="Arial" w:cs="Arial"/>
        </w:rPr>
      </w:pPr>
      <w:r>
        <w:rPr>
          <w:rFonts w:ascii="Arial" w:hAnsi="Arial" w:cs="Arial"/>
        </w:rPr>
        <w:t xml:space="preserve">My action plan would involve showing effective pedagogy with teaching methods and encouraging and motivating the children and working and developing my leadership skills. I would also encourage collaboration with children to build relationships, as well as develop them to become independent learners. </w:t>
      </w:r>
    </w:p>
    <w:p w14:paraId="29AE37DB" w14:textId="77777777" w:rsidR="00D45242" w:rsidRDefault="00D45242" w:rsidP="00BE129C">
      <w:pPr>
        <w:spacing w:line="360" w:lineRule="auto"/>
        <w:rPr>
          <w:rFonts w:ascii="Arial" w:hAnsi="Arial" w:cs="Arial"/>
          <w:u w:val="single"/>
        </w:rPr>
      </w:pPr>
    </w:p>
    <w:p w14:paraId="4B4B871D" w14:textId="77777777" w:rsidR="00D45242" w:rsidRDefault="00D45242" w:rsidP="00BE129C">
      <w:pPr>
        <w:spacing w:line="360" w:lineRule="auto"/>
        <w:rPr>
          <w:rFonts w:ascii="Arial" w:hAnsi="Arial" w:cs="Arial"/>
          <w:u w:val="single"/>
        </w:rPr>
      </w:pPr>
    </w:p>
    <w:p w14:paraId="5C2C3752" w14:textId="150B8966" w:rsidR="00BE129C" w:rsidRDefault="00BE129C" w:rsidP="00BE129C">
      <w:pPr>
        <w:spacing w:line="360" w:lineRule="auto"/>
        <w:rPr>
          <w:rFonts w:ascii="Arial" w:hAnsi="Arial" w:cs="Arial"/>
          <w:u w:val="single"/>
        </w:rPr>
      </w:pPr>
      <w:r w:rsidRPr="001D16E2">
        <w:rPr>
          <w:rFonts w:ascii="Arial" w:hAnsi="Arial" w:cs="Arial"/>
          <w:u w:val="single"/>
        </w:rPr>
        <w:lastRenderedPageBreak/>
        <w:t>Appendices</w:t>
      </w:r>
    </w:p>
    <w:p w14:paraId="6966D1EB" w14:textId="77777777" w:rsidR="00815C79" w:rsidRDefault="00815C79" w:rsidP="00815C79">
      <w:pPr>
        <w:jc w:val="both"/>
        <w:rPr>
          <w:rFonts w:ascii="Trebuchet MS" w:hAnsi="Trebuchet MS"/>
          <w:b/>
        </w:rPr>
      </w:pPr>
      <w:r>
        <w:rPr>
          <w:rFonts w:ascii="Trebuchet MS" w:hAnsi="Trebuchet MS"/>
          <w:b/>
        </w:rPr>
        <w:t>OBSERVATION / FIELD NOTES - 1</w:t>
      </w:r>
    </w:p>
    <w:p w14:paraId="2890040E" w14:textId="77777777" w:rsidR="00815C79" w:rsidRDefault="00815C79" w:rsidP="00815C79">
      <w:pPr>
        <w:rPr>
          <w:rFonts w:ascii="Trebuchet MS" w:hAnsi="Trebuchet MS"/>
          <w:sz w:val="16"/>
          <w:szCs w:val="16"/>
        </w:rPr>
      </w:pPr>
      <w:r>
        <w:rPr>
          <w:rFonts w:ascii="Trebuchet MS" w:hAnsi="Trebuchet MS"/>
          <w:sz w:val="16"/>
          <w:szCs w:val="16"/>
        </w:rPr>
        <w:t>(Questions adapted from Fletcher Wood (2016)</w:t>
      </w:r>
    </w:p>
    <w:tbl>
      <w:tblPr>
        <w:tblStyle w:val="TableGrid"/>
        <w:tblW w:w="0" w:type="auto"/>
        <w:tblInd w:w="0" w:type="dxa"/>
        <w:tblLook w:val="04A0" w:firstRow="1" w:lastRow="0" w:firstColumn="1" w:lastColumn="0" w:noHBand="0" w:noVBand="1"/>
      </w:tblPr>
      <w:tblGrid>
        <w:gridCol w:w="8926"/>
      </w:tblGrid>
      <w:tr w:rsidR="00815C79" w14:paraId="373657B3" w14:textId="77777777" w:rsidTr="00815C79">
        <w:tc>
          <w:tcPr>
            <w:tcW w:w="8926" w:type="dxa"/>
            <w:tcBorders>
              <w:top w:val="single" w:sz="4" w:space="0" w:color="auto"/>
              <w:left w:val="single" w:sz="4" w:space="0" w:color="auto"/>
              <w:bottom w:val="single" w:sz="4" w:space="0" w:color="auto"/>
              <w:right w:val="single" w:sz="4" w:space="0" w:color="auto"/>
            </w:tcBorders>
          </w:tcPr>
          <w:p w14:paraId="37F86534" w14:textId="77777777" w:rsidR="00815C79" w:rsidRDefault="00815C79">
            <w:pPr>
              <w:rPr>
                <w:rFonts w:ascii="Trebuchet MS" w:hAnsi="Trebuchet MS"/>
              </w:rPr>
            </w:pPr>
            <w:r>
              <w:rPr>
                <w:rFonts w:ascii="Trebuchet MS" w:hAnsi="Trebuchet MS"/>
              </w:rPr>
              <w:t>Date: Wednesday 30th October 2020</w:t>
            </w:r>
          </w:p>
          <w:p w14:paraId="4F4F46BE" w14:textId="77777777" w:rsidR="00815C79" w:rsidRDefault="00815C79">
            <w:pPr>
              <w:rPr>
                <w:rFonts w:ascii="Trebuchet MS" w:hAnsi="Trebuchet MS"/>
              </w:rPr>
            </w:pPr>
            <w:r>
              <w:rPr>
                <w:rFonts w:ascii="Trebuchet MS" w:hAnsi="Trebuchet MS"/>
              </w:rPr>
              <w:t>Time: 9:20 – 12:00 (AM)</w:t>
            </w:r>
          </w:p>
          <w:p w14:paraId="2F59D279" w14:textId="77777777" w:rsidR="00815C79" w:rsidRDefault="00815C79">
            <w:pPr>
              <w:rPr>
                <w:rFonts w:ascii="Trebuchet MS" w:hAnsi="Trebuchet MS"/>
              </w:rPr>
            </w:pPr>
            <w:r>
              <w:rPr>
                <w:rFonts w:ascii="Trebuchet MS" w:hAnsi="Trebuchet MS"/>
              </w:rPr>
              <w:t>Year group: 2 (ages 6-7)</w:t>
            </w:r>
          </w:p>
          <w:p w14:paraId="23EC3191" w14:textId="77777777" w:rsidR="00815C79" w:rsidRDefault="00815C79">
            <w:pPr>
              <w:rPr>
                <w:rFonts w:ascii="Trebuchet MS" w:hAnsi="Trebuchet MS"/>
              </w:rPr>
            </w:pPr>
          </w:p>
        </w:tc>
      </w:tr>
      <w:tr w:rsidR="00815C79" w14:paraId="78525938" w14:textId="77777777" w:rsidTr="00815C79">
        <w:tc>
          <w:tcPr>
            <w:tcW w:w="8926" w:type="dxa"/>
            <w:tcBorders>
              <w:top w:val="single" w:sz="4" w:space="0" w:color="auto"/>
              <w:left w:val="single" w:sz="4" w:space="0" w:color="auto"/>
              <w:bottom w:val="single" w:sz="4" w:space="0" w:color="auto"/>
              <w:right w:val="single" w:sz="4" w:space="0" w:color="auto"/>
            </w:tcBorders>
          </w:tcPr>
          <w:p w14:paraId="3ACF4791" w14:textId="77777777" w:rsidR="00815C79" w:rsidRDefault="00815C79">
            <w:pPr>
              <w:rPr>
                <w:rFonts w:ascii="Trebuchet MS" w:hAnsi="Trebuchet MS"/>
              </w:rPr>
            </w:pPr>
            <w:r>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3CF961D7" w14:textId="77777777" w:rsidR="00815C79" w:rsidRDefault="00815C79">
            <w:pPr>
              <w:rPr>
                <w:rFonts w:ascii="Trebuchet MS" w:hAnsi="Trebuchet MS"/>
              </w:rPr>
            </w:pPr>
          </w:p>
          <w:p w14:paraId="462B389E" w14:textId="77777777" w:rsidR="00815C79" w:rsidRDefault="00815C79" w:rsidP="00815C79">
            <w:pPr>
              <w:pStyle w:val="ListParagraph"/>
              <w:widowControl w:val="0"/>
              <w:numPr>
                <w:ilvl w:val="0"/>
                <w:numId w:val="8"/>
              </w:numPr>
              <w:autoSpaceDE w:val="0"/>
              <w:autoSpaceDN w:val="0"/>
              <w:adjustRightInd w:val="0"/>
              <w:rPr>
                <w:rFonts w:ascii="Trebuchet MS" w:hAnsi="Trebuchet MS"/>
              </w:rPr>
            </w:pPr>
            <w:proofErr w:type="spellStart"/>
            <w:r>
              <w:rPr>
                <w:rFonts w:ascii="Trebuchet MS" w:hAnsi="Trebuchet MS"/>
              </w:rPr>
              <w:t>AoLE</w:t>
            </w:r>
            <w:proofErr w:type="spellEnd"/>
            <w:r>
              <w:rPr>
                <w:rFonts w:ascii="Trebuchet MS" w:hAnsi="Trebuchet MS"/>
              </w:rPr>
              <w:t>: Language, Literacy and Communication (near the start of the unit).</w:t>
            </w:r>
          </w:p>
          <w:p w14:paraId="0327D221" w14:textId="77777777" w:rsidR="00815C79" w:rsidRDefault="00815C79" w:rsidP="00815C79">
            <w:pPr>
              <w:pStyle w:val="ListParagraph"/>
              <w:widowControl w:val="0"/>
              <w:numPr>
                <w:ilvl w:val="0"/>
                <w:numId w:val="8"/>
              </w:numPr>
              <w:autoSpaceDE w:val="0"/>
              <w:autoSpaceDN w:val="0"/>
              <w:adjustRightInd w:val="0"/>
              <w:rPr>
                <w:rFonts w:ascii="Trebuchet MS" w:hAnsi="Trebuchet MS"/>
              </w:rPr>
            </w:pPr>
            <w:r>
              <w:rPr>
                <w:rFonts w:ascii="Trebuchet MS" w:hAnsi="Trebuchet MS"/>
              </w:rPr>
              <w:t>Context and Focus: Spelling ‘ai’ and ‘ay’ words using bingo as the activity. After break was a reading and understanding task.</w:t>
            </w:r>
          </w:p>
          <w:p w14:paraId="29B4EF77" w14:textId="77777777" w:rsidR="00815C79" w:rsidRDefault="00815C79" w:rsidP="00815C79">
            <w:pPr>
              <w:pStyle w:val="ListParagraph"/>
              <w:widowControl w:val="0"/>
              <w:numPr>
                <w:ilvl w:val="0"/>
                <w:numId w:val="8"/>
              </w:numPr>
              <w:autoSpaceDE w:val="0"/>
              <w:autoSpaceDN w:val="0"/>
              <w:adjustRightInd w:val="0"/>
              <w:rPr>
                <w:rFonts w:ascii="Trebuchet MS" w:hAnsi="Trebuchet MS"/>
              </w:rPr>
            </w:pPr>
            <w:r>
              <w:rPr>
                <w:rFonts w:ascii="Trebuchet MS" w:hAnsi="Trebuchet MS"/>
              </w:rPr>
              <w:t>Lesson was indoors, heavy rain throughout the day.</w:t>
            </w:r>
          </w:p>
          <w:p w14:paraId="1D5379E8" w14:textId="77777777" w:rsidR="00815C79" w:rsidRDefault="00815C79" w:rsidP="00815C79">
            <w:pPr>
              <w:pStyle w:val="ListParagraph"/>
              <w:widowControl w:val="0"/>
              <w:numPr>
                <w:ilvl w:val="0"/>
                <w:numId w:val="8"/>
              </w:numPr>
              <w:autoSpaceDE w:val="0"/>
              <w:autoSpaceDN w:val="0"/>
              <w:adjustRightInd w:val="0"/>
              <w:rPr>
                <w:rFonts w:ascii="Trebuchet MS" w:hAnsi="Trebuchet MS"/>
              </w:rPr>
            </w:pPr>
            <w:r>
              <w:rPr>
                <w:rFonts w:ascii="Trebuchet MS" w:hAnsi="Trebuchet MS"/>
              </w:rPr>
              <w:t>Ability: mixed ability. Two pupils diagnosed with Autism Spectrum Disorder (ASD).</w:t>
            </w:r>
          </w:p>
          <w:p w14:paraId="26788350" w14:textId="77777777" w:rsidR="00815C79" w:rsidRDefault="00815C79">
            <w:pPr>
              <w:rPr>
                <w:rFonts w:ascii="Trebuchet MS" w:hAnsi="Trebuchet MS"/>
              </w:rPr>
            </w:pPr>
          </w:p>
        </w:tc>
      </w:tr>
      <w:tr w:rsidR="00815C79" w14:paraId="0A39DB17" w14:textId="77777777" w:rsidTr="00815C79">
        <w:tc>
          <w:tcPr>
            <w:tcW w:w="8926" w:type="dxa"/>
            <w:tcBorders>
              <w:top w:val="single" w:sz="4" w:space="0" w:color="auto"/>
              <w:left w:val="single" w:sz="4" w:space="0" w:color="auto"/>
              <w:bottom w:val="single" w:sz="4" w:space="0" w:color="auto"/>
              <w:right w:val="single" w:sz="4" w:space="0" w:color="auto"/>
            </w:tcBorders>
          </w:tcPr>
          <w:p w14:paraId="0A35AC4A" w14:textId="77777777" w:rsidR="00815C79" w:rsidRDefault="00815C79">
            <w:pPr>
              <w:rPr>
                <w:rFonts w:ascii="Trebuchet MS" w:hAnsi="Trebuchet MS"/>
                <w:b/>
                <w:bCs/>
                <w:lang w:val="en-US"/>
              </w:rPr>
            </w:pPr>
            <w:r>
              <w:rPr>
                <w:rFonts w:ascii="Trebuchet MS" w:hAnsi="Trebuchet MS"/>
                <w:b/>
                <w:bCs/>
                <w:lang w:val="en-US"/>
              </w:rPr>
              <w:t>Classroom culture</w:t>
            </w:r>
          </w:p>
          <w:p w14:paraId="481F3892" w14:textId="77777777" w:rsidR="00815C79" w:rsidRDefault="00815C79">
            <w:pPr>
              <w:rPr>
                <w:rFonts w:ascii="Trebuchet MS" w:hAnsi="Trebuchet MS"/>
                <w:bCs/>
                <w:lang w:val="en-US"/>
              </w:rPr>
            </w:pP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w:t>
            </w:r>
            <w:proofErr w:type="gramStart"/>
            <w:r>
              <w:rPr>
                <w:rFonts w:ascii="Trebuchet MS" w:hAnsi="Trebuchet MS"/>
                <w:bCs/>
                <w:lang w:val="en-US"/>
              </w:rPr>
              <w:t>at this point in time</w:t>
            </w:r>
            <w:proofErr w:type="gramEnd"/>
            <w:r>
              <w:rPr>
                <w:rFonts w:ascii="Trebuchet MS" w:hAnsi="Trebuchet MS"/>
                <w:bCs/>
                <w:lang w:val="en-US"/>
              </w:rPr>
              <w:t>?)</w:t>
            </w:r>
          </w:p>
          <w:p w14:paraId="70CA20E3" w14:textId="77777777" w:rsidR="00815C79" w:rsidRDefault="00815C79">
            <w:pPr>
              <w:rPr>
                <w:rFonts w:ascii="Trebuchet MS" w:hAnsi="Trebuchet MS"/>
                <w:bCs/>
                <w:lang w:val="en-US"/>
              </w:rPr>
            </w:pPr>
          </w:p>
          <w:p w14:paraId="155C9B3B" w14:textId="77777777" w:rsidR="00815C79" w:rsidRDefault="00815C79" w:rsidP="00815C79">
            <w:pPr>
              <w:pStyle w:val="ListParagraph"/>
              <w:widowControl w:val="0"/>
              <w:numPr>
                <w:ilvl w:val="0"/>
                <w:numId w:val="9"/>
              </w:numPr>
              <w:autoSpaceDE w:val="0"/>
              <w:autoSpaceDN w:val="0"/>
              <w:adjustRightInd w:val="0"/>
              <w:rPr>
                <w:rFonts w:ascii="Trebuchet MS" w:hAnsi="Trebuchet MS"/>
                <w:bCs/>
                <w:lang w:val="en-US"/>
              </w:rPr>
            </w:pPr>
            <w:r>
              <w:rPr>
                <w:rFonts w:ascii="Trebuchet MS" w:hAnsi="Trebuchet MS"/>
                <w:bCs/>
                <w:lang w:val="en-US"/>
              </w:rPr>
              <w:t>The classroom was decorated with a traditional Montessori approach, designed for children to develop their daily life skills and were a suitable size for their age, for example they had a child size wooden kitchen.</w:t>
            </w:r>
          </w:p>
          <w:p w14:paraId="1CBBD62A" w14:textId="77777777" w:rsidR="00815C79" w:rsidRDefault="00815C79" w:rsidP="00815C79">
            <w:pPr>
              <w:pStyle w:val="ListParagraph"/>
              <w:widowControl w:val="0"/>
              <w:numPr>
                <w:ilvl w:val="0"/>
                <w:numId w:val="9"/>
              </w:numPr>
              <w:autoSpaceDE w:val="0"/>
              <w:autoSpaceDN w:val="0"/>
              <w:adjustRightInd w:val="0"/>
              <w:rPr>
                <w:rFonts w:ascii="Trebuchet MS" w:hAnsi="Trebuchet MS"/>
                <w:bCs/>
                <w:lang w:val="en-US"/>
              </w:rPr>
            </w:pPr>
            <w:r>
              <w:rPr>
                <w:rFonts w:ascii="Trebuchet MS" w:hAnsi="Trebuchet MS"/>
                <w:bCs/>
                <w:lang w:val="en-US"/>
              </w:rPr>
              <w:t xml:space="preserve">The atmosphere and classroom vibe </w:t>
            </w:r>
            <w:proofErr w:type="gramStart"/>
            <w:r>
              <w:rPr>
                <w:rFonts w:ascii="Trebuchet MS" w:hAnsi="Trebuchet MS"/>
                <w:bCs/>
                <w:lang w:val="en-US"/>
              </w:rPr>
              <w:t>was</w:t>
            </w:r>
            <w:proofErr w:type="gramEnd"/>
            <w:r>
              <w:rPr>
                <w:rFonts w:ascii="Trebuchet MS" w:hAnsi="Trebuchet MS"/>
                <w:bCs/>
                <w:lang w:val="en-US"/>
              </w:rPr>
              <w:t xml:space="preserve"> calm because they were playing bingo involving the spelling words.</w:t>
            </w:r>
          </w:p>
          <w:p w14:paraId="6D13D7C8" w14:textId="77777777" w:rsidR="00815C79" w:rsidRDefault="00815C79" w:rsidP="00815C79">
            <w:pPr>
              <w:pStyle w:val="ListParagraph"/>
              <w:widowControl w:val="0"/>
              <w:numPr>
                <w:ilvl w:val="0"/>
                <w:numId w:val="9"/>
              </w:numPr>
              <w:autoSpaceDE w:val="0"/>
              <w:autoSpaceDN w:val="0"/>
              <w:adjustRightInd w:val="0"/>
              <w:rPr>
                <w:rFonts w:ascii="Trebuchet MS" w:hAnsi="Trebuchet MS"/>
                <w:bCs/>
                <w:lang w:val="en-US"/>
              </w:rPr>
            </w:pPr>
            <w:r>
              <w:rPr>
                <w:rFonts w:ascii="Trebuchet MS" w:hAnsi="Trebuchet MS"/>
                <w:bCs/>
                <w:lang w:val="en-US"/>
              </w:rPr>
              <w:t xml:space="preserve">There were a mix of behaviors towards learning in this class. Majority had a positive </w:t>
            </w:r>
            <w:proofErr w:type="spellStart"/>
            <w:r>
              <w:rPr>
                <w:rFonts w:ascii="Trebuchet MS" w:hAnsi="Trebuchet MS"/>
                <w:bCs/>
                <w:lang w:val="en-US"/>
              </w:rPr>
              <w:t>behaviour</w:t>
            </w:r>
            <w:proofErr w:type="spellEnd"/>
            <w:r>
              <w:rPr>
                <w:rFonts w:ascii="Trebuchet MS" w:hAnsi="Trebuchet MS"/>
                <w:bCs/>
                <w:lang w:val="en-US"/>
              </w:rPr>
              <w:t xml:space="preserve"> towards learning, enjoying the lessons, listening to the teacher while others seem to have a bit of a negative </w:t>
            </w:r>
            <w:proofErr w:type="spellStart"/>
            <w:r>
              <w:rPr>
                <w:rFonts w:ascii="Trebuchet MS" w:hAnsi="Trebuchet MS"/>
                <w:bCs/>
                <w:lang w:val="en-US"/>
              </w:rPr>
              <w:t>behaviour</w:t>
            </w:r>
            <w:proofErr w:type="spellEnd"/>
            <w:r>
              <w:rPr>
                <w:rFonts w:ascii="Trebuchet MS" w:hAnsi="Trebuchet MS"/>
                <w:bCs/>
                <w:lang w:val="en-US"/>
              </w:rPr>
              <w:t>, avoiding the work, struggle and get distracted.</w:t>
            </w:r>
          </w:p>
          <w:p w14:paraId="2D49FB49" w14:textId="77777777" w:rsidR="00815C79" w:rsidRDefault="00815C79">
            <w:pPr>
              <w:ind w:left="720"/>
              <w:rPr>
                <w:rFonts w:ascii="Trebuchet MS" w:hAnsi="Trebuchet MS"/>
                <w:lang w:val="cy-GB"/>
              </w:rPr>
            </w:pPr>
          </w:p>
        </w:tc>
      </w:tr>
      <w:tr w:rsidR="00815C79" w14:paraId="782E8B0E" w14:textId="77777777" w:rsidTr="00815C79">
        <w:tc>
          <w:tcPr>
            <w:tcW w:w="8926" w:type="dxa"/>
            <w:tcBorders>
              <w:top w:val="single" w:sz="4" w:space="0" w:color="auto"/>
              <w:left w:val="single" w:sz="4" w:space="0" w:color="auto"/>
              <w:bottom w:val="single" w:sz="4" w:space="0" w:color="auto"/>
              <w:right w:val="single" w:sz="4" w:space="0" w:color="auto"/>
            </w:tcBorders>
          </w:tcPr>
          <w:p w14:paraId="6896C457" w14:textId="77777777" w:rsidR="00815C79" w:rsidRDefault="00815C79">
            <w:pPr>
              <w:rPr>
                <w:rFonts w:ascii="Trebuchet MS" w:hAnsi="Trebuchet MS"/>
                <w:b/>
              </w:rPr>
            </w:pPr>
            <w:r>
              <w:rPr>
                <w:rFonts w:ascii="Trebuchet MS" w:hAnsi="Trebuchet MS"/>
                <w:b/>
              </w:rPr>
              <w:t>Objectives</w:t>
            </w:r>
          </w:p>
          <w:p w14:paraId="7AF72647" w14:textId="77777777" w:rsidR="00815C79" w:rsidRDefault="00815C79">
            <w:pPr>
              <w:rPr>
                <w:rFonts w:ascii="Trebuchet MS" w:hAnsi="Trebuchet MS"/>
              </w:rPr>
            </w:pPr>
            <w:r>
              <w:rPr>
                <w:rFonts w:ascii="Trebuchet MS" w:hAnsi="Trebuchet MS"/>
              </w:rPr>
              <w:t>(What happens in the environment that communicates the purpose of the experiences?  What can be observed regarding the way lesson activities relate to these purposes?</w:t>
            </w:r>
          </w:p>
          <w:p w14:paraId="7684687A" w14:textId="77777777" w:rsidR="00815C79" w:rsidRDefault="00815C79">
            <w:pPr>
              <w:rPr>
                <w:rFonts w:ascii="Trebuchet MS" w:hAnsi="Trebuchet MS"/>
              </w:rPr>
            </w:pPr>
          </w:p>
          <w:p w14:paraId="50A905BB" w14:textId="77777777" w:rsidR="00815C79" w:rsidRDefault="00815C79" w:rsidP="00815C79">
            <w:pPr>
              <w:pStyle w:val="ListParagraph"/>
              <w:widowControl w:val="0"/>
              <w:numPr>
                <w:ilvl w:val="0"/>
                <w:numId w:val="10"/>
              </w:numPr>
              <w:autoSpaceDE w:val="0"/>
              <w:autoSpaceDN w:val="0"/>
              <w:adjustRightInd w:val="0"/>
              <w:rPr>
                <w:rFonts w:ascii="Trebuchet MS" w:hAnsi="Trebuchet MS"/>
              </w:rPr>
            </w:pPr>
            <w:r>
              <w:rPr>
                <w:rFonts w:ascii="Trebuchet MS" w:hAnsi="Trebuchet MS"/>
              </w:rPr>
              <w:t>The objective of the lesson was to build their knowledge on spelling words, with ‘ai’ and ‘ay’ and learning the differences between them.</w:t>
            </w:r>
          </w:p>
          <w:p w14:paraId="7F4DC90C" w14:textId="77777777" w:rsidR="00815C79" w:rsidRDefault="00815C79" w:rsidP="00815C79">
            <w:pPr>
              <w:pStyle w:val="ListParagraph"/>
              <w:widowControl w:val="0"/>
              <w:numPr>
                <w:ilvl w:val="0"/>
                <w:numId w:val="10"/>
              </w:numPr>
              <w:autoSpaceDE w:val="0"/>
              <w:autoSpaceDN w:val="0"/>
              <w:adjustRightInd w:val="0"/>
              <w:rPr>
                <w:rFonts w:ascii="Trebuchet MS" w:hAnsi="Trebuchet MS"/>
              </w:rPr>
            </w:pPr>
            <w:r>
              <w:rPr>
                <w:rFonts w:ascii="Trebuchet MS" w:hAnsi="Trebuchet MS"/>
              </w:rPr>
              <w:t>Becoming familiar with the correct spelling word that has been said by the teacher, using their thinking skills and recognising it on the paper.</w:t>
            </w:r>
          </w:p>
          <w:p w14:paraId="6626C3B3" w14:textId="77777777" w:rsidR="00815C79" w:rsidRDefault="00815C79">
            <w:pPr>
              <w:rPr>
                <w:rFonts w:ascii="Trebuchet MS" w:hAnsi="Trebuchet MS"/>
              </w:rPr>
            </w:pPr>
          </w:p>
        </w:tc>
      </w:tr>
      <w:tr w:rsidR="00815C79" w14:paraId="441FDF1F" w14:textId="77777777" w:rsidTr="00815C79">
        <w:tc>
          <w:tcPr>
            <w:tcW w:w="8926" w:type="dxa"/>
            <w:tcBorders>
              <w:top w:val="single" w:sz="4" w:space="0" w:color="auto"/>
              <w:left w:val="single" w:sz="4" w:space="0" w:color="auto"/>
              <w:bottom w:val="single" w:sz="4" w:space="0" w:color="auto"/>
              <w:right w:val="single" w:sz="4" w:space="0" w:color="auto"/>
            </w:tcBorders>
          </w:tcPr>
          <w:p w14:paraId="2C99A0E8" w14:textId="77777777" w:rsidR="00815C79" w:rsidRDefault="00815C79">
            <w:pPr>
              <w:rPr>
                <w:rFonts w:ascii="Trebuchet MS" w:hAnsi="Trebuchet MS"/>
                <w:b/>
              </w:rPr>
            </w:pPr>
            <w:r>
              <w:rPr>
                <w:rFonts w:ascii="Trebuchet MS" w:hAnsi="Trebuchet MS"/>
                <w:b/>
              </w:rPr>
              <w:t>Direction</w:t>
            </w:r>
          </w:p>
          <w:p w14:paraId="1CBEB1D6" w14:textId="77777777" w:rsidR="00815C79" w:rsidRDefault="00815C79">
            <w:pPr>
              <w:rPr>
                <w:rFonts w:ascii="Trebuchet MS" w:hAnsi="Trebuchet MS"/>
              </w:rPr>
            </w:pPr>
            <w:r>
              <w:rPr>
                <w:rFonts w:ascii="Trebuchet MS" w:hAnsi="Trebuchet MS"/>
              </w:rPr>
              <w:t xml:space="preserve">(What can be observed that helps learners understand what they are engaging in?  What in the environment helps them understand how to achieve well)? </w:t>
            </w:r>
          </w:p>
          <w:p w14:paraId="5AB91224" w14:textId="77777777" w:rsidR="00815C79" w:rsidRDefault="00815C79">
            <w:pPr>
              <w:rPr>
                <w:rFonts w:ascii="Trebuchet MS" w:hAnsi="Trebuchet MS"/>
              </w:rPr>
            </w:pPr>
          </w:p>
          <w:p w14:paraId="08F9E026" w14:textId="77777777" w:rsidR="00815C79" w:rsidRDefault="00815C79" w:rsidP="00815C79">
            <w:pPr>
              <w:pStyle w:val="ListParagraph"/>
              <w:widowControl w:val="0"/>
              <w:numPr>
                <w:ilvl w:val="0"/>
                <w:numId w:val="11"/>
              </w:numPr>
              <w:autoSpaceDE w:val="0"/>
              <w:autoSpaceDN w:val="0"/>
              <w:adjustRightInd w:val="0"/>
              <w:rPr>
                <w:rFonts w:ascii="Trebuchet MS" w:hAnsi="Trebuchet MS"/>
              </w:rPr>
            </w:pPr>
            <w:r>
              <w:rPr>
                <w:rFonts w:ascii="Trebuchet MS" w:hAnsi="Trebuchet MS"/>
              </w:rPr>
              <w:t xml:space="preserve">The learning objectives were spoken clearly at the beginning of the lesson about </w:t>
            </w:r>
            <w:proofErr w:type="spellStart"/>
            <w:r>
              <w:rPr>
                <w:rFonts w:ascii="Trebuchet MS" w:hAnsi="Trebuchet MS"/>
              </w:rPr>
              <w:t>familarising</w:t>
            </w:r>
            <w:proofErr w:type="spellEnd"/>
            <w:r>
              <w:rPr>
                <w:rFonts w:ascii="Trebuchet MS" w:hAnsi="Trebuchet MS"/>
              </w:rPr>
              <w:t xml:space="preserve"> the difference between two ways of spelling words that sound the same (‘ai’ and ‘ay’).</w:t>
            </w:r>
          </w:p>
          <w:p w14:paraId="7518C8F3" w14:textId="77777777" w:rsidR="00815C79" w:rsidRDefault="00815C79">
            <w:pPr>
              <w:rPr>
                <w:rFonts w:ascii="Trebuchet MS" w:hAnsi="Trebuchet MS"/>
              </w:rPr>
            </w:pPr>
          </w:p>
          <w:p w14:paraId="52E2067E" w14:textId="77777777" w:rsidR="00815C79" w:rsidRDefault="00815C79">
            <w:pPr>
              <w:rPr>
                <w:rFonts w:ascii="Trebuchet MS" w:hAnsi="Trebuchet MS"/>
              </w:rPr>
            </w:pPr>
          </w:p>
        </w:tc>
      </w:tr>
      <w:tr w:rsidR="00815C79" w14:paraId="75C01D45" w14:textId="77777777" w:rsidTr="00815C79">
        <w:tc>
          <w:tcPr>
            <w:tcW w:w="8926" w:type="dxa"/>
            <w:tcBorders>
              <w:top w:val="single" w:sz="4" w:space="0" w:color="auto"/>
              <w:left w:val="single" w:sz="4" w:space="0" w:color="auto"/>
              <w:bottom w:val="single" w:sz="4" w:space="0" w:color="auto"/>
              <w:right w:val="single" w:sz="4" w:space="0" w:color="auto"/>
            </w:tcBorders>
          </w:tcPr>
          <w:p w14:paraId="15BF8FD1" w14:textId="77777777" w:rsidR="00815C79" w:rsidRDefault="00815C79">
            <w:pPr>
              <w:rPr>
                <w:rFonts w:ascii="Trebuchet MS" w:hAnsi="Trebuchet MS"/>
                <w:b/>
              </w:rPr>
            </w:pPr>
            <w:r>
              <w:rPr>
                <w:rFonts w:ascii="Trebuchet MS" w:hAnsi="Trebuchet MS"/>
                <w:b/>
              </w:rPr>
              <w:t>Access and challenge</w:t>
            </w:r>
          </w:p>
          <w:p w14:paraId="70FCF973" w14:textId="77777777" w:rsidR="00815C79" w:rsidRDefault="00815C79">
            <w:pPr>
              <w:rPr>
                <w:rFonts w:ascii="Trebuchet MS" w:hAnsi="Trebuchet MS"/>
              </w:rPr>
            </w:pPr>
            <w:r>
              <w:rPr>
                <w:rFonts w:ascii="Trebuchet MS" w:hAnsi="Trebuchet MS"/>
              </w:rPr>
              <w:lastRenderedPageBreak/>
              <w:t xml:space="preserve"> (What can be observed in the environment that enables engagement of learners? What can be observed regarding levels of challenge?</w:t>
            </w:r>
          </w:p>
          <w:p w14:paraId="33FA9748" w14:textId="77777777" w:rsidR="00815C79" w:rsidRDefault="00815C79">
            <w:pPr>
              <w:rPr>
                <w:rFonts w:ascii="Trebuchet MS" w:hAnsi="Trebuchet MS"/>
              </w:rPr>
            </w:pPr>
          </w:p>
          <w:p w14:paraId="2F8A6B37" w14:textId="77777777" w:rsidR="00815C79" w:rsidRDefault="00815C79">
            <w:pPr>
              <w:rPr>
                <w:rFonts w:ascii="Trebuchet MS" w:hAnsi="Trebuchet MS"/>
              </w:rPr>
            </w:pPr>
            <w:r>
              <w:rPr>
                <w:rFonts w:ascii="Trebuchet MS" w:hAnsi="Trebuchet MS"/>
              </w:rPr>
              <w:t>Access</w:t>
            </w:r>
          </w:p>
          <w:p w14:paraId="6C3FF073" w14:textId="77777777" w:rsidR="00815C79" w:rsidRDefault="00815C79" w:rsidP="00815C79">
            <w:pPr>
              <w:pStyle w:val="ListParagraph"/>
              <w:widowControl w:val="0"/>
              <w:numPr>
                <w:ilvl w:val="0"/>
                <w:numId w:val="11"/>
              </w:numPr>
              <w:autoSpaceDE w:val="0"/>
              <w:autoSpaceDN w:val="0"/>
              <w:adjustRightInd w:val="0"/>
              <w:rPr>
                <w:rFonts w:ascii="Trebuchet MS" w:hAnsi="Trebuchet MS"/>
              </w:rPr>
            </w:pPr>
            <w:r>
              <w:rPr>
                <w:rFonts w:ascii="Trebuchet MS" w:hAnsi="Trebuchet MS"/>
              </w:rPr>
              <w:t xml:space="preserve">Bingo is </w:t>
            </w:r>
            <w:proofErr w:type="spellStart"/>
            <w:r>
              <w:rPr>
                <w:rFonts w:ascii="Trebuchet MS" w:hAnsi="Trebuchet MS"/>
              </w:rPr>
              <w:t>wellknown</w:t>
            </w:r>
            <w:proofErr w:type="spellEnd"/>
            <w:r>
              <w:rPr>
                <w:rFonts w:ascii="Trebuchet MS" w:hAnsi="Trebuchet MS"/>
              </w:rPr>
              <w:t xml:space="preserve"> – so a good and different activity for them.</w:t>
            </w:r>
          </w:p>
          <w:p w14:paraId="6BF852F4" w14:textId="77777777" w:rsidR="00815C79" w:rsidRDefault="00815C79" w:rsidP="00815C79">
            <w:pPr>
              <w:pStyle w:val="ListParagraph"/>
              <w:widowControl w:val="0"/>
              <w:numPr>
                <w:ilvl w:val="0"/>
                <w:numId w:val="11"/>
              </w:numPr>
              <w:autoSpaceDE w:val="0"/>
              <w:autoSpaceDN w:val="0"/>
              <w:adjustRightInd w:val="0"/>
              <w:rPr>
                <w:rFonts w:ascii="Trebuchet MS" w:hAnsi="Trebuchet MS"/>
              </w:rPr>
            </w:pPr>
            <w:proofErr w:type="spellStart"/>
            <w:r>
              <w:rPr>
                <w:rFonts w:ascii="Trebuchet MS" w:hAnsi="Trebuchet MS"/>
              </w:rPr>
              <w:t>Enagaed</w:t>
            </w:r>
            <w:proofErr w:type="spellEnd"/>
            <w:r>
              <w:rPr>
                <w:rFonts w:ascii="Trebuchet MS" w:hAnsi="Trebuchet MS"/>
              </w:rPr>
              <w:t xml:space="preserve"> the children and eager to be the winner of the </w:t>
            </w:r>
            <w:proofErr w:type="spellStart"/>
            <w:r>
              <w:rPr>
                <w:rFonts w:ascii="Trebuchet MS" w:hAnsi="Trebuchet MS"/>
              </w:rPr>
              <w:t>activitiy</w:t>
            </w:r>
            <w:proofErr w:type="spellEnd"/>
            <w:r>
              <w:rPr>
                <w:rFonts w:ascii="Trebuchet MS" w:hAnsi="Trebuchet MS"/>
              </w:rPr>
              <w:t>.</w:t>
            </w:r>
          </w:p>
          <w:p w14:paraId="30933920" w14:textId="77777777" w:rsidR="00815C79" w:rsidRDefault="00815C79">
            <w:pPr>
              <w:rPr>
                <w:rFonts w:ascii="Trebuchet MS" w:hAnsi="Trebuchet MS"/>
              </w:rPr>
            </w:pPr>
          </w:p>
          <w:p w14:paraId="1B035C6A" w14:textId="77777777" w:rsidR="00815C79" w:rsidRDefault="00815C79">
            <w:pPr>
              <w:rPr>
                <w:rFonts w:ascii="Trebuchet MS" w:hAnsi="Trebuchet MS"/>
              </w:rPr>
            </w:pPr>
            <w:r>
              <w:rPr>
                <w:rFonts w:ascii="Trebuchet MS" w:hAnsi="Trebuchet MS"/>
              </w:rPr>
              <w:t>Challenges</w:t>
            </w:r>
          </w:p>
          <w:p w14:paraId="6AFD158A" w14:textId="77777777" w:rsidR="00815C79" w:rsidRDefault="00815C79" w:rsidP="00815C79">
            <w:pPr>
              <w:pStyle w:val="ListParagraph"/>
              <w:widowControl w:val="0"/>
              <w:numPr>
                <w:ilvl w:val="0"/>
                <w:numId w:val="12"/>
              </w:numPr>
              <w:autoSpaceDE w:val="0"/>
              <w:autoSpaceDN w:val="0"/>
              <w:adjustRightInd w:val="0"/>
              <w:rPr>
                <w:rFonts w:ascii="Trebuchet MS" w:hAnsi="Trebuchet MS"/>
              </w:rPr>
            </w:pPr>
            <w:r>
              <w:rPr>
                <w:rFonts w:ascii="Trebuchet MS" w:hAnsi="Trebuchet MS"/>
              </w:rPr>
              <w:t xml:space="preserve">Not everyone found the bingo activity fun after a certain time, some lost interest and got distracted. </w:t>
            </w:r>
          </w:p>
          <w:p w14:paraId="0A303078" w14:textId="77777777" w:rsidR="00815C79" w:rsidRDefault="00815C79">
            <w:pPr>
              <w:rPr>
                <w:rFonts w:ascii="Trebuchet MS" w:hAnsi="Trebuchet MS"/>
              </w:rPr>
            </w:pPr>
          </w:p>
        </w:tc>
      </w:tr>
      <w:tr w:rsidR="00815C79" w14:paraId="3ECB73E8" w14:textId="77777777" w:rsidTr="00815C79">
        <w:tc>
          <w:tcPr>
            <w:tcW w:w="8926" w:type="dxa"/>
            <w:tcBorders>
              <w:top w:val="single" w:sz="4" w:space="0" w:color="auto"/>
              <w:left w:val="single" w:sz="4" w:space="0" w:color="auto"/>
              <w:bottom w:val="single" w:sz="4" w:space="0" w:color="auto"/>
              <w:right w:val="single" w:sz="4" w:space="0" w:color="auto"/>
            </w:tcBorders>
          </w:tcPr>
          <w:p w14:paraId="662FCA50" w14:textId="77777777" w:rsidR="00815C79" w:rsidRDefault="00815C79">
            <w:pPr>
              <w:rPr>
                <w:rFonts w:ascii="Trebuchet MS" w:hAnsi="Trebuchet MS"/>
                <w:b/>
              </w:rPr>
            </w:pPr>
            <w:r>
              <w:rPr>
                <w:rFonts w:ascii="Trebuchet MS" w:hAnsi="Trebuchet MS"/>
                <w:b/>
              </w:rPr>
              <w:lastRenderedPageBreak/>
              <w:t>Assessment</w:t>
            </w:r>
          </w:p>
          <w:p w14:paraId="52714EC8" w14:textId="77777777" w:rsidR="00815C79" w:rsidRDefault="00815C79">
            <w:pPr>
              <w:rPr>
                <w:rFonts w:ascii="Trebuchet MS" w:hAnsi="Trebuchet MS"/>
              </w:rPr>
            </w:pPr>
            <w:r>
              <w:rPr>
                <w:rFonts w:ascii="Trebuchet MS" w:hAnsi="Trebuchet MS"/>
              </w:rPr>
              <w:t>(Can anything be observed about how student’s existing knowledge is used?  Can anything be observed regarding the development of knowledge during or after the experience)?</w:t>
            </w:r>
          </w:p>
          <w:p w14:paraId="5FE821D3" w14:textId="77777777" w:rsidR="00815C79" w:rsidRDefault="00815C79">
            <w:pPr>
              <w:rPr>
                <w:rFonts w:ascii="Trebuchet MS" w:hAnsi="Trebuchet MS"/>
              </w:rPr>
            </w:pPr>
          </w:p>
          <w:p w14:paraId="67668D51" w14:textId="77777777" w:rsidR="00815C79" w:rsidRDefault="00815C79" w:rsidP="00815C79">
            <w:pPr>
              <w:pStyle w:val="ListParagraph"/>
              <w:widowControl w:val="0"/>
              <w:numPr>
                <w:ilvl w:val="0"/>
                <w:numId w:val="12"/>
              </w:numPr>
              <w:autoSpaceDE w:val="0"/>
              <w:autoSpaceDN w:val="0"/>
              <w:adjustRightInd w:val="0"/>
              <w:rPr>
                <w:rFonts w:ascii="Trebuchet MS" w:hAnsi="Trebuchet MS"/>
              </w:rPr>
            </w:pPr>
            <w:r>
              <w:rPr>
                <w:rFonts w:ascii="Trebuchet MS" w:hAnsi="Trebuchet MS"/>
              </w:rPr>
              <w:t xml:space="preserve">Knowledge of language – showing what spellings they were familiar and </w:t>
            </w:r>
            <w:proofErr w:type="spellStart"/>
            <w:r>
              <w:rPr>
                <w:rFonts w:ascii="Trebuchet MS" w:hAnsi="Trebuchet MS"/>
              </w:rPr>
              <w:t>unfamilair</w:t>
            </w:r>
            <w:proofErr w:type="spellEnd"/>
            <w:r>
              <w:rPr>
                <w:rFonts w:ascii="Trebuchet MS" w:hAnsi="Trebuchet MS"/>
              </w:rPr>
              <w:t xml:space="preserve"> with – allowing them to understand the ones they need more help with.</w:t>
            </w:r>
          </w:p>
          <w:p w14:paraId="64484B51" w14:textId="77777777" w:rsidR="00815C79" w:rsidRDefault="00815C79" w:rsidP="00815C79">
            <w:pPr>
              <w:pStyle w:val="ListParagraph"/>
              <w:widowControl w:val="0"/>
              <w:numPr>
                <w:ilvl w:val="0"/>
                <w:numId w:val="12"/>
              </w:numPr>
              <w:autoSpaceDE w:val="0"/>
              <w:autoSpaceDN w:val="0"/>
              <w:adjustRightInd w:val="0"/>
              <w:rPr>
                <w:rFonts w:ascii="Trebuchet MS" w:hAnsi="Trebuchet MS"/>
              </w:rPr>
            </w:pPr>
            <w:r>
              <w:rPr>
                <w:rFonts w:ascii="Trebuchet MS" w:hAnsi="Trebuchet MS"/>
              </w:rPr>
              <w:t>Peer-marking – marking the sheets to see if the spelling words had been called and if they are the correct ones.</w:t>
            </w:r>
          </w:p>
          <w:p w14:paraId="447E5C09" w14:textId="77777777" w:rsidR="00815C79" w:rsidRDefault="00815C79">
            <w:pPr>
              <w:rPr>
                <w:rFonts w:ascii="Trebuchet MS" w:hAnsi="Trebuchet MS"/>
                <w:b/>
              </w:rPr>
            </w:pPr>
          </w:p>
          <w:p w14:paraId="3E9D978B" w14:textId="77777777" w:rsidR="00815C79" w:rsidRDefault="00815C79">
            <w:pPr>
              <w:rPr>
                <w:rFonts w:ascii="Trebuchet MS" w:hAnsi="Trebuchet MS"/>
              </w:rPr>
            </w:pPr>
          </w:p>
        </w:tc>
      </w:tr>
      <w:tr w:rsidR="00815C79" w14:paraId="1909F955" w14:textId="77777777" w:rsidTr="00815C79">
        <w:tc>
          <w:tcPr>
            <w:tcW w:w="8926" w:type="dxa"/>
            <w:tcBorders>
              <w:top w:val="single" w:sz="4" w:space="0" w:color="auto"/>
              <w:left w:val="single" w:sz="4" w:space="0" w:color="auto"/>
              <w:bottom w:val="single" w:sz="4" w:space="0" w:color="auto"/>
              <w:right w:val="single" w:sz="4" w:space="0" w:color="auto"/>
            </w:tcBorders>
          </w:tcPr>
          <w:p w14:paraId="1E2A5EE7" w14:textId="77777777" w:rsidR="00815C79" w:rsidRDefault="00815C79">
            <w:pPr>
              <w:rPr>
                <w:rFonts w:ascii="Trebuchet MS" w:hAnsi="Trebuchet MS"/>
                <w:b/>
              </w:rPr>
            </w:pPr>
            <w:r>
              <w:rPr>
                <w:rFonts w:ascii="Trebuchet MS" w:hAnsi="Trebuchet MS"/>
                <w:b/>
              </w:rPr>
              <w:t>Specifics / Critical Incidents</w:t>
            </w:r>
          </w:p>
          <w:p w14:paraId="5A8792AB" w14:textId="77777777" w:rsidR="00815C79" w:rsidRDefault="00815C79">
            <w:pPr>
              <w:rPr>
                <w:rFonts w:ascii="Trebuchet MS" w:hAnsi="Trebuchet MS"/>
              </w:rPr>
            </w:pPr>
            <w:r>
              <w:rPr>
                <w:rFonts w:ascii="Trebuchet MS" w:hAnsi="Trebuchet MS"/>
              </w:rPr>
              <w:t xml:space="preserve"> (Are there moments which cause you to consider aspects of practice when you come across them in future teaching)?</w:t>
            </w:r>
          </w:p>
          <w:p w14:paraId="1E12804B" w14:textId="77777777" w:rsidR="00815C79" w:rsidRDefault="00815C79">
            <w:pPr>
              <w:rPr>
                <w:rFonts w:ascii="Trebuchet MS" w:hAnsi="Trebuchet MS"/>
              </w:rPr>
            </w:pPr>
          </w:p>
          <w:p w14:paraId="46D06C60" w14:textId="77777777" w:rsidR="00815C79" w:rsidRDefault="00815C79" w:rsidP="00815C79">
            <w:pPr>
              <w:pStyle w:val="ListParagraph"/>
              <w:widowControl w:val="0"/>
              <w:numPr>
                <w:ilvl w:val="0"/>
                <w:numId w:val="13"/>
              </w:numPr>
              <w:autoSpaceDE w:val="0"/>
              <w:autoSpaceDN w:val="0"/>
              <w:adjustRightInd w:val="0"/>
              <w:rPr>
                <w:rFonts w:ascii="Trebuchet MS" w:hAnsi="Trebuchet MS"/>
              </w:rPr>
            </w:pPr>
            <w:r>
              <w:rPr>
                <w:rFonts w:ascii="Trebuchet MS" w:hAnsi="Trebuchet MS"/>
              </w:rPr>
              <w:t>Distraction because bingo took quite long – possibly find some background music or some noises to encourage them to take part.</w:t>
            </w:r>
          </w:p>
          <w:p w14:paraId="44DA8261" w14:textId="77777777" w:rsidR="00815C79" w:rsidRDefault="00815C79" w:rsidP="00815C79">
            <w:pPr>
              <w:pStyle w:val="ListParagraph"/>
              <w:widowControl w:val="0"/>
              <w:numPr>
                <w:ilvl w:val="0"/>
                <w:numId w:val="13"/>
              </w:numPr>
              <w:autoSpaceDE w:val="0"/>
              <w:autoSpaceDN w:val="0"/>
              <w:adjustRightInd w:val="0"/>
              <w:rPr>
                <w:rFonts w:ascii="Trebuchet MS" w:hAnsi="Trebuchet MS"/>
              </w:rPr>
            </w:pPr>
          </w:p>
          <w:p w14:paraId="0DC8A579" w14:textId="77777777" w:rsidR="00815C79" w:rsidRDefault="00815C79">
            <w:pPr>
              <w:rPr>
                <w:rFonts w:ascii="Trebuchet MS" w:hAnsi="Trebuchet MS"/>
              </w:rPr>
            </w:pPr>
          </w:p>
          <w:p w14:paraId="6580CB73" w14:textId="77777777" w:rsidR="00815C79" w:rsidRDefault="00815C79">
            <w:pPr>
              <w:rPr>
                <w:rFonts w:ascii="Trebuchet MS" w:hAnsi="Trebuchet MS"/>
              </w:rPr>
            </w:pPr>
          </w:p>
        </w:tc>
      </w:tr>
    </w:tbl>
    <w:p w14:paraId="2EAF03B4" w14:textId="77777777" w:rsidR="00815C79" w:rsidRDefault="00815C79" w:rsidP="00815C79">
      <w:pPr>
        <w:rPr>
          <w:rFonts w:ascii="Times New Roman" w:eastAsia="Times New Roman" w:hAnsi="Times New Roman"/>
          <w:lang w:val="cy-GB" w:eastAsia="cy-GB"/>
        </w:rPr>
      </w:pPr>
    </w:p>
    <w:p w14:paraId="0B2DD15B" w14:textId="77777777" w:rsidR="00815C79" w:rsidRDefault="00815C79" w:rsidP="00815C79"/>
    <w:p w14:paraId="77C5560A" w14:textId="77777777" w:rsidR="00815C79" w:rsidRDefault="00815C79" w:rsidP="00815C79"/>
    <w:p w14:paraId="6882B07F" w14:textId="77777777" w:rsidR="00815C79" w:rsidRDefault="00815C79" w:rsidP="00815C79">
      <w:pPr>
        <w:jc w:val="both"/>
        <w:rPr>
          <w:rFonts w:ascii="Trebuchet MS" w:hAnsi="Trebuchet MS"/>
          <w:b/>
        </w:rPr>
      </w:pPr>
    </w:p>
    <w:p w14:paraId="78B9E381" w14:textId="77777777" w:rsidR="00815C79" w:rsidRDefault="00815C79" w:rsidP="00815C79">
      <w:pPr>
        <w:jc w:val="both"/>
        <w:rPr>
          <w:rFonts w:ascii="Trebuchet MS" w:hAnsi="Trebuchet MS"/>
          <w:b/>
        </w:rPr>
      </w:pPr>
    </w:p>
    <w:p w14:paraId="0E59D73C" w14:textId="77777777" w:rsidR="00815C79" w:rsidRDefault="00815C79" w:rsidP="00815C79">
      <w:pPr>
        <w:jc w:val="both"/>
        <w:rPr>
          <w:rFonts w:ascii="Trebuchet MS" w:hAnsi="Trebuchet MS"/>
          <w:b/>
        </w:rPr>
      </w:pPr>
      <w:r>
        <w:rPr>
          <w:rFonts w:ascii="Trebuchet MS" w:hAnsi="Trebuchet MS"/>
          <w:b/>
        </w:rPr>
        <w:t>OBSERVATION / FIELD NOTES - 2</w:t>
      </w:r>
    </w:p>
    <w:p w14:paraId="27A2C694" w14:textId="77777777" w:rsidR="00815C79" w:rsidRDefault="00815C79" w:rsidP="00815C79">
      <w:pPr>
        <w:rPr>
          <w:rFonts w:ascii="Trebuchet MS" w:hAnsi="Trebuchet MS"/>
          <w:sz w:val="16"/>
          <w:szCs w:val="16"/>
        </w:rPr>
      </w:pPr>
      <w:r>
        <w:rPr>
          <w:rFonts w:ascii="Trebuchet MS" w:hAnsi="Trebuchet MS"/>
          <w:sz w:val="16"/>
          <w:szCs w:val="16"/>
        </w:rPr>
        <w:t>(Questions adapted from Fletcher Wood (2016)</w:t>
      </w:r>
    </w:p>
    <w:tbl>
      <w:tblPr>
        <w:tblStyle w:val="TableGrid"/>
        <w:tblW w:w="0" w:type="auto"/>
        <w:tblInd w:w="0" w:type="dxa"/>
        <w:tblLook w:val="04A0" w:firstRow="1" w:lastRow="0" w:firstColumn="1" w:lastColumn="0" w:noHBand="0" w:noVBand="1"/>
      </w:tblPr>
      <w:tblGrid>
        <w:gridCol w:w="8926"/>
      </w:tblGrid>
      <w:tr w:rsidR="00815C79" w14:paraId="3C4E9CFF" w14:textId="77777777" w:rsidTr="00815C79">
        <w:tc>
          <w:tcPr>
            <w:tcW w:w="8926" w:type="dxa"/>
            <w:tcBorders>
              <w:top w:val="single" w:sz="4" w:space="0" w:color="auto"/>
              <w:left w:val="single" w:sz="4" w:space="0" w:color="auto"/>
              <w:bottom w:val="single" w:sz="4" w:space="0" w:color="auto"/>
              <w:right w:val="single" w:sz="4" w:space="0" w:color="auto"/>
            </w:tcBorders>
          </w:tcPr>
          <w:p w14:paraId="2AA8F4EF" w14:textId="77777777" w:rsidR="00815C79" w:rsidRDefault="00815C79">
            <w:pPr>
              <w:rPr>
                <w:rFonts w:ascii="Trebuchet MS" w:hAnsi="Trebuchet MS"/>
              </w:rPr>
            </w:pPr>
            <w:r>
              <w:rPr>
                <w:rFonts w:ascii="Trebuchet MS" w:hAnsi="Trebuchet MS"/>
              </w:rPr>
              <w:t>Date: Wednesday 30th October 2020</w:t>
            </w:r>
          </w:p>
          <w:p w14:paraId="2EC92E25" w14:textId="77777777" w:rsidR="00815C79" w:rsidRDefault="00815C79">
            <w:pPr>
              <w:rPr>
                <w:rFonts w:ascii="Trebuchet MS" w:hAnsi="Trebuchet MS"/>
              </w:rPr>
            </w:pPr>
            <w:r>
              <w:rPr>
                <w:rFonts w:ascii="Trebuchet MS" w:hAnsi="Trebuchet MS"/>
              </w:rPr>
              <w:t>Time: 9:20 – 12:00 (AM)</w:t>
            </w:r>
          </w:p>
          <w:p w14:paraId="76FC198E" w14:textId="77777777" w:rsidR="00815C79" w:rsidRDefault="00815C79">
            <w:pPr>
              <w:rPr>
                <w:rFonts w:ascii="Trebuchet MS" w:hAnsi="Trebuchet MS"/>
              </w:rPr>
            </w:pPr>
            <w:r>
              <w:rPr>
                <w:rFonts w:ascii="Trebuchet MS" w:hAnsi="Trebuchet MS"/>
              </w:rPr>
              <w:t>Year group: 2 (ages 6-7)</w:t>
            </w:r>
          </w:p>
          <w:p w14:paraId="406D4DCE" w14:textId="77777777" w:rsidR="00815C79" w:rsidRDefault="00815C79">
            <w:pPr>
              <w:rPr>
                <w:rFonts w:ascii="Trebuchet MS" w:hAnsi="Trebuchet MS"/>
              </w:rPr>
            </w:pPr>
          </w:p>
        </w:tc>
      </w:tr>
      <w:tr w:rsidR="00815C79" w14:paraId="38BC0A4E" w14:textId="77777777" w:rsidTr="00815C79">
        <w:tc>
          <w:tcPr>
            <w:tcW w:w="8926" w:type="dxa"/>
            <w:tcBorders>
              <w:top w:val="single" w:sz="4" w:space="0" w:color="auto"/>
              <w:left w:val="single" w:sz="4" w:space="0" w:color="auto"/>
              <w:bottom w:val="single" w:sz="4" w:space="0" w:color="auto"/>
              <w:right w:val="single" w:sz="4" w:space="0" w:color="auto"/>
            </w:tcBorders>
          </w:tcPr>
          <w:p w14:paraId="2EE9AF37" w14:textId="77777777" w:rsidR="00815C79" w:rsidRDefault="00815C79">
            <w:pPr>
              <w:rPr>
                <w:rFonts w:ascii="Trebuchet MS" w:hAnsi="Trebuchet MS"/>
              </w:rPr>
            </w:pPr>
            <w:r>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55F39CE2" w14:textId="77777777" w:rsidR="00815C79" w:rsidRDefault="00815C79">
            <w:pPr>
              <w:rPr>
                <w:rFonts w:ascii="Trebuchet MS" w:hAnsi="Trebuchet MS"/>
              </w:rPr>
            </w:pPr>
          </w:p>
          <w:p w14:paraId="7DD66403" w14:textId="77777777" w:rsidR="00815C79" w:rsidRDefault="00815C79" w:rsidP="00815C79">
            <w:pPr>
              <w:pStyle w:val="ListParagraph"/>
              <w:widowControl w:val="0"/>
              <w:numPr>
                <w:ilvl w:val="0"/>
                <w:numId w:val="8"/>
              </w:numPr>
              <w:autoSpaceDE w:val="0"/>
              <w:autoSpaceDN w:val="0"/>
              <w:adjustRightInd w:val="0"/>
              <w:rPr>
                <w:rFonts w:ascii="Trebuchet MS" w:hAnsi="Trebuchet MS"/>
              </w:rPr>
            </w:pPr>
            <w:proofErr w:type="spellStart"/>
            <w:r>
              <w:rPr>
                <w:rFonts w:ascii="Trebuchet MS" w:hAnsi="Trebuchet MS"/>
              </w:rPr>
              <w:t>AoLE</w:t>
            </w:r>
            <w:proofErr w:type="spellEnd"/>
            <w:r>
              <w:rPr>
                <w:rFonts w:ascii="Trebuchet MS" w:hAnsi="Trebuchet MS"/>
              </w:rPr>
              <w:t>: Language, Literacy and Communication (near the start of the unit).</w:t>
            </w:r>
          </w:p>
          <w:p w14:paraId="24C7C618" w14:textId="77777777" w:rsidR="00815C79" w:rsidRDefault="00815C79" w:rsidP="00815C79">
            <w:pPr>
              <w:pStyle w:val="ListParagraph"/>
              <w:widowControl w:val="0"/>
              <w:numPr>
                <w:ilvl w:val="0"/>
                <w:numId w:val="8"/>
              </w:numPr>
              <w:autoSpaceDE w:val="0"/>
              <w:autoSpaceDN w:val="0"/>
              <w:adjustRightInd w:val="0"/>
              <w:rPr>
                <w:rFonts w:ascii="Trebuchet MS" w:hAnsi="Trebuchet MS"/>
              </w:rPr>
            </w:pPr>
            <w:r>
              <w:rPr>
                <w:rFonts w:ascii="Trebuchet MS" w:hAnsi="Trebuchet MS"/>
              </w:rPr>
              <w:t xml:space="preserve">Context and Focus: reading and understanding a text of the teachers trip to </w:t>
            </w:r>
            <w:proofErr w:type="gramStart"/>
            <w:r>
              <w:rPr>
                <w:rFonts w:ascii="Trebuchet MS" w:hAnsi="Trebuchet MS"/>
              </w:rPr>
              <w:t>the  dinosaur</w:t>
            </w:r>
            <w:proofErr w:type="gramEnd"/>
            <w:r>
              <w:rPr>
                <w:rFonts w:ascii="Trebuchet MS" w:hAnsi="Trebuchet MS"/>
              </w:rPr>
              <w:t xml:space="preserve"> </w:t>
            </w:r>
            <w:proofErr w:type="spellStart"/>
            <w:r>
              <w:rPr>
                <w:rFonts w:ascii="Trebuchet MS" w:hAnsi="Trebuchet MS"/>
              </w:rPr>
              <w:t>mueseum</w:t>
            </w:r>
            <w:proofErr w:type="spellEnd"/>
            <w:r>
              <w:rPr>
                <w:rFonts w:ascii="Trebuchet MS" w:hAnsi="Trebuchet MS"/>
              </w:rPr>
              <w:t>, answering questions with answers in the text.</w:t>
            </w:r>
          </w:p>
          <w:p w14:paraId="1F075C10" w14:textId="77777777" w:rsidR="00815C79" w:rsidRDefault="00815C79" w:rsidP="00815C79">
            <w:pPr>
              <w:pStyle w:val="ListParagraph"/>
              <w:widowControl w:val="0"/>
              <w:numPr>
                <w:ilvl w:val="0"/>
                <w:numId w:val="8"/>
              </w:numPr>
              <w:autoSpaceDE w:val="0"/>
              <w:autoSpaceDN w:val="0"/>
              <w:adjustRightInd w:val="0"/>
              <w:rPr>
                <w:rFonts w:ascii="Trebuchet MS" w:hAnsi="Trebuchet MS"/>
              </w:rPr>
            </w:pPr>
            <w:r>
              <w:rPr>
                <w:rFonts w:ascii="Trebuchet MS" w:hAnsi="Trebuchet MS"/>
              </w:rPr>
              <w:lastRenderedPageBreak/>
              <w:t>Lesson was indoors, heavy rain throughout the day.</w:t>
            </w:r>
          </w:p>
          <w:p w14:paraId="7863A761" w14:textId="77777777" w:rsidR="00815C79" w:rsidRDefault="00815C79" w:rsidP="00815C79">
            <w:pPr>
              <w:pStyle w:val="ListParagraph"/>
              <w:widowControl w:val="0"/>
              <w:numPr>
                <w:ilvl w:val="0"/>
                <w:numId w:val="8"/>
              </w:numPr>
              <w:autoSpaceDE w:val="0"/>
              <w:autoSpaceDN w:val="0"/>
              <w:adjustRightInd w:val="0"/>
              <w:rPr>
                <w:rFonts w:ascii="Trebuchet MS" w:hAnsi="Trebuchet MS"/>
              </w:rPr>
            </w:pPr>
            <w:r>
              <w:rPr>
                <w:rFonts w:ascii="Trebuchet MS" w:hAnsi="Trebuchet MS"/>
              </w:rPr>
              <w:t>Ability: mixed ability. Two pupils diagnosed with Autism Spectrum Disorder (ASD).</w:t>
            </w:r>
          </w:p>
          <w:p w14:paraId="22191EB7" w14:textId="77777777" w:rsidR="00815C79" w:rsidRDefault="00815C79">
            <w:pPr>
              <w:rPr>
                <w:rFonts w:ascii="Trebuchet MS" w:hAnsi="Trebuchet MS"/>
              </w:rPr>
            </w:pPr>
          </w:p>
        </w:tc>
      </w:tr>
      <w:tr w:rsidR="00815C79" w14:paraId="06D69BFD" w14:textId="77777777" w:rsidTr="00815C79">
        <w:tc>
          <w:tcPr>
            <w:tcW w:w="8926" w:type="dxa"/>
            <w:tcBorders>
              <w:top w:val="single" w:sz="4" w:space="0" w:color="auto"/>
              <w:left w:val="single" w:sz="4" w:space="0" w:color="auto"/>
              <w:bottom w:val="single" w:sz="4" w:space="0" w:color="auto"/>
              <w:right w:val="single" w:sz="4" w:space="0" w:color="auto"/>
            </w:tcBorders>
          </w:tcPr>
          <w:p w14:paraId="20E4122D" w14:textId="77777777" w:rsidR="00815C79" w:rsidRDefault="00815C79">
            <w:pPr>
              <w:rPr>
                <w:rFonts w:ascii="Trebuchet MS" w:hAnsi="Trebuchet MS"/>
                <w:b/>
                <w:bCs/>
                <w:lang w:val="en-US"/>
              </w:rPr>
            </w:pPr>
            <w:r>
              <w:rPr>
                <w:rFonts w:ascii="Trebuchet MS" w:hAnsi="Trebuchet MS"/>
                <w:b/>
                <w:bCs/>
                <w:lang w:val="en-US"/>
              </w:rPr>
              <w:lastRenderedPageBreak/>
              <w:t>Classroom culture</w:t>
            </w:r>
          </w:p>
          <w:p w14:paraId="689A18E5" w14:textId="77777777" w:rsidR="00815C79" w:rsidRDefault="00815C79">
            <w:pPr>
              <w:rPr>
                <w:rFonts w:ascii="Trebuchet MS" w:hAnsi="Trebuchet MS"/>
                <w:bCs/>
                <w:lang w:val="en-US"/>
              </w:rPr>
            </w:pP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w:t>
            </w:r>
            <w:proofErr w:type="gramStart"/>
            <w:r>
              <w:rPr>
                <w:rFonts w:ascii="Trebuchet MS" w:hAnsi="Trebuchet MS"/>
                <w:bCs/>
                <w:lang w:val="en-US"/>
              </w:rPr>
              <w:t>at this point in time</w:t>
            </w:r>
            <w:proofErr w:type="gramEnd"/>
            <w:r>
              <w:rPr>
                <w:rFonts w:ascii="Trebuchet MS" w:hAnsi="Trebuchet MS"/>
                <w:bCs/>
                <w:lang w:val="en-US"/>
              </w:rPr>
              <w:t>?)</w:t>
            </w:r>
          </w:p>
          <w:p w14:paraId="7AB9ED24" w14:textId="77777777" w:rsidR="00815C79" w:rsidRDefault="00815C79">
            <w:pPr>
              <w:rPr>
                <w:rFonts w:ascii="Trebuchet MS" w:hAnsi="Trebuchet MS"/>
                <w:bCs/>
                <w:lang w:val="en-US"/>
              </w:rPr>
            </w:pPr>
          </w:p>
          <w:p w14:paraId="49CB8A1E" w14:textId="77777777" w:rsidR="00815C79" w:rsidRDefault="00815C79" w:rsidP="00815C79">
            <w:pPr>
              <w:pStyle w:val="ListParagraph"/>
              <w:widowControl w:val="0"/>
              <w:numPr>
                <w:ilvl w:val="0"/>
                <w:numId w:val="9"/>
              </w:numPr>
              <w:autoSpaceDE w:val="0"/>
              <w:autoSpaceDN w:val="0"/>
              <w:adjustRightInd w:val="0"/>
              <w:rPr>
                <w:rFonts w:ascii="Trebuchet MS" w:hAnsi="Trebuchet MS"/>
                <w:bCs/>
                <w:lang w:val="en-US"/>
              </w:rPr>
            </w:pPr>
            <w:r>
              <w:rPr>
                <w:rFonts w:ascii="Trebuchet MS" w:hAnsi="Trebuchet MS"/>
                <w:bCs/>
                <w:lang w:val="en-US"/>
              </w:rPr>
              <w:t>The classroom was decorated with a traditional Montessori approach, designed for children to develop their daily life skills and were a suitable size for their age, for example they had a child size wooden kitchen.</w:t>
            </w:r>
          </w:p>
          <w:p w14:paraId="207E8D79" w14:textId="77777777" w:rsidR="00815C79" w:rsidRDefault="00815C79" w:rsidP="00815C79">
            <w:pPr>
              <w:pStyle w:val="ListParagraph"/>
              <w:widowControl w:val="0"/>
              <w:numPr>
                <w:ilvl w:val="0"/>
                <w:numId w:val="9"/>
              </w:numPr>
              <w:autoSpaceDE w:val="0"/>
              <w:autoSpaceDN w:val="0"/>
              <w:adjustRightInd w:val="0"/>
              <w:rPr>
                <w:rFonts w:ascii="Trebuchet MS" w:hAnsi="Trebuchet MS"/>
                <w:bCs/>
                <w:lang w:val="en-US"/>
              </w:rPr>
            </w:pPr>
            <w:r>
              <w:rPr>
                <w:rFonts w:ascii="Trebuchet MS" w:hAnsi="Trebuchet MS"/>
                <w:bCs/>
                <w:lang w:val="en-US"/>
              </w:rPr>
              <w:t>The teacher created a positive and fun learning environment that motivated the children and always caught their attention. The teacher was also very interactive and showed a personality full of fun and joy for the children.</w:t>
            </w:r>
          </w:p>
          <w:p w14:paraId="32061600" w14:textId="77777777" w:rsidR="00815C79" w:rsidRDefault="00815C79" w:rsidP="00815C79">
            <w:pPr>
              <w:pStyle w:val="ListParagraph"/>
              <w:widowControl w:val="0"/>
              <w:numPr>
                <w:ilvl w:val="0"/>
                <w:numId w:val="9"/>
              </w:numPr>
              <w:autoSpaceDE w:val="0"/>
              <w:autoSpaceDN w:val="0"/>
              <w:adjustRightInd w:val="0"/>
              <w:rPr>
                <w:rFonts w:ascii="Trebuchet MS" w:hAnsi="Trebuchet MS"/>
                <w:bCs/>
                <w:lang w:val="en-US"/>
              </w:rPr>
            </w:pPr>
            <w:r>
              <w:rPr>
                <w:rFonts w:ascii="Trebuchet MS" w:hAnsi="Trebuchet MS"/>
                <w:bCs/>
                <w:lang w:val="en-US"/>
              </w:rPr>
              <w:t xml:space="preserve">There were a mix of behaviors towards learning in this class. Majority had a positive </w:t>
            </w:r>
            <w:proofErr w:type="spellStart"/>
            <w:r>
              <w:rPr>
                <w:rFonts w:ascii="Trebuchet MS" w:hAnsi="Trebuchet MS"/>
                <w:bCs/>
                <w:lang w:val="en-US"/>
              </w:rPr>
              <w:t>behaviour</w:t>
            </w:r>
            <w:proofErr w:type="spellEnd"/>
            <w:r>
              <w:rPr>
                <w:rFonts w:ascii="Trebuchet MS" w:hAnsi="Trebuchet MS"/>
                <w:bCs/>
                <w:lang w:val="en-US"/>
              </w:rPr>
              <w:t xml:space="preserve"> towards learning, enjoying the lessons, listening to the teacher while others seem to have a bit of a negative </w:t>
            </w:r>
            <w:proofErr w:type="spellStart"/>
            <w:r>
              <w:rPr>
                <w:rFonts w:ascii="Trebuchet MS" w:hAnsi="Trebuchet MS"/>
                <w:bCs/>
                <w:lang w:val="en-US"/>
              </w:rPr>
              <w:t>behaviour</w:t>
            </w:r>
            <w:proofErr w:type="spellEnd"/>
            <w:r>
              <w:rPr>
                <w:rFonts w:ascii="Trebuchet MS" w:hAnsi="Trebuchet MS"/>
                <w:bCs/>
                <w:lang w:val="en-US"/>
              </w:rPr>
              <w:t>, avoiding the work, struggle and get distracted.</w:t>
            </w:r>
          </w:p>
          <w:p w14:paraId="2E86DCEF" w14:textId="77777777" w:rsidR="00815C79" w:rsidRDefault="00815C79">
            <w:pPr>
              <w:ind w:left="720"/>
              <w:rPr>
                <w:rFonts w:ascii="Trebuchet MS" w:hAnsi="Trebuchet MS"/>
                <w:lang w:val="cy-GB"/>
              </w:rPr>
            </w:pPr>
          </w:p>
        </w:tc>
      </w:tr>
      <w:tr w:rsidR="00815C79" w14:paraId="05B404EA" w14:textId="77777777" w:rsidTr="00815C79">
        <w:tc>
          <w:tcPr>
            <w:tcW w:w="8926" w:type="dxa"/>
            <w:tcBorders>
              <w:top w:val="single" w:sz="4" w:space="0" w:color="auto"/>
              <w:left w:val="single" w:sz="4" w:space="0" w:color="auto"/>
              <w:bottom w:val="single" w:sz="4" w:space="0" w:color="auto"/>
              <w:right w:val="single" w:sz="4" w:space="0" w:color="auto"/>
            </w:tcBorders>
          </w:tcPr>
          <w:p w14:paraId="722AE03F" w14:textId="77777777" w:rsidR="00815C79" w:rsidRDefault="00815C79">
            <w:pPr>
              <w:rPr>
                <w:rFonts w:ascii="Trebuchet MS" w:hAnsi="Trebuchet MS"/>
                <w:b/>
              </w:rPr>
            </w:pPr>
            <w:r>
              <w:rPr>
                <w:rFonts w:ascii="Trebuchet MS" w:hAnsi="Trebuchet MS"/>
                <w:b/>
              </w:rPr>
              <w:t>Objectives</w:t>
            </w:r>
          </w:p>
          <w:p w14:paraId="71E9B896" w14:textId="77777777" w:rsidR="00815C79" w:rsidRDefault="00815C79">
            <w:pPr>
              <w:rPr>
                <w:rFonts w:ascii="Trebuchet MS" w:hAnsi="Trebuchet MS"/>
              </w:rPr>
            </w:pPr>
            <w:r>
              <w:rPr>
                <w:rFonts w:ascii="Trebuchet MS" w:hAnsi="Trebuchet MS"/>
              </w:rPr>
              <w:t>(What happens in the environment that communicates the purpose of the experiences?  What can be observed regarding the way lesson activities relate to these purposes?</w:t>
            </w:r>
          </w:p>
          <w:p w14:paraId="2E5B3B51" w14:textId="77777777" w:rsidR="00815C79" w:rsidRDefault="00815C79">
            <w:pPr>
              <w:rPr>
                <w:rFonts w:ascii="Trebuchet MS" w:hAnsi="Trebuchet MS"/>
              </w:rPr>
            </w:pPr>
          </w:p>
          <w:p w14:paraId="7CFF70C2" w14:textId="77777777" w:rsidR="00815C79" w:rsidRDefault="00815C79" w:rsidP="00815C79">
            <w:pPr>
              <w:pStyle w:val="ListParagraph"/>
              <w:widowControl w:val="0"/>
              <w:numPr>
                <w:ilvl w:val="0"/>
                <w:numId w:val="10"/>
              </w:numPr>
              <w:autoSpaceDE w:val="0"/>
              <w:autoSpaceDN w:val="0"/>
              <w:adjustRightInd w:val="0"/>
              <w:rPr>
                <w:rFonts w:ascii="Trebuchet MS" w:hAnsi="Trebuchet MS"/>
              </w:rPr>
            </w:pPr>
            <w:r>
              <w:rPr>
                <w:rFonts w:ascii="Trebuchet MS" w:hAnsi="Trebuchet MS"/>
              </w:rPr>
              <w:t xml:space="preserve">The objective of the lesson was for the pupils to read the letter of the teachers day out in the dinosaur museum (including differentiation to meet and match the needs of individuals), and assessing their knowledge by using the method reading and understand. </w:t>
            </w:r>
          </w:p>
          <w:p w14:paraId="6E95B69D" w14:textId="77777777" w:rsidR="00815C79" w:rsidRDefault="00815C79" w:rsidP="00815C79">
            <w:pPr>
              <w:pStyle w:val="ListParagraph"/>
              <w:widowControl w:val="0"/>
              <w:numPr>
                <w:ilvl w:val="0"/>
                <w:numId w:val="10"/>
              </w:numPr>
              <w:autoSpaceDE w:val="0"/>
              <w:autoSpaceDN w:val="0"/>
              <w:adjustRightInd w:val="0"/>
              <w:rPr>
                <w:rFonts w:ascii="Trebuchet MS" w:hAnsi="Trebuchet MS"/>
              </w:rPr>
            </w:pPr>
            <w:r>
              <w:rPr>
                <w:rFonts w:ascii="Trebuchet MS" w:hAnsi="Trebuchet MS"/>
              </w:rPr>
              <w:t xml:space="preserve">They were told to highlight the words they were unsure about and could not read to practice it and develop their knowledge. </w:t>
            </w:r>
          </w:p>
          <w:p w14:paraId="008B93DC" w14:textId="77777777" w:rsidR="00815C79" w:rsidRDefault="00815C79">
            <w:pPr>
              <w:rPr>
                <w:rFonts w:ascii="Trebuchet MS" w:hAnsi="Trebuchet MS"/>
              </w:rPr>
            </w:pPr>
          </w:p>
        </w:tc>
      </w:tr>
      <w:tr w:rsidR="00815C79" w14:paraId="54C651A8" w14:textId="77777777" w:rsidTr="00815C79">
        <w:tc>
          <w:tcPr>
            <w:tcW w:w="8926" w:type="dxa"/>
            <w:tcBorders>
              <w:top w:val="single" w:sz="4" w:space="0" w:color="auto"/>
              <w:left w:val="single" w:sz="4" w:space="0" w:color="auto"/>
              <w:bottom w:val="single" w:sz="4" w:space="0" w:color="auto"/>
              <w:right w:val="single" w:sz="4" w:space="0" w:color="auto"/>
            </w:tcBorders>
          </w:tcPr>
          <w:p w14:paraId="662D3C01" w14:textId="77777777" w:rsidR="00815C79" w:rsidRDefault="00815C79">
            <w:pPr>
              <w:rPr>
                <w:rFonts w:ascii="Trebuchet MS" w:hAnsi="Trebuchet MS"/>
                <w:b/>
              </w:rPr>
            </w:pPr>
            <w:r>
              <w:rPr>
                <w:rFonts w:ascii="Trebuchet MS" w:hAnsi="Trebuchet MS"/>
                <w:b/>
              </w:rPr>
              <w:t>Direction</w:t>
            </w:r>
          </w:p>
          <w:p w14:paraId="7063E422" w14:textId="77777777" w:rsidR="00815C79" w:rsidRDefault="00815C79">
            <w:pPr>
              <w:rPr>
                <w:rFonts w:ascii="Trebuchet MS" w:hAnsi="Trebuchet MS"/>
              </w:rPr>
            </w:pPr>
            <w:r>
              <w:rPr>
                <w:rFonts w:ascii="Trebuchet MS" w:hAnsi="Trebuchet MS"/>
              </w:rPr>
              <w:t xml:space="preserve">(What can be observed that helps learners understand what they are engaging in?  What in the environment helps them understand how to achieve well)? </w:t>
            </w:r>
          </w:p>
          <w:p w14:paraId="4333F146" w14:textId="77777777" w:rsidR="00815C79" w:rsidRDefault="00815C79">
            <w:pPr>
              <w:rPr>
                <w:rFonts w:ascii="Trebuchet MS" w:hAnsi="Trebuchet MS"/>
              </w:rPr>
            </w:pPr>
          </w:p>
          <w:p w14:paraId="3ABBED43" w14:textId="77777777" w:rsidR="00815C79" w:rsidRDefault="00815C79" w:rsidP="00815C79">
            <w:pPr>
              <w:pStyle w:val="ListParagraph"/>
              <w:widowControl w:val="0"/>
              <w:numPr>
                <w:ilvl w:val="0"/>
                <w:numId w:val="11"/>
              </w:numPr>
              <w:autoSpaceDE w:val="0"/>
              <w:autoSpaceDN w:val="0"/>
              <w:adjustRightInd w:val="0"/>
              <w:rPr>
                <w:rFonts w:ascii="Trebuchet MS" w:hAnsi="Trebuchet MS"/>
              </w:rPr>
            </w:pPr>
            <w:r>
              <w:rPr>
                <w:rFonts w:ascii="Trebuchet MS" w:hAnsi="Trebuchet MS"/>
              </w:rPr>
              <w:t>The learning objectives were spoken clearly at the beginning of the lesson</w:t>
            </w:r>
          </w:p>
          <w:p w14:paraId="5689ED38" w14:textId="77777777" w:rsidR="00815C79" w:rsidRDefault="00815C79" w:rsidP="00815C79">
            <w:pPr>
              <w:pStyle w:val="ListParagraph"/>
              <w:widowControl w:val="0"/>
              <w:numPr>
                <w:ilvl w:val="0"/>
                <w:numId w:val="11"/>
              </w:numPr>
              <w:autoSpaceDE w:val="0"/>
              <w:autoSpaceDN w:val="0"/>
              <w:adjustRightInd w:val="0"/>
              <w:rPr>
                <w:rFonts w:ascii="Trebuchet MS" w:hAnsi="Trebuchet MS"/>
              </w:rPr>
            </w:pPr>
            <w:r>
              <w:rPr>
                <w:rFonts w:ascii="Trebuchet MS" w:hAnsi="Trebuchet MS"/>
              </w:rPr>
              <w:t>The teacher read over the letter of text 3 times with the children to ensure they understood what the letter said.</w:t>
            </w:r>
          </w:p>
          <w:p w14:paraId="045E5AEF" w14:textId="77777777" w:rsidR="00815C79" w:rsidRDefault="00815C79" w:rsidP="00815C79">
            <w:pPr>
              <w:pStyle w:val="ListParagraph"/>
              <w:widowControl w:val="0"/>
              <w:numPr>
                <w:ilvl w:val="0"/>
                <w:numId w:val="11"/>
              </w:numPr>
              <w:autoSpaceDE w:val="0"/>
              <w:autoSpaceDN w:val="0"/>
              <w:adjustRightInd w:val="0"/>
              <w:rPr>
                <w:rFonts w:ascii="Trebuchet MS" w:hAnsi="Trebuchet MS"/>
              </w:rPr>
            </w:pPr>
            <w:r>
              <w:rPr>
                <w:rFonts w:ascii="Trebuchet MS" w:hAnsi="Trebuchet MS"/>
              </w:rPr>
              <w:t xml:space="preserve">Using emphasis in speech, actions or movements really got their attention and got them to remember the words better than just saying it. </w:t>
            </w:r>
          </w:p>
          <w:p w14:paraId="32D33148" w14:textId="77777777" w:rsidR="00815C79" w:rsidRDefault="00815C79">
            <w:pPr>
              <w:rPr>
                <w:rFonts w:ascii="Trebuchet MS" w:hAnsi="Trebuchet MS"/>
              </w:rPr>
            </w:pPr>
          </w:p>
          <w:p w14:paraId="6B16624F" w14:textId="77777777" w:rsidR="00815C79" w:rsidRDefault="00815C79">
            <w:pPr>
              <w:rPr>
                <w:rFonts w:ascii="Trebuchet MS" w:hAnsi="Trebuchet MS"/>
              </w:rPr>
            </w:pPr>
          </w:p>
        </w:tc>
      </w:tr>
      <w:tr w:rsidR="00815C79" w14:paraId="4F58D09B" w14:textId="77777777" w:rsidTr="00815C79">
        <w:tc>
          <w:tcPr>
            <w:tcW w:w="8926" w:type="dxa"/>
            <w:tcBorders>
              <w:top w:val="single" w:sz="4" w:space="0" w:color="auto"/>
              <w:left w:val="single" w:sz="4" w:space="0" w:color="auto"/>
              <w:bottom w:val="single" w:sz="4" w:space="0" w:color="auto"/>
              <w:right w:val="single" w:sz="4" w:space="0" w:color="auto"/>
            </w:tcBorders>
          </w:tcPr>
          <w:p w14:paraId="573775AB" w14:textId="77777777" w:rsidR="00815C79" w:rsidRDefault="00815C79">
            <w:pPr>
              <w:rPr>
                <w:rFonts w:ascii="Trebuchet MS" w:hAnsi="Trebuchet MS"/>
                <w:b/>
              </w:rPr>
            </w:pPr>
            <w:r>
              <w:rPr>
                <w:rFonts w:ascii="Trebuchet MS" w:hAnsi="Trebuchet MS"/>
                <w:b/>
              </w:rPr>
              <w:t>Access and challenge</w:t>
            </w:r>
          </w:p>
          <w:p w14:paraId="05AA0095" w14:textId="77777777" w:rsidR="00815C79" w:rsidRDefault="00815C79">
            <w:pPr>
              <w:rPr>
                <w:rFonts w:ascii="Trebuchet MS" w:hAnsi="Trebuchet MS"/>
              </w:rPr>
            </w:pPr>
            <w:r>
              <w:rPr>
                <w:rFonts w:ascii="Trebuchet MS" w:hAnsi="Trebuchet MS"/>
              </w:rPr>
              <w:t xml:space="preserve"> (What can be observed in the environment that enables engagement of learners? What can be observed regarding levels of challenge?</w:t>
            </w:r>
          </w:p>
          <w:p w14:paraId="65E51756" w14:textId="77777777" w:rsidR="00815C79" w:rsidRDefault="00815C79">
            <w:pPr>
              <w:rPr>
                <w:rFonts w:ascii="Trebuchet MS" w:hAnsi="Trebuchet MS"/>
              </w:rPr>
            </w:pPr>
          </w:p>
          <w:p w14:paraId="20BD3BD3" w14:textId="77777777" w:rsidR="00815C79" w:rsidRDefault="00815C79">
            <w:pPr>
              <w:rPr>
                <w:rFonts w:ascii="Trebuchet MS" w:hAnsi="Trebuchet MS"/>
              </w:rPr>
            </w:pPr>
            <w:r>
              <w:rPr>
                <w:rFonts w:ascii="Trebuchet MS" w:hAnsi="Trebuchet MS"/>
              </w:rPr>
              <w:t>Access</w:t>
            </w:r>
          </w:p>
          <w:p w14:paraId="16ACD19D" w14:textId="77777777" w:rsidR="00815C79" w:rsidRDefault="00815C79" w:rsidP="00815C79">
            <w:pPr>
              <w:pStyle w:val="ListParagraph"/>
              <w:widowControl w:val="0"/>
              <w:numPr>
                <w:ilvl w:val="0"/>
                <w:numId w:val="14"/>
              </w:numPr>
              <w:autoSpaceDE w:val="0"/>
              <w:autoSpaceDN w:val="0"/>
              <w:adjustRightInd w:val="0"/>
              <w:rPr>
                <w:rFonts w:ascii="Trebuchet MS" w:hAnsi="Trebuchet MS"/>
              </w:rPr>
            </w:pPr>
            <w:r>
              <w:rPr>
                <w:rFonts w:ascii="Trebuchet MS" w:hAnsi="Trebuchet MS"/>
              </w:rPr>
              <w:t>Reading out loud together (using the actions and movements the teacher was doing).</w:t>
            </w:r>
          </w:p>
          <w:p w14:paraId="7EF24434" w14:textId="77777777" w:rsidR="00815C79" w:rsidRDefault="00815C79" w:rsidP="00815C79">
            <w:pPr>
              <w:pStyle w:val="ListParagraph"/>
              <w:widowControl w:val="0"/>
              <w:numPr>
                <w:ilvl w:val="0"/>
                <w:numId w:val="14"/>
              </w:numPr>
              <w:autoSpaceDE w:val="0"/>
              <w:autoSpaceDN w:val="0"/>
              <w:adjustRightInd w:val="0"/>
              <w:rPr>
                <w:rFonts w:ascii="Trebuchet MS" w:hAnsi="Trebuchet MS"/>
              </w:rPr>
            </w:pPr>
            <w:r>
              <w:rPr>
                <w:rFonts w:ascii="Trebuchet MS" w:hAnsi="Trebuchet MS"/>
              </w:rPr>
              <w:t>Pictures of the museum that they liked.</w:t>
            </w:r>
          </w:p>
          <w:p w14:paraId="2F2F8CBB" w14:textId="77777777" w:rsidR="00815C79" w:rsidRDefault="00815C79">
            <w:pPr>
              <w:rPr>
                <w:rFonts w:ascii="Trebuchet MS" w:hAnsi="Trebuchet MS"/>
              </w:rPr>
            </w:pPr>
          </w:p>
          <w:p w14:paraId="4E36B5ED" w14:textId="77777777" w:rsidR="00815C79" w:rsidRDefault="00815C79">
            <w:pPr>
              <w:rPr>
                <w:rFonts w:ascii="Trebuchet MS" w:hAnsi="Trebuchet MS"/>
              </w:rPr>
            </w:pPr>
          </w:p>
          <w:p w14:paraId="23EE36B1" w14:textId="77777777" w:rsidR="00815C79" w:rsidRDefault="00815C79">
            <w:pPr>
              <w:rPr>
                <w:rFonts w:ascii="Trebuchet MS" w:hAnsi="Trebuchet MS"/>
              </w:rPr>
            </w:pPr>
            <w:r>
              <w:rPr>
                <w:rFonts w:ascii="Trebuchet MS" w:hAnsi="Trebuchet MS"/>
              </w:rPr>
              <w:t>Challenges</w:t>
            </w:r>
          </w:p>
          <w:p w14:paraId="04B4E5DE" w14:textId="77777777" w:rsidR="00815C79" w:rsidRDefault="00815C79" w:rsidP="00815C79">
            <w:pPr>
              <w:pStyle w:val="ListParagraph"/>
              <w:widowControl w:val="0"/>
              <w:numPr>
                <w:ilvl w:val="0"/>
                <w:numId w:val="12"/>
              </w:numPr>
              <w:autoSpaceDE w:val="0"/>
              <w:autoSpaceDN w:val="0"/>
              <w:adjustRightInd w:val="0"/>
              <w:rPr>
                <w:rFonts w:ascii="Trebuchet MS" w:hAnsi="Trebuchet MS"/>
              </w:rPr>
            </w:pPr>
            <w:r>
              <w:rPr>
                <w:rFonts w:ascii="Trebuchet MS" w:hAnsi="Trebuchet MS"/>
              </w:rPr>
              <w:t xml:space="preserve">Some pupils were not confident to ask for support or let the teacher know that </w:t>
            </w:r>
            <w:r>
              <w:rPr>
                <w:rFonts w:ascii="Trebuchet MS" w:hAnsi="Trebuchet MS"/>
              </w:rPr>
              <w:lastRenderedPageBreak/>
              <w:t>they were struggling with the task.</w:t>
            </w:r>
          </w:p>
          <w:p w14:paraId="2AE326A7" w14:textId="77777777" w:rsidR="00815C79" w:rsidRDefault="00815C79" w:rsidP="00815C79">
            <w:pPr>
              <w:pStyle w:val="ListParagraph"/>
              <w:widowControl w:val="0"/>
              <w:numPr>
                <w:ilvl w:val="0"/>
                <w:numId w:val="12"/>
              </w:numPr>
              <w:autoSpaceDE w:val="0"/>
              <w:autoSpaceDN w:val="0"/>
              <w:adjustRightInd w:val="0"/>
              <w:rPr>
                <w:rFonts w:ascii="Trebuchet MS" w:hAnsi="Trebuchet MS"/>
              </w:rPr>
            </w:pPr>
            <w:r>
              <w:rPr>
                <w:rFonts w:ascii="Trebuchet MS" w:hAnsi="Trebuchet MS"/>
              </w:rPr>
              <w:t>Some children were copying each other instead of completing it independently.</w:t>
            </w:r>
          </w:p>
          <w:p w14:paraId="674EA690" w14:textId="77777777" w:rsidR="00815C79" w:rsidRDefault="00815C79">
            <w:pPr>
              <w:rPr>
                <w:rFonts w:ascii="Trebuchet MS" w:hAnsi="Trebuchet MS"/>
              </w:rPr>
            </w:pPr>
          </w:p>
        </w:tc>
      </w:tr>
      <w:tr w:rsidR="00815C79" w14:paraId="12788E16" w14:textId="77777777" w:rsidTr="00815C79">
        <w:tc>
          <w:tcPr>
            <w:tcW w:w="8926" w:type="dxa"/>
            <w:tcBorders>
              <w:top w:val="single" w:sz="4" w:space="0" w:color="auto"/>
              <w:left w:val="single" w:sz="4" w:space="0" w:color="auto"/>
              <w:bottom w:val="single" w:sz="4" w:space="0" w:color="auto"/>
              <w:right w:val="single" w:sz="4" w:space="0" w:color="auto"/>
            </w:tcBorders>
          </w:tcPr>
          <w:p w14:paraId="1D47B289" w14:textId="77777777" w:rsidR="00815C79" w:rsidRDefault="00815C79">
            <w:pPr>
              <w:rPr>
                <w:rFonts w:ascii="Trebuchet MS" w:hAnsi="Trebuchet MS"/>
                <w:b/>
              </w:rPr>
            </w:pPr>
            <w:r>
              <w:rPr>
                <w:rFonts w:ascii="Trebuchet MS" w:hAnsi="Trebuchet MS"/>
                <w:b/>
              </w:rPr>
              <w:lastRenderedPageBreak/>
              <w:t>Assessment</w:t>
            </w:r>
          </w:p>
          <w:p w14:paraId="6298FEA5" w14:textId="77777777" w:rsidR="00815C79" w:rsidRDefault="00815C79">
            <w:pPr>
              <w:rPr>
                <w:rFonts w:ascii="Trebuchet MS" w:hAnsi="Trebuchet MS"/>
              </w:rPr>
            </w:pPr>
            <w:r>
              <w:rPr>
                <w:rFonts w:ascii="Trebuchet MS" w:hAnsi="Trebuchet MS"/>
              </w:rPr>
              <w:t>(Can anything be observed about how student’s existing knowledge is used?  Can anything be observed regarding the development of knowledge during or after the experience)?</w:t>
            </w:r>
          </w:p>
          <w:p w14:paraId="226DE7B8" w14:textId="77777777" w:rsidR="00815C79" w:rsidRDefault="00815C79">
            <w:pPr>
              <w:rPr>
                <w:rFonts w:ascii="Trebuchet MS" w:hAnsi="Trebuchet MS"/>
              </w:rPr>
            </w:pPr>
          </w:p>
          <w:p w14:paraId="6D5F4745" w14:textId="77777777" w:rsidR="00815C79" w:rsidRDefault="00815C79">
            <w:pPr>
              <w:rPr>
                <w:rFonts w:ascii="Trebuchet MS" w:hAnsi="Trebuchet MS"/>
              </w:rPr>
            </w:pPr>
          </w:p>
          <w:p w14:paraId="7B3E2291" w14:textId="77777777" w:rsidR="00815C79" w:rsidRDefault="00815C79" w:rsidP="00815C79">
            <w:pPr>
              <w:pStyle w:val="ListParagraph"/>
              <w:widowControl w:val="0"/>
              <w:numPr>
                <w:ilvl w:val="0"/>
                <w:numId w:val="15"/>
              </w:numPr>
              <w:autoSpaceDE w:val="0"/>
              <w:autoSpaceDN w:val="0"/>
              <w:adjustRightInd w:val="0"/>
              <w:rPr>
                <w:rFonts w:ascii="Trebuchet MS" w:hAnsi="Trebuchet MS"/>
              </w:rPr>
            </w:pPr>
            <w:r>
              <w:rPr>
                <w:rFonts w:ascii="Trebuchet MS" w:hAnsi="Trebuchet MS"/>
              </w:rPr>
              <w:t>Think, pair, share with questions after reading the text before the task in their books.</w:t>
            </w:r>
          </w:p>
          <w:p w14:paraId="19C1024C" w14:textId="77777777" w:rsidR="00815C79" w:rsidRDefault="00815C79" w:rsidP="00815C79">
            <w:pPr>
              <w:pStyle w:val="ListParagraph"/>
              <w:widowControl w:val="0"/>
              <w:numPr>
                <w:ilvl w:val="0"/>
                <w:numId w:val="15"/>
              </w:numPr>
              <w:autoSpaceDE w:val="0"/>
              <w:autoSpaceDN w:val="0"/>
              <w:adjustRightInd w:val="0"/>
              <w:rPr>
                <w:rFonts w:ascii="Trebuchet MS" w:hAnsi="Trebuchet MS"/>
              </w:rPr>
            </w:pPr>
            <w:r>
              <w:rPr>
                <w:rFonts w:ascii="Trebuchet MS" w:hAnsi="Trebuchet MS"/>
              </w:rPr>
              <w:t>Looking for gaps in knowledge by highlighting words they did not know, unfamiliar with and unsure how to pronounce or spell it.</w:t>
            </w:r>
          </w:p>
          <w:p w14:paraId="1C81ED8F" w14:textId="77777777" w:rsidR="00815C79" w:rsidRDefault="00815C79" w:rsidP="00815C79">
            <w:pPr>
              <w:pStyle w:val="ListParagraph"/>
              <w:widowControl w:val="0"/>
              <w:numPr>
                <w:ilvl w:val="0"/>
                <w:numId w:val="15"/>
              </w:numPr>
              <w:autoSpaceDE w:val="0"/>
              <w:autoSpaceDN w:val="0"/>
              <w:adjustRightInd w:val="0"/>
              <w:rPr>
                <w:rFonts w:ascii="Trebuchet MS" w:hAnsi="Trebuchet MS"/>
              </w:rPr>
            </w:pPr>
            <w:r>
              <w:rPr>
                <w:rFonts w:ascii="Trebuchet MS" w:hAnsi="Trebuchet MS"/>
              </w:rPr>
              <w:t>Reading and understanding – reading the texts and answering the questions by finding the answers in the texts.</w:t>
            </w:r>
          </w:p>
          <w:p w14:paraId="3F835985" w14:textId="77777777" w:rsidR="00815C79" w:rsidRDefault="00815C79">
            <w:pPr>
              <w:rPr>
                <w:rFonts w:ascii="Trebuchet MS" w:hAnsi="Trebuchet MS"/>
                <w:b/>
              </w:rPr>
            </w:pPr>
          </w:p>
          <w:p w14:paraId="2D0E239A" w14:textId="77777777" w:rsidR="00815C79" w:rsidRDefault="00815C79">
            <w:pPr>
              <w:rPr>
                <w:rFonts w:ascii="Trebuchet MS" w:hAnsi="Trebuchet MS"/>
              </w:rPr>
            </w:pPr>
          </w:p>
        </w:tc>
      </w:tr>
      <w:tr w:rsidR="00815C79" w14:paraId="501A1EC5" w14:textId="77777777" w:rsidTr="00815C79">
        <w:tc>
          <w:tcPr>
            <w:tcW w:w="8926" w:type="dxa"/>
            <w:tcBorders>
              <w:top w:val="single" w:sz="4" w:space="0" w:color="auto"/>
              <w:left w:val="single" w:sz="4" w:space="0" w:color="auto"/>
              <w:bottom w:val="single" w:sz="4" w:space="0" w:color="auto"/>
              <w:right w:val="single" w:sz="4" w:space="0" w:color="auto"/>
            </w:tcBorders>
          </w:tcPr>
          <w:p w14:paraId="35EF8BE1" w14:textId="77777777" w:rsidR="00815C79" w:rsidRDefault="00815C79">
            <w:pPr>
              <w:rPr>
                <w:rFonts w:ascii="Trebuchet MS" w:hAnsi="Trebuchet MS"/>
                <w:b/>
              </w:rPr>
            </w:pPr>
            <w:r>
              <w:rPr>
                <w:rFonts w:ascii="Trebuchet MS" w:hAnsi="Trebuchet MS"/>
                <w:b/>
              </w:rPr>
              <w:t>Specifics / Critical Incidents</w:t>
            </w:r>
          </w:p>
          <w:p w14:paraId="41D5FED2" w14:textId="77777777" w:rsidR="00815C79" w:rsidRDefault="00815C79">
            <w:pPr>
              <w:rPr>
                <w:rFonts w:ascii="Trebuchet MS" w:hAnsi="Trebuchet MS"/>
              </w:rPr>
            </w:pPr>
            <w:r>
              <w:rPr>
                <w:rFonts w:ascii="Trebuchet MS" w:hAnsi="Trebuchet MS"/>
              </w:rPr>
              <w:t xml:space="preserve"> (Are there moments which cause you to consider aspects of practice when you come across them in future teaching)?</w:t>
            </w:r>
          </w:p>
          <w:p w14:paraId="499D8E16" w14:textId="77777777" w:rsidR="00815C79" w:rsidRDefault="00815C79">
            <w:pPr>
              <w:rPr>
                <w:rFonts w:ascii="Trebuchet MS" w:hAnsi="Trebuchet MS"/>
              </w:rPr>
            </w:pPr>
          </w:p>
          <w:p w14:paraId="3C60CCFE" w14:textId="77777777" w:rsidR="00815C79" w:rsidRDefault="00815C79" w:rsidP="00815C79">
            <w:pPr>
              <w:pStyle w:val="ListParagraph"/>
              <w:widowControl w:val="0"/>
              <w:numPr>
                <w:ilvl w:val="0"/>
                <w:numId w:val="16"/>
              </w:numPr>
              <w:autoSpaceDE w:val="0"/>
              <w:autoSpaceDN w:val="0"/>
              <w:adjustRightInd w:val="0"/>
              <w:rPr>
                <w:rFonts w:ascii="Trebuchet MS" w:hAnsi="Trebuchet MS"/>
              </w:rPr>
            </w:pPr>
            <w:r>
              <w:rPr>
                <w:rFonts w:ascii="Trebuchet MS" w:hAnsi="Trebuchet MS"/>
              </w:rPr>
              <w:t xml:space="preserve">Some children were not getting involved with the think, pair, share activity. </w:t>
            </w:r>
          </w:p>
          <w:p w14:paraId="68A4EE6F" w14:textId="77777777" w:rsidR="00815C79" w:rsidRDefault="00815C79" w:rsidP="00815C79">
            <w:pPr>
              <w:pStyle w:val="ListParagraph"/>
              <w:widowControl w:val="0"/>
              <w:numPr>
                <w:ilvl w:val="0"/>
                <w:numId w:val="16"/>
              </w:numPr>
              <w:autoSpaceDE w:val="0"/>
              <w:autoSpaceDN w:val="0"/>
              <w:adjustRightInd w:val="0"/>
              <w:rPr>
                <w:rFonts w:ascii="Trebuchet MS" w:hAnsi="Trebuchet MS"/>
              </w:rPr>
            </w:pPr>
            <w:r>
              <w:rPr>
                <w:rFonts w:ascii="Trebuchet MS" w:hAnsi="Trebuchet MS"/>
              </w:rPr>
              <w:t>(Ensuring that every child is involved and encourage during the think, pair, share activities for communication and collaboration between children).</w:t>
            </w:r>
          </w:p>
          <w:p w14:paraId="1A5C0114" w14:textId="77777777" w:rsidR="00815C79" w:rsidRDefault="00815C79" w:rsidP="00815C79">
            <w:pPr>
              <w:pStyle w:val="ListParagraph"/>
              <w:widowControl w:val="0"/>
              <w:numPr>
                <w:ilvl w:val="0"/>
                <w:numId w:val="16"/>
              </w:numPr>
              <w:autoSpaceDE w:val="0"/>
              <w:autoSpaceDN w:val="0"/>
              <w:adjustRightInd w:val="0"/>
              <w:rPr>
                <w:rFonts w:ascii="Trebuchet MS" w:hAnsi="Trebuchet MS"/>
              </w:rPr>
            </w:pPr>
            <w:r>
              <w:rPr>
                <w:rFonts w:ascii="Trebuchet MS" w:hAnsi="Trebuchet MS"/>
              </w:rPr>
              <w:t>Not asking for support when needed, instead are staring at their book playing with an object.</w:t>
            </w:r>
          </w:p>
          <w:p w14:paraId="56A20D31" w14:textId="77777777" w:rsidR="00815C79" w:rsidRDefault="00815C79">
            <w:pPr>
              <w:rPr>
                <w:rFonts w:ascii="Trebuchet MS" w:hAnsi="Trebuchet MS"/>
              </w:rPr>
            </w:pPr>
          </w:p>
          <w:p w14:paraId="21E10218" w14:textId="77777777" w:rsidR="00815C79" w:rsidRDefault="00815C79">
            <w:pPr>
              <w:rPr>
                <w:rFonts w:ascii="Trebuchet MS" w:hAnsi="Trebuchet MS"/>
              </w:rPr>
            </w:pPr>
          </w:p>
        </w:tc>
      </w:tr>
    </w:tbl>
    <w:p w14:paraId="151B536C" w14:textId="77777777" w:rsidR="00815C79" w:rsidRDefault="00815C79" w:rsidP="00815C79">
      <w:pPr>
        <w:rPr>
          <w:rFonts w:ascii="Times New Roman" w:eastAsia="Times New Roman" w:hAnsi="Times New Roman"/>
          <w:lang w:val="cy-GB" w:eastAsia="cy-GB"/>
        </w:rPr>
      </w:pPr>
    </w:p>
    <w:p w14:paraId="545C0045" w14:textId="77777777" w:rsidR="00815C79" w:rsidRDefault="00815C79" w:rsidP="00815C79">
      <w:pPr>
        <w:jc w:val="both"/>
        <w:rPr>
          <w:rFonts w:ascii="Trebuchet MS" w:hAnsi="Trebuchet MS"/>
          <w:b/>
        </w:rPr>
      </w:pPr>
    </w:p>
    <w:p w14:paraId="68832D15" w14:textId="77777777" w:rsidR="00815C79" w:rsidRDefault="00815C79" w:rsidP="00815C79">
      <w:pPr>
        <w:jc w:val="both"/>
        <w:rPr>
          <w:rFonts w:ascii="Trebuchet MS" w:hAnsi="Trebuchet MS"/>
          <w:b/>
        </w:rPr>
      </w:pPr>
    </w:p>
    <w:p w14:paraId="0B656C8D" w14:textId="77777777" w:rsidR="00815C79" w:rsidRDefault="00815C79" w:rsidP="00815C79">
      <w:pPr>
        <w:jc w:val="both"/>
        <w:rPr>
          <w:rFonts w:ascii="Trebuchet MS" w:hAnsi="Trebuchet MS"/>
          <w:b/>
        </w:rPr>
      </w:pPr>
    </w:p>
    <w:p w14:paraId="4D02229B" w14:textId="77777777" w:rsidR="00815C79" w:rsidRDefault="00815C79" w:rsidP="00815C79">
      <w:pPr>
        <w:jc w:val="both"/>
        <w:rPr>
          <w:rFonts w:ascii="Trebuchet MS" w:hAnsi="Trebuchet MS"/>
          <w:b/>
        </w:rPr>
      </w:pPr>
      <w:r>
        <w:rPr>
          <w:rFonts w:ascii="Trebuchet MS" w:hAnsi="Trebuchet MS"/>
          <w:b/>
        </w:rPr>
        <w:t>OBSERVATION / FIELD NOTES - 3</w:t>
      </w:r>
    </w:p>
    <w:p w14:paraId="65F675CA" w14:textId="77777777" w:rsidR="00815C79" w:rsidRDefault="00815C79" w:rsidP="00815C79">
      <w:pPr>
        <w:rPr>
          <w:rFonts w:ascii="Trebuchet MS" w:hAnsi="Trebuchet MS"/>
          <w:sz w:val="16"/>
          <w:szCs w:val="16"/>
        </w:rPr>
      </w:pPr>
      <w:r>
        <w:rPr>
          <w:rFonts w:ascii="Trebuchet MS" w:hAnsi="Trebuchet MS"/>
          <w:sz w:val="16"/>
          <w:szCs w:val="16"/>
        </w:rPr>
        <w:t>(Questions adapted from Fletcher Wood (2016)</w:t>
      </w:r>
    </w:p>
    <w:tbl>
      <w:tblPr>
        <w:tblStyle w:val="TableGrid"/>
        <w:tblW w:w="0" w:type="auto"/>
        <w:tblInd w:w="0" w:type="dxa"/>
        <w:tblLook w:val="04A0" w:firstRow="1" w:lastRow="0" w:firstColumn="1" w:lastColumn="0" w:noHBand="0" w:noVBand="1"/>
      </w:tblPr>
      <w:tblGrid>
        <w:gridCol w:w="8926"/>
      </w:tblGrid>
      <w:tr w:rsidR="00815C79" w14:paraId="17F67EA5" w14:textId="77777777" w:rsidTr="00815C79">
        <w:tc>
          <w:tcPr>
            <w:tcW w:w="8926" w:type="dxa"/>
            <w:tcBorders>
              <w:top w:val="single" w:sz="4" w:space="0" w:color="auto"/>
              <w:left w:val="single" w:sz="4" w:space="0" w:color="auto"/>
              <w:bottom w:val="single" w:sz="4" w:space="0" w:color="auto"/>
              <w:right w:val="single" w:sz="4" w:space="0" w:color="auto"/>
            </w:tcBorders>
          </w:tcPr>
          <w:p w14:paraId="3B11AC49" w14:textId="77777777" w:rsidR="00815C79" w:rsidRDefault="00815C79">
            <w:pPr>
              <w:rPr>
                <w:rFonts w:ascii="Trebuchet MS" w:hAnsi="Trebuchet MS"/>
              </w:rPr>
            </w:pPr>
            <w:r>
              <w:rPr>
                <w:rFonts w:ascii="Trebuchet MS" w:hAnsi="Trebuchet MS"/>
              </w:rPr>
              <w:t>Date: Wednesday 30th October 2020</w:t>
            </w:r>
          </w:p>
          <w:p w14:paraId="300B478F" w14:textId="77777777" w:rsidR="00815C79" w:rsidRDefault="00815C79">
            <w:pPr>
              <w:rPr>
                <w:rFonts w:ascii="Trebuchet MS" w:hAnsi="Trebuchet MS"/>
              </w:rPr>
            </w:pPr>
            <w:r>
              <w:rPr>
                <w:rFonts w:ascii="Trebuchet MS" w:hAnsi="Trebuchet MS"/>
              </w:rPr>
              <w:t>Time: 9:20 – 12:00 (AM)</w:t>
            </w:r>
          </w:p>
          <w:p w14:paraId="3BC50706" w14:textId="77777777" w:rsidR="00815C79" w:rsidRDefault="00815C79">
            <w:pPr>
              <w:rPr>
                <w:rFonts w:ascii="Trebuchet MS" w:hAnsi="Trebuchet MS"/>
              </w:rPr>
            </w:pPr>
            <w:r>
              <w:rPr>
                <w:rFonts w:ascii="Trebuchet MS" w:hAnsi="Trebuchet MS"/>
              </w:rPr>
              <w:t>Year group: 2 (ages 6-7)</w:t>
            </w:r>
          </w:p>
          <w:p w14:paraId="10AB555D" w14:textId="77777777" w:rsidR="00815C79" w:rsidRDefault="00815C79">
            <w:pPr>
              <w:rPr>
                <w:rFonts w:ascii="Trebuchet MS" w:hAnsi="Trebuchet MS"/>
              </w:rPr>
            </w:pPr>
          </w:p>
        </w:tc>
      </w:tr>
      <w:tr w:rsidR="00815C79" w14:paraId="74C027B9" w14:textId="77777777" w:rsidTr="00815C79">
        <w:tc>
          <w:tcPr>
            <w:tcW w:w="8926" w:type="dxa"/>
            <w:tcBorders>
              <w:top w:val="single" w:sz="4" w:space="0" w:color="auto"/>
              <w:left w:val="single" w:sz="4" w:space="0" w:color="auto"/>
              <w:bottom w:val="single" w:sz="4" w:space="0" w:color="auto"/>
              <w:right w:val="single" w:sz="4" w:space="0" w:color="auto"/>
            </w:tcBorders>
          </w:tcPr>
          <w:p w14:paraId="666539B6" w14:textId="77777777" w:rsidR="00815C79" w:rsidRDefault="00815C79">
            <w:pPr>
              <w:rPr>
                <w:rFonts w:ascii="Trebuchet MS" w:hAnsi="Trebuchet MS"/>
              </w:rPr>
            </w:pPr>
            <w:r>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5463D6AE" w14:textId="77777777" w:rsidR="00815C79" w:rsidRDefault="00815C79">
            <w:pPr>
              <w:rPr>
                <w:rFonts w:ascii="Trebuchet MS" w:hAnsi="Trebuchet MS"/>
              </w:rPr>
            </w:pPr>
          </w:p>
          <w:p w14:paraId="152FA9B4" w14:textId="77777777" w:rsidR="00815C79" w:rsidRDefault="00815C79" w:rsidP="00815C79">
            <w:pPr>
              <w:pStyle w:val="ListParagraph"/>
              <w:widowControl w:val="0"/>
              <w:numPr>
                <w:ilvl w:val="0"/>
                <w:numId w:val="8"/>
              </w:numPr>
              <w:autoSpaceDE w:val="0"/>
              <w:autoSpaceDN w:val="0"/>
              <w:adjustRightInd w:val="0"/>
              <w:rPr>
                <w:rFonts w:ascii="Trebuchet MS" w:hAnsi="Trebuchet MS"/>
              </w:rPr>
            </w:pPr>
            <w:proofErr w:type="spellStart"/>
            <w:r>
              <w:rPr>
                <w:rFonts w:ascii="Trebuchet MS" w:hAnsi="Trebuchet MS"/>
              </w:rPr>
              <w:t>AoLE</w:t>
            </w:r>
            <w:proofErr w:type="spellEnd"/>
            <w:r>
              <w:rPr>
                <w:rFonts w:ascii="Trebuchet MS" w:hAnsi="Trebuchet MS"/>
              </w:rPr>
              <w:t>: Language, Literacy and Communication (near the start of the unit).</w:t>
            </w:r>
          </w:p>
          <w:p w14:paraId="608E25B8" w14:textId="77777777" w:rsidR="00815C79" w:rsidRDefault="00815C79" w:rsidP="00815C79">
            <w:pPr>
              <w:pStyle w:val="ListParagraph"/>
              <w:widowControl w:val="0"/>
              <w:numPr>
                <w:ilvl w:val="0"/>
                <w:numId w:val="8"/>
              </w:numPr>
              <w:autoSpaceDE w:val="0"/>
              <w:autoSpaceDN w:val="0"/>
              <w:adjustRightInd w:val="0"/>
              <w:rPr>
                <w:rFonts w:ascii="Trebuchet MS" w:hAnsi="Trebuchet MS"/>
              </w:rPr>
            </w:pPr>
            <w:r>
              <w:rPr>
                <w:rFonts w:ascii="Trebuchet MS" w:hAnsi="Trebuchet MS"/>
              </w:rPr>
              <w:t>Context and Focus: Spelling ‘ai’ and ‘ay’ words using bingo as the activity. After break was a reading and understanding task.</w:t>
            </w:r>
          </w:p>
          <w:p w14:paraId="484A010C" w14:textId="77777777" w:rsidR="00815C79" w:rsidRDefault="00815C79" w:rsidP="00815C79">
            <w:pPr>
              <w:pStyle w:val="ListParagraph"/>
              <w:widowControl w:val="0"/>
              <w:numPr>
                <w:ilvl w:val="0"/>
                <w:numId w:val="8"/>
              </w:numPr>
              <w:autoSpaceDE w:val="0"/>
              <w:autoSpaceDN w:val="0"/>
              <w:adjustRightInd w:val="0"/>
              <w:rPr>
                <w:rFonts w:ascii="Trebuchet MS" w:hAnsi="Trebuchet MS"/>
              </w:rPr>
            </w:pPr>
            <w:r>
              <w:rPr>
                <w:rFonts w:ascii="Trebuchet MS" w:hAnsi="Trebuchet MS"/>
              </w:rPr>
              <w:t>Lesson was indoors, heavy rain throughout the day.</w:t>
            </w:r>
          </w:p>
          <w:p w14:paraId="5A171734" w14:textId="77777777" w:rsidR="00815C79" w:rsidRDefault="00815C79" w:rsidP="00815C79">
            <w:pPr>
              <w:pStyle w:val="ListParagraph"/>
              <w:widowControl w:val="0"/>
              <w:numPr>
                <w:ilvl w:val="0"/>
                <w:numId w:val="8"/>
              </w:numPr>
              <w:autoSpaceDE w:val="0"/>
              <w:autoSpaceDN w:val="0"/>
              <w:adjustRightInd w:val="0"/>
              <w:rPr>
                <w:rFonts w:ascii="Trebuchet MS" w:hAnsi="Trebuchet MS"/>
              </w:rPr>
            </w:pPr>
            <w:r>
              <w:rPr>
                <w:rFonts w:ascii="Trebuchet MS" w:hAnsi="Trebuchet MS"/>
              </w:rPr>
              <w:t>Ability: mixed ability. Two pupils diagnosed with Autism Spectrum Disorder (ASD).</w:t>
            </w:r>
          </w:p>
          <w:p w14:paraId="42E20AAB" w14:textId="77777777" w:rsidR="00815C79" w:rsidRDefault="00815C79">
            <w:pPr>
              <w:rPr>
                <w:rFonts w:ascii="Trebuchet MS" w:hAnsi="Trebuchet MS"/>
              </w:rPr>
            </w:pPr>
          </w:p>
        </w:tc>
      </w:tr>
      <w:tr w:rsidR="00815C79" w14:paraId="6107988C" w14:textId="77777777" w:rsidTr="00815C79">
        <w:tc>
          <w:tcPr>
            <w:tcW w:w="8926" w:type="dxa"/>
            <w:tcBorders>
              <w:top w:val="single" w:sz="4" w:space="0" w:color="auto"/>
              <w:left w:val="single" w:sz="4" w:space="0" w:color="auto"/>
              <w:bottom w:val="single" w:sz="4" w:space="0" w:color="auto"/>
              <w:right w:val="single" w:sz="4" w:space="0" w:color="auto"/>
            </w:tcBorders>
          </w:tcPr>
          <w:p w14:paraId="0AC0C9BD" w14:textId="77777777" w:rsidR="00815C79" w:rsidRDefault="00815C79">
            <w:pPr>
              <w:rPr>
                <w:rFonts w:ascii="Trebuchet MS" w:hAnsi="Trebuchet MS"/>
                <w:b/>
                <w:bCs/>
                <w:lang w:val="en-US"/>
              </w:rPr>
            </w:pPr>
            <w:r>
              <w:rPr>
                <w:rFonts w:ascii="Trebuchet MS" w:hAnsi="Trebuchet MS"/>
                <w:b/>
                <w:bCs/>
                <w:lang w:val="en-US"/>
              </w:rPr>
              <w:t>Classroom culture</w:t>
            </w:r>
          </w:p>
          <w:p w14:paraId="21080FEF" w14:textId="77777777" w:rsidR="00815C79" w:rsidRDefault="00815C79">
            <w:pPr>
              <w:rPr>
                <w:rFonts w:ascii="Trebuchet MS" w:hAnsi="Trebuchet MS"/>
                <w:bCs/>
                <w:lang w:val="en-US"/>
              </w:rPr>
            </w:pPr>
            <w:r>
              <w:rPr>
                <w:rFonts w:ascii="Trebuchet MS" w:hAnsi="Trebuchet MS"/>
                <w:bCs/>
                <w:lang w:val="en-US"/>
              </w:rPr>
              <w:lastRenderedPageBreak/>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w:t>
            </w:r>
            <w:proofErr w:type="gramStart"/>
            <w:r>
              <w:rPr>
                <w:rFonts w:ascii="Trebuchet MS" w:hAnsi="Trebuchet MS"/>
                <w:bCs/>
                <w:lang w:val="en-US"/>
              </w:rPr>
              <w:t>at this point in time</w:t>
            </w:r>
            <w:proofErr w:type="gramEnd"/>
            <w:r>
              <w:rPr>
                <w:rFonts w:ascii="Trebuchet MS" w:hAnsi="Trebuchet MS"/>
                <w:bCs/>
                <w:lang w:val="en-US"/>
              </w:rPr>
              <w:t>?)</w:t>
            </w:r>
          </w:p>
          <w:p w14:paraId="4D58071C" w14:textId="77777777" w:rsidR="00815C79" w:rsidRDefault="00815C79">
            <w:pPr>
              <w:rPr>
                <w:rFonts w:ascii="Trebuchet MS" w:hAnsi="Trebuchet MS"/>
                <w:bCs/>
                <w:lang w:val="en-US"/>
              </w:rPr>
            </w:pPr>
          </w:p>
          <w:p w14:paraId="45159B5B" w14:textId="77777777" w:rsidR="00815C79" w:rsidRDefault="00815C79" w:rsidP="00815C79">
            <w:pPr>
              <w:pStyle w:val="ListParagraph"/>
              <w:widowControl w:val="0"/>
              <w:numPr>
                <w:ilvl w:val="0"/>
                <w:numId w:val="9"/>
              </w:numPr>
              <w:autoSpaceDE w:val="0"/>
              <w:autoSpaceDN w:val="0"/>
              <w:adjustRightInd w:val="0"/>
              <w:rPr>
                <w:rFonts w:ascii="Trebuchet MS" w:hAnsi="Trebuchet MS"/>
                <w:bCs/>
                <w:lang w:val="en-US"/>
              </w:rPr>
            </w:pPr>
            <w:r>
              <w:rPr>
                <w:rFonts w:ascii="Trebuchet MS" w:hAnsi="Trebuchet MS"/>
                <w:bCs/>
                <w:lang w:val="en-US"/>
              </w:rPr>
              <w:t>The classroom was decorated with a traditional Montessori approach, designed for children to develop their daily life skills and were a suitable size for their age, for example they had a child size wooden kitchen.</w:t>
            </w:r>
          </w:p>
          <w:p w14:paraId="68F5D842" w14:textId="77777777" w:rsidR="00815C79" w:rsidRDefault="00815C79" w:rsidP="00815C79">
            <w:pPr>
              <w:pStyle w:val="ListParagraph"/>
              <w:widowControl w:val="0"/>
              <w:numPr>
                <w:ilvl w:val="0"/>
                <w:numId w:val="9"/>
              </w:numPr>
              <w:autoSpaceDE w:val="0"/>
              <w:autoSpaceDN w:val="0"/>
              <w:adjustRightInd w:val="0"/>
              <w:rPr>
                <w:rFonts w:ascii="Trebuchet MS" w:hAnsi="Trebuchet MS"/>
                <w:bCs/>
                <w:lang w:val="en-US"/>
              </w:rPr>
            </w:pPr>
            <w:r>
              <w:rPr>
                <w:rFonts w:ascii="Trebuchet MS" w:hAnsi="Trebuchet MS"/>
                <w:bCs/>
                <w:lang w:val="en-US"/>
              </w:rPr>
              <w:t>The teacher created a positive and fun learning environment that motivated the children and always caught their attention. The teacher was also very interactive and showed a personality full of fun and joy for the children.</w:t>
            </w:r>
          </w:p>
          <w:p w14:paraId="3A7652E3" w14:textId="77777777" w:rsidR="00815C79" w:rsidRDefault="00815C79" w:rsidP="00815C79">
            <w:pPr>
              <w:pStyle w:val="ListParagraph"/>
              <w:widowControl w:val="0"/>
              <w:numPr>
                <w:ilvl w:val="0"/>
                <w:numId w:val="9"/>
              </w:numPr>
              <w:autoSpaceDE w:val="0"/>
              <w:autoSpaceDN w:val="0"/>
              <w:adjustRightInd w:val="0"/>
              <w:rPr>
                <w:rFonts w:ascii="Trebuchet MS" w:hAnsi="Trebuchet MS"/>
                <w:bCs/>
                <w:lang w:val="en-US"/>
              </w:rPr>
            </w:pPr>
            <w:r>
              <w:rPr>
                <w:rFonts w:ascii="Trebuchet MS" w:hAnsi="Trebuchet MS"/>
                <w:bCs/>
                <w:lang w:val="en-US"/>
              </w:rPr>
              <w:t xml:space="preserve">There were a mix of behaviors towards learning in this class. Majority had a positive </w:t>
            </w:r>
            <w:proofErr w:type="spellStart"/>
            <w:r>
              <w:rPr>
                <w:rFonts w:ascii="Trebuchet MS" w:hAnsi="Trebuchet MS"/>
                <w:bCs/>
                <w:lang w:val="en-US"/>
              </w:rPr>
              <w:t>behaviour</w:t>
            </w:r>
            <w:proofErr w:type="spellEnd"/>
            <w:r>
              <w:rPr>
                <w:rFonts w:ascii="Trebuchet MS" w:hAnsi="Trebuchet MS"/>
                <w:bCs/>
                <w:lang w:val="en-US"/>
              </w:rPr>
              <w:t xml:space="preserve"> towards learning, enjoying the lessons, listening to the teacher while others seem to have a bit of a negative </w:t>
            </w:r>
            <w:proofErr w:type="spellStart"/>
            <w:r>
              <w:rPr>
                <w:rFonts w:ascii="Trebuchet MS" w:hAnsi="Trebuchet MS"/>
                <w:bCs/>
                <w:lang w:val="en-US"/>
              </w:rPr>
              <w:t>behaviour</w:t>
            </w:r>
            <w:proofErr w:type="spellEnd"/>
            <w:r>
              <w:rPr>
                <w:rFonts w:ascii="Trebuchet MS" w:hAnsi="Trebuchet MS"/>
                <w:bCs/>
                <w:lang w:val="en-US"/>
              </w:rPr>
              <w:t>, avoiding the work, struggle and get distracted.</w:t>
            </w:r>
          </w:p>
          <w:p w14:paraId="6856B26B" w14:textId="77777777" w:rsidR="00815C79" w:rsidRDefault="00815C79">
            <w:pPr>
              <w:ind w:left="720"/>
              <w:rPr>
                <w:rFonts w:ascii="Trebuchet MS" w:hAnsi="Trebuchet MS"/>
                <w:lang w:val="cy-GB"/>
              </w:rPr>
            </w:pPr>
          </w:p>
        </w:tc>
      </w:tr>
      <w:tr w:rsidR="00815C79" w14:paraId="7F4B536C" w14:textId="77777777" w:rsidTr="00815C79">
        <w:tc>
          <w:tcPr>
            <w:tcW w:w="8926" w:type="dxa"/>
            <w:tcBorders>
              <w:top w:val="single" w:sz="4" w:space="0" w:color="auto"/>
              <w:left w:val="single" w:sz="4" w:space="0" w:color="auto"/>
              <w:bottom w:val="single" w:sz="4" w:space="0" w:color="auto"/>
              <w:right w:val="single" w:sz="4" w:space="0" w:color="auto"/>
            </w:tcBorders>
          </w:tcPr>
          <w:p w14:paraId="7B741F5A" w14:textId="77777777" w:rsidR="00815C79" w:rsidRDefault="00815C79">
            <w:pPr>
              <w:rPr>
                <w:rFonts w:ascii="Trebuchet MS" w:hAnsi="Trebuchet MS"/>
                <w:b/>
              </w:rPr>
            </w:pPr>
            <w:r>
              <w:rPr>
                <w:rFonts w:ascii="Trebuchet MS" w:hAnsi="Trebuchet MS"/>
                <w:b/>
              </w:rPr>
              <w:lastRenderedPageBreak/>
              <w:t>Objectives</w:t>
            </w:r>
          </w:p>
          <w:p w14:paraId="30E3C080" w14:textId="77777777" w:rsidR="00815C79" w:rsidRDefault="00815C79">
            <w:pPr>
              <w:rPr>
                <w:rFonts w:ascii="Trebuchet MS" w:hAnsi="Trebuchet MS"/>
              </w:rPr>
            </w:pPr>
            <w:r>
              <w:rPr>
                <w:rFonts w:ascii="Trebuchet MS" w:hAnsi="Trebuchet MS"/>
              </w:rPr>
              <w:t>(What happens in the environment that communicates the purpose of the experiences?  What can be observed regarding the way lesson activities relate to these purposes?</w:t>
            </w:r>
          </w:p>
          <w:p w14:paraId="2C5CAB45" w14:textId="77777777" w:rsidR="00815C79" w:rsidRDefault="00815C79">
            <w:pPr>
              <w:rPr>
                <w:rFonts w:ascii="Trebuchet MS" w:hAnsi="Trebuchet MS"/>
              </w:rPr>
            </w:pPr>
          </w:p>
          <w:p w14:paraId="7A233574" w14:textId="77777777" w:rsidR="00815C79" w:rsidRDefault="00815C79" w:rsidP="00815C79">
            <w:pPr>
              <w:pStyle w:val="ListParagraph"/>
              <w:widowControl w:val="0"/>
              <w:numPr>
                <w:ilvl w:val="0"/>
                <w:numId w:val="10"/>
              </w:numPr>
              <w:autoSpaceDE w:val="0"/>
              <w:autoSpaceDN w:val="0"/>
              <w:adjustRightInd w:val="0"/>
              <w:rPr>
                <w:rFonts w:ascii="Trebuchet MS" w:hAnsi="Trebuchet MS"/>
              </w:rPr>
            </w:pPr>
            <w:r>
              <w:rPr>
                <w:rFonts w:ascii="Trebuchet MS" w:hAnsi="Trebuchet MS"/>
              </w:rPr>
              <w:t xml:space="preserve">The objective of the lesson was for the pupils to become </w:t>
            </w:r>
            <w:proofErr w:type="spellStart"/>
            <w:r>
              <w:rPr>
                <w:rFonts w:ascii="Trebuchet MS" w:hAnsi="Trebuchet MS"/>
              </w:rPr>
              <w:t>familair</w:t>
            </w:r>
            <w:proofErr w:type="spellEnd"/>
            <w:r>
              <w:rPr>
                <w:rFonts w:ascii="Trebuchet MS" w:hAnsi="Trebuchet MS"/>
              </w:rPr>
              <w:t xml:space="preserve"> and learn the difference between ‘ai’ (sail) and ‘ay’ words (play) spelling words. </w:t>
            </w:r>
          </w:p>
          <w:p w14:paraId="33C6969B" w14:textId="77777777" w:rsidR="00815C79" w:rsidRDefault="00815C79" w:rsidP="00815C79">
            <w:pPr>
              <w:pStyle w:val="ListParagraph"/>
              <w:widowControl w:val="0"/>
              <w:numPr>
                <w:ilvl w:val="0"/>
                <w:numId w:val="10"/>
              </w:numPr>
              <w:autoSpaceDE w:val="0"/>
              <w:autoSpaceDN w:val="0"/>
              <w:adjustRightInd w:val="0"/>
              <w:rPr>
                <w:rFonts w:ascii="Trebuchet MS" w:hAnsi="Trebuchet MS"/>
              </w:rPr>
            </w:pPr>
            <w:r>
              <w:rPr>
                <w:rFonts w:ascii="Trebuchet MS" w:hAnsi="Trebuchet MS"/>
              </w:rPr>
              <w:t>Becoming familiar with the correct spelling word that has been said by the teacher, using their thinking skills and recognising it on the paper.</w:t>
            </w:r>
          </w:p>
          <w:p w14:paraId="648C8EB3" w14:textId="77777777" w:rsidR="00815C79" w:rsidRDefault="00815C79">
            <w:pPr>
              <w:rPr>
                <w:rFonts w:ascii="Trebuchet MS" w:hAnsi="Trebuchet MS"/>
              </w:rPr>
            </w:pPr>
          </w:p>
        </w:tc>
      </w:tr>
      <w:tr w:rsidR="00815C79" w14:paraId="248C93B9" w14:textId="77777777" w:rsidTr="00815C79">
        <w:tc>
          <w:tcPr>
            <w:tcW w:w="8926" w:type="dxa"/>
            <w:tcBorders>
              <w:top w:val="single" w:sz="4" w:space="0" w:color="auto"/>
              <w:left w:val="single" w:sz="4" w:space="0" w:color="auto"/>
              <w:bottom w:val="single" w:sz="4" w:space="0" w:color="auto"/>
              <w:right w:val="single" w:sz="4" w:space="0" w:color="auto"/>
            </w:tcBorders>
          </w:tcPr>
          <w:p w14:paraId="07CC53BE" w14:textId="77777777" w:rsidR="00815C79" w:rsidRDefault="00815C79">
            <w:pPr>
              <w:rPr>
                <w:rFonts w:ascii="Trebuchet MS" w:hAnsi="Trebuchet MS"/>
                <w:b/>
              </w:rPr>
            </w:pPr>
            <w:r>
              <w:rPr>
                <w:rFonts w:ascii="Trebuchet MS" w:hAnsi="Trebuchet MS"/>
                <w:b/>
              </w:rPr>
              <w:t>Direction</w:t>
            </w:r>
          </w:p>
          <w:p w14:paraId="44B55D17" w14:textId="77777777" w:rsidR="00815C79" w:rsidRDefault="00815C79">
            <w:pPr>
              <w:rPr>
                <w:rFonts w:ascii="Trebuchet MS" w:hAnsi="Trebuchet MS"/>
              </w:rPr>
            </w:pPr>
            <w:r>
              <w:rPr>
                <w:rFonts w:ascii="Trebuchet MS" w:hAnsi="Trebuchet MS"/>
              </w:rPr>
              <w:t xml:space="preserve">(What can be observed that helps learners understand what they are engaging in?  What in the environment helps them understand how to achieve well)? </w:t>
            </w:r>
          </w:p>
          <w:p w14:paraId="7CC1169D" w14:textId="77777777" w:rsidR="00815C79" w:rsidRDefault="00815C79">
            <w:pPr>
              <w:rPr>
                <w:rFonts w:ascii="Trebuchet MS" w:hAnsi="Trebuchet MS"/>
              </w:rPr>
            </w:pPr>
          </w:p>
          <w:p w14:paraId="168D8E62" w14:textId="77777777" w:rsidR="00815C79" w:rsidRDefault="00815C79" w:rsidP="00815C79">
            <w:pPr>
              <w:pStyle w:val="ListParagraph"/>
              <w:widowControl w:val="0"/>
              <w:numPr>
                <w:ilvl w:val="0"/>
                <w:numId w:val="11"/>
              </w:numPr>
              <w:autoSpaceDE w:val="0"/>
              <w:autoSpaceDN w:val="0"/>
              <w:adjustRightInd w:val="0"/>
              <w:rPr>
                <w:rFonts w:ascii="Trebuchet MS" w:hAnsi="Trebuchet MS"/>
              </w:rPr>
            </w:pPr>
            <w:r>
              <w:rPr>
                <w:rFonts w:ascii="Trebuchet MS" w:hAnsi="Trebuchet MS"/>
              </w:rPr>
              <w:t xml:space="preserve">The learning objectives were spoken clearly at the beginning of the lesson about </w:t>
            </w:r>
            <w:proofErr w:type="spellStart"/>
            <w:r>
              <w:rPr>
                <w:rFonts w:ascii="Trebuchet MS" w:hAnsi="Trebuchet MS"/>
              </w:rPr>
              <w:t>familarising</w:t>
            </w:r>
            <w:proofErr w:type="spellEnd"/>
            <w:r>
              <w:rPr>
                <w:rFonts w:ascii="Trebuchet MS" w:hAnsi="Trebuchet MS"/>
              </w:rPr>
              <w:t xml:space="preserve"> the difference between two ways of spelling words that sound the same (‘ai’ and ‘ay’).</w:t>
            </w:r>
          </w:p>
          <w:p w14:paraId="4F9BF721" w14:textId="77777777" w:rsidR="00815C79" w:rsidRDefault="00815C79" w:rsidP="00815C79">
            <w:pPr>
              <w:pStyle w:val="ListParagraph"/>
              <w:widowControl w:val="0"/>
              <w:numPr>
                <w:ilvl w:val="0"/>
                <w:numId w:val="11"/>
              </w:numPr>
              <w:autoSpaceDE w:val="0"/>
              <w:autoSpaceDN w:val="0"/>
              <w:adjustRightInd w:val="0"/>
              <w:rPr>
                <w:rFonts w:ascii="Trebuchet MS" w:hAnsi="Trebuchet MS"/>
              </w:rPr>
            </w:pPr>
            <w:r>
              <w:rPr>
                <w:rFonts w:ascii="Trebuchet MS" w:hAnsi="Trebuchet MS"/>
              </w:rPr>
              <w:t>The teacher repeated the word a few times so that the children could remember the word he had said.</w:t>
            </w:r>
          </w:p>
          <w:p w14:paraId="2D64894D" w14:textId="77777777" w:rsidR="00815C79" w:rsidRDefault="00815C79">
            <w:pPr>
              <w:rPr>
                <w:rFonts w:ascii="Trebuchet MS" w:hAnsi="Trebuchet MS"/>
              </w:rPr>
            </w:pPr>
          </w:p>
          <w:p w14:paraId="04F4206C" w14:textId="77777777" w:rsidR="00815C79" w:rsidRDefault="00815C79">
            <w:pPr>
              <w:rPr>
                <w:rFonts w:ascii="Trebuchet MS" w:hAnsi="Trebuchet MS"/>
              </w:rPr>
            </w:pPr>
          </w:p>
        </w:tc>
      </w:tr>
      <w:tr w:rsidR="00815C79" w14:paraId="75A4DD0E" w14:textId="77777777" w:rsidTr="00815C79">
        <w:tc>
          <w:tcPr>
            <w:tcW w:w="8926" w:type="dxa"/>
            <w:tcBorders>
              <w:top w:val="single" w:sz="4" w:space="0" w:color="auto"/>
              <w:left w:val="single" w:sz="4" w:space="0" w:color="auto"/>
              <w:bottom w:val="single" w:sz="4" w:space="0" w:color="auto"/>
              <w:right w:val="single" w:sz="4" w:space="0" w:color="auto"/>
            </w:tcBorders>
          </w:tcPr>
          <w:p w14:paraId="400BD46F" w14:textId="77777777" w:rsidR="00815C79" w:rsidRDefault="00815C79">
            <w:pPr>
              <w:rPr>
                <w:rFonts w:ascii="Trebuchet MS" w:hAnsi="Trebuchet MS"/>
                <w:b/>
              </w:rPr>
            </w:pPr>
            <w:r>
              <w:rPr>
                <w:rFonts w:ascii="Trebuchet MS" w:hAnsi="Trebuchet MS"/>
                <w:b/>
              </w:rPr>
              <w:t>Access and challenge</w:t>
            </w:r>
          </w:p>
          <w:p w14:paraId="20E170F4" w14:textId="77777777" w:rsidR="00815C79" w:rsidRDefault="00815C79">
            <w:pPr>
              <w:rPr>
                <w:rFonts w:ascii="Trebuchet MS" w:hAnsi="Trebuchet MS"/>
              </w:rPr>
            </w:pPr>
            <w:r>
              <w:rPr>
                <w:rFonts w:ascii="Trebuchet MS" w:hAnsi="Trebuchet MS"/>
              </w:rPr>
              <w:t xml:space="preserve"> (What can be observed in the environment that enables engagement of learners? What can be observed regarding levels of challenge?</w:t>
            </w:r>
          </w:p>
          <w:p w14:paraId="03B71730" w14:textId="77777777" w:rsidR="00815C79" w:rsidRDefault="00815C79">
            <w:pPr>
              <w:rPr>
                <w:rFonts w:ascii="Trebuchet MS" w:hAnsi="Trebuchet MS"/>
              </w:rPr>
            </w:pPr>
          </w:p>
          <w:p w14:paraId="2201380C" w14:textId="77777777" w:rsidR="00815C79" w:rsidRDefault="00815C79">
            <w:pPr>
              <w:rPr>
                <w:rFonts w:ascii="Trebuchet MS" w:hAnsi="Trebuchet MS"/>
              </w:rPr>
            </w:pPr>
            <w:r>
              <w:rPr>
                <w:rFonts w:ascii="Trebuchet MS" w:hAnsi="Trebuchet MS"/>
              </w:rPr>
              <w:t>Access</w:t>
            </w:r>
          </w:p>
          <w:p w14:paraId="23CFF343" w14:textId="77777777" w:rsidR="00815C79" w:rsidRDefault="00815C79" w:rsidP="00815C79">
            <w:pPr>
              <w:pStyle w:val="ListParagraph"/>
              <w:widowControl w:val="0"/>
              <w:numPr>
                <w:ilvl w:val="0"/>
                <w:numId w:val="14"/>
              </w:numPr>
              <w:autoSpaceDE w:val="0"/>
              <w:autoSpaceDN w:val="0"/>
              <w:adjustRightInd w:val="0"/>
              <w:rPr>
                <w:rFonts w:ascii="Trebuchet MS" w:hAnsi="Trebuchet MS"/>
              </w:rPr>
            </w:pPr>
            <w:r>
              <w:rPr>
                <w:rFonts w:ascii="Trebuchet MS" w:hAnsi="Trebuchet MS"/>
              </w:rPr>
              <w:t>A different activity that gave encouragement for most to win the bingo.</w:t>
            </w:r>
          </w:p>
          <w:p w14:paraId="7BB40F14" w14:textId="77777777" w:rsidR="00815C79" w:rsidRDefault="00815C79" w:rsidP="00815C79">
            <w:pPr>
              <w:pStyle w:val="ListParagraph"/>
              <w:widowControl w:val="0"/>
              <w:numPr>
                <w:ilvl w:val="0"/>
                <w:numId w:val="14"/>
              </w:numPr>
              <w:autoSpaceDE w:val="0"/>
              <w:autoSpaceDN w:val="0"/>
              <w:adjustRightInd w:val="0"/>
              <w:rPr>
                <w:rFonts w:ascii="Trebuchet MS" w:hAnsi="Trebuchet MS"/>
              </w:rPr>
            </w:pPr>
          </w:p>
          <w:p w14:paraId="45B365E1" w14:textId="77777777" w:rsidR="00815C79" w:rsidRDefault="00815C79">
            <w:pPr>
              <w:rPr>
                <w:rFonts w:ascii="Trebuchet MS" w:hAnsi="Trebuchet MS"/>
              </w:rPr>
            </w:pPr>
          </w:p>
          <w:p w14:paraId="0E584D12" w14:textId="77777777" w:rsidR="00815C79" w:rsidRDefault="00815C79">
            <w:pPr>
              <w:rPr>
                <w:rFonts w:ascii="Trebuchet MS" w:hAnsi="Trebuchet MS"/>
              </w:rPr>
            </w:pPr>
          </w:p>
          <w:p w14:paraId="6C916754" w14:textId="77777777" w:rsidR="00815C79" w:rsidRDefault="00815C79">
            <w:pPr>
              <w:rPr>
                <w:rFonts w:ascii="Trebuchet MS" w:hAnsi="Trebuchet MS"/>
              </w:rPr>
            </w:pPr>
            <w:r>
              <w:rPr>
                <w:rFonts w:ascii="Trebuchet MS" w:hAnsi="Trebuchet MS"/>
              </w:rPr>
              <w:t>Challenges</w:t>
            </w:r>
          </w:p>
          <w:p w14:paraId="2135FFC6" w14:textId="77777777" w:rsidR="00815C79" w:rsidRDefault="00815C79" w:rsidP="00815C79">
            <w:pPr>
              <w:pStyle w:val="ListParagraph"/>
              <w:widowControl w:val="0"/>
              <w:numPr>
                <w:ilvl w:val="0"/>
                <w:numId w:val="12"/>
              </w:numPr>
              <w:autoSpaceDE w:val="0"/>
              <w:autoSpaceDN w:val="0"/>
              <w:adjustRightInd w:val="0"/>
              <w:rPr>
                <w:rFonts w:ascii="Trebuchet MS" w:hAnsi="Trebuchet MS"/>
              </w:rPr>
            </w:pPr>
            <w:r>
              <w:rPr>
                <w:rFonts w:ascii="Trebuchet MS" w:hAnsi="Trebuchet MS"/>
              </w:rPr>
              <w:t xml:space="preserve">Not everyone found the bingo activity fun after a certain time, some lost interest and got distracted. </w:t>
            </w:r>
          </w:p>
          <w:p w14:paraId="2FA204F4" w14:textId="77777777" w:rsidR="00815C79" w:rsidRDefault="00815C79">
            <w:pPr>
              <w:rPr>
                <w:rFonts w:ascii="Trebuchet MS" w:hAnsi="Trebuchet MS"/>
              </w:rPr>
            </w:pPr>
          </w:p>
        </w:tc>
      </w:tr>
      <w:tr w:rsidR="00815C79" w14:paraId="6246E883" w14:textId="77777777" w:rsidTr="00815C79">
        <w:tc>
          <w:tcPr>
            <w:tcW w:w="8926" w:type="dxa"/>
            <w:tcBorders>
              <w:top w:val="single" w:sz="4" w:space="0" w:color="auto"/>
              <w:left w:val="single" w:sz="4" w:space="0" w:color="auto"/>
              <w:bottom w:val="single" w:sz="4" w:space="0" w:color="auto"/>
              <w:right w:val="single" w:sz="4" w:space="0" w:color="auto"/>
            </w:tcBorders>
          </w:tcPr>
          <w:p w14:paraId="50C148D0" w14:textId="77777777" w:rsidR="00815C79" w:rsidRDefault="00815C79">
            <w:pPr>
              <w:rPr>
                <w:rFonts w:ascii="Trebuchet MS" w:hAnsi="Trebuchet MS"/>
                <w:b/>
              </w:rPr>
            </w:pPr>
            <w:r>
              <w:rPr>
                <w:rFonts w:ascii="Trebuchet MS" w:hAnsi="Trebuchet MS"/>
                <w:b/>
              </w:rPr>
              <w:t>Assessment</w:t>
            </w:r>
          </w:p>
          <w:p w14:paraId="22132E9A" w14:textId="77777777" w:rsidR="00815C79" w:rsidRDefault="00815C79">
            <w:pPr>
              <w:rPr>
                <w:rFonts w:ascii="Trebuchet MS" w:hAnsi="Trebuchet MS"/>
              </w:rPr>
            </w:pPr>
            <w:r>
              <w:rPr>
                <w:rFonts w:ascii="Trebuchet MS" w:hAnsi="Trebuchet MS"/>
              </w:rPr>
              <w:t>(Can anything be observed about how student’s existing knowledge is used?  Can anything be observed regarding the development of knowledge during or after the experience)?</w:t>
            </w:r>
          </w:p>
          <w:p w14:paraId="54EF9805" w14:textId="77777777" w:rsidR="00815C79" w:rsidRDefault="00815C79">
            <w:pPr>
              <w:rPr>
                <w:rFonts w:ascii="Trebuchet MS" w:hAnsi="Trebuchet MS"/>
              </w:rPr>
            </w:pPr>
          </w:p>
          <w:p w14:paraId="06A7DC00" w14:textId="77777777" w:rsidR="00815C79" w:rsidRDefault="00815C79">
            <w:pPr>
              <w:rPr>
                <w:rFonts w:ascii="Trebuchet MS" w:hAnsi="Trebuchet MS"/>
              </w:rPr>
            </w:pPr>
          </w:p>
          <w:p w14:paraId="70AF99DA" w14:textId="77777777" w:rsidR="00815C79" w:rsidRDefault="00815C79" w:rsidP="00815C79">
            <w:pPr>
              <w:pStyle w:val="ListParagraph"/>
              <w:widowControl w:val="0"/>
              <w:numPr>
                <w:ilvl w:val="0"/>
                <w:numId w:val="12"/>
              </w:numPr>
              <w:autoSpaceDE w:val="0"/>
              <w:autoSpaceDN w:val="0"/>
              <w:adjustRightInd w:val="0"/>
              <w:rPr>
                <w:rFonts w:ascii="Trebuchet MS" w:hAnsi="Trebuchet MS"/>
              </w:rPr>
            </w:pPr>
            <w:r>
              <w:rPr>
                <w:rFonts w:ascii="Trebuchet MS" w:hAnsi="Trebuchet MS"/>
              </w:rPr>
              <w:lastRenderedPageBreak/>
              <w:t xml:space="preserve">Knowledge of language – showing what spellings they were familiar and </w:t>
            </w:r>
            <w:proofErr w:type="spellStart"/>
            <w:r>
              <w:rPr>
                <w:rFonts w:ascii="Trebuchet MS" w:hAnsi="Trebuchet MS"/>
              </w:rPr>
              <w:t>unfamilair</w:t>
            </w:r>
            <w:proofErr w:type="spellEnd"/>
            <w:r>
              <w:rPr>
                <w:rFonts w:ascii="Trebuchet MS" w:hAnsi="Trebuchet MS"/>
              </w:rPr>
              <w:t xml:space="preserve"> with – allowing them to understand the ones they need more help with.</w:t>
            </w:r>
          </w:p>
          <w:p w14:paraId="1BAE46B2" w14:textId="77777777" w:rsidR="00815C79" w:rsidRDefault="00815C79" w:rsidP="00815C79">
            <w:pPr>
              <w:pStyle w:val="ListParagraph"/>
              <w:widowControl w:val="0"/>
              <w:numPr>
                <w:ilvl w:val="0"/>
                <w:numId w:val="12"/>
              </w:numPr>
              <w:autoSpaceDE w:val="0"/>
              <w:autoSpaceDN w:val="0"/>
              <w:adjustRightInd w:val="0"/>
              <w:rPr>
                <w:rFonts w:ascii="Trebuchet MS" w:hAnsi="Trebuchet MS"/>
              </w:rPr>
            </w:pPr>
            <w:r>
              <w:rPr>
                <w:rFonts w:ascii="Trebuchet MS" w:hAnsi="Trebuchet MS"/>
              </w:rPr>
              <w:t>Peer-marking – marking the sheets to see if the spelling words had been called and if they are the correct ones.</w:t>
            </w:r>
          </w:p>
          <w:p w14:paraId="07DACFF1" w14:textId="77777777" w:rsidR="00815C79" w:rsidRDefault="00815C79">
            <w:pPr>
              <w:rPr>
                <w:rFonts w:ascii="Trebuchet MS" w:hAnsi="Trebuchet MS"/>
                <w:b/>
              </w:rPr>
            </w:pPr>
          </w:p>
          <w:p w14:paraId="706809A5" w14:textId="77777777" w:rsidR="00815C79" w:rsidRDefault="00815C79">
            <w:pPr>
              <w:rPr>
                <w:rFonts w:ascii="Trebuchet MS" w:hAnsi="Trebuchet MS"/>
              </w:rPr>
            </w:pPr>
          </w:p>
        </w:tc>
      </w:tr>
      <w:tr w:rsidR="00815C79" w14:paraId="409647D2" w14:textId="77777777" w:rsidTr="00815C79">
        <w:tc>
          <w:tcPr>
            <w:tcW w:w="8926" w:type="dxa"/>
            <w:tcBorders>
              <w:top w:val="single" w:sz="4" w:space="0" w:color="auto"/>
              <w:left w:val="single" w:sz="4" w:space="0" w:color="auto"/>
              <w:bottom w:val="single" w:sz="4" w:space="0" w:color="auto"/>
              <w:right w:val="single" w:sz="4" w:space="0" w:color="auto"/>
            </w:tcBorders>
          </w:tcPr>
          <w:p w14:paraId="5552E73E" w14:textId="77777777" w:rsidR="00815C79" w:rsidRDefault="00815C79">
            <w:pPr>
              <w:rPr>
                <w:rFonts w:ascii="Trebuchet MS" w:hAnsi="Trebuchet MS"/>
                <w:b/>
              </w:rPr>
            </w:pPr>
            <w:r>
              <w:rPr>
                <w:rFonts w:ascii="Trebuchet MS" w:hAnsi="Trebuchet MS"/>
                <w:b/>
              </w:rPr>
              <w:lastRenderedPageBreak/>
              <w:t>Specifics / Critical Incidents</w:t>
            </w:r>
          </w:p>
          <w:p w14:paraId="687E26D0" w14:textId="77777777" w:rsidR="00815C79" w:rsidRDefault="00815C79">
            <w:pPr>
              <w:rPr>
                <w:rFonts w:ascii="Trebuchet MS" w:hAnsi="Trebuchet MS"/>
              </w:rPr>
            </w:pPr>
            <w:r>
              <w:rPr>
                <w:rFonts w:ascii="Trebuchet MS" w:hAnsi="Trebuchet MS"/>
              </w:rPr>
              <w:t xml:space="preserve"> (Are there moments which cause you to consider aspects of practice when you come across them in future teaching)?</w:t>
            </w:r>
          </w:p>
          <w:p w14:paraId="4AA3EBFA" w14:textId="77777777" w:rsidR="00815C79" w:rsidRDefault="00815C79">
            <w:pPr>
              <w:rPr>
                <w:rFonts w:ascii="Trebuchet MS" w:hAnsi="Trebuchet MS"/>
              </w:rPr>
            </w:pPr>
          </w:p>
          <w:p w14:paraId="0DA0BDAD" w14:textId="77777777" w:rsidR="00815C79" w:rsidRDefault="00815C79" w:rsidP="00815C79">
            <w:pPr>
              <w:pStyle w:val="ListParagraph"/>
              <w:widowControl w:val="0"/>
              <w:numPr>
                <w:ilvl w:val="0"/>
                <w:numId w:val="13"/>
              </w:numPr>
              <w:autoSpaceDE w:val="0"/>
              <w:autoSpaceDN w:val="0"/>
              <w:adjustRightInd w:val="0"/>
              <w:rPr>
                <w:rFonts w:ascii="Trebuchet MS" w:hAnsi="Trebuchet MS"/>
              </w:rPr>
            </w:pPr>
            <w:r>
              <w:rPr>
                <w:rFonts w:ascii="Trebuchet MS" w:hAnsi="Trebuchet MS"/>
              </w:rPr>
              <w:t>Distraction because bingo took quite long – possibly find some background music or some noises to encourage them to take part.</w:t>
            </w:r>
          </w:p>
          <w:p w14:paraId="6A993FE1" w14:textId="77777777" w:rsidR="00815C79" w:rsidRDefault="00815C79">
            <w:pPr>
              <w:rPr>
                <w:rFonts w:ascii="Trebuchet MS" w:hAnsi="Trebuchet MS"/>
              </w:rPr>
            </w:pPr>
          </w:p>
          <w:p w14:paraId="1434971F" w14:textId="77777777" w:rsidR="00815C79" w:rsidRDefault="00815C79">
            <w:pPr>
              <w:rPr>
                <w:rFonts w:ascii="Trebuchet MS" w:hAnsi="Trebuchet MS"/>
              </w:rPr>
            </w:pPr>
          </w:p>
        </w:tc>
      </w:tr>
    </w:tbl>
    <w:p w14:paraId="604E08AC" w14:textId="77777777" w:rsidR="00815C79" w:rsidRDefault="00815C79" w:rsidP="00815C79">
      <w:pPr>
        <w:rPr>
          <w:rFonts w:ascii="Times New Roman" w:eastAsia="Times New Roman" w:hAnsi="Times New Roman"/>
          <w:lang w:val="cy-GB" w:eastAsia="cy-GB"/>
        </w:rPr>
      </w:pPr>
    </w:p>
    <w:p w14:paraId="2CAF8FF8" w14:textId="77777777" w:rsidR="00815C79" w:rsidRDefault="00815C79" w:rsidP="00815C79">
      <w:pPr>
        <w:jc w:val="both"/>
        <w:rPr>
          <w:rFonts w:ascii="Trebuchet MS" w:hAnsi="Trebuchet MS"/>
          <w:b/>
        </w:rPr>
      </w:pPr>
    </w:p>
    <w:p w14:paraId="6632DCA2" w14:textId="77777777" w:rsidR="00815C79" w:rsidRDefault="00815C79" w:rsidP="00815C79">
      <w:pPr>
        <w:jc w:val="both"/>
        <w:rPr>
          <w:rFonts w:ascii="Trebuchet MS" w:hAnsi="Trebuchet MS"/>
          <w:b/>
        </w:rPr>
      </w:pPr>
    </w:p>
    <w:p w14:paraId="48470DE4" w14:textId="77777777" w:rsidR="00815C79" w:rsidRDefault="00815C79" w:rsidP="00815C79">
      <w:pPr>
        <w:jc w:val="both"/>
        <w:rPr>
          <w:rFonts w:ascii="Trebuchet MS" w:hAnsi="Trebuchet MS"/>
          <w:b/>
        </w:rPr>
      </w:pPr>
    </w:p>
    <w:p w14:paraId="68ECB1E7" w14:textId="77777777" w:rsidR="00815C79" w:rsidRDefault="00815C79" w:rsidP="00815C79">
      <w:pPr>
        <w:jc w:val="both"/>
        <w:rPr>
          <w:rFonts w:ascii="Trebuchet MS" w:hAnsi="Trebuchet MS"/>
          <w:b/>
        </w:rPr>
      </w:pPr>
      <w:r>
        <w:rPr>
          <w:rFonts w:ascii="Trebuchet MS" w:hAnsi="Trebuchet MS"/>
          <w:b/>
        </w:rPr>
        <w:t>OBSERVATION / FIELD NOTES - 4</w:t>
      </w:r>
    </w:p>
    <w:p w14:paraId="5B71CF19" w14:textId="77777777" w:rsidR="00815C79" w:rsidRDefault="00815C79" w:rsidP="00815C79">
      <w:pPr>
        <w:rPr>
          <w:rFonts w:ascii="Trebuchet MS" w:hAnsi="Trebuchet MS"/>
          <w:sz w:val="16"/>
          <w:szCs w:val="16"/>
        </w:rPr>
      </w:pPr>
      <w:r>
        <w:rPr>
          <w:rFonts w:ascii="Trebuchet MS" w:hAnsi="Trebuchet MS"/>
          <w:sz w:val="16"/>
          <w:szCs w:val="16"/>
        </w:rPr>
        <w:t>(Questions adapted from Fletcher Wood (2016)</w:t>
      </w:r>
    </w:p>
    <w:tbl>
      <w:tblPr>
        <w:tblStyle w:val="TableGrid"/>
        <w:tblW w:w="0" w:type="auto"/>
        <w:tblInd w:w="0" w:type="dxa"/>
        <w:tblLook w:val="04A0" w:firstRow="1" w:lastRow="0" w:firstColumn="1" w:lastColumn="0" w:noHBand="0" w:noVBand="1"/>
      </w:tblPr>
      <w:tblGrid>
        <w:gridCol w:w="8926"/>
      </w:tblGrid>
      <w:tr w:rsidR="00815C79" w14:paraId="1729A5B3" w14:textId="77777777" w:rsidTr="00815C79">
        <w:tc>
          <w:tcPr>
            <w:tcW w:w="8926" w:type="dxa"/>
            <w:tcBorders>
              <w:top w:val="single" w:sz="4" w:space="0" w:color="auto"/>
              <w:left w:val="single" w:sz="4" w:space="0" w:color="auto"/>
              <w:bottom w:val="single" w:sz="4" w:space="0" w:color="auto"/>
              <w:right w:val="single" w:sz="4" w:space="0" w:color="auto"/>
            </w:tcBorders>
          </w:tcPr>
          <w:p w14:paraId="3822C64D" w14:textId="77777777" w:rsidR="00815C79" w:rsidRDefault="00815C79">
            <w:pPr>
              <w:rPr>
                <w:rFonts w:ascii="Trebuchet MS" w:hAnsi="Trebuchet MS"/>
              </w:rPr>
            </w:pPr>
            <w:r>
              <w:rPr>
                <w:rFonts w:ascii="Trebuchet MS" w:hAnsi="Trebuchet MS"/>
              </w:rPr>
              <w:t>Date: Wednesday 30th October 2020</w:t>
            </w:r>
          </w:p>
          <w:p w14:paraId="291E581B" w14:textId="77777777" w:rsidR="00815C79" w:rsidRDefault="00815C79">
            <w:pPr>
              <w:rPr>
                <w:rFonts w:ascii="Trebuchet MS" w:hAnsi="Trebuchet MS"/>
              </w:rPr>
            </w:pPr>
            <w:r>
              <w:rPr>
                <w:rFonts w:ascii="Trebuchet MS" w:hAnsi="Trebuchet MS"/>
              </w:rPr>
              <w:t>Time: 9:20 – 12:00 (AM)</w:t>
            </w:r>
          </w:p>
          <w:p w14:paraId="0C26DF60" w14:textId="77777777" w:rsidR="00815C79" w:rsidRDefault="00815C79">
            <w:pPr>
              <w:rPr>
                <w:rFonts w:ascii="Trebuchet MS" w:hAnsi="Trebuchet MS"/>
              </w:rPr>
            </w:pPr>
            <w:r>
              <w:rPr>
                <w:rFonts w:ascii="Trebuchet MS" w:hAnsi="Trebuchet MS"/>
              </w:rPr>
              <w:t>Year group: 2 (ages 6-7)</w:t>
            </w:r>
          </w:p>
          <w:p w14:paraId="4A541800" w14:textId="77777777" w:rsidR="00815C79" w:rsidRDefault="00815C79">
            <w:pPr>
              <w:rPr>
                <w:rFonts w:ascii="Trebuchet MS" w:hAnsi="Trebuchet MS"/>
              </w:rPr>
            </w:pPr>
          </w:p>
        </w:tc>
      </w:tr>
      <w:tr w:rsidR="00815C79" w14:paraId="756F0ED2" w14:textId="77777777" w:rsidTr="00815C79">
        <w:tc>
          <w:tcPr>
            <w:tcW w:w="8926" w:type="dxa"/>
            <w:tcBorders>
              <w:top w:val="single" w:sz="4" w:space="0" w:color="auto"/>
              <w:left w:val="single" w:sz="4" w:space="0" w:color="auto"/>
              <w:bottom w:val="single" w:sz="4" w:space="0" w:color="auto"/>
              <w:right w:val="single" w:sz="4" w:space="0" w:color="auto"/>
            </w:tcBorders>
          </w:tcPr>
          <w:p w14:paraId="33C67482" w14:textId="77777777" w:rsidR="00815C79" w:rsidRDefault="00815C79">
            <w:pPr>
              <w:rPr>
                <w:rFonts w:ascii="Trebuchet MS" w:hAnsi="Trebuchet MS"/>
              </w:rPr>
            </w:pPr>
            <w:r>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5F7066B5" w14:textId="77777777" w:rsidR="00815C79" w:rsidRDefault="00815C79">
            <w:pPr>
              <w:rPr>
                <w:rFonts w:ascii="Trebuchet MS" w:hAnsi="Trebuchet MS"/>
              </w:rPr>
            </w:pPr>
          </w:p>
          <w:p w14:paraId="76211288" w14:textId="77777777" w:rsidR="00815C79" w:rsidRDefault="00815C79" w:rsidP="00815C79">
            <w:pPr>
              <w:pStyle w:val="ListParagraph"/>
              <w:widowControl w:val="0"/>
              <w:numPr>
                <w:ilvl w:val="0"/>
                <w:numId w:val="8"/>
              </w:numPr>
              <w:autoSpaceDE w:val="0"/>
              <w:autoSpaceDN w:val="0"/>
              <w:adjustRightInd w:val="0"/>
              <w:rPr>
                <w:rFonts w:ascii="Trebuchet MS" w:hAnsi="Trebuchet MS"/>
              </w:rPr>
            </w:pPr>
            <w:proofErr w:type="spellStart"/>
            <w:r>
              <w:rPr>
                <w:rFonts w:ascii="Trebuchet MS" w:hAnsi="Trebuchet MS"/>
              </w:rPr>
              <w:t>AoLE</w:t>
            </w:r>
            <w:proofErr w:type="spellEnd"/>
            <w:r>
              <w:rPr>
                <w:rFonts w:ascii="Trebuchet MS" w:hAnsi="Trebuchet MS"/>
              </w:rPr>
              <w:t>: Language, Literacy and Communication (near the start of the unit).</w:t>
            </w:r>
          </w:p>
          <w:p w14:paraId="6DD0D102" w14:textId="77777777" w:rsidR="00815C79" w:rsidRDefault="00815C79" w:rsidP="00815C79">
            <w:pPr>
              <w:pStyle w:val="ListParagraph"/>
              <w:widowControl w:val="0"/>
              <w:numPr>
                <w:ilvl w:val="0"/>
                <w:numId w:val="8"/>
              </w:numPr>
              <w:autoSpaceDE w:val="0"/>
              <w:autoSpaceDN w:val="0"/>
              <w:adjustRightInd w:val="0"/>
              <w:rPr>
                <w:rFonts w:ascii="Trebuchet MS" w:hAnsi="Trebuchet MS"/>
              </w:rPr>
            </w:pPr>
            <w:r>
              <w:rPr>
                <w:rFonts w:ascii="Trebuchet MS" w:hAnsi="Trebuchet MS"/>
              </w:rPr>
              <w:t xml:space="preserve">Context and Focus: reading and understanding a text of the teachers trip to </w:t>
            </w:r>
            <w:proofErr w:type="gramStart"/>
            <w:r>
              <w:rPr>
                <w:rFonts w:ascii="Trebuchet MS" w:hAnsi="Trebuchet MS"/>
              </w:rPr>
              <w:t>the  dinosaur</w:t>
            </w:r>
            <w:proofErr w:type="gramEnd"/>
            <w:r>
              <w:rPr>
                <w:rFonts w:ascii="Trebuchet MS" w:hAnsi="Trebuchet MS"/>
              </w:rPr>
              <w:t xml:space="preserve"> </w:t>
            </w:r>
            <w:proofErr w:type="spellStart"/>
            <w:r>
              <w:rPr>
                <w:rFonts w:ascii="Trebuchet MS" w:hAnsi="Trebuchet MS"/>
              </w:rPr>
              <w:t>mueseum</w:t>
            </w:r>
            <w:proofErr w:type="spellEnd"/>
            <w:r>
              <w:rPr>
                <w:rFonts w:ascii="Trebuchet MS" w:hAnsi="Trebuchet MS"/>
              </w:rPr>
              <w:t>, answering questions with answers in the text.</w:t>
            </w:r>
          </w:p>
          <w:p w14:paraId="7EEF1F40" w14:textId="77777777" w:rsidR="00815C79" w:rsidRDefault="00815C79" w:rsidP="00815C79">
            <w:pPr>
              <w:pStyle w:val="ListParagraph"/>
              <w:widowControl w:val="0"/>
              <w:numPr>
                <w:ilvl w:val="0"/>
                <w:numId w:val="8"/>
              </w:numPr>
              <w:autoSpaceDE w:val="0"/>
              <w:autoSpaceDN w:val="0"/>
              <w:adjustRightInd w:val="0"/>
              <w:rPr>
                <w:rFonts w:ascii="Trebuchet MS" w:hAnsi="Trebuchet MS"/>
              </w:rPr>
            </w:pPr>
            <w:r>
              <w:rPr>
                <w:rFonts w:ascii="Trebuchet MS" w:hAnsi="Trebuchet MS"/>
              </w:rPr>
              <w:t>Lesson was indoors, heavy rain throughout the day.</w:t>
            </w:r>
          </w:p>
          <w:p w14:paraId="368EDF40" w14:textId="77777777" w:rsidR="00815C79" w:rsidRDefault="00815C79" w:rsidP="00815C79">
            <w:pPr>
              <w:pStyle w:val="ListParagraph"/>
              <w:widowControl w:val="0"/>
              <w:numPr>
                <w:ilvl w:val="0"/>
                <w:numId w:val="8"/>
              </w:numPr>
              <w:autoSpaceDE w:val="0"/>
              <w:autoSpaceDN w:val="0"/>
              <w:adjustRightInd w:val="0"/>
              <w:rPr>
                <w:rFonts w:ascii="Trebuchet MS" w:hAnsi="Trebuchet MS"/>
              </w:rPr>
            </w:pPr>
            <w:r>
              <w:rPr>
                <w:rFonts w:ascii="Trebuchet MS" w:hAnsi="Trebuchet MS"/>
              </w:rPr>
              <w:t>Ability: mixed ability. Two pupils diagnosed with Autism Spectrum Disorder (ASD).</w:t>
            </w:r>
          </w:p>
          <w:p w14:paraId="22175D9D" w14:textId="77777777" w:rsidR="00815C79" w:rsidRDefault="00815C79">
            <w:pPr>
              <w:rPr>
                <w:rFonts w:ascii="Trebuchet MS" w:hAnsi="Trebuchet MS"/>
              </w:rPr>
            </w:pPr>
          </w:p>
        </w:tc>
      </w:tr>
      <w:tr w:rsidR="00815C79" w14:paraId="3FCD8117" w14:textId="77777777" w:rsidTr="00815C79">
        <w:tc>
          <w:tcPr>
            <w:tcW w:w="8926" w:type="dxa"/>
            <w:tcBorders>
              <w:top w:val="single" w:sz="4" w:space="0" w:color="auto"/>
              <w:left w:val="single" w:sz="4" w:space="0" w:color="auto"/>
              <w:bottom w:val="single" w:sz="4" w:space="0" w:color="auto"/>
              <w:right w:val="single" w:sz="4" w:space="0" w:color="auto"/>
            </w:tcBorders>
          </w:tcPr>
          <w:p w14:paraId="409896BC" w14:textId="77777777" w:rsidR="00815C79" w:rsidRDefault="00815C79">
            <w:pPr>
              <w:rPr>
                <w:rFonts w:ascii="Trebuchet MS" w:hAnsi="Trebuchet MS"/>
                <w:b/>
                <w:bCs/>
                <w:lang w:val="en-US"/>
              </w:rPr>
            </w:pPr>
            <w:r>
              <w:rPr>
                <w:rFonts w:ascii="Trebuchet MS" w:hAnsi="Trebuchet MS"/>
                <w:b/>
                <w:bCs/>
                <w:lang w:val="en-US"/>
              </w:rPr>
              <w:t>Classroom culture</w:t>
            </w:r>
          </w:p>
          <w:p w14:paraId="38DB7B4C" w14:textId="77777777" w:rsidR="00815C79" w:rsidRDefault="00815C79">
            <w:pPr>
              <w:rPr>
                <w:rFonts w:ascii="Trebuchet MS" w:hAnsi="Trebuchet MS"/>
                <w:bCs/>
                <w:lang w:val="en-US"/>
              </w:rPr>
            </w:pP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w:t>
            </w:r>
            <w:proofErr w:type="gramStart"/>
            <w:r>
              <w:rPr>
                <w:rFonts w:ascii="Trebuchet MS" w:hAnsi="Trebuchet MS"/>
                <w:bCs/>
                <w:lang w:val="en-US"/>
              </w:rPr>
              <w:t>at this point in time</w:t>
            </w:r>
            <w:proofErr w:type="gramEnd"/>
            <w:r>
              <w:rPr>
                <w:rFonts w:ascii="Trebuchet MS" w:hAnsi="Trebuchet MS"/>
                <w:bCs/>
                <w:lang w:val="en-US"/>
              </w:rPr>
              <w:t>?)</w:t>
            </w:r>
          </w:p>
          <w:p w14:paraId="5715D3A5" w14:textId="77777777" w:rsidR="00815C79" w:rsidRDefault="00815C79">
            <w:pPr>
              <w:rPr>
                <w:rFonts w:ascii="Trebuchet MS" w:hAnsi="Trebuchet MS"/>
                <w:bCs/>
                <w:lang w:val="en-US"/>
              </w:rPr>
            </w:pPr>
          </w:p>
          <w:p w14:paraId="7B655441" w14:textId="77777777" w:rsidR="00815C79" w:rsidRDefault="00815C79" w:rsidP="00815C79">
            <w:pPr>
              <w:pStyle w:val="ListParagraph"/>
              <w:widowControl w:val="0"/>
              <w:numPr>
                <w:ilvl w:val="0"/>
                <w:numId w:val="9"/>
              </w:numPr>
              <w:autoSpaceDE w:val="0"/>
              <w:autoSpaceDN w:val="0"/>
              <w:adjustRightInd w:val="0"/>
              <w:rPr>
                <w:rFonts w:ascii="Trebuchet MS" w:hAnsi="Trebuchet MS"/>
                <w:bCs/>
                <w:lang w:val="en-US"/>
              </w:rPr>
            </w:pPr>
            <w:r>
              <w:rPr>
                <w:rFonts w:ascii="Trebuchet MS" w:hAnsi="Trebuchet MS"/>
                <w:bCs/>
                <w:lang w:val="en-US"/>
              </w:rPr>
              <w:t>The classroom was decorated with a traditional Montessori approach, designed for children to develop their daily life skills and were a suitable size for their age, for example they had a child size wooden kitchen.</w:t>
            </w:r>
          </w:p>
          <w:p w14:paraId="795E305B" w14:textId="77777777" w:rsidR="00815C79" w:rsidRDefault="00815C79" w:rsidP="00815C79">
            <w:pPr>
              <w:pStyle w:val="ListParagraph"/>
              <w:widowControl w:val="0"/>
              <w:numPr>
                <w:ilvl w:val="0"/>
                <w:numId w:val="9"/>
              </w:numPr>
              <w:autoSpaceDE w:val="0"/>
              <w:autoSpaceDN w:val="0"/>
              <w:adjustRightInd w:val="0"/>
              <w:rPr>
                <w:rFonts w:ascii="Trebuchet MS" w:hAnsi="Trebuchet MS"/>
                <w:bCs/>
                <w:lang w:val="en-US"/>
              </w:rPr>
            </w:pPr>
            <w:r>
              <w:rPr>
                <w:rFonts w:ascii="Trebuchet MS" w:hAnsi="Trebuchet MS"/>
                <w:bCs/>
                <w:lang w:val="en-US"/>
              </w:rPr>
              <w:t>The teacher created a positive and fun learning environment that motivated the children and always caught their attention. The teacher was also very interactive and showed a personality full of fun and joy for the children.</w:t>
            </w:r>
          </w:p>
          <w:p w14:paraId="2D71FEE2" w14:textId="77777777" w:rsidR="00815C79" w:rsidRDefault="00815C79" w:rsidP="00815C79">
            <w:pPr>
              <w:pStyle w:val="ListParagraph"/>
              <w:widowControl w:val="0"/>
              <w:numPr>
                <w:ilvl w:val="0"/>
                <w:numId w:val="9"/>
              </w:numPr>
              <w:autoSpaceDE w:val="0"/>
              <w:autoSpaceDN w:val="0"/>
              <w:adjustRightInd w:val="0"/>
              <w:rPr>
                <w:rFonts w:ascii="Trebuchet MS" w:hAnsi="Trebuchet MS"/>
                <w:bCs/>
                <w:lang w:val="en-US"/>
              </w:rPr>
            </w:pPr>
            <w:r>
              <w:rPr>
                <w:rFonts w:ascii="Trebuchet MS" w:hAnsi="Trebuchet MS"/>
                <w:bCs/>
                <w:lang w:val="en-US"/>
              </w:rPr>
              <w:t xml:space="preserve">The task was an independent task for reading and understanding, however, majority of the children had a negative </w:t>
            </w:r>
            <w:proofErr w:type="spellStart"/>
            <w:r>
              <w:rPr>
                <w:rFonts w:ascii="Trebuchet MS" w:hAnsi="Trebuchet MS"/>
                <w:bCs/>
                <w:lang w:val="en-US"/>
              </w:rPr>
              <w:t>behaviour</w:t>
            </w:r>
            <w:proofErr w:type="spellEnd"/>
            <w:r>
              <w:rPr>
                <w:rFonts w:ascii="Trebuchet MS" w:hAnsi="Trebuchet MS"/>
                <w:bCs/>
                <w:lang w:val="en-US"/>
              </w:rPr>
              <w:t xml:space="preserve"> towards it, or was being lazy, and was relying on the teacher to answer the questions for them.</w:t>
            </w:r>
          </w:p>
          <w:p w14:paraId="094BE644" w14:textId="77777777" w:rsidR="00815C79" w:rsidRDefault="00815C79">
            <w:pPr>
              <w:ind w:left="720"/>
              <w:rPr>
                <w:rFonts w:ascii="Trebuchet MS" w:hAnsi="Trebuchet MS"/>
                <w:lang w:val="cy-GB"/>
              </w:rPr>
            </w:pPr>
          </w:p>
        </w:tc>
      </w:tr>
      <w:tr w:rsidR="00815C79" w14:paraId="4A3628E0" w14:textId="77777777" w:rsidTr="00815C79">
        <w:tc>
          <w:tcPr>
            <w:tcW w:w="8926" w:type="dxa"/>
            <w:tcBorders>
              <w:top w:val="single" w:sz="4" w:space="0" w:color="auto"/>
              <w:left w:val="single" w:sz="4" w:space="0" w:color="auto"/>
              <w:bottom w:val="single" w:sz="4" w:space="0" w:color="auto"/>
              <w:right w:val="single" w:sz="4" w:space="0" w:color="auto"/>
            </w:tcBorders>
          </w:tcPr>
          <w:p w14:paraId="49DE26A6" w14:textId="77777777" w:rsidR="00815C79" w:rsidRDefault="00815C79">
            <w:pPr>
              <w:rPr>
                <w:rFonts w:ascii="Trebuchet MS" w:hAnsi="Trebuchet MS"/>
                <w:b/>
              </w:rPr>
            </w:pPr>
            <w:r>
              <w:rPr>
                <w:rFonts w:ascii="Trebuchet MS" w:hAnsi="Trebuchet MS"/>
                <w:b/>
              </w:rPr>
              <w:lastRenderedPageBreak/>
              <w:t>Objectives</w:t>
            </w:r>
          </w:p>
          <w:p w14:paraId="6A7D793B" w14:textId="77777777" w:rsidR="00815C79" w:rsidRDefault="00815C79">
            <w:pPr>
              <w:rPr>
                <w:rFonts w:ascii="Trebuchet MS" w:hAnsi="Trebuchet MS"/>
              </w:rPr>
            </w:pPr>
            <w:r>
              <w:rPr>
                <w:rFonts w:ascii="Trebuchet MS" w:hAnsi="Trebuchet MS"/>
              </w:rPr>
              <w:t>(What happens in the environment that communicates the purpose of the experiences?  What can be observed regarding the way lesson activities relate to these purposes?</w:t>
            </w:r>
          </w:p>
          <w:p w14:paraId="6AA0BED9" w14:textId="77777777" w:rsidR="00815C79" w:rsidRDefault="00815C79">
            <w:pPr>
              <w:rPr>
                <w:rFonts w:ascii="Trebuchet MS" w:hAnsi="Trebuchet MS"/>
              </w:rPr>
            </w:pPr>
          </w:p>
          <w:p w14:paraId="33C672AF" w14:textId="77777777" w:rsidR="00815C79" w:rsidRDefault="00815C79" w:rsidP="00815C79">
            <w:pPr>
              <w:pStyle w:val="ListParagraph"/>
              <w:widowControl w:val="0"/>
              <w:numPr>
                <w:ilvl w:val="0"/>
                <w:numId w:val="10"/>
              </w:numPr>
              <w:autoSpaceDE w:val="0"/>
              <w:autoSpaceDN w:val="0"/>
              <w:adjustRightInd w:val="0"/>
              <w:rPr>
                <w:rFonts w:ascii="Trebuchet MS" w:hAnsi="Trebuchet MS"/>
              </w:rPr>
            </w:pPr>
            <w:r>
              <w:rPr>
                <w:rFonts w:ascii="Trebuchet MS" w:hAnsi="Trebuchet MS"/>
              </w:rPr>
              <w:t xml:space="preserve">The objective of the lesson was for the pupils to read the letter of the teachers day out in the dinosaur museum (including differentiation to meet and match the needs of individuals), and assessing their knowledge by using the method reading and understand. </w:t>
            </w:r>
          </w:p>
          <w:p w14:paraId="5F2A73F8" w14:textId="77777777" w:rsidR="00815C79" w:rsidRDefault="00815C79" w:rsidP="00815C79">
            <w:pPr>
              <w:pStyle w:val="ListParagraph"/>
              <w:widowControl w:val="0"/>
              <w:numPr>
                <w:ilvl w:val="0"/>
                <w:numId w:val="10"/>
              </w:numPr>
              <w:autoSpaceDE w:val="0"/>
              <w:autoSpaceDN w:val="0"/>
              <w:adjustRightInd w:val="0"/>
              <w:rPr>
                <w:rFonts w:ascii="Trebuchet MS" w:hAnsi="Trebuchet MS"/>
              </w:rPr>
            </w:pPr>
            <w:r>
              <w:rPr>
                <w:rFonts w:ascii="Trebuchet MS" w:hAnsi="Trebuchet MS"/>
              </w:rPr>
              <w:t xml:space="preserve">They were told to highlight the words they were unsure about and could not read to practice it and develop their knowledge. </w:t>
            </w:r>
          </w:p>
          <w:p w14:paraId="7AAFED79" w14:textId="77777777" w:rsidR="00815C79" w:rsidRDefault="00815C79">
            <w:pPr>
              <w:rPr>
                <w:rFonts w:ascii="Trebuchet MS" w:hAnsi="Trebuchet MS"/>
              </w:rPr>
            </w:pPr>
          </w:p>
        </w:tc>
      </w:tr>
      <w:tr w:rsidR="00815C79" w14:paraId="5B80D466" w14:textId="77777777" w:rsidTr="00815C79">
        <w:tc>
          <w:tcPr>
            <w:tcW w:w="8926" w:type="dxa"/>
            <w:tcBorders>
              <w:top w:val="single" w:sz="4" w:space="0" w:color="auto"/>
              <w:left w:val="single" w:sz="4" w:space="0" w:color="auto"/>
              <w:bottom w:val="single" w:sz="4" w:space="0" w:color="auto"/>
              <w:right w:val="single" w:sz="4" w:space="0" w:color="auto"/>
            </w:tcBorders>
          </w:tcPr>
          <w:p w14:paraId="1ACB0533" w14:textId="77777777" w:rsidR="00815C79" w:rsidRDefault="00815C79">
            <w:pPr>
              <w:rPr>
                <w:rFonts w:ascii="Trebuchet MS" w:hAnsi="Trebuchet MS"/>
                <w:b/>
              </w:rPr>
            </w:pPr>
            <w:r>
              <w:rPr>
                <w:rFonts w:ascii="Trebuchet MS" w:hAnsi="Trebuchet MS"/>
                <w:b/>
              </w:rPr>
              <w:t>Direction</w:t>
            </w:r>
          </w:p>
          <w:p w14:paraId="7993379C" w14:textId="77777777" w:rsidR="00815C79" w:rsidRDefault="00815C79">
            <w:pPr>
              <w:rPr>
                <w:rFonts w:ascii="Trebuchet MS" w:hAnsi="Trebuchet MS"/>
              </w:rPr>
            </w:pPr>
            <w:r>
              <w:rPr>
                <w:rFonts w:ascii="Trebuchet MS" w:hAnsi="Trebuchet MS"/>
              </w:rPr>
              <w:t xml:space="preserve">(What can be observed that helps learners understand what they are engaging in?  What in the environment helps them understand how to achieve well)? </w:t>
            </w:r>
          </w:p>
          <w:p w14:paraId="1FC963D2" w14:textId="77777777" w:rsidR="00815C79" w:rsidRDefault="00815C79">
            <w:pPr>
              <w:rPr>
                <w:rFonts w:ascii="Trebuchet MS" w:hAnsi="Trebuchet MS"/>
              </w:rPr>
            </w:pPr>
          </w:p>
          <w:p w14:paraId="0C07246B" w14:textId="77777777" w:rsidR="00815C79" w:rsidRDefault="00815C79" w:rsidP="00815C79">
            <w:pPr>
              <w:pStyle w:val="ListParagraph"/>
              <w:widowControl w:val="0"/>
              <w:numPr>
                <w:ilvl w:val="0"/>
                <w:numId w:val="11"/>
              </w:numPr>
              <w:autoSpaceDE w:val="0"/>
              <w:autoSpaceDN w:val="0"/>
              <w:adjustRightInd w:val="0"/>
              <w:rPr>
                <w:rFonts w:ascii="Trebuchet MS" w:hAnsi="Trebuchet MS"/>
              </w:rPr>
            </w:pPr>
            <w:r>
              <w:rPr>
                <w:rFonts w:ascii="Trebuchet MS" w:hAnsi="Trebuchet MS"/>
              </w:rPr>
              <w:t>The learning objectives were spoken clearly at the beginning of the lesson</w:t>
            </w:r>
          </w:p>
          <w:p w14:paraId="090CC809" w14:textId="77777777" w:rsidR="00815C79" w:rsidRDefault="00815C79" w:rsidP="00815C79">
            <w:pPr>
              <w:pStyle w:val="ListParagraph"/>
              <w:widowControl w:val="0"/>
              <w:numPr>
                <w:ilvl w:val="0"/>
                <w:numId w:val="11"/>
              </w:numPr>
              <w:autoSpaceDE w:val="0"/>
              <w:autoSpaceDN w:val="0"/>
              <w:adjustRightInd w:val="0"/>
              <w:rPr>
                <w:rFonts w:ascii="Trebuchet MS" w:hAnsi="Trebuchet MS"/>
              </w:rPr>
            </w:pPr>
            <w:r>
              <w:rPr>
                <w:rFonts w:ascii="Trebuchet MS" w:hAnsi="Trebuchet MS"/>
              </w:rPr>
              <w:t>The teacher read over the letter of text 3 times with the children to ensure they understood what the letter said.</w:t>
            </w:r>
          </w:p>
          <w:p w14:paraId="4A62A65C" w14:textId="77777777" w:rsidR="00815C79" w:rsidRDefault="00815C79" w:rsidP="00815C79">
            <w:pPr>
              <w:pStyle w:val="ListParagraph"/>
              <w:widowControl w:val="0"/>
              <w:numPr>
                <w:ilvl w:val="0"/>
                <w:numId w:val="11"/>
              </w:numPr>
              <w:autoSpaceDE w:val="0"/>
              <w:autoSpaceDN w:val="0"/>
              <w:adjustRightInd w:val="0"/>
              <w:rPr>
                <w:rFonts w:ascii="Trebuchet MS" w:hAnsi="Trebuchet MS"/>
              </w:rPr>
            </w:pPr>
            <w:r>
              <w:rPr>
                <w:rFonts w:ascii="Trebuchet MS" w:hAnsi="Trebuchet MS"/>
              </w:rPr>
              <w:t xml:space="preserve">Using emphasis in speech, actions or movements really got their attention and got them to remember the words better than just saying it. </w:t>
            </w:r>
          </w:p>
          <w:p w14:paraId="4594EDE4" w14:textId="77777777" w:rsidR="00815C79" w:rsidRDefault="00815C79">
            <w:pPr>
              <w:rPr>
                <w:rFonts w:ascii="Trebuchet MS" w:hAnsi="Trebuchet MS"/>
              </w:rPr>
            </w:pPr>
          </w:p>
          <w:p w14:paraId="7D770ED4" w14:textId="77777777" w:rsidR="00815C79" w:rsidRDefault="00815C79">
            <w:pPr>
              <w:rPr>
                <w:rFonts w:ascii="Trebuchet MS" w:hAnsi="Trebuchet MS"/>
              </w:rPr>
            </w:pPr>
          </w:p>
        </w:tc>
      </w:tr>
      <w:tr w:rsidR="00815C79" w14:paraId="18CD3126" w14:textId="77777777" w:rsidTr="00815C79">
        <w:tc>
          <w:tcPr>
            <w:tcW w:w="8926" w:type="dxa"/>
            <w:tcBorders>
              <w:top w:val="single" w:sz="4" w:space="0" w:color="auto"/>
              <w:left w:val="single" w:sz="4" w:space="0" w:color="auto"/>
              <w:bottom w:val="single" w:sz="4" w:space="0" w:color="auto"/>
              <w:right w:val="single" w:sz="4" w:space="0" w:color="auto"/>
            </w:tcBorders>
          </w:tcPr>
          <w:p w14:paraId="786130C8" w14:textId="77777777" w:rsidR="00815C79" w:rsidRDefault="00815C79">
            <w:pPr>
              <w:rPr>
                <w:rFonts w:ascii="Trebuchet MS" w:hAnsi="Trebuchet MS"/>
                <w:b/>
              </w:rPr>
            </w:pPr>
            <w:r>
              <w:rPr>
                <w:rFonts w:ascii="Trebuchet MS" w:hAnsi="Trebuchet MS"/>
                <w:b/>
              </w:rPr>
              <w:t>Access and challenge</w:t>
            </w:r>
          </w:p>
          <w:p w14:paraId="43995FCB" w14:textId="77777777" w:rsidR="00815C79" w:rsidRDefault="00815C79">
            <w:pPr>
              <w:rPr>
                <w:rFonts w:ascii="Trebuchet MS" w:hAnsi="Trebuchet MS"/>
              </w:rPr>
            </w:pPr>
            <w:r>
              <w:rPr>
                <w:rFonts w:ascii="Trebuchet MS" w:hAnsi="Trebuchet MS"/>
              </w:rPr>
              <w:t xml:space="preserve"> (What can be observed in the environment that enables engagement of learners? What can be observed regarding levels of challenge?</w:t>
            </w:r>
          </w:p>
          <w:p w14:paraId="6DFCC164" w14:textId="77777777" w:rsidR="00815C79" w:rsidRDefault="00815C79">
            <w:pPr>
              <w:rPr>
                <w:rFonts w:ascii="Trebuchet MS" w:hAnsi="Trebuchet MS"/>
              </w:rPr>
            </w:pPr>
          </w:p>
          <w:p w14:paraId="14940095" w14:textId="77777777" w:rsidR="00815C79" w:rsidRDefault="00815C79">
            <w:pPr>
              <w:rPr>
                <w:rFonts w:ascii="Trebuchet MS" w:hAnsi="Trebuchet MS"/>
              </w:rPr>
            </w:pPr>
            <w:r>
              <w:rPr>
                <w:rFonts w:ascii="Trebuchet MS" w:hAnsi="Trebuchet MS"/>
              </w:rPr>
              <w:t>Access</w:t>
            </w:r>
          </w:p>
          <w:p w14:paraId="0CE7134C" w14:textId="77777777" w:rsidR="00815C79" w:rsidRDefault="00815C79" w:rsidP="00815C79">
            <w:pPr>
              <w:pStyle w:val="ListParagraph"/>
              <w:widowControl w:val="0"/>
              <w:numPr>
                <w:ilvl w:val="0"/>
                <w:numId w:val="14"/>
              </w:numPr>
              <w:autoSpaceDE w:val="0"/>
              <w:autoSpaceDN w:val="0"/>
              <w:adjustRightInd w:val="0"/>
              <w:rPr>
                <w:rFonts w:ascii="Trebuchet MS" w:hAnsi="Trebuchet MS"/>
              </w:rPr>
            </w:pPr>
            <w:r>
              <w:rPr>
                <w:rFonts w:ascii="Trebuchet MS" w:hAnsi="Trebuchet MS"/>
              </w:rPr>
              <w:t>Reading out loud together (using the actions and movements the teacher was doing).</w:t>
            </w:r>
          </w:p>
          <w:p w14:paraId="17DC02CF" w14:textId="77777777" w:rsidR="00815C79" w:rsidRDefault="00815C79" w:rsidP="00815C79">
            <w:pPr>
              <w:pStyle w:val="ListParagraph"/>
              <w:widowControl w:val="0"/>
              <w:numPr>
                <w:ilvl w:val="0"/>
                <w:numId w:val="14"/>
              </w:numPr>
              <w:autoSpaceDE w:val="0"/>
              <w:autoSpaceDN w:val="0"/>
              <w:adjustRightInd w:val="0"/>
              <w:rPr>
                <w:rFonts w:ascii="Trebuchet MS" w:hAnsi="Trebuchet MS"/>
              </w:rPr>
            </w:pPr>
            <w:r>
              <w:rPr>
                <w:rFonts w:ascii="Trebuchet MS" w:hAnsi="Trebuchet MS"/>
              </w:rPr>
              <w:t>Pictures of the museum that they liked.</w:t>
            </w:r>
          </w:p>
          <w:p w14:paraId="6E647B84" w14:textId="77777777" w:rsidR="00815C79" w:rsidRDefault="00815C79">
            <w:pPr>
              <w:rPr>
                <w:rFonts w:ascii="Trebuchet MS" w:hAnsi="Trebuchet MS"/>
              </w:rPr>
            </w:pPr>
          </w:p>
          <w:p w14:paraId="1FE35943" w14:textId="77777777" w:rsidR="00815C79" w:rsidRDefault="00815C79">
            <w:pPr>
              <w:rPr>
                <w:rFonts w:ascii="Trebuchet MS" w:hAnsi="Trebuchet MS"/>
              </w:rPr>
            </w:pPr>
          </w:p>
          <w:p w14:paraId="6FE41ECD" w14:textId="77777777" w:rsidR="00815C79" w:rsidRDefault="00815C79">
            <w:pPr>
              <w:rPr>
                <w:rFonts w:ascii="Trebuchet MS" w:hAnsi="Trebuchet MS"/>
              </w:rPr>
            </w:pPr>
            <w:r>
              <w:rPr>
                <w:rFonts w:ascii="Trebuchet MS" w:hAnsi="Trebuchet MS"/>
              </w:rPr>
              <w:t>Challenges</w:t>
            </w:r>
          </w:p>
          <w:p w14:paraId="1D7E98E8" w14:textId="77777777" w:rsidR="00815C79" w:rsidRDefault="00815C79" w:rsidP="00815C79">
            <w:pPr>
              <w:pStyle w:val="ListParagraph"/>
              <w:widowControl w:val="0"/>
              <w:numPr>
                <w:ilvl w:val="0"/>
                <w:numId w:val="12"/>
              </w:numPr>
              <w:autoSpaceDE w:val="0"/>
              <w:autoSpaceDN w:val="0"/>
              <w:adjustRightInd w:val="0"/>
              <w:rPr>
                <w:rFonts w:ascii="Trebuchet MS" w:hAnsi="Trebuchet MS"/>
              </w:rPr>
            </w:pPr>
            <w:r>
              <w:rPr>
                <w:rFonts w:ascii="Trebuchet MS" w:hAnsi="Trebuchet MS"/>
              </w:rPr>
              <w:t xml:space="preserve">Some pupils were not confident to ask for support or let the teacher know that they were struggling with the task, and therefore were relying on the teacher and the teaching assistant to </w:t>
            </w:r>
          </w:p>
          <w:p w14:paraId="1CBCCEA1" w14:textId="77777777" w:rsidR="00815C79" w:rsidRDefault="00815C79" w:rsidP="00815C79">
            <w:pPr>
              <w:pStyle w:val="ListParagraph"/>
              <w:widowControl w:val="0"/>
              <w:numPr>
                <w:ilvl w:val="0"/>
                <w:numId w:val="12"/>
              </w:numPr>
              <w:autoSpaceDE w:val="0"/>
              <w:autoSpaceDN w:val="0"/>
              <w:adjustRightInd w:val="0"/>
              <w:rPr>
                <w:rFonts w:ascii="Trebuchet MS" w:hAnsi="Trebuchet MS"/>
              </w:rPr>
            </w:pPr>
            <w:r>
              <w:rPr>
                <w:rFonts w:ascii="Trebuchet MS" w:hAnsi="Trebuchet MS"/>
              </w:rPr>
              <w:t>Some children were copying each other instead of completing it independently</w:t>
            </w:r>
          </w:p>
          <w:p w14:paraId="124FC1DF" w14:textId="77777777" w:rsidR="00815C79" w:rsidRDefault="00815C79">
            <w:pPr>
              <w:rPr>
                <w:rFonts w:ascii="Trebuchet MS" w:hAnsi="Trebuchet MS"/>
              </w:rPr>
            </w:pPr>
          </w:p>
        </w:tc>
      </w:tr>
      <w:tr w:rsidR="00815C79" w14:paraId="48F7A8E1" w14:textId="77777777" w:rsidTr="00815C79">
        <w:tc>
          <w:tcPr>
            <w:tcW w:w="8926" w:type="dxa"/>
            <w:tcBorders>
              <w:top w:val="single" w:sz="4" w:space="0" w:color="auto"/>
              <w:left w:val="single" w:sz="4" w:space="0" w:color="auto"/>
              <w:bottom w:val="single" w:sz="4" w:space="0" w:color="auto"/>
              <w:right w:val="single" w:sz="4" w:space="0" w:color="auto"/>
            </w:tcBorders>
          </w:tcPr>
          <w:p w14:paraId="12E34DEF" w14:textId="77777777" w:rsidR="00815C79" w:rsidRDefault="00815C79">
            <w:pPr>
              <w:rPr>
                <w:rFonts w:ascii="Trebuchet MS" w:hAnsi="Trebuchet MS"/>
                <w:b/>
              </w:rPr>
            </w:pPr>
            <w:r>
              <w:rPr>
                <w:rFonts w:ascii="Trebuchet MS" w:hAnsi="Trebuchet MS"/>
                <w:b/>
              </w:rPr>
              <w:t>Assessment</w:t>
            </w:r>
          </w:p>
          <w:p w14:paraId="3531761C" w14:textId="77777777" w:rsidR="00815C79" w:rsidRDefault="00815C79">
            <w:pPr>
              <w:rPr>
                <w:rFonts w:ascii="Trebuchet MS" w:hAnsi="Trebuchet MS"/>
              </w:rPr>
            </w:pPr>
            <w:r>
              <w:rPr>
                <w:rFonts w:ascii="Trebuchet MS" w:hAnsi="Trebuchet MS"/>
              </w:rPr>
              <w:t>(Can anything be observed about how student’s existing knowledge is used?  Can anything be observed regarding the development of knowledge during or after the experience)?</w:t>
            </w:r>
          </w:p>
          <w:p w14:paraId="458CD10F" w14:textId="77777777" w:rsidR="00815C79" w:rsidRDefault="00815C79">
            <w:pPr>
              <w:rPr>
                <w:rFonts w:ascii="Trebuchet MS" w:hAnsi="Trebuchet MS"/>
              </w:rPr>
            </w:pPr>
          </w:p>
          <w:p w14:paraId="463D11D4" w14:textId="77777777" w:rsidR="00815C79" w:rsidRDefault="00815C79">
            <w:pPr>
              <w:rPr>
                <w:rFonts w:ascii="Trebuchet MS" w:hAnsi="Trebuchet MS"/>
              </w:rPr>
            </w:pPr>
          </w:p>
          <w:p w14:paraId="2FE1C2A4" w14:textId="77777777" w:rsidR="00815C79" w:rsidRDefault="00815C79" w:rsidP="00815C79">
            <w:pPr>
              <w:pStyle w:val="ListParagraph"/>
              <w:widowControl w:val="0"/>
              <w:numPr>
                <w:ilvl w:val="0"/>
                <w:numId w:val="12"/>
              </w:numPr>
              <w:autoSpaceDE w:val="0"/>
              <w:autoSpaceDN w:val="0"/>
              <w:adjustRightInd w:val="0"/>
              <w:rPr>
                <w:rFonts w:ascii="Trebuchet MS" w:hAnsi="Trebuchet MS"/>
              </w:rPr>
            </w:pPr>
            <w:r>
              <w:rPr>
                <w:rFonts w:ascii="Trebuchet MS" w:hAnsi="Trebuchet MS"/>
              </w:rPr>
              <w:t>Think, pair, share with questions after reading the text before the task in their books.</w:t>
            </w:r>
          </w:p>
          <w:p w14:paraId="02F4D224" w14:textId="77777777" w:rsidR="00815C79" w:rsidRDefault="00815C79" w:rsidP="00815C79">
            <w:pPr>
              <w:pStyle w:val="ListParagraph"/>
              <w:widowControl w:val="0"/>
              <w:numPr>
                <w:ilvl w:val="0"/>
                <w:numId w:val="12"/>
              </w:numPr>
              <w:autoSpaceDE w:val="0"/>
              <w:autoSpaceDN w:val="0"/>
              <w:adjustRightInd w:val="0"/>
              <w:rPr>
                <w:rFonts w:ascii="Trebuchet MS" w:hAnsi="Trebuchet MS"/>
              </w:rPr>
            </w:pPr>
            <w:r>
              <w:rPr>
                <w:rFonts w:ascii="Trebuchet MS" w:hAnsi="Trebuchet MS"/>
              </w:rPr>
              <w:t>Looking for gaps in knowledge by highlighting words they did not know, unfamiliar with and unsure how to pronounce or spell it.</w:t>
            </w:r>
          </w:p>
          <w:p w14:paraId="052E6A47" w14:textId="77777777" w:rsidR="00815C79" w:rsidRDefault="00815C79" w:rsidP="00815C79">
            <w:pPr>
              <w:pStyle w:val="ListParagraph"/>
              <w:widowControl w:val="0"/>
              <w:numPr>
                <w:ilvl w:val="0"/>
                <w:numId w:val="12"/>
              </w:numPr>
              <w:autoSpaceDE w:val="0"/>
              <w:autoSpaceDN w:val="0"/>
              <w:adjustRightInd w:val="0"/>
              <w:rPr>
                <w:rFonts w:ascii="Trebuchet MS" w:hAnsi="Trebuchet MS"/>
              </w:rPr>
            </w:pPr>
            <w:r>
              <w:rPr>
                <w:rFonts w:ascii="Trebuchet MS" w:hAnsi="Trebuchet MS"/>
              </w:rPr>
              <w:t>Reading and understanding – reading the texts and answering the questions by finding the answers in the texts.</w:t>
            </w:r>
          </w:p>
          <w:p w14:paraId="60AFC5F0" w14:textId="77777777" w:rsidR="00815C79" w:rsidRDefault="00815C79" w:rsidP="00815C79">
            <w:pPr>
              <w:pStyle w:val="ListParagraph"/>
              <w:widowControl w:val="0"/>
              <w:numPr>
                <w:ilvl w:val="0"/>
                <w:numId w:val="12"/>
              </w:numPr>
              <w:autoSpaceDE w:val="0"/>
              <w:autoSpaceDN w:val="0"/>
              <w:adjustRightInd w:val="0"/>
              <w:rPr>
                <w:rFonts w:ascii="Trebuchet MS" w:hAnsi="Trebuchet MS"/>
              </w:rPr>
            </w:pPr>
            <w:r>
              <w:rPr>
                <w:rFonts w:ascii="Trebuchet MS" w:hAnsi="Trebuchet MS"/>
              </w:rPr>
              <w:t>This task was able to show where the children were at with their reading and understanding, and whether they need more time and support on similar tasks.</w:t>
            </w:r>
          </w:p>
          <w:p w14:paraId="52497619" w14:textId="77777777" w:rsidR="00815C79" w:rsidRDefault="00815C79">
            <w:pPr>
              <w:rPr>
                <w:rFonts w:ascii="Trebuchet MS" w:hAnsi="Trebuchet MS"/>
                <w:b/>
              </w:rPr>
            </w:pPr>
          </w:p>
          <w:p w14:paraId="6744798B" w14:textId="77777777" w:rsidR="00815C79" w:rsidRDefault="00815C79">
            <w:pPr>
              <w:rPr>
                <w:rFonts w:ascii="Trebuchet MS" w:hAnsi="Trebuchet MS"/>
              </w:rPr>
            </w:pPr>
          </w:p>
        </w:tc>
      </w:tr>
      <w:tr w:rsidR="00815C79" w14:paraId="00B4795A" w14:textId="77777777" w:rsidTr="00815C79">
        <w:tc>
          <w:tcPr>
            <w:tcW w:w="8926" w:type="dxa"/>
            <w:tcBorders>
              <w:top w:val="single" w:sz="4" w:space="0" w:color="auto"/>
              <w:left w:val="single" w:sz="4" w:space="0" w:color="auto"/>
              <w:bottom w:val="single" w:sz="4" w:space="0" w:color="auto"/>
              <w:right w:val="single" w:sz="4" w:space="0" w:color="auto"/>
            </w:tcBorders>
          </w:tcPr>
          <w:p w14:paraId="6016A258" w14:textId="77777777" w:rsidR="00815C79" w:rsidRDefault="00815C79">
            <w:pPr>
              <w:rPr>
                <w:rFonts w:ascii="Trebuchet MS" w:hAnsi="Trebuchet MS"/>
                <w:b/>
              </w:rPr>
            </w:pPr>
            <w:r>
              <w:rPr>
                <w:rFonts w:ascii="Trebuchet MS" w:hAnsi="Trebuchet MS"/>
                <w:b/>
              </w:rPr>
              <w:lastRenderedPageBreak/>
              <w:t>Specifics / Critical Incidents</w:t>
            </w:r>
          </w:p>
          <w:p w14:paraId="5F5EE54E" w14:textId="77777777" w:rsidR="00815C79" w:rsidRDefault="00815C79">
            <w:pPr>
              <w:rPr>
                <w:rFonts w:ascii="Trebuchet MS" w:hAnsi="Trebuchet MS"/>
              </w:rPr>
            </w:pPr>
            <w:r>
              <w:rPr>
                <w:rFonts w:ascii="Trebuchet MS" w:hAnsi="Trebuchet MS"/>
              </w:rPr>
              <w:t xml:space="preserve"> (Are there moments which cause you to consider aspects of practice when you come across them in future teaching)?</w:t>
            </w:r>
          </w:p>
          <w:p w14:paraId="568FCB49" w14:textId="77777777" w:rsidR="00815C79" w:rsidRDefault="00815C79">
            <w:pPr>
              <w:rPr>
                <w:rFonts w:ascii="Trebuchet MS" w:hAnsi="Trebuchet MS"/>
              </w:rPr>
            </w:pPr>
          </w:p>
          <w:p w14:paraId="65768336" w14:textId="77777777" w:rsidR="00815C79" w:rsidRDefault="00815C79" w:rsidP="00815C79">
            <w:pPr>
              <w:pStyle w:val="ListParagraph"/>
              <w:widowControl w:val="0"/>
              <w:numPr>
                <w:ilvl w:val="0"/>
                <w:numId w:val="16"/>
              </w:numPr>
              <w:autoSpaceDE w:val="0"/>
              <w:autoSpaceDN w:val="0"/>
              <w:adjustRightInd w:val="0"/>
              <w:rPr>
                <w:rFonts w:ascii="Trebuchet MS" w:hAnsi="Trebuchet MS"/>
              </w:rPr>
            </w:pPr>
            <w:r>
              <w:rPr>
                <w:rFonts w:ascii="Trebuchet MS" w:hAnsi="Trebuchet MS"/>
              </w:rPr>
              <w:t xml:space="preserve">Some children were not getting involved with the think, pair, share activity. </w:t>
            </w:r>
          </w:p>
          <w:p w14:paraId="0E94AAB4" w14:textId="77777777" w:rsidR="00815C79" w:rsidRDefault="00815C79" w:rsidP="00815C79">
            <w:pPr>
              <w:pStyle w:val="ListParagraph"/>
              <w:widowControl w:val="0"/>
              <w:numPr>
                <w:ilvl w:val="0"/>
                <w:numId w:val="16"/>
              </w:numPr>
              <w:autoSpaceDE w:val="0"/>
              <w:autoSpaceDN w:val="0"/>
              <w:adjustRightInd w:val="0"/>
              <w:rPr>
                <w:rFonts w:ascii="Trebuchet MS" w:hAnsi="Trebuchet MS"/>
              </w:rPr>
            </w:pPr>
            <w:r>
              <w:rPr>
                <w:rFonts w:ascii="Trebuchet MS" w:hAnsi="Trebuchet MS"/>
              </w:rPr>
              <w:t>(Ensuring that every child is involved and encourage during the think, pair, share activities for communication and collaboration between children).</w:t>
            </w:r>
          </w:p>
          <w:p w14:paraId="78656712" w14:textId="77777777" w:rsidR="00815C79" w:rsidRDefault="00815C79" w:rsidP="00815C79">
            <w:pPr>
              <w:pStyle w:val="ListParagraph"/>
              <w:widowControl w:val="0"/>
              <w:numPr>
                <w:ilvl w:val="0"/>
                <w:numId w:val="16"/>
              </w:numPr>
              <w:autoSpaceDE w:val="0"/>
              <w:autoSpaceDN w:val="0"/>
              <w:adjustRightInd w:val="0"/>
              <w:rPr>
                <w:rFonts w:ascii="Trebuchet MS" w:hAnsi="Trebuchet MS"/>
              </w:rPr>
            </w:pPr>
            <w:r>
              <w:rPr>
                <w:rFonts w:ascii="Trebuchet MS" w:hAnsi="Trebuchet MS"/>
              </w:rPr>
              <w:t>Not asking for support when needed, instead are staring at their book playing with an object.</w:t>
            </w:r>
          </w:p>
          <w:p w14:paraId="653019C5" w14:textId="77777777" w:rsidR="00815C79" w:rsidRDefault="00815C79" w:rsidP="00815C79">
            <w:pPr>
              <w:pStyle w:val="ListParagraph"/>
              <w:widowControl w:val="0"/>
              <w:numPr>
                <w:ilvl w:val="0"/>
                <w:numId w:val="16"/>
              </w:numPr>
              <w:autoSpaceDE w:val="0"/>
              <w:autoSpaceDN w:val="0"/>
              <w:adjustRightInd w:val="0"/>
              <w:rPr>
                <w:rFonts w:ascii="Trebuchet MS" w:hAnsi="Trebuchet MS"/>
              </w:rPr>
            </w:pPr>
            <w:r>
              <w:rPr>
                <w:rFonts w:ascii="Trebuchet MS" w:hAnsi="Trebuchet MS"/>
              </w:rPr>
              <w:t xml:space="preserve">Majority of the children </w:t>
            </w:r>
            <w:proofErr w:type="gramStart"/>
            <w:r>
              <w:rPr>
                <w:rFonts w:ascii="Trebuchet MS" w:hAnsi="Trebuchet MS"/>
              </w:rPr>
              <w:t>weren’t</w:t>
            </w:r>
            <w:proofErr w:type="gramEnd"/>
            <w:r>
              <w:rPr>
                <w:rFonts w:ascii="Trebuchet MS" w:hAnsi="Trebuchet MS"/>
              </w:rPr>
              <w:t xml:space="preserve"> developing to become independent, instead they were relying on the teachers to complete and fill their work for them.</w:t>
            </w:r>
          </w:p>
          <w:p w14:paraId="01597AB4" w14:textId="77777777" w:rsidR="00815C79" w:rsidRDefault="00815C79">
            <w:pPr>
              <w:rPr>
                <w:rFonts w:ascii="Trebuchet MS" w:hAnsi="Trebuchet MS"/>
              </w:rPr>
            </w:pPr>
          </w:p>
          <w:p w14:paraId="60C50097" w14:textId="77777777" w:rsidR="00815C79" w:rsidRDefault="00815C79">
            <w:pPr>
              <w:rPr>
                <w:rFonts w:ascii="Trebuchet MS" w:hAnsi="Trebuchet MS"/>
              </w:rPr>
            </w:pPr>
          </w:p>
        </w:tc>
      </w:tr>
    </w:tbl>
    <w:p w14:paraId="26A01E21" w14:textId="77777777" w:rsidR="00815C79" w:rsidRDefault="00815C79" w:rsidP="00815C79">
      <w:pPr>
        <w:rPr>
          <w:rFonts w:ascii="Times New Roman" w:eastAsia="Times New Roman" w:hAnsi="Times New Roman"/>
          <w:lang w:val="cy-GB" w:eastAsia="cy-GB"/>
        </w:rPr>
      </w:pPr>
    </w:p>
    <w:p w14:paraId="433EA1A7" w14:textId="77777777" w:rsidR="00815C79" w:rsidRDefault="00815C79" w:rsidP="00815C79">
      <w:pPr>
        <w:rPr>
          <w:rFonts w:ascii="Arial" w:hAnsi="Arial" w:cs="Arial"/>
          <w:b/>
          <w:color w:val="000000" w:themeColor="text1"/>
        </w:rPr>
      </w:pPr>
      <w:r>
        <w:rPr>
          <w:rFonts w:ascii="Arial" w:hAnsi="Arial" w:cs="Arial"/>
          <w:b/>
          <w:color w:val="000000" w:themeColor="text1"/>
        </w:rPr>
        <w:t xml:space="preserve">CRITICAL INCIDENT IDENTIFICATION RECORD – 1 </w:t>
      </w:r>
    </w:p>
    <w:p w14:paraId="54CC63F3" w14:textId="77777777" w:rsidR="00815C79" w:rsidRDefault="00815C79" w:rsidP="00815C79">
      <w:pPr>
        <w:rPr>
          <w:rFonts w:ascii="Arial" w:hAnsi="Arial" w:cs="Arial"/>
        </w:rPr>
      </w:pPr>
    </w:p>
    <w:tbl>
      <w:tblPr>
        <w:tblStyle w:val="TableGrid"/>
        <w:tblW w:w="0" w:type="auto"/>
        <w:tblInd w:w="0" w:type="dxa"/>
        <w:tblLook w:val="04A0" w:firstRow="1" w:lastRow="0" w:firstColumn="1" w:lastColumn="0" w:noHBand="0" w:noVBand="1"/>
      </w:tblPr>
      <w:tblGrid>
        <w:gridCol w:w="1784"/>
        <w:gridCol w:w="7232"/>
      </w:tblGrid>
      <w:tr w:rsidR="00815C79" w14:paraId="13F62F82" w14:textId="77777777" w:rsidTr="00815C79">
        <w:tc>
          <w:tcPr>
            <w:tcW w:w="1838" w:type="dxa"/>
            <w:tcBorders>
              <w:top w:val="single" w:sz="4" w:space="0" w:color="auto"/>
              <w:left w:val="single" w:sz="4" w:space="0" w:color="auto"/>
              <w:bottom w:val="single" w:sz="4" w:space="0" w:color="auto"/>
              <w:right w:val="single" w:sz="4" w:space="0" w:color="auto"/>
            </w:tcBorders>
          </w:tcPr>
          <w:p w14:paraId="40234AC7" w14:textId="77777777" w:rsidR="00815C79" w:rsidRDefault="00815C79">
            <w:pPr>
              <w:rPr>
                <w:rFonts w:ascii="Arial" w:hAnsi="Arial" w:cs="Arial"/>
                <w:b/>
                <w:bCs/>
              </w:rPr>
            </w:pPr>
            <w:r>
              <w:rPr>
                <w:rFonts w:ascii="Arial" w:hAnsi="Arial" w:cs="Arial"/>
                <w:b/>
                <w:bCs/>
              </w:rPr>
              <w:t>Details relevant to the research context.</w:t>
            </w:r>
          </w:p>
          <w:p w14:paraId="24F8848B" w14:textId="77777777" w:rsidR="00815C79" w:rsidRDefault="00815C79">
            <w:pPr>
              <w:rPr>
                <w:rFonts w:ascii="Arial" w:hAnsi="Arial" w:cs="Arial"/>
                <w:b/>
                <w:bCs/>
              </w:rPr>
            </w:pPr>
          </w:p>
          <w:p w14:paraId="6D019093" w14:textId="77777777" w:rsidR="00815C79" w:rsidRDefault="00815C79">
            <w:pPr>
              <w:rPr>
                <w:rFonts w:ascii="Arial" w:hAnsi="Arial" w:cs="Arial"/>
                <w:bCs/>
              </w:rPr>
            </w:pPr>
            <w:r>
              <w:rPr>
                <w:rFonts w:ascii="Arial" w:hAnsi="Arial" w:cs="Arial"/>
                <w:bCs/>
              </w:rPr>
              <w:t>Date/time.</w:t>
            </w:r>
          </w:p>
          <w:p w14:paraId="70144D90" w14:textId="77777777" w:rsidR="00815C79" w:rsidRDefault="00815C79">
            <w:pPr>
              <w:rPr>
                <w:rFonts w:ascii="Arial" w:hAnsi="Arial" w:cs="Arial"/>
                <w:bCs/>
              </w:rPr>
            </w:pPr>
            <w:r>
              <w:rPr>
                <w:rFonts w:ascii="Arial" w:hAnsi="Arial" w:cs="Arial"/>
                <w:bCs/>
              </w:rPr>
              <w:t>Age/Stage of group.</w:t>
            </w:r>
          </w:p>
          <w:p w14:paraId="55F07862" w14:textId="77777777" w:rsidR="00815C79" w:rsidRDefault="00815C79">
            <w:pPr>
              <w:rPr>
                <w:rFonts w:ascii="Arial" w:hAnsi="Arial" w:cs="Arial"/>
                <w:bCs/>
              </w:rPr>
            </w:pPr>
            <w:r>
              <w:rPr>
                <w:rFonts w:ascii="Arial" w:hAnsi="Arial" w:cs="Arial"/>
                <w:bCs/>
              </w:rPr>
              <w:t>People involved.</w:t>
            </w:r>
          </w:p>
          <w:p w14:paraId="0547372C" w14:textId="77777777" w:rsidR="00815C79" w:rsidRDefault="00815C79">
            <w:pPr>
              <w:rPr>
                <w:rFonts w:ascii="Arial" w:hAnsi="Arial" w:cs="Arial"/>
                <w:bCs/>
              </w:rPr>
            </w:pPr>
            <w:r>
              <w:rPr>
                <w:rFonts w:ascii="Arial" w:hAnsi="Arial" w:cs="Arial"/>
                <w:bCs/>
              </w:rPr>
              <w:t>Contextual</w:t>
            </w:r>
          </w:p>
          <w:p w14:paraId="181C5839" w14:textId="77777777" w:rsidR="00815C79" w:rsidRDefault="00815C79">
            <w:pPr>
              <w:rPr>
                <w:rFonts w:ascii="Arial" w:hAnsi="Arial" w:cs="Arial"/>
                <w:bCs/>
              </w:rPr>
            </w:pPr>
            <w:r>
              <w:rPr>
                <w:rFonts w:ascii="Arial" w:hAnsi="Arial" w:cs="Arial"/>
                <w:bCs/>
              </w:rPr>
              <w:t xml:space="preserve">information from field notes. </w:t>
            </w:r>
          </w:p>
          <w:p w14:paraId="12712FE4" w14:textId="77777777" w:rsidR="00815C79" w:rsidRDefault="00815C79">
            <w:pPr>
              <w:rPr>
                <w:rFonts w:ascii="Arial" w:hAnsi="Arial" w:cs="Arial"/>
                <w:i/>
                <w:iCs/>
              </w:rPr>
            </w:pPr>
          </w:p>
        </w:tc>
        <w:tc>
          <w:tcPr>
            <w:tcW w:w="7868" w:type="dxa"/>
            <w:tcBorders>
              <w:top w:val="single" w:sz="4" w:space="0" w:color="auto"/>
              <w:left w:val="single" w:sz="4" w:space="0" w:color="auto"/>
              <w:bottom w:val="single" w:sz="4" w:space="0" w:color="auto"/>
              <w:right w:val="single" w:sz="4" w:space="0" w:color="auto"/>
            </w:tcBorders>
          </w:tcPr>
          <w:p w14:paraId="1B47059D" w14:textId="77777777" w:rsidR="00815C79" w:rsidRDefault="00815C79">
            <w:pPr>
              <w:rPr>
                <w:rFonts w:ascii="Arial" w:hAnsi="Arial" w:cs="Arial"/>
              </w:rPr>
            </w:pPr>
          </w:p>
          <w:p w14:paraId="0EAF0BF7" w14:textId="77777777" w:rsidR="00815C79" w:rsidRDefault="00815C79">
            <w:pPr>
              <w:rPr>
                <w:rFonts w:ascii="Arial" w:hAnsi="Arial" w:cs="Arial"/>
              </w:rPr>
            </w:pPr>
          </w:p>
          <w:p w14:paraId="6C6AB17C" w14:textId="77777777" w:rsidR="00815C79" w:rsidRDefault="00815C79">
            <w:pPr>
              <w:rPr>
                <w:rFonts w:ascii="Arial" w:hAnsi="Arial" w:cs="Arial"/>
              </w:rPr>
            </w:pPr>
            <w:r>
              <w:rPr>
                <w:rFonts w:ascii="Arial" w:hAnsi="Arial" w:cs="Arial"/>
              </w:rPr>
              <w:t xml:space="preserve">Date: Wednesday 30th October 2020. </w:t>
            </w:r>
          </w:p>
          <w:p w14:paraId="5427C913" w14:textId="77777777" w:rsidR="00815C79" w:rsidRDefault="00815C79">
            <w:pPr>
              <w:rPr>
                <w:rFonts w:ascii="Arial" w:hAnsi="Arial" w:cs="Arial"/>
              </w:rPr>
            </w:pPr>
            <w:r>
              <w:rPr>
                <w:rFonts w:ascii="Arial" w:hAnsi="Arial" w:cs="Arial"/>
              </w:rPr>
              <w:t>Time: 9:20 – 12:00 (AM)</w:t>
            </w:r>
          </w:p>
          <w:p w14:paraId="1559AE74" w14:textId="77777777" w:rsidR="00815C79" w:rsidRDefault="00815C79">
            <w:pPr>
              <w:rPr>
                <w:rFonts w:ascii="Arial" w:hAnsi="Arial" w:cs="Arial"/>
              </w:rPr>
            </w:pPr>
            <w:r>
              <w:rPr>
                <w:rFonts w:ascii="Arial" w:hAnsi="Arial" w:cs="Arial"/>
              </w:rPr>
              <w:t>Age: 6-7 (Year 2)</w:t>
            </w:r>
          </w:p>
          <w:p w14:paraId="2C8655BC" w14:textId="77777777" w:rsidR="00815C79" w:rsidRDefault="00815C79">
            <w:pPr>
              <w:rPr>
                <w:rFonts w:ascii="Arial" w:hAnsi="Arial" w:cs="Arial"/>
              </w:rPr>
            </w:pPr>
            <w:r>
              <w:rPr>
                <w:rFonts w:ascii="Arial" w:hAnsi="Arial" w:cs="Arial"/>
              </w:rPr>
              <w:t xml:space="preserve">Focus: Literacy, Language and Communication </w:t>
            </w:r>
            <w:proofErr w:type="spellStart"/>
            <w:r>
              <w:rPr>
                <w:rFonts w:ascii="Arial" w:hAnsi="Arial" w:cs="Arial"/>
              </w:rPr>
              <w:t>AoLE</w:t>
            </w:r>
            <w:proofErr w:type="spellEnd"/>
            <w:r>
              <w:rPr>
                <w:rFonts w:ascii="Arial" w:hAnsi="Arial" w:cs="Arial"/>
              </w:rPr>
              <w:t xml:space="preserve"> and topic subject which is </w:t>
            </w:r>
            <w:proofErr w:type="spellStart"/>
            <w:r>
              <w:rPr>
                <w:rFonts w:ascii="Arial" w:hAnsi="Arial" w:cs="Arial"/>
              </w:rPr>
              <w:t>dinasaurs</w:t>
            </w:r>
            <w:proofErr w:type="spellEnd"/>
            <w:r>
              <w:rPr>
                <w:rFonts w:ascii="Arial" w:hAnsi="Arial" w:cs="Arial"/>
              </w:rPr>
              <w:t xml:space="preserve">. </w:t>
            </w:r>
          </w:p>
          <w:p w14:paraId="3893CC9D" w14:textId="77777777" w:rsidR="00815C79" w:rsidRDefault="00815C79">
            <w:pPr>
              <w:rPr>
                <w:rFonts w:ascii="Arial" w:hAnsi="Arial" w:cs="Arial"/>
              </w:rPr>
            </w:pPr>
            <w:r>
              <w:rPr>
                <w:rFonts w:ascii="Arial" w:hAnsi="Arial" w:cs="Arial"/>
              </w:rPr>
              <w:t>People involved: A child diagnosed with Autism Spectrum Disorder (ASD) and the teacher.</w:t>
            </w:r>
          </w:p>
          <w:p w14:paraId="191D692C" w14:textId="77777777" w:rsidR="00815C79" w:rsidRDefault="00815C79">
            <w:pPr>
              <w:rPr>
                <w:rFonts w:ascii="Arial" w:hAnsi="Arial" w:cs="Arial"/>
              </w:rPr>
            </w:pPr>
            <w:proofErr w:type="spellStart"/>
            <w:proofErr w:type="gramStart"/>
            <w:r>
              <w:rPr>
                <w:rFonts w:ascii="Arial" w:hAnsi="Arial" w:cs="Arial"/>
              </w:rPr>
              <w:t>Information:No</w:t>
            </w:r>
            <w:proofErr w:type="spellEnd"/>
            <w:proofErr w:type="gramEnd"/>
            <w:r>
              <w:rPr>
                <w:rFonts w:ascii="Arial" w:hAnsi="Arial" w:cs="Arial"/>
              </w:rPr>
              <w:t xml:space="preserve"> additional support is </w:t>
            </w:r>
            <w:proofErr w:type="spellStart"/>
            <w:r>
              <w:rPr>
                <w:rFonts w:ascii="Arial" w:hAnsi="Arial" w:cs="Arial"/>
              </w:rPr>
              <w:t>availble</w:t>
            </w:r>
            <w:proofErr w:type="spellEnd"/>
            <w:r>
              <w:rPr>
                <w:rFonts w:ascii="Arial" w:hAnsi="Arial" w:cs="Arial"/>
              </w:rPr>
              <w:t xml:space="preserve"> at this time for this child, however they are currently looking to take someone on board to be able to support him.</w:t>
            </w:r>
          </w:p>
          <w:p w14:paraId="18587110" w14:textId="77777777" w:rsidR="00815C79" w:rsidRDefault="00815C79">
            <w:pPr>
              <w:rPr>
                <w:rFonts w:ascii="Arial" w:hAnsi="Arial" w:cs="Arial"/>
              </w:rPr>
            </w:pPr>
          </w:p>
        </w:tc>
      </w:tr>
      <w:tr w:rsidR="00815C79" w14:paraId="35C9E501" w14:textId="77777777" w:rsidTr="00815C79">
        <w:tc>
          <w:tcPr>
            <w:tcW w:w="1838" w:type="dxa"/>
            <w:tcBorders>
              <w:top w:val="single" w:sz="4" w:space="0" w:color="auto"/>
              <w:left w:val="single" w:sz="4" w:space="0" w:color="auto"/>
              <w:bottom w:val="single" w:sz="4" w:space="0" w:color="auto"/>
              <w:right w:val="single" w:sz="4" w:space="0" w:color="auto"/>
            </w:tcBorders>
            <w:hideMark/>
          </w:tcPr>
          <w:p w14:paraId="668946A5" w14:textId="77777777" w:rsidR="00815C79" w:rsidRDefault="00815C79">
            <w:pPr>
              <w:rPr>
                <w:rFonts w:ascii="Arial" w:hAnsi="Arial" w:cs="Arial"/>
                <w:i/>
                <w:iCs/>
              </w:rPr>
            </w:pPr>
            <w:r>
              <w:rPr>
                <w:rFonts w:ascii="Arial" w:hAnsi="Arial" w:cs="Arial"/>
                <w:i/>
                <w:iCs/>
              </w:rPr>
              <w:t xml:space="preserve">What happened? A detailed </w:t>
            </w:r>
            <w:proofErr w:type="spellStart"/>
            <w:r>
              <w:rPr>
                <w:rFonts w:ascii="Arial" w:hAnsi="Arial" w:cs="Arial"/>
                <w:i/>
                <w:iCs/>
              </w:rPr>
              <w:t>decription</w:t>
            </w:r>
            <w:proofErr w:type="spellEnd"/>
            <w:r>
              <w:rPr>
                <w:rFonts w:ascii="Arial" w:hAnsi="Arial" w:cs="Arial"/>
                <w:i/>
                <w:iCs/>
              </w:rPr>
              <w:t xml:space="preserve"> of what you observed and what thoughts on pedagogy and practice occurred to you as a result, looking towards your research.</w:t>
            </w:r>
          </w:p>
        </w:tc>
        <w:tc>
          <w:tcPr>
            <w:tcW w:w="7868" w:type="dxa"/>
            <w:tcBorders>
              <w:top w:val="single" w:sz="4" w:space="0" w:color="auto"/>
              <w:left w:val="single" w:sz="4" w:space="0" w:color="auto"/>
              <w:bottom w:val="single" w:sz="4" w:space="0" w:color="auto"/>
              <w:right w:val="single" w:sz="4" w:space="0" w:color="auto"/>
            </w:tcBorders>
          </w:tcPr>
          <w:p w14:paraId="3B681F87" w14:textId="77777777" w:rsidR="00815C79" w:rsidRDefault="00815C79">
            <w:pPr>
              <w:rPr>
                <w:rFonts w:ascii="Arial" w:hAnsi="Arial" w:cs="Arial"/>
              </w:rPr>
            </w:pPr>
          </w:p>
          <w:p w14:paraId="248E53FD" w14:textId="77777777" w:rsidR="00815C79" w:rsidRDefault="00815C79">
            <w:pPr>
              <w:spacing w:line="360" w:lineRule="auto"/>
              <w:rPr>
                <w:rFonts w:ascii="Arial" w:hAnsi="Arial" w:cs="Arial"/>
              </w:rPr>
            </w:pPr>
            <w:r>
              <w:rPr>
                <w:rFonts w:ascii="Arial" w:hAnsi="Arial" w:cs="Arial"/>
              </w:rPr>
              <w:t>The teacher set a bingo task to begin focusing on spelling ‘ai’ and ‘ay’ words. Noticeably, he seemed to be distracted and not in the zone or work ethic, leading to the teacher to ask the child three times to pay attention. However, the child did not participate during the bingo activity at all, he did not pick up a pencil or pen nor did he touch or write on the paper. It was clear that he could not focus on the task or stay in the zone (while the teacher clarified that he zones out during class therefore it is important to grab his attention as much as possible). Additionally, although he did not take part in the activity, he was still aware of the purpose of the task, listening and responding to the teacher calling out and checking the spelling words once someone had a full line, showing great knowledge and great listening skills.</w:t>
            </w:r>
          </w:p>
          <w:p w14:paraId="0338D181" w14:textId="77777777" w:rsidR="00815C79" w:rsidRDefault="00815C79">
            <w:pPr>
              <w:rPr>
                <w:rFonts w:ascii="Arial" w:hAnsi="Arial" w:cs="Arial"/>
                <w:lang w:val="cy-GB" w:eastAsia="cy-GB"/>
              </w:rPr>
            </w:pPr>
          </w:p>
        </w:tc>
      </w:tr>
    </w:tbl>
    <w:p w14:paraId="1D63387A" w14:textId="77777777" w:rsidR="00815C79" w:rsidRDefault="00815C79" w:rsidP="00815C79">
      <w:pPr>
        <w:rPr>
          <w:rFonts w:ascii="Times New Roman" w:eastAsia="Times New Roman" w:hAnsi="Times New Roman" w:cs="Times New Roman"/>
          <w:lang w:val="cy-GB" w:eastAsia="cy-GB"/>
        </w:rPr>
      </w:pPr>
    </w:p>
    <w:p w14:paraId="027A5406" w14:textId="77777777" w:rsidR="00815C79" w:rsidRDefault="00815C79" w:rsidP="00815C79">
      <w:pPr>
        <w:rPr>
          <w:rFonts w:cstheme="minorHAnsi"/>
          <w:b/>
          <w:color w:val="000000" w:themeColor="text1"/>
        </w:rPr>
      </w:pPr>
    </w:p>
    <w:p w14:paraId="29F62A65" w14:textId="77777777" w:rsidR="00815C79" w:rsidRDefault="00815C79" w:rsidP="00815C79">
      <w:pPr>
        <w:rPr>
          <w:rFonts w:cstheme="minorHAnsi"/>
          <w:b/>
          <w:color w:val="000000" w:themeColor="text1"/>
        </w:rPr>
      </w:pPr>
    </w:p>
    <w:p w14:paraId="63C531B8" w14:textId="77777777" w:rsidR="00815C79" w:rsidRDefault="00815C79" w:rsidP="00815C79">
      <w:pPr>
        <w:rPr>
          <w:rFonts w:ascii="Arial" w:hAnsi="Arial" w:cs="Arial"/>
          <w:b/>
          <w:color w:val="000000" w:themeColor="text1"/>
        </w:rPr>
      </w:pPr>
    </w:p>
    <w:p w14:paraId="1F114633" w14:textId="77777777" w:rsidR="00815C79" w:rsidRDefault="00815C79" w:rsidP="00815C79">
      <w:pPr>
        <w:rPr>
          <w:rFonts w:ascii="Arial" w:hAnsi="Arial" w:cs="Arial"/>
          <w:b/>
          <w:color w:val="000000" w:themeColor="text1"/>
        </w:rPr>
      </w:pPr>
      <w:r>
        <w:rPr>
          <w:rFonts w:ascii="Arial" w:hAnsi="Arial" w:cs="Arial"/>
          <w:b/>
          <w:color w:val="000000" w:themeColor="text1"/>
        </w:rPr>
        <w:t>CRITICAL INCIDENT IDENTIFICATION RECORD – 2</w:t>
      </w:r>
    </w:p>
    <w:p w14:paraId="74BECAA5" w14:textId="77777777" w:rsidR="00815C79" w:rsidRDefault="00815C79" w:rsidP="00815C79">
      <w:pPr>
        <w:rPr>
          <w:rFonts w:ascii="Arial" w:hAnsi="Arial" w:cs="Arial"/>
        </w:rPr>
      </w:pPr>
    </w:p>
    <w:tbl>
      <w:tblPr>
        <w:tblStyle w:val="TableGrid"/>
        <w:tblW w:w="0" w:type="auto"/>
        <w:tblInd w:w="0" w:type="dxa"/>
        <w:tblLook w:val="04A0" w:firstRow="1" w:lastRow="0" w:firstColumn="1" w:lastColumn="0" w:noHBand="0" w:noVBand="1"/>
      </w:tblPr>
      <w:tblGrid>
        <w:gridCol w:w="1784"/>
        <w:gridCol w:w="7232"/>
      </w:tblGrid>
      <w:tr w:rsidR="00815C79" w14:paraId="64E50741" w14:textId="77777777" w:rsidTr="00815C79">
        <w:tc>
          <w:tcPr>
            <w:tcW w:w="1838" w:type="dxa"/>
            <w:tcBorders>
              <w:top w:val="single" w:sz="4" w:space="0" w:color="auto"/>
              <w:left w:val="single" w:sz="4" w:space="0" w:color="auto"/>
              <w:bottom w:val="single" w:sz="4" w:space="0" w:color="auto"/>
              <w:right w:val="single" w:sz="4" w:space="0" w:color="auto"/>
            </w:tcBorders>
          </w:tcPr>
          <w:p w14:paraId="56711E04" w14:textId="77777777" w:rsidR="00815C79" w:rsidRDefault="00815C79">
            <w:pPr>
              <w:rPr>
                <w:rFonts w:ascii="Arial" w:hAnsi="Arial" w:cs="Arial"/>
                <w:b/>
                <w:bCs/>
              </w:rPr>
            </w:pPr>
            <w:r>
              <w:rPr>
                <w:rFonts w:ascii="Arial" w:hAnsi="Arial" w:cs="Arial"/>
                <w:b/>
                <w:bCs/>
              </w:rPr>
              <w:t>Details relevant to the research context.</w:t>
            </w:r>
          </w:p>
          <w:p w14:paraId="4C9965E1" w14:textId="77777777" w:rsidR="00815C79" w:rsidRDefault="00815C79">
            <w:pPr>
              <w:rPr>
                <w:rFonts w:ascii="Arial" w:hAnsi="Arial" w:cs="Arial"/>
                <w:b/>
                <w:bCs/>
              </w:rPr>
            </w:pPr>
          </w:p>
          <w:p w14:paraId="33E64E31" w14:textId="77777777" w:rsidR="00815C79" w:rsidRDefault="00815C79">
            <w:pPr>
              <w:rPr>
                <w:rFonts w:ascii="Arial" w:hAnsi="Arial" w:cs="Arial"/>
                <w:bCs/>
              </w:rPr>
            </w:pPr>
            <w:r>
              <w:rPr>
                <w:rFonts w:ascii="Arial" w:hAnsi="Arial" w:cs="Arial"/>
                <w:bCs/>
              </w:rPr>
              <w:t>Date/time.</w:t>
            </w:r>
          </w:p>
          <w:p w14:paraId="25528565" w14:textId="77777777" w:rsidR="00815C79" w:rsidRDefault="00815C79">
            <w:pPr>
              <w:rPr>
                <w:rFonts w:ascii="Arial" w:hAnsi="Arial" w:cs="Arial"/>
                <w:bCs/>
              </w:rPr>
            </w:pPr>
            <w:r>
              <w:rPr>
                <w:rFonts w:ascii="Arial" w:hAnsi="Arial" w:cs="Arial"/>
                <w:bCs/>
              </w:rPr>
              <w:t>Age/Stage of group.</w:t>
            </w:r>
          </w:p>
          <w:p w14:paraId="69D43421" w14:textId="77777777" w:rsidR="00815C79" w:rsidRDefault="00815C79">
            <w:pPr>
              <w:rPr>
                <w:rFonts w:ascii="Arial" w:hAnsi="Arial" w:cs="Arial"/>
                <w:bCs/>
              </w:rPr>
            </w:pPr>
            <w:r>
              <w:rPr>
                <w:rFonts w:ascii="Arial" w:hAnsi="Arial" w:cs="Arial"/>
                <w:bCs/>
              </w:rPr>
              <w:t>People involved.</w:t>
            </w:r>
          </w:p>
          <w:p w14:paraId="0CE0B7EC" w14:textId="77777777" w:rsidR="00815C79" w:rsidRDefault="00815C79">
            <w:pPr>
              <w:rPr>
                <w:rFonts w:ascii="Arial" w:hAnsi="Arial" w:cs="Arial"/>
                <w:bCs/>
              </w:rPr>
            </w:pPr>
            <w:r>
              <w:rPr>
                <w:rFonts w:ascii="Arial" w:hAnsi="Arial" w:cs="Arial"/>
                <w:bCs/>
              </w:rPr>
              <w:t>Contextual</w:t>
            </w:r>
          </w:p>
          <w:p w14:paraId="23FC9BB9" w14:textId="77777777" w:rsidR="00815C79" w:rsidRDefault="00815C79">
            <w:pPr>
              <w:rPr>
                <w:rFonts w:ascii="Arial" w:hAnsi="Arial" w:cs="Arial"/>
                <w:bCs/>
              </w:rPr>
            </w:pPr>
            <w:r>
              <w:rPr>
                <w:rFonts w:ascii="Arial" w:hAnsi="Arial" w:cs="Arial"/>
                <w:bCs/>
              </w:rPr>
              <w:t xml:space="preserve">information from field notes. </w:t>
            </w:r>
          </w:p>
          <w:p w14:paraId="2CEECA85" w14:textId="77777777" w:rsidR="00815C79" w:rsidRDefault="00815C79">
            <w:pPr>
              <w:rPr>
                <w:rFonts w:ascii="Arial" w:hAnsi="Arial" w:cs="Arial"/>
                <w:i/>
                <w:iCs/>
              </w:rPr>
            </w:pPr>
          </w:p>
        </w:tc>
        <w:tc>
          <w:tcPr>
            <w:tcW w:w="7868" w:type="dxa"/>
            <w:tcBorders>
              <w:top w:val="single" w:sz="4" w:space="0" w:color="auto"/>
              <w:left w:val="single" w:sz="4" w:space="0" w:color="auto"/>
              <w:bottom w:val="single" w:sz="4" w:space="0" w:color="auto"/>
              <w:right w:val="single" w:sz="4" w:space="0" w:color="auto"/>
            </w:tcBorders>
          </w:tcPr>
          <w:p w14:paraId="5FDC20A3" w14:textId="77777777" w:rsidR="00815C79" w:rsidRDefault="00815C79">
            <w:pPr>
              <w:rPr>
                <w:rFonts w:ascii="Arial" w:hAnsi="Arial" w:cs="Arial"/>
              </w:rPr>
            </w:pPr>
          </w:p>
          <w:p w14:paraId="1ADD02A1" w14:textId="77777777" w:rsidR="00815C79" w:rsidRDefault="00815C79">
            <w:pPr>
              <w:rPr>
                <w:rFonts w:ascii="Arial" w:hAnsi="Arial" w:cs="Arial"/>
              </w:rPr>
            </w:pPr>
          </w:p>
          <w:p w14:paraId="2BBAA62B" w14:textId="77777777" w:rsidR="00815C79" w:rsidRDefault="00815C79">
            <w:pPr>
              <w:rPr>
                <w:rFonts w:ascii="Arial" w:hAnsi="Arial" w:cs="Arial"/>
              </w:rPr>
            </w:pPr>
            <w:r>
              <w:rPr>
                <w:rFonts w:ascii="Arial" w:hAnsi="Arial" w:cs="Arial"/>
              </w:rPr>
              <w:t xml:space="preserve">Date: Wednesday 30th October 2020. </w:t>
            </w:r>
          </w:p>
          <w:p w14:paraId="328584A2" w14:textId="77777777" w:rsidR="00815C79" w:rsidRDefault="00815C79">
            <w:pPr>
              <w:rPr>
                <w:rFonts w:ascii="Arial" w:hAnsi="Arial" w:cs="Arial"/>
              </w:rPr>
            </w:pPr>
            <w:r>
              <w:rPr>
                <w:rFonts w:ascii="Arial" w:hAnsi="Arial" w:cs="Arial"/>
              </w:rPr>
              <w:t>Time: 9:20 – 12:00 (AM)</w:t>
            </w:r>
          </w:p>
          <w:p w14:paraId="473DF97E" w14:textId="77777777" w:rsidR="00815C79" w:rsidRDefault="00815C79">
            <w:pPr>
              <w:rPr>
                <w:rFonts w:ascii="Arial" w:hAnsi="Arial" w:cs="Arial"/>
              </w:rPr>
            </w:pPr>
            <w:r>
              <w:rPr>
                <w:rFonts w:ascii="Arial" w:hAnsi="Arial" w:cs="Arial"/>
              </w:rPr>
              <w:t>Age: 6-7 (Year 2)</w:t>
            </w:r>
          </w:p>
          <w:p w14:paraId="2F992AEB" w14:textId="77777777" w:rsidR="00815C79" w:rsidRDefault="00815C79">
            <w:pPr>
              <w:rPr>
                <w:rFonts w:ascii="Arial" w:hAnsi="Arial" w:cs="Arial"/>
              </w:rPr>
            </w:pPr>
            <w:r>
              <w:rPr>
                <w:rFonts w:ascii="Arial" w:hAnsi="Arial" w:cs="Arial"/>
              </w:rPr>
              <w:t>People involved: A pupil</w:t>
            </w:r>
          </w:p>
          <w:p w14:paraId="2210528A" w14:textId="77777777" w:rsidR="00815C79" w:rsidRDefault="00815C79">
            <w:pPr>
              <w:rPr>
                <w:rFonts w:ascii="Arial" w:hAnsi="Arial" w:cs="Arial"/>
              </w:rPr>
            </w:pPr>
            <w:r>
              <w:rPr>
                <w:rFonts w:ascii="Arial" w:hAnsi="Arial" w:cs="Arial"/>
              </w:rPr>
              <w:t xml:space="preserve">Focus: Literacy, Language and Communication </w:t>
            </w:r>
            <w:proofErr w:type="spellStart"/>
            <w:r>
              <w:rPr>
                <w:rFonts w:ascii="Arial" w:hAnsi="Arial" w:cs="Arial"/>
              </w:rPr>
              <w:t>AoLE</w:t>
            </w:r>
            <w:proofErr w:type="spellEnd"/>
            <w:r>
              <w:rPr>
                <w:rFonts w:ascii="Arial" w:hAnsi="Arial" w:cs="Arial"/>
              </w:rPr>
              <w:t xml:space="preserve"> and topic subject which is </w:t>
            </w:r>
            <w:proofErr w:type="spellStart"/>
            <w:r>
              <w:rPr>
                <w:rFonts w:ascii="Arial" w:hAnsi="Arial" w:cs="Arial"/>
              </w:rPr>
              <w:t>dinasaurs</w:t>
            </w:r>
            <w:proofErr w:type="spellEnd"/>
            <w:r>
              <w:rPr>
                <w:rFonts w:ascii="Arial" w:hAnsi="Arial" w:cs="Arial"/>
              </w:rPr>
              <w:t xml:space="preserve">. </w:t>
            </w:r>
          </w:p>
          <w:p w14:paraId="673B3173" w14:textId="77777777" w:rsidR="00815C79" w:rsidRDefault="00815C79">
            <w:pPr>
              <w:rPr>
                <w:rFonts w:ascii="Arial" w:hAnsi="Arial" w:cs="Arial"/>
              </w:rPr>
            </w:pPr>
          </w:p>
        </w:tc>
      </w:tr>
      <w:tr w:rsidR="00815C79" w14:paraId="325A4721" w14:textId="77777777" w:rsidTr="00815C79">
        <w:tc>
          <w:tcPr>
            <w:tcW w:w="1838" w:type="dxa"/>
            <w:tcBorders>
              <w:top w:val="single" w:sz="4" w:space="0" w:color="auto"/>
              <w:left w:val="single" w:sz="4" w:space="0" w:color="auto"/>
              <w:bottom w:val="single" w:sz="4" w:space="0" w:color="auto"/>
              <w:right w:val="single" w:sz="4" w:space="0" w:color="auto"/>
            </w:tcBorders>
            <w:hideMark/>
          </w:tcPr>
          <w:p w14:paraId="415439D5" w14:textId="77777777" w:rsidR="00815C79" w:rsidRDefault="00815C79">
            <w:pPr>
              <w:rPr>
                <w:rFonts w:ascii="Arial" w:hAnsi="Arial" w:cs="Arial"/>
                <w:i/>
                <w:iCs/>
              </w:rPr>
            </w:pPr>
            <w:r>
              <w:rPr>
                <w:rFonts w:ascii="Arial" w:hAnsi="Arial" w:cs="Arial"/>
                <w:i/>
                <w:iCs/>
              </w:rPr>
              <w:t xml:space="preserve">What happened? A detailed </w:t>
            </w:r>
            <w:proofErr w:type="spellStart"/>
            <w:r>
              <w:rPr>
                <w:rFonts w:ascii="Arial" w:hAnsi="Arial" w:cs="Arial"/>
                <w:i/>
                <w:iCs/>
              </w:rPr>
              <w:t>decription</w:t>
            </w:r>
            <w:proofErr w:type="spellEnd"/>
            <w:r>
              <w:rPr>
                <w:rFonts w:ascii="Arial" w:hAnsi="Arial" w:cs="Arial"/>
                <w:i/>
                <w:iCs/>
              </w:rPr>
              <w:t xml:space="preserve"> of what you observed and what thoughts on pedagogy and practice occurred to you as a result, looking towards your research.</w:t>
            </w:r>
          </w:p>
        </w:tc>
        <w:tc>
          <w:tcPr>
            <w:tcW w:w="7868" w:type="dxa"/>
            <w:tcBorders>
              <w:top w:val="single" w:sz="4" w:space="0" w:color="auto"/>
              <w:left w:val="single" w:sz="4" w:space="0" w:color="auto"/>
              <w:bottom w:val="single" w:sz="4" w:space="0" w:color="auto"/>
              <w:right w:val="single" w:sz="4" w:space="0" w:color="auto"/>
            </w:tcBorders>
          </w:tcPr>
          <w:p w14:paraId="573B6576" w14:textId="77777777" w:rsidR="00815C79" w:rsidRDefault="00815C79">
            <w:pPr>
              <w:rPr>
                <w:rFonts w:ascii="Arial" w:hAnsi="Arial" w:cs="Arial"/>
              </w:rPr>
            </w:pPr>
          </w:p>
          <w:p w14:paraId="1CB04BD7" w14:textId="77777777" w:rsidR="00815C79" w:rsidRDefault="00815C79">
            <w:pPr>
              <w:rPr>
                <w:rFonts w:ascii="Arial" w:hAnsi="Arial" w:cs="Arial"/>
              </w:rPr>
            </w:pPr>
            <w:r>
              <w:rPr>
                <w:rFonts w:ascii="Arial" w:hAnsi="Arial" w:cs="Arial"/>
              </w:rPr>
              <w:t xml:space="preserve">There was a reading and understanding task </w:t>
            </w:r>
            <w:proofErr w:type="spellStart"/>
            <w:r>
              <w:rPr>
                <w:rFonts w:ascii="Arial" w:hAnsi="Arial" w:cs="Arial"/>
              </w:rPr>
              <w:t>activitiy</w:t>
            </w:r>
            <w:proofErr w:type="spellEnd"/>
            <w:r>
              <w:rPr>
                <w:rFonts w:ascii="Arial" w:hAnsi="Arial" w:cs="Arial"/>
              </w:rPr>
              <w:t xml:space="preserve"> focusing on language about the </w:t>
            </w:r>
            <w:proofErr w:type="gramStart"/>
            <w:r>
              <w:rPr>
                <w:rFonts w:ascii="Arial" w:hAnsi="Arial" w:cs="Arial"/>
              </w:rPr>
              <w:t>teachers</w:t>
            </w:r>
            <w:proofErr w:type="gramEnd"/>
            <w:r>
              <w:rPr>
                <w:rFonts w:ascii="Arial" w:hAnsi="Arial" w:cs="Arial"/>
              </w:rPr>
              <w:t xml:space="preserve"> trip to the dinosaur museum during the summer </w:t>
            </w:r>
            <w:proofErr w:type="spellStart"/>
            <w:r>
              <w:rPr>
                <w:rFonts w:ascii="Arial" w:hAnsi="Arial" w:cs="Arial"/>
              </w:rPr>
              <w:t>holdiays</w:t>
            </w:r>
            <w:proofErr w:type="spellEnd"/>
            <w:r>
              <w:rPr>
                <w:rFonts w:ascii="Arial" w:hAnsi="Arial" w:cs="Arial"/>
              </w:rPr>
              <w:t xml:space="preserve">. I noticed a pupil was struggling to read and understand the </w:t>
            </w:r>
            <w:proofErr w:type="gramStart"/>
            <w:r>
              <w:rPr>
                <w:rFonts w:ascii="Arial" w:hAnsi="Arial" w:cs="Arial"/>
              </w:rPr>
              <w:t>text,</w:t>
            </w:r>
            <w:proofErr w:type="gramEnd"/>
            <w:r>
              <w:rPr>
                <w:rFonts w:ascii="Arial" w:hAnsi="Arial" w:cs="Arial"/>
              </w:rPr>
              <w:t xml:space="preserve"> however he did not ask for help and stared at the page playing with his highlighter. Instantly I wondered if he had some confidence issues within his language skills, therefore I went over and asked him if he was ok, but he was very shy. With a </w:t>
            </w:r>
            <w:proofErr w:type="spellStart"/>
            <w:r>
              <w:rPr>
                <w:rFonts w:ascii="Arial" w:hAnsi="Arial" w:cs="Arial"/>
              </w:rPr>
              <w:t>litle</w:t>
            </w:r>
            <w:proofErr w:type="spellEnd"/>
            <w:r>
              <w:rPr>
                <w:rFonts w:ascii="Arial" w:hAnsi="Arial" w:cs="Arial"/>
              </w:rPr>
              <w:t xml:space="preserve"> bit of support, he was willing to do the task and made clear emotions showing relief and happiness when he finished the task. Personally, seeing a pupil happy and relieved that he finished a task that he was struggling with was great and rewarding to see and shows how important a bit of support can impact their confidence.</w:t>
            </w:r>
          </w:p>
        </w:tc>
      </w:tr>
    </w:tbl>
    <w:p w14:paraId="4C679687" w14:textId="77777777" w:rsidR="00815C79" w:rsidRDefault="00815C79" w:rsidP="00815C79">
      <w:pPr>
        <w:rPr>
          <w:rFonts w:ascii="Times New Roman" w:eastAsia="Times New Roman" w:hAnsi="Times New Roman" w:cs="Times New Roman"/>
          <w:lang w:val="cy-GB" w:eastAsia="cy-GB"/>
        </w:rPr>
      </w:pPr>
    </w:p>
    <w:p w14:paraId="3D069535" w14:textId="77777777" w:rsidR="00815C79" w:rsidRDefault="00815C79" w:rsidP="00815C79"/>
    <w:p w14:paraId="4096D5C4" w14:textId="77777777" w:rsidR="00815C79" w:rsidRDefault="00815C79" w:rsidP="00815C79">
      <w:pPr>
        <w:rPr>
          <w:rFonts w:ascii="Arial" w:hAnsi="Arial" w:cs="Arial"/>
          <w:b/>
          <w:color w:val="000000" w:themeColor="text1"/>
        </w:rPr>
      </w:pPr>
      <w:r>
        <w:rPr>
          <w:rFonts w:ascii="Arial" w:hAnsi="Arial" w:cs="Arial"/>
          <w:b/>
          <w:color w:val="000000" w:themeColor="text1"/>
        </w:rPr>
        <w:t>CRITICAL INCIDENT IDENTIFICATION RECORD – 3</w:t>
      </w:r>
    </w:p>
    <w:p w14:paraId="75938CED" w14:textId="77777777" w:rsidR="00815C79" w:rsidRDefault="00815C79" w:rsidP="00815C79">
      <w:pPr>
        <w:rPr>
          <w:rFonts w:ascii="Arial" w:hAnsi="Arial" w:cs="Arial"/>
        </w:rPr>
      </w:pPr>
    </w:p>
    <w:tbl>
      <w:tblPr>
        <w:tblStyle w:val="TableGrid"/>
        <w:tblW w:w="0" w:type="auto"/>
        <w:tblInd w:w="0" w:type="dxa"/>
        <w:tblLook w:val="04A0" w:firstRow="1" w:lastRow="0" w:firstColumn="1" w:lastColumn="0" w:noHBand="0" w:noVBand="1"/>
      </w:tblPr>
      <w:tblGrid>
        <w:gridCol w:w="1784"/>
        <w:gridCol w:w="7232"/>
      </w:tblGrid>
      <w:tr w:rsidR="00815C79" w14:paraId="01A33957" w14:textId="77777777" w:rsidTr="00815C79">
        <w:tc>
          <w:tcPr>
            <w:tcW w:w="1810" w:type="dxa"/>
            <w:tcBorders>
              <w:top w:val="single" w:sz="4" w:space="0" w:color="auto"/>
              <w:left w:val="single" w:sz="4" w:space="0" w:color="auto"/>
              <w:bottom w:val="single" w:sz="4" w:space="0" w:color="auto"/>
              <w:right w:val="single" w:sz="4" w:space="0" w:color="auto"/>
            </w:tcBorders>
          </w:tcPr>
          <w:p w14:paraId="3892604D" w14:textId="77777777" w:rsidR="00815C79" w:rsidRDefault="00815C79">
            <w:pPr>
              <w:rPr>
                <w:rFonts w:ascii="Arial" w:hAnsi="Arial" w:cs="Arial"/>
                <w:b/>
                <w:bCs/>
              </w:rPr>
            </w:pPr>
            <w:r>
              <w:rPr>
                <w:rFonts w:ascii="Arial" w:hAnsi="Arial" w:cs="Arial"/>
                <w:b/>
                <w:bCs/>
              </w:rPr>
              <w:t>Details relevant to the research context.</w:t>
            </w:r>
          </w:p>
          <w:p w14:paraId="62853BB8" w14:textId="77777777" w:rsidR="00815C79" w:rsidRDefault="00815C79">
            <w:pPr>
              <w:rPr>
                <w:rFonts w:ascii="Arial" w:hAnsi="Arial" w:cs="Arial"/>
                <w:b/>
                <w:bCs/>
              </w:rPr>
            </w:pPr>
          </w:p>
          <w:p w14:paraId="2C50E234" w14:textId="77777777" w:rsidR="00815C79" w:rsidRDefault="00815C79">
            <w:pPr>
              <w:rPr>
                <w:rFonts w:ascii="Arial" w:hAnsi="Arial" w:cs="Arial"/>
                <w:bCs/>
              </w:rPr>
            </w:pPr>
            <w:r>
              <w:rPr>
                <w:rFonts w:ascii="Arial" w:hAnsi="Arial" w:cs="Arial"/>
                <w:bCs/>
              </w:rPr>
              <w:t>Date/time.</w:t>
            </w:r>
          </w:p>
          <w:p w14:paraId="3602AEFF" w14:textId="77777777" w:rsidR="00815C79" w:rsidRDefault="00815C79">
            <w:pPr>
              <w:rPr>
                <w:rFonts w:ascii="Arial" w:hAnsi="Arial" w:cs="Arial"/>
                <w:bCs/>
              </w:rPr>
            </w:pPr>
            <w:r>
              <w:rPr>
                <w:rFonts w:ascii="Arial" w:hAnsi="Arial" w:cs="Arial"/>
                <w:bCs/>
              </w:rPr>
              <w:t>Age/Stage of group.</w:t>
            </w:r>
          </w:p>
          <w:p w14:paraId="200038C4" w14:textId="77777777" w:rsidR="00815C79" w:rsidRDefault="00815C79">
            <w:pPr>
              <w:rPr>
                <w:rFonts w:ascii="Arial" w:hAnsi="Arial" w:cs="Arial"/>
                <w:bCs/>
              </w:rPr>
            </w:pPr>
            <w:r>
              <w:rPr>
                <w:rFonts w:ascii="Arial" w:hAnsi="Arial" w:cs="Arial"/>
                <w:bCs/>
              </w:rPr>
              <w:t>People involved.</w:t>
            </w:r>
          </w:p>
          <w:p w14:paraId="438E7FA9" w14:textId="77777777" w:rsidR="00815C79" w:rsidRDefault="00815C79">
            <w:pPr>
              <w:rPr>
                <w:rFonts w:ascii="Arial" w:hAnsi="Arial" w:cs="Arial"/>
                <w:bCs/>
              </w:rPr>
            </w:pPr>
            <w:r>
              <w:rPr>
                <w:rFonts w:ascii="Arial" w:hAnsi="Arial" w:cs="Arial"/>
                <w:bCs/>
              </w:rPr>
              <w:t>Contextual</w:t>
            </w:r>
          </w:p>
          <w:p w14:paraId="4CC442AC" w14:textId="77777777" w:rsidR="00815C79" w:rsidRDefault="00815C79">
            <w:pPr>
              <w:rPr>
                <w:rFonts w:ascii="Arial" w:hAnsi="Arial" w:cs="Arial"/>
                <w:bCs/>
              </w:rPr>
            </w:pPr>
            <w:r>
              <w:rPr>
                <w:rFonts w:ascii="Arial" w:hAnsi="Arial" w:cs="Arial"/>
                <w:bCs/>
              </w:rPr>
              <w:lastRenderedPageBreak/>
              <w:t xml:space="preserve">information from field notes. </w:t>
            </w:r>
          </w:p>
          <w:p w14:paraId="203E96E1" w14:textId="77777777" w:rsidR="00815C79" w:rsidRDefault="00815C79">
            <w:pPr>
              <w:rPr>
                <w:rFonts w:ascii="Arial" w:hAnsi="Arial" w:cs="Arial"/>
                <w:i/>
                <w:iCs/>
              </w:rPr>
            </w:pPr>
          </w:p>
        </w:tc>
        <w:tc>
          <w:tcPr>
            <w:tcW w:w="7540" w:type="dxa"/>
            <w:tcBorders>
              <w:top w:val="single" w:sz="4" w:space="0" w:color="auto"/>
              <w:left w:val="single" w:sz="4" w:space="0" w:color="auto"/>
              <w:bottom w:val="single" w:sz="4" w:space="0" w:color="auto"/>
              <w:right w:val="single" w:sz="4" w:space="0" w:color="auto"/>
            </w:tcBorders>
          </w:tcPr>
          <w:p w14:paraId="1C2EF9C7" w14:textId="77777777" w:rsidR="00815C79" w:rsidRDefault="00815C79">
            <w:pPr>
              <w:rPr>
                <w:rFonts w:ascii="Arial" w:hAnsi="Arial" w:cs="Arial"/>
              </w:rPr>
            </w:pPr>
          </w:p>
          <w:p w14:paraId="5130F812" w14:textId="77777777" w:rsidR="00815C79" w:rsidRDefault="00815C79">
            <w:pPr>
              <w:rPr>
                <w:rFonts w:ascii="Arial" w:hAnsi="Arial" w:cs="Arial"/>
              </w:rPr>
            </w:pPr>
          </w:p>
          <w:p w14:paraId="5EA9ADE4" w14:textId="77777777" w:rsidR="00815C79" w:rsidRDefault="00815C79">
            <w:pPr>
              <w:rPr>
                <w:rFonts w:ascii="Arial" w:hAnsi="Arial" w:cs="Arial"/>
              </w:rPr>
            </w:pPr>
            <w:r>
              <w:rPr>
                <w:rFonts w:ascii="Arial" w:hAnsi="Arial" w:cs="Arial"/>
              </w:rPr>
              <w:t xml:space="preserve">Date: Wednesday 30th October 2020. </w:t>
            </w:r>
          </w:p>
          <w:p w14:paraId="2E80FE7D" w14:textId="77777777" w:rsidR="00815C79" w:rsidRDefault="00815C79">
            <w:pPr>
              <w:rPr>
                <w:rFonts w:ascii="Arial" w:hAnsi="Arial" w:cs="Arial"/>
              </w:rPr>
            </w:pPr>
            <w:r>
              <w:rPr>
                <w:rFonts w:ascii="Arial" w:hAnsi="Arial" w:cs="Arial"/>
              </w:rPr>
              <w:t>Time: 9:20 – 12:00 (AM)</w:t>
            </w:r>
          </w:p>
          <w:p w14:paraId="25AFC226" w14:textId="77777777" w:rsidR="00815C79" w:rsidRDefault="00815C79">
            <w:pPr>
              <w:rPr>
                <w:rFonts w:ascii="Arial" w:hAnsi="Arial" w:cs="Arial"/>
              </w:rPr>
            </w:pPr>
            <w:r>
              <w:rPr>
                <w:rFonts w:ascii="Arial" w:hAnsi="Arial" w:cs="Arial"/>
              </w:rPr>
              <w:t>Age: 6-7 (Year 2)</w:t>
            </w:r>
          </w:p>
          <w:p w14:paraId="62B8033F" w14:textId="77777777" w:rsidR="00815C79" w:rsidRDefault="00815C79">
            <w:pPr>
              <w:rPr>
                <w:rFonts w:ascii="Arial" w:hAnsi="Arial" w:cs="Arial"/>
              </w:rPr>
            </w:pPr>
            <w:r>
              <w:rPr>
                <w:rFonts w:ascii="Arial" w:hAnsi="Arial" w:cs="Arial"/>
              </w:rPr>
              <w:t>People involved: two pupils</w:t>
            </w:r>
          </w:p>
          <w:p w14:paraId="486160C0" w14:textId="77777777" w:rsidR="00815C79" w:rsidRDefault="00815C79">
            <w:pPr>
              <w:rPr>
                <w:rFonts w:ascii="Arial" w:hAnsi="Arial" w:cs="Arial"/>
              </w:rPr>
            </w:pPr>
            <w:r>
              <w:rPr>
                <w:rFonts w:ascii="Arial" w:hAnsi="Arial" w:cs="Arial"/>
              </w:rPr>
              <w:t xml:space="preserve">Focus: Literacy, Language and Communication </w:t>
            </w:r>
            <w:proofErr w:type="spellStart"/>
            <w:r>
              <w:rPr>
                <w:rFonts w:ascii="Arial" w:hAnsi="Arial" w:cs="Arial"/>
              </w:rPr>
              <w:t>AoLE</w:t>
            </w:r>
            <w:proofErr w:type="spellEnd"/>
            <w:r>
              <w:rPr>
                <w:rFonts w:ascii="Arial" w:hAnsi="Arial" w:cs="Arial"/>
              </w:rPr>
              <w:t xml:space="preserve"> and topic subject which is </w:t>
            </w:r>
            <w:proofErr w:type="spellStart"/>
            <w:r>
              <w:rPr>
                <w:rFonts w:ascii="Arial" w:hAnsi="Arial" w:cs="Arial"/>
              </w:rPr>
              <w:t>dinasaurs</w:t>
            </w:r>
            <w:proofErr w:type="spellEnd"/>
            <w:r>
              <w:rPr>
                <w:rFonts w:ascii="Arial" w:hAnsi="Arial" w:cs="Arial"/>
              </w:rPr>
              <w:t xml:space="preserve">. </w:t>
            </w:r>
          </w:p>
          <w:p w14:paraId="5AC98FEC" w14:textId="77777777" w:rsidR="00815C79" w:rsidRDefault="00815C79">
            <w:pPr>
              <w:rPr>
                <w:rFonts w:ascii="Arial" w:hAnsi="Arial" w:cs="Arial"/>
              </w:rPr>
            </w:pPr>
          </w:p>
        </w:tc>
      </w:tr>
      <w:tr w:rsidR="00815C79" w14:paraId="1C0B9D7D" w14:textId="77777777" w:rsidTr="00815C79">
        <w:tc>
          <w:tcPr>
            <w:tcW w:w="1810" w:type="dxa"/>
            <w:tcBorders>
              <w:top w:val="single" w:sz="4" w:space="0" w:color="auto"/>
              <w:left w:val="single" w:sz="4" w:space="0" w:color="auto"/>
              <w:bottom w:val="single" w:sz="4" w:space="0" w:color="auto"/>
              <w:right w:val="single" w:sz="4" w:space="0" w:color="auto"/>
            </w:tcBorders>
            <w:hideMark/>
          </w:tcPr>
          <w:p w14:paraId="6DDB6198" w14:textId="77777777" w:rsidR="00815C79" w:rsidRDefault="00815C79">
            <w:pPr>
              <w:rPr>
                <w:rFonts w:ascii="Arial" w:hAnsi="Arial" w:cs="Arial"/>
                <w:i/>
                <w:iCs/>
              </w:rPr>
            </w:pPr>
            <w:r>
              <w:rPr>
                <w:rFonts w:ascii="Arial" w:hAnsi="Arial" w:cs="Arial"/>
                <w:i/>
                <w:iCs/>
              </w:rPr>
              <w:t xml:space="preserve">What happened? A detailed </w:t>
            </w:r>
            <w:proofErr w:type="spellStart"/>
            <w:r>
              <w:rPr>
                <w:rFonts w:ascii="Arial" w:hAnsi="Arial" w:cs="Arial"/>
                <w:i/>
                <w:iCs/>
              </w:rPr>
              <w:t>decription</w:t>
            </w:r>
            <w:proofErr w:type="spellEnd"/>
            <w:r>
              <w:rPr>
                <w:rFonts w:ascii="Arial" w:hAnsi="Arial" w:cs="Arial"/>
                <w:i/>
                <w:iCs/>
              </w:rPr>
              <w:t xml:space="preserve"> of what you observed and what thoughts on pedagogy and practice occurred to you as a result, looking towards your research.</w:t>
            </w:r>
          </w:p>
        </w:tc>
        <w:tc>
          <w:tcPr>
            <w:tcW w:w="7540" w:type="dxa"/>
            <w:tcBorders>
              <w:top w:val="single" w:sz="4" w:space="0" w:color="auto"/>
              <w:left w:val="single" w:sz="4" w:space="0" w:color="auto"/>
              <w:bottom w:val="single" w:sz="4" w:space="0" w:color="auto"/>
              <w:right w:val="single" w:sz="4" w:space="0" w:color="auto"/>
            </w:tcBorders>
          </w:tcPr>
          <w:p w14:paraId="143BFDC2" w14:textId="77777777" w:rsidR="00815C79" w:rsidRDefault="00815C79">
            <w:pPr>
              <w:rPr>
                <w:rFonts w:ascii="Arial" w:hAnsi="Arial" w:cs="Arial"/>
              </w:rPr>
            </w:pPr>
          </w:p>
          <w:p w14:paraId="5C82ABF4" w14:textId="77777777" w:rsidR="00815C79" w:rsidRDefault="00815C79">
            <w:pPr>
              <w:rPr>
                <w:rFonts w:ascii="Arial" w:hAnsi="Arial" w:cs="Arial"/>
              </w:rPr>
            </w:pPr>
            <w:r>
              <w:rPr>
                <w:rFonts w:ascii="Arial" w:hAnsi="Arial" w:cs="Arial"/>
              </w:rPr>
              <w:t>The class had just finished with their worksheets, so the teacher asked the ‘</w:t>
            </w:r>
            <w:proofErr w:type="spellStart"/>
            <w:r>
              <w:rPr>
                <w:rFonts w:ascii="Arial" w:hAnsi="Arial" w:cs="Arial"/>
              </w:rPr>
              <w:t>helpwr</w:t>
            </w:r>
            <w:proofErr w:type="spellEnd"/>
            <w:r>
              <w:rPr>
                <w:rFonts w:ascii="Arial" w:hAnsi="Arial" w:cs="Arial"/>
              </w:rPr>
              <w:t xml:space="preserve"> </w:t>
            </w:r>
            <w:proofErr w:type="spellStart"/>
            <w:r>
              <w:rPr>
                <w:rFonts w:ascii="Arial" w:hAnsi="Arial" w:cs="Arial"/>
              </w:rPr>
              <w:t>heddiw</w:t>
            </w:r>
            <w:proofErr w:type="spellEnd"/>
            <w:r>
              <w:rPr>
                <w:rFonts w:ascii="Arial" w:hAnsi="Arial" w:cs="Arial"/>
              </w:rPr>
              <w:t>’ to collect in the worksheets and put them on his desk. As he was collecting them, someone else tried to take over his role and tried to beat him to collect the worksheets. Then, the child tried to snatch the worksheets from the ‘</w:t>
            </w:r>
            <w:proofErr w:type="spellStart"/>
            <w:r>
              <w:rPr>
                <w:rFonts w:ascii="Arial" w:hAnsi="Arial" w:cs="Arial"/>
              </w:rPr>
              <w:t>helpwr</w:t>
            </w:r>
            <w:proofErr w:type="spellEnd"/>
            <w:r>
              <w:rPr>
                <w:rFonts w:ascii="Arial" w:hAnsi="Arial" w:cs="Arial"/>
              </w:rPr>
              <w:t xml:space="preserve"> </w:t>
            </w:r>
            <w:proofErr w:type="spellStart"/>
            <w:r>
              <w:rPr>
                <w:rFonts w:ascii="Arial" w:hAnsi="Arial" w:cs="Arial"/>
              </w:rPr>
              <w:t>heddiw</w:t>
            </w:r>
            <w:proofErr w:type="spellEnd"/>
            <w:r>
              <w:rPr>
                <w:rFonts w:ascii="Arial" w:hAnsi="Arial" w:cs="Arial"/>
              </w:rPr>
              <w:t xml:space="preserve">’ and they started to argue a little, until the teacher told them to stop. This could have turned into an unwanted </w:t>
            </w:r>
            <w:proofErr w:type="spellStart"/>
            <w:r>
              <w:rPr>
                <w:rFonts w:ascii="Arial" w:hAnsi="Arial" w:cs="Arial"/>
              </w:rPr>
              <w:t>arguement</w:t>
            </w:r>
            <w:proofErr w:type="spellEnd"/>
            <w:r>
              <w:rPr>
                <w:rFonts w:ascii="Arial" w:hAnsi="Arial" w:cs="Arial"/>
              </w:rPr>
              <w:t xml:space="preserve"> between the students which could have become a serious incident. </w:t>
            </w:r>
          </w:p>
        </w:tc>
      </w:tr>
    </w:tbl>
    <w:p w14:paraId="04A582D4" w14:textId="77777777" w:rsidR="00815C79" w:rsidRDefault="00815C79" w:rsidP="00815C79">
      <w:pPr>
        <w:rPr>
          <w:rFonts w:ascii="Arial" w:eastAsia="Times New Roman" w:hAnsi="Arial" w:cs="Arial"/>
          <w:b/>
          <w:color w:val="000000" w:themeColor="text1"/>
          <w:lang w:val="cy-GB" w:eastAsia="cy-GB"/>
        </w:rPr>
      </w:pPr>
      <w:r>
        <w:rPr>
          <w:rFonts w:ascii="Arial" w:hAnsi="Arial" w:cs="Arial"/>
          <w:b/>
          <w:color w:val="000000" w:themeColor="text1"/>
        </w:rPr>
        <w:t>CRITICAL INCIDENT IDENTIFICATION RECORD – 4</w:t>
      </w:r>
    </w:p>
    <w:p w14:paraId="5C98BE41" w14:textId="77777777" w:rsidR="00815C79" w:rsidRDefault="00815C79" w:rsidP="00815C79">
      <w:pPr>
        <w:rPr>
          <w:rFonts w:ascii="Arial" w:hAnsi="Arial" w:cs="Arial"/>
        </w:rPr>
      </w:pPr>
    </w:p>
    <w:tbl>
      <w:tblPr>
        <w:tblStyle w:val="TableGrid"/>
        <w:tblW w:w="0" w:type="auto"/>
        <w:tblInd w:w="0" w:type="dxa"/>
        <w:tblLook w:val="04A0" w:firstRow="1" w:lastRow="0" w:firstColumn="1" w:lastColumn="0" w:noHBand="0" w:noVBand="1"/>
      </w:tblPr>
      <w:tblGrid>
        <w:gridCol w:w="1784"/>
        <w:gridCol w:w="7232"/>
      </w:tblGrid>
      <w:tr w:rsidR="00815C79" w14:paraId="2048ECD9" w14:textId="77777777" w:rsidTr="00815C79">
        <w:tc>
          <w:tcPr>
            <w:tcW w:w="1838" w:type="dxa"/>
            <w:tcBorders>
              <w:top w:val="single" w:sz="4" w:space="0" w:color="auto"/>
              <w:left w:val="single" w:sz="4" w:space="0" w:color="auto"/>
              <w:bottom w:val="single" w:sz="4" w:space="0" w:color="auto"/>
              <w:right w:val="single" w:sz="4" w:space="0" w:color="auto"/>
            </w:tcBorders>
          </w:tcPr>
          <w:p w14:paraId="6AC7A924" w14:textId="77777777" w:rsidR="00815C79" w:rsidRDefault="00815C79">
            <w:pPr>
              <w:rPr>
                <w:rFonts w:ascii="Arial" w:hAnsi="Arial" w:cs="Arial"/>
                <w:b/>
                <w:bCs/>
              </w:rPr>
            </w:pPr>
            <w:r>
              <w:rPr>
                <w:rFonts w:ascii="Arial" w:hAnsi="Arial" w:cs="Arial"/>
                <w:b/>
                <w:bCs/>
              </w:rPr>
              <w:t>Details relevant to the research context.</w:t>
            </w:r>
          </w:p>
          <w:p w14:paraId="08B0A8A4" w14:textId="77777777" w:rsidR="00815C79" w:rsidRDefault="00815C79">
            <w:pPr>
              <w:rPr>
                <w:rFonts w:ascii="Arial" w:hAnsi="Arial" w:cs="Arial"/>
                <w:b/>
                <w:bCs/>
              </w:rPr>
            </w:pPr>
          </w:p>
          <w:p w14:paraId="7C42580B" w14:textId="77777777" w:rsidR="00815C79" w:rsidRDefault="00815C79">
            <w:pPr>
              <w:rPr>
                <w:rFonts w:ascii="Arial" w:hAnsi="Arial" w:cs="Arial"/>
                <w:bCs/>
              </w:rPr>
            </w:pPr>
            <w:r>
              <w:rPr>
                <w:rFonts w:ascii="Arial" w:hAnsi="Arial" w:cs="Arial"/>
                <w:bCs/>
              </w:rPr>
              <w:t>Date/time.</w:t>
            </w:r>
          </w:p>
          <w:p w14:paraId="18388E3E" w14:textId="77777777" w:rsidR="00815C79" w:rsidRDefault="00815C79">
            <w:pPr>
              <w:rPr>
                <w:rFonts w:ascii="Arial" w:hAnsi="Arial" w:cs="Arial"/>
                <w:bCs/>
              </w:rPr>
            </w:pPr>
            <w:r>
              <w:rPr>
                <w:rFonts w:ascii="Arial" w:hAnsi="Arial" w:cs="Arial"/>
                <w:bCs/>
              </w:rPr>
              <w:t>Age/Stage of group.</w:t>
            </w:r>
          </w:p>
          <w:p w14:paraId="4CB597E5" w14:textId="77777777" w:rsidR="00815C79" w:rsidRDefault="00815C79">
            <w:pPr>
              <w:rPr>
                <w:rFonts w:ascii="Arial" w:hAnsi="Arial" w:cs="Arial"/>
                <w:bCs/>
              </w:rPr>
            </w:pPr>
            <w:r>
              <w:rPr>
                <w:rFonts w:ascii="Arial" w:hAnsi="Arial" w:cs="Arial"/>
                <w:bCs/>
              </w:rPr>
              <w:t>People involved.</w:t>
            </w:r>
          </w:p>
          <w:p w14:paraId="6D910EF2" w14:textId="77777777" w:rsidR="00815C79" w:rsidRDefault="00815C79">
            <w:pPr>
              <w:rPr>
                <w:rFonts w:ascii="Arial" w:hAnsi="Arial" w:cs="Arial"/>
                <w:bCs/>
              </w:rPr>
            </w:pPr>
            <w:r>
              <w:rPr>
                <w:rFonts w:ascii="Arial" w:hAnsi="Arial" w:cs="Arial"/>
                <w:bCs/>
              </w:rPr>
              <w:t>Contextual</w:t>
            </w:r>
          </w:p>
          <w:p w14:paraId="70F74330" w14:textId="77777777" w:rsidR="00815C79" w:rsidRDefault="00815C79">
            <w:pPr>
              <w:rPr>
                <w:rFonts w:ascii="Arial" w:hAnsi="Arial" w:cs="Arial"/>
                <w:bCs/>
              </w:rPr>
            </w:pPr>
            <w:r>
              <w:rPr>
                <w:rFonts w:ascii="Arial" w:hAnsi="Arial" w:cs="Arial"/>
                <w:bCs/>
              </w:rPr>
              <w:t xml:space="preserve">information from field notes. </w:t>
            </w:r>
          </w:p>
          <w:p w14:paraId="58D96A38" w14:textId="77777777" w:rsidR="00815C79" w:rsidRDefault="00815C79">
            <w:pPr>
              <w:rPr>
                <w:rFonts w:ascii="Arial" w:hAnsi="Arial" w:cs="Arial"/>
                <w:i/>
                <w:iCs/>
              </w:rPr>
            </w:pPr>
          </w:p>
        </w:tc>
        <w:tc>
          <w:tcPr>
            <w:tcW w:w="7868" w:type="dxa"/>
            <w:tcBorders>
              <w:top w:val="single" w:sz="4" w:space="0" w:color="auto"/>
              <w:left w:val="single" w:sz="4" w:space="0" w:color="auto"/>
              <w:bottom w:val="single" w:sz="4" w:space="0" w:color="auto"/>
              <w:right w:val="single" w:sz="4" w:space="0" w:color="auto"/>
            </w:tcBorders>
          </w:tcPr>
          <w:p w14:paraId="27CCC1D5" w14:textId="77777777" w:rsidR="00815C79" w:rsidRDefault="00815C79">
            <w:pPr>
              <w:rPr>
                <w:rFonts w:ascii="Arial" w:hAnsi="Arial" w:cs="Arial"/>
              </w:rPr>
            </w:pPr>
          </w:p>
          <w:p w14:paraId="7534D9E6" w14:textId="77777777" w:rsidR="00815C79" w:rsidRDefault="00815C79">
            <w:pPr>
              <w:rPr>
                <w:rFonts w:ascii="Arial" w:hAnsi="Arial" w:cs="Arial"/>
              </w:rPr>
            </w:pPr>
          </w:p>
          <w:p w14:paraId="07983E60" w14:textId="77777777" w:rsidR="00815C79" w:rsidRDefault="00815C79">
            <w:pPr>
              <w:rPr>
                <w:rFonts w:ascii="Arial" w:hAnsi="Arial" w:cs="Arial"/>
              </w:rPr>
            </w:pPr>
            <w:r>
              <w:rPr>
                <w:rFonts w:ascii="Arial" w:hAnsi="Arial" w:cs="Arial"/>
              </w:rPr>
              <w:t xml:space="preserve">Date: Wednesday 30th October 2020. </w:t>
            </w:r>
          </w:p>
          <w:p w14:paraId="769D990D" w14:textId="77777777" w:rsidR="00815C79" w:rsidRDefault="00815C79">
            <w:pPr>
              <w:rPr>
                <w:rFonts w:ascii="Arial" w:hAnsi="Arial" w:cs="Arial"/>
              </w:rPr>
            </w:pPr>
            <w:r>
              <w:rPr>
                <w:rFonts w:ascii="Arial" w:hAnsi="Arial" w:cs="Arial"/>
              </w:rPr>
              <w:t>Time: 9:20 – 12:00 (AM)</w:t>
            </w:r>
          </w:p>
          <w:p w14:paraId="1705800F" w14:textId="77777777" w:rsidR="00815C79" w:rsidRDefault="00815C79">
            <w:pPr>
              <w:rPr>
                <w:rFonts w:ascii="Arial" w:hAnsi="Arial" w:cs="Arial"/>
              </w:rPr>
            </w:pPr>
            <w:r>
              <w:rPr>
                <w:rFonts w:ascii="Arial" w:hAnsi="Arial" w:cs="Arial"/>
              </w:rPr>
              <w:t>Age: 6-7 (Year 2)</w:t>
            </w:r>
          </w:p>
          <w:p w14:paraId="490E8E80" w14:textId="77777777" w:rsidR="00815C79" w:rsidRDefault="00815C79">
            <w:pPr>
              <w:rPr>
                <w:rFonts w:ascii="Arial" w:hAnsi="Arial" w:cs="Arial"/>
              </w:rPr>
            </w:pPr>
            <w:r>
              <w:rPr>
                <w:rFonts w:ascii="Arial" w:hAnsi="Arial" w:cs="Arial"/>
              </w:rPr>
              <w:t>People involved: A pupil</w:t>
            </w:r>
          </w:p>
          <w:p w14:paraId="4E7D902D" w14:textId="77777777" w:rsidR="00815C79" w:rsidRDefault="00815C79">
            <w:pPr>
              <w:rPr>
                <w:rFonts w:ascii="Arial" w:hAnsi="Arial" w:cs="Arial"/>
              </w:rPr>
            </w:pPr>
            <w:r>
              <w:rPr>
                <w:rFonts w:ascii="Arial" w:hAnsi="Arial" w:cs="Arial"/>
              </w:rPr>
              <w:t xml:space="preserve">Focus: Literacy, Language and Communication </w:t>
            </w:r>
            <w:proofErr w:type="spellStart"/>
            <w:r>
              <w:rPr>
                <w:rFonts w:ascii="Arial" w:hAnsi="Arial" w:cs="Arial"/>
              </w:rPr>
              <w:t>AoLE</w:t>
            </w:r>
            <w:proofErr w:type="spellEnd"/>
            <w:r>
              <w:rPr>
                <w:rFonts w:ascii="Arial" w:hAnsi="Arial" w:cs="Arial"/>
              </w:rPr>
              <w:t xml:space="preserve"> and topic subject which is </w:t>
            </w:r>
            <w:proofErr w:type="spellStart"/>
            <w:r>
              <w:rPr>
                <w:rFonts w:ascii="Arial" w:hAnsi="Arial" w:cs="Arial"/>
              </w:rPr>
              <w:t>dinasaurs</w:t>
            </w:r>
            <w:proofErr w:type="spellEnd"/>
            <w:r>
              <w:rPr>
                <w:rFonts w:ascii="Arial" w:hAnsi="Arial" w:cs="Arial"/>
              </w:rPr>
              <w:t xml:space="preserve">. </w:t>
            </w:r>
          </w:p>
          <w:p w14:paraId="4210F9B8" w14:textId="77777777" w:rsidR="00815C79" w:rsidRDefault="00815C79">
            <w:pPr>
              <w:rPr>
                <w:rFonts w:ascii="Arial" w:hAnsi="Arial" w:cs="Arial"/>
              </w:rPr>
            </w:pPr>
          </w:p>
        </w:tc>
      </w:tr>
      <w:tr w:rsidR="00815C79" w14:paraId="3E0B38F2" w14:textId="77777777" w:rsidTr="00815C79">
        <w:tc>
          <w:tcPr>
            <w:tcW w:w="1838" w:type="dxa"/>
            <w:tcBorders>
              <w:top w:val="single" w:sz="4" w:space="0" w:color="auto"/>
              <w:left w:val="single" w:sz="4" w:space="0" w:color="auto"/>
              <w:bottom w:val="single" w:sz="4" w:space="0" w:color="auto"/>
              <w:right w:val="single" w:sz="4" w:space="0" w:color="auto"/>
            </w:tcBorders>
            <w:hideMark/>
          </w:tcPr>
          <w:p w14:paraId="28B314FA" w14:textId="77777777" w:rsidR="00815C79" w:rsidRDefault="00815C79">
            <w:pPr>
              <w:rPr>
                <w:rFonts w:ascii="Arial" w:hAnsi="Arial" w:cs="Arial"/>
                <w:i/>
                <w:iCs/>
              </w:rPr>
            </w:pPr>
            <w:r>
              <w:rPr>
                <w:rFonts w:ascii="Arial" w:hAnsi="Arial" w:cs="Arial"/>
                <w:i/>
                <w:iCs/>
              </w:rPr>
              <w:t xml:space="preserve">What happened? A detailed </w:t>
            </w:r>
            <w:proofErr w:type="spellStart"/>
            <w:r>
              <w:rPr>
                <w:rFonts w:ascii="Arial" w:hAnsi="Arial" w:cs="Arial"/>
                <w:i/>
                <w:iCs/>
              </w:rPr>
              <w:t>decription</w:t>
            </w:r>
            <w:proofErr w:type="spellEnd"/>
            <w:r>
              <w:rPr>
                <w:rFonts w:ascii="Arial" w:hAnsi="Arial" w:cs="Arial"/>
                <w:i/>
                <w:iCs/>
              </w:rPr>
              <w:t xml:space="preserve"> of what you observed and what thoughts on pedagogy and practice occurred to you as a result, looking towards your research.</w:t>
            </w:r>
          </w:p>
        </w:tc>
        <w:tc>
          <w:tcPr>
            <w:tcW w:w="7868" w:type="dxa"/>
            <w:tcBorders>
              <w:top w:val="single" w:sz="4" w:space="0" w:color="auto"/>
              <w:left w:val="single" w:sz="4" w:space="0" w:color="auto"/>
              <w:bottom w:val="single" w:sz="4" w:space="0" w:color="auto"/>
              <w:right w:val="single" w:sz="4" w:space="0" w:color="auto"/>
            </w:tcBorders>
          </w:tcPr>
          <w:p w14:paraId="793893FB" w14:textId="77777777" w:rsidR="00815C79" w:rsidRDefault="00815C79">
            <w:pPr>
              <w:rPr>
                <w:rFonts w:ascii="Arial" w:hAnsi="Arial" w:cs="Arial"/>
              </w:rPr>
            </w:pPr>
          </w:p>
          <w:p w14:paraId="0A920A3C" w14:textId="77777777" w:rsidR="00815C79" w:rsidRDefault="00815C79">
            <w:pPr>
              <w:rPr>
                <w:rFonts w:ascii="Arial" w:hAnsi="Arial" w:cs="Arial"/>
              </w:rPr>
            </w:pPr>
            <w:r>
              <w:rPr>
                <w:rFonts w:ascii="Arial" w:hAnsi="Arial" w:cs="Arial"/>
              </w:rPr>
              <w:t xml:space="preserve">Majority of the children were relying on the teacher and the teaching assistant to complete their work and tasks for them instead of giving it a go to answer it for themselves. The teacher explained to them that they are giving them simple instructions and </w:t>
            </w:r>
            <w:proofErr w:type="gramStart"/>
            <w:r>
              <w:rPr>
                <w:rFonts w:ascii="Arial" w:hAnsi="Arial" w:cs="Arial"/>
              </w:rPr>
              <w:t>don’t</w:t>
            </w:r>
            <w:proofErr w:type="gramEnd"/>
            <w:r>
              <w:rPr>
                <w:rFonts w:ascii="Arial" w:hAnsi="Arial" w:cs="Arial"/>
              </w:rPr>
              <w:t xml:space="preserve"> understand why they find it difficult to follow them. The teacher </w:t>
            </w:r>
            <w:proofErr w:type="gramStart"/>
            <w:r>
              <w:rPr>
                <w:rFonts w:ascii="Arial" w:hAnsi="Arial" w:cs="Arial"/>
              </w:rPr>
              <w:t>said</w:t>
            </w:r>
            <w:proofErr w:type="gramEnd"/>
            <w:r>
              <w:rPr>
                <w:rFonts w:ascii="Arial" w:hAnsi="Arial" w:cs="Arial"/>
              </w:rPr>
              <w:t xml:space="preserve"> “Guys we are giving you simple instructions to develop you in to independent learners, we cannot do everything for you.” She explained they can offer support and guide them but cannot complete everything for them. </w:t>
            </w:r>
          </w:p>
          <w:p w14:paraId="1F9F51A0" w14:textId="77777777" w:rsidR="00815C79" w:rsidRDefault="00815C79">
            <w:pPr>
              <w:rPr>
                <w:rFonts w:ascii="Arial" w:hAnsi="Arial" w:cs="Arial"/>
              </w:rPr>
            </w:pPr>
            <w:r>
              <w:rPr>
                <w:rFonts w:ascii="Arial" w:hAnsi="Arial" w:cs="Arial"/>
              </w:rPr>
              <w:t xml:space="preserve">I think it was great she pointed that out to the children, however, because of current situations they are struggling with knowledge gap and find it hard to complete everything by themselves, or they are being lazy. </w:t>
            </w:r>
          </w:p>
        </w:tc>
      </w:tr>
    </w:tbl>
    <w:p w14:paraId="4F94833D" w14:textId="77777777" w:rsidR="00815C79" w:rsidRDefault="00815C79" w:rsidP="00815C79">
      <w:pPr>
        <w:rPr>
          <w:rFonts w:ascii="Times New Roman" w:eastAsia="Times New Roman" w:hAnsi="Times New Roman" w:cs="Times New Roman"/>
          <w:lang w:val="cy-GB" w:eastAsia="cy-GB"/>
        </w:rPr>
      </w:pPr>
    </w:p>
    <w:p w14:paraId="76A2CDAA" w14:textId="4BCDB4DE" w:rsidR="008F2D7F" w:rsidRDefault="008F2D7F" w:rsidP="00BE129C">
      <w:pPr>
        <w:spacing w:line="360" w:lineRule="auto"/>
        <w:rPr>
          <w:rFonts w:ascii="Arial" w:hAnsi="Arial" w:cs="Arial"/>
        </w:rPr>
      </w:pPr>
    </w:p>
    <w:p w14:paraId="2DA086AF" w14:textId="025BBFD8" w:rsidR="00815C79" w:rsidRDefault="00815C79" w:rsidP="00BE129C">
      <w:pPr>
        <w:spacing w:line="360" w:lineRule="auto"/>
        <w:rPr>
          <w:rFonts w:ascii="Arial" w:hAnsi="Arial" w:cs="Arial"/>
        </w:rPr>
      </w:pPr>
    </w:p>
    <w:p w14:paraId="14DB73E6" w14:textId="41F9FB66" w:rsidR="00815C79" w:rsidRDefault="00815C79" w:rsidP="00BE129C">
      <w:pPr>
        <w:spacing w:line="360" w:lineRule="auto"/>
        <w:rPr>
          <w:rFonts w:ascii="Arial" w:hAnsi="Arial" w:cs="Arial"/>
        </w:rPr>
      </w:pPr>
    </w:p>
    <w:p w14:paraId="309A00D7" w14:textId="77777777" w:rsidR="00123448" w:rsidRDefault="00123448" w:rsidP="00123448">
      <w:pPr>
        <w:spacing w:line="360" w:lineRule="auto"/>
        <w:rPr>
          <w:rFonts w:ascii="Arial" w:hAnsi="Arial" w:cs="Arial"/>
          <w:b/>
          <w:bCs/>
          <w:i/>
          <w:iCs/>
          <w:u w:val="single"/>
        </w:rPr>
      </w:pPr>
      <w:r>
        <w:rPr>
          <w:rFonts w:ascii="Arial" w:hAnsi="Arial" w:cs="Arial"/>
          <w:b/>
          <w:bCs/>
          <w:i/>
          <w:iCs/>
          <w:u w:val="single"/>
        </w:rPr>
        <w:lastRenderedPageBreak/>
        <w:t>References</w:t>
      </w:r>
    </w:p>
    <w:p w14:paraId="1F1EFA7F" w14:textId="77777777" w:rsidR="00123448" w:rsidRDefault="00123448" w:rsidP="00123448">
      <w:pPr>
        <w:spacing w:line="360" w:lineRule="auto"/>
        <w:rPr>
          <w:rFonts w:ascii="Arial" w:hAnsi="Arial" w:cs="Arial"/>
          <w:color w:val="000000"/>
          <w:shd w:val="clear" w:color="auto" w:fill="FFFFFF"/>
        </w:rPr>
      </w:pPr>
      <w:proofErr w:type="spellStart"/>
      <w:r>
        <w:rPr>
          <w:rFonts w:ascii="Arial" w:hAnsi="Arial" w:cs="Arial"/>
          <w:color w:val="000000"/>
          <w:shd w:val="clear" w:color="auto" w:fill="FFFFFF"/>
        </w:rPr>
        <w:t>Banire</w:t>
      </w:r>
      <w:proofErr w:type="spellEnd"/>
      <w:r>
        <w:rPr>
          <w:rFonts w:ascii="Arial" w:hAnsi="Arial" w:cs="Arial"/>
          <w:color w:val="000000"/>
          <w:shd w:val="clear" w:color="auto" w:fill="FFFFFF"/>
        </w:rPr>
        <w:t xml:space="preserve">, B., Thani, D., </w:t>
      </w:r>
      <w:proofErr w:type="spellStart"/>
      <w:r>
        <w:rPr>
          <w:rFonts w:ascii="Arial" w:hAnsi="Arial" w:cs="Arial"/>
          <w:color w:val="000000"/>
          <w:shd w:val="clear" w:color="auto" w:fill="FFFFFF"/>
        </w:rPr>
        <w:t>Qaraqe</w:t>
      </w:r>
      <w:proofErr w:type="spellEnd"/>
      <w:r>
        <w:rPr>
          <w:rFonts w:ascii="Arial" w:hAnsi="Arial" w:cs="Arial"/>
          <w:color w:val="000000"/>
          <w:shd w:val="clear" w:color="auto" w:fill="FFFFFF"/>
        </w:rPr>
        <w:t xml:space="preserve">, M., Mansoor, B. and </w:t>
      </w:r>
      <w:proofErr w:type="spellStart"/>
      <w:r>
        <w:rPr>
          <w:rFonts w:ascii="Arial" w:hAnsi="Arial" w:cs="Arial"/>
          <w:color w:val="000000"/>
          <w:shd w:val="clear" w:color="auto" w:fill="FFFFFF"/>
        </w:rPr>
        <w:t>Makki</w:t>
      </w:r>
      <w:proofErr w:type="spellEnd"/>
      <w:r>
        <w:rPr>
          <w:rFonts w:ascii="Arial" w:hAnsi="Arial" w:cs="Arial"/>
          <w:color w:val="000000"/>
          <w:shd w:val="clear" w:color="auto" w:fill="FFFFFF"/>
        </w:rPr>
        <w:t>, M. (2020). </w:t>
      </w:r>
      <w:r>
        <w:rPr>
          <w:rFonts w:ascii="Arial" w:hAnsi="Arial" w:cs="Arial"/>
          <w:i/>
          <w:iCs/>
          <w:color w:val="000000"/>
          <w:shd w:val="clear" w:color="auto" w:fill="FFFFFF"/>
        </w:rPr>
        <w:t>Impact of Mainstream Classroom Setting on Attention of Children with Autism Spectrum Disorder: An Eye</w:t>
      </w:r>
      <w:r>
        <w:rPr>
          <w:rFonts w:ascii="Arial" w:hAnsi="Arial" w:cs="Arial"/>
          <w:i/>
          <w:iCs/>
          <w:color w:val="000000"/>
          <w:shd w:val="clear" w:color="auto" w:fill="FFFFFF"/>
        </w:rPr>
        <w:noBreakHyphen/>
        <w:t>Tracking Study</w:t>
      </w:r>
      <w:r>
        <w:rPr>
          <w:rFonts w:ascii="Arial" w:hAnsi="Arial" w:cs="Arial"/>
          <w:color w:val="000000"/>
          <w:shd w:val="clear" w:color="auto" w:fill="FFFFFF"/>
        </w:rPr>
        <w:t xml:space="preserve">. [pdf] Universal Access in the Information Society. Available at: </w:t>
      </w:r>
      <w:hyperlink r:id="rId8" w:history="1">
        <w:r>
          <w:rPr>
            <w:rStyle w:val="Hyperlink"/>
            <w:rFonts w:ascii="Arial" w:hAnsi="Arial" w:cs="Arial"/>
            <w:shd w:val="clear" w:color="auto" w:fill="FFFFFF"/>
          </w:rPr>
          <w:t>https://link.springer.com/article/10.1007/s10209-020-00749-0</w:t>
        </w:r>
      </w:hyperlink>
      <w:r>
        <w:rPr>
          <w:rFonts w:ascii="Arial" w:hAnsi="Arial" w:cs="Arial"/>
          <w:color w:val="000000"/>
          <w:shd w:val="clear" w:color="auto" w:fill="FFFFFF"/>
        </w:rPr>
        <w:t xml:space="preserve"> [Accessed 15 October 2020].</w:t>
      </w:r>
    </w:p>
    <w:p w14:paraId="027C8B12" w14:textId="77777777" w:rsidR="00123448" w:rsidRDefault="00123448" w:rsidP="00123448">
      <w:pPr>
        <w:spacing w:line="360" w:lineRule="auto"/>
      </w:pPr>
      <w:r>
        <w:rPr>
          <w:rFonts w:ascii="Arial" w:hAnsi="Arial" w:cs="Arial"/>
          <w:color w:val="000000"/>
          <w:shd w:val="clear" w:color="auto" w:fill="FFFFFF"/>
        </w:rPr>
        <w:t xml:space="preserve">Baumeister, R., Campbell, J., Krueger, J. and </w:t>
      </w:r>
      <w:proofErr w:type="spellStart"/>
      <w:r>
        <w:rPr>
          <w:rFonts w:ascii="Arial" w:hAnsi="Arial" w:cs="Arial"/>
          <w:color w:val="000000"/>
          <w:shd w:val="clear" w:color="auto" w:fill="FFFFFF"/>
        </w:rPr>
        <w:t>Vohs</w:t>
      </w:r>
      <w:proofErr w:type="spellEnd"/>
      <w:r>
        <w:rPr>
          <w:rFonts w:ascii="Arial" w:hAnsi="Arial" w:cs="Arial"/>
          <w:color w:val="000000"/>
          <w:shd w:val="clear" w:color="auto" w:fill="FFFFFF"/>
        </w:rPr>
        <w:t xml:space="preserve">, K. (2003). Does High Self-Esteem Cause Better Performance, Interpersonal Success, Happiness, or Healthier </w:t>
      </w:r>
      <w:proofErr w:type="gramStart"/>
      <w:r>
        <w:rPr>
          <w:rFonts w:ascii="Arial" w:hAnsi="Arial" w:cs="Arial"/>
          <w:color w:val="000000"/>
          <w:shd w:val="clear" w:color="auto" w:fill="FFFFFF"/>
        </w:rPr>
        <w:t>Lifestyles?.</w:t>
      </w:r>
      <w:proofErr w:type="gramEnd"/>
      <w:r>
        <w:rPr>
          <w:rFonts w:ascii="Arial" w:hAnsi="Arial" w:cs="Arial"/>
          <w:color w:val="000000"/>
          <w:shd w:val="clear" w:color="auto" w:fill="FFFFFF"/>
        </w:rPr>
        <w:t> </w:t>
      </w:r>
      <w:r>
        <w:rPr>
          <w:i/>
          <w:iCs/>
        </w:rPr>
        <w:t>Psychological Science in the Public Interest</w:t>
      </w:r>
      <w:r>
        <w:t xml:space="preserve">, [online] 4(1), pp.1-44. Available at: </w:t>
      </w:r>
      <w:hyperlink r:id="rId9" w:history="1">
        <w:r>
          <w:rPr>
            <w:rStyle w:val="Hyperlink"/>
          </w:rPr>
          <w:t>http://citeseerx.ist.psu.edu/viewdoc/download?doi=10.1.1.508.2792&amp;rep=rep1&amp;type=pdf</w:t>
        </w:r>
      </w:hyperlink>
      <w:r>
        <w:t xml:space="preserve"> [Accessed 25 October 2020].</w:t>
      </w:r>
    </w:p>
    <w:p w14:paraId="7EEFD61A" w14:textId="77777777" w:rsidR="00123448" w:rsidRDefault="00123448" w:rsidP="00123448">
      <w:pPr>
        <w:spacing w:line="360" w:lineRule="auto"/>
        <w:rPr>
          <w:rFonts w:ascii="Arial" w:hAnsi="Arial" w:cs="Arial"/>
          <w:color w:val="000000"/>
          <w:shd w:val="clear" w:color="auto" w:fill="FFFFFF"/>
        </w:rPr>
      </w:pPr>
      <w:r>
        <w:rPr>
          <w:rFonts w:ascii="Arial" w:hAnsi="Arial" w:cs="Arial"/>
          <w:color w:val="000000"/>
          <w:shd w:val="clear" w:color="auto" w:fill="FFFFFF"/>
        </w:rPr>
        <w:t>British Educational Research Association [BERA] (2018). </w:t>
      </w:r>
      <w:r>
        <w:rPr>
          <w:rFonts w:ascii="Arial" w:hAnsi="Arial" w:cs="Arial"/>
          <w:i/>
          <w:iCs/>
          <w:color w:val="000000"/>
          <w:shd w:val="clear" w:color="auto" w:fill="FFFFFF"/>
        </w:rPr>
        <w:t>Ethical Guidelines for Educational Research</w:t>
      </w:r>
      <w:r>
        <w:rPr>
          <w:rFonts w:ascii="Arial" w:hAnsi="Arial" w:cs="Arial"/>
          <w:color w:val="000000"/>
          <w:shd w:val="clear" w:color="auto" w:fill="FFFFFF"/>
        </w:rPr>
        <w:t>. 4th ed. [</w:t>
      </w:r>
      <w:proofErr w:type="spellStart"/>
      <w:r>
        <w:rPr>
          <w:rFonts w:ascii="Arial" w:hAnsi="Arial" w:cs="Arial"/>
          <w:color w:val="000000"/>
          <w:shd w:val="clear" w:color="auto" w:fill="FFFFFF"/>
        </w:rPr>
        <w:t>ebook</w:t>
      </w:r>
      <w:proofErr w:type="spellEnd"/>
      <w:r>
        <w:rPr>
          <w:rFonts w:ascii="Arial" w:hAnsi="Arial" w:cs="Arial"/>
          <w:color w:val="000000"/>
          <w:shd w:val="clear" w:color="auto" w:fill="FFFFFF"/>
        </w:rPr>
        <w:t xml:space="preserve">] London: British Educational Research Association. Available at: </w:t>
      </w:r>
      <w:hyperlink r:id="rId10" w:anchor="privacy" w:history="1">
        <w:r>
          <w:rPr>
            <w:rStyle w:val="Hyperlink"/>
            <w:rFonts w:ascii="Arial" w:hAnsi="Arial" w:cs="Arial"/>
            <w:shd w:val="clear" w:color="auto" w:fill="FFFFFF"/>
          </w:rPr>
          <w:t>https://www.bera.ac.uk/publication/ethical-guidelines-for-educational-research-2018-online#privacy</w:t>
        </w:r>
      </w:hyperlink>
      <w:r>
        <w:rPr>
          <w:rFonts w:ascii="Arial" w:hAnsi="Arial" w:cs="Arial"/>
          <w:color w:val="000000"/>
          <w:shd w:val="clear" w:color="auto" w:fill="FFFFFF"/>
        </w:rPr>
        <w:t xml:space="preserve"> [Accessed 21 September 2020].</w:t>
      </w:r>
    </w:p>
    <w:p w14:paraId="51F595DD" w14:textId="77777777" w:rsidR="00123448" w:rsidRDefault="00123448" w:rsidP="00123448">
      <w:pPr>
        <w:spacing w:line="480" w:lineRule="auto"/>
        <w:rPr>
          <w:rFonts w:ascii="Arial" w:hAnsi="Arial" w:cs="Arial"/>
        </w:rPr>
      </w:pPr>
      <w:r>
        <w:rPr>
          <w:rFonts w:ascii="Arial" w:hAnsi="Arial" w:cs="Arial"/>
        </w:rPr>
        <w:t xml:space="preserve">Bryman, A. (2008) ‘The end of the paradigm wars?’. </w:t>
      </w:r>
      <w:r>
        <w:rPr>
          <w:rFonts w:ascii="Arial" w:hAnsi="Arial" w:cs="Arial"/>
          <w:i/>
          <w:iCs/>
        </w:rPr>
        <w:t>The Sage Handbook of Social Research Methods,</w:t>
      </w:r>
      <w:r>
        <w:rPr>
          <w:rFonts w:ascii="Arial" w:hAnsi="Arial" w:cs="Arial"/>
        </w:rPr>
        <w:t xml:space="preserve"> London, Sage.</w:t>
      </w:r>
    </w:p>
    <w:p w14:paraId="558317C6" w14:textId="77777777" w:rsidR="00123448" w:rsidRDefault="00123448" w:rsidP="00123448">
      <w:pPr>
        <w:spacing w:line="360" w:lineRule="auto"/>
        <w:rPr>
          <w:rFonts w:ascii="Arial" w:hAnsi="Arial" w:cs="Arial"/>
          <w:color w:val="000000"/>
          <w:shd w:val="clear" w:color="auto" w:fill="FFFFFF"/>
        </w:rPr>
      </w:pPr>
      <w:r>
        <w:rPr>
          <w:rFonts w:ascii="Arial" w:hAnsi="Arial" w:cs="Arial"/>
          <w:color w:val="000000"/>
          <w:shd w:val="clear" w:color="auto" w:fill="FFFFFF"/>
        </w:rPr>
        <w:t xml:space="preserve">Campbell, S. (2014). What is Qualitative </w:t>
      </w:r>
      <w:proofErr w:type="gramStart"/>
      <w:r>
        <w:rPr>
          <w:rFonts w:ascii="Arial" w:hAnsi="Arial" w:cs="Arial"/>
          <w:color w:val="000000"/>
          <w:shd w:val="clear" w:color="auto" w:fill="FFFFFF"/>
        </w:rPr>
        <w:t>Research?.</w:t>
      </w:r>
      <w:proofErr w:type="gramEnd"/>
      <w:r>
        <w:rPr>
          <w:rFonts w:ascii="Arial" w:hAnsi="Arial" w:cs="Arial"/>
          <w:color w:val="000000"/>
          <w:shd w:val="clear" w:color="auto" w:fill="FFFFFF"/>
        </w:rPr>
        <w:t> </w:t>
      </w:r>
      <w:r>
        <w:rPr>
          <w:rFonts w:ascii="Arial" w:hAnsi="Arial" w:cs="Arial"/>
          <w:i/>
          <w:iCs/>
          <w:color w:val="000000"/>
          <w:shd w:val="clear" w:color="auto" w:fill="FFFFFF"/>
        </w:rPr>
        <w:t>American Society for Clinical Laboratory Science</w:t>
      </w:r>
      <w:r>
        <w:rPr>
          <w:rFonts w:ascii="Arial" w:hAnsi="Arial" w:cs="Arial"/>
          <w:color w:val="000000"/>
          <w:shd w:val="clear" w:color="auto" w:fill="FFFFFF"/>
        </w:rPr>
        <w:t xml:space="preserve">, [online] 27(1), p.3. Available at: </w:t>
      </w:r>
      <w:hyperlink r:id="rId11" w:history="1">
        <w:r>
          <w:rPr>
            <w:rStyle w:val="Hyperlink"/>
            <w:rFonts w:ascii="Arial" w:hAnsi="Arial" w:cs="Arial"/>
            <w:shd w:val="clear" w:color="auto" w:fill="FFFFFF"/>
          </w:rPr>
          <w:t>https://search.proquest.com/openview/529b14eee65df750058506e8d60185a0/1?pq-origsite=gscholar&amp;cbl=35972</w:t>
        </w:r>
      </w:hyperlink>
      <w:r>
        <w:rPr>
          <w:rFonts w:ascii="Arial" w:hAnsi="Arial" w:cs="Arial"/>
          <w:color w:val="000000"/>
          <w:shd w:val="clear" w:color="auto" w:fill="FFFFFF"/>
        </w:rPr>
        <w:t xml:space="preserve"> [Accessed 7 October 2020].</w:t>
      </w:r>
    </w:p>
    <w:p w14:paraId="2133F4A0" w14:textId="77777777" w:rsidR="00123448" w:rsidRDefault="00123448" w:rsidP="00123448">
      <w:pPr>
        <w:spacing w:line="360" w:lineRule="auto"/>
        <w:rPr>
          <w:rFonts w:ascii="Arial" w:hAnsi="Arial" w:cs="Arial"/>
          <w:color w:val="000000"/>
          <w:shd w:val="clear" w:color="auto" w:fill="FFFFFF"/>
        </w:rPr>
      </w:pPr>
      <w:r>
        <w:rPr>
          <w:rFonts w:ascii="Arial" w:hAnsi="Arial" w:cs="Arial"/>
          <w:color w:val="000000"/>
          <w:shd w:val="clear" w:color="auto" w:fill="FFFFFF"/>
        </w:rPr>
        <w:t>Case, L., Schram, B. and Yun, J. (2019). Motivating Children with Autism Spectrum Disorder in Gross Motor-skill Assessments. </w:t>
      </w:r>
      <w:r>
        <w:rPr>
          <w:rFonts w:ascii="Arial" w:hAnsi="Arial" w:cs="Arial"/>
          <w:i/>
          <w:iCs/>
          <w:color w:val="000000"/>
          <w:shd w:val="clear" w:color="auto" w:fill="FFFFFF"/>
        </w:rPr>
        <w:t>Journal of Physical Education, Recreation &amp; Dance</w:t>
      </w:r>
      <w:r>
        <w:rPr>
          <w:rFonts w:ascii="Arial" w:hAnsi="Arial" w:cs="Arial"/>
          <w:color w:val="000000"/>
          <w:shd w:val="clear" w:color="auto" w:fill="FFFFFF"/>
        </w:rPr>
        <w:t xml:space="preserve">, [online] 90(4), pp.32-38. Available at: </w:t>
      </w:r>
      <w:hyperlink r:id="rId12" w:history="1">
        <w:r>
          <w:rPr>
            <w:rStyle w:val="Hyperlink"/>
            <w:rFonts w:ascii="Arial" w:hAnsi="Arial" w:cs="Arial"/>
            <w:shd w:val="clear" w:color="auto" w:fill="FFFFFF"/>
          </w:rPr>
          <w:t>https://www.tandfonline.com/doi/abs/10.1080/07303084.2019.1568933</w:t>
        </w:r>
      </w:hyperlink>
      <w:r>
        <w:rPr>
          <w:rFonts w:ascii="Arial" w:hAnsi="Arial" w:cs="Arial"/>
          <w:color w:val="000000"/>
          <w:shd w:val="clear" w:color="auto" w:fill="FFFFFF"/>
        </w:rPr>
        <w:t xml:space="preserve"> [Accessed 22 October 2020].</w:t>
      </w:r>
    </w:p>
    <w:p w14:paraId="613C74F7" w14:textId="77777777" w:rsidR="00123448" w:rsidRDefault="00123448" w:rsidP="00123448">
      <w:pPr>
        <w:spacing w:line="360" w:lineRule="auto"/>
        <w:rPr>
          <w:rFonts w:ascii="Arial" w:hAnsi="Arial" w:cs="Arial"/>
          <w:color w:val="000000"/>
          <w:shd w:val="clear" w:color="auto" w:fill="FFFFFF"/>
        </w:rPr>
      </w:pPr>
      <w:r>
        <w:rPr>
          <w:rFonts w:ascii="Arial" w:hAnsi="Arial" w:cs="Arial"/>
          <w:color w:val="000000"/>
          <w:shd w:val="clear" w:color="auto" w:fill="FFFFFF"/>
        </w:rPr>
        <w:t>Case, L., Schram, B. and Yun, J. (2019). Motivating Children with Autism Spectrum Disorder in Gross Motor-skill Assessments. </w:t>
      </w:r>
      <w:r>
        <w:rPr>
          <w:rFonts w:ascii="Arial" w:hAnsi="Arial" w:cs="Arial"/>
          <w:i/>
          <w:iCs/>
          <w:color w:val="000000"/>
          <w:shd w:val="clear" w:color="auto" w:fill="FFFFFF"/>
        </w:rPr>
        <w:t>Journal of Physical Education, Recreation &amp; Dance</w:t>
      </w:r>
      <w:r>
        <w:rPr>
          <w:rFonts w:ascii="Arial" w:hAnsi="Arial" w:cs="Arial"/>
          <w:color w:val="000000"/>
          <w:shd w:val="clear" w:color="auto" w:fill="FFFFFF"/>
        </w:rPr>
        <w:t xml:space="preserve">, [online] 90(4), pp.32-38. Available at: </w:t>
      </w:r>
      <w:hyperlink r:id="rId13" w:history="1">
        <w:r>
          <w:rPr>
            <w:rStyle w:val="Hyperlink"/>
            <w:rFonts w:ascii="Arial" w:hAnsi="Arial" w:cs="Arial"/>
            <w:shd w:val="clear" w:color="auto" w:fill="FFFFFF"/>
          </w:rPr>
          <w:t>https://www.tandfonline.com/doi/abs/10.1080/07303084.2019.1568933</w:t>
        </w:r>
      </w:hyperlink>
      <w:r>
        <w:rPr>
          <w:rFonts w:ascii="Arial" w:hAnsi="Arial" w:cs="Arial"/>
          <w:color w:val="000000"/>
          <w:shd w:val="clear" w:color="auto" w:fill="FFFFFF"/>
        </w:rPr>
        <w:t xml:space="preserve"> [Accessed 22 October 2020].</w:t>
      </w:r>
    </w:p>
    <w:p w14:paraId="67601593" w14:textId="77777777" w:rsidR="00123448" w:rsidRDefault="00123448" w:rsidP="00123448">
      <w:pPr>
        <w:spacing w:line="360" w:lineRule="auto"/>
        <w:rPr>
          <w:rFonts w:ascii="Arial" w:hAnsi="Arial" w:cs="Arial"/>
          <w:color w:val="000000"/>
          <w:shd w:val="clear" w:color="auto" w:fill="FFFFFF"/>
        </w:rPr>
      </w:pPr>
      <w:r>
        <w:rPr>
          <w:rFonts w:ascii="Arial" w:hAnsi="Arial" w:cs="Arial"/>
          <w:color w:val="000000"/>
          <w:shd w:val="clear" w:color="auto" w:fill="FFFFFF"/>
        </w:rPr>
        <w:t xml:space="preserve">Codding, R., </w:t>
      </w:r>
      <w:proofErr w:type="spellStart"/>
      <w:r>
        <w:rPr>
          <w:rFonts w:ascii="Arial" w:hAnsi="Arial" w:cs="Arial"/>
          <w:color w:val="000000"/>
          <w:shd w:val="clear" w:color="auto" w:fill="FFFFFF"/>
        </w:rPr>
        <w:t>Livanis</w:t>
      </w:r>
      <w:proofErr w:type="spellEnd"/>
      <w:r>
        <w:rPr>
          <w:rFonts w:ascii="Arial" w:hAnsi="Arial" w:cs="Arial"/>
          <w:color w:val="000000"/>
          <w:shd w:val="clear" w:color="auto" w:fill="FFFFFF"/>
        </w:rPr>
        <w:t xml:space="preserve">, A., Pace, G. and </w:t>
      </w:r>
      <w:proofErr w:type="spellStart"/>
      <w:r>
        <w:rPr>
          <w:rFonts w:ascii="Arial" w:hAnsi="Arial" w:cs="Arial"/>
          <w:color w:val="000000"/>
          <w:shd w:val="clear" w:color="auto" w:fill="FFFFFF"/>
        </w:rPr>
        <w:t>Vaca</w:t>
      </w:r>
      <w:proofErr w:type="spellEnd"/>
      <w:r>
        <w:rPr>
          <w:rFonts w:ascii="Arial" w:hAnsi="Arial" w:cs="Arial"/>
          <w:color w:val="000000"/>
          <w:shd w:val="clear" w:color="auto" w:fill="FFFFFF"/>
        </w:rPr>
        <w:t xml:space="preserve">, L. (2008). USING PERFORMANCE FEEDBACK TO IMPROVE TREATMENT INTEGRITY OF CLASSWIDE BEHAVIOR </w:t>
      </w:r>
      <w:r>
        <w:rPr>
          <w:rFonts w:ascii="Arial" w:hAnsi="Arial" w:cs="Arial"/>
          <w:color w:val="000000"/>
          <w:shd w:val="clear" w:color="auto" w:fill="FFFFFF"/>
        </w:rPr>
        <w:lastRenderedPageBreak/>
        <w:t>PLANS: AN INVESTIGATION OF OBSERVER REACTIVITY. </w:t>
      </w:r>
      <w:r>
        <w:rPr>
          <w:rFonts w:ascii="Arial" w:hAnsi="Arial" w:cs="Arial"/>
          <w:i/>
          <w:iCs/>
          <w:color w:val="000000"/>
          <w:shd w:val="clear" w:color="auto" w:fill="FFFFFF"/>
        </w:rPr>
        <w:t xml:space="preserve">Journal of Applied </w:t>
      </w:r>
      <w:proofErr w:type="spellStart"/>
      <w:r>
        <w:rPr>
          <w:rFonts w:ascii="Arial" w:hAnsi="Arial" w:cs="Arial"/>
          <w:i/>
          <w:iCs/>
          <w:color w:val="000000"/>
          <w:shd w:val="clear" w:color="auto" w:fill="FFFFFF"/>
        </w:rPr>
        <w:t>Behavior</w:t>
      </w:r>
      <w:proofErr w:type="spellEnd"/>
      <w:r>
        <w:rPr>
          <w:rFonts w:ascii="Arial" w:hAnsi="Arial" w:cs="Arial"/>
          <w:i/>
          <w:iCs/>
          <w:color w:val="000000"/>
          <w:shd w:val="clear" w:color="auto" w:fill="FFFFFF"/>
        </w:rPr>
        <w:t xml:space="preserve"> Analysis</w:t>
      </w:r>
      <w:r>
        <w:rPr>
          <w:rFonts w:ascii="Arial" w:hAnsi="Arial" w:cs="Arial"/>
          <w:color w:val="000000"/>
          <w:shd w:val="clear" w:color="auto" w:fill="FFFFFF"/>
        </w:rPr>
        <w:t xml:space="preserve">, [online] 41(3), pp.417-422. Available at: </w:t>
      </w:r>
      <w:hyperlink r:id="rId14" w:history="1">
        <w:r>
          <w:rPr>
            <w:rStyle w:val="Hyperlink"/>
            <w:rFonts w:ascii="Arial" w:hAnsi="Arial" w:cs="Arial"/>
            <w:shd w:val="clear" w:color="auto" w:fill="FFFFFF"/>
          </w:rPr>
          <w:t>https://www.ncbi.nlm.nih.gov/pmc/articles/PMC2521856/</w:t>
        </w:r>
      </w:hyperlink>
      <w:r>
        <w:rPr>
          <w:rFonts w:ascii="Arial" w:hAnsi="Arial" w:cs="Arial"/>
          <w:color w:val="000000"/>
          <w:shd w:val="clear" w:color="auto" w:fill="FFFFFF"/>
        </w:rPr>
        <w:t xml:space="preserve"> [Accessed 10 October 2020].</w:t>
      </w:r>
    </w:p>
    <w:p w14:paraId="6C288D2E" w14:textId="77777777" w:rsidR="00123448" w:rsidRDefault="00123448" w:rsidP="00123448">
      <w:pPr>
        <w:spacing w:line="360" w:lineRule="auto"/>
        <w:rPr>
          <w:rFonts w:ascii="Arial" w:hAnsi="Arial" w:cs="Arial"/>
          <w:color w:val="000000"/>
          <w:shd w:val="clear" w:color="auto" w:fill="FFFFFF"/>
        </w:rPr>
      </w:pPr>
      <w:r>
        <w:rPr>
          <w:rFonts w:ascii="Arial" w:hAnsi="Arial" w:cs="Arial"/>
          <w:color w:val="000000"/>
          <w:shd w:val="clear" w:color="auto" w:fill="FFFFFF"/>
        </w:rPr>
        <w:t>Corbin, J. and Strauss, A. (2015). </w:t>
      </w:r>
      <w:r>
        <w:rPr>
          <w:rFonts w:ascii="Arial" w:hAnsi="Arial" w:cs="Arial"/>
          <w:i/>
          <w:iCs/>
          <w:color w:val="000000"/>
          <w:shd w:val="clear" w:color="auto" w:fill="FFFFFF"/>
        </w:rPr>
        <w:t>Basics of Qualitative Research: Techniques and Procedures for Developing Grounded Theory</w:t>
      </w:r>
      <w:r>
        <w:rPr>
          <w:rFonts w:ascii="Arial" w:hAnsi="Arial" w:cs="Arial"/>
          <w:color w:val="000000"/>
          <w:shd w:val="clear" w:color="auto" w:fill="FFFFFF"/>
        </w:rPr>
        <w:t>. 4th ed. Thousand Oaks, California: SAGE.</w:t>
      </w:r>
    </w:p>
    <w:p w14:paraId="6ABD0350" w14:textId="77777777" w:rsidR="00123448" w:rsidRDefault="00123448" w:rsidP="00123448">
      <w:pPr>
        <w:spacing w:line="480" w:lineRule="auto"/>
        <w:rPr>
          <w:rFonts w:ascii="Arial" w:hAnsi="Arial" w:cs="Arial"/>
          <w:color w:val="000000"/>
          <w:shd w:val="clear" w:color="auto" w:fill="FFFFFF"/>
        </w:rPr>
      </w:pPr>
      <w:r>
        <w:rPr>
          <w:rFonts w:ascii="Arial" w:hAnsi="Arial" w:cs="Arial"/>
          <w:color w:val="000000"/>
          <w:shd w:val="clear" w:color="auto" w:fill="FFFFFF"/>
        </w:rPr>
        <w:t xml:space="preserve">DeFranzo, S. (2011). What's the difference between qualitative and quantitative </w:t>
      </w:r>
      <w:proofErr w:type="gramStart"/>
      <w:r>
        <w:rPr>
          <w:rFonts w:ascii="Arial" w:hAnsi="Arial" w:cs="Arial"/>
          <w:color w:val="000000"/>
          <w:shd w:val="clear" w:color="auto" w:fill="FFFFFF"/>
        </w:rPr>
        <w:t>research?.</w:t>
      </w:r>
      <w:proofErr w:type="gramEnd"/>
      <w:r>
        <w:rPr>
          <w:rFonts w:ascii="Arial" w:hAnsi="Arial" w:cs="Arial"/>
          <w:color w:val="000000"/>
          <w:shd w:val="clear" w:color="auto" w:fill="FFFFFF"/>
        </w:rPr>
        <w:t xml:space="preserve"> [Blog] </w:t>
      </w:r>
      <w:proofErr w:type="spellStart"/>
      <w:r>
        <w:rPr>
          <w:rFonts w:ascii="Arial" w:hAnsi="Arial" w:cs="Arial"/>
          <w:i/>
          <w:iCs/>
          <w:color w:val="000000"/>
        </w:rPr>
        <w:t>SnapSurveys</w:t>
      </w:r>
      <w:proofErr w:type="spellEnd"/>
      <w:r>
        <w:rPr>
          <w:rFonts w:ascii="Arial" w:hAnsi="Arial" w:cs="Arial"/>
          <w:color w:val="000000"/>
          <w:shd w:val="clear" w:color="auto" w:fill="FFFFFF"/>
        </w:rPr>
        <w:t xml:space="preserve">. Available at: </w:t>
      </w:r>
      <w:hyperlink r:id="rId15" w:history="1">
        <w:r>
          <w:rPr>
            <w:rStyle w:val="Hyperlink"/>
            <w:rFonts w:ascii="Arial" w:hAnsi="Arial" w:cs="Arial"/>
            <w:shd w:val="clear" w:color="auto" w:fill="FFFFFF"/>
          </w:rPr>
          <w:t>https://www.snapsurveys.com/blog/qualitative-vs-quantitative-research/</w:t>
        </w:r>
      </w:hyperlink>
      <w:r>
        <w:rPr>
          <w:rFonts w:ascii="Arial" w:hAnsi="Arial" w:cs="Arial"/>
          <w:color w:val="000000"/>
          <w:shd w:val="clear" w:color="auto" w:fill="FFFFFF"/>
        </w:rPr>
        <w:t xml:space="preserve">  [Accessed 7 October 2020].</w:t>
      </w:r>
    </w:p>
    <w:p w14:paraId="7034F996" w14:textId="77777777" w:rsidR="00123448" w:rsidRDefault="00123448" w:rsidP="00123448">
      <w:pPr>
        <w:spacing w:line="360" w:lineRule="auto"/>
        <w:rPr>
          <w:rFonts w:ascii="Arial" w:hAnsi="Arial" w:cs="Arial"/>
          <w:color w:val="000000"/>
          <w:shd w:val="clear" w:color="auto" w:fill="FFFFFF"/>
        </w:rPr>
      </w:pPr>
      <w:r>
        <w:rPr>
          <w:rFonts w:ascii="Arial" w:hAnsi="Arial" w:cs="Arial"/>
          <w:color w:val="000000"/>
          <w:shd w:val="clear" w:color="auto" w:fill="FFFFFF"/>
        </w:rPr>
        <w:t>Donaldson, G. (2015). </w:t>
      </w:r>
      <w:r>
        <w:rPr>
          <w:rFonts w:ascii="Arial" w:hAnsi="Arial" w:cs="Arial"/>
          <w:i/>
          <w:iCs/>
          <w:color w:val="000000"/>
          <w:shd w:val="clear" w:color="auto" w:fill="FFFFFF"/>
        </w:rPr>
        <w:t>Successful Futures Independent Review of Curriculum and Assessment Arrangements in Wales</w:t>
      </w:r>
      <w:r>
        <w:rPr>
          <w:rFonts w:ascii="Arial" w:hAnsi="Arial" w:cs="Arial"/>
          <w:color w:val="000000"/>
          <w:shd w:val="clear" w:color="auto" w:fill="FFFFFF"/>
        </w:rPr>
        <w:t>. [</w:t>
      </w:r>
      <w:proofErr w:type="spellStart"/>
      <w:r>
        <w:rPr>
          <w:rFonts w:ascii="Arial" w:hAnsi="Arial" w:cs="Arial"/>
          <w:color w:val="000000"/>
          <w:shd w:val="clear" w:color="auto" w:fill="FFFFFF"/>
        </w:rPr>
        <w:t>ebook</w:t>
      </w:r>
      <w:proofErr w:type="spellEnd"/>
      <w:r>
        <w:rPr>
          <w:rFonts w:ascii="Arial" w:hAnsi="Arial" w:cs="Arial"/>
          <w:color w:val="000000"/>
          <w:shd w:val="clear" w:color="auto" w:fill="FFFFFF"/>
        </w:rPr>
        <w:t xml:space="preserve">] Scarlet Design International Ltd. Available at: </w:t>
      </w:r>
      <w:hyperlink r:id="rId16" w:history="1">
        <w:r>
          <w:rPr>
            <w:rStyle w:val="Hyperlink"/>
            <w:rFonts w:ascii="Arial" w:hAnsi="Arial" w:cs="Arial"/>
            <w:shd w:val="clear" w:color="auto" w:fill="FFFFFF"/>
          </w:rPr>
          <w:t>https://gov.wales/sites/default/files/publications/2018-03/successful-futures.pdf</w:t>
        </w:r>
      </w:hyperlink>
      <w:r>
        <w:rPr>
          <w:rFonts w:ascii="Arial" w:hAnsi="Arial" w:cs="Arial"/>
          <w:color w:val="000000"/>
          <w:shd w:val="clear" w:color="auto" w:fill="FFFFFF"/>
        </w:rPr>
        <w:t xml:space="preserve"> [Accessed 21 September 2020].</w:t>
      </w:r>
    </w:p>
    <w:p w14:paraId="3B57F46A" w14:textId="77777777" w:rsidR="00123448" w:rsidRDefault="00123448" w:rsidP="00123448">
      <w:pPr>
        <w:spacing w:line="360" w:lineRule="auto"/>
        <w:rPr>
          <w:rFonts w:ascii="Arial" w:hAnsi="Arial" w:cs="Arial"/>
        </w:rPr>
      </w:pPr>
      <w:r>
        <w:rPr>
          <w:rFonts w:ascii="Arial" w:hAnsi="Arial" w:cs="Arial"/>
          <w:color w:val="000000"/>
          <w:shd w:val="clear" w:color="auto" w:fill="FFFFFF"/>
        </w:rPr>
        <w:t xml:space="preserve">Estyn. (2014). </w:t>
      </w:r>
      <w:r>
        <w:rPr>
          <w:rFonts w:ascii="Arial" w:hAnsi="Arial" w:cs="Arial"/>
          <w:i/>
          <w:iCs/>
          <w:color w:val="000000"/>
          <w:shd w:val="clear" w:color="auto" w:fill="FFFFFF"/>
        </w:rPr>
        <w:t xml:space="preserve">A report on </w:t>
      </w:r>
      <w:r>
        <w:rPr>
          <w:rFonts w:ascii="Arial" w:hAnsi="Arial" w:cs="Arial"/>
          <w:i/>
          <w:iCs/>
          <w:color w:val="000000"/>
          <w:highlight w:val="black"/>
          <w:shd w:val="clear" w:color="auto" w:fill="FFFFFF"/>
        </w:rPr>
        <w:t>Llanharan</w:t>
      </w:r>
      <w:r>
        <w:rPr>
          <w:rFonts w:ascii="Arial" w:hAnsi="Arial" w:cs="Arial"/>
          <w:i/>
          <w:iCs/>
          <w:color w:val="000000"/>
          <w:shd w:val="clear" w:color="auto" w:fill="FFFFFF"/>
        </w:rPr>
        <w:t xml:space="preserve"> Primary School.</w:t>
      </w:r>
      <w:r>
        <w:rPr>
          <w:rFonts w:ascii="Arial" w:hAnsi="Arial" w:cs="Arial"/>
          <w:color w:val="000000"/>
          <w:shd w:val="clear" w:color="auto" w:fill="FFFFFF"/>
        </w:rPr>
        <w:t xml:space="preserve"> [</w:t>
      </w:r>
      <w:proofErr w:type="spellStart"/>
      <w:r>
        <w:rPr>
          <w:rFonts w:ascii="Arial" w:hAnsi="Arial" w:cs="Arial"/>
          <w:color w:val="000000"/>
          <w:shd w:val="clear" w:color="auto" w:fill="FFFFFF"/>
        </w:rPr>
        <w:t>ebook</w:t>
      </w:r>
      <w:proofErr w:type="spellEnd"/>
      <w:r>
        <w:rPr>
          <w:rFonts w:ascii="Arial" w:hAnsi="Arial" w:cs="Arial"/>
          <w:color w:val="000000"/>
          <w:shd w:val="clear" w:color="auto" w:fill="FFFFFF"/>
        </w:rPr>
        <w:t xml:space="preserve">] Estyn, Her Majesty’s Inspectorate for Education and Training in Wales. Available at: </w:t>
      </w:r>
      <w:hyperlink r:id="rId17" w:history="1">
        <w:r>
          <w:rPr>
            <w:rStyle w:val="Hyperlink"/>
            <w:rFonts w:ascii="Arial" w:hAnsi="Arial" w:cs="Arial"/>
          </w:rPr>
          <w:t>https://www.estyn.gov.wales/system/files/2020-08/Inspection%2520report%2520</w:t>
        </w:r>
        <w:r>
          <w:rPr>
            <w:rStyle w:val="Hyperlink"/>
            <w:rFonts w:ascii="Arial" w:hAnsi="Arial" w:cs="Arial"/>
            <w:highlight w:val="black"/>
          </w:rPr>
          <w:t>Llanharan</w:t>
        </w:r>
        <w:r>
          <w:rPr>
            <w:rStyle w:val="Hyperlink"/>
            <w:rFonts w:ascii="Arial" w:hAnsi="Arial" w:cs="Arial"/>
          </w:rPr>
          <w:t>%2520Primary%2520School%25202014%2520%2528English%2520only%2529_0.pdf.pdf.pdf.pdf.pdf.pdf.pdf.pdf.pdf.pdf.pdf.pdf.pdf.pdf.pdf.pdf.pdf.pdf.pdf.pdf.pdf.pdf.pdf.pdf.pdf.pdf</w:t>
        </w:r>
      </w:hyperlink>
      <w:r>
        <w:rPr>
          <w:rFonts w:ascii="Arial" w:hAnsi="Arial" w:cs="Arial"/>
        </w:rPr>
        <w:t xml:space="preserve"> [Accessed: 25 September 2020]. </w:t>
      </w:r>
    </w:p>
    <w:p w14:paraId="38486957" w14:textId="77777777" w:rsidR="00123448" w:rsidRDefault="00123448" w:rsidP="00123448">
      <w:pPr>
        <w:spacing w:line="360" w:lineRule="auto"/>
        <w:rPr>
          <w:rFonts w:ascii="Arial" w:hAnsi="Arial" w:cs="Arial"/>
          <w:color w:val="000000"/>
          <w:shd w:val="clear" w:color="auto" w:fill="FFFFFF"/>
        </w:rPr>
      </w:pPr>
      <w:r>
        <w:rPr>
          <w:rFonts w:ascii="Arial" w:hAnsi="Arial" w:cs="Arial"/>
          <w:color w:val="000000"/>
          <w:shd w:val="clear" w:color="auto" w:fill="FFFFFF"/>
        </w:rPr>
        <w:t xml:space="preserve">Fisher, J (2011) </w:t>
      </w:r>
      <w:r>
        <w:rPr>
          <w:rFonts w:ascii="Arial" w:hAnsi="Arial" w:cs="Arial"/>
          <w:i/>
          <w:iCs/>
          <w:color w:val="000000"/>
          <w:shd w:val="clear" w:color="auto" w:fill="FFFFFF"/>
        </w:rPr>
        <w:t>Positive Behaviour Support for Students with Autism</w:t>
      </w:r>
      <w:r>
        <w:rPr>
          <w:rFonts w:ascii="Arial" w:hAnsi="Arial" w:cs="Arial"/>
          <w:color w:val="000000"/>
          <w:shd w:val="clear" w:color="auto" w:fill="FFFFFF"/>
        </w:rPr>
        <w:t xml:space="preserve">. ERIC. 91(2) pp. 32-35. </w:t>
      </w:r>
    </w:p>
    <w:p w14:paraId="4CFDF87C" w14:textId="77777777" w:rsidR="00123448" w:rsidRDefault="00123448" w:rsidP="00123448">
      <w:pPr>
        <w:spacing w:line="360" w:lineRule="auto"/>
        <w:rPr>
          <w:rFonts w:ascii="Arial" w:hAnsi="Arial" w:cs="Arial"/>
          <w:color w:val="000000"/>
          <w:shd w:val="clear" w:color="auto" w:fill="FFFFFF"/>
        </w:rPr>
      </w:pPr>
      <w:r>
        <w:rPr>
          <w:rFonts w:ascii="Arial" w:hAnsi="Arial" w:cs="Arial"/>
          <w:color w:val="000000"/>
          <w:shd w:val="clear" w:color="auto" w:fill="FFFFFF"/>
        </w:rPr>
        <w:t>Garretson, H., Fein, D. and Waterhouse, L. (1990). Sustained attention in children with autism. </w:t>
      </w:r>
      <w:r>
        <w:rPr>
          <w:rFonts w:ascii="Arial" w:hAnsi="Arial" w:cs="Arial"/>
          <w:i/>
          <w:iCs/>
          <w:color w:val="000000"/>
          <w:shd w:val="clear" w:color="auto" w:fill="FFFFFF"/>
        </w:rPr>
        <w:t>Journal of Autism and Developmental Disorders</w:t>
      </w:r>
      <w:r>
        <w:rPr>
          <w:rFonts w:ascii="Arial" w:hAnsi="Arial" w:cs="Arial"/>
          <w:color w:val="000000"/>
          <w:shd w:val="clear" w:color="auto" w:fill="FFFFFF"/>
        </w:rPr>
        <w:t xml:space="preserve">, [online] 20(1), pp.101-114. Available at: </w:t>
      </w:r>
      <w:hyperlink r:id="rId18" w:history="1">
        <w:r>
          <w:rPr>
            <w:rStyle w:val="Hyperlink"/>
            <w:rFonts w:ascii="Arial" w:hAnsi="Arial" w:cs="Arial"/>
            <w:shd w:val="clear" w:color="auto" w:fill="FFFFFF"/>
          </w:rPr>
          <w:t>https://www.researchgate.net/profile/Lynn_Waterhouse/publication/225429830_Sustained_attention_in_children_with_autism/links/560604dd08ae5e8e3f334c3f/Sustained-attention-in-children-with-autism.pdf</w:t>
        </w:r>
      </w:hyperlink>
      <w:r>
        <w:rPr>
          <w:rFonts w:ascii="Arial" w:hAnsi="Arial" w:cs="Arial"/>
          <w:color w:val="000000"/>
          <w:shd w:val="clear" w:color="auto" w:fill="FFFFFF"/>
        </w:rPr>
        <w:t xml:space="preserve"> [Accessed 19 October 2020].</w:t>
      </w:r>
    </w:p>
    <w:p w14:paraId="46328AA2" w14:textId="77777777" w:rsidR="00123448" w:rsidRDefault="00123448" w:rsidP="00123448">
      <w:pPr>
        <w:spacing w:line="360" w:lineRule="auto"/>
        <w:rPr>
          <w:rFonts w:ascii="Arial" w:hAnsi="Arial" w:cs="Arial"/>
          <w:color w:val="000000"/>
          <w:shd w:val="clear" w:color="auto" w:fill="FFFFFF"/>
        </w:rPr>
      </w:pPr>
      <w:proofErr w:type="spellStart"/>
      <w:r>
        <w:rPr>
          <w:rFonts w:ascii="Arial" w:hAnsi="Arial" w:cs="Arial"/>
          <w:color w:val="000000"/>
          <w:shd w:val="clear" w:color="auto" w:fill="FFFFFF"/>
        </w:rPr>
        <w:t>Gilakjani</w:t>
      </w:r>
      <w:proofErr w:type="spellEnd"/>
      <w:r>
        <w:rPr>
          <w:rFonts w:ascii="Arial" w:hAnsi="Arial" w:cs="Arial"/>
          <w:color w:val="000000"/>
          <w:shd w:val="clear" w:color="auto" w:fill="FFFFFF"/>
        </w:rPr>
        <w:t>, A. P. (2011). Visual, Auditory, Kinaesthetic Learning Styles and Their Impacts on English Language Teaching. </w:t>
      </w:r>
      <w:r>
        <w:rPr>
          <w:rFonts w:ascii="Arial" w:hAnsi="Arial" w:cs="Arial"/>
          <w:i/>
          <w:iCs/>
          <w:color w:val="000000"/>
          <w:shd w:val="clear" w:color="auto" w:fill="FFFFFF"/>
        </w:rPr>
        <w:t>Journal of Studies in Education</w:t>
      </w:r>
      <w:r>
        <w:rPr>
          <w:rFonts w:ascii="Arial" w:hAnsi="Arial" w:cs="Arial"/>
          <w:color w:val="000000"/>
          <w:shd w:val="clear" w:color="auto" w:fill="FFFFFF"/>
        </w:rPr>
        <w:t>, [online] 2(1), p.104.</w:t>
      </w:r>
    </w:p>
    <w:p w14:paraId="1BFD3DAC" w14:textId="77777777" w:rsidR="00123448" w:rsidRDefault="00123448" w:rsidP="00123448">
      <w:pPr>
        <w:spacing w:line="360" w:lineRule="auto"/>
        <w:rPr>
          <w:rFonts w:ascii="Arial" w:hAnsi="Arial" w:cs="Arial"/>
          <w:color w:val="000000"/>
          <w:shd w:val="clear" w:color="auto" w:fill="FFFFFF"/>
        </w:rPr>
      </w:pPr>
      <w:r>
        <w:rPr>
          <w:rFonts w:ascii="Arial" w:hAnsi="Arial" w:cs="Arial"/>
          <w:color w:val="000000"/>
          <w:shd w:val="clear" w:color="auto" w:fill="FFFFFF"/>
        </w:rPr>
        <w:t>Gillham, B. (2000). </w:t>
      </w:r>
      <w:r>
        <w:rPr>
          <w:rFonts w:ascii="Arial" w:hAnsi="Arial" w:cs="Arial"/>
          <w:i/>
          <w:iCs/>
          <w:color w:val="000000"/>
          <w:shd w:val="clear" w:color="auto" w:fill="FFFFFF"/>
        </w:rPr>
        <w:t>Case Study Research Methods</w:t>
      </w:r>
      <w:r>
        <w:rPr>
          <w:rFonts w:ascii="Arial" w:hAnsi="Arial" w:cs="Arial"/>
          <w:color w:val="000000"/>
          <w:shd w:val="clear" w:color="auto" w:fill="FFFFFF"/>
        </w:rPr>
        <w:t>. London: Continuum, p.1.</w:t>
      </w:r>
    </w:p>
    <w:p w14:paraId="5D33BAA3" w14:textId="77777777" w:rsidR="00123448" w:rsidRDefault="00123448" w:rsidP="00123448">
      <w:pPr>
        <w:spacing w:line="360" w:lineRule="auto"/>
        <w:rPr>
          <w:rFonts w:ascii="Arial" w:hAnsi="Arial" w:cs="Arial"/>
          <w:shd w:val="clear" w:color="auto" w:fill="FFFFFF"/>
        </w:rPr>
      </w:pPr>
      <w:proofErr w:type="spellStart"/>
      <w:r>
        <w:rPr>
          <w:rFonts w:ascii="Arial" w:hAnsi="Arial" w:cs="Arial"/>
          <w:color w:val="000000"/>
          <w:shd w:val="clear" w:color="auto" w:fill="FFFFFF"/>
        </w:rPr>
        <w:t>Gomm</w:t>
      </w:r>
      <w:proofErr w:type="spellEnd"/>
      <w:r>
        <w:rPr>
          <w:rFonts w:ascii="Arial" w:hAnsi="Arial" w:cs="Arial"/>
          <w:color w:val="000000"/>
          <w:shd w:val="clear" w:color="auto" w:fill="FFFFFF"/>
        </w:rPr>
        <w:t>, R., Hammersley, M. and Foster, P. (2000). </w:t>
      </w:r>
      <w:r>
        <w:rPr>
          <w:rFonts w:ascii="Arial" w:hAnsi="Arial" w:cs="Arial"/>
          <w:i/>
          <w:iCs/>
          <w:color w:val="000000"/>
          <w:shd w:val="clear" w:color="auto" w:fill="FFFFFF"/>
        </w:rPr>
        <w:t>Case Study Method: Key Issues, Key Texts</w:t>
      </w:r>
      <w:r>
        <w:rPr>
          <w:rFonts w:ascii="Arial" w:hAnsi="Arial" w:cs="Arial"/>
          <w:color w:val="000000"/>
          <w:shd w:val="clear" w:color="auto" w:fill="FFFFFF"/>
        </w:rPr>
        <w:t>. Surrey: Sage Publications.</w:t>
      </w:r>
    </w:p>
    <w:p w14:paraId="248BE02D" w14:textId="77777777" w:rsidR="00123448" w:rsidRDefault="00123448" w:rsidP="00123448">
      <w:pPr>
        <w:spacing w:line="360" w:lineRule="auto"/>
        <w:rPr>
          <w:rFonts w:ascii="Arial" w:hAnsi="Arial" w:cs="Arial"/>
          <w:color w:val="000000"/>
          <w:shd w:val="clear" w:color="auto" w:fill="FFFFFF"/>
        </w:rPr>
      </w:pPr>
      <w:r>
        <w:rPr>
          <w:rFonts w:ascii="Arial" w:hAnsi="Arial" w:cs="Arial"/>
          <w:color w:val="000000"/>
          <w:shd w:val="clear" w:color="auto" w:fill="FFFFFF"/>
        </w:rPr>
        <w:lastRenderedPageBreak/>
        <w:t>Hewitt, S. (2005). </w:t>
      </w:r>
      <w:r>
        <w:rPr>
          <w:rFonts w:ascii="Arial" w:hAnsi="Arial" w:cs="Arial"/>
          <w:i/>
          <w:iCs/>
          <w:color w:val="000000"/>
          <w:shd w:val="clear" w:color="auto" w:fill="FFFFFF"/>
        </w:rPr>
        <w:t>Specialist Support Approaches to Autism Spectrum Disorder Students in Mainstream Settings</w:t>
      </w:r>
      <w:r>
        <w:rPr>
          <w:rFonts w:ascii="Arial" w:hAnsi="Arial" w:cs="Arial"/>
          <w:color w:val="000000"/>
          <w:shd w:val="clear" w:color="auto" w:fill="FFFFFF"/>
        </w:rPr>
        <w:t>. Philadelphia, PA: Jessica Kingsley Publishers, p.85.</w:t>
      </w:r>
    </w:p>
    <w:p w14:paraId="2523D379" w14:textId="77777777" w:rsidR="00123448" w:rsidRDefault="00123448" w:rsidP="00123448">
      <w:pPr>
        <w:spacing w:line="360" w:lineRule="auto"/>
        <w:rPr>
          <w:rFonts w:ascii="Arial" w:hAnsi="Arial" w:cs="Arial"/>
          <w:color w:val="000000"/>
          <w:shd w:val="clear" w:color="auto" w:fill="FFFFFF"/>
        </w:rPr>
      </w:pPr>
      <w:r>
        <w:rPr>
          <w:rFonts w:ascii="Arial" w:hAnsi="Arial" w:cs="Arial"/>
          <w:color w:val="000000"/>
          <w:shd w:val="clear" w:color="auto" w:fill="FFFFFF"/>
        </w:rPr>
        <w:t>Hinton, L. and Kern, L. (1999). Increasing Homework Completion by Incorporating Student Interests. </w:t>
      </w:r>
      <w:r>
        <w:rPr>
          <w:rFonts w:ascii="Arial" w:hAnsi="Arial" w:cs="Arial"/>
          <w:i/>
          <w:iCs/>
          <w:color w:val="000000"/>
          <w:shd w:val="clear" w:color="auto" w:fill="FFFFFF"/>
        </w:rPr>
        <w:t xml:space="preserve">Journal of Positive </w:t>
      </w:r>
      <w:proofErr w:type="spellStart"/>
      <w:r>
        <w:rPr>
          <w:rFonts w:ascii="Arial" w:hAnsi="Arial" w:cs="Arial"/>
          <w:i/>
          <w:iCs/>
          <w:color w:val="000000"/>
          <w:shd w:val="clear" w:color="auto" w:fill="FFFFFF"/>
        </w:rPr>
        <w:t>Behavior</w:t>
      </w:r>
      <w:proofErr w:type="spellEnd"/>
      <w:r>
        <w:rPr>
          <w:rFonts w:ascii="Arial" w:hAnsi="Arial" w:cs="Arial"/>
          <w:i/>
          <w:iCs/>
          <w:color w:val="000000"/>
          <w:shd w:val="clear" w:color="auto" w:fill="FFFFFF"/>
        </w:rPr>
        <w:t xml:space="preserve"> Interventions</w:t>
      </w:r>
      <w:r>
        <w:rPr>
          <w:rFonts w:ascii="Arial" w:hAnsi="Arial" w:cs="Arial"/>
          <w:color w:val="000000"/>
          <w:shd w:val="clear" w:color="auto" w:fill="FFFFFF"/>
        </w:rPr>
        <w:t xml:space="preserve">, [online] 1(4), pp.231-241. Available at: </w:t>
      </w:r>
      <w:hyperlink r:id="rId19" w:history="1">
        <w:r>
          <w:rPr>
            <w:rStyle w:val="Hyperlink"/>
            <w:rFonts w:ascii="Arial" w:hAnsi="Arial" w:cs="Arial"/>
            <w:shd w:val="clear" w:color="auto" w:fill="FFFFFF"/>
          </w:rPr>
          <w:t>https://journals.sagepub.com/doi/abs/10.1177/109830079900100405</w:t>
        </w:r>
      </w:hyperlink>
      <w:r>
        <w:rPr>
          <w:rFonts w:ascii="Arial" w:hAnsi="Arial" w:cs="Arial"/>
          <w:color w:val="000000"/>
          <w:shd w:val="clear" w:color="auto" w:fill="FFFFFF"/>
        </w:rPr>
        <w:t xml:space="preserve"> [Accessed 22 October 2020].</w:t>
      </w:r>
    </w:p>
    <w:p w14:paraId="6A749A7A" w14:textId="77777777" w:rsidR="00123448" w:rsidRDefault="00123448" w:rsidP="00123448">
      <w:pPr>
        <w:spacing w:line="360" w:lineRule="auto"/>
        <w:rPr>
          <w:rFonts w:ascii="Arial" w:hAnsi="Arial" w:cs="Arial"/>
          <w:color w:val="000000"/>
          <w:shd w:val="clear" w:color="auto" w:fill="FFFFFF"/>
        </w:rPr>
      </w:pPr>
      <w:r>
        <w:rPr>
          <w:rFonts w:ascii="Arial" w:hAnsi="Arial" w:cs="Arial"/>
          <w:color w:val="000000"/>
          <w:shd w:val="clear" w:color="auto" w:fill="FFFFFF"/>
        </w:rPr>
        <w:t>Joshi, K. (2018). Critical Incidents for Teachers’ Professional Development. </w:t>
      </w:r>
      <w:r>
        <w:rPr>
          <w:rFonts w:ascii="Arial" w:hAnsi="Arial" w:cs="Arial"/>
          <w:i/>
          <w:iCs/>
          <w:color w:val="000000"/>
          <w:shd w:val="clear" w:color="auto" w:fill="FFFFFF"/>
        </w:rPr>
        <w:t xml:space="preserve">Journal of NELTA </w:t>
      </w:r>
      <w:proofErr w:type="spellStart"/>
      <w:r>
        <w:rPr>
          <w:rFonts w:ascii="Arial" w:hAnsi="Arial" w:cs="Arial"/>
          <w:i/>
          <w:iCs/>
          <w:color w:val="000000"/>
          <w:shd w:val="clear" w:color="auto" w:fill="FFFFFF"/>
        </w:rPr>
        <w:t>Surkhet</w:t>
      </w:r>
      <w:proofErr w:type="spellEnd"/>
      <w:r>
        <w:rPr>
          <w:rFonts w:ascii="Arial" w:hAnsi="Arial" w:cs="Arial"/>
          <w:color w:val="000000"/>
          <w:shd w:val="clear" w:color="auto" w:fill="FFFFFF"/>
        </w:rPr>
        <w:t xml:space="preserve">, [online] 5, pp.82-88. Available at: </w:t>
      </w:r>
      <w:hyperlink r:id="rId20" w:history="1">
        <w:r>
          <w:rPr>
            <w:rStyle w:val="Hyperlink"/>
            <w:rFonts w:ascii="Arial" w:hAnsi="Arial" w:cs="Arial"/>
            <w:shd w:val="clear" w:color="auto" w:fill="FFFFFF"/>
          </w:rPr>
          <w:t>http://file:///C:/Users/Laura/Downloads/Critical%20Incidents_Khem%20Raj%20Joshi%20(1).pdf</w:t>
        </w:r>
      </w:hyperlink>
      <w:r>
        <w:rPr>
          <w:rFonts w:ascii="Arial" w:hAnsi="Arial" w:cs="Arial"/>
          <w:color w:val="000000"/>
          <w:shd w:val="clear" w:color="auto" w:fill="FFFFFF"/>
        </w:rPr>
        <w:t xml:space="preserve"> [Accessed 7 October 2020].</w:t>
      </w:r>
    </w:p>
    <w:p w14:paraId="16572C24" w14:textId="77777777" w:rsidR="00123448" w:rsidRDefault="00123448" w:rsidP="00123448">
      <w:pPr>
        <w:spacing w:line="360" w:lineRule="auto"/>
        <w:rPr>
          <w:rFonts w:ascii="Arial" w:hAnsi="Arial" w:cs="Arial"/>
          <w:color w:val="000000"/>
          <w:shd w:val="clear" w:color="auto" w:fill="FFFFFF"/>
        </w:rPr>
      </w:pPr>
      <w:r>
        <w:rPr>
          <w:rFonts w:ascii="Arial" w:hAnsi="Arial" w:cs="Arial"/>
          <w:color w:val="000000"/>
          <w:shd w:val="clear" w:color="auto" w:fill="FFFFFF"/>
        </w:rPr>
        <w:t xml:space="preserve">Kaur (2013) </w:t>
      </w:r>
      <w:r>
        <w:rPr>
          <w:rFonts w:ascii="Arial" w:hAnsi="Arial" w:cs="Arial"/>
          <w:i/>
          <w:iCs/>
          <w:color w:val="000000"/>
          <w:shd w:val="clear" w:color="auto" w:fill="FFFFFF"/>
        </w:rPr>
        <w:t>Maslow’s Need Hierarchy Theory: Applications and Criticisms</w:t>
      </w:r>
      <w:r>
        <w:rPr>
          <w:rFonts w:ascii="Arial" w:hAnsi="Arial" w:cs="Arial"/>
          <w:color w:val="000000"/>
          <w:shd w:val="clear" w:color="auto" w:fill="FFFFFF"/>
        </w:rPr>
        <w:t xml:space="preserve">. Global Journal of Management and Business Studies [online]. 3(10), pp. 1061-1064. Available at: </w:t>
      </w:r>
      <w:hyperlink r:id="rId21" w:history="1">
        <w:r>
          <w:rPr>
            <w:rStyle w:val="Hyperlink"/>
            <w:rFonts w:ascii="Arial" w:hAnsi="Arial" w:cs="Arial"/>
            <w:shd w:val="clear" w:color="auto" w:fill="FFFFFF"/>
          </w:rPr>
          <w:t>https://www.ripublication.com/gjmbs_spl/gjmbsv3n10_03.pdf</w:t>
        </w:r>
      </w:hyperlink>
      <w:r>
        <w:rPr>
          <w:rFonts w:ascii="Arial" w:hAnsi="Arial" w:cs="Arial"/>
          <w:color w:val="000000"/>
          <w:shd w:val="clear" w:color="auto" w:fill="FFFFFF"/>
        </w:rPr>
        <w:t xml:space="preserve"> [Accessed 20 October 2020]. </w:t>
      </w:r>
    </w:p>
    <w:p w14:paraId="2945112F" w14:textId="77777777" w:rsidR="00123448" w:rsidRDefault="00123448" w:rsidP="00123448">
      <w:pPr>
        <w:spacing w:line="480" w:lineRule="auto"/>
        <w:rPr>
          <w:rFonts w:ascii="Arial" w:hAnsi="Arial" w:cs="Arial"/>
          <w:color w:val="000000"/>
          <w:shd w:val="clear" w:color="auto" w:fill="FFFFFF"/>
        </w:rPr>
      </w:pPr>
      <w:r>
        <w:rPr>
          <w:rFonts w:ascii="Arial" w:hAnsi="Arial" w:cs="Arial"/>
          <w:color w:val="000000"/>
          <w:shd w:val="clear" w:color="auto" w:fill="FFFFFF"/>
        </w:rPr>
        <w:t>Keen, D. and Rodger, S. (2012). </w:t>
      </w:r>
      <w:r>
        <w:rPr>
          <w:rFonts w:ascii="Arial" w:hAnsi="Arial" w:cs="Arial"/>
          <w:i/>
          <w:iCs/>
          <w:color w:val="000000"/>
          <w:shd w:val="clear" w:color="auto" w:fill="FFFFFF"/>
        </w:rPr>
        <w:t xml:space="preserve">Working with Parents of </w:t>
      </w:r>
      <w:proofErr w:type="gramStart"/>
      <w:r>
        <w:rPr>
          <w:rFonts w:ascii="Arial" w:hAnsi="Arial" w:cs="Arial"/>
          <w:i/>
          <w:iCs/>
          <w:color w:val="000000"/>
          <w:shd w:val="clear" w:color="auto" w:fill="FFFFFF"/>
        </w:rPr>
        <w:t>A</w:t>
      </w:r>
      <w:proofErr w:type="gramEnd"/>
      <w:r>
        <w:rPr>
          <w:rFonts w:ascii="Arial" w:hAnsi="Arial" w:cs="Arial"/>
          <w:i/>
          <w:iCs/>
          <w:color w:val="000000"/>
          <w:shd w:val="clear" w:color="auto" w:fill="FFFFFF"/>
        </w:rPr>
        <w:t xml:space="preserve"> Newly Diagnosed Child With An Autism Spectrum Disorder: A Guide for Professionals</w:t>
      </w:r>
      <w:r>
        <w:rPr>
          <w:rFonts w:ascii="Arial" w:hAnsi="Arial" w:cs="Arial"/>
          <w:color w:val="000000"/>
          <w:shd w:val="clear" w:color="auto" w:fill="FFFFFF"/>
        </w:rPr>
        <w:t>. London: Jessica Kingsley Publishers, p.15.</w:t>
      </w:r>
    </w:p>
    <w:p w14:paraId="59B10314" w14:textId="77777777" w:rsidR="00123448" w:rsidRDefault="00123448" w:rsidP="00123448">
      <w:pPr>
        <w:spacing w:line="360" w:lineRule="auto"/>
        <w:rPr>
          <w:rFonts w:ascii="Arial" w:hAnsi="Arial" w:cs="Arial"/>
          <w:color w:val="000000"/>
          <w:shd w:val="clear" w:color="auto" w:fill="FFFFFF"/>
        </w:rPr>
      </w:pPr>
      <w:r>
        <w:rPr>
          <w:rFonts w:ascii="Arial" w:hAnsi="Arial" w:cs="Arial"/>
          <w:color w:val="000000"/>
          <w:shd w:val="clear" w:color="auto" w:fill="FFFFFF"/>
        </w:rPr>
        <w:t>Kern, L., Childs, K., Dunlap, G., Clarke, S. and Falk, G. (1994). USING ASSESSMENT-BASED CURRICULAR INTERVENTION TO IMPROVE THE CLASSROOM BEHAVIOR OF A STUDENT WITH EMOTIONAL AND BEHAVIORAL CHALLENGES. </w:t>
      </w:r>
      <w:r>
        <w:rPr>
          <w:rFonts w:ascii="Arial" w:hAnsi="Arial" w:cs="Arial"/>
          <w:i/>
          <w:iCs/>
          <w:color w:val="000000"/>
          <w:shd w:val="clear" w:color="auto" w:fill="FFFFFF"/>
        </w:rPr>
        <w:t xml:space="preserve">Journal of Applied </w:t>
      </w:r>
      <w:proofErr w:type="spellStart"/>
      <w:r>
        <w:rPr>
          <w:rFonts w:ascii="Arial" w:hAnsi="Arial" w:cs="Arial"/>
          <w:i/>
          <w:iCs/>
          <w:color w:val="000000"/>
          <w:shd w:val="clear" w:color="auto" w:fill="FFFFFF"/>
        </w:rPr>
        <w:t>Behavior</w:t>
      </w:r>
      <w:proofErr w:type="spellEnd"/>
      <w:r>
        <w:rPr>
          <w:rFonts w:ascii="Arial" w:hAnsi="Arial" w:cs="Arial"/>
          <w:i/>
          <w:iCs/>
          <w:color w:val="000000"/>
          <w:shd w:val="clear" w:color="auto" w:fill="FFFFFF"/>
        </w:rPr>
        <w:t xml:space="preserve"> Analysis</w:t>
      </w:r>
      <w:r>
        <w:rPr>
          <w:rFonts w:ascii="Arial" w:hAnsi="Arial" w:cs="Arial"/>
          <w:color w:val="000000"/>
          <w:shd w:val="clear" w:color="auto" w:fill="FFFFFF"/>
        </w:rPr>
        <w:t xml:space="preserve">, [online] 27(1), pp.7-19. Available at: </w:t>
      </w:r>
      <w:hyperlink r:id="rId22" w:history="1">
        <w:r>
          <w:rPr>
            <w:rStyle w:val="Hyperlink"/>
            <w:rFonts w:ascii="Arial" w:hAnsi="Arial" w:cs="Arial"/>
            <w:shd w:val="clear" w:color="auto" w:fill="FFFFFF"/>
          </w:rPr>
          <w:t>https://onlinelibrary.wiley.com/doi/abs/10.1901/jaba.1994.27-7</w:t>
        </w:r>
      </w:hyperlink>
      <w:r>
        <w:rPr>
          <w:rFonts w:ascii="Arial" w:hAnsi="Arial" w:cs="Arial"/>
          <w:color w:val="000000"/>
          <w:shd w:val="clear" w:color="auto" w:fill="FFFFFF"/>
        </w:rPr>
        <w:t xml:space="preserve"> [Accessed 22 October 2020].</w:t>
      </w:r>
    </w:p>
    <w:p w14:paraId="76CFE948" w14:textId="77777777" w:rsidR="00123448" w:rsidRDefault="00123448" w:rsidP="00123448">
      <w:pPr>
        <w:spacing w:line="360" w:lineRule="auto"/>
        <w:rPr>
          <w:rFonts w:ascii="Arial" w:hAnsi="Arial" w:cs="Arial"/>
          <w:color w:val="000000"/>
          <w:shd w:val="clear" w:color="auto" w:fill="FFFFFF"/>
        </w:rPr>
      </w:pPr>
      <w:r>
        <w:rPr>
          <w:rFonts w:ascii="Arial" w:hAnsi="Arial" w:cs="Arial"/>
          <w:color w:val="000000"/>
          <w:shd w:val="clear" w:color="auto" w:fill="FFFFFF"/>
        </w:rPr>
        <w:t>Kumar, R. (2010). </w:t>
      </w:r>
      <w:r>
        <w:rPr>
          <w:rFonts w:ascii="Arial" w:hAnsi="Arial" w:cs="Arial"/>
          <w:i/>
          <w:iCs/>
          <w:color w:val="000000"/>
          <w:shd w:val="clear" w:color="auto" w:fill="FFFFFF"/>
        </w:rPr>
        <w:t>Research Methodology: A step-by-step guide for beginners</w:t>
      </w:r>
      <w:r>
        <w:rPr>
          <w:rFonts w:ascii="Arial" w:hAnsi="Arial" w:cs="Arial"/>
          <w:color w:val="000000"/>
          <w:shd w:val="clear" w:color="auto" w:fill="FFFFFF"/>
        </w:rPr>
        <w:t>. London: SAGE, pp.172-177.</w:t>
      </w:r>
    </w:p>
    <w:p w14:paraId="21357940" w14:textId="77777777" w:rsidR="00123448" w:rsidRDefault="00123448" w:rsidP="00123448">
      <w:pPr>
        <w:spacing w:line="360" w:lineRule="auto"/>
        <w:rPr>
          <w:rFonts w:ascii="Arial" w:hAnsi="Arial" w:cs="Arial"/>
        </w:rPr>
      </w:pPr>
      <w:r>
        <w:rPr>
          <w:rFonts w:ascii="Arial" w:hAnsi="Arial" w:cs="Arial"/>
        </w:rPr>
        <w:t>Maslow, A. H. (1943). A theory of human motivation. Psychological Review, 50(4), 370-96.</w:t>
      </w:r>
    </w:p>
    <w:p w14:paraId="1B795D1A" w14:textId="77777777" w:rsidR="00123448" w:rsidRDefault="00123448" w:rsidP="00123448">
      <w:pPr>
        <w:spacing w:line="360" w:lineRule="auto"/>
        <w:rPr>
          <w:rFonts w:ascii="Arial" w:hAnsi="Arial" w:cs="Arial"/>
        </w:rPr>
      </w:pPr>
      <w:r>
        <w:rPr>
          <w:rFonts w:ascii="Arial" w:hAnsi="Arial" w:cs="Arial"/>
        </w:rPr>
        <w:t>Maslow, A. H. (1987). Motivation and personality (3rd ed). Delhi, India: Pearson Education, p. 64.</w:t>
      </w:r>
    </w:p>
    <w:p w14:paraId="19F5618D" w14:textId="77777777" w:rsidR="00123448" w:rsidRDefault="00123448" w:rsidP="00123448">
      <w:pPr>
        <w:spacing w:line="360" w:lineRule="auto"/>
        <w:rPr>
          <w:rFonts w:ascii="Arial" w:hAnsi="Arial" w:cs="Arial"/>
          <w:color w:val="000000"/>
          <w:shd w:val="clear" w:color="auto" w:fill="FFFFFF"/>
        </w:rPr>
      </w:pPr>
      <w:proofErr w:type="spellStart"/>
      <w:r>
        <w:rPr>
          <w:rFonts w:ascii="Arial" w:hAnsi="Arial" w:cs="Arial"/>
          <w:color w:val="000000"/>
          <w:shd w:val="clear" w:color="auto" w:fill="FFFFFF"/>
        </w:rPr>
        <w:t>Mawere</w:t>
      </w:r>
      <w:proofErr w:type="spellEnd"/>
      <w:r>
        <w:rPr>
          <w:rFonts w:ascii="Arial" w:hAnsi="Arial" w:cs="Arial"/>
          <w:color w:val="000000"/>
          <w:shd w:val="clear" w:color="auto" w:fill="FFFFFF"/>
        </w:rPr>
        <w:t xml:space="preserve">, M. and </w:t>
      </w:r>
      <w:proofErr w:type="spellStart"/>
      <w:r>
        <w:rPr>
          <w:rFonts w:ascii="Arial" w:hAnsi="Arial" w:cs="Arial"/>
          <w:color w:val="000000"/>
          <w:shd w:val="clear" w:color="auto" w:fill="FFFFFF"/>
        </w:rPr>
        <w:t>Nhemachena</w:t>
      </w:r>
      <w:proofErr w:type="spellEnd"/>
      <w:r>
        <w:rPr>
          <w:rFonts w:ascii="Arial" w:hAnsi="Arial" w:cs="Arial"/>
          <w:color w:val="000000"/>
          <w:shd w:val="clear" w:color="auto" w:fill="FFFFFF"/>
        </w:rPr>
        <w:t>, A. (2016). </w:t>
      </w:r>
      <w:r>
        <w:rPr>
          <w:rFonts w:ascii="Arial" w:hAnsi="Arial" w:cs="Arial"/>
          <w:i/>
          <w:iCs/>
          <w:color w:val="000000"/>
          <w:shd w:val="clear" w:color="auto" w:fill="FFFFFF"/>
        </w:rPr>
        <w:t>Theory, Knowledge, Development and Politics: What Role for The Academy in The Sustainability of Africa</w:t>
      </w:r>
      <w:r>
        <w:rPr>
          <w:rFonts w:ascii="Arial" w:hAnsi="Arial" w:cs="Arial"/>
          <w:color w:val="000000"/>
          <w:shd w:val="clear" w:color="auto" w:fill="FFFFFF"/>
        </w:rPr>
        <w:t xml:space="preserve">. </w:t>
      </w:r>
      <w:proofErr w:type="spellStart"/>
      <w:r>
        <w:rPr>
          <w:rFonts w:ascii="Arial" w:hAnsi="Arial" w:cs="Arial"/>
          <w:color w:val="000000"/>
          <w:shd w:val="clear" w:color="auto" w:fill="FFFFFF"/>
        </w:rPr>
        <w:t>Bameda</w:t>
      </w:r>
      <w:proofErr w:type="spellEnd"/>
      <w:r>
        <w:rPr>
          <w:rFonts w:ascii="Arial" w:hAnsi="Arial" w:cs="Arial"/>
          <w:color w:val="000000"/>
          <w:shd w:val="clear" w:color="auto" w:fill="FFFFFF"/>
        </w:rPr>
        <w:t xml:space="preserve">: </w:t>
      </w:r>
      <w:proofErr w:type="spellStart"/>
      <w:r>
        <w:rPr>
          <w:rFonts w:ascii="Arial" w:hAnsi="Arial" w:cs="Arial"/>
          <w:color w:val="000000"/>
          <w:shd w:val="clear" w:color="auto" w:fill="FFFFFF"/>
        </w:rPr>
        <w:t>Langaa</w:t>
      </w:r>
      <w:proofErr w:type="spellEnd"/>
      <w:r>
        <w:rPr>
          <w:rFonts w:ascii="Arial" w:hAnsi="Arial" w:cs="Arial"/>
          <w:color w:val="000000"/>
          <w:shd w:val="clear" w:color="auto" w:fill="FFFFFF"/>
        </w:rPr>
        <w:t xml:space="preserve"> Research &amp; Publishing CIG, p.55.</w:t>
      </w:r>
    </w:p>
    <w:p w14:paraId="75AC0D0D" w14:textId="77777777" w:rsidR="00123448" w:rsidRDefault="00123448" w:rsidP="00123448">
      <w:pPr>
        <w:spacing w:line="360" w:lineRule="auto"/>
        <w:rPr>
          <w:rFonts w:ascii="Arial" w:hAnsi="Arial" w:cs="Arial"/>
          <w:color w:val="000000"/>
          <w:shd w:val="clear" w:color="auto" w:fill="FFFFFF"/>
        </w:rPr>
      </w:pPr>
      <w:r>
        <w:rPr>
          <w:rFonts w:ascii="Arial" w:hAnsi="Arial" w:cs="Arial"/>
          <w:color w:val="000000"/>
          <w:shd w:val="clear" w:color="auto" w:fill="FFFFFF"/>
        </w:rPr>
        <w:lastRenderedPageBreak/>
        <w:t>McLeod, S. (2018). </w:t>
      </w:r>
      <w:r>
        <w:rPr>
          <w:rFonts w:ascii="Arial" w:hAnsi="Arial" w:cs="Arial"/>
          <w:i/>
          <w:iCs/>
          <w:color w:val="000000"/>
          <w:shd w:val="clear" w:color="auto" w:fill="FFFFFF"/>
        </w:rPr>
        <w:t>Maslow's Hierarchy of Needs</w:t>
      </w:r>
      <w:r>
        <w:rPr>
          <w:rFonts w:ascii="Arial" w:hAnsi="Arial" w:cs="Arial"/>
          <w:color w:val="000000"/>
          <w:shd w:val="clear" w:color="auto" w:fill="FFFFFF"/>
        </w:rPr>
        <w:t>. [</w:t>
      </w:r>
      <w:proofErr w:type="spellStart"/>
      <w:r>
        <w:rPr>
          <w:rFonts w:ascii="Arial" w:hAnsi="Arial" w:cs="Arial"/>
          <w:color w:val="000000"/>
          <w:shd w:val="clear" w:color="auto" w:fill="FFFFFF"/>
        </w:rPr>
        <w:t>ebook</w:t>
      </w:r>
      <w:proofErr w:type="spellEnd"/>
      <w:r>
        <w:rPr>
          <w:rFonts w:ascii="Arial" w:hAnsi="Arial" w:cs="Arial"/>
          <w:color w:val="000000"/>
          <w:shd w:val="clear" w:color="auto" w:fill="FFFFFF"/>
        </w:rPr>
        <w:t xml:space="preserve">] </w:t>
      </w:r>
      <w:proofErr w:type="spellStart"/>
      <w:r>
        <w:rPr>
          <w:rFonts w:ascii="Arial" w:hAnsi="Arial" w:cs="Arial"/>
          <w:color w:val="000000"/>
          <w:shd w:val="clear" w:color="auto" w:fill="FFFFFF"/>
        </w:rPr>
        <w:t>SimplyPsychology</w:t>
      </w:r>
      <w:proofErr w:type="spellEnd"/>
      <w:r>
        <w:rPr>
          <w:rFonts w:ascii="Arial" w:hAnsi="Arial" w:cs="Arial"/>
          <w:color w:val="000000"/>
          <w:shd w:val="clear" w:color="auto" w:fill="FFFFFF"/>
        </w:rPr>
        <w:t xml:space="preserve">, p.2. Available at: </w:t>
      </w:r>
      <w:hyperlink r:id="rId23" w:history="1">
        <w:r>
          <w:rPr>
            <w:rStyle w:val="Hyperlink"/>
            <w:rFonts w:ascii="Arial" w:hAnsi="Arial" w:cs="Arial"/>
            <w:shd w:val="clear" w:color="auto" w:fill="FFFFFF"/>
          </w:rPr>
          <w:t>https://canadacollege.edu/dreamers/docs/Maslows-Hierarchy-of-Needs.pdf</w:t>
        </w:r>
      </w:hyperlink>
      <w:r>
        <w:rPr>
          <w:rFonts w:ascii="Arial" w:hAnsi="Arial" w:cs="Arial"/>
          <w:color w:val="000000"/>
          <w:shd w:val="clear" w:color="auto" w:fill="FFFFFF"/>
        </w:rPr>
        <w:t xml:space="preserve"> [Accessed 22 October 2020].</w:t>
      </w:r>
    </w:p>
    <w:p w14:paraId="647D99B7" w14:textId="77777777" w:rsidR="00123448" w:rsidRDefault="00123448" w:rsidP="00123448">
      <w:pPr>
        <w:spacing w:line="360" w:lineRule="auto"/>
        <w:rPr>
          <w:rFonts w:ascii="Arial" w:hAnsi="Arial" w:cs="Arial"/>
          <w:color w:val="000000"/>
          <w:shd w:val="clear" w:color="auto" w:fill="FFFFFF"/>
        </w:rPr>
      </w:pPr>
      <w:r>
        <w:rPr>
          <w:rFonts w:ascii="Arial" w:hAnsi="Arial" w:cs="Arial"/>
          <w:color w:val="000000"/>
          <w:shd w:val="clear" w:color="auto" w:fill="FFFFFF"/>
        </w:rPr>
        <w:t xml:space="preserve">Morgan, S., </w:t>
      </w:r>
      <w:proofErr w:type="spellStart"/>
      <w:r>
        <w:rPr>
          <w:rFonts w:ascii="Arial" w:hAnsi="Arial" w:cs="Arial"/>
          <w:color w:val="000000"/>
          <w:shd w:val="clear" w:color="auto" w:fill="FFFFFF"/>
        </w:rPr>
        <w:t>Pullon</w:t>
      </w:r>
      <w:proofErr w:type="spellEnd"/>
      <w:r>
        <w:rPr>
          <w:rFonts w:ascii="Arial" w:hAnsi="Arial" w:cs="Arial"/>
          <w:color w:val="000000"/>
          <w:shd w:val="clear" w:color="auto" w:fill="FFFFFF"/>
        </w:rPr>
        <w:t xml:space="preserve">. S., Macdonald, L., McKinlay, E., and Gray. B. (2017). </w:t>
      </w:r>
      <w:r>
        <w:rPr>
          <w:rFonts w:ascii="Arial" w:hAnsi="Arial" w:cs="Arial"/>
          <w:i/>
          <w:iCs/>
          <w:color w:val="000000"/>
          <w:shd w:val="clear" w:color="auto" w:fill="FFFFFF"/>
        </w:rPr>
        <w:t>Case Study Observational Research: A Framework for Conducting Case Study Research Where Observation Data Are the Focus</w:t>
      </w:r>
      <w:r>
        <w:rPr>
          <w:rFonts w:ascii="Arial" w:hAnsi="Arial" w:cs="Arial"/>
          <w:color w:val="000000"/>
          <w:shd w:val="clear" w:color="auto" w:fill="FFFFFF"/>
        </w:rPr>
        <w:t>. Qualitative Health Research. SAGE. [online] 27(7), p. 1060-1068.</w:t>
      </w:r>
    </w:p>
    <w:p w14:paraId="417EF432" w14:textId="77777777" w:rsidR="00123448" w:rsidRDefault="00123448" w:rsidP="00123448">
      <w:pPr>
        <w:spacing w:line="360" w:lineRule="auto"/>
        <w:rPr>
          <w:rFonts w:ascii="Arial" w:hAnsi="Arial" w:cs="Arial"/>
          <w:color w:val="000000"/>
          <w:shd w:val="clear" w:color="auto" w:fill="FFFFFF"/>
        </w:rPr>
      </w:pPr>
      <w:r>
        <w:rPr>
          <w:rFonts w:ascii="Arial" w:hAnsi="Arial" w:cs="Arial"/>
          <w:color w:val="000000"/>
          <w:shd w:val="clear" w:color="auto" w:fill="FFFFFF"/>
        </w:rPr>
        <w:t>Murphy, P. (2005). </w:t>
      </w:r>
      <w:r>
        <w:rPr>
          <w:rFonts w:ascii="Arial" w:hAnsi="Arial" w:cs="Arial"/>
          <w:i/>
          <w:iCs/>
          <w:color w:val="000000"/>
          <w:shd w:val="clear" w:color="auto" w:fill="FFFFFF"/>
        </w:rPr>
        <w:t>Learners, Learning and Assessment</w:t>
      </w:r>
      <w:r>
        <w:rPr>
          <w:rFonts w:ascii="Arial" w:hAnsi="Arial" w:cs="Arial"/>
          <w:color w:val="000000"/>
          <w:shd w:val="clear" w:color="auto" w:fill="FFFFFF"/>
        </w:rPr>
        <w:t>. London: Chapman in association with Open University, p.69.</w:t>
      </w:r>
    </w:p>
    <w:p w14:paraId="3E6AFF86" w14:textId="77777777" w:rsidR="00123448" w:rsidRDefault="00123448" w:rsidP="00123448">
      <w:pPr>
        <w:spacing w:line="360" w:lineRule="auto"/>
        <w:rPr>
          <w:rFonts w:ascii="Arial" w:hAnsi="Arial" w:cs="Arial"/>
          <w:color w:val="000000"/>
          <w:shd w:val="clear" w:color="auto" w:fill="FFFFFF"/>
        </w:rPr>
      </w:pPr>
      <w:proofErr w:type="spellStart"/>
      <w:r>
        <w:rPr>
          <w:rFonts w:ascii="Arial" w:hAnsi="Arial" w:cs="Arial"/>
          <w:color w:val="000000"/>
          <w:shd w:val="clear" w:color="auto" w:fill="FFFFFF"/>
        </w:rPr>
        <w:t>Musante</w:t>
      </w:r>
      <w:proofErr w:type="spellEnd"/>
      <w:r>
        <w:rPr>
          <w:rFonts w:ascii="Arial" w:hAnsi="Arial" w:cs="Arial"/>
          <w:color w:val="000000"/>
          <w:shd w:val="clear" w:color="auto" w:fill="FFFFFF"/>
        </w:rPr>
        <w:t>, K. and DeWalt, B. (2011). </w:t>
      </w:r>
      <w:r>
        <w:rPr>
          <w:rFonts w:ascii="Arial" w:hAnsi="Arial" w:cs="Arial"/>
          <w:i/>
          <w:iCs/>
          <w:color w:val="000000"/>
          <w:shd w:val="clear" w:color="auto" w:fill="FFFFFF"/>
        </w:rPr>
        <w:t xml:space="preserve">Participant Observation: A Guide </w:t>
      </w:r>
      <w:proofErr w:type="gramStart"/>
      <w:r>
        <w:rPr>
          <w:rFonts w:ascii="Arial" w:hAnsi="Arial" w:cs="Arial"/>
          <w:i/>
          <w:iCs/>
          <w:color w:val="000000"/>
          <w:shd w:val="clear" w:color="auto" w:fill="FFFFFF"/>
        </w:rPr>
        <w:t>For</w:t>
      </w:r>
      <w:proofErr w:type="gramEnd"/>
      <w:r>
        <w:rPr>
          <w:rFonts w:ascii="Arial" w:hAnsi="Arial" w:cs="Arial"/>
          <w:i/>
          <w:iCs/>
          <w:color w:val="000000"/>
          <w:shd w:val="clear" w:color="auto" w:fill="FFFFFF"/>
        </w:rPr>
        <w:t xml:space="preserve"> Fieldworkers</w:t>
      </w:r>
      <w:r>
        <w:rPr>
          <w:rFonts w:ascii="Arial" w:hAnsi="Arial" w:cs="Arial"/>
          <w:color w:val="000000"/>
          <w:shd w:val="clear" w:color="auto" w:fill="FFFFFF"/>
        </w:rPr>
        <w:t>. Lanham, Md: Rowman &amp; Littlefield, Md.</w:t>
      </w:r>
    </w:p>
    <w:p w14:paraId="29D99DF5" w14:textId="77777777" w:rsidR="00123448" w:rsidRDefault="00123448" w:rsidP="00123448">
      <w:pPr>
        <w:spacing w:line="360" w:lineRule="auto"/>
        <w:rPr>
          <w:rFonts w:ascii="Arial" w:hAnsi="Arial" w:cs="Arial"/>
          <w:color w:val="000000"/>
          <w:shd w:val="clear" w:color="auto" w:fill="FFFFFF"/>
        </w:rPr>
      </w:pPr>
      <w:r>
        <w:rPr>
          <w:rFonts w:ascii="Arial" w:hAnsi="Arial" w:cs="Arial"/>
          <w:color w:val="000000"/>
          <w:shd w:val="clear" w:color="auto" w:fill="FFFFFF"/>
        </w:rPr>
        <w:t>NHS (2020). </w:t>
      </w:r>
      <w:r>
        <w:rPr>
          <w:rFonts w:ascii="Arial" w:hAnsi="Arial" w:cs="Arial"/>
          <w:i/>
          <w:iCs/>
          <w:color w:val="000000"/>
          <w:shd w:val="clear" w:color="auto" w:fill="FFFFFF"/>
        </w:rPr>
        <w:t>How to Help with your Autistic Child's Behaviour</w:t>
      </w:r>
      <w:r>
        <w:rPr>
          <w:rFonts w:ascii="Arial" w:hAnsi="Arial" w:cs="Arial"/>
          <w:color w:val="000000"/>
          <w:shd w:val="clear" w:color="auto" w:fill="FFFFFF"/>
        </w:rPr>
        <w:t xml:space="preserve">. Nhs.uk. [online] Available at: </w:t>
      </w:r>
      <w:hyperlink r:id="rId24" w:history="1">
        <w:r>
          <w:rPr>
            <w:rStyle w:val="Hyperlink"/>
            <w:rFonts w:ascii="Arial" w:hAnsi="Arial" w:cs="Arial"/>
            <w:shd w:val="clear" w:color="auto" w:fill="FFFFFF"/>
          </w:rPr>
          <w:t>https://www.nhs.uk/conditions/autism/autism-and-everyday-life/help-with-behaviour/</w:t>
        </w:r>
      </w:hyperlink>
      <w:r>
        <w:rPr>
          <w:rFonts w:ascii="Arial" w:hAnsi="Arial" w:cs="Arial"/>
          <w:color w:val="000000"/>
          <w:shd w:val="clear" w:color="auto" w:fill="FFFFFF"/>
        </w:rPr>
        <w:t xml:space="preserve"> [Accessed 19 October 2020].</w:t>
      </w:r>
    </w:p>
    <w:p w14:paraId="1C8D9786" w14:textId="77777777" w:rsidR="00123448" w:rsidRDefault="00123448" w:rsidP="00123448">
      <w:pPr>
        <w:spacing w:line="360" w:lineRule="auto"/>
        <w:rPr>
          <w:rFonts w:ascii="Arial" w:hAnsi="Arial" w:cs="Arial"/>
          <w:color w:val="000000"/>
          <w:shd w:val="clear" w:color="auto" w:fill="FFFFFF"/>
        </w:rPr>
      </w:pPr>
      <w:r>
        <w:rPr>
          <w:rFonts w:ascii="Arial" w:hAnsi="Arial" w:cs="Arial"/>
          <w:color w:val="000000"/>
          <w:shd w:val="clear" w:color="auto" w:fill="FFFFFF"/>
        </w:rPr>
        <w:t>Noor, K. (2008). Case Study: A Strategic Research Methodology. </w:t>
      </w:r>
      <w:r>
        <w:rPr>
          <w:rFonts w:ascii="Arial" w:hAnsi="Arial" w:cs="Arial"/>
          <w:i/>
          <w:iCs/>
          <w:color w:val="000000"/>
          <w:shd w:val="clear" w:color="auto" w:fill="FFFFFF"/>
        </w:rPr>
        <w:t>American Journal of Applied Sciences</w:t>
      </w:r>
      <w:r>
        <w:rPr>
          <w:rFonts w:ascii="Arial" w:hAnsi="Arial" w:cs="Arial"/>
          <w:color w:val="000000"/>
          <w:shd w:val="clear" w:color="auto" w:fill="FFFFFF"/>
        </w:rPr>
        <w:t xml:space="preserve">, [online] 5(11), pp.1602-1604. Available at: </w:t>
      </w:r>
      <w:hyperlink r:id="rId25" w:history="1">
        <w:r>
          <w:rPr>
            <w:rStyle w:val="Hyperlink"/>
            <w:rFonts w:ascii="Arial" w:hAnsi="Arial" w:cs="Arial"/>
            <w:shd w:val="clear" w:color="auto" w:fill="FFFFFF"/>
          </w:rPr>
          <w:t>https://www.researchgate.net/profile/Khairul_Baharein_Mohd_Noor/publication/26517241_Case_Study_A_Strategic_Research_Methodology/links/5462bd800cf2c0c6aec1b83e/Case-Study-A-Strategic-Research-Methodology.pdf</w:t>
        </w:r>
      </w:hyperlink>
      <w:r>
        <w:rPr>
          <w:rFonts w:ascii="Arial" w:hAnsi="Arial" w:cs="Arial"/>
          <w:color w:val="000000"/>
          <w:shd w:val="clear" w:color="auto" w:fill="FFFFFF"/>
        </w:rPr>
        <w:t xml:space="preserve"> [Accessed 10 October 2020].</w:t>
      </w:r>
    </w:p>
    <w:p w14:paraId="7EFAA925" w14:textId="77777777" w:rsidR="00123448" w:rsidRDefault="00123448" w:rsidP="00123448">
      <w:pPr>
        <w:spacing w:line="360" w:lineRule="auto"/>
        <w:rPr>
          <w:rFonts w:ascii="Arial" w:hAnsi="Arial" w:cs="Arial"/>
          <w:color w:val="000000"/>
          <w:shd w:val="clear" w:color="auto" w:fill="FFFFFF"/>
        </w:rPr>
      </w:pPr>
      <w:r>
        <w:rPr>
          <w:rFonts w:ascii="Arial" w:hAnsi="Arial" w:cs="Arial"/>
          <w:color w:val="000000"/>
          <w:shd w:val="clear" w:color="auto" w:fill="FFFFFF"/>
        </w:rPr>
        <w:t xml:space="preserve">Park, N., Peterson C., </w:t>
      </w:r>
      <w:proofErr w:type="spellStart"/>
      <w:r>
        <w:rPr>
          <w:rFonts w:ascii="Arial" w:hAnsi="Arial" w:cs="Arial"/>
          <w:color w:val="000000"/>
          <w:shd w:val="clear" w:color="auto" w:fill="FFFFFF"/>
        </w:rPr>
        <w:t>Szvarca</w:t>
      </w:r>
      <w:proofErr w:type="spellEnd"/>
      <w:r>
        <w:rPr>
          <w:rFonts w:ascii="Arial" w:hAnsi="Arial" w:cs="Arial"/>
          <w:color w:val="000000"/>
          <w:shd w:val="clear" w:color="auto" w:fill="FFFFFF"/>
        </w:rPr>
        <w:t xml:space="preserve">, D., Vander </w:t>
      </w:r>
      <w:proofErr w:type="spellStart"/>
      <w:r>
        <w:rPr>
          <w:rFonts w:ascii="Arial" w:hAnsi="Arial" w:cs="Arial"/>
          <w:color w:val="000000"/>
          <w:shd w:val="clear" w:color="auto" w:fill="FFFFFF"/>
        </w:rPr>
        <w:t>Molen</w:t>
      </w:r>
      <w:proofErr w:type="spellEnd"/>
      <w:r>
        <w:rPr>
          <w:rFonts w:ascii="Arial" w:hAnsi="Arial" w:cs="Arial"/>
          <w:color w:val="000000"/>
          <w:shd w:val="clear" w:color="auto" w:fill="FFFFFF"/>
        </w:rPr>
        <w:t xml:space="preserve">, R., Kim, E., and </w:t>
      </w:r>
      <w:proofErr w:type="spellStart"/>
      <w:r>
        <w:rPr>
          <w:rFonts w:ascii="Arial" w:hAnsi="Arial" w:cs="Arial"/>
          <w:color w:val="000000"/>
          <w:shd w:val="clear" w:color="auto" w:fill="FFFFFF"/>
        </w:rPr>
        <w:t>Collon</w:t>
      </w:r>
      <w:proofErr w:type="spellEnd"/>
      <w:r>
        <w:rPr>
          <w:rFonts w:ascii="Arial" w:hAnsi="Arial" w:cs="Arial"/>
          <w:color w:val="000000"/>
          <w:shd w:val="clear" w:color="auto" w:fill="FFFFFF"/>
        </w:rPr>
        <w:t xml:space="preserve">, K. (2014) Positive Psychology and Physical Health: Research and Applications. </w:t>
      </w:r>
      <w:r>
        <w:rPr>
          <w:rFonts w:ascii="Arial" w:hAnsi="Arial" w:cs="Arial"/>
          <w:i/>
          <w:iCs/>
          <w:color w:val="000000"/>
          <w:shd w:val="clear" w:color="auto" w:fill="FFFFFF"/>
        </w:rPr>
        <w:t>American Journal of Lifestyle Medicine</w:t>
      </w:r>
      <w:r>
        <w:rPr>
          <w:rFonts w:ascii="Arial" w:hAnsi="Arial" w:cs="Arial"/>
          <w:color w:val="000000"/>
          <w:shd w:val="clear" w:color="auto" w:fill="FFFFFF"/>
        </w:rPr>
        <w:t xml:space="preserve">, [online] 10(3). Available at: </w:t>
      </w:r>
      <w:hyperlink r:id="rId26" w:history="1">
        <w:r>
          <w:rPr>
            <w:rStyle w:val="Hyperlink"/>
            <w:rFonts w:ascii="Arial" w:hAnsi="Arial" w:cs="Arial"/>
            <w:shd w:val="clear" w:color="auto" w:fill="FFFFFF"/>
          </w:rPr>
          <w:t>https://www.ncbi.nlm.nih.gov/pmc/articles/PMC6124958/</w:t>
        </w:r>
      </w:hyperlink>
      <w:r>
        <w:rPr>
          <w:rFonts w:ascii="Arial" w:hAnsi="Arial" w:cs="Arial"/>
          <w:color w:val="000000"/>
          <w:shd w:val="clear" w:color="auto" w:fill="FFFFFF"/>
        </w:rPr>
        <w:t xml:space="preserve"> [Accessed 24 October 2020].</w:t>
      </w:r>
    </w:p>
    <w:p w14:paraId="7137FCDB" w14:textId="77777777" w:rsidR="00123448" w:rsidRDefault="00123448" w:rsidP="00123448">
      <w:pPr>
        <w:spacing w:line="480" w:lineRule="auto"/>
        <w:rPr>
          <w:rFonts w:ascii="Arial" w:hAnsi="Arial" w:cs="Arial"/>
          <w:color w:val="000000"/>
          <w:shd w:val="clear" w:color="auto" w:fill="FFFFFF"/>
        </w:rPr>
      </w:pPr>
      <w:r>
        <w:rPr>
          <w:rFonts w:ascii="Arial" w:hAnsi="Arial" w:cs="Arial"/>
          <w:color w:val="000000"/>
          <w:shd w:val="clear" w:color="auto" w:fill="FFFFFF"/>
        </w:rPr>
        <w:t xml:space="preserve">Parke, J., and Griffiths, M. (2008) Participant and Non-participant Observation in Gambling Environments. </w:t>
      </w:r>
      <w:r>
        <w:rPr>
          <w:rFonts w:ascii="Arial" w:hAnsi="Arial" w:cs="Arial"/>
          <w:i/>
          <w:iCs/>
          <w:color w:val="000000"/>
          <w:shd w:val="clear" w:color="auto" w:fill="FFFFFF"/>
        </w:rPr>
        <w:t xml:space="preserve">ENQUIRE, </w:t>
      </w:r>
      <w:r>
        <w:rPr>
          <w:rFonts w:ascii="Arial" w:hAnsi="Arial" w:cs="Arial"/>
          <w:color w:val="000000"/>
          <w:shd w:val="clear" w:color="auto" w:fill="FFFFFF"/>
        </w:rPr>
        <w:t xml:space="preserve">[online] 1(1), pp.4-5. Available at: </w:t>
      </w:r>
      <w:hyperlink r:id="rId27" w:history="1">
        <w:r>
          <w:rPr>
            <w:rStyle w:val="Hyperlink"/>
            <w:rFonts w:ascii="Arial" w:hAnsi="Arial" w:cs="Arial"/>
            <w:shd w:val="clear" w:color="auto" w:fill="FFFFFF"/>
          </w:rPr>
          <w:t>https://www.researchgate.net/profile/Mark_Griffiths2/publication/273948099_Participant_and_Non-participant_Observation_in_Gambling_Environments_A_Framework_for_Participant_and_Non-Participant_Observation/links/5be2e919a6fdcc3a8dc4f85f/Participant-and-Non-participant-Observation-in-Gambling-Environments-A-Framework-for-Participant-and-Non-Participant-Observation.pdf</w:t>
        </w:r>
      </w:hyperlink>
      <w:r>
        <w:rPr>
          <w:rFonts w:ascii="Arial" w:hAnsi="Arial" w:cs="Arial"/>
          <w:color w:val="000000"/>
          <w:shd w:val="clear" w:color="auto" w:fill="FFFFFF"/>
        </w:rPr>
        <w:t xml:space="preserve"> [Accessed 9 October 2020]. </w:t>
      </w:r>
    </w:p>
    <w:p w14:paraId="0BEC46B0" w14:textId="77777777" w:rsidR="00123448" w:rsidRDefault="00123448" w:rsidP="00123448">
      <w:pPr>
        <w:spacing w:line="360" w:lineRule="auto"/>
        <w:rPr>
          <w:rFonts w:ascii="Arial" w:hAnsi="Arial" w:cs="Arial"/>
          <w:color w:val="000000"/>
          <w:shd w:val="clear" w:color="auto" w:fill="FFFFFF"/>
        </w:rPr>
      </w:pPr>
      <w:r>
        <w:rPr>
          <w:rFonts w:ascii="Arial" w:hAnsi="Arial" w:cs="Arial"/>
          <w:color w:val="000000"/>
          <w:shd w:val="clear" w:color="auto" w:fill="FFFFFF"/>
        </w:rPr>
        <w:lastRenderedPageBreak/>
        <w:t xml:space="preserve">Rao, P. and </w:t>
      </w:r>
      <w:proofErr w:type="spellStart"/>
      <w:r>
        <w:rPr>
          <w:rFonts w:ascii="Arial" w:hAnsi="Arial" w:cs="Arial"/>
          <w:color w:val="000000"/>
          <w:shd w:val="clear" w:color="auto" w:fill="FFFFFF"/>
        </w:rPr>
        <w:t>Landa</w:t>
      </w:r>
      <w:proofErr w:type="spellEnd"/>
      <w:r>
        <w:rPr>
          <w:rFonts w:ascii="Arial" w:hAnsi="Arial" w:cs="Arial"/>
          <w:color w:val="000000"/>
          <w:shd w:val="clear" w:color="auto" w:fill="FFFFFF"/>
        </w:rPr>
        <w:t xml:space="preserve">, R. (2013). Association between severity of </w:t>
      </w:r>
      <w:proofErr w:type="spellStart"/>
      <w:r>
        <w:rPr>
          <w:rFonts w:ascii="Arial" w:hAnsi="Arial" w:cs="Arial"/>
          <w:color w:val="000000"/>
          <w:shd w:val="clear" w:color="auto" w:fill="FFFFFF"/>
        </w:rPr>
        <w:t>behavioral</w:t>
      </w:r>
      <w:proofErr w:type="spellEnd"/>
      <w:r>
        <w:rPr>
          <w:rFonts w:ascii="Arial" w:hAnsi="Arial" w:cs="Arial"/>
          <w:color w:val="000000"/>
          <w:shd w:val="clear" w:color="auto" w:fill="FFFFFF"/>
        </w:rPr>
        <w:t xml:space="preserve"> phenotype and comorbid attention deficit hyperactivity disorder symptoms in children with autism spectrum disorders. </w:t>
      </w:r>
      <w:r>
        <w:rPr>
          <w:rFonts w:ascii="Arial" w:hAnsi="Arial" w:cs="Arial"/>
          <w:i/>
          <w:iCs/>
          <w:color w:val="000000"/>
          <w:shd w:val="clear" w:color="auto" w:fill="FFFFFF"/>
        </w:rPr>
        <w:t>Autism</w:t>
      </w:r>
      <w:r>
        <w:rPr>
          <w:rFonts w:ascii="Arial" w:hAnsi="Arial" w:cs="Arial"/>
          <w:color w:val="000000"/>
          <w:shd w:val="clear" w:color="auto" w:fill="FFFFFF"/>
        </w:rPr>
        <w:t xml:space="preserve">, [online] 18(3), pp.272-280. Available at: </w:t>
      </w:r>
      <w:hyperlink r:id="rId28" w:history="1">
        <w:r>
          <w:rPr>
            <w:rStyle w:val="Hyperlink"/>
            <w:rFonts w:ascii="Arial" w:hAnsi="Arial" w:cs="Arial"/>
            <w:shd w:val="clear" w:color="auto" w:fill="FFFFFF"/>
          </w:rPr>
          <w:t>https://www.ncbi.nlm.nih.gov/pmc/articles/PMC4103643/</w:t>
        </w:r>
      </w:hyperlink>
      <w:r>
        <w:rPr>
          <w:rFonts w:ascii="Arial" w:hAnsi="Arial" w:cs="Arial"/>
          <w:color w:val="000000"/>
          <w:shd w:val="clear" w:color="auto" w:fill="FFFFFF"/>
        </w:rPr>
        <w:t xml:space="preserve"> [Accessed 18 October 2020].</w:t>
      </w:r>
    </w:p>
    <w:p w14:paraId="02607B6C" w14:textId="77777777" w:rsidR="00123448" w:rsidRDefault="00123448" w:rsidP="00123448">
      <w:pPr>
        <w:spacing w:line="360" w:lineRule="auto"/>
        <w:rPr>
          <w:rFonts w:ascii="Arial" w:hAnsi="Arial" w:cs="Arial"/>
          <w:color w:val="000000"/>
          <w:shd w:val="clear" w:color="auto" w:fill="FFFFFF"/>
        </w:rPr>
      </w:pPr>
      <w:r>
        <w:rPr>
          <w:rFonts w:ascii="Arial" w:hAnsi="Arial" w:cs="Arial"/>
          <w:color w:val="000000"/>
          <w:shd w:val="clear" w:color="auto" w:fill="FFFFFF"/>
        </w:rPr>
        <w:t>Remington, A. (2009). </w:t>
      </w:r>
      <w:r>
        <w:rPr>
          <w:rFonts w:ascii="Arial" w:hAnsi="Arial" w:cs="Arial"/>
          <w:i/>
          <w:iCs/>
          <w:color w:val="000000"/>
          <w:shd w:val="clear" w:color="auto" w:fill="FFFFFF"/>
        </w:rPr>
        <w:t>Selective Attention and Perceptual Load In Autism Spectrum Disorder</w:t>
      </w:r>
      <w:r>
        <w:rPr>
          <w:rFonts w:ascii="Arial" w:hAnsi="Arial" w:cs="Arial"/>
          <w:color w:val="000000"/>
          <w:shd w:val="clear" w:color="auto" w:fill="FFFFFF"/>
        </w:rPr>
        <w:t>. [</w:t>
      </w:r>
      <w:proofErr w:type="spellStart"/>
      <w:r>
        <w:rPr>
          <w:rFonts w:ascii="Arial" w:hAnsi="Arial" w:cs="Arial"/>
          <w:color w:val="000000"/>
          <w:shd w:val="clear" w:color="auto" w:fill="FFFFFF"/>
        </w:rPr>
        <w:t>ebook</w:t>
      </w:r>
      <w:proofErr w:type="spellEnd"/>
      <w:r>
        <w:rPr>
          <w:rFonts w:ascii="Arial" w:hAnsi="Arial" w:cs="Arial"/>
          <w:color w:val="000000"/>
          <w:shd w:val="clear" w:color="auto" w:fill="FFFFFF"/>
        </w:rPr>
        <w:t xml:space="preserve">] London: University College London, p.12. Available at: </w:t>
      </w:r>
      <w:hyperlink r:id="rId29" w:history="1">
        <w:r>
          <w:rPr>
            <w:rStyle w:val="Hyperlink"/>
            <w:rFonts w:ascii="Arial" w:hAnsi="Arial" w:cs="Arial"/>
            <w:shd w:val="clear" w:color="auto" w:fill="FFFFFF"/>
          </w:rPr>
          <w:t>https://discovery.ucl.ac.uk/id/eprint/19503/1/19503.pdf</w:t>
        </w:r>
      </w:hyperlink>
      <w:r>
        <w:rPr>
          <w:rFonts w:ascii="Arial" w:hAnsi="Arial" w:cs="Arial"/>
          <w:color w:val="000000"/>
          <w:shd w:val="clear" w:color="auto" w:fill="FFFFFF"/>
        </w:rPr>
        <w:t xml:space="preserve"> [Accessed 15 October 2020].</w:t>
      </w:r>
    </w:p>
    <w:p w14:paraId="4A6B9B87" w14:textId="77777777" w:rsidR="00123448" w:rsidRDefault="00123448" w:rsidP="00123448">
      <w:pPr>
        <w:spacing w:line="360" w:lineRule="auto"/>
        <w:rPr>
          <w:rFonts w:ascii="Arial" w:hAnsi="Arial" w:cs="Arial"/>
          <w:color w:val="000000"/>
          <w:shd w:val="clear" w:color="auto" w:fill="FFFFFF"/>
        </w:rPr>
      </w:pPr>
      <w:r>
        <w:rPr>
          <w:rFonts w:ascii="Arial" w:hAnsi="Arial" w:cs="Arial"/>
          <w:color w:val="000000"/>
          <w:shd w:val="clear" w:color="auto" w:fill="FFFFFF"/>
        </w:rPr>
        <w:t>Robbins, D. (2001). </w:t>
      </w:r>
      <w:r>
        <w:rPr>
          <w:rFonts w:ascii="Arial" w:hAnsi="Arial" w:cs="Arial"/>
          <w:i/>
          <w:iCs/>
          <w:color w:val="000000"/>
          <w:shd w:val="clear" w:color="auto" w:fill="FFFFFF"/>
        </w:rPr>
        <w:t>Vygotsky's Psychology-Philosophy: A Metaphor for Language Theory and Learning</w:t>
      </w:r>
      <w:r>
        <w:rPr>
          <w:rFonts w:ascii="Arial" w:hAnsi="Arial" w:cs="Arial"/>
          <w:color w:val="000000"/>
          <w:shd w:val="clear" w:color="auto" w:fill="FFFFFF"/>
        </w:rPr>
        <w:t>. Boston, MA: Springer US.</w:t>
      </w:r>
    </w:p>
    <w:p w14:paraId="1D3A53DA" w14:textId="77777777" w:rsidR="00123448" w:rsidRDefault="00123448" w:rsidP="00123448">
      <w:pPr>
        <w:spacing w:line="360" w:lineRule="auto"/>
        <w:rPr>
          <w:rFonts w:ascii="Arial" w:hAnsi="Arial" w:cs="Arial"/>
          <w:color w:val="000000"/>
          <w:shd w:val="clear" w:color="auto" w:fill="FFFFFF"/>
        </w:rPr>
      </w:pPr>
      <w:r>
        <w:rPr>
          <w:rFonts w:ascii="Arial" w:hAnsi="Arial" w:cs="Arial"/>
          <w:color w:val="000000"/>
          <w:shd w:val="clear" w:color="auto" w:fill="FFFFFF"/>
        </w:rPr>
        <w:t xml:space="preserve">Roffey, D (2012) </w:t>
      </w:r>
      <w:r>
        <w:rPr>
          <w:rFonts w:ascii="Arial" w:hAnsi="Arial" w:cs="Arial"/>
          <w:i/>
          <w:iCs/>
          <w:color w:val="000000"/>
          <w:shd w:val="clear" w:color="auto" w:fill="FFFFFF"/>
        </w:rPr>
        <w:t>Positive Relationships: Evidence Based Practice Across the World.</w:t>
      </w:r>
      <w:r>
        <w:rPr>
          <w:rFonts w:ascii="Arial" w:hAnsi="Arial" w:cs="Arial"/>
          <w:color w:val="000000"/>
          <w:shd w:val="clear" w:color="auto" w:fill="FFFFFF"/>
        </w:rPr>
        <w:t xml:space="preserve"> Springer, pp. 145-162.</w:t>
      </w:r>
    </w:p>
    <w:p w14:paraId="61AF9973" w14:textId="77777777" w:rsidR="00123448" w:rsidRDefault="00123448" w:rsidP="00123448">
      <w:pPr>
        <w:spacing w:line="480" w:lineRule="auto"/>
        <w:rPr>
          <w:rFonts w:ascii="Arial" w:hAnsi="Arial" w:cs="Arial"/>
          <w:shd w:val="clear" w:color="auto" w:fill="FFFFFF"/>
        </w:rPr>
      </w:pPr>
      <w:r>
        <w:rPr>
          <w:rFonts w:ascii="Arial" w:hAnsi="Arial" w:cs="Arial"/>
          <w:shd w:val="clear" w:color="auto" w:fill="FFFFFF"/>
        </w:rPr>
        <w:t>Sales, B. and Folkman, S. (2000). </w:t>
      </w:r>
      <w:r>
        <w:rPr>
          <w:rFonts w:ascii="Arial" w:hAnsi="Arial" w:cs="Arial"/>
          <w:i/>
          <w:iCs/>
          <w:shd w:val="clear" w:color="auto" w:fill="FFFFFF"/>
        </w:rPr>
        <w:t>Ethics in Research with Human Participants: Privacy and Confidentiality</w:t>
      </w:r>
      <w:r>
        <w:rPr>
          <w:rFonts w:ascii="Arial" w:hAnsi="Arial" w:cs="Arial"/>
          <w:shd w:val="clear" w:color="auto" w:fill="FFFFFF"/>
        </w:rPr>
        <w:t>. Washington, D.C.: American Psychological Association, pp.49-57.</w:t>
      </w:r>
    </w:p>
    <w:p w14:paraId="289EC704" w14:textId="77777777" w:rsidR="00123448" w:rsidRDefault="00123448" w:rsidP="00123448">
      <w:pPr>
        <w:spacing w:line="480" w:lineRule="auto"/>
        <w:rPr>
          <w:rFonts w:ascii="Arial" w:hAnsi="Arial" w:cs="Arial"/>
          <w:color w:val="000000"/>
          <w:shd w:val="clear" w:color="auto" w:fill="FFFFFF"/>
        </w:rPr>
      </w:pPr>
      <w:proofErr w:type="spellStart"/>
      <w:r>
        <w:rPr>
          <w:rFonts w:ascii="Arial" w:hAnsi="Arial" w:cs="Arial"/>
          <w:color w:val="000000"/>
          <w:shd w:val="clear" w:color="auto" w:fill="FFFFFF"/>
        </w:rPr>
        <w:t>Seach</w:t>
      </w:r>
      <w:proofErr w:type="spellEnd"/>
      <w:r>
        <w:rPr>
          <w:rFonts w:ascii="Arial" w:hAnsi="Arial" w:cs="Arial"/>
          <w:color w:val="000000"/>
          <w:shd w:val="clear" w:color="auto" w:fill="FFFFFF"/>
        </w:rPr>
        <w:t>, D. (1998). </w:t>
      </w:r>
      <w:r>
        <w:rPr>
          <w:rFonts w:ascii="Arial" w:hAnsi="Arial" w:cs="Arial"/>
          <w:i/>
          <w:iCs/>
          <w:color w:val="000000"/>
          <w:shd w:val="clear" w:color="auto" w:fill="FFFFFF"/>
        </w:rPr>
        <w:t>Autistic Spectrum Disorder: Positive Approaches for Teaching Children with ASD</w:t>
      </w:r>
      <w:r>
        <w:rPr>
          <w:rFonts w:ascii="Arial" w:hAnsi="Arial" w:cs="Arial"/>
          <w:color w:val="000000"/>
          <w:shd w:val="clear" w:color="auto" w:fill="FFFFFF"/>
        </w:rPr>
        <w:t>. Tamworth: NASEN, p.4.</w:t>
      </w:r>
    </w:p>
    <w:p w14:paraId="6E45B00E" w14:textId="77777777" w:rsidR="00123448" w:rsidRDefault="00123448" w:rsidP="00123448">
      <w:pPr>
        <w:spacing w:line="360" w:lineRule="auto"/>
        <w:rPr>
          <w:rFonts w:ascii="Arial" w:hAnsi="Arial" w:cs="Arial"/>
          <w:color w:val="000000"/>
          <w:shd w:val="clear" w:color="auto" w:fill="FFFFFF"/>
        </w:rPr>
      </w:pPr>
      <w:r>
        <w:rPr>
          <w:rFonts w:ascii="Arial" w:hAnsi="Arial" w:cs="Arial"/>
          <w:color w:val="000000"/>
          <w:shd w:val="clear" w:color="auto" w:fill="FFFFFF"/>
        </w:rPr>
        <w:t xml:space="preserve">Sommers, C. and </w:t>
      </w:r>
      <w:proofErr w:type="spellStart"/>
      <w:r>
        <w:rPr>
          <w:rFonts w:ascii="Arial" w:hAnsi="Arial" w:cs="Arial"/>
          <w:color w:val="000000"/>
          <w:shd w:val="clear" w:color="auto" w:fill="FFFFFF"/>
        </w:rPr>
        <w:t>Satel</w:t>
      </w:r>
      <w:proofErr w:type="spellEnd"/>
      <w:r>
        <w:rPr>
          <w:rFonts w:ascii="Arial" w:hAnsi="Arial" w:cs="Arial"/>
          <w:color w:val="000000"/>
          <w:shd w:val="clear" w:color="auto" w:fill="FFFFFF"/>
        </w:rPr>
        <w:t>, S. (2006). </w:t>
      </w:r>
      <w:r>
        <w:rPr>
          <w:rFonts w:ascii="Arial" w:hAnsi="Arial" w:cs="Arial"/>
          <w:i/>
          <w:iCs/>
          <w:color w:val="000000"/>
          <w:shd w:val="clear" w:color="auto" w:fill="FFFFFF"/>
        </w:rPr>
        <w:t>One Nation Under Therapy: How the Helping Culture Is Eroding Self-Reliance</w:t>
      </w:r>
      <w:r>
        <w:rPr>
          <w:rFonts w:ascii="Arial" w:hAnsi="Arial" w:cs="Arial"/>
          <w:color w:val="000000"/>
          <w:shd w:val="clear" w:color="auto" w:fill="FFFFFF"/>
        </w:rPr>
        <w:t>. New York: St. Martin's Griffin.</w:t>
      </w:r>
    </w:p>
    <w:p w14:paraId="027FED7E" w14:textId="77777777" w:rsidR="00123448" w:rsidRDefault="00123448" w:rsidP="00123448">
      <w:pPr>
        <w:spacing w:line="360" w:lineRule="auto"/>
        <w:rPr>
          <w:rFonts w:ascii="Arial" w:hAnsi="Arial" w:cs="Arial"/>
          <w:color w:val="000000"/>
          <w:shd w:val="clear" w:color="auto" w:fill="FFFFFF"/>
        </w:rPr>
      </w:pPr>
      <w:r>
        <w:rPr>
          <w:rFonts w:ascii="Arial" w:hAnsi="Arial" w:cs="Arial"/>
          <w:color w:val="000000"/>
          <w:shd w:val="clear" w:color="auto" w:fill="FFFFFF"/>
        </w:rPr>
        <w:t xml:space="preserve">Sparks, B., Friedman, S., Shaw, D., Aylward, E., </w:t>
      </w:r>
      <w:proofErr w:type="spellStart"/>
      <w:r>
        <w:rPr>
          <w:rFonts w:ascii="Arial" w:hAnsi="Arial" w:cs="Arial"/>
          <w:color w:val="000000"/>
          <w:shd w:val="clear" w:color="auto" w:fill="FFFFFF"/>
        </w:rPr>
        <w:t>Echelard</w:t>
      </w:r>
      <w:proofErr w:type="spellEnd"/>
      <w:r>
        <w:rPr>
          <w:rFonts w:ascii="Arial" w:hAnsi="Arial" w:cs="Arial"/>
          <w:color w:val="000000"/>
          <w:shd w:val="clear" w:color="auto" w:fill="FFFFFF"/>
        </w:rPr>
        <w:t xml:space="preserve">, D., </w:t>
      </w:r>
      <w:proofErr w:type="spellStart"/>
      <w:r>
        <w:rPr>
          <w:rFonts w:ascii="Arial" w:hAnsi="Arial" w:cs="Arial"/>
          <w:color w:val="000000"/>
          <w:shd w:val="clear" w:color="auto" w:fill="FFFFFF"/>
        </w:rPr>
        <w:t>Artru</w:t>
      </w:r>
      <w:proofErr w:type="spellEnd"/>
      <w:r>
        <w:rPr>
          <w:rFonts w:ascii="Arial" w:hAnsi="Arial" w:cs="Arial"/>
          <w:color w:val="000000"/>
          <w:shd w:val="clear" w:color="auto" w:fill="FFFFFF"/>
        </w:rPr>
        <w:t xml:space="preserve">, A., </w:t>
      </w:r>
      <w:proofErr w:type="spellStart"/>
      <w:r>
        <w:rPr>
          <w:rFonts w:ascii="Arial" w:hAnsi="Arial" w:cs="Arial"/>
          <w:color w:val="000000"/>
          <w:shd w:val="clear" w:color="auto" w:fill="FFFFFF"/>
        </w:rPr>
        <w:t>Maravilla</w:t>
      </w:r>
      <w:proofErr w:type="spellEnd"/>
      <w:r>
        <w:rPr>
          <w:rFonts w:ascii="Arial" w:hAnsi="Arial" w:cs="Arial"/>
          <w:color w:val="000000"/>
          <w:shd w:val="clear" w:color="auto" w:fill="FFFFFF"/>
        </w:rPr>
        <w:t xml:space="preserve">, K., </w:t>
      </w:r>
      <w:proofErr w:type="spellStart"/>
      <w:r>
        <w:rPr>
          <w:rFonts w:ascii="Arial" w:hAnsi="Arial" w:cs="Arial"/>
          <w:color w:val="000000"/>
          <w:shd w:val="clear" w:color="auto" w:fill="FFFFFF"/>
        </w:rPr>
        <w:t>Giedd</w:t>
      </w:r>
      <w:proofErr w:type="spellEnd"/>
      <w:r>
        <w:rPr>
          <w:rFonts w:ascii="Arial" w:hAnsi="Arial" w:cs="Arial"/>
          <w:color w:val="000000"/>
          <w:shd w:val="clear" w:color="auto" w:fill="FFFFFF"/>
        </w:rPr>
        <w:t xml:space="preserve">, J., Munson, J., Dawson, G. and </w:t>
      </w:r>
      <w:proofErr w:type="spellStart"/>
      <w:r>
        <w:rPr>
          <w:rFonts w:ascii="Arial" w:hAnsi="Arial" w:cs="Arial"/>
          <w:color w:val="000000"/>
          <w:shd w:val="clear" w:color="auto" w:fill="FFFFFF"/>
        </w:rPr>
        <w:t>Dager</w:t>
      </w:r>
      <w:proofErr w:type="spellEnd"/>
      <w:r>
        <w:rPr>
          <w:rFonts w:ascii="Arial" w:hAnsi="Arial" w:cs="Arial"/>
          <w:color w:val="000000"/>
          <w:shd w:val="clear" w:color="auto" w:fill="FFFFFF"/>
        </w:rPr>
        <w:t>, S. (2007). Brain structural abnormalities in young children with autism spectrum disorder. </w:t>
      </w:r>
      <w:r>
        <w:rPr>
          <w:rFonts w:ascii="Arial" w:hAnsi="Arial" w:cs="Arial"/>
          <w:i/>
          <w:iCs/>
          <w:color w:val="000000"/>
          <w:shd w:val="clear" w:color="auto" w:fill="FFFFFF"/>
        </w:rPr>
        <w:t>Neurology</w:t>
      </w:r>
      <w:r>
        <w:rPr>
          <w:rFonts w:ascii="Arial" w:hAnsi="Arial" w:cs="Arial"/>
          <w:color w:val="000000"/>
          <w:shd w:val="clear" w:color="auto" w:fill="FFFFFF"/>
        </w:rPr>
        <w:t xml:space="preserve">, [online] 59(2), pp.184-192. Available at: </w:t>
      </w:r>
      <w:hyperlink r:id="rId30" w:history="1">
        <w:r>
          <w:rPr>
            <w:rStyle w:val="Hyperlink"/>
            <w:rFonts w:ascii="Arial" w:hAnsi="Arial" w:cs="Arial"/>
            <w:shd w:val="clear" w:color="auto" w:fill="FFFFFF"/>
          </w:rPr>
          <w:t>http://citeseerx.ist.psu.edu/viewdoc/download?doi=10.1.1.460.3373&amp;rep=rep1&amp;type=pdf</w:t>
        </w:r>
      </w:hyperlink>
      <w:r>
        <w:rPr>
          <w:rFonts w:ascii="Arial" w:hAnsi="Arial" w:cs="Arial"/>
          <w:color w:val="000000"/>
          <w:shd w:val="clear" w:color="auto" w:fill="FFFFFF"/>
        </w:rPr>
        <w:t xml:space="preserve"> [Accessed 18 October 2020].</w:t>
      </w:r>
    </w:p>
    <w:p w14:paraId="00C6BD8A" w14:textId="77777777" w:rsidR="00123448" w:rsidRDefault="00123448" w:rsidP="00123448">
      <w:pPr>
        <w:spacing w:line="360" w:lineRule="auto"/>
        <w:rPr>
          <w:rFonts w:ascii="Arial" w:hAnsi="Arial" w:cs="Arial"/>
        </w:rPr>
      </w:pPr>
      <w:r>
        <w:rPr>
          <w:rFonts w:ascii="Arial" w:hAnsi="Arial" w:cs="Arial"/>
        </w:rPr>
        <w:t>Tay, L. and Diener, E. (2011). Needs and subjective well-being around the world. Journal of Personality and Social Psychology, 101(2); pp. 354–365.</w:t>
      </w:r>
    </w:p>
    <w:p w14:paraId="6362048A" w14:textId="77777777" w:rsidR="00123448" w:rsidRDefault="00123448" w:rsidP="00123448">
      <w:pPr>
        <w:spacing w:line="360" w:lineRule="auto"/>
        <w:rPr>
          <w:rFonts w:ascii="Arial" w:hAnsi="Arial" w:cs="Arial"/>
          <w:color w:val="000000"/>
          <w:shd w:val="clear" w:color="auto" w:fill="FFFFFF"/>
          <w:lang w:val="en-US"/>
        </w:rPr>
      </w:pPr>
      <w:r>
        <w:rPr>
          <w:rFonts w:ascii="Arial" w:hAnsi="Arial" w:cs="Arial"/>
          <w:color w:val="000000"/>
          <w:shd w:val="clear" w:color="auto" w:fill="FFFFFF"/>
          <w:lang w:val="en-US"/>
        </w:rPr>
        <w:t xml:space="preserve">Tripp, D. (2012) </w:t>
      </w:r>
      <w:r>
        <w:rPr>
          <w:rFonts w:ascii="Arial" w:hAnsi="Arial" w:cs="Arial"/>
          <w:i/>
          <w:iCs/>
          <w:color w:val="000000"/>
          <w:shd w:val="clear" w:color="auto" w:fill="FFFFFF"/>
          <w:lang w:val="en-US"/>
        </w:rPr>
        <w:t>Critical Incidents in Teaching: developing professional judgement</w:t>
      </w:r>
      <w:r>
        <w:rPr>
          <w:rFonts w:ascii="Arial" w:hAnsi="Arial" w:cs="Arial"/>
          <w:color w:val="000000"/>
          <w:shd w:val="clear" w:color="auto" w:fill="FFFFFF"/>
          <w:lang w:val="en-US"/>
        </w:rPr>
        <w:t>. London: Routledge.</w:t>
      </w:r>
    </w:p>
    <w:p w14:paraId="425515D1" w14:textId="77777777" w:rsidR="00123448" w:rsidRDefault="00123448" w:rsidP="00123448">
      <w:pPr>
        <w:spacing w:line="360" w:lineRule="auto"/>
        <w:rPr>
          <w:rFonts w:ascii="Arial" w:hAnsi="Arial" w:cs="Arial"/>
          <w:color w:val="000000"/>
          <w:shd w:val="clear" w:color="auto" w:fill="FFFFFF"/>
        </w:rPr>
      </w:pPr>
      <w:r>
        <w:rPr>
          <w:rFonts w:ascii="Arial" w:hAnsi="Arial" w:cs="Arial"/>
          <w:color w:val="000000"/>
          <w:shd w:val="clear" w:color="auto" w:fill="FFFFFF"/>
        </w:rPr>
        <w:t>Wahba, M. and Bridwell, L. (1973). MASLOW RECONSIDERED: A REVIEW OF RESEARCH ON THE NEED HIERARCHY THEORY. </w:t>
      </w:r>
      <w:r>
        <w:rPr>
          <w:rFonts w:ascii="Arial" w:hAnsi="Arial" w:cs="Arial"/>
          <w:i/>
          <w:iCs/>
          <w:color w:val="000000"/>
          <w:shd w:val="clear" w:color="auto" w:fill="FFFFFF"/>
        </w:rPr>
        <w:t>Academy of Management Proceedings</w:t>
      </w:r>
      <w:r>
        <w:rPr>
          <w:rFonts w:ascii="Arial" w:hAnsi="Arial" w:cs="Arial"/>
          <w:color w:val="000000"/>
          <w:shd w:val="clear" w:color="auto" w:fill="FFFFFF"/>
        </w:rPr>
        <w:t xml:space="preserve">, [online] 1973(1), pp.514-520. Available at: </w:t>
      </w:r>
      <w:hyperlink r:id="rId31" w:history="1">
        <w:r>
          <w:rPr>
            <w:rStyle w:val="Hyperlink"/>
            <w:rFonts w:ascii="Arial" w:hAnsi="Arial" w:cs="Arial"/>
            <w:shd w:val="clear" w:color="auto" w:fill="FFFFFF"/>
          </w:rPr>
          <w:t>https://www.sciencedirect.com/science/article/abs/pii/0030507376900386</w:t>
        </w:r>
      </w:hyperlink>
      <w:r>
        <w:rPr>
          <w:rFonts w:ascii="Arial" w:hAnsi="Arial" w:cs="Arial"/>
          <w:color w:val="000000"/>
          <w:shd w:val="clear" w:color="auto" w:fill="FFFFFF"/>
        </w:rPr>
        <w:t xml:space="preserve"> [Accessed 24 October 2020].</w:t>
      </w:r>
    </w:p>
    <w:p w14:paraId="5532CB0A" w14:textId="77777777" w:rsidR="00123448" w:rsidRDefault="00123448" w:rsidP="00123448">
      <w:pPr>
        <w:spacing w:line="480" w:lineRule="auto"/>
        <w:rPr>
          <w:rFonts w:ascii="Arial" w:hAnsi="Arial" w:cs="Arial"/>
          <w:color w:val="000000"/>
          <w:shd w:val="clear" w:color="auto" w:fill="FFFFFF"/>
        </w:rPr>
      </w:pPr>
      <w:r>
        <w:rPr>
          <w:rFonts w:ascii="Arial" w:hAnsi="Arial" w:cs="Arial"/>
          <w:color w:val="000000"/>
          <w:shd w:val="clear" w:color="auto" w:fill="FFFFFF"/>
        </w:rPr>
        <w:lastRenderedPageBreak/>
        <w:t>Welsh Government (2009). </w:t>
      </w:r>
      <w:r>
        <w:rPr>
          <w:rFonts w:ascii="Arial" w:hAnsi="Arial" w:cs="Arial"/>
          <w:i/>
          <w:iCs/>
          <w:color w:val="000000"/>
          <w:shd w:val="clear" w:color="auto" w:fill="FFFFFF"/>
        </w:rPr>
        <w:t>Children with Additional Learning Needs</w:t>
      </w:r>
      <w:r>
        <w:rPr>
          <w:rFonts w:ascii="Arial" w:hAnsi="Arial" w:cs="Arial"/>
          <w:color w:val="000000"/>
          <w:shd w:val="clear" w:color="auto" w:fill="FFFFFF"/>
        </w:rPr>
        <w:t xml:space="preserve">. [pdf] Welsh Government, p.1. Available at: </w:t>
      </w:r>
      <w:hyperlink r:id="rId32" w:history="1">
        <w:r>
          <w:rPr>
            <w:rStyle w:val="Hyperlink"/>
            <w:rFonts w:ascii="Arial" w:hAnsi="Arial" w:cs="Arial"/>
            <w:shd w:val="clear" w:color="auto" w:fill="FFFFFF"/>
          </w:rPr>
          <w:t>https://gov.wales/sites/default/files/publications/2018-03/13-children-with-additional-learning-needs.pdf</w:t>
        </w:r>
      </w:hyperlink>
      <w:r>
        <w:rPr>
          <w:rFonts w:ascii="Arial" w:hAnsi="Arial" w:cs="Arial"/>
          <w:color w:val="000000"/>
          <w:shd w:val="clear" w:color="auto" w:fill="FFFFFF"/>
        </w:rPr>
        <w:t xml:space="preserve">  [Accessed 13 October 2020].</w:t>
      </w:r>
    </w:p>
    <w:p w14:paraId="18A42FDA" w14:textId="77777777" w:rsidR="00123448" w:rsidRDefault="00123448" w:rsidP="00123448">
      <w:pPr>
        <w:spacing w:line="360" w:lineRule="auto"/>
        <w:rPr>
          <w:rFonts w:ascii="Arial" w:hAnsi="Arial" w:cs="Arial"/>
          <w:color w:val="000000"/>
          <w:shd w:val="clear" w:color="auto" w:fill="FFFFFF"/>
        </w:rPr>
      </w:pPr>
      <w:r>
        <w:rPr>
          <w:rFonts w:ascii="Arial" w:hAnsi="Arial" w:cs="Arial"/>
          <w:color w:val="000000"/>
          <w:shd w:val="clear" w:color="auto" w:fill="FFFFFF"/>
        </w:rPr>
        <w:t>Welsh Government (2018) </w:t>
      </w:r>
      <w:r>
        <w:rPr>
          <w:rFonts w:ascii="Arial" w:hAnsi="Arial" w:cs="Arial"/>
          <w:i/>
          <w:iCs/>
          <w:color w:val="000000"/>
          <w:shd w:val="clear" w:color="auto" w:fill="FFFFFF"/>
        </w:rPr>
        <w:t>A Rapid Evidence Assessment of the Effectiveness of Educational Interventions to Support Children and Young People with Autistic Spectrum Disorder</w:t>
      </w:r>
      <w:r>
        <w:rPr>
          <w:rFonts w:ascii="Arial" w:hAnsi="Arial" w:cs="Arial"/>
          <w:color w:val="000000"/>
          <w:shd w:val="clear" w:color="auto" w:fill="FFFFFF"/>
        </w:rPr>
        <w:t xml:space="preserve">. [pdf] Cardiff: Welsh Government, p.8. Available at: </w:t>
      </w:r>
      <w:hyperlink r:id="rId33" w:history="1">
        <w:r>
          <w:rPr>
            <w:rStyle w:val="Hyperlink"/>
            <w:rFonts w:ascii="Arial" w:hAnsi="Arial" w:cs="Arial"/>
            <w:shd w:val="clear" w:color="auto" w:fill="FFFFFF"/>
          </w:rPr>
          <w:t>https://gov.wales/sites/default/files/publications/2019-01/ways-of-supporting-learners-with-autistic-spectrum-disorder-asd.pdf</w:t>
        </w:r>
      </w:hyperlink>
      <w:r>
        <w:rPr>
          <w:rFonts w:ascii="Arial" w:hAnsi="Arial" w:cs="Arial"/>
          <w:color w:val="000000"/>
          <w:shd w:val="clear" w:color="auto" w:fill="FFFFFF"/>
        </w:rPr>
        <w:t xml:space="preserve"> [Accessed 19 October 2020].</w:t>
      </w:r>
    </w:p>
    <w:p w14:paraId="6DCC8347" w14:textId="77777777" w:rsidR="00123448" w:rsidRDefault="00123448" w:rsidP="00123448">
      <w:pPr>
        <w:spacing w:line="480" w:lineRule="auto"/>
        <w:rPr>
          <w:rFonts w:ascii="Arial" w:hAnsi="Arial" w:cs="Arial"/>
          <w:color w:val="000000"/>
          <w:shd w:val="clear" w:color="auto" w:fill="FFFFFF"/>
        </w:rPr>
      </w:pPr>
      <w:r>
        <w:rPr>
          <w:rFonts w:ascii="Arial" w:hAnsi="Arial" w:cs="Arial"/>
          <w:color w:val="000000"/>
          <w:shd w:val="clear" w:color="auto" w:fill="FFFFFF"/>
        </w:rPr>
        <w:t>Welsh Government (2020). </w:t>
      </w:r>
      <w:r>
        <w:rPr>
          <w:rFonts w:ascii="Arial" w:hAnsi="Arial" w:cs="Arial"/>
          <w:i/>
          <w:iCs/>
          <w:color w:val="000000"/>
          <w:shd w:val="clear" w:color="auto" w:fill="FFFFFF"/>
        </w:rPr>
        <w:t>Statistical First Release. Schools' Census Results: As at January 2019</w:t>
      </w:r>
      <w:r>
        <w:rPr>
          <w:rFonts w:ascii="Arial" w:hAnsi="Arial" w:cs="Arial"/>
          <w:color w:val="000000"/>
          <w:shd w:val="clear" w:color="auto" w:fill="FFFFFF"/>
        </w:rPr>
        <w:t xml:space="preserve">. [pdf] Welsh Government, p.11. Available at: </w:t>
      </w:r>
      <w:hyperlink r:id="rId34" w:history="1">
        <w:r>
          <w:rPr>
            <w:rStyle w:val="Hyperlink"/>
            <w:rFonts w:ascii="Arial" w:hAnsi="Arial" w:cs="Arial"/>
            <w:shd w:val="clear" w:color="auto" w:fill="FFFFFF"/>
          </w:rPr>
          <w:t>https://gov.wales/schools-census-results-january-2019</w:t>
        </w:r>
      </w:hyperlink>
      <w:r>
        <w:rPr>
          <w:rFonts w:ascii="Arial" w:hAnsi="Arial" w:cs="Arial"/>
          <w:color w:val="000000"/>
          <w:shd w:val="clear" w:color="auto" w:fill="FFFFFF"/>
        </w:rPr>
        <w:t xml:space="preserve"> [Accessed 8 October 2020].</w:t>
      </w:r>
    </w:p>
    <w:p w14:paraId="59D526C3" w14:textId="77777777" w:rsidR="00123448" w:rsidRDefault="00123448" w:rsidP="00123448">
      <w:pPr>
        <w:spacing w:line="360" w:lineRule="auto"/>
        <w:rPr>
          <w:rFonts w:ascii="Arial" w:hAnsi="Arial" w:cs="Arial"/>
          <w:color w:val="000000"/>
          <w:shd w:val="clear" w:color="auto" w:fill="FFFFFF"/>
        </w:rPr>
      </w:pPr>
      <w:proofErr w:type="spellStart"/>
      <w:r>
        <w:rPr>
          <w:rFonts w:ascii="Arial" w:hAnsi="Arial" w:cs="Arial"/>
          <w:color w:val="000000"/>
          <w:shd w:val="clear" w:color="auto" w:fill="FFFFFF"/>
        </w:rPr>
        <w:t>Westgren</w:t>
      </w:r>
      <w:proofErr w:type="spellEnd"/>
      <w:r>
        <w:rPr>
          <w:rFonts w:ascii="Arial" w:hAnsi="Arial" w:cs="Arial"/>
          <w:color w:val="000000"/>
          <w:shd w:val="clear" w:color="auto" w:fill="FFFFFF"/>
        </w:rPr>
        <w:t xml:space="preserve">, R. and </w:t>
      </w:r>
      <w:proofErr w:type="spellStart"/>
      <w:r>
        <w:rPr>
          <w:rFonts w:ascii="Arial" w:hAnsi="Arial" w:cs="Arial"/>
          <w:color w:val="000000"/>
          <w:shd w:val="clear" w:color="auto" w:fill="FFFFFF"/>
        </w:rPr>
        <w:t>Zering</w:t>
      </w:r>
      <w:proofErr w:type="spellEnd"/>
      <w:r>
        <w:rPr>
          <w:rFonts w:ascii="Arial" w:hAnsi="Arial" w:cs="Arial"/>
          <w:color w:val="000000"/>
          <w:shd w:val="clear" w:color="auto" w:fill="FFFFFF"/>
        </w:rPr>
        <w:t>, K. (1998). Case study research methods for firm and market research. </w:t>
      </w:r>
      <w:r>
        <w:rPr>
          <w:rFonts w:ascii="Arial" w:hAnsi="Arial" w:cs="Arial"/>
          <w:i/>
          <w:iCs/>
          <w:color w:val="000000"/>
          <w:shd w:val="clear" w:color="auto" w:fill="FFFFFF"/>
        </w:rPr>
        <w:t>Agribusiness</w:t>
      </w:r>
      <w:r>
        <w:rPr>
          <w:rFonts w:ascii="Arial" w:hAnsi="Arial" w:cs="Arial"/>
          <w:color w:val="000000"/>
          <w:shd w:val="clear" w:color="auto" w:fill="FFFFFF"/>
        </w:rPr>
        <w:t xml:space="preserve">, [online] 14(5), pp.415-423. Available at: </w:t>
      </w:r>
      <w:hyperlink r:id="rId35" w:history="1">
        <w:r>
          <w:rPr>
            <w:rStyle w:val="Hyperlink"/>
            <w:rFonts w:ascii="Arial" w:hAnsi="Arial" w:cs="Arial"/>
            <w:shd w:val="clear" w:color="auto" w:fill="FFFFFF"/>
          </w:rPr>
          <w:t>https://www-proquest-com.ezproxy.uwtsd.ac.uk/docview/223684750?OpenUrlRefId=info:xri/sid:primo&amp;accountid=130472</w:t>
        </w:r>
      </w:hyperlink>
      <w:r>
        <w:rPr>
          <w:rFonts w:ascii="Arial" w:hAnsi="Arial" w:cs="Arial"/>
          <w:color w:val="000000"/>
          <w:shd w:val="clear" w:color="auto" w:fill="FFFFFF"/>
        </w:rPr>
        <w:t xml:space="preserve"> [Accessed 5 October 2020].</w:t>
      </w:r>
    </w:p>
    <w:p w14:paraId="1C715B8A" w14:textId="77777777" w:rsidR="00815C79" w:rsidRPr="00815C79" w:rsidRDefault="00815C79" w:rsidP="00BE129C">
      <w:pPr>
        <w:spacing w:line="360" w:lineRule="auto"/>
        <w:rPr>
          <w:rFonts w:ascii="Arial" w:hAnsi="Arial" w:cs="Arial"/>
        </w:rPr>
      </w:pPr>
    </w:p>
    <w:sectPr w:rsidR="00815C79" w:rsidRPr="00815C79">
      <w:head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CE8FC8" w14:textId="77777777" w:rsidR="00BE129C" w:rsidRDefault="00BE129C" w:rsidP="00BE129C">
      <w:pPr>
        <w:spacing w:after="0" w:line="240" w:lineRule="auto"/>
      </w:pPr>
      <w:r>
        <w:separator/>
      </w:r>
    </w:p>
  </w:endnote>
  <w:endnote w:type="continuationSeparator" w:id="0">
    <w:p w14:paraId="3A100971" w14:textId="77777777" w:rsidR="00BE129C" w:rsidRDefault="00BE129C" w:rsidP="00BE12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58E2C0" w14:textId="77777777" w:rsidR="00BE129C" w:rsidRDefault="00BE129C" w:rsidP="00BE129C">
      <w:pPr>
        <w:spacing w:after="0" w:line="240" w:lineRule="auto"/>
      </w:pPr>
      <w:r>
        <w:separator/>
      </w:r>
    </w:p>
  </w:footnote>
  <w:footnote w:type="continuationSeparator" w:id="0">
    <w:p w14:paraId="245CA479" w14:textId="77777777" w:rsidR="00BE129C" w:rsidRDefault="00BE129C" w:rsidP="00BE12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6E61D4" w14:textId="24769CD7" w:rsidR="00BE129C" w:rsidRDefault="00BE129C">
    <w:pPr>
      <w:pStyle w:val="Header"/>
    </w:pPr>
    <w:r>
      <w:t>ECAD6007</w:t>
    </w:r>
  </w:p>
  <w:p w14:paraId="756B9F72" w14:textId="13C7E51B" w:rsidR="00BE129C" w:rsidRDefault="00AB7D56" w:rsidP="00BE129C">
    <w:pPr>
      <w:pStyle w:val="Header"/>
      <w:tabs>
        <w:tab w:val="clear" w:pos="4513"/>
      </w:tabs>
    </w:pPr>
    <w:r>
      <w:t>Laura Keeble (</w:t>
    </w:r>
    <w:r w:rsidR="00BE129C">
      <w:t>2000130</w:t>
    </w:r>
    <w:r>
      <w:t>)</w:t>
    </w:r>
    <w:r w:rsidR="00BE129C">
      <w:tab/>
      <w:t>Essay Assessment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CB41E1"/>
    <w:multiLevelType w:val="hybridMultilevel"/>
    <w:tmpl w:val="A0149C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456E1E"/>
    <w:multiLevelType w:val="hybridMultilevel"/>
    <w:tmpl w:val="741A8C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9322FB"/>
    <w:multiLevelType w:val="hybridMultilevel"/>
    <w:tmpl w:val="02E6A6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278E2B8E"/>
    <w:multiLevelType w:val="hybridMultilevel"/>
    <w:tmpl w:val="5900BDD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3F544752"/>
    <w:multiLevelType w:val="hybridMultilevel"/>
    <w:tmpl w:val="A61AD6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4BFF399D"/>
    <w:multiLevelType w:val="hybridMultilevel"/>
    <w:tmpl w:val="1384EB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568F72B4"/>
    <w:multiLevelType w:val="hybridMultilevel"/>
    <w:tmpl w:val="728CF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935EEA"/>
    <w:multiLevelType w:val="hybridMultilevel"/>
    <w:tmpl w:val="162254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68804DE8"/>
    <w:multiLevelType w:val="hybridMultilevel"/>
    <w:tmpl w:val="1F30C9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69006792"/>
    <w:multiLevelType w:val="hybridMultilevel"/>
    <w:tmpl w:val="58B6A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9F2486C"/>
    <w:multiLevelType w:val="hybridMultilevel"/>
    <w:tmpl w:val="4E8EF3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6CFE0ACB"/>
    <w:multiLevelType w:val="hybridMultilevel"/>
    <w:tmpl w:val="A4143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D7E4A38"/>
    <w:multiLevelType w:val="hybridMultilevel"/>
    <w:tmpl w:val="12B4D1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71BD2D15"/>
    <w:multiLevelType w:val="hybridMultilevel"/>
    <w:tmpl w:val="24EA6C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30B501E"/>
    <w:multiLevelType w:val="hybridMultilevel"/>
    <w:tmpl w:val="C192A284"/>
    <w:lvl w:ilvl="0" w:tplc="B700F3B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ADD349F"/>
    <w:multiLevelType w:val="hybridMultilevel"/>
    <w:tmpl w:val="E2489C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9"/>
  </w:num>
  <w:num w:numId="2">
    <w:abstractNumId w:val="0"/>
  </w:num>
  <w:num w:numId="3">
    <w:abstractNumId w:val="13"/>
  </w:num>
  <w:num w:numId="4">
    <w:abstractNumId w:val="11"/>
  </w:num>
  <w:num w:numId="5">
    <w:abstractNumId w:val="6"/>
  </w:num>
  <w:num w:numId="6">
    <w:abstractNumId w:val="1"/>
  </w:num>
  <w:num w:numId="7">
    <w:abstractNumId w:val="14"/>
  </w:num>
  <w:num w:numId="8">
    <w:abstractNumId w:val="3"/>
    <w:lvlOverride w:ilvl="0"/>
    <w:lvlOverride w:ilvl="1"/>
    <w:lvlOverride w:ilvl="2"/>
    <w:lvlOverride w:ilvl="3"/>
    <w:lvlOverride w:ilvl="4"/>
    <w:lvlOverride w:ilvl="5"/>
    <w:lvlOverride w:ilvl="6"/>
    <w:lvlOverride w:ilvl="7"/>
    <w:lvlOverride w:ilvl="8"/>
  </w:num>
  <w:num w:numId="9">
    <w:abstractNumId w:val="2"/>
    <w:lvlOverride w:ilvl="0"/>
    <w:lvlOverride w:ilvl="1"/>
    <w:lvlOverride w:ilvl="2"/>
    <w:lvlOverride w:ilvl="3"/>
    <w:lvlOverride w:ilvl="4"/>
    <w:lvlOverride w:ilvl="5"/>
    <w:lvlOverride w:ilvl="6"/>
    <w:lvlOverride w:ilvl="7"/>
    <w:lvlOverride w:ilvl="8"/>
  </w:num>
  <w:num w:numId="10">
    <w:abstractNumId w:val="15"/>
    <w:lvlOverride w:ilvl="0"/>
    <w:lvlOverride w:ilvl="1"/>
    <w:lvlOverride w:ilvl="2"/>
    <w:lvlOverride w:ilvl="3"/>
    <w:lvlOverride w:ilvl="4"/>
    <w:lvlOverride w:ilvl="5"/>
    <w:lvlOverride w:ilvl="6"/>
    <w:lvlOverride w:ilvl="7"/>
    <w:lvlOverride w:ilvl="8"/>
  </w:num>
  <w:num w:numId="11">
    <w:abstractNumId w:val="12"/>
    <w:lvlOverride w:ilvl="0"/>
    <w:lvlOverride w:ilvl="1"/>
    <w:lvlOverride w:ilvl="2"/>
    <w:lvlOverride w:ilvl="3"/>
    <w:lvlOverride w:ilvl="4"/>
    <w:lvlOverride w:ilvl="5"/>
    <w:lvlOverride w:ilvl="6"/>
    <w:lvlOverride w:ilvl="7"/>
    <w:lvlOverride w:ilvl="8"/>
  </w:num>
  <w:num w:numId="12">
    <w:abstractNumId w:val="7"/>
    <w:lvlOverride w:ilvl="0"/>
    <w:lvlOverride w:ilvl="1"/>
    <w:lvlOverride w:ilvl="2"/>
    <w:lvlOverride w:ilvl="3"/>
    <w:lvlOverride w:ilvl="4"/>
    <w:lvlOverride w:ilvl="5"/>
    <w:lvlOverride w:ilvl="6"/>
    <w:lvlOverride w:ilvl="7"/>
    <w:lvlOverride w:ilvl="8"/>
  </w:num>
  <w:num w:numId="13">
    <w:abstractNumId w:val="10"/>
    <w:lvlOverride w:ilvl="0"/>
    <w:lvlOverride w:ilvl="1"/>
    <w:lvlOverride w:ilvl="2"/>
    <w:lvlOverride w:ilvl="3"/>
    <w:lvlOverride w:ilvl="4"/>
    <w:lvlOverride w:ilvl="5"/>
    <w:lvlOverride w:ilvl="6"/>
    <w:lvlOverride w:ilvl="7"/>
    <w:lvlOverride w:ilvl="8"/>
  </w:num>
  <w:num w:numId="14">
    <w:abstractNumId w:val="8"/>
    <w:lvlOverride w:ilvl="0"/>
    <w:lvlOverride w:ilvl="1"/>
    <w:lvlOverride w:ilvl="2"/>
    <w:lvlOverride w:ilvl="3"/>
    <w:lvlOverride w:ilvl="4"/>
    <w:lvlOverride w:ilvl="5"/>
    <w:lvlOverride w:ilvl="6"/>
    <w:lvlOverride w:ilvl="7"/>
    <w:lvlOverride w:ilvl="8"/>
  </w:num>
  <w:num w:numId="15">
    <w:abstractNumId w:val="4"/>
    <w:lvlOverride w:ilvl="0"/>
    <w:lvlOverride w:ilvl="1"/>
    <w:lvlOverride w:ilvl="2"/>
    <w:lvlOverride w:ilvl="3"/>
    <w:lvlOverride w:ilvl="4"/>
    <w:lvlOverride w:ilvl="5"/>
    <w:lvlOverride w:ilvl="6"/>
    <w:lvlOverride w:ilvl="7"/>
    <w:lvlOverride w:ilvl="8"/>
  </w:num>
  <w:num w:numId="16">
    <w:abstractNumId w:val="5"/>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129C"/>
    <w:rsid w:val="000225FB"/>
    <w:rsid w:val="000232E0"/>
    <w:rsid w:val="00027AC4"/>
    <w:rsid w:val="00046666"/>
    <w:rsid w:val="00046C93"/>
    <w:rsid w:val="00047FC2"/>
    <w:rsid w:val="000559B1"/>
    <w:rsid w:val="00057F8B"/>
    <w:rsid w:val="000634CD"/>
    <w:rsid w:val="0007250A"/>
    <w:rsid w:val="00077377"/>
    <w:rsid w:val="000930E9"/>
    <w:rsid w:val="000A58B3"/>
    <w:rsid w:val="000A7ED0"/>
    <w:rsid w:val="000B0E41"/>
    <w:rsid w:val="000F4CED"/>
    <w:rsid w:val="001144AC"/>
    <w:rsid w:val="00123448"/>
    <w:rsid w:val="001303F9"/>
    <w:rsid w:val="0014379E"/>
    <w:rsid w:val="00152132"/>
    <w:rsid w:val="00183A9B"/>
    <w:rsid w:val="00184AB6"/>
    <w:rsid w:val="0018513E"/>
    <w:rsid w:val="00194600"/>
    <w:rsid w:val="00196BAF"/>
    <w:rsid w:val="001B5687"/>
    <w:rsid w:val="001C4E85"/>
    <w:rsid w:val="001C6EAE"/>
    <w:rsid w:val="001D16E2"/>
    <w:rsid w:val="001D3ECE"/>
    <w:rsid w:val="001D7531"/>
    <w:rsid w:val="001E6440"/>
    <w:rsid w:val="001E7990"/>
    <w:rsid w:val="001F43E5"/>
    <w:rsid w:val="00212DC6"/>
    <w:rsid w:val="002138D7"/>
    <w:rsid w:val="00226D2C"/>
    <w:rsid w:val="002307A9"/>
    <w:rsid w:val="002307E8"/>
    <w:rsid w:val="002365EA"/>
    <w:rsid w:val="0024105F"/>
    <w:rsid w:val="00243363"/>
    <w:rsid w:val="00246EA0"/>
    <w:rsid w:val="00262123"/>
    <w:rsid w:val="00264685"/>
    <w:rsid w:val="00272F63"/>
    <w:rsid w:val="00281C11"/>
    <w:rsid w:val="002C1C3A"/>
    <w:rsid w:val="00306FB7"/>
    <w:rsid w:val="00316A01"/>
    <w:rsid w:val="003223E6"/>
    <w:rsid w:val="003312A1"/>
    <w:rsid w:val="00363642"/>
    <w:rsid w:val="00371F74"/>
    <w:rsid w:val="00373E4B"/>
    <w:rsid w:val="00376F73"/>
    <w:rsid w:val="003875D9"/>
    <w:rsid w:val="003A3F44"/>
    <w:rsid w:val="003A4F28"/>
    <w:rsid w:val="003B0596"/>
    <w:rsid w:val="003D5FD4"/>
    <w:rsid w:val="003E2B68"/>
    <w:rsid w:val="003F34C7"/>
    <w:rsid w:val="003F432B"/>
    <w:rsid w:val="003F69B9"/>
    <w:rsid w:val="0042647F"/>
    <w:rsid w:val="0043094E"/>
    <w:rsid w:val="00440D3A"/>
    <w:rsid w:val="004601E4"/>
    <w:rsid w:val="00460F3B"/>
    <w:rsid w:val="00463FC5"/>
    <w:rsid w:val="0046481F"/>
    <w:rsid w:val="004804D6"/>
    <w:rsid w:val="004844F4"/>
    <w:rsid w:val="00493AEF"/>
    <w:rsid w:val="00496632"/>
    <w:rsid w:val="004A28AF"/>
    <w:rsid w:val="004C4E3D"/>
    <w:rsid w:val="004D0245"/>
    <w:rsid w:val="004D3790"/>
    <w:rsid w:val="004D570E"/>
    <w:rsid w:val="004E48DC"/>
    <w:rsid w:val="004F0761"/>
    <w:rsid w:val="004F1CCF"/>
    <w:rsid w:val="004F669A"/>
    <w:rsid w:val="004F6CCC"/>
    <w:rsid w:val="00500A1D"/>
    <w:rsid w:val="00513D74"/>
    <w:rsid w:val="00541302"/>
    <w:rsid w:val="00545D11"/>
    <w:rsid w:val="00550602"/>
    <w:rsid w:val="0058634D"/>
    <w:rsid w:val="005863FF"/>
    <w:rsid w:val="00594645"/>
    <w:rsid w:val="005A1419"/>
    <w:rsid w:val="005A42DF"/>
    <w:rsid w:val="005B5FC1"/>
    <w:rsid w:val="005C2775"/>
    <w:rsid w:val="005C2D67"/>
    <w:rsid w:val="005C5288"/>
    <w:rsid w:val="005C7CB2"/>
    <w:rsid w:val="005E38CD"/>
    <w:rsid w:val="005F304A"/>
    <w:rsid w:val="00600CEA"/>
    <w:rsid w:val="006334E9"/>
    <w:rsid w:val="0066784B"/>
    <w:rsid w:val="00675721"/>
    <w:rsid w:val="00680A30"/>
    <w:rsid w:val="006819AE"/>
    <w:rsid w:val="00687CE4"/>
    <w:rsid w:val="006A039D"/>
    <w:rsid w:val="006A38A7"/>
    <w:rsid w:val="006B15BC"/>
    <w:rsid w:val="006B69B3"/>
    <w:rsid w:val="006B7CE8"/>
    <w:rsid w:val="006C0D34"/>
    <w:rsid w:val="006C29FF"/>
    <w:rsid w:val="006C7015"/>
    <w:rsid w:val="006D3338"/>
    <w:rsid w:val="006F295F"/>
    <w:rsid w:val="00717865"/>
    <w:rsid w:val="00731552"/>
    <w:rsid w:val="00732253"/>
    <w:rsid w:val="00732DAE"/>
    <w:rsid w:val="00736B3F"/>
    <w:rsid w:val="0076609A"/>
    <w:rsid w:val="0079552F"/>
    <w:rsid w:val="007C0B76"/>
    <w:rsid w:val="007C2B64"/>
    <w:rsid w:val="007C7253"/>
    <w:rsid w:val="007D264F"/>
    <w:rsid w:val="007D3C97"/>
    <w:rsid w:val="007E7870"/>
    <w:rsid w:val="007F7753"/>
    <w:rsid w:val="007F7F00"/>
    <w:rsid w:val="008031C0"/>
    <w:rsid w:val="00813551"/>
    <w:rsid w:val="00815C79"/>
    <w:rsid w:val="0082217A"/>
    <w:rsid w:val="00837630"/>
    <w:rsid w:val="008555F2"/>
    <w:rsid w:val="00876819"/>
    <w:rsid w:val="0089082D"/>
    <w:rsid w:val="008A260C"/>
    <w:rsid w:val="008A3772"/>
    <w:rsid w:val="008B3C79"/>
    <w:rsid w:val="008B744B"/>
    <w:rsid w:val="008F185A"/>
    <w:rsid w:val="008F2D7F"/>
    <w:rsid w:val="008F6F84"/>
    <w:rsid w:val="00913E93"/>
    <w:rsid w:val="0093328D"/>
    <w:rsid w:val="009538BC"/>
    <w:rsid w:val="009875F8"/>
    <w:rsid w:val="009936AE"/>
    <w:rsid w:val="00993D84"/>
    <w:rsid w:val="009A7754"/>
    <w:rsid w:val="009C69FF"/>
    <w:rsid w:val="009D277C"/>
    <w:rsid w:val="009D658D"/>
    <w:rsid w:val="009D6E64"/>
    <w:rsid w:val="009F2B01"/>
    <w:rsid w:val="00A17754"/>
    <w:rsid w:val="00A412E6"/>
    <w:rsid w:val="00A47C7A"/>
    <w:rsid w:val="00A537A2"/>
    <w:rsid w:val="00A652A4"/>
    <w:rsid w:val="00A67E90"/>
    <w:rsid w:val="00A715D9"/>
    <w:rsid w:val="00A85F48"/>
    <w:rsid w:val="00A86163"/>
    <w:rsid w:val="00A8746A"/>
    <w:rsid w:val="00AA15FD"/>
    <w:rsid w:val="00AA6C63"/>
    <w:rsid w:val="00AB7D56"/>
    <w:rsid w:val="00AD3478"/>
    <w:rsid w:val="00AF1730"/>
    <w:rsid w:val="00B06C93"/>
    <w:rsid w:val="00B07CE6"/>
    <w:rsid w:val="00B1730E"/>
    <w:rsid w:val="00B21DE6"/>
    <w:rsid w:val="00B22C3B"/>
    <w:rsid w:val="00B319EB"/>
    <w:rsid w:val="00B31E77"/>
    <w:rsid w:val="00B35305"/>
    <w:rsid w:val="00B356E6"/>
    <w:rsid w:val="00B43D1C"/>
    <w:rsid w:val="00B45FF1"/>
    <w:rsid w:val="00B52249"/>
    <w:rsid w:val="00B64ED4"/>
    <w:rsid w:val="00B66D88"/>
    <w:rsid w:val="00B81268"/>
    <w:rsid w:val="00B87BEB"/>
    <w:rsid w:val="00B909C9"/>
    <w:rsid w:val="00BA0ACB"/>
    <w:rsid w:val="00BB3094"/>
    <w:rsid w:val="00BB6691"/>
    <w:rsid w:val="00BC7999"/>
    <w:rsid w:val="00BC7BD9"/>
    <w:rsid w:val="00BD5528"/>
    <w:rsid w:val="00BD5B29"/>
    <w:rsid w:val="00BD63BB"/>
    <w:rsid w:val="00BE129C"/>
    <w:rsid w:val="00BE76CD"/>
    <w:rsid w:val="00BE7DE3"/>
    <w:rsid w:val="00BF1D2B"/>
    <w:rsid w:val="00C0322E"/>
    <w:rsid w:val="00C315FD"/>
    <w:rsid w:val="00C3307D"/>
    <w:rsid w:val="00C4066C"/>
    <w:rsid w:val="00C46BF4"/>
    <w:rsid w:val="00C47E78"/>
    <w:rsid w:val="00C51054"/>
    <w:rsid w:val="00C55E12"/>
    <w:rsid w:val="00C61832"/>
    <w:rsid w:val="00C6232D"/>
    <w:rsid w:val="00C64030"/>
    <w:rsid w:val="00C70813"/>
    <w:rsid w:val="00C73702"/>
    <w:rsid w:val="00CB647E"/>
    <w:rsid w:val="00CC5E71"/>
    <w:rsid w:val="00CD1B98"/>
    <w:rsid w:val="00CD71AA"/>
    <w:rsid w:val="00CD7962"/>
    <w:rsid w:val="00CE6DE8"/>
    <w:rsid w:val="00D27C1F"/>
    <w:rsid w:val="00D45242"/>
    <w:rsid w:val="00D670B5"/>
    <w:rsid w:val="00D70D6A"/>
    <w:rsid w:val="00D76549"/>
    <w:rsid w:val="00D809BE"/>
    <w:rsid w:val="00D825C1"/>
    <w:rsid w:val="00D901D0"/>
    <w:rsid w:val="00DA6B4B"/>
    <w:rsid w:val="00DC79C8"/>
    <w:rsid w:val="00DE3C87"/>
    <w:rsid w:val="00DE6824"/>
    <w:rsid w:val="00DF153A"/>
    <w:rsid w:val="00DF15E7"/>
    <w:rsid w:val="00E23755"/>
    <w:rsid w:val="00E5074B"/>
    <w:rsid w:val="00E5370C"/>
    <w:rsid w:val="00E547D2"/>
    <w:rsid w:val="00E661A8"/>
    <w:rsid w:val="00E67847"/>
    <w:rsid w:val="00E74E9B"/>
    <w:rsid w:val="00EB121A"/>
    <w:rsid w:val="00EC0D36"/>
    <w:rsid w:val="00EC2DD2"/>
    <w:rsid w:val="00ED4B59"/>
    <w:rsid w:val="00ED6285"/>
    <w:rsid w:val="00EF3B1E"/>
    <w:rsid w:val="00EF6A63"/>
    <w:rsid w:val="00F209A7"/>
    <w:rsid w:val="00F32D63"/>
    <w:rsid w:val="00F33EC0"/>
    <w:rsid w:val="00F50145"/>
    <w:rsid w:val="00F728E9"/>
    <w:rsid w:val="00F73492"/>
    <w:rsid w:val="00F75164"/>
    <w:rsid w:val="00FC3751"/>
    <w:rsid w:val="00FC385D"/>
    <w:rsid w:val="00FD095C"/>
    <w:rsid w:val="00FD250C"/>
    <w:rsid w:val="00FE5225"/>
    <w:rsid w:val="00FE648A"/>
    <w:rsid w:val="00FE6739"/>
    <w:rsid w:val="00FE7426"/>
    <w:rsid w:val="00FF70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D1CF83"/>
  <w15:chartTrackingRefBased/>
  <w15:docId w15:val="{3F7EE9EB-4618-4A31-AFCC-44F8EB2798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12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129C"/>
  </w:style>
  <w:style w:type="paragraph" w:styleId="Footer">
    <w:name w:val="footer"/>
    <w:basedOn w:val="Normal"/>
    <w:link w:val="FooterChar"/>
    <w:uiPriority w:val="99"/>
    <w:unhideWhenUsed/>
    <w:rsid w:val="00BE12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129C"/>
  </w:style>
  <w:style w:type="paragraph" w:styleId="ListParagraph">
    <w:name w:val="List Paragraph"/>
    <w:basedOn w:val="Normal"/>
    <w:uiPriority w:val="34"/>
    <w:qFormat/>
    <w:rsid w:val="00BB6691"/>
    <w:pPr>
      <w:ind w:left="720"/>
      <w:contextualSpacing/>
    </w:pPr>
  </w:style>
  <w:style w:type="character" w:styleId="Hyperlink">
    <w:name w:val="Hyperlink"/>
    <w:basedOn w:val="DefaultParagraphFont"/>
    <w:uiPriority w:val="99"/>
    <w:unhideWhenUsed/>
    <w:rsid w:val="00FF70E1"/>
    <w:rPr>
      <w:color w:val="0563C1" w:themeColor="hyperlink"/>
      <w:u w:val="single"/>
    </w:rPr>
  </w:style>
  <w:style w:type="character" w:styleId="UnresolvedMention">
    <w:name w:val="Unresolved Mention"/>
    <w:basedOn w:val="DefaultParagraphFont"/>
    <w:uiPriority w:val="99"/>
    <w:semiHidden/>
    <w:unhideWhenUsed/>
    <w:rsid w:val="00FF70E1"/>
    <w:rPr>
      <w:color w:val="605E5C"/>
      <w:shd w:val="clear" w:color="auto" w:fill="E1DFDD"/>
    </w:rPr>
  </w:style>
  <w:style w:type="table" w:styleId="TableGrid">
    <w:name w:val="Table Grid"/>
    <w:basedOn w:val="TableNormal"/>
    <w:uiPriority w:val="39"/>
    <w:rsid w:val="00815C79"/>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3646422">
      <w:bodyDiv w:val="1"/>
      <w:marLeft w:val="0"/>
      <w:marRight w:val="0"/>
      <w:marTop w:val="0"/>
      <w:marBottom w:val="0"/>
      <w:divBdr>
        <w:top w:val="none" w:sz="0" w:space="0" w:color="auto"/>
        <w:left w:val="none" w:sz="0" w:space="0" w:color="auto"/>
        <w:bottom w:val="none" w:sz="0" w:space="0" w:color="auto"/>
        <w:right w:val="none" w:sz="0" w:space="0" w:color="auto"/>
      </w:divBdr>
    </w:div>
    <w:div w:id="699935651">
      <w:bodyDiv w:val="1"/>
      <w:marLeft w:val="0"/>
      <w:marRight w:val="0"/>
      <w:marTop w:val="0"/>
      <w:marBottom w:val="0"/>
      <w:divBdr>
        <w:top w:val="none" w:sz="0" w:space="0" w:color="auto"/>
        <w:left w:val="none" w:sz="0" w:space="0" w:color="auto"/>
        <w:bottom w:val="none" w:sz="0" w:space="0" w:color="auto"/>
        <w:right w:val="none" w:sz="0" w:space="0" w:color="auto"/>
      </w:divBdr>
    </w:div>
    <w:div w:id="1172259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andfonline.com/doi/abs/10.1080/07303084.2019.1568933" TargetMode="External"/><Relationship Id="rId18" Type="http://schemas.openxmlformats.org/officeDocument/2006/relationships/hyperlink" Target="https://www.researchgate.net/profile/Lynn_Waterhouse/publication/225429830_Sustained_attention_in_children_with_autism/links/560604dd08ae5e8e3f334c3f/Sustained-attention-in-children-with-autism.pdf" TargetMode="External"/><Relationship Id="rId26" Type="http://schemas.openxmlformats.org/officeDocument/2006/relationships/hyperlink" Target="https://www.ncbi.nlm.nih.gov/pmc/articles/PMC6124958/" TargetMode="External"/><Relationship Id="rId21" Type="http://schemas.openxmlformats.org/officeDocument/2006/relationships/hyperlink" Target="https://www.ripublication.com/gjmbs_spl/gjmbsv3n10_03.pdf" TargetMode="External"/><Relationship Id="rId34" Type="http://schemas.openxmlformats.org/officeDocument/2006/relationships/hyperlink" Target="https://gov.wales/schools-census-results-january-2019" TargetMode="External"/><Relationship Id="rId7" Type="http://schemas.openxmlformats.org/officeDocument/2006/relationships/image" Target="media/image1.png"/><Relationship Id="rId12" Type="http://schemas.openxmlformats.org/officeDocument/2006/relationships/hyperlink" Target="https://www.tandfonline.com/doi/abs/10.1080/07303084.2019.1568933" TargetMode="External"/><Relationship Id="rId17" Type="http://schemas.openxmlformats.org/officeDocument/2006/relationships/hyperlink" Target="https://www.estyn.gov.wales/system/files/2020-08/Inspection%2520report%2520Llanharan%2520Primary%2520School%25202014%2520%2528English%2520only%2529_0.pdf.pdf.pdf.pdf.pdf.pdf.pdf.pdf.pdf.pdf.pdf.pdf.pdf.pdf.pdf.pdf.pdf.pdf.pdf.pdf.pdf.pdf.pdf.pdf.pdf.pdf" TargetMode="External"/><Relationship Id="rId25" Type="http://schemas.openxmlformats.org/officeDocument/2006/relationships/hyperlink" Target="https://www.researchgate.net/profile/Khairul_Baharein_Mohd_Noor/publication/26517241_Case_Study_A_Strategic_Research_Methodology/links/5462bd800cf2c0c6aec1b83e/Case-Study-A-Strategic-Research-Methodology.pdf" TargetMode="External"/><Relationship Id="rId33" Type="http://schemas.openxmlformats.org/officeDocument/2006/relationships/hyperlink" Target="https://gov.wales/sites/default/files/publications/2019-01/ways-of-supporting-learners-with-autistic-spectrum-disorder-asd.pdf"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gov.wales/sites/default/files/publications/2018-03/successful-futures.pdf" TargetMode="External"/><Relationship Id="rId20" Type="http://schemas.openxmlformats.org/officeDocument/2006/relationships/hyperlink" Target="http://file:/C:/Users/Laura/Downloads/Critical%20Incidents_Khem%20Raj%20Joshi%20(1).pdf" TargetMode="External"/><Relationship Id="rId29" Type="http://schemas.openxmlformats.org/officeDocument/2006/relationships/hyperlink" Target="https://discovery.ucl.ac.uk/id/eprint/19503/1/19503.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earch.proquest.com/openview/529b14eee65df750058506e8d60185a0/1?pq-origsite=gscholar&amp;cbl=35972" TargetMode="External"/><Relationship Id="rId24" Type="http://schemas.openxmlformats.org/officeDocument/2006/relationships/hyperlink" Target="https://www.nhs.uk/conditions/autism/autism-and-everyday-life/help-with-behaviour/" TargetMode="External"/><Relationship Id="rId32" Type="http://schemas.openxmlformats.org/officeDocument/2006/relationships/hyperlink" Target="https://gov.wales/sites/default/files/publications/2018-03/13-children-with-additional-learning-needs.pdf"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snapsurveys.com/blog/qualitative-vs-quantitative-research/" TargetMode="External"/><Relationship Id="rId23" Type="http://schemas.openxmlformats.org/officeDocument/2006/relationships/hyperlink" Target="https://canadacollege.edu/dreamers/docs/Maslows-Hierarchy-of-Needs.pdf" TargetMode="External"/><Relationship Id="rId28" Type="http://schemas.openxmlformats.org/officeDocument/2006/relationships/hyperlink" Target="https://www.ncbi.nlm.nih.gov/pmc/articles/PMC4103643/" TargetMode="External"/><Relationship Id="rId36" Type="http://schemas.openxmlformats.org/officeDocument/2006/relationships/header" Target="header1.xml"/><Relationship Id="rId10" Type="http://schemas.openxmlformats.org/officeDocument/2006/relationships/hyperlink" Target="https://www.bera.ac.uk/publication/ethical-guidelines-for-educational-research-2018-online" TargetMode="External"/><Relationship Id="rId19" Type="http://schemas.openxmlformats.org/officeDocument/2006/relationships/hyperlink" Target="https://journals.sagepub.com/doi/abs/10.1177/109830079900100405" TargetMode="External"/><Relationship Id="rId31" Type="http://schemas.openxmlformats.org/officeDocument/2006/relationships/hyperlink" Target="https://www.sciencedirect.com/science/article/abs/pii/0030507376900386" TargetMode="External"/><Relationship Id="rId4" Type="http://schemas.openxmlformats.org/officeDocument/2006/relationships/webSettings" Target="webSettings.xml"/><Relationship Id="rId9" Type="http://schemas.openxmlformats.org/officeDocument/2006/relationships/hyperlink" Target="http://citeseerx.ist.psu.edu/viewdoc/download?doi=10.1.1.508.2792&amp;rep=rep1&amp;type=pdf" TargetMode="External"/><Relationship Id="rId14" Type="http://schemas.openxmlformats.org/officeDocument/2006/relationships/hyperlink" Target="https://www.ncbi.nlm.nih.gov/pmc/articles/PMC2521856/" TargetMode="External"/><Relationship Id="rId22" Type="http://schemas.openxmlformats.org/officeDocument/2006/relationships/hyperlink" Target="https://onlinelibrary.wiley.com/doi/abs/10.1901/jaba.1994.27-7" TargetMode="External"/><Relationship Id="rId27" Type="http://schemas.openxmlformats.org/officeDocument/2006/relationships/hyperlink" Target="https://www.researchgate.net/profile/Mark_Griffiths2/publication/273948099_Participant_and_Non-participant_Observation_in_Gambling_Environments_A_Framework_for_Participant_and_Non-Participant_Observation/links/5be2e919a6fdcc3a8dc4f85f/Participant-and-Non-participant-Observation-in-Gambling-Environments-A-Framework-for-Participant-and-Non-Participant-Observation.pdf" TargetMode="External"/><Relationship Id="rId30" Type="http://schemas.openxmlformats.org/officeDocument/2006/relationships/hyperlink" Target="http://citeseerx.ist.psu.edu/viewdoc/download?doi=10.1.1.460.3373&amp;rep=rep1&amp;type=pdf" TargetMode="External"/><Relationship Id="rId35" Type="http://schemas.openxmlformats.org/officeDocument/2006/relationships/hyperlink" Target="https://www-proquest-com.ezproxy.uwtsd.ac.uk/docview/223684750?OpenUrlRefId=info:xri/sid:primo&amp;accountid=130472" TargetMode="External"/><Relationship Id="rId8" Type="http://schemas.openxmlformats.org/officeDocument/2006/relationships/hyperlink" Target="https://link.springer.com/article/10.1007/s10209-020-00749-0"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2996</TotalTime>
  <Pages>26</Pages>
  <Words>9235</Words>
  <Characters>52646</Characters>
  <Application>Microsoft Office Word</Application>
  <DocSecurity>0</DocSecurity>
  <Lines>438</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Keeble</dc:creator>
  <cp:keywords/>
  <dc:description/>
  <cp:lastModifiedBy>Laura Keeble</cp:lastModifiedBy>
  <cp:revision>159</cp:revision>
  <dcterms:created xsi:type="dcterms:W3CDTF">2020-09-22T14:08:00Z</dcterms:created>
  <dcterms:modified xsi:type="dcterms:W3CDTF">2020-10-26T19:29:00Z</dcterms:modified>
</cp:coreProperties>
</file>