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11C938" w14:textId="18EE0A05" w:rsidR="00060B2D" w:rsidRPr="00CF41ED" w:rsidRDefault="00214B55" w:rsidP="00F60B5A">
      <w:pPr>
        <w:jc w:val="center"/>
        <w:rPr>
          <w:rFonts w:ascii="Arial" w:hAnsi="Arial" w:cs="Arial"/>
          <w:b/>
          <w:bCs/>
          <w:sz w:val="40"/>
          <w:szCs w:val="40"/>
          <w:lang w:val="en-IN"/>
        </w:rPr>
      </w:pPr>
      <w:r>
        <w:rPr>
          <w:rFonts w:ascii="Arial" w:hAnsi="Arial" w:cs="Arial"/>
          <w:b/>
          <w:bCs/>
          <w:sz w:val="40"/>
          <w:szCs w:val="40"/>
          <w:lang w:val="en-IN"/>
        </w:rPr>
        <w:t>MENU ENGINEERING</w:t>
      </w:r>
      <w:r w:rsidR="001706E1" w:rsidRPr="00CF41ED">
        <w:rPr>
          <w:rFonts w:ascii="Arial" w:hAnsi="Arial" w:cs="Arial"/>
          <w:b/>
          <w:bCs/>
          <w:sz w:val="40"/>
          <w:szCs w:val="40"/>
          <w:lang w:val="en-IN"/>
        </w:rPr>
        <w:t xml:space="preserve"> </w:t>
      </w:r>
    </w:p>
    <w:p w14:paraId="2B8D4F41" w14:textId="77777777" w:rsidR="001706E1" w:rsidRPr="00CF41ED" w:rsidRDefault="001706E1" w:rsidP="00F60B5A">
      <w:pPr>
        <w:jc w:val="center"/>
        <w:rPr>
          <w:rFonts w:ascii="Arial" w:hAnsi="Arial" w:cs="Arial"/>
          <w:b/>
          <w:bCs/>
          <w:sz w:val="40"/>
          <w:szCs w:val="40"/>
          <w:lang w:val="en-IN"/>
        </w:rPr>
      </w:pPr>
    </w:p>
    <w:p w14:paraId="405CB455" w14:textId="20E2B73D" w:rsidR="001706E1" w:rsidRPr="00CF41ED" w:rsidRDefault="001706E1" w:rsidP="00F60B5A">
      <w:pPr>
        <w:jc w:val="center"/>
        <w:rPr>
          <w:rFonts w:ascii="Arial" w:hAnsi="Arial" w:cs="Arial"/>
          <w:b/>
          <w:bCs/>
          <w:sz w:val="40"/>
          <w:szCs w:val="40"/>
          <w:lang w:val="en-IN"/>
        </w:rPr>
      </w:pPr>
      <w:r w:rsidRPr="00CF41ED">
        <w:rPr>
          <w:rFonts w:ascii="Arial" w:hAnsi="Arial" w:cs="Arial"/>
          <w:b/>
          <w:bCs/>
          <w:sz w:val="40"/>
          <w:szCs w:val="40"/>
          <w:lang w:val="en-IN"/>
        </w:rPr>
        <w:t xml:space="preserve">MODULE CODE: BMIH4002 </w:t>
      </w:r>
    </w:p>
    <w:p w14:paraId="6D31DC57" w14:textId="77777777" w:rsidR="001706E1" w:rsidRPr="00CF41ED" w:rsidRDefault="001706E1" w:rsidP="00F60B5A">
      <w:pPr>
        <w:jc w:val="center"/>
        <w:rPr>
          <w:rFonts w:ascii="Arial" w:hAnsi="Arial" w:cs="Arial"/>
          <w:b/>
          <w:bCs/>
          <w:sz w:val="40"/>
          <w:szCs w:val="40"/>
          <w:lang w:val="en-IN"/>
        </w:rPr>
      </w:pPr>
    </w:p>
    <w:p w14:paraId="7E0D9499" w14:textId="77777777" w:rsidR="001706E1" w:rsidRPr="00CF41ED" w:rsidRDefault="001706E1" w:rsidP="00F60B5A">
      <w:pPr>
        <w:jc w:val="center"/>
        <w:rPr>
          <w:rFonts w:ascii="Arial" w:hAnsi="Arial" w:cs="Arial"/>
          <w:b/>
          <w:bCs/>
          <w:sz w:val="40"/>
          <w:szCs w:val="40"/>
          <w:lang w:val="en-IN"/>
        </w:rPr>
      </w:pPr>
    </w:p>
    <w:p w14:paraId="37DA57C4" w14:textId="459A9528" w:rsidR="001706E1" w:rsidRPr="00CF41ED" w:rsidRDefault="001706E1" w:rsidP="00F60B5A">
      <w:pPr>
        <w:jc w:val="center"/>
        <w:rPr>
          <w:rFonts w:ascii="Arial" w:hAnsi="Arial" w:cs="Arial"/>
          <w:b/>
          <w:bCs/>
          <w:sz w:val="40"/>
          <w:szCs w:val="40"/>
          <w:lang w:val="en-IN"/>
        </w:rPr>
      </w:pPr>
      <w:r w:rsidRPr="00CF41ED">
        <w:rPr>
          <w:rFonts w:ascii="Arial" w:hAnsi="Arial" w:cs="Arial"/>
          <w:b/>
          <w:bCs/>
          <w:sz w:val="40"/>
          <w:szCs w:val="40"/>
          <w:lang w:val="en-IN"/>
        </w:rPr>
        <w:t xml:space="preserve">LEVEL: 4 </w:t>
      </w:r>
    </w:p>
    <w:p w14:paraId="2D892404" w14:textId="77777777" w:rsidR="001706E1" w:rsidRPr="00CF41ED" w:rsidRDefault="001706E1" w:rsidP="00F60B5A">
      <w:pPr>
        <w:jc w:val="center"/>
        <w:rPr>
          <w:rFonts w:ascii="Arial" w:hAnsi="Arial" w:cs="Arial"/>
          <w:b/>
          <w:bCs/>
          <w:sz w:val="40"/>
          <w:szCs w:val="40"/>
          <w:lang w:val="en-IN"/>
        </w:rPr>
      </w:pPr>
    </w:p>
    <w:p w14:paraId="49D27F7B" w14:textId="77777777" w:rsidR="001706E1" w:rsidRPr="00CF41ED" w:rsidRDefault="001706E1" w:rsidP="00F60B5A">
      <w:pPr>
        <w:jc w:val="center"/>
        <w:rPr>
          <w:rFonts w:ascii="Arial" w:hAnsi="Arial" w:cs="Arial"/>
          <w:b/>
          <w:bCs/>
          <w:sz w:val="40"/>
          <w:szCs w:val="40"/>
          <w:lang w:val="en-IN"/>
        </w:rPr>
      </w:pPr>
    </w:p>
    <w:p w14:paraId="36F50AD0" w14:textId="77777777" w:rsidR="001706E1" w:rsidRPr="00CF41ED" w:rsidRDefault="001706E1" w:rsidP="00F60B5A">
      <w:pPr>
        <w:jc w:val="center"/>
        <w:rPr>
          <w:rFonts w:ascii="Arial" w:hAnsi="Arial" w:cs="Arial"/>
          <w:b/>
          <w:bCs/>
          <w:sz w:val="40"/>
          <w:szCs w:val="40"/>
          <w:lang w:val="en-IN"/>
        </w:rPr>
      </w:pPr>
    </w:p>
    <w:p w14:paraId="040155BD" w14:textId="0D8E7220" w:rsidR="001706E1" w:rsidRPr="00CF41ED" w:rsidRDefault="001706E1" w:rsidP="00F60B5A">
      <w:pPr>
        <w:jc w:val="center"/>
        <w:rPr>
          <w:rFonts w:ascii="Arial" w:hAnsi="Arial" w:cs="Arial"/>
          <w:b/>
          <w:bCs/>
          <w:sz w:val="40"/>
          <w:szCs w:val="40"/>
          <w:lang w:val="en-IN"/>
        </w:rPr>
      </w:pPr>
      <w:r w:rsidRPr="00CF41ED">
        <w:rPr>
          <w:rFonts w:ascii="Arial" w:hAnsi="Arial" w:cs="Arial"/>
          <w:b/>
          <w:bCs/>
          <w:sz w:val="40"/>
          <w:szCs w:val="40"/>
          <w:lang w:val="en-IN"/>
        </w:rPr>
        <w:t xml:space="preserve">STUDENT NAME: </w:t>
      </w:r>
      <w:r w:rsidR="00214B55">
        <w:rPr>
          <w:rFonts w:ascii="Arial" w:hAnsi="Arial" w:cs="Arial"/>
          <w:b/>
          <w:bCs/>
          <w:sz w:val="40"/>
          <w:szCs w:val="40"/>
          <w:lang w:val="en-IN"/>
        </w:rPr>
        <w:t>PETRU PIRON</w:t>
      </w:r>
      <w:r w:rsidRPr="00CF41ED">
        <w:rPr>
          <w:rFonts w:ascii="Arial" w:hAnsi="Arial" w:cs="Arial"/>
          <w:b/>
          <w:bCs/>
          <w:sz w:val="40"/>
          <w:szCs w:val="40"/>
          <w:lang w:val="en-IN"/>
        </w:rPr>
        <w:br/>
        <w:t xml:space="preserve">STUDENT ID: </w:t>
      </w:r>
      <w:r w:rsidR="00214B55">
        <w:rPr>
          <w:rFonts w:ascii="Arial" w:hAnsi="Arial" w:cs="Arial"/>
          <w:b/>
          <w:bCs/>
          <w:sz w:val="40"/>
          <w:szCs w:val="40"/>
          <w:lang w:val="en-IN"/>
        </w:rPr>
        <w:t>2233575</w:t>
      </w:r>
    </w:p>
    <w:p w14:paraId="6295707B" w14:textId="1A08FAD9" w:rsidR="00C52C10" w:rsidRPr="00CF41ED" w:rsidRDefault="00C52C10">
      <w:pPr>
        <w:spacing w:line="259" w:lineRule="auto"/>
        <w:jc w:val="left"/>
        <w:rPr>
          <w:rFonts w:ascii="Arial" w:hAnsi="Arial" w:cs="Arial"/>
          <w:b/>
          <w:bCs/>
          <w:szCs w:val="24"/>
          <w:lang w:val="en-IN"/>
        </w:rPr>
      </w:pPr>
      <w:r w:rsidRPr="00CF41ED">
        <w:rPr>
          <w:rFonts w:ascii="Arial" w:hAnsi="Arial" w:cs="Arial"/>
          <w:b/>
          <w:bCs/>
          <w:szCs w:val="24"/>
          <w:lang w:val="en-IN"/>
        </w:rPr>
        <w:br w:type="page"/>
      </w:r>
    </w:p>
    <w:sdt>
      <w:sdtPr>
        <w:rPr>
          <w:rFonts w:ascii="Arial" w:eastAsiaTheme="minorHAnsi" w:hAnsi="Arial" w:cs="Arial"/>
          <w:color w:val="auto"/>
          <w:sz w:val="24"/>
          <w:szCs w:val="24"/>
          <w:lang w:val="en-GB"/>
        </w:rPr>
        <w:id w:val="-1162698850"/>
        <w:docPartObj>
          <w:docPartGallery w:val="Table of Contents"/>
          <w:docPartUnique/>
        </w:docPartObj>
      </w:sdtPr>
      <w:sdtEndPr>
        <w:rPr>
          <w:b/>
          <w:bCs/>
          <w:noProof/>
        </w:rPr>
      </w:sdtEndPr>
      <w:sdtContent>
        <w:p w14:paraId="2C36E482" w14:textId="4C77825C" w:rsidR="00DF3752" w:rsidRPr="00CF41ED" w:rsidRDefault="00DF3752" w:rsidP="00DF3752">
          <w:pPr>
            <w:pStyle w:val="TOCHeading"/>
            <w:jc w:val="center"/>
            <w:rPr>
              <w:rFonts w:ascii="Arial" w:hAnsi="Arial" w:cs="Arial"/>
              <w:b/>
              <w:bCs/>
              <w:color w:val="auto"/>
              <w:sz w:val="24"/>
              <w:szCs w:val="24"/>
            </w:rPr>
          </w:pPr>
          <w:r w:rsidRPr="00CF41ED">
            <w:rPr>
              <w:rFonts w:ascii="Arial" w:hAnsi="Arial" w:cs="Arial"/>
              <w:b/>
              <w:bCs/>
              <w:color w:val="auto"/>
              <w:sz w:val="24"/>
              <w:szCs w:val="24"/>
            </w:rPr>
            <w:t>Table of Contents</w:t>
          </w:r>
        </w:p>
        <w:p w14:paraId="1DCABC27" w14:textId="3C986DF1" w:rsidR="00F96A9C" w:rsidRDefault="00DF3752">
          <w:pPr>
            <w:pStyle w:val="TOC1"/>
            <w:tabs>
              <w:tab w:val="right" w:leader="dot" w:pos="9016"/>
            </w:tabs>
            <w:rPr>
              <w:rFonts w:asciiTheme="minorHAnsi" w:eastAsiaTheme="minorEastAsia" w:hAnsiTheme="minorHAnsi"/>
              <w:noProof/>
              <w:kern w:val="2"/>
              <w:sz w:val="22"/>
              <w:lang w:val="en-IN" w:eastAsia="en-IN"/>
              <w14:ligatures w14:val="standardContextual"/>
            </w:rPr>
          </w:pPr>
          <w:r w:rsidRPr="00CF41ED">
            <w:rPr>
              <w:rFonts w:ascii="Arial" w:hAnsi="Arial" w:cs="Arial"/>
              <w:szCs w:val="24"/>
            </w:rPr>
            <w:fldChar w:fldCharType="begin"/>
          </w:r>
          <w:r w:rsidRPr="00CF41ED">
            <w:rPr>
              <w:rFonts w:ascii="Arial" w:hAnsi="Arial" w:cs="Arial"/>
              <w:szCs w:val="24"/>
            </w:rPr>
            <w:instrText xml:space="preserve"> TOC \o "1-3" \h \z \u </w:instrText>
          </w:r>
          <w:r w:rsidRPr="00CF41ED">
            <w:rPr>
              <w:rFonts w:ascii="Arial" w:hAnsi="Arial" w:cs="Arial"/>
              <w:szCs w:val="24"/>
            </w:rPr>
            <w:fldChar w:fldCharType="separate"/>
          </w:r>
          <w:hyperlink w:anchor="_Toc150554606" w:history="1">
            <w:r w:rsidR="00F96A9C" w:rsidRPr="0078210F">
              <w:rPr>
                <w:rStyle w:val="Hyperlink"/>
                <w:rFonts w:ascii="Arial" w:hAnsi="Arial" w:cs="Arial"/>
                <w:noProof/>
                <w:lang w:val="en-IN"/>
              </w:rPr>
              <w:t>Part 1: Restaurant Concept</w:t>
            </w:r>
            <w:r w:rsidR="00F96A9C">
              <w:rPr>
                <w:noProof/>
                <w:webHidden/>
              </w:rPr>
              <w:tab/>
            </w:r>
            <w:r w:rsidR="00F96A9C">
              <w:rPr>
                <w:noProof/>
                <w:webHidden/>
              </w:rPr>
              <w:fldChar w:fldCharType="begin"/>
            </w:r>
            <w:r w:rsidR="00F96A9C">
              <w:rPr>
                <w:noProof/>
                <w:webHidden/>
              </w:rPr>
              <w:instrText xml:space="preserve"> PAGEREF _Toc150554606 \h </w:instrText>
            </w:r>
            <w:r w:rsidR="00F96A9C">
              <w:rPr>
                <w:noProof/>
                <w:webHidden/>
              </w:rPr>
            </w:r>
            <w:r w:rsidR="00F96A9C">
              <w:rPr>
                <w:noProof/>
                <w:webHidden/>
              </w:rPr>
              <w:fldChar w:fldCharType="separate"/>
            </w:r>
            <w:r w:rsidR="00F96A9C">
              <w:rPr>
                <w:noProof/>
                <w:webHidden/>
              </w:rPr>
              <w:t>3</w:t>
            </w:r>
            <w:r w:rsidR="00F96A9C">
              <w:rPr>
                <w:noProof/>
                <w:webHidden/>
              </w:rPr>
              <w:fldChar w:fldCharType="end"/>
            </w:r>
          </w:hyperlink>
        </w:p>
        <w:p w14:paraId="05A0F039" w14:textId="47A81C82" w:rsidR="00F96A9C" w:rsidRDefault="00000000">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50554607" w:history="1">
            <w:r w:rsidR="00F96A9C" w:rsidRPr="0078210F">
              <w:rPr>
                <w:rStyle w:val="Hyperlink"/>
                <w:rFonts w:ascii="Arial" w:hAnsi="Arial" w:cs="Arial"/>
                <w:noProof/>
                <w:lang w:val="en-IN"/>
              </w:rPr>
              <w:t>Theme</w:t>
            </w:r>
            <w:r w:rsidR="00F96A9C">
              <w:rPr>
                <w:noProof/>
                <w:webHidden/>
              </w:rPr>
              <w:tab/>
            </w:r>
            <w:r w:rsidR="00F96A9C">
              <w:rPr>
                <w:noProof/>
                <w:webHidden/>
              </w:rPr>
              <w:fldChar w:fldCharType="begin"/>
            </w:r>
            <w:r w:rsidR="00F96A9C">
              <w:rPr>
                <w:noProof/>
                <w:webHidden/>
              </w:rPr>
              <w:instrText xml:space="preserve"> PAGEREF _Toc150554607 \h </w:instrText>
            </w:r>
            <w:r w:rsidR="00F96A9C">
              <w:rPr>
                <w:noProof/>
                <w:webHidden/>
              </w:rPr>
            </w:r>
            <w:r w:rsidR="00F96A9C">
              <w:rPr>
                <w:noProof/>
                <w:webHidden/>
              </w:rPr>
              <w:fldChar w:fldCharType="separate"/>
            </w:r>
            <w:r w:rsidR="00F96A9C">
              <w:rPr>
                <w:noProof/>
                <w:webHidden/>
              </w:rPr>
              <w:t>3</w:t>
            </w:r>
            <w:r w:rsidR="00F96A9C">
              <w:rPr>
                <w:noProof/>
                <w:webHidden/>
              </w:rPr>
              <w:fldChar w:fldCharType="end"/>
            </w:r>
          </w:hyperlink>
        </w:p>
        <w:p w14:paraId="0A2C7C33" w14:textId="7DD9B4CE" w:rsidR="00F96A9C" w:rsidRDefault="00000000">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50554608" w:history="1">
            <w:r w:rsidR="00F96A9C" w:rsidRPr="0078210F">
              <w:rPr>
                <w:rStyle w:val="Hyperlink"/>
                <w:rFonts w:ascii="Arial" w:hAnsi="Arial" w:cs="Arial"/>
                <w:noProof/>
                <w:lang w:val="en-IN"/>
              </w:rPr>
              <w:t>Target Audience</w:t>
            </w:r>
            <w:r w:rsidR="00F96A9C">
              <w:rPr>
                <w:noProof/>
                <w:webHidden/>
              </w:rPr>
              <w:tab/>
            </w:r>
            <w:r w:rsidR="00F96A9C">
              <w:rPr>
                <w:noProof/>
                <w:webHidden/>
              </w:rPr>
              <w:fldChar w:fldCharType="begin"/>
            </w:r>
            <w:r w:rsidR="00F96A9C">
              <w:rPr>
                <w:noProof/>
                <w:webHidden/>
              </w:rPr>
              <w:instrText xml:space="preserve"> PAGEREF _Toc150554608 \h </w:instrText>
            </w:r>
            <w:r w:rsidR="00F96A9C">
              <w:rPr>
                <w:noProof/>
                <w:webHidden/>
              </w:rPr>
            </w:r>
            <w:r w:rsidR="00F96A9C">
              <w:rPr>
                <w:noProof/>
                <w:webHidden/>
              </w:rPr>
              <w:fldChar w:fldCharType="separate"/>
            </w:r>
            <w:r w:rsidR="00F96A9C">
              <w:rPr>
                <w:noProof/>
                <w:webHidden/>
              </w:rPr>
              <w:t>3</w:t>
            </w:r>
            <w:r w:rsidR="00F96A9C">
              <w:rPr>
                <w:noProof/>
                <w:webHidden/>
              </w:rPr>
              <w:fldChar w:fldCharType="end"/>
            </w:r>
          </w:hyperlink>
        </w:p>
        <w:p w14:paraId="67A55A8F" w14:textId="10F31B73" w:rsidR="00F96A9C" w:rsidRDefault="00000000">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50554609" w:history="1">
            <w:r w:rsidR="00F96A9C" w:rsidRPr="0078210F">
              <w:rPr>
                <w:rStyle w:val="Hyperlink"/>
                <w:rFonts w:ascii="Arial" w:hAnsi="Arial" w:cs="Arial"/>
                <w:noProof/>
                <w:lang w:val="en-IN"/>
              </w:rPr>
              <w:t>Justification of the Menu Selection</w:t>
            </w:r>
            <w:r w:rsidR="00F96A9C">
              <w:rPr>
                <w:noProof/>
                <w:webHidden/>
              </w:rPr>
              <w:tab/>
            </w:r>
            <w:r w:rsidR="00F96A9C">
              <w:rPr>
                <w:noProof/>
                <w:webHidden/>
              </w:rPr>
              <w:fldChar w:fldCharType="begin"/>
            </w:r>
            <w:r w:rsidR="00F96A9C">
              <w:rPr>
                <w:noProof/>
                <w:webHidden/>
              </w:rPr>
              <w:instrText xml:space="preserve"> PAGEREF _Toc150554609 \h </w:instrText>
            </w:r>
            <w:r w:rsidR="00F96A9C">
              <w:rPr>
                <w:noProof/>
                <w:webHidden/>
              </w:rPr>
            </w:r>
            <w:r w:rsidR="00F96A9C">
              <w:rPr>
                <w:noProof/>
                <w:webHidden/>
              </w:rPr>
              <w:fldChar w:fldCharType="separate"/>
            </w:r>
            <w:r w:rsidR="00F96A9C">
              <w:rPr>
                <w:noProof/>
                <w:webHidden/>
              </w:rPr>
              <w:t>4</w:t>
            </w:r>
            <w:r w:rsidR="00F96A9C">
              <w:rPr>
                <w:noProof/>
                <w:webHidden/>
              </w:rPr>
              <w:fldChar w:fldCharType="end"/>
            </w:r>
          </w:hyperlink>
        </w:p>
        <w:p w14:paraId="4D901C54" w14:textId="0903971B" w:rsidR="00F96A9C" w:rsidRDefault="00000000">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50554610" w:history="1">
            <w:r w:rsidR="00F96A9C" w:rsidRPr="0078210F">
              <w:rPr>
                <w:rStyle w:val="Hyperlink"/>
                <w:rFonts w:ascii="Arial" w:hAnsi="Arial" w:cs="Arial"/>
                <w:noProof/>
                <w:lang w:val="en-IN"/>
              </w:rPr>
              <w:t>Pricing Strategy</w:t>
            </w:r>
            <w:r w:rsidR="00F96A9C">
              <w:rPr>
                <w:noProof/>
                <w:webHidden/>
              </w:rPr>
              <w:tab/>
            </w:r>
            <w:r w:rsidR="00F96A9C">
              <w:rPr>
                <w:noProof/>
                <w:webHidden/>
              </w:rPr>
              <w:fldChar w:fldCharType="begin"/>
            </w:r>
            <w:r w:rsidR="00F96A9C">
              <w:rPr>
                <w:noProof/>
                <w:webHidden/>
              </w:rPr>
              <w:instrText xml:space="preserve"> PAGEREF _Toc150554610 \h </w:instrText>
            </w:r>
            <w:r w:rsidR="00F96A9C">
              <w:rPr>
                <w:noProof/>
                <w:webHidden/>
              </w:rPr>
            </w:r>
            <w:r w:rsidR="00F96A9C">
              <w:rPr>
                <w:noProof/>
                <w:webHidden/>
              </w:rPr>
              <w:fldChar w:fldCharType="separate"/>
            </w:r>
            <w:r w:rsidR="00F96A9C">
              <w:rPr>
                <w:noProof/>
                <w:webHidden/>
              </w:rPr>
              <w:t>4</w:t>
            </w:r>
            <w:r w:rsidR="00F96A9C">
              <w:rPr>
                <w:noProof/>
                <w:webHidden/>
              </w:rPr>
              <w:fldChar w:fldCharType="end"/>
            </w:r>
          </w:hyperlink>
        </w:p>
        <w:p w14:paraId="2C9BB070" w14:textId="52C60D13" w:rsidR="00F96A9C" w:rsidRDefault="00000000">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50554611" w:history="1">
            <w:r w:rsidR="00F96A9C" w:rsidRPr="0078210F">
              <w:rPr>
                <w:rStyle w:val="Hyperlink"/>
                <w:rFonts w:ascii="Arial" w:hAnsi="Arial" w:cs="Arial"/>
                <w:noProof/>
                <w:lang w:val="en-IN"/>
              </w:rPr>
              <w:t>References</w:t>
            </w:r>
            <w:r w:rsidR="00F96A9C">
              <w:rPr>
                <w:noProof/>
                <w:webHidden/>
              </w:rPr>
              <w:tab/>
            </w:r>
            <w:r w:rsidR="00F96A9C">
              <w:rPr>
                <w:noProof/>
                <w:webHidden/>
              </w:rPr>
              <w:fldChar w:fldCharType="begin"/>
            </w:r>
            <w:r w:rsidR="00F96A9C">
              <w:rPr>
                <w:noProof/>
                <w:webHidden/>
              </w:rPr>
              <w:instrText xml:space="preserve"> PAGEREF _Toc150554611 \h </w:instrText>
            </w:r>
            <w:r w:rsidR="00F96A9C">
              <w:rPr>
                <w:noProof/>
                <w:webHidden/>
              </w:rPr>
            </w:r>
            <w:r w:rsidR="00F96A9C">
              <w:rPr>
                <w:noProof/>
                <w:webHidden/>
              </w:rPr>
              <w:fldChar w:fldCharType="separate"/>
            </w:r>
            <w:r w:rsidR="00F96A9C">
              <w:rPr>
                <w:noProof/>
                <w:webHidden/>
              </w:rPr>
              <w:t>5</w:t>
            </w:r>
            <w:r w:rsidR="00F96A9C">
              <w:rPr>
                <w:noProof/>
                <w:webHidden/>
              </w:rPr>
              <w:fldChar w:fldCharType="end"/>
            </w:r>
          </w:hyperlink>
        </w:p>
        <w:p w14:paraId="6BCC7E12" w14:textId="19433579" w:rsidR="00F96A9C"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0554612" w:history="1">
            <w:r w:rsidR="00F96A9C" w:rsidRPr="0078210F">
              <w:rPr>
                <w:rStyle w:val="Hyperlink"/>
                <w:rFonts w:ascii="Arial" w:hAnsi="Arial" w:cs="Arial"/>
                <w:noProof/>
                <w:lang w:val="en-IN"/>
              </w:rPr>
              <w:t>Restaurant Concept</w:t>
            </w:r>
            <w:r w:rsidR="00F96A9C">
              <w:rPr>
                <w:noProof/>
                <w:webHidden/>
              </w:rPr>
              <w:tab/>
            </w:r>
            <w:r w:rsidR="00F96A9C">
              <w:rPr>
                <w:noProof/>
                <w:webHidden/>
              </w:rPr>
              <w:fldChar w:fldCharType="begin"/>
            </w:r>
            <w:r w:rsidR="00F96A9C">
              <w:rPr>
                <w:noProof/>
                <w:webHidden/>
              </w:rPr>
              <w:instrText xml:space="preserve"> PAGEREF _Toc150554612 \h </w:instrText>
            </w:r>
            <w:r w:rsidR="00F96A9C">
              <w:rPr>
                <w:noProof/>
                <w:webHidden/>
              </w:rPr>
            </w:r>
            <w:r w:rsidR="00F96A9C">
              <w:rPr>
                <w:noProof/>
                <w:webHidden/>
              </w:rPr>
              <w:fldChar w:fldCharType="separate"/>
            </w:r>
            <w:r w:rsidR="00F96A9C">
              <w:rPr>
                <w:noProof/>
                <w:webHidden/>
              </w:rPr>
              <w:t>5</w:t>
            </w:r>
            <w:r w:rsidR="00F96A9C">
              <w:rPr>
                <w:noProof/>
                <w:webHidden/>
              </w:rPr>
              <w:fldChar w:fldCharType="end"/>
            </w:r>
          </w:hyperlink>
        </w:p>
        <w:p w14:paraId="1F0D5A06" w14:textId="1BAC6403" w:rsidR="00F96A9C"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0554613" w:history="1">
            <w:r w:rsidR="00F96A9C" w:rsidRPr="0078210F">
              <w:rPr>
                <w:rStyle w:val="Hyperlink"/>
                <w:rFonts w:ascii="Arial" w:hAnsi="Arial" w:cs="Arial"/>
                <w:noProof/>
              </w:rPr>
              <w:t>Picture Sources</w:t>
            </w:r>
            <w:r w:rsidR="00F96A9C">
              <w:rPr>
                <w:noProof/>
                <w:webHidden/>
              </w:rPr>
              <w:tab/>
            </w:r>
            <w:r w:rsidR="00F96A9C">
              <w:rPr>
                <w:noProof/>
                <w:webHidden/>
              </w:rPr>
              <w:fldChar w:fldCharType="begin"/>
            </w:r>
            <w:r w:rsidR="00F96A9C">
              <w:rPr>
                <w:noProof/>
                <w:webHidden/>
              </w:rPr>
              <w:instrText xml:space="preserve"> PAGEREF _Toc150554613 \h </w:instrText>
            </w:r>
            <w:r w:rsidR="00F96A9C">
              <w:rPr>
                <w:noProof/>
                <w:webHidden/>
              </w:rPr>
            </w:r>
            <w:r w:rsidR="00F96A9C">
              <w:rPr>
                <w:noProof/>
                <w:webHidden/>
              </w:rPr>
              <w:fldChar w:fldCharType="separate"/>
            </w:r>
            <w:r w:rsidR="00F96A9C">
              <w:rPr>
                <w:noProof/>
                <w:webHidden/>
              </w:rPr>
              <w:t>5</w:t>
            </w:r>
            <w:r w:rsidR="00F96A9C">
              <w:rPr>
                <w:noProof/>
                <w:webHidden/>
              </w:rPr>
              <w:fldChar w:fldCharType="end"/>
            </w:r>
          </w:hyperlink>
        </w:p>
        <w:p w14:paraId="5E4357CB" w14:textId="6E1EE39B" w:rsidR="00F96A9C" w:rsidRDefault="00000000">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50554614" w:history="1">
            <w:r w:rsidR="00F96A9C" w:rsidRPr="0078210F">
              <w:rPr>
                <w:rStyle w:val="Hyperlink"/>
                <w:rFonts w:ascii="Arial" w:hAnsi="Arial" w:cs="Arial"/>
                <w:noProof/>
                <w:lang w:val="en-IN"/>
              </w:rPr>
              <w:t>Appendices</w:t>
            </w:r>
            <w:r w:rsidR="00F96A9C">
              <w:rPr>
                <w:noProof/>
                <w:webHidden/>
              </w:rPr>
              <w:tab/>
            </w:r>
            <w:r w:rsidR="00F96A9C">
              <w:rPr>
                <w:noProof/>
                <w:webHidden/>
              </w:rPr>
              <w:fldChar w:fldCharType="begin"/>
            </w:r>
            <w:r w:rsidR="00F96A9C">
              <w:rPr>
                <w:noProof/>
                <w:webHidden/>
              </w:rPr>
              <w:instrText xml:space="preserve"> PAGEREF _Toc150554614 \h </w:instrText>
            </w:r>
            <w:r w:rsidR="00F96A9C">
              <w:rPr>
                <w:noProof/>
                <w:webHidden/>
              </w:rPr>
            </w:r>
            <w:r w:rsidR="00F96A9C">
              <w:rPr>
                <w:noProof/>
                <w:webHidden/>
              </w:rPr>
              <w:fldChar w:fldCharType="separate"/>
            </w:r>
            <w:r w:rsidR="00F96A9C">
              <w:rPr>
                <w:noProof/>
                <w:webHidden/>
              </w:rPr>
              <w:t>8</w:t>
            </w:r>
            <w:r w:rsidR="00F96A9C">
              <w:rPr>
                <w:noProof/>
                <w:webHidden/>
              </w:rPr>
              <w:fldChar w:fldCharType="end"/>
            </w:r>
          </w:hyperlink>
        </w:p>
        <w:p w14:paraId="588BE8C0" w14:textId="1195CC39" w:rsidR="00F96A9C" w:rsidRDefault="00000000">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50554615" w:history="1">
            <w:r w:rsidR="00F96A9C" w:rsidRPr="0078210F">
              <w:rPr>
                <w:rStyle w:val="Hyperlink"/>
                <w:rFonts w:ascii="Arial" w:hAnsi="Arial" w:cs="Arial"/>
                <w:noProof/>
                <w:lang w:val="en-IN"/>
              </w:rPr>
              <w:t>Appendix 1: Types of Allergens</w:t>
            </w:r>
            <w:r w:rsidR="00F96A9C">
              <w:rPr>
                <w:noProof/>
                <w:webHidden/>
              </w:rPr>
              <w:tab/>
            </w:r>
            <w:r w:rsidR="00F96A9C">
              <w:rPr>
                <w:noProof/>
                <w:webHidden/>
              </w:rPr>
              <w:fldChar w:fldCharType="begin"/>
            </w:r>
            <w:r w:rsidR="00F96A9C">
              <w:rPr>
                <w:noProof/>
                <w:webHidden/>
              </w:rPr>
              <w:instrText xml:space="preserve"> PAGEREF _Toc150554615 \h </w:instrText>
            </w:r>
            <w:r w:rsidR="00F96A9C">
              <w:rPr>
                <w:noProof/>
                <w:webHidden/>
              </w:rPr>
            </w:r>
            <w:r w:rsidR="00F96A9C">
              <w:rPr>
                <w:noProof/>
                <w:webHidden/>
              </w:rPr>
              <w:fldChar w:fldCharType="separate"/>
            </w:r>
            <w:r w:rsidR="00F96A9C">
              <w:rPr>
                <w:noProof/>
                <w:webHidden/>
              </w:rPr>
              <w:t>8</w:t>
            </w:r>
            <w:r w:rsidR="00F96A9C">
              <w:rPr>
                <w:noProof/>
                <w:webHidden/>
              </w:rPr>
              <w:fldChar w:fldCharType="end"/>
            </w:r>
          </w:hyperlink>
        </w:p>
        <w:p w14:paraId="0A6CFE12" w14:textId="331833F9" w:rsidR="00F96A9C" w:rsidRDefault="00000000">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50554616" w:history="1">
            <w:r w:rsidR="00F96A9C" w:rsidRPr="0078210F">
              <w:rPr>
                <w:rStyle w:val="Hyperlink"/>
                <w:rFonts w:ascii="Arial" w:hAnsi="Arial" w:cs="Arial"/>
                <w:noProof/>
                <w:lang w:val="en-IN"/>
              </w:rPr>
              <w:t>Appendix 2: Menu</w:t>
            </w:r>
            <w:r w:rsidR="00F96A9C">
              <w:rPr>
                <w:noProof/>
                <w:webHidden/>
              </w:rPr>
              <w:tab/>
            </w:r>
            <w:r w:rsidR="00F96A9C">
              <w:rPr>
                <w:noProof/>
                <w:webHidden/>
              </w:rPr>
              <w:fldChar w:fldCharType="begin"/>
            </w:r>
            <w:r w:rsidR="00F96A9C">
              <w:rPr>
                <w:noProof/>
                <w:webHidden/>
              </w:rPr>
              <w:instrText xml:space="preserve"> PAGEREF _Toc150554616 \h </w:instrText>
            </w:r>
            <w:r w:rsidR="00F96A9C">
              <w:rPr>
                <w:noProof/>
                <w:webHidden/>
              </w:rPr>
            </w:r>
            <w:r w:rsidR="00F96A9C">
              <w:rPr>
                <w:noProof/>
                <w:webHidden/>
              </w:rPr>
              <w:fldChar w:fldCharType="separate"/>
            </w:r>
            <w:r w:rsidR="00F96A9C">
              <w:rPr>
                <w:noProof/>
                <w:webHidden/>
              </w:rPr>
              <w:t>9</w:t>
            </w:r>
            <w:r w:rsidR="00F96A9C">
              <w:rPr>
                <w:noProof/>
                <w:webHidden/>
              </w:rPr>
              <w:fldChar w:fldCharType="end"/>
            </w:r>
          </w:hyperlink>
        </w:p>
        <w:p w14:paraId="50E928C4" w14:textId="125BB6BC" w:rsidR="00DF3752" w:rsidRPr="00CF41ED" w:rsidRDefault="00DF3752">
          <w:pPr>
            <w:rPr>
              <w:rFonts w:ascii="Arial" w:hAnsi="Arial" w:cs="Arial"/>
              <w:szCs w:val="24"/>
            </w:rPr>
          </w:pPr>
          <w:r w:rsidRPr="00CF41ED">
            <w:rPr>
              <w:rFonts w:ascii="Arial" w:hAnsi="Arial" w:cs="Arial"/>
              <w:b/>
              <w:bCs/>
              <w:noProof/>
              <w:szCs w:val="24"/>
            </w:rPr>
            <w:fldChar w:fldCharType="end"/>
          </w:r>
        </w:p>
      </w:sdtContent>
    </w:sdt>
    <w:p w14:paraId="1D171E20" w14:textId="77777777" w:rsidR="00DF3752" w:rsidRPr="00CF41ED" w:rsidRDefault="00DF3752">
      <w:pPr>
        <w:spacing w:line="259" w:lineRule="auto"/>
        <w:jc w:val="left"/>
        <w:rPr>
          <w:rFonts w:ascii="Arial" w:eastAsiaTheme="majorEastAsia" w:hAnsi="Arial" w:cs="Arial"/>
          <w:b/>
          <w:szCs w:val="24"/>
          <w:lang w:val="en-IN"/>
        </w:rPr>
      </w:pPr>
      <w:r w:rsidRPr="00CF41ED">
        <w:rPr>
          <w:rFonts w:ascii="Arial" w:hAnsi="Arial" w:cs="Arial"/>
          <w:szCs w:val="24"/>
          <w:lang w:val="en-IN"/>
        </w:rPr>
        <w:br w:type="page"/>
      </w:r>
    </w:p>
    <w:p w14:paraId="658C1A57" w14:textId="6544D7C9" w:rsidR="00C52C10" w:rsidRPr="00CF41ED" w:rsidRDefault="00DE43A2" w:rsidP="001A57D6">
      <w:pPr>
        <w:pStyle w:val="Heading1"/>
        <w:spacing w:after="240"/>
        <w:rPr>
          <w:rFonts w:ascii="Arial" w:hAnsi="Arial" w:cs="Arial"/>
          <w:szCs w:val="24"/>
          <w:lang w:val="en-IN"/>
        </w:rPr>
      </w:pPr>
      <w:bookmarkStart w:id="0" w:name="_Toc150554606"/>
      <w:r w:rsidRPr="00CF41ED">
        <w:rPr>
          <w:rFonts w:ascii="Arial" w:hAnsi="Arial" w:cs="Arial"/>
          <w:szCs w:val="24"/>
          <w:lang w:val="en-IN"/>
        </w:rPr>
        <w:lastRenderedPageBreak/>
        <w:t>Part 1: Restaurant Concept</w:t>
      </w:r>
      <w:bookmarkEnd w:id="0"/>
      <w:r w:rsidRPr="00CF41ED">
        <w:rPr>
          <w:rFonts w:ascii="Arial" w:hAnsi="Arial" w:cs="Arial"/>
          <w:szCs w:val="24"/>
          <w:lang w:val="en-IN"/>
        </w:rPr>
        <w:t xml:space="preserve"> </w:t>
      </w:r>
    </w:p>
    <w:p w14:paraId="6CFB87BF" w14:textId="72B68479" w:rsidR="00DE43A2" w:rsidRPr="00CF41ED" w:rsidRDefault="00DE43A2" w:rsidP="001A57D6">
      <w:pPr>
        <w:pStyle w:val="Heading1"/>
        <w:spacing w:after="240"/>
        <w:rPr>
          <w:rFonts w:ascii="Arial" w:hAnsi="Arial" w:cs="Arial"/>
          <w:szCs w:val="24"/>
          <w:lang w:val="en-IN"/>
        </w:rPr>
      </w:pPr>
      <w:bookmarkStart w:id="1" w:name="_Toc150554607"/>
      <w:r w:rsidRPr="00CF41ED">
        <w:rPr>
          <w:rFonts w:ascii="Arial" w:hAnsi="Arial" w:cs="Arial"/>
          <w:szCs w:val="24"/>
          <w:lang w:val="en-IN"/>
        </w:rPr>
        <w:t>Theme</w:t>
      </w:r>
      <w:bookmarkEnd w:id="1"/>
      <w:r w:rsidRPr="00CF41ED">
        <w:rPr>
          <w:rFonts w:ascii="Arial" w:hAnsi="Arial" w:cs="Arial"/>
          <w:szCs w:val="24"/>
          <w:lang w:val="en-IN"/>
        </w:rPr>
        <w:t xml:space="preserve"> </w:t>
      </w:r>
    </w:p>
    <w:p w14:paraId="28325840" w14:textId="5B0BDD26" w:rsidR="00826EC5" w:rsidRPr="00CF41ED" w:rsidRDefault="008A4F47" w:rsidP="001A57D6">
      <w:pPr>
        <w:spacing w:after="240"/>
        <w:rPr>
          <w:rFonts w:ascii="Arial" w:hAnsi="Arial" w:cs="Arial"/>
          <w:szCs w:val="24"/>
          <w:lang w:val="en-IN"/>
        </w:rPr>
      </w:pPr>
      <w:r w:rsidRPr="00CF41ED">
        <w:rPr>
          <w:rFonts w:ascii="Arial" w:hAnsi="Arial" w:cs="Arial"/>
          <w:b/>
          <w:bCs/>
          <w:i/>
          <w:iCs/>
          <w:szCs w:val="24"/>
          <w:lang w:val="en-IN"/>
        </w:rPr>
        <w:t xml:space="preserve">Trinity Hotel Chain </w:t>
      </w:r>
      <w:r w:rsidRPr="00CF41ED">
        <w:rPr>
          <w:rFonts w:ascii="Arial" w:hAnsi="Arial" w:cs="Arial"/>
          <w:szCs w:val="24"/>
          <w:lang w:val="en-IN"/>
        </w:rPr>
        <w:t xml:space="preserve">intends to open a new restaurant concept. </w:t>
      </w:r>
      <w:r w:rsidR="006C2978" w:rsidRPr="00CF41ED">
        <w:rPr>
          <w:rFonts w:ascii="Arial" w:hAnsi="Arial" w:cs="Arial"/>
          <w:szCs w:val="24"/>
          <w:lang w:val="en-IN"/>
        </w:rPr>
        <w:t>The new restaurant will be named as “</w:t>
      </w:r>
      <w:r w:rsidR="00B171F0" w:rsidRPr="00CF41ED">
        <w:rPr>
          <w:rFonts w:ascii="Arial" w:hAnsi="Arial" w:cs="Arial"/>
          <w:b/>
          <w:bCs/>
          <w:i/>
          <w:iCs/>
          <w:szCs w:val="24"/>
          <w:lang w:val="en-IN"/>
        </w:rPr>
        <w:t>The Saffron Crocus</w:t>
      </w:r>
      <w:r w:rsidR="00B171F0" w:rsidRPr="00CF41ED">
        <w:rPr>
          <w:rFonts w:ascii="Arial" w:hAnsi="Arial" w:cs="Arial"/>
          <w:szCs w:val="24"/>
          <w:lang w:val="en-IN"/>
        </w:rPr>
        <w:t>.</w:t>
      </w:r>
      <w:r w:rsidR="006C2978" w:rsidRPr="00CF41ED">
        <w:rPr>
          <w:rFonts w:ascii="Arial" w:hAnsi="Arial" w:cs="Arial"/>
          <w:szCs w:val="24"/>
          <w:lang w:val="en-IN"/>
        </w:rPr>
        <w:t>”</w:t>
      </w:r>
      <w:r w:rsidR="00B171F0" w:rsidRPr="00CF41ED">
        <w:rPr>
          <w:rFonts w:ascii="Arial" w:hAnsi="Arial" w:cs="Arial"/>
          <w:szCs w:val="24"/>
          <w:lang w:val="en-IN"/>
        </w:rPr>
        <w:t xml:space="preserve"> </w:t>
      </w:r>
      <w:r w:rsidR="000C2563">
        <w:rPr>
          <w:rFonts w:ascii="Arial" w:hAnsi="Arial" w:cs="Arial"/>
          <w:szCs w:val="24"/>
          <w:lang w:val="en-IN"/>
        </w:rPr>
        <w:t>The idea</w:t>
      </w:r>
      <w:r w:rsidR="00B171F0" w:rsidRPr="00CF41ED">
        <w:rPr>
          <w:rFonts w:ascii="Arial" w:hAnsi="Arial" w:cs="Arial"/>
          <w:szCs w:val="24"/>
          <w:lang w:val="en-IN"/>
        </w:rPr>
        <w:t xml:space="preserve"> of this new restaurant is to celebrate the vibrancy and strong flavours of Asia</w:t>
      </w:r>
      <w:r w:rsidR="008E711D" w:rsidRPr="00CF41ED">
        <w:rPr>
          <w:rFonts w:ascii="Arial" w:hAnsi="Arial" w:cs="Arial"/>
          <w:szCs w:val="24"/>
          <w:lang w:val="en-IN"/>
        </w:rPr>
        <w:t>n</w:t>
      </w:r>
      <w:r w:rsidR="00B171F0" w:rsidRPr="00CF41ED">
        <w:rPr>
          <w:rFonts w:ascii="Arial" w:hAnsi="Arial" w:cs="Arial"/>
          <w:szCs w:val="24"/>
          <w:lang w:val="en-IN"/>
        </w:rPr>
        <w:t xml:space="preserve"> </w:t>
      </w:r>
      <w:r w:rsidR="0071541A" w:rsidRPr="00CF41ED">
        <w:rPr>
          <w:rFonts w:ascii="Arial" w:hAnsi="Arial" w:cs="Arial"/>
          <w:szCs w:val="24"/>
          <w:lang w:val="en-IN"/>
        </w:rPr>
        <w:t xml:space="preserve">and </w:t>
      </w:r>
      <w:proofErr w:type="gramStart"/>
      <w:r w:rsidR="0071541A" w:rsidRPr="00CF41ED">
        <w:rPr>
          <w:rFonts w:ascii="Arial" w:hAnsi="Arial" w:cs="Arial"/>
          <w:szCs w:val="24"/>
          <w:lang w:val="en-IN"/>
        </w:rPr>
        <w:t>Middle-Eastern</w:t>
      </w:r>
      <w:proofErr w:type="gramEnd"/>
      <w:r w:rsidR="0071541A" w:rsidRPr="00CF41ED">
        <w:rPr>
          <w:rFonts w:ascii="Arial" w:hAnsi="Arial" w:cs="Arial"/>
          <w:szCs w:val="24"/>
          <w:lang w:val="en-IN"/>
        </w:rPr>
        <w:t xml:space="preserve"> </w:t>
      </w:r>
      <w:r w:rsidR="00B171F0" w:rsidRPr="00CF41ED">
        <w:rPr>
          <w:rFonts w:ascii="Arial" w:hAnsi="Arial" w:cs="Arial"/>
          <w:szCs w:val="24"/>
          <w:lang w:val="en-IN"/>
        </w:rPr>
        <w:t xml:space="preserve">cuisines. </w:t>
      </w:r>
      <w:r w:rsidR="000C2563">
        <w:rPr>
          <w:rFonts w:ascii="Arial" w:hAnsi="Arial" w:cs="Arial"/>
          <w:szCs w:val="24"/>
          <w:lang w:val="en-IN"/>
        </w:rPr>
        <w:t>The menu</w:t>
      </w:r>
      <w:r w:rsidR="00B171F0" w:rsidRPr="00CF41ED">
        <w:rPr>
          <w:rFonts w:ascii="Arial" w:hAnsi="Arial" w:cs="Arial"/>
          <w:szCs w:val="24"/>
          <w:lang w:val="en-IN"/>
        </w:rPr>
        <w:t xml:space="preserve"> at “</w:t>
      </w:r>
      <w:r w:rsidR="00B171F0" w:rsidRPr="00CF41ED">
        <w:rPr>
          <w:rFonts w:ascii="Arial" w:hAnsi="Arial" w:cs="Arial"/>
          <w:b/>
          <w:bCs/>
          <w:i/>
          <w:iCs/>
          <w:szCs w:val="24"/>
          <w:lang w:val="en-IN"/>
        </w:rPr>
        <w:t>The Saffron Crocus</w:t>
      </w:r>
      <w:r w:rsidR="00B171F0" w:rsidRPr="00CF41ED">
        <w:rPr>
          <w:rFonts w:ascii="Arial" w:hAnsi="Arial" w:cs="Arial"/>
          <w:szCs w:val="24"/>
          <w:lang w:val="en-IN"/>
        </w:rPr>
        <w:t>” will include</w:t>
      </w:r>
      <w:r w:rsidR="001F2C9B" w:rsidRPr="00CF41ED">
        <w:rPr>
          <w:rFonts w:ascii="Arial" w:hAnsi="Arial" w:cs="Arial"/>
          <w:szCs w:val="24"/>
          <w:lang w:val="en-IN"/>
        </w:rPr>
        <w:t xml:space="preserve"> a</w:t>
      </w:r>
      <w:r w:rsidR="00B171F0" w:rsidRPr="00CF41ED">
        <w:rPr>
          <w:rFonts w:ascii="Arial" w:hAnsi="Arial" w:cs="Arial"/>
          <w:szCs w:val="24"/>
          <w:lang w:val="en-IN"/>
        </w:rPr>
        <w:t xml:space="preserve"> </w:t>
      </w:r>
      <w:r w:rsidR="001F2C9B" w:rsidRPr="00CF41ED">
        <w:rPr>
          <w:rFonts w:ascii="Arial" w:hAnsi="Arial" w:cs="Arial"/>
          <w:szCs w:val="24"/>
          <w:lang w:val="en-IN"/>
        </w:rPr>
        <w:t>fusion</w:t>
      </w:r>
      <w:r w:rsidR="00B171F0" w:rsidRPr="00CF41ED">
        <w:rPr>
          <w:rFonts w:ascii="Arial" w:hAnsi="Arial" w:cs="Arial"/>
          <w:szCs w:val="24"/>
          <w:lang w:val="en-IN"/>
        </w:rPr>
        <w:t xml:space="preserve"> </w:t>
      </w:r>
      <w:r w:rsidR="001F2C9B" w:rsidRPr="00CF41ED">
        <w:rPr>
          <w:rFonts w:ascii="Arial" w:hAnsi="Arial" w:cs="Arial"/>
          <w:szCs w:val="24"/>
          <w:lang w:val="en-IN"/>
        </w:rPr>
        <w:t>menu with</w:t>
      </w:r>
      <w:r w:rsidR="00B171F0" w:rsidRPr="00CF41ED">
        <w:rPr>
          <w:rFonts w:ascii="Arial" w:hAnsi="Arial" w:cs="Arial"/>
          <w:szCs w:val="24"/>
          <w:lang w:val="en-IN"/>
        </w:rPr>
        <w:t xml:space="preserve"> </w:t>
      </w:r>
      <w:r w:rsidR="005335E5" w:rsidRPr="00CF41ED">
        <w:rPr>
          <w:rFonts w:ascii="Arial" w:hAnsi="Arial" w:cs="Arial"/>
          <w:szCs w:val="24"/>
          <w:lang w:val="en-IN"/>
        </w:rPr>
        <w:t>a variety of</w:t>
      </w:r>
      <w:r w:rsidR="00B171F0" w:rsidRPr="00CF41ED">
        <w:rPr>
          <w:rFonts w:ascii="Arial" w:hAnsi="Arial" w:cs="Arial"/>
          <w:szCs w:val="24"/>
          <w:lang w:val="en-IN"/>
        </w:rPr>
        <w:t xml:space="preserve"> </w:t>
      </w:r>
      <w:r w:rsidR="008E711D" w:rsidRPr="00CF41ED">
        <w:rPr>
          <w:rFonts w:ascii="Arial" w:hAnsi="Arial" w:cs="Arial"/>
          <w:szCs w:val="24"/>
          <w:lang w:val="en-IN"/>
        </w:rPr>
        <w:t xml:space="preserve">Indian, Persian and Arabic </w:t>
      </w:r>
      <w:r w:rsidR="00967170" w:rsidRPr="00CF41ED">
        <w:rPr>
          <w:rFonts w:ascii="Arial" w:hAnsi="Arial" w:cs="Arial"/>
          <w:szCs w:val="24"/>
          <w:lang w:val="en-IN"/>
        </w:rPr>
        <w:t>cuisines</w:t>
      </w:r>
      <w:r w:rsidR="005C1E18" w:rsidRPr="00CF41ED">
        <w:rPr>
          <w:rFonts w:ascii="Arial" w:hAnsi="Arial" w:cs="Arial"/>
          <w:szCs w:val="24"/>
          <w:lang w:val="en-IN"/>
        </w:rPr>
        <w:t xml:space="preserve">. </w:t>
      </w:r>
      <w:r w:rsidR="008069A4" w:rsidRPr="00CF41ED">
        <w:rPr>
          <w:rFonts w:ascii="Arial" w:hAnsi="Arial" w:cs="Arial"/>
          <w:szCs w:val="24"/>
          <w:lang w:val="en-IN"/>
        </w:rPr>
        <w:t>An</w:t>
      </w:r>
      <w:r w:rsidR="00967170" w:rsidRPr="00CF41ED">
        <w:rPr>
          <w:rFonts w:ascii="Arial" w:hAnsi="Arial" w:cs="Arial"/>
          <w:szCs w:val="24"/>
          <w:lang w:val="en-IN"/>
        </w:rPr>
        <w:t xml:space="preserve"> emphasis on the ambience and interior will be made to ensure that customers are able to </w:t>
      </w:r>
      <w:r w:rsidR="003855FD" w:rsidRPr="00CF41ED">
        <w:rPr>
          <w:rFonts w:ascii="Arial" w:hAnsi="Arial" w:cs="Arial"/>
          <w:szCs w:val="24"/>
          <w:lang w:val="en-IN"/>
        </w:rPr>
        <w:t xml:space="preserve">enjoy an outstanding gastronomic experience. </w:t>
      </w:r>
    </w:p>
    <w:p w14:paraId="603E7F81" w14:textId="52183A01" w:rsidR="00DE43A2" w:rsidRPr="00CF41ED" w:rsidRDefault="00216228" w:rsidP="001A57D6">
      <w:pPr>
        <w:pStyle w:val="Heading1"/>
        <w:spacing w:after="240"/>
        <w:rPr>
          <w:rFonts w:ascii="Arial" w:hAnsi="Arial" w:cs="Arial"/>
          <w:szCs w:val="24"/>
          <w:lang w:val="en-IN"/>
        </w:rPr>
      </w:pPr>
      <w:bookmarkStart w:id="2" w:name="_Toc150554608"/>
      <w:r w:rsidRPr="00CF41ED">
        <w:rPr>
          <w:rFonts w:ascii="Arial" w:hAnsi="Arial" w:cs="Arial"/>
          <w:szCs w:val="24"/>
          <w:lang w:val="en-IN"/>
        </w:rPr>
        <w:t>Target Audience</w:t>
      </w:r>
      <w:bookmarkEnd w:id="2"/>
      <w:r w:rsidR="00967170" w:rsidRPr="00CF41ED">
        <w:rPr>
          <w:rFonts w:ascii="Arial" w:hAnsi="Arial" w:cs="Arial"/>
          <w:szCs w:val="24"/>
          <w:lang w:val="en-IN"/>
        </w:rPr>
        <w:t xml:space="preserve"> </w:t>
      </w:r>
    </w:p>
    <w:p w14:paraId="4A0416EB" w14:textId="70550BCF" w:rsidR="00901BAC" w:rsidRPr="00CF41ED" w:rsidRDefault="00DE5568" w:rsidP="001A57D6">
      <w:pPr>
        <w:spacing w:after="240"/>
        <w:rPr>
          <w:rFonts w:ascii="Arial" w:hAnsi="Arial" w:cs="Arial"/>
          <w:szCs w:val="24"/>
          <w:lang w:val="en-IN"/>
        </w:rPr>
      </w:pPr>
      <w:r w:rsidRPr="00CF41ED">
        <w:rPr>
          <w:rFonts w:ascii="Arial" w:hAnsi="Arial" w:cs="Arial"/>
          <w:szCs w:val="24"/>
          <w:lang w:val="en-IN"/>
        </w:rPr>
        <w:t>"The Saffron Crocus" serves refined people with unusual tastes. Because they appreciate the depth and richness of Asian and Middle Eastern cuisines, these clients should be drawn to dining experiences that highlight vivid tastes and unusual culinary cultures. Foodies should be open-minded and appreciate authenticity in flavour and presentation (</w:t>
      </w:r>
      <w:proofErr w:type="spellStart"/>
      <w:r w:rsidRPr="00CF41ED">
        <w:rPr>
          <w:rFonts w:ascii="Arial" w:hAnsi="Arial" w:cs="Arial"/>
          <w:szCs w:val="24"/>
          <w:lang w:val="en-IN"/>
        </w:rPr>
        <w:t>Tuorila</w:t>
      </w:r>
      <w:proofErr w:type="spellEnd"/>
      <w:r w:rsidRPr="00CF41ED">
        <w:rPr>
          <w:rFonts w:ascii="Arial" w:hAnsi="Arial" w:cs="Arial"/>
          <w:szCs w:val="24"/>
          <w:lang w:val="en-IN"/>
        </w:rPr>
        <w:t xml:space="preserve"> and Hartmann, 2020). Fusion meals should appeal to the target audience. Customer targeting factors are listed below. </w:t>
      </w:r>
      <w:r w:rsidR="00216228" w:rsidRPr="00CF41ED">
        <w:rPr>
          <w:rFonts w:ascii="Arial" w:hAnsi="Arial" w:cs="Arial"/>
          <w:szCs w:val="24"/>
          <w:lang w:val="en-IN"/>
        </w:rPr>
        <w:t xml:space="preserve"> </w:t>
      </w:r>
    </w:p>
    <w:tbl>
      <w:tblPr>
        <w:tblStyle w:val="TableGrid"/>
        <w:tblW w:w="0" w:type="auto"/>
        <w:tblLook w:val="04A0" w:firstRow="1" w:lastRow="0" w:firstColumn="1" w:lastColumn="0" w:noHBand="0" w:noVBand="1"/>
      </w:tblPr>
      <w:tblGrid>
        <w:gridCol w:w="1937"/>
        <w:gridCol w:w="7079"/>
      </w:tblGrid>
      <w:tr w:rsidR="004B07F4" w:rsidRPr="00CF41ED" w14:paraId="4F2A3229" w14:textId="77777777" w:rsidTr="00AF1765">
        <w:tc>
          <w:tcPr>
            <w:tcW w:w="1696" w:type="dxa"/>
          </w:tcPr>
          <w:p w14:paraId="49FD576C" w14:textId="64ED55BD" w:rsidR="004B07F4" w:rsidRPr="00CF41ED" w:rsidRDefault="004B07F4" w:rsidP="001A57D6">
            <w:pPr>
              <w:spacing w:after="240"/>
              <w:jc w:val="center"/>
              <w:rPr>
                <w:rFonts w:ascii="Arial" w:hAnsi="Arial" w:cs="Arial"/>
                <w:b/>
                <w:bCs/>
                <w:szCs w:val="24"/>
                <w:lang w:val="en-IN"/>
              </w:rPr>
            </w:pPr>
            <w:r w:rsidRPr="00CF41ED">
              <w:rPr>
                <w:rFonts w:ascii="Arial" w:hAnsi="Arial" w:cs="Arial"/>
                <w:b/>
                <w:bCs/>
                <w:szCs w:val="24"/>
                <w:lang w:val="en-IN"/>
              </w:rPr>
              <w:t>Factor</w:t>
            </w:r>
          </w:p>
        </w:tc>
        <w:tc>
          <w:tcPr>
            <w:tcW w:w="7320" w:type="dxa"/>
          </w:tcPr>
          <w:p w14:paraId="170FAB45" w14:textId="7FFF2FF6" w:rsidR="004B07F4" w:rsidRPr="00CF41ED" w:rsidRDefault="003E3333" w:rsidP="001A57D6">
            <w:pPr>
              <w:spacing w:after="240"/>
              <w:jc w:val="center"/>
              <w:rPr>
                <w:rFonts w:ascii="Arial" w:hAnsi="Arial" w:cs="Arial"/>
                <w:b/>
                <w:bCs/>
                <w:szCs w:val="24"/>
                <w:lang w:val="en-IN"/>
              </w:rPr>
            </w:pPr>
            <w:r w:rsidRPr="00CF41ED">
              <w:rPr>
                <w:rFonts w:ascii="Arial" w:hAnsi="Arial" w:cs="Arial"/>
                <w:b/>
                <w:bCs/>
                <w:szCs w:val="24"/>
                <w:lang w:val="en-IN"/>
              </w:rPr>
              <w:t>Description</w:t>
            </w:r>
          </w:p>
        </w:tc>
      </w:tr>
      <w:tr w:rsidR="004B07F4" w:rsidRPr="00CF41ED" w14:paraId="0F4DAAA3" w14:textId="77777777" w:rsidTr="00AF1765">
        <w:tc>
          <w:tcPr>
            <w:tcW w:w="1696" w:type="dxa"/>
          </w:tcPr>
          <w:p w14:paraId="20D31C4C" w14:textId="133C704A" w:rsidR="004B07F4" w:rsidRPr="00CF41ED" w:rsidRDefault="003E3333" w:rsidP="001A57D6">
            <w:pPr>
              <w:spacing w:after="240"/>
              <w:rPr>
                <w:rFonts w:ascii="Arial" w:hAnsi="Arial" w:cs="Arial"/>
                <w:b/>
                <w:bCs/>
                <w:szCs w:val="24"/>
                <w:lang w:val="en-IN"/>
              </w:rPr>
            </w:pPr>
            <w:r w:rsidRPr="00CF41ED">
              <w:rPr>
                <w:rFonts w:ascii="Arial" w:hAnsi="Arial" w:cs="Arial"/>
                <w:b/>
                <w:bCs/>
                <w:szCs w:val="24"/>
                <w:lang w:val="en-IN"/>
              </w:rPr>
              <w:t xml:space="preserve">Democratic </w:t>
            </w:r>
          </w:p>
        </w:tc>
        <w:tc>
          <w:tcPr>
            <w:tcW w:w="7320" w:type="dxa"/>
          </w:tcPr>
          <w:p w14:paraId="4847B742" w14:textId="77777777" w:rsidR="004B07F4" w:rsidRPr="00CF41ED" w:rsidRDefault="0020377E" w:rsidP="001A57D6">
            <w:pPr>
              <w:spacing w:after="240"/>
              <w:rPr>
                <w:rFonts w:ascii="Arial" w:hAnsi="Arial" w:cs="Arial"/>
                <w:szCs w:val="24"/>
                <w:lang w:val="en-IN"/>
              </w:rPr>
            </w:pPr>
            <w:r w:rsidRPr="00CF41ED">
              <w:rPr>
                <w:rFonts w:ascii="Arial" w:hAnsi="Arial" w:cs="Arial"/>
                <w:b/>
                <w:bCs/>
                <w:i/>
                <w:iCs/>
                <w:szCs w:val="24"/>
                <w:lang w:val="en-IN"/>
              </w:rPr>
              <w:t>Age:</w:t>
            </w:r>
            <w:r w:rsidRPr="00CF41ED">
              <w:rPr>
                <w:rFonts w:ascii="Arial" w:hAnsi="Arial" w:cs="Arial"/>
                <w:szCs w:val="24"/>
                <w:lang w:val="en-IN"/>
              </w:rPr>
              <w:t xml:space="preserve"> 18 to 64 years </w:t>
            </w:r>
          </w:p>
          <w:p w14:paraId="08D6CE80" w14:textId="77777777" w:rsidR="0020377E" w:rsidRPr="00CF41ED" w:rsidRDefault="0020377E" w:rsidP="001A57D6">
            <w:pPr>
              <w:spacing w:after="240"/>
              <w:rPr>
                <w:rFonts w:ascii="Arial" w:hAnsi="Arial" w:cs="Arial"/>
                <w:szCs w:val="24"/>
                <w:lang w:val="en-IN"/>
              </w:rPr>
            </w:pPr>
            <w:r w:rsidRPr="00CF41ED">
              <w:rPr>
                <w:rFonts w:ascii="Arial" w:hAnsi="Arial" w:cs="Arial"/>
                <w:b/>
                <w:bCs/>
                <w:i/>
                <w:iCs/>
                <w:szCs w:val="24"/>
                <w:lang w:val="en-IN"/>
              </w:rPr>
              <w:t>Gender:</w:t>
            </w:r>
            <w:r w:rsidRPr="00CF41ED">
              <w:rPr>
                <w:rFonts w:ascii="Arial" w:hAnsi="Arial" w:cs="Arial"/>
                <w:szCs w:val="24"/>
                <w:lang w:val="en-IN"/>
              </w:rPr>
              <w:t xml:space="preserve"> Everyone, irrespective of their gender</w:t>
            </w:r>
          </w:p>
          <w:p w14:paraId="5DF15B6F" w14:textId="1CE6747C" w:rsidR="0020377E" w:rsidRPr="00CF41ED" w:rsidRDefault="0020377E" w:rsidP="001A57D6">
            <w:pPr>
              <w:spacing w:after="240"/>
              <w:rPr>
                <w:rFonts w:ascii="Arial" w:hAnsi="Arial" w:cs="Arial"/>
                <w:szCs w:val="24"/>
                <w:lang w:val="en-IN"/>
              </w:rPr>
            </w:pPr>
            <w:r w:rsidRPr="00CF41ED">
              <w:rPr>
                <w:rFonts w:ascii="Arial" w:hAnsi="Arial" w:cs="Arial"/>
                <w:b/>
                <w:bCs/>
                <w:i/>
                <w:iCs/>
                <w:szCs w:val="24"/>
                <w:lang w:val="en-IN"/>
              </w:rPr>
              <w:t xml:space="preserve">Income: </w:t>
            </w:r>
            <w:r w:rsidRPr="00CF41ED">
              <w:rPr>
                <w:rFonts w:ascii="Arial" w:hAnsi="Arial" w:cs="Arial"/>
                <w:szCs w:val="24"/>
                <w:lang w:val="en-IN"/>
              </w:rPr>
              <w:t>20,000 GBP annual income and above</w:t>
            </w:r>
          </w:p>
        </w:tc>
      </w:tr>
      <w:tr w:rsidR="004B07F4" w:rsidRPr="00CF41ED" w14:paraId="4C3B5895" w14:textId="77777777" w:rsidTr="00AF1765">
        <w:tc>
          <w:tcPr>
            <w:tcW w:w="1696" w:type="dxa"/>
          </w:tcPr>
          <w:p w14:paraId="3197E59D" w14:textId="5A37283E" w:rsidR="004B07F4" w:rsidRPr="00CF41ED" w:rsidRDefault="003E3333" w:rsidP="001A57D6">
            <w:pPr>
              <w:spacing w:after="240"/>
              <w:rPr>
                <w:rFonts w:ascii="Arial" w:hAnsi="Arial" w:cs="Arial"/>
                <w:b/>
                <w:bCs/>
                <w:szCs w:val="24"/>
                <w:lang w:val="en-IN"/>
              </w:rPr>
            </w:pPr>
            <w:r w:rsidRPr="00CF41ED">
              <w:rPr>
                <w:rFonts w:ascii="Arial" w:hAnsi="Arial" w:cs="Arial"/>
                <w:b/>
                <w:bCs/>
                <w:szCs w:val="24"/>
                <w:lang w:val="en-IN"/>
              </w:rPr>
              <w:t>Behavioural</w:t>
            </w:r>
          </w:p>
        </w:tc>
        <w:tc>
          <w:tcPr>
            <w:tcW w:w="7320" w:type="dxa"/>
          </w:tcPr>
          <w:p w14:paraId="2B508CEE" w14:textId="6A41E4C3" w:rsidR="004B07F4" w:rsidRPr="00CF41ED" w:rsidRDefault="00AF1765" w:rsidP="001A57D6">
            <w:pPr>
              <w:spacing w:after="240"/>
              <w:rPr>
                <w:rFonts w:ascii="Arial" w:hAnsi="Arial" w:cs="Arial"/>
                <w:szCs w:val="24"/>
                <w:lang w:val="en-IN"/>
              </w:rPr>
            </w:pPr>
            <w:r w:rsidRPr="00CF41ED">
              <w:rPr>
                <w:rFonts w:ascii="Arial" w:hAnsi="Arial" w:cs="Arial"/>
                <w:szCs w:val="24"/>
                <w:lang w:val="en-IN"/>
              </w:rPr>
              <w:t xml:space="preserve">Customers interested in </w:t>
            </w:r>
            <w:r w:rsidR="00786EB2" w:rsidRPr="00CF41ED">
              <w:rPr>
                <w:rFonts w:ascii="Arial" w:hAnsi="Arial" w:cs="Arial"/>
                <w:szCs w:val="24"/>
                <w:lang w:val="en-IN"/>
              </w:rPr>
              <w:t xml:space="preserve">café exploration activities are mostly targeted by this restaurant. </w:t>
            </w:r>
          </w:p>
        </w:tc>
      </w:tr>
      <w:tr w:rsidR="004B07F4" w:rsidRPr="00CF41ED" w14:paraId="5E550038" w14:textId="77777777" w:rsidTr="00AF1765">
        <w:tc>
          <w:tcPr>
            <w:tcW w:w="1696" w:type="dxa"/>
          </w:tcPr>
          <w:p w14:paraId="1BC228F8" w14:textId="0E2E75DC" w:rsidR="004B07F4" w:rsidRPr="00CF41ED" w:rsidRDefault="003E3333" w:rsidP="001A57D6">
            <w:pPr>
              <w:spacing w:after="240"/>
              <w:rPr>
                <w:rFonts w:ascii="Arial" w:hAnsi="Arial" w:cs="Arial"/>
                <w:b/>
                <w:bCs/>
                <w:szCs w:val="24"/>
                <w:lang w:val="en-IN"/>
              </w:rPr>
            </w:pPr>
            <w:r w:rsidRPr="00CF41ED">
              <w:rPr>
                <w:rFonts w:ascii="Arial" w:hAnsi="Arial" w:cs="Arial"/>
                <w:b/>
                <w:bCs/>
                <w:szCs w:val="24"/>
                <w:lang w:val="en-IN"/>
              </w:rPr>
              <w:t>Psychographic</w:t>
            </w:r>
          </w:p>
        </w:tc>
        <w:tc>
          <w:tcPr>
            <w:tcW w:w="7320" w:type="dxa"/>
          </w:tcPr>
          <w:p w14:paraId="02AA6799" w14:textId="0FEF5D40" w:rsidR="004B07F4" w:rsidRPr="00CF41ED" w:rsidRDefault="003E3333" w:rsidP="001A57D6">
            <w:pPr>
              <w:spacing w:after="240"/>
              <w:rPr>
                <w:rFonts w:ascii="Arial" w:hAnsi="Arial" w:cs="Arial"/>
                <w:szCs w:val="24"/>
                <w:lang w:val="en-IN"/>
              </w:rPr>
            </w:pPr>
            <w:r w:rsidRPr="00CF41ED">
              <w:rPr>
                <w:rFonts w:ascii="Arial" w:hAnsi="Arial" w:cs="Arial"/>
                <w:szCs w:val="24"/>
                <w:lang w:val="en-IN"/>
              </w:rPr>
              <w:t xml:space="preserve">The targeted customers are likely to respect </w:t>
            </w:r>
            <w:r w:rsidR="003F5C8B">
              <w:rPr>
                <w:rFonts w:ascii="Arial" w:hAnsi="Arial" w:cs="Arial"/>
                <w:szCs w:val="24"/>
                <w:lang w:val="en-IN"/>
              </w:rPr>
              <w:t xml:space="preserve">the </w:t>
            </w:r>
            <w:r w:rsidRPr="00CF41ED">
              <w:rPr>
                <w:rFonts w:ascii="Arial" w:hAnsi="Arial" w:cs="Arial"/>
                <w:szCs w:val="24"/>
                <w:lang w:val="en-IN"/>
              </w:rPr>
              <w:t xml:space="preserve">culture and have an open mind in terms of exploring new fusion foods and cuisines. </w:t>
            </w:r>
          </w:p>
        </w:tc>
      </w:tr>
    </w:tbl>
    <w:p w14:paraId="61BB9FCC" w14:textId="34801795" w:rsidR="0021524A" w:rsidRPr="00CF41ED" w:rsidRDefault="0020377E" w:rsidP="001A57D6">
      <w:pPr>
        <w:spacing w:after="240"/>
        <w:jc w:val="center"/>
        <w:rPr>
          <w:rFonts w:ascii="Arial" w:hAnsi="Arial" w:cs="Arial"/>
          <w:b/>
          <w:bCs/>
          <w:szCs w:val="24"/>
          <w:lang w:val="en-IN"/>
        </w:rPr>
      </w:pPr>
      <w:r w:rsidRPr="00CF41ED">
        <w:rPr>
          <w:rFonts w:ascii="Arial" w:hAnsi="Arial" w:cs="Arial"/>
          <w:b/>
          <w:bCs/>
          <w:szCs w:val="24"/>
          <w:lang w:val="en-IN"/>
        </w:rPr>
        <w:t xml:space="preserve">Table 1: Targeted Customers for The Saffron Crocus </w:t>
      </w:r>
    </w:p>
    <w:p w14:paraId="325FE59B" w14:textId="4217BD93" w:rsidR="0020377E" w:rsidRPr="00CF41ED" w:rsidRDefault="00060146" w:rsidP="001A57D6">
      <w:pPr>
        <w:pStyle w:val="Heading1"/>
        <w:spacing w:after="240"/>
        <w:rPr>
          <w:rFonts w:ascii="Arial" w:hAnsi="Arial" w:cs="Arial"/>
          <w:szCs w:val="24"/>
          <w:lang w:val="en-IN"/>
        </w:rPr>
      </w:pPr>
      <w:bookmarkStart w:id="3" w:name="_Toc150554609"/>
      <w:r w:rsidRPr="00CF41ED">
        <w:rPr>
          <w:rFonts w:ascii="Arial" w:hAnsi="Arial" w:cs="Arial"/>
          <w:szCs w:val="24"/>
          <w:lang w:val="en-IN"/>
        </w:rPr>
        <w:lastRenderedPageBreak/>
        <w:t>Justification of the Menu Selection</w:t>
      </w:r>
      <w:bookmarkEnd w:id="3"/>
      <w:r w:rsidRPr="00CF41ED">
        <w:rPr>
          <w:rFonts w:ascii="Arial" w:hAnsi="Arial" w:cs="Arial"/>
          <w:szCs w:val="24"/>
          <w:lang w:val="en-IN"/>
        </w:rPr>
        <w:t xml:space="preserve"> </w:t>
      </w:r>
    </w:p>
    <w:p w14:paraId="11294BA6" w14:textId="3B742B04" w:rsidR="00060146" w:rsidRPr="00CF41ED" w:rsidRDefault="0003347C" w:rsidP="001A57D6">
      <w:pPr>
        <w:spacing w:after="240"/>
        <w:rPr>
          <w:rFonts w:ascii="Arial" w:hAnsi="Arial" w:cs="Arial"/>
          <w:szCs w:val="24"/>
          <w:lang w:val="en-IN"/>
        </w:rPr>
      </w:pPr>
      <w:r w:rsidRPr="00CF41ED">
        <w:rPr>
          <w:rFonts w:ascii="Arial" w:hAnsi="Arial" w:cs="Arial"/>
          <w:szCs w:val="24"/>
          <w:lang w:val="en-IN"/>
        </w:rPr>
        <w:t>"The Saffron Crocus" intentionally mixes Arabic, Persian, and Indian cuisines. It serves numerous customers seeking unique dining experiences by capitalising on the worldwide fusion food trend. The restaurant uses unique flavours and culinary methods to stand out in a competitive restaurant market (Ellis et al., 2018). Herbs and spices loved for their flavour are abundant in the selected cuisines. Indian food has strong spices and many vegetarian options, while Persian and Arabic cuisines emphasise grilled meats and aromatic rice dishes (</w:t>
      </w:r>
      <w:proofErr w:type="spellStart"/>
      <w:r w:rsidRPr="00CF41ED">
        <w:rPr>
          <w:rFonts w:ascii="Arial" w:hAnsi="Arial" w:cs="Arial"/>
          <w:szCs w:val="24"/>
          <w:lang w:val="en-IN"/>
        </w:rPr>
        <w:t>Sattarzadeh</w:t>
      </w:r>
      <w:proofErr w:type="spellEnd"/>
      <w:r w:rsidRPr="00CF41ED">
        <w:rPr>
          <w:rFonts w:ascii="Arial" w:hAnsi="Arial" w:cs="Arial"/>
          <w:szCs w:val="24"/>
          <w:lang w:val="en-IN"/>
        </w:rPr>
        <w:t xml:space="preserve"> et al., 2023). This diversity ensures broad appeal to diverse preferences. The name and idea of the restaurant reference saffron, a rare and expensive spice, demonstrating its commitment to high-quality food and a sophisticated dining experience. </w:t>
      </w:r>
      <w:r w:rsidR="007C10D6" w:rsidRPr="00CF41ED">
        <w:rPr>
          <w:rFonts w:ascii="Arial" w:hAnsi="Arial" w:cs="Arial"/>
          <w:szCs w:val="24"/>
          <w:lang w:val="en-IN"/>
        </w:rPr>
        <w:t>Saffron is known</w:t>
      </w:r>
      <w:r w:rsidRPr="00CF41ED">
        <w:rPr>
          <w:rFonts w:ascii="Arial" w:hAnsi="Arial" w:cs="Arial"/>
          <w:szCs w:val="24"/>
          <w:lang w:val="en-IN"/>
        </w:rPr>
        <w:t xml:space="preserve"> for its rich flavour</w:t>
      </w:r>
      <w:r w:rsidR="00213BB7">
        <w:rPr>
          <w:rFonts w:ascii="Arial" w:hAnsi="Arial" w:cs="Arial"/>
          <w:szCs w:val="24"/>
          <w:lang w:val="en-IN"/>
        </w:rPr>
        <w:t>; saffron</w:t>
      </w:r>
      <w:r w:rsidRPr="00CF41ED">
        <w:rPr>
          <w:rFonts w:ascii="Arial" w:hAnsi="Arial" w:cs="Arial"/>
          <w:szCs w:val="24"/>
          <w:lang w:val="en-IN"/>
        </w:rPr>
        <w:t xml:space="preserve"> adds elegance and quality</w:t>
      </w:r>
      <w:r w:rsidR="00836F0A" w:rsidRPr="00CF41ED">
        <w:rPr>
          <w:rFonts w:ascii="Arial" w:hAnsi="Arial" w:cs="Arial"/>
          <w:szCs w:val="24"/>
          <w:lang w:val="en-IN"/>
        </w:rPr>
        <w:t xml:space="preserve"> (</w:t>
      </w:r>
      <w:r w:rsidR="00836F0A" w:rsidRPr="00CF41ED">
        <w:rPr>
          <w:rFonts w:ascii="Arial" w:hAnsi="Arial" w:cs="Arial"/>
          <w:szCs w:val="24"/>
        </w:rPr>
        <w:t>Spence, 2023)</w:t>
      </w:r>
      <w:r w:rsidRPr="00CF41ED">
        <w:rPr>
          <w:rFonts w:ascii="Arial" w:hAnsi="Arial" w:cs="Arial"/>
          <w:szCs w:val="24"/>
          <w:lang w:val="en-IN"/>
        </w:rPr>
        <w:t>. Asian and Middle Eastern meals reflect modern culinary trends and meet the growing demand for robust, international flavours</w:t>
      </w:r>
      <w:r w:rsidR="00947A91" w:rsidRPr="00CF41ED">
        <w:rPr>
          <w:rFonts w:ascii="Arial" w:hAnsi="Arial" w:cs="Arial"/>
          <w:szCs w:val="24"/>
          <w:lang w:val="en-IN"/>
        </w:rPr>
        <w:t xml:space="preserve"> (</w:t>
      </w:r>
      <w:r w:rsidR="00947A91" w:rsidRPr="00CF41ED">
        <w:rPr>
          <w:rFonts w:ascii="Arial" w:hAnsi="Arial" w:cs="Arial"/>
          <w:szCs w:val="24"/>
        </w:rPr>
        <w:t xml:space="preserve">Fan </w:t>
      </w:r>
      <w:r w:rsidR="00947A91" w:rsidRPr="00CF41ED">
        <w:rPr>
          <w:rFonts w:ascii="Arial" w:hAnsi="Arial" w:cs="Arial"/>
          <w:i/>
          <w:iCs/>
          <w:szCs w:val="24"/>
        </w:rPr>
        <w:t>et al.,</w:t>
      </w:r>
      <w:r w:rsidR="00947A91" w:rsidRPr="00CF41ED">
        <w:rPr>
          <w:rFonts w:ascii="Arial" w:hAnsi="Arial" w:cs="Arial"/>
          <w:szCs w:val="24"/>
        </w:rPr>
        <w:t xml:space="preserve"> 2021)</w:t>
      </w:r>
      <w:r w:rsidRPr="00CF41ED">
        <w:rPr>
          <w:rFonts w:ascii="Arial" w:hAnsi="Arial" w:cs="Arial"/>
          <w:szCs w:val="24"/>
          <w:lang w:val="en-IN"/>
        </w:rPr>
        <w:t>. It positions "The Saffron Crocus" as a rising star in this field, promising a memorable meal.</w:t>
      </w:r>
    </w:p>
    <w:p w14:paraId="70C72D3A" w14:textId="3ACAA450" w:rsidR="005B00BF" w:rsidRPr="00CF41ED" w:rsidRDefault="00917B72" w:rsidP="001A57D6">
      <w:pPr>
        <w:pStyle w:val="Heading1"/>
        <w:spacing w:after="240"/>
        <w:rPr>
          <w:rFonts w:ascii="Arial" w:hAnsi="Arial" w:cs="Arial"/>
          <w:szCs w:val="24"/>
          <w:lang w:val="en-IN"/>
        </w:rPr>
      </w:pPr>
      <w:bookmarkStart w:id="4" w:name="_Toc150554610"/>
      <w:r w:rsidRPr="00CF41ED">
        <w:rPr>
          <w:rFonts w:ascii="Arial" w:hAnsi="Arial" w:cs="Arial"/>
          <w:szCs w:val="24"/>
          <w:lang w:val="en-IN"/>
        </w:rPr>
        <w:t>Pricing Strategy</w:t>
      </w:r>
      <w:bookmarkEnd w:id="4"/>
    </w:p>
    <w:p w14:paraId="7672A2AC" w14:textId="3142DD1D" w:rsidR="005A738E" w:rsidRPr="00CF41ED" w:rsidRDefault="004033A0" w:rsidP="001A57D6">
      <w:pPr>
        <w:spacing w:after="240"/>
        <w:rPr>
          <w:rFonts w:ascii="Arial" w:hAnsi="Arial" w:cs="Arial"/>
          <w:szCs w:val="24"/>
          <w:lang w:val="en-IN"/>
        </w:rPr>
      </w:pPr>
      <w:r w:rsidRPr="00CF41ED">
        <w:rPr>
          <w:rFonts w:ascii="Arial" w:hAnsi="Arial" w:cs="Arial"/>
          <w:szCs w:val="24"/>
          <w:lang w:val="en-IN"/>
        </w:rPr>
        <w:t xml:space="preserve">"The Saffron Crocus" intends to become a popular </w:t>
      </w:r>
      <w:r w:rsidR="00213BB7">
        <w:rPr>
          <w:rFonts w:ascii="Arial" w:hAnsi="Arial" w:cs="Arial"/>
          <w:szCs w:val="24"/>
          <w:lang w:val="en-IN"/>
        </w:rPr>
        <w:t xml:space="preserve">4-star Restaurant through the </w:t>
      </w:r>
      <w:r w:rsidR="00AB0673" w:rsidRPr="00CF41ED">
        <w:rPr>
          <w:rFonts w:ascii="Arial" w:hAnsi="Arial" w:cs="Arial"/>
          <w:szCs w:val="24"/>
          <w:lang w:val="en-IN"/>
        </w:rPr>
        <w:t>application of</w:t>
      </w:r>
      <w:r w:rsidRPr="00CF41ED">
        <w:rPr>
          <w:rFonts w:ascii="Arial" w:hAnsi="Arial" w:cs="Arial"/>
          <w:szCs w:val="24"/>
          <w:lang w:val="en-IN"/>
        </w:rPr>
        <w:t xml:space="preserve"> competitive cost. Maintaining competitive prices allows the restaurant to reach more customers</w:t>
      </w:r>
      <w:r w:rsidR="00213BB7">
        <w:rPr>
          <w:rFonts w:ascii="Arial" w:hAnsi="Arial" w:cs="Arial"/>
          <w:szCs w:val="24"/>
          <w:lang w:val="en-IN"/>
        </w:rPr>
        <w:t>,</w:t>
      </w:r>
      <w:r w:rsidR="00422EE8">
        <w:rPr>
          <w:rFonts w:ascii="Arial" w:hAnsi="Arial" w:cs="Arial"/>
          <w:szCs w:val="24"/>
          <w:lang w:val="en-IN"/>
        </w:rPr>
        <w:t xml:space="preserve"> </w:t>
      </w:r>
      <w:r w:rsidR="00213BB7">
        <w:rPr>
          <w:rFonts w:ascii="Arial" w:hAnsi="Arial" w:cs="Arial"/>
          <w:szCs w:val="24"/>
          <w:lang w:val="en-IN"/>
        </w:rPr>
        <w:t>and</w:t>
      </w:r>
      <w:r w:rsidR="00EF1887" w:rsidRPr="00CF41ED">
        <w:rPr>
          <w:rFonts w:ascii="Arial" w:hAnsi="Arial" w:cs="Arial"/>
          <w:szCs w:val="24"/>
          <w:lang w:val="en-IN"/>
        </w:rPr>
        <w:t xml:space="preserve"> manage customer loyalty</w:t>
      </w:r>
      <w:r w:rsidRPr="00CF41ED">
        <w:rPr>
          <w:rFonts w:ascii="Arial" w:hAnsi="Arial" w:cs="Arial"/>
          <w:szCs w:val="24"/>
          <w:lang w:val="en-IN"/>
        </w:rPr>
        <w:t xml:space="preserve"> (Pal and Aradhya, 2020). The restaurant also examines the </w:t>
      </w:r>
      <w:r w:rsidR="009C6E55" w:rsidRPr="00CF41ED">
        <w:rPr>
          <w:rFonts w:ascii="Arial" w:hAnsi="Arial" w:cs="Arial"/>
          <w:szCs w:val="24"/>
          <w:lang w:val="en-IN"/>
        </w:rPr>
        <w:t>COGS</w:t>
      </w:r>
      <w:r w:rsidRPr="00CF41ED">
        <w:rPr>
          <w:rFonts w:ascii="Arial" w:hAnsi="Arial" w:cs="Arial"/>
          <w:szCs w:val="24"/>
          <w:lang w:val="en-IN"/>
        </w:rPr>
        <w:t xml:space="preserve"> </w:t>
      </w:r>
      <w:r w:rsidR="00DA2C76" w:rsidRPr="00CF41ED">
        <w:rPr>
          <w:rFonts w:ascii="Arial" w:hAnsi="Arial" w:cs="Arial"/>
          <w:szCs w:val="24"/>
          <w:lang w:val="en-IN"/>
        </w:rPr>
        <w:t>for</w:t>
      </w:r>
      <w:r w:rsidRPr="00CF41ED">
        <w:rPr>
          <w:rFonts w:ascii="Arial" w:hAnsi="Arial" w:cs="Arial"/>
          <w:szCs w:val="24"/>
          <w:lang w:val="en-IN"/>
        </w:rPr>
        <w:t xml:space="preserve"> each item before setting </w:t>
      </w:r>
      <w:r w:rsidR="00D913BC">
        <w:rPr>
          <w:rFonts w:ascii="Arial" w:hAnsi="Arial" w:cs="Arial"/>
          <w:szCs w:val="24"/>
          <w:lang w:val="en-IN"/>
        </w:rPr>
        <w:t xml:space="preserve">pricing to maintain at least a </w:t>
      </w:r>
      <w:r w:rsidRPr="00CF41ED">
        <w:rPr>
          <w:rFonts w:ascii="Arial" w:hAnsi="Arial" w:cs="Arial"/>
          <w:szCs w:val="24"/>
          <w:lang w:val="en-IN"/>
        </w:rPr>
        <w:t>60% gross profit margin.</w:t>
      </w:r>
      <w:r w:rsidR="00595B6C" w:rsidRPr="00CF41ED">
        <w:rPr>
          <w:rFonts w:ascii="Arial" w:hAnsi="Arial" w:cs="Arial"/>
          <w:color w:val="FF0000"/>
          <w:szCs w:val="24"/>
          <w:lang w:val="en-IN"/>
        </w:rPr>
        <w:t xml:space="preserve"> </w:t>
      </w:r>
      <w:r w:rsidR="005A738E" w:rsidRPr="00CF41ED">
        <w:rPr>
          <w:rFonts w:ascii="Arial" w:hAnsi="Arial" w:cs="Arial"/>
          <w:szCs w:val="24"/>
          <w:lang w:val="en-IN"/>
        </w:rPr>
        <w:br w:type="page"/>
      </w:r>
    </w:p>
    <w:p w14:paraId="042EAD18" w14:textId="2C5E7997" w:rsidR="00B824A1" w:rsidRPr="00C87116" w:rsidRDefault="002E6EAD" w:rsidP="00C87116">
      <w:pPr>
        <w:pStyle w:val="Heading1"/>
        <w:spacing w:after="240"/>
        <w:rPr>
          <w:rFonts w:ascii="Arial" w:hAnsi="Arial" w:cs="Arial"/>
          <w:szCs w:val="24"/>
          <w:lang w:val="en-IN"/>
        </w:rPr>
      </w:pPr>
      <w:bookmarkStart w:id="5" w:name="_Toc150554611"/>
      <w:r w:rsidRPr="00CF41ED">
        <w:rPr>
          <w:rFonts w:ascii="Arial" w:hAnsi="Arial" w:cs="Arial"/>
          <w:szCs w:val="24"/>
          <w:lang w:val="en-IN"/>
        </w:rPr>
        <w:lastRenderedPageBreak/>
        <w:t>References</w:t>
      </w:r>
      <w:bookmarkEnd w:id="5"/>
      <w:r w:rsidRPr="00CF41ED">
        <w:rPr>
          <w:rFonts w:ascii="Arial" w:hAnsi="Arial" w:cs="Arial"/>
          <w:szCs w:val="24"/>
          <w:lang w:val="en-IN"/>
        </w:rPr>
        <w:t xml:space="preserve"> </w:t>
      </w:r>
    </w:p>
    <w:p w14:paraId="1EDEDC4A" w14:textId="0BA34D3F" w:rsidR="00A97A2C" w:rsidRPr="00CF41ED" w:rsidRDefault="00A97A2C" w:rsidP="001A57D6">
      <w:pPr>
        <w:spacing w:after="240"/>
        <w:rPr>
          <w:rFonts w:ascii="Arial" w:hAnsi="Arial" w:cs="Arial"/>
          <w:szCs w:val="24"/>
        </w:rPr>
      </w:pPr>
      <w:r w:rsidRPr="00CF41ED">
        <w:rPr>
          <w:rFonts w:ascii="Arial" w:hAnsi="Arial" w:cs="Arial"/>
          <w:szCs w:val="24"/>
        </w:rPr>
        <w:t>Ellis, A., Park, E., Kim, S. and Yeoman, I., (2018). What is food tourism</w:t>
      </w:r>
      <w:r w:rsidR="00D913BC">
        <w:rPr>
          <w:rFonts w:ascii="Arial" w:hAnsi="Arial" w:cs="Arial"/>
          <w:szCs w:val="24"/>
        </w:rPr>
        <w:t>?</w:t>
      </w:r>
      <w:r w:rsidRPr="00CF41ED">
        <w:rPr>
          <w:rFonts w:ascii="Arial" w:hAnsi="Arial" w:cs="Arial"/>
          <w:szCs w:val="24"/>
        </w:rPr>
        <w:t> </w:t>
      </w:r>
      <w:r w:rsidRPr="00CF41ED">
        <w:rPr>
          <w:rFonts w:ascii="Arial" w:hAnsi="Arial" w:cs="Arial"/>
          <w:i/>
          <w:iCs/>
          <w:szCs w:val="24"/>
        </w:rPr>
        <w:t>Tourism management</w:t>
      </w:r>
      <w:r w:rsidRPr="00CF41ED">
        <w:rPr>
          <w:rFonts w:ascii="Arial" w:hAnsi="Arial" w:cs="Arial"/>
          <w:szCs w:val="24"/>
        </w:rPr>
        <w:t>, </w:t>
      </w:r>
      <w:r w:rsidRPr="00CF41ED">
        <w:rPr>
          <w:rFonts w:ascii="Arial" w:hAnsi="Arial" w:cs="Arial"/>
          <w:i/>
          <w:iCs/>
          <w:szCs w:val="24"/>
        </w:rPr>
        <w:t>68</w:t>
      </w:r>
      <w:r w:rsidRPr="00CF41ED">
        <w:rPr>
          <w:rFonts w:ascii="Arial" w:hAnsi="Arial" w:cs="Arial"/>
          <w:szCs w:val="24"/>
        </w:rPr>
        <w:t>, pp.250-263.</w:t>
      </w:r>
    </w:p>
    <w:p w14:paraId="66B5D05B" w14:textId="77777777" w:rsidR="00A97A2C" w:rsidRPr="00CF41ED" w:rsidRDefault="00A97A2C" w:rsidP="001A57D6">
      <w:pPr>
        <w:spacing w:after="240"/>
        <w:rPr>
          <w:rFonts w:ascii="Arial" w:hAnsi="Arial" w:cs="Arial"/>
          <w:szCs w:val="24"/>
        </w:rPr>
      </w:pPr>
      <w:r w:rsidRPr="00CF41ED">
        <w:rPr>
          <w:rFonts w:ascii="Arial" w:hAnsi="Arial" w:cs="Arial"/>
          <w:szCs w:val="24"/>
        </w:rPr>
        <w:t>Fan, S., Teng, P., Chew, P., Smith, G. and Copeland, L., (2021). Food system resilience and COVID-19–Lessons from the Asian experience. </w:t>
      </w:r>
      <w:r w:rsidRPr="00CF41ED">
        <w:rPr>
          <w:rFonts w:ascii="Arial" w:hAnsi="Arial" w:cs="Arial"/>
          <w:i/>
          <w:iCs/>
          <w:szCs w:val="24"/>
        </w:rPr>
        <w:t>Global Food Security</w:t>
      </w:r>
      <w:r w:rsidRPr="00CF41ED">
        <w:rPr>
          <w:rFonts w:ascii="Arial" w:hAnsi="Arial" w:cs="Arial"/>
          <w:szCs w:val="24"/>
        </w:rPr>
        <w:t>, </w:t>
      </w:r>
      <w:r w:rsidRPr="00CF41ED">
        <w:rPr>
          <w:rFonts w:ascii="Arial" w:hAnsi="Arial" w:cs="Arial"/>
          <w:i/>
          <w:iCs/>
          <w:szCs w:val="24"/>
        </w:rPr>
        <w:t>28</w:t>
      </w:r>
      <w:r w:rsidRPr="00CF41ED">
        <w:rPr>
          <w:rFonts w:ascii="Arial" w:hAnsi="Arial" w:cs="Arial"/>
          <w:szCs w:val="24"/>
        </w:rPr>
        <w:t>, p.100501.</w:t>
      </w:r>
    </w:p>
    <w:p w14:paraId="68072C37" w14:textId="77777777" w:rsidR="00A97A2C" w:rsidRPr="00CF41ED" w:rsidRDefault="00A97A2C" w:rsidP="001A57D6">
      <w:pPr>
        <w:spacing w:after="240"/>
        <w:rPr>
          <w:rFonts w:ascii="Arial" w:hAnsi="Arial" w:cs="Arial"/>
          <w:szCs w:val="24"/>
        </w:rPr>
      </w:pPr>
      <w:r w:rsidRPr="00CF41ED">
        <w:rPr>
          <w:rFonts w:ascii="Arial" w:hAnsi="Arial" w:cs="Arial"/>
          <w:szCs w:val="24"/>
        </w:rPr>
        <w:t>Pal, S. and Aradhya, G.B., (2020). A Study on Challenges Faced by Restaurants to Maintain Quality Food with Competitive Pricing. </w:t>
      </w:r>
      <w:r w:rsidRPr="00CF41ED">
        <w:rPr>
          <w:rFonts w:ascii="Arial" w:hAnsi="Arial" w:cs="Arial"/>
          <w:i/>
          <w:iCs/>
          <w:szCs w:val="24"/>
        </w:rPr>
        <w:t>Available at SSRN 3643790</w:t>
      </w:r>
      <w:r w:rsidRPr="00CF41ED">
        <w:rPr>
          <w:rFonts w:ascii="Arial" w:hAnsi="Arial" w:cs="Arial"/>
          <w:szCs w:val="24"/>
        </w:rPr>
        <w:t>.</w:t>
      </w:r>
    </w:p>
    <w:p w14:paraId="76382F2A" w14:textId="77777777" w:rsidR="00A97A2C" w:rsidRPr="00CF41ED" w:rsidRDefault="00A97A2C" w:rsidP="001A57D6">
      <w:pPr>
        <w:spacing w:after="240"/>
        <w:rPr>
          <w:rFonts w:ascii="Arial" w:hAnsi="Arial" w:cs="Arial"/>
          <w:szCs w:val="24"/>
        </w:rPr>
      </w:pPr>
      <w:proofErr w:type="spellStart"/>
      <w:r w:rsidRPr="00CF41ED">
        <w:rPr>
          <w:rFonts w:ascii="Arial" w:hAnsi="Arial" w:cs="Arial"/>
          <w:szCs w:val="24"/>
        </w:rPr>
        <w:t>Sattarzadeh</w:t>
      </w:r>
      <w:proofErr w:type="spellEnd"/>
      <w:r w:rsidRPr="00CF41ED">
        <w:rPr>
          <w:rFonts w:ascii="Arial" w:hAnsi="Arial" w:cs="Arial"/>
          <w:szCs w:val="24"/>
        </w:rPr>
        <w:t xml:space="preserve">, N., </w:t>
      </w:r>
      <w:proofErr w:type="spellStart"/>
      <w:r w:rsidRPr="00CF41ED">
        <w:rPr>
          <w:rFonts w:ascii="Arial" w:hAnsi="Arial" w:cs="Arial"/>
          <w:szCs w:val="24"/>
        </w:rPr>
        <w:t>Tsiami</w:t>
      </w:r>
      <w:proofErr w:type="spellEnd"/>
      <w:r w:rsidRPr="00CF41ED">
        <w:rPr>
          <w:rFonts w:ascii="Arial" w:hAnsi="Arial" w:cs="Arial"/>
          <w:szCs w:val="24"/>
        </w:rPr>
        <w:t xml:space="preserve">, A., Maxim, C. and </w:t>
      </w:r>
      <w:proofErr w:type="spellStart"/>
      <w:r w:rsidRPr="00CF41ED">
        <w:rPr>
          <w:rFonts w:ascii="Arial" w:hAnsi="Arial" w:cs="Arial"/>
          <w:szCs w:val="24"/>
        </w:rPr>
        <w:t>Iordanova</w:t>
      </w:r>
      <w:proofErr w:type="spellEnd"/>
      <w:r w:rsidRPr="00CF41ED">
        <w:rPr>
          <w:rFonts w:ascii="Arial" w:hAnsi="Arial" w:cs="Arial"/>
          <w:szCs w:val="24"/>
        </w:rPr>
        <w:t>, E., (2023). Awareness and perceptions of ethnic restaurant managers towards authenticity and sensory strategies–A case study of Persian ethnic restaurants in London. </w:t>
      </w:r>
      <w:r w:rsidRPr="00CF41ED">
        <w:rPr>
          <w:rFonts w:ascii="Arial" w:hAnsi="Arial" w:cs="Arial"/>
          <w:i/>
          <w:iCs/>
          <w:szCs w:val="24"/>
        </w:rPr>
        <w:t>International Journal of Gastronomy and Food Science</w:t>
      </w:r>
      <w:r w:rsidRPr="00CF41ED">
        <w:rPr>
          <w:rFonts w:ascii="Arial" w:hAnsi="Arial" w:cs="Arial"/>
          <w:szCs w:val="24"/>
        </w:rPr>
        <w:t>, p.100679.</w:t>
      </w:r>
    </w:p>
    <w:p w14:paraId="647661C1" w14:textId="400CE97C" w:rsidR="00A97A2C" w:rsidRPr="00CF41ED" w:rsidRDefault="00A97A2C" w:rsidP="001A57D6">
      <w:pPr>
        <w:spacing w:after="240"/>
        <w:rPr>
          <w:rFonts w:ascii="Arial" w:hAnsi="Arial" w:cs="Arial"/>
          <w:szCs w:val="24"/>
        </w:rPr>
      </w:pPr>
      <w:r w:rsidRPr="00CF41ED">
        <w:rPr>
          <w:rFonts w:ascii="Arial" w:hAnsi="Arial" w:cs="Arial"/>
          <w:szCs w:val="24"/>
        </w:rPr>
        <w:t>Spence, C., (2023). Saffron: The colourful spice. </w:t>
      </w:r>
      <w:r w:rsidRPr="00CF41ED">
        <w:rPr>
          <w:rFonts w:ascii="Arial" w:hAnsi="Arial" w:cs="Arial"/>
          <w:i/>
          <w:iCs/>
          <w:szCs w:val="24"/>
        </w:rPr>
        <w:t>International Journal of Gastronomy and Food Science</w:t>
      </w:r>
      <w:r w:rsidRPr="00CF41ED">
        <w:rPr>
          <w:rFonts w:ascii="Arial" w:hAnsi="Arial" w:cs="Arial"/>
          <w:szCs w:val="24"/>
        </w:rPr>
        <w:t>, p.100821.</w:t>
      </w:r>
    </w:p>
    <w:p w14:paraId="2C9120ED" w14:textId="77777777" w:rsidR="00A97A2C" w:rsidRPr="00CF41ED" w:rsidRDefault="00A97A2C" w:rsidP="001A57D6">
      <w:pPr>
        <w:spacing w:after="240"/>
        <w:rPr>
          <w:rFonts w:ascii="Arial" w:hAnsi="Arial" w:cs="Arial"/>
          <w:szCs w:val="24"/>
        </w:rPr>
      </w:pPr>
      <w:proofErr w:type="spellStart"/>
      <w:r w:rsidRPr="00CF41ED">
        <w:rPr>
          <w:rFonts w:ascii="Arial" w:hAnsi="Arial" w:cs="Arial"/>
          <w:szCs w:val="24"/>
        </w:rPr>
        <w:t>Tuorila</w:t>
      </w:r>
      <w:proofErr w:type="spellEnd"/>
      <w:r w:rsidRPr="00CF41ED">
        <w:rPr>
          <w:rFonts w:ascii="Arial" w:hAnsi="Arial" w:cs="Arial"/>
          <w:szCs w:val="24"/>
        </w:rPr>
        <w:t>, H. and Hartmann, C., (2020). Consumer responses to novel and unfamiliar foods. </w:t>
      </w:r>
      <w:r w:rsidRPr="00CF41ED">
        <w:rPr>
          <w:rFonts w:ascii="Arial" w:hAnsi="Arial" w:cs="Arial"/>
          <w:i/>
          <w:iCs/>
          <w:szCs w:val="24"/>
        </w:rPr>
        <w:t>Current Opinion in Food Science</w:t>
      </w:r>
      <w:r w:rsidRPr="00CF41ED">
        <w:rPr>
          <w:rFonts w:ascii="Arial" w:hAnsi="Arial" w:cs="Arial"/>
          <w:szCs w:val="24"/>
        </w:rPr>
        <w:t>, </w:t>
      </w:r>
      <w:r w:rsidRPr="00CF41ED">
        <w:rPr>
          <w:rFonts w:ascii="Arial" w:hAnsi="Arial" w:cs="Arial"/>
          <w:i/>
          <w:iCs/>
          <w:szCs w:val="24"/>
        </w:rPr>
        <w:t>33</w:t>
      </w:r>
      <w:r w:rsidRPr="00CF41ED">
        <w:rPr>
          <w:rFonts w:ascii="Arial" w:hAnsi="Arial" w:cs="Arial"/>
          <w:szCs w:val="24"/>
        </w:rPr>
        <w:t>, pp.1-8.</w:t>
      </w:r>
    </w:p>
    <w:p w14:paraId="5E3C7E05" w14:textId="3B985EFD" w:rsidR="00942D6D" w:rsidRPr="00547367" w:rsidRDefault="00A97A2C" w:rsidP="00547367">
      <w:pPr>
        <w:spacing w:after="240"/>
        <w:rPr>
          <w:rFonts w:ascii="Arial" w:hAnsi="Arial" w:cs="Arial"/>
          <w:szCs w:val="24"/>
        </w:rPr>
      </w:pPr>
      <w:r w:rsidRPr="00CF41ED">
        <w:rPr>
          <w:rFonts w:ascii="Arial" w:hAnsi="Arial" w:cs="Arial"/>
          <w:szCs w:val="24"/>
        </w:rPr>
        <w:t xml:space="preserve">Valenta, R., </w:t>
      </w:r>
      <w:proofErr w:type="spellStart"/>
      <w:r w:rsidRPr="00CF41ED">
        <w:rPr>
          <w:rFonts w:ascii="Arial" w:hAnsi="Arial" w:cs="Arial"/>
          <w:szCs w:val="24"/>
        </w:rPr>
        <w:t>Hochwallner</w:t>
      </w:r>
      <w:proofErr w:type="spellEnd"/>
      <w:r w:rsidRPr="00CF41ED">
        <w:rPr>
          <w:rFonts w:ascii="Arial" w:hAnsi="Arial" w:cs="Arial"/>
          <w:szCs w:val="24"/>
        </w:rPr>
        <w:t>, H., Linhart, B. and Pahr, S., (2015). Food allergies: the basics. </w:t>
      </w:r>
      <w:r w:rsidRPr="00CF41ED">
        <w:rPr>
          <w:rFonts w:ascii="Arial" w:hAnsi="Arial" w:cs="Arial"/>
          <w:i/>
          <w:iCs/>
          <w:szCs w:val="24"/>
        </w:rPr>
        <w:t>Gastroenterology</w:t>
      </w:r>
      <w:r w:rsidRPr="00CF41ED">
        <w:rPr>
          <w:rFonts w:ascii="Arial" w:hAnsi="Arial" w:cs="Arial"/>
          <w:szCs w:val="24"/>
        </w:rPr>
        <w:t>, </w:t>
      </w:r>
      <w:r w:rsidRPr="00CF41ED">
        <w:rPr>
          <w:rFonts w:ascii="Arial" w:hAnsi="Arial" w:cs="Arial"/>
          <w:i/>
          <w:iCs/>
          <w:szCs w:val="24"/>
        </w:rPr>
        <w:t>148</w:t>
      </w:r>
      <w:r w:rsidRPr="00CF41ED">
        <w:rPr>
          <w:rFonts w:ascii="Arial" w:hAnsi="Arial" w:cs="Arial"/>
          <w:szCs w:val="24"/>
        </w:rPr>
        <w:t>(6), pp.1120-1131.</w:t>
      </w:r>
    </w:p>
    <w:p w14:paraId="00A44165" w14:textId="77777777" w:rsidR="00CF41ED" w:rsidRPr="00CF41ED" w:rsidRDefault="00CF41ED" w:rsidP="001A57D6">
      <w:pPr>
        <w:spacing w:after="240"/>
        <w:rPr>
          <w:rFonts w:ascii="Arial" w:hAnsi="Arial" w:cs="Arial"/>
          <w:szCs w:val="24"/>
          <w:lang w:val="en-IN"/>
        </w:rPr>
      </w:pPr>
      <w:r w:rsidRPr="00CF41ED">
        <w:rPr>
          <w:rFonts w:ascii="Arial" w:hAnsi="Arial" w:cs="Arial"/>
          <w:szCs w:val="24"/>
          <w:lang w:val="en-IN"/>
        </w:rPr>
        <w:t>Arora (2023) Available at: https://shwetainthekitchen.com/mango-lassi/ (Accessed on: 10/11/2023)</w:t>
      </w:r>
    </w:p>
    <w:p w14:paraId="386D75DE" w14:textId="77777777" w:rsidR="00CF41ED" w:rsidRPr="00CF41ED" w:rsidRDefault="00CF41ED" w:rsidP="001A57D6">
      <w:pPr>
        <w:spacing w:after="240"/>
        <w:rPr>
          <w:rFonts w:ascii="Arial" w:hAnsi="Arial" w:cs="Arial"/>
          <w:szCs w:val="24"/>
        </w:rPr>
      </w:pPr>
      <w:proofErr w:type="spellStart"/>
      <w:r w:rsidRPr="00CF41ED">
        <w:rPr>
          <w:rFonts w:ascii="Arial" w:hAnsi="Arial" w:cs="Arial"/>
          <w:szCs w:val="24"/>
        </w:rPr>
        <w:t>Aysegul</w:t>
      </w:r>
      <w:proofErr w:type="spellEnd"/>
      <w:r w:rsidRPr="00CF41ED">
        <w:rPr>
          <w:rFonts w:ascii="Arial" w:hAnsi="Arial" w:cs="Arial"/>
          <w:szCs w:val="24"/>
        </w:rPr>
        <w:t xml:space="preserve"> (2023) Available at: https://foolproofliving.com/grilled-shrimp-kabobs/ (Accessed on: 10/11/2023)</w:t>
      </w:r>
    </w:p>
    <w:p w14:paraId="5A4F85A3" w14:textId="77777777" w:rsidR="00CF41ED" w:rsidRPr="00CF41ED" w:rsidRDefault="00CF41ED" w:rsidP="001A57D6">
      <w:pPr>
        <w:spacing w:after="240"/>
        <w:rPr>
          <w:rFonts w:ascii="Arial" w:hAnsi="Arial" w:cs="Arial"/>
          <w:szCs w:val="24"/>
        </w:rPr>
      </w:pPr>
      <w:r w:rsidRPr="00CF41ED">
        <w:rPr>
          <w:rFonts w:ascii="Arial" w:hAnsi="Arial" w:cs="Arial"/>
          <w:szCs w:val="24"/>
        </w:rPr>
        <w:t>Glebe Kitchen (2023) Available at: https://glebekitchen.com/nihari-gosht-indian-beef-stew/ (Accessed on: 10/11/2023)</w:t>
      </w:r>
    </w:p>
    <w:p w14:paraId="37C6A82A" w14:textId="77777777" w:rsidR="00CF41ED" w:rsidRPr="00CF41ED" w:rsidRDefault="00CF41ED" w:rsidP="001A57D6">
      <w:pPr>
        <w:spacing w:after="240"/>
        <w:rPr>
          <w:rFonts w:ascii="Arial" w:eastAsiaTheme="majorEastAsia" w:hAnsi="Arial" w:cs="Arial"/>
          <w:b/>
          <w:szCs w:val="24"/>
          <w:lang w:val="en-IN"/>
        </w:rPr>
      </w:pPr>
      <w:r w:rsidRPr="00CF41ED">
        <w:rPr>
          <w:rFonts w:ascii="Arial" w:hAnsi="Arial" w:cs="Arial"/>
          <w:szCs w:val="24"/>
          <w:lang w:val="en-IN"/>
        </w:rPr>
        <w:t>Thomas (2023) Available at: https://indiaphile.info/gulab-jamun-cheesecake/ (Accessed on: 10/11/2023)</w:t>
      </w:r>
      <w:r w:rsidRPr="00CF41ED">
        <w:rPr>
          <w:rFonts w:ascii="Arial" w:hAnsi="Arial" w:cs="Arial"/>
          <w:szCs w:val="24"/>
          <w:lang w:val="en-IN"/>
        </w:rPr>
        <w:br w:type="page"/>
      </w:r>
    </w:p>
    <w:p w14:paraId="5B2E26F4" w14:textId="77777777" w:rsidR="00CF41ED" w:rsidRPr="00CF41ED" w:rsidRDefault="00CF41ED" w:rsidP="001A57D6">
      <w:pPr>
        <w:spacing w:after="240"/>
        <w:rPr>
          <w:rFonts w:ascii="Arial" w:hAnsi="Arial" w:cs="Arial"/>
          <w:szCs w:val="24"/>
        </w:rPr>
      </w:pPr>
      <w:r w:rsidRPr="00CF41ED">
        <w:rPr>
          <w:rFonts w:ascii="Arial" w:hAnsi="Arial" w:cs="Arial"/>
          <w:szCs w:val="24"/>
        </w:rPr>
        <w:lastRenderedPageBreak/>
        <w:t>Turkish Food Chef (2023) Available at: https://turkishfoodchef.com/hummus-humus/ (Accessed on: 10/11/2023)</w:t>
      </w:r>
    </w:p>
    <w:p w14:paraId="43C51F24" w14:textId="77777777" w:rsidR="00CF41ED" w:rsidRPr="00CF41ED" w:rsidRDefault="00CF41ED">
      <w:pPr>
        <w:spacing w:line="259" w:lineRule="auto"/>
        <w:jc w:val="left"/>
        <w:rPr>
          <w:rFonts w:ascii="Arial" w:eastAsiaTheme="majorEastAsia" w:hAnsi="Arial" w:cs="Arial"/>
          <w:b/>
          <w:szCs w:val="24"/>
          <w:lang w:val="en-IN"/>
        </w:rPr>
      </w:pPr>
      <w:r w:rsidRPr="00CF41ED">
        <w:rPr>
          <w:rFonts w:ascii="Arial" w:hAnsi="Arial" w:cs="Arial"/>
          <w:szCs w:val="24"/>
          <w:lang w:val="en-IN"/>
        </w:rPr>
        <w:br w:type="page"/>
      </w:r>
    </w:p>
    <w:p w14:paraId="6BD47136" w14:textId="37F81833" w:rsidR="003967FA" w:rsidRPr="00CF41ED" w:rsidRDefault="005A738E" w:rsidP="001A57D6">
      <w:pPr>
        <w:pStyle w:val="Heading1"/>
        <w:spacing w:after="240"/>
        <w:rPr>
          <w:rFonts w:ascii="Arial" w:hAnsi="Arial" w:cs="Arial"/>
          <w:szCs w:val="24"/>
          <w:lang w:val="en-IN"/>
        </w:rPr>
      </w:pPr>
      <w:bookmarkStart w:id="6" w:name="_Toc150554614"/>
      <w:r w:rsidRPr="00CF41ED">
        <w:rPr>
          <w:rFonts w:ascii="Arial" w:hAnsi="Arial" w:cs="Arial"/>
          <w:szCs w:val="24"/>
          <w:lang w:val="en-IN"/>
        </w:rPr>
        <w:lastRenderedPageBreak/>
        <w:t>Appendices</w:t>
      </w:r>
      <w:bookmarkEnd w:id="6"/>
    </w:p>
    <w:p w14:paraId="30D8DC88" w14:textId="77777777" w:rsidR="00B1490D" w:rsidRPr="00CF41ED" w:rsidRDefault="003967FA" w:rsidP="001A57D6">
      <w:pPr>
        <w:pStyle w:val="Heading1"/>
        <w:spacing w:after="240"/>
        <w:rPr>
          <w:rFonts w:ascii="Arial" w:hAnsi="Arial" w:cs="Arial"/>
          <w:szCs w:val="24"/>
          <w:lang w:val="en-IN"/>
        </w:rPr>
      </w:pPr>
      <w:bookmarkStart w:id="7" w:name="_Toc150554615"/>
      <w:r w:rsidRPr="00CF41ED">
        <w:rPr>
          <w:rFonts w:ascii="Arial" w:hAnsi="Arial" w:cs="Arial"/>
          <w:szCs w:val="24"/>
          <w:lang w:val="en-IN"/>
        </w:rPr>
        <w:t xml:space="preserve">Appendix 1: </w:t>
      </w:r>
      <w:r w:rsidR="00B1490D" w:rsidRPr="00CF41ED">
        <w:rPr>
          <w:rFonts w:ascii="Arial" w:hAnsi="Arial" w:cs="Arial"/>
          <w:szCs w:val="24"/>
          <w:lang w:val="en-IN"/>
        </w:rPr>
        <w:t>Types of Allergens</w:t>
      </w:r>
      <w:bookmarkEnd w:id="7"/>
      <w:r w:rsidR="00B1490D" w:rsidRPr="00CF41ED">
        <w:rPr>
          <w:rFonts w:ascii="Arial" w:hAnsi="Arial" w:cs="Arial"/>
          <w:szCs w:val="24"/>
          <w:lang w:val="en-IN"/>
        </w:rPr>
        <w:t xml:space="preserve"> </w:t>
      </w:r>
    </w:p>
    <w:p w14:paraId="5D117B0F" w14:textId="4FA8DFBF" w:rsidR="00673738" w:rsidRPr="00CF41ED" w:rsidRDefault="00AF3372" w:rsidP="001A57D6">
      <w:pPr>
        <w:spacing w:after="240"/>
        <w:rPr>
          <w:rFonts w:ascii="Arial" w:hAnsi="Arial" w:cs="Arial"/>
          <w:szCs w:val="24"/>
          <w:lang w:val="en-IN"/>
        </w:rPr>
      </w:pPr>
      <w:r w:rsidRPr="00CF41ED">
        <w:rPr>
          <w:rFonts w:ascii="Arial" w:hAnsi="Arial" w:cs="Arial"/>
          <w:szCs w:val="24"/>
          <w:lang w:val="en-IN"/>
        </w:rPr>
        <w:t>Food allergens are certain proteins found in some specific food items, which might trigger the immune system</w:t>
      </w:r>
      <w:r w:rsidR="00D913BC">
        <w:rPr>
          <w:rFonts w:ascii="Arial" w:hAnsi="Arial" w:cs="Arial"/>
          <w:szCs w:val="24"/>
          <w:lang w:val="en-IN"/>
        </w:rPr>
        <w:t>,</w:t>
      </w:r>
      <w:r w:rsidRPr="00CF41ED">
        <w:rPr>
          <w:rFonts w:ascii="Arial" w:hAnsi="Arial" w:cs="Arial"/>
          <w:szCs w:val="24"/>
          <w:lang w:val="en-IN"/>
        </w:rPr>
        <w:t xml:space="preserve"> causing allergies. </w:t>
      </w:r>
      <w:r w:rsidR="00D424C1" w:rsidRPr="00CF41ED">
        <w:rPr>
          <w:rFonts w:ascii="Arial" w:hAnsi="Arial" w:cs="Arial"/>
          <w:szCs w:val="24"/>
          <w:lang w:val="en-IN"/>
        </w:rPr>
        <w:t>When these food items (allergens) are consumed, they might lead to allergic reaction</w:t>
      </w:r>
      <w:r w:rsidR="00244D6C" w:rsidRPr="00CF41ED">
        <w:rPr>
          <w:rFonts w:ascii="Arial" w:hAnsi="Arial" w:cs="Arial"/>
          <w:szCs w:val="24"/>
          <w:lang w:val="en-IN"/>
        </w:rPr>
        <w:t xml:space="preserve">s, ranging from mild symptoms such as hives to life-threatening </w:t>
      </w:r>
      <w:r w:rsidR="00D913BC">
        <w:rPr>
          <w:rFonts w:ascii="Arial" w:hAnsi="Arial" w:cs="Arial"/>
          <w:szCs w:val="24"/>
          <w:lang w:val="en-IN"/>
        </w:rPr>
        <w:t xml:space="preserve">reactions, also called </w:t>
      </w:r>
      <w:r w:rsidR="00244D6C" w:rsidRPr="00CF41ED">
        <w:rPr>
          <w:rFonts w:ascii="Arial" w:hAnsi="Arial" w:cs="Arial"/>
          <w:szCs w:val="24"/>
          <w:lang w:val="en-IN"/>
        </w:rPr>
        <w:t>anaphylaxis</w:t>
      </w:r>
      <w:r w:rsidR="00D424C1" w:rsidRPr="00CF41ED">
        <w:rPr>
          <w:rFonts w:ascii="Arial" w:hAnsi="Arial" w:cs="Arial"/>
          <w:szCs w:val="24"/>
          <w:lang w:val="en-IN"/>
        </w:rPr>
        <w:t>.</w:t>
      </w:r>
      <w:r w:rsidR="00F14BBF" w:rsidRPr="00CF41ED">
        <w:rPr>
          <w:rFonts w:ascii="Arial" w:hAnsi="Arial" w:cs="Arial"/>
          <w:szCs w:val="24"/>
          <w:lang w:val="en-IN"/>
        </w:rPr>
        <w:t xml:space="preserve"> </w:t>
      </w:r>
      <w:r w:rsidR="00D424C1" w:rsidRPr="00CF41ED">
        <w:rPr>
          <w:rFonts w:ascii="Arial" w:hAnsi="Arial" w:cs="Arial"/>
          <w:szCs w:val="24"/>
          <w:lang w:val="en-IN"/>
        </w:rPr>
        <w:t xml:space="preserve">  </w:t>
      </w:r>
    </w:p>
    <w:p w14:paraId="53AB5365" w14:textId="30F1E59F" w:rsidR="00086C41" w:rsidRPr="00CF41ED" w:rsidRDefault="003D17B8" w:rsidP="001A57D6">
      <w:pPr>
        <w:spacing w:after="240"/>
        <w:jc w:val="center"/>
        <w:rPr>
          <w:rFonts w:ascii="Arial" w:hAnsi="Arial" w:cs="Arial"/>
          <w:szCs w:val="24"/>
          <w:lang w:val="en-IN"/>
        </w:rPr>
      </w:pPr>
      <w:r w:rsidRPr="00CF41ED">
        <w:rPr>
          <w:rFonts w:ascii="Arial" w:hAnsi="Arial" w:cs="Arial"/>
          <w:noProof/>
          <w:szCs w:val="24"/>
        </w:rPr>
        <w:drawing>
          <wp:inline distT="0" distB="0" distL="0" distR="0" wp14:anchorId="248F2159" wp14:editId="55809781">
            <wp:extent cx="4195673" cy="5935116"/>
            <wp:effectExtent l="0" t="0" r="0" b="8890"/>
            <wp:docPr id="1955984516" name="Picture 1955984516" descr="The 14 Food Allergens | Complete list &amp; sympto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14 Food Allergens | Complete list &amp; symptom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03208" cy="5945775"/>
                    </a:xfrm>
                    <a:prstGeom prst="rect">
                      <a:avLst/>
                    </a:prstGeom>
                    <a:noFill/>
                    <a:ln>
                      <a:noFill/>
                    </a:ln>
                  </pic:spPr>
                </pic:pic>
              </a:graphicData>
            </a:graphic>
          </wp:inline>
        </w:drawing>
      </w:r>
    </w:p>
    <w:p w14:paraId="59D46E1A" w14:textId="1D9E7240" w:rsidR="003D17B8" w:rsidRPr="00CF41ED" w:rsidRDefault="003D17B8" w:rsidP="001A57D6">
      <w:pPr>
        <w:spacing w:after="240"/>
        <w:jc w:val="center"/>
        <w:rPr>
          <w:rFonts w:ascii="Arial" w:hAnsi="Arial" w:cs="Arial"/>
          <w:b/>
          <w:bCs/>
          <w:szCs w:val="24"/>
          <w:lang w:val="en-IN"/>
        </w:rPr>
      </w:pPr>
      <w:r w:rsidRPr="00CF41ED">
        <w:rPr>
          <w:rFonts w:ascii="Arial" w:hAnsi="Arial" w:cs="Arial"/>
          <w:b/>
          <w:bCs/>
          <w:szCs w:val="24"/>
          <w:lang w:val="en-IN"/>
        </w:rPr>
        <w:t>Figure 1: 14 Common Types of Allergens</w:t>
      </w:r>
    </w:p>
    <w:p w14:paraId="30DCA25F" w14:textId="375208BA" w:rsidR="008A6A40" w:rsidRPr="00CF41ED" w:rsidRDefault="008A6A40" w:rsidP="001A57D6">
      <w:pPr>
        <w:spacing w:after="240"/>
        <w:jc w:val="center"/>
        <w:rPr>
          <w:rFonts w:ascii="Arial" w:hAnsi="Arial" w:cs="Arial"/>
          <w:szCs w:val="24"/>
          <w:lang w:val="en-IN"/>
        </w:rPr>
      </w:pPr>
      <w:r w:rsidRPr="00CF41ED">
        <w:rPr>
          <w:rFonts w:ascii="Arial" w:hAnsi="Arial" w:cs="Arial"/>
          <w:szCs w:val="24"/>
          <w:lang w:val="en-IN"/>
        </w:rPr>
        <w:t xml:space="preserve">(Source: </w:t>
      </w:r>
      <w:r w:rsidR="00266A8A" w:rsidRPr="00CF41ED">
        <w:rPr>
          <w:rFonts w:ascii="Arial" w:hAnsi="Arial" w:cs="Arial"/>
          <w:szCs w:val="24"/>
        </w:rPr>
        <w:t xml:space="preserve">Valenta </w:t>
      </w:r>
      <w:r w:rsidR="00266A8A" w:rsidRPr="00CF41ED">
        <w:rPr>
          <w:rFonts w:ascii="Arial" w:hAnsi="Arial" w:cs="Arial"/>
          <w:i/>
          <w:iCs/>
          <w:szCs w:val="24"/>
        </w:rPr>
        <w:t>et al.,</w:t>
      </w:r>
      <w:r w:rsidR="00266A8A" w:rsidRPr="00CF41ED">
        <w:rPr>
          <w:rFonts w:ascii="Arial" w:hAnsi="Arial" w:cs="Arial"/>
          <w:szCs w:val="24"/>
        </w:rPr>
        <w:t xml:space="preserve"> 2015</w:t>
      </w:r>
      <w:r w:rsidRPr="00CF41ED">
        <w:rPr>
          <w:rFonts w:ascii="Arial" w:hAnsi="Arial" w:cs="Arial"/>
          <w:szCs w:val="24"/>
          <w:lang w:val="en-IN"/>
        </w:rPr>
        <w:t xml:space="preserve">) </w:t>
      </w:r>
    </w:p>
    <w:p w14:paraId="3956BAC2" w14:textId="7681969A" w:rsidR="005A738E" w:rsidRPr="00CF41ED" w:rsidRDefault="00B1490D" w:rsidP="001A57D6">
      <w:pPr>
        <w:pStyle w:val="Heading1"/>
        <w:spacing w:after="240"/>
        <w:rPr>
          <w:rFonts w:ascii="Arial" w:hAnsi="Arial" w:cs="Arial"/>
          <w:szCs w:val="24"/>
          <w:lang w:val="en-IN"/>
        </w:rPr>
      </w:pPr>
      <w:bookmarkStart w:id="8" w:name="_Toc150554616"/>
      <w:r w:rsidRPr="00CF41ED">
        <w:rPr>
          <w:rFonts w:ascii="Arial" w:hAnsi="Arial" w:cs="Arial"/>
          <w:szCs w:val="24"/>
          <w:lang w:val="en-IN"/>
        </w:rPr>
        <w:lastRenderedPageBreak/>
        <w:t xml:space="preserve">Appendix 2: </w:t>
      </w:r>
      <w:r w:rsidR="00C000B8" w:rsidRPr="00CF41ED">
        <w:rPr>
          <w:rFonts w:ascii="Arial" w:hAnsi="Arial" w:cs="Arial"/>
          <w:szCs w:val="24"/>
          <w:lang w:val="en-IN"/>
        </w:rPr>
        <w:t>Menu</w:t>
      </w:r>
      <w:bookmarkEnd w:id="8"/>
      <w:r w:rsidR="00C000B8" w:rsidRPr="00CF41ED">
        <w:rPr>
          <w:rFonts w:ascii="Arial" w:hAnsi="Arial" w:cs="Arial"/>
          <w:szCs w:val="24"/>
          <w:lang w:val="en-IN"/>
        </w:rPr>
        <w:t xml:space="preserve"> </w:t>
      </w:r>
      <w:r w:rsidR="005A738E" w:rsidRPr="00CF41ED">
        <w:rPr>
          <w:rFonts w:ascii="Arial" w:hAnsi="Arial" w:cs="Arial"/>
          <w:szCs w:val="24"/>
          <w:lang w:val="en-IN"/>
        </w:rPr>
        <w:t xml:space="preserve"> </w:t>
      </w:r>
    </w:p>
    <w:p w14:paraId="348947D7" w14:textId="5F84CA31" w:rsidR="00883330" w:rsidRPr="00CF41ED" w:rsidRDefault="00771CD7" w:rsidP="001A57D6">
      <w:pPr>
        <w:spacing w:after="240"/>
        <w:jc w:val="center"/>
        <w:rPr>
          <w:rFonts w:ascii="Arial" w:hAnsi="Arial" w:cs="Arial"/>
          <w:szCs w:val="24"/>
          <w:lang w:val="en-IN"/>
        </w:rPr>
      </w:pPr>
      <w:r w:rsidRPr="00CF41ED">
        <w:rPr>
          <w:rFonts w:ascii="Arial" w:hAnsi="Arial" w:cs="Arial"/>
          <w:noProof/>
          <w:szCs w:val="24"/>
          <w:lang w:val="en-IN"/>
        </w:rPr>
        <w:drawing>
          <wp:inline distT="0" distB="0" distL="0" distR="0" wp14:anchorId="044DAA32" wp14:editId="4BAE0DA8">
            <wp:extent cx="5731510" cy="8188960"/>
            <wp:effectExtent l="0" t="0" r="2540" b="2540"/>
            <wp:docPr id="1507470327" name="Picture 1507470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470327" name=""/>
                    <pic:cNvPicPr/>
                  </pic:nvPicPr>
                  <pic:blipFill>
                    <a:blip r:embed="rId9"/>
                    <a:stretch>
                      <a:fillRect/>
                    </a:stretch>
                  </pic:blipFill>
                  <pic:spPr>
                    <a:xfrm>
                      <a:off x="0" y="0"/>
                      <a:ext cx="5731510" cy="8188960"/>
                    </a:xfrm>
                    <a:prstGeom prst="rect">
                      <a:avLst/>
                    </a:prstGeom>
                  </pic:spPr>
                </pic:pic>
              </a:graphicData>
            </a:graphic>
          </wp:inline>
        </w:drawing>
      </w:r>
    </w:p>
    <w:p w14:paraId="3CAD6DF7" w14:textId="38B7E8C2" w:rsidR="00771CD7" w:rsidRPr="00CF41ED" w:rsidRDefault="00106DC4" w:rsidP="001A57D6">
      <w:pPr>
        <w:spacing w:after="240"/>
        <w:jc w:val="center"/>
        <w:rPr>
          <w:rFonts w:ascii="Arial" w:hAnsi="Arial" w:cs="Arial"/>
          <w:szCs w:val="24"/>
          <w:lang w:val="en-IN"/>
        </w:rPr>
      </w:pPr>
      <w:r w:rsidRPr="00CF41ED">
        <w:rPr>
          <w:rFonts w:ascii="Arial" w:hAnsi="Arial" w:cs="Arial"/>
          <w:noProof/>
          <w:szCs w:val="24"/>
          <w:lang w:val="en-IN"/>
        </w:rPr>
        <w:lastRenderedPageBreak/>
        <w:drawing>
          <wp:inline distT="0" distB="0" distL="0" distR="0" wp14:anchorId="02691FA4" wp14:editId="14EEE249">
            <wp:extent cx="5731510" cy="8060690"/>
            <wp:effectExtent l="0" t="0" r="2540" b="0"/>
            <wp:docPr id="337275584" name="Picture 337275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275584" name=""/>
                    <pic:cNvPicPr/>
                  </pic:nvPicPr>
                  <pic:blipFill>
                    <a:blip r:embed="rId10"/>
                    <a:stretch>
                      <a:fillRect/>
                    </a:stretch>
                  </pic:blipFill>
                  <pic:spPr>
                    <a:xfrm>
                      <a:off x="0" y="0"/>
                      <a:ext cx="5731510" cy="8060690"/>
                    </a:xfrm>
                    <a:prstGeom prst="rect">
                      <a:avLst/>
                    </a:prstGeom>
                  </pic:spPr>
                </pic:pic>
              </a:graphicData>
            </a:graphic>
          </wp:inline>
        </w:drawing>
      </w:r>
    </w:p>
    <w:p w14:paraId="1BBE26DF" w14:textId="58678F87" w:rsidR="00DD5271" w:rsidRPr="00CF41ED" w:rsidRDefault="00DD5271" w:rsidP="00723EAB">
      <w:pPr>
        <w:jc w:val="center"/>
        <w:rPr>
          <w:rFonts w:ascii="Arial" w:hAnsi="Arial" w:cs="Arial"/>
          <w:szCs w:val="24"/>
          <w:lang w:val="en-IN"/>
        </w:rPr>
      </w:pPr>
    </w:p>
    <w:sectPr w:rsidR="00DD5271" w:rsidRPr="00CF41ED">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C9A4FD" w14:textId="77777777" w:rsidR="001E42CB" w:rsidRDefault="001E42CB" w:rsidP="00B71C0E">
      <w:pPr>
        <w:spacing w:after="0" w:line="240" w:lineRule="auto"/>
      </w:pPr>
      <w:r>
        <w:separator/>
      </w:r>
    </w:p>
  </w:endnote>
  <w:endnote w:type="continuationSeparator" w:id="0">
    <w:p w14:paraId="1FCA76C4" w14:textId="77777777" w:rsidR="001E42CB" w:rsidRDefault="001E42CB" w:rsidP="00B71C0E">
      <w:pPr>
        <w:spacing w:after="0" w:line="240" w:lineRule="auto"/>
      </w:pPr>
      <w:r>
        <w:continuationSeparator/>
      </w:r>
    </w:p>
  </w:endnote>
  <w:endnote w:type="continuationNotice" w:id="1">
    <w:p w14:paraId="322FE960" w14:textId="77777777" w:rsidR="001E42CB" w:rsidRDefault="001E42C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237554"/>
      <w:docPartObj>
        <w:docPartGallery w:val="Page Numbers (Bottom of Page)"/>
        <w:docPartUnique/>
      </w:docPartObj>
    </w:sdtPr>
    <w:sdtEndPr>
      <w:rPr>
        <w:color w:val="7F7F7F" w:themeColor="background1" w:themeShade="7F"/>
        <w:spacing w:val="60"/>
      </w:rPr>
    </w:sdtEndPr>
    <w:sdtContent>
      <w:p w14:paraId="6762A7E2" w14:textId="07CE09CD" w:rsidR="00B71C0E" w:rsidRDefault="00B71C0E">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91DC008" w14:textId="77777777" w:rsidR="00B71C0E" w:rsidRDefault="00B71C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EC4F1" w14:textId="77777777" w:rsidR="001E42CB" w:rsidRDefault="001E42CB" w:rsidP="00B71C0E">
      <w:pPr>
        <w:spacing w:after="0" w:line="240" w:lineRule="auto"/>
      </w:pPr>
      <w:r>
        <w:separator/>
      </w:r>
    </w:p>
  </w:footnote>
  <w:footnote w:type="continuationSeparator" w:id="0">
    <w:p w14:paraId="40704EF1" w14:textId="77777777" w:rsidR="001E42CB" w:rsidRDefault="001E42CB" w:rsidP="00B71C0E">
      <w:pPr>
        <w:spacing w:after="0" w:line="240" w:lineRule="auto"/>
      </w:pPr>
      <w:r>
        <w:continuationSeparator/>
      </w:r>
    </w:p>
  </w:footnote>
  <w:footnote w:type="continuationNotice" w:id="1">
    <w:p w14:paraId="72058182" w14:textId="77777777" w:rsidR="001E42CB" w:rsidRDefault="001E42C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921842"/>
    <w:multiLevelType w:val="hybridMultilevel"/>
    <w:tmpl w:val="A084886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5D1A6889"/>
    <w:multiLevelType w:val="hybridMultilevel"/>
    <w:tmpl w:val="247E3B9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857500007">
    <w:abstractNumId w:val="0"/>
  </w:num>
  <w:num w:numId="2" w16cid:durableId="10524610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B5A"/>
    <w:rsid w:val="00014736"/>
    <w:rsid w:val="00032DAF"/>
    <w:rsid w:val="0003347C"/>
    <w:rsid w:val="00060146"/>
    <w:rsid w:val="00060B2D"/>
    <w:rsid w:val="00074768"/>
    <w:rsid w:val="00076FF8"/>
    <w:rsid w:val="00086C41"/>
    <w:rsid w:val="000A0598"/>
    <w:rsid w:val="000B0C2B"/>
    <w:rsid w:val="000B114A"/>
    <w:rsid w:val="000C2563"/>
    <w:rsid w:val="000C5D13"/>
    <w:rsid w:val="000D2404"/>
    <w:rsid w:val="000F53C1"/>
    <w:rsid w:val="00106DC4"/>
    <w:rsid w:val="001150B6"/>
    <w:rsid w:val="00150036"/>
    <w:rsid w:val="001706E1"/>
    <w:rsid w:val="00197AFF"/>
    <w:rsid w:val="001A033D"/>
    <w:rsid w:val="001A57D6"/>
    <w:rsid w:val="001E42CB"/>
    <w:rsid w:val="001F2C9B"/>
    <w:rsid w:val="001F5EC3"/>
    <w:rsid w:val="0020377E"/>
    <w:rsid w:val="002129FF"/>
    <w:rsid w:val="00213BB7"/>
    <w:rsid w:val="00214B55"/>
    <w:rsid w:val="0021524A"/>
    <w:rsid w:val="00216228"/>
    <w:rsid w:val="00243638"/>
    <w:rsid w:val="00244D6C"/>
    <w:rsid w:val="00265620"/>
    <w:rsid w:val="00266A8A"/>
    <w:rsid w:val="0028267B"/>
    <w:rsid w:val="002A256E"/>
    <w:rsid w:val="002D654A"/>
    <w:rsid w:val="002E6EAD"/>
    <w:rsid w:val="00357496"/>
    <w:rsid w:val="00360AE9"/>
    <w:rsid w:val="003743FB"/>
    <w:rsid w:val="003855FD"/>
    <w:rsid w:val="00387F41"/>
    <w:rsid w:val="003967FA"/>
    <w:rsid w:val="003A3AA2"/>
    <w:rsid w:val="003B6B52"/>
    <w:rsid w:val="003D17B8"/>
    <w:rsid w:val="003E30D3"/>
    <w:rsid w:val="003E3333"/>
    <w:rsid w:val="003F2F97"/>
    <w:rsid w:val="003F5C8B"/>
    <w:rsid w:val="004033A0"/>
    <w:rsid w:val="004120A2"/>
    <w:rsid w:val="0041244D"/>
    <w:rsid w:val="00422EE8"/>
    <w:rsid w:val="00453598"/>
    <w:rsid w:val="004706CD"/>
    <w:rsid w:val="00477722"/>
    <w:rsid w:val="0048587D"/>
    <w:rsid w:val="004B07F4"/>
    <w:rsid w:val="004E5F1D"/>
    <w:rsid w:val="004F68BA"/>
    <w:rsid w:val="00503DE5"/>
    <w:rsid w:val="005335E5"/>
    <w:rsid w:val="00537986"/>
    <w:rsid w:val="00544C51"/>
    <w:rsid w:val="00547367"/>
    <w:rsid w:val="00576AE9"/>
    <w:rsid w:val="00581894"/>
    <w:rsid w:val="00584782"/>
    <w:rsid w:val="00586F3F"/>
    <w:rsid w:val="00593F24"/>
    <w:rsid w:val="00595B6C"/>
    <w:rsid w:val="005A5393"/>
    <w:rsid w:val="005A6769"/>
    <w:rsid w:val="005A738E"/>
    <w:rsid w:val="005B00BF"/>
    <w:rsid w:val="005C1957"/>
    <w:rsid w:val="005C1E18"/>
    <w:rsid w:val="006006DE"/>
    <w:rsid w:val="00606810"/>
    <w:rsid w:val="0061266B"/>
    <w:rsid w:val="00623FE3"/>
    <w:rsid w:val="00627DB2"/>
    <w:rsid w:val="00634A90"/>
    <w:rsid w:val="00646807"/>
    <w:rsid w:val="0066023C"/>
    <w:rsid w:val="00666572"/>
    <w:rsid w:val="00672FE9"/>
    <w:rsid w:val="00673738"/>
    <w:rsid w:val="006B53C5"/>
    <w:rsid w:val="006C1F52"/>
    <w:rsid w:val="006C2978"/>
    <w:rsid w:val="006C35DF"/>
    <w:rsid w:val="006F1CCE"/>
    <w:rsid w:val="006F6D51"/>
    <w:rsid w:val="0071529E"/>
    <w:rsid w:val="0071541A"/>
    <w:rsid w:val="00717180"/>
    <w:rsid w:val="00723EAB"/>
    <w:rsid w:val="00747306"/>
    <w:rsid w:val="00764C37"/>
    <w:rsid w:val="00771CD7"/>
    <w:rsid w:val="00786EB2"/>
    <w:rsid w:val="007A4E45"/>
    <w:rsid w:val="007C10D6"/>
    <w:rsid w:val="008069A4"/>
    <w:rsid w:val="00817AA9"/>
    <w:rsid w:val="00826EC5"/>
    <w:rsid w:val="00836F0A"/>
    <w:rsid w:val="00854AB5"/>
    <w:rsid w:val="00876DE5"/>
    <w:rsid w:val="00883330"/>
    <w:rsid w:val="00895394"/>
    <w:rsid w:val="008A4F47"/>
    <w:rsid w:val="008A6A40"/>
    <w:rsid w:val="008D549F"/>
    <w:rsid w:val="008E17D1"/>
    <w:rsid w:val="008E711D"/>
    <w:rsid w:val="008F0165"/>
    <w:rsid w:val="00901703"/>
    <w:rsid w:val="00901BAC"/>
    <w:rsid w:val="009161A3"/>
    <w:rsid w:val="00917B72"/>
    <w:rsid w:val="00942C76"/>
    <w:rsid w:val="00942D6D"/>
    <w:rsid w:val="00947A91"/>
    <w:rsid w:val="00967170"/>
    <w:rsid w:val="009708C6"/>
    <w:rsid w:val="009A266C"/>
    <w:rsid w:val="009C6E55"/>
    <w:rsid w:val="009F5761"/>
    <w:rsid w:val="00A0044A"/>
    <w:rsid w:val="00A41A51"/>
    <w:rsid w:val="00A65200"/>
    <w:rsid w:val="00A87796"/>
    <w:rsid w:val="00A97A2C"/>
    <w:rsid w:val="00AA7982"/>
    <w:rsid w:val="00AB0673"/>
    <w:rsid w:val="00AB2047"/>
    <w:rsid w:val="00AB4937"/>
    <w:rsid w:val="00AC179C"/>
    <w:rsid w:val="00AC228A"/>
    <w:rsid w:val="00AF1765"/>
    <w:rsid w:val="00AF3372"/>
    <w:rsid w:val="00B1490D"/>
    <w:rsid w:val="00B171F0"/>
    <w:rsid w:val="00B71C0E"/>
    <w:rsid w:val="00B824A1"/>
    <w:rsid w:val="00B87C99"/>
    <w:rsid w:val="00B95EE2"/>
    <w:rsid w:val="00B96804"/>
    <w:rsid w:val="00BB1896"/>
    <w:rsid w:val="00BC3688"/>
    <w:rsid w:val="00BD73B1"/>
    <w:rsid w:val="00BE49E5"/>
    <w:rsid w:val="00C000B8"/>
    <w:rsid w:val="00C348D2"/>
    <w:rsid w:val="00C44AA1"/>
    <w:rsid w:val="00C52C10"/>
    <w:rsid w:val="00C81AE6"/>
    <w:rsid w:val="00C8306E"/>
    <w:rsid w:val="00C87116"/>
    <w:rsid w:val="00CF41ED"/>
    <w:rsid w:val="00D05F1E"/>
    <w:rsid w:val="00D26912"/>
    <w:rsid w:val="00D271A8"/>
    <w:rsid w:val="00D424C1"/>
    <w:rsid w:val="00D47075"/>
    <w:rsid w:val="00D8171A"/>
    <w:rsid w:val="00D86074"/>
    <w:rsid w:val="00D868F7"/>
    <w:rsid w:val="00D913BC"/>
    <w:rsid w:val="00DA2C76"/>
    <w:rsid w:val="00DB0DA6"/>
    <w:rsid w:val="00DC198F"/>
    <w:rsid w:val="00DC62B0"/>
    <w:rsid w:val="00DD04EF"/>
    <w:rsid w:val="00DD4B93"/>
    <w:rsid w:val="00DD5271"/>
    <w:rsid w:val="00DE43A2"/>
    <w:rsid w:val="00DE5568"/>
    <w:rsid w:val="00DF3752"/>
    <w:rsid w:val="00E01FE3"/>
    <w:rsid w:val="00E1086F"/>
    <w:rsid w:val="00E24A44"/>
    <w:rsid w:val="00E92159"/>
    <w:rsid w:val="00E97175"/>
    <w:rsid w:val="00EC57FB"/>
    <w:rsid w:val="00EE59D3"/>
    <w:rsid w:val="00EF1887"/>
    <w:rsid w:val="00EF36E3"/>
    <w:rsid w:val="00F11813"/>
    <w:rsid w:val="00F14BBF"/>
    <w:rsid w:val="00F27C80"/>
    <w:rsid w:val="00F60B5A"/>
    <w:rsid w:val="00F65D2C"/>
    <w:rsid w:val="00F6692C"/>
    <w:rsid w:val="00F77346"/>
    <w:rsid w:val="00F82B8D"/>
    <w:rsid w:val="00F9690F"/>
    <w:rsid w:val="00F96A9C"/>
    <w:rsid w:val="00FE55F6"/>
    <w:rsid w:val="00FF0E6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4E307A"/>
  <w15:chartTrackingRefBased/>
  <w15:docId w15:val="{9E77D09D-1B72-434A-959A-DC9D6E528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3FE3"/>
    <w:pPr>
      <w:spacing w:line="36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032DAF"/>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032DAF"/>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2DAF"/>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032DAF"/>
    <w:rPr>
      <w:rFonts w:ascii="Times New Roman" w:eastAsiaTheme="majorEastAsia" w:hAnsi="Times New Roman" w:cstheme="majorBidi"/>
      <w:b/>
      <w:sz w:val="24"/>
      <w:szCs w:val="26"/>
      <w:lang w:val="en-GB"/>
    </w:rPr>
  </w:style>
  <w:style w:type="table" w:styleId="TableGrid">
    <w:name w:val="Table Grid"/>
    <w:basedOn w:val="TableNormal"/>
    <w:uiPriority w:val="39"/>
    <w:rsid w:val="004B07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F3752"/>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DF3752"/>
    <w:pPr>
      <w:spacing w:after="100"/>
    </w:pPr>
  </w:style>
  <w:style w:type="character" w:styleId="Hyperlink">
    <w:name w:val="Hyperlink"/>
    <w:basedOn w:val="DefaultParagraphFont"/>
    <w:uiPriority w:val="99"/>
    <w:unhideWhenUsed/>
    <w:rsid w:val="00DF3752"/>
    <w:rPr>
      <w:color w:val="0563C1" w:themeColor="hyperlink"/>
      <w:u w:val="single"/>
    </w:rPr>
  </w:style>
  <w:style w:type="paragraph" w:styleId="Header">
    <w:name w:val="header"/>
    <w:basedOn w:val="Normal"/>
    <w:link w:val="HeaderChar"/>
    <w:uiPriority w:val="99"/>
    <w:unhideWhenUsed/>
    <w:rsid w:val="00B71C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1C0E"/>
    <w:rPr>
      <w:rFonts w:ascii="Times New Roman" w:hAnsi="Times New Roman"/>
      <w:kern w:val="0"/>
      <w:sz w:val="24"/>
      <w:lang w:val="en-GB"/>
      <w14:ligatures w14:val="none"/>
    </w:rPr>
  </w:style>
  <w:style w:type="paragraph" w:styleId="Footer">
    <w:name w:val="footer"/>
    <w:basedOn w:val="Normal"/>
    <w:link w:val="FooterChar"/>
    <w:uiPriority w:val="99"/>
    <w:unhideWhenUsed/>
    <w:rsid w:val="00B71C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1C0E"/>
    <w:rPr>
      <w:rFonts w:ascii="Times New Roman" w:hAnsi="Times New Roman"/>
      <w:kern w:val="0"/>
      <w:sz w:val="24"/>
      <w:lang w:val="en-GB"/>
      <w14:ligatures w14:val="none"/>
    </w:rPr>
  </w:style>
  <w:style w:type="paragraph" w:styleId="ListParagraph">
    <w:name w:val="List Paragraph"/>
    <w:basedOn w:val="Normal"/>
    <w:uiPriority w:val="34"/>
    <w:qFormat/>
    <w:rsid w:val="00A97A2C"/>
    <w:pPr>
      <w:ind w:left="720"/>
      <w:contextualSpacing/>
    </w:pPr>
  </w:style>
  <w:style w:type="character" w:styleId="UnresolvedMention">
    <w:name w:val="Unresolved Mention"/>
    <w:basedOn w:val="DefaultParagraphFont"/>
    <w:uiPriority w:val="99"/>
    <w:semiHidden/>
    <w:unhideWhenUsed/>
    <w:rsid w:val="00BC3688"/>
    <w:rPr>
      <w:color w:val="605E5C"/>
      <w:shd w:val="clear" w:color="auto" w:fill="E1DFDD"/>
    </w:rPr>
  </w:style>
  <w:style w:type="paragraph" w:styleId="TOC2">
    <w:name w:val="toc 2"/>
    <w:basedOn w:val="Normal"/>
    <w:next w:val="Normal"/>
    <w:autoRedefine/>
    <w:uiPriority w:val="39"/>
    <w:unhideWhenUsed/>
    <w:rsid w:val="00B824A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57D001-3D70-4C42-A015-988DF67A19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9</Pages>
  <Words>778</Words>
  <Characters>4651</Characters>
  <Application>Microsoft Office Word</Application>
  <DocSecurity>0</DocSecurity>
  <Lines>116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Petru Piron (2233575)</cp:lastModifiedBy>
  <cp:revision>14</cp:revision>
  <dcterms:created xsi:type="dcterms:W3CDTF">2023-11-03T06:05:00Z</dcterms:created>
  <dcterms:modified xsi:type="dcterms:W3CDTF">2023-11-10T19:17:00Z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330037601953642f93f725f1f4376370285790d3b5e3d6e79993963b1d4aaf04</vt:lpwstr>
  </property>
</Properties>
</file>