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C51EC" w14:textId="77777777" w:rsidR="001E723B" w:rsidRPr="00751778" w:rsidRDefault="001E723B" w:rsidP="00751778">
      <w:pPr>
        <w:pStyle w:val="BodyText"/>
        <w:ind w:left="200"/>
        <w:jc w:val="both"/>
        <w:rPr>
          <w:rFonts w:ascii="Times New Roman" w:hAnsi="Times New Roman" w:cs="Times New Roman"/>
        </w:rPr>
      </w:pPr>
      <w:r w:rsidRPr="00751778">
        <w:rPr>
          <w:rFonts w:ascii="Times New Roman" w:hAnsi="Times New Roman" w:cs="Times New Roman"/>
          <w:noProof/>
          <w:lang w:val="en-IN" w:eastAsia="en-IN"/>
        </w:rPr>
        <w:drawing>
          <wp:inline distT="0" distB="0" distL="0" distR="0" wp14:anchorId="757F267F" wp14:editId="29F4CD46">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 cstate="print"/>
                    <a:stretch>
                      <a:fillRect/>
                    </a:stretch>
                  </pic:blipFill>
                  <pic:spPr>
                    <a:xfrm>
                      <a:off x="0" y="0"/>
                      <a:ext cx="2318083" cy="926210"/>
                    </a:xfrm>
                    <a:prstGeom prst="rect">
                      <a:avLst/>
                    </a:prstGeom>
                  </pic:spPr>
                </pic:pic>
              </a:graphicData>
            </a:graphic>
          </wp:inline>
        </w:drawing>
      </w:r>
    </w:p>
    <w:p w14:paraId="0D4F8136" w14:textId="77777777" w:rsidR="001E723B" w:rsidRPr="00751778" w:rsidRDefault="001E723B" w:rsidP="00751778">
      <w:pPr>
        <w:pStyle w:val="BodyText"/>
        <w:jc w:val="both"/>
        <w:rPr>
          <w:rFonts w:ascii="Times New Roman" w:hAnsi="Times New Roman" w:cs="Times New Roman"/>
        </w:rPr>
      </w:pPr>
    </w:p>
    <w:p w14:paraId="3E1CAA1E" w14:textId="77777777" w:rsidR="001E723B" w:rsidRPr="00751778" w:rsidRDefault="001E723B" w:rsidP="00751778">
      <w:pPr>
        <w:pStyle w:val="BodyText"/>
        <w:jc w:val="both"/>
        <w:rPr>
          <w:rFonts w:ascii="Times New Roman" w:hAnsi="Times New Roman" w:cs="Times New Roman"/>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1E723B" w:rsidRPr="00751778" w14:paraId="74E3B98A" w14:textId="77777777" w:rsidTr="0000281A">
        <w:trPr>
          <w:trHeight w:val="390"/>
        </w:trPr>
        <w:tc>
          <w:tcPr>
            <w:tcW w:w="4641" w:type="dxa"/>
          </w:tcPr>
          <w:p w14:paraId="6CB70EE5" w14:textId="77777777" w:rsidR="001E723B" w:rsidRPr="00751778" w:rsidRDefault="001E723B" w:rsidP="00751778">
            <w:pPr>
              <w:pStyle w:val="TableParagraph"/>
              <w:spacing w:line="266" w:lineRule="exact"/>
              <w:ind w:left="200"/>
              <w:jc w:val="both"/>
              <w:rPr>
                <w:b/>
                <w:sz w:val="24"/>
                <w:szCs w:val="24"/>
              </w:rPr>
            </w:pPr>
            <w:r w:rsidRPr="00751778">
              <w:rPr>
                <w:b/>
                <w:sz w:val="24"/>
                <w:szCs w:val="24"/>
              </w:rPr>
              <w:t>LOCATION:</w:t>
            </w:r>
            <w:r w:rsidRPr="00751778">
              <w:rPr>
                <w:b/>
                <w:spacing w:val="-2"/>
                <w:sz w:val="24"/>
                <w:szCs w:val="24"/>
              </w:rPr>
              <w:t xml:space="preserve"> </w:t>
            </w:r>
            <w:r w:rsidRPr="00751778">
              <w:rPr>
                <w:b/>
                <w:sz w:val="24"/>
                <w:szCs w:val="24"/>
              </w:rPr>
              <w:t>LONDON</w:t>
            </w:r>
          </w:p>
        </w:tc>
        <w:tc>
          <w:tcPr>
            <w:tcW w:w="4618" w:type="dxa"/>
          </w:tcPr>
          <w:p w14:paraId="45C36AC4" w14:textId="77777777" w:rsidR="001E723B" w:rsidRPr="00751778" w:rsidRDefault="001E723B" w:rsidP="00751778">
            <w:pPr>
              <w:pStyle w:val="TableParagraph"/>
              <w:spacing w:line="266" w:lineRule="exact"/>
              <w:ind w:right="199"/>
              <w:jc w:val="both"/>
              <w:rPr>
                <w:b/>
                <w:sz w:val="24"/>
                <w:szCs w:val="24"/>
              </w:rPr>
            </w:pPr>
            <w:r w:rsidRPr="00751778">
              <w:rPr>
                <w:b/>
                <w:sz w:val="24"/>
                <w:szCs w:val="24"/>
              </w:rPr>
              <w:t>LLEOLIAD:</w:t>
            </w:r>
            <w:r w:rsidRPr="00751778">
              <w:rPr>
                <w:b/>
                <w:spacing w:val="56"/>
                <w:sz w:val="24"/>
                <w:szCs w:val="24"/>
              </w:rPr>
              <w:t xml:space="preserve"> </w:t>
            </w:r>
            <w:r w:rsidRPr="00751778">
              <w:rPr>
                <w:b/>
                <w:sz w:val="24"/>
                <w:szCs w:val="24"/>
              </w:rPr>
              <w:t>LLUNDAIN</w:t>
            </w:r>
          </w:p>
        </w:tc>
      </w:tr>
      <w:tr w:rsidR="001E723B" w:rsidRPr="00751778" w14:paraId="74E0F680" w14:textId="77777777" w:rsidTr="0000281A">
        <w:trPr>
          <w:trHeight w:val="529"/>
        </w:trPr>
        <w:tc>
          <w:tcPr>
            <w:tcW w:w="4641" w:type="dxa"/>
          </w:tcPr>
          <w:p w14:paraId="5F51E941" w14:textId="77777777" w:rsidR="001E723B" w:rsidRPr="00751778" w:rsidRDefault="001E723B" w:rsidP="00751778">
            <w:pPr>
              <w:pStyle w:val="TableParagraph"/>
              <w:spacing w:before="115"/>
              <w:ind w:left="200"/>
              <w:jc w:val="both"/>
              <w:rPr>
                <w:b/>
                <w:sz w:val="24"/>
                <w:szCs w:val="24"/>
              </w:rPr>
            </w:pPr>
            <w:r w:rsidRPr="00751778">
              <w:rPr>
                <w:b/>
                <w:sz w:val="24"/>
                <w:szCs w:val="24"/>
              </w:rPr>
              <w:t>LEVEL</w:t>
            </w:r>
            <w:r w:rsidRPr="00751778">
              <w:rPr>
                <w:b/>
                <w:spacing w:val="1"/>
                <w:sz w:val="24"/>
                <w:szCs w:val="24"/>
              </w:rPr>
              <w:t xml:space="preserve"> </w:t>
            </w:r>
            <w:r w:rsidRPr="00751778">
              <w:rPr>
                <w:b/>
                <w:sz w:val="24"/>
                <w:szCs w:val="24"/>
              </w:rPr>
              <w:t>4</w:t>
            </w:r>
          </w:p>
        </w:tc>
        <w:tc>
          <w:tcPr>
            <w:tcW w:w="4618" w:type="dxa"/>
          </w:tcPr>
          <w:p w14:paraId="646E41D8" w14:textId="77777777" w:rsidR="001E723B" w:rsidRPr="00751778" w:rsidRDefault="001E723B" w:rsidP="00751778">
            <w:pPr>
              <w:pStyle w:val="TableParagraph"/>
              <w:spacing w:before="115"/>
              <w:ind w:right="197"/>
              <w:jc w:val="both"/>
              <w:rPr>
                <w:b/>
                <w:sz w:val="24"/>
                <w:szCs w:val="24"/>
              </w:rPr>
            </w:pPr>
            <w:r w:rsidRPr="00751778">
              <w:rPr>
                <w:b/>
                <w:sz w:val="24"/>
                <w:szCs w:val="24"/>
              </w:rPr>
              <w:t>LEFEL</w:t>
            </w:r>
            <w:r w:rsidRPr="00751778">
              <w:rPr>
                <w:b/>
                <w:spacing w:val="1"/>
                <w:sz w:val="24"/>
                <w:szCs w:val="24"/>
              </w:rPr>
              <w:t xml:space="preserve"> </w:t>
            </w:r>
            <w:r w:rsidRPr="00751778">
              <w:rPr>
                <w:b/>
                <w:sz w:val="24"/>
                <w:szCs w:val="24"/>
              </w:rPr>
              <w:t>4</w:t>
            </w:r>
          </w:p>
        </w:tc>
      </w:tr>
      <w:tr w:rsidR="001E723B" w:rsidRPr="00751778" w14:paraId="7E65C7E9" w14:textId="77777777" w:rsidTr="0000281A">
        <w:trPr>
          <w:trHeight w:val="422"/>
        </w:trPr>
        <w:tc>
          <w:tcPr>
            <w:tcW w:w="4641" w:type="dxa"/>
          </w:tcPr>
          <w:p w14:paraId="755D7014" w14:textId="77777777" w:rsidR="001E723B" w:rsidRPr="00751778" w:rsidRDefault="001E723B" w:rsidP="00751778">
            <w:pPr>
              <w:pStyle w:val="TableParagraph"/>
              <w:spacing w:before="128" w:line="274" w:lineRule="exact"/>
              <w:ind w:left="200"/>
              <w:jc w:val="both"/>
              <w:rPr>
                <w:b/>
                <w:sz w:val="24"/>
                <w:szCs w:val="24"/>
              </w:rPr>
            </w:pPr>
            <w:r w:rsidRPr="00751778">
              <w:rPr>
                <w:b/>
                <w:sz w:val="24"/>
                <w:szCs w:val="24"/>
              </w:rPr>
              <w:t>EXAMINATION</w:t>
            </w:r>
            <w:r w:rsidRPr="00751778">
              <w:rPr>
                <w:b/>
                <w:spacing w:val="-2"/>
                <w:sz w:val="24"/>
                <w:szCs w:val="24"/>
              </w:rPr>
              <w:t xml:space="preserve"> </w:t>
            </w:r>
            <w:r w:rsidRPr="00751778">
              <w:rPr>
                <w:b/>
                <w:sz w:val="24"/>
                <w:szCs w:val="24"/>
              </w:rPr>
              <w:t>PERIOD</w:t>
            </w:r>
          </w:p>
        </w:tc>
        <w:tc>
          <w:tcPr>
            <w:tcW w:w="4618" w:type="dxa"/>
          </w:tcPr>
          <w:p w14:paraId="1CA1988B" w14:textId="77777777" w:rsidR="001E723B" w:rsidRPr="00751778" w:rsidRDefault="001E723B" w:rsidP="00751778">
            <w:pPr>
              <w:pStyle w:val="TableParagraph"/>
              <w:spacing w:before="128" w:line="274" w:lineRule="exact"/>
              <w:ind w:right="199"/>
              <w:jc w:val="both"/>
              <w:rPr>
                <w:b/>
                <w:sz w:val="24"/>
                <w:szCs w:val="24"/>
              </w:rPr>
            </w:pPr>
            <w:r w:rsidRPr="00751778">
              <w:rPr>
                <w:b/>
                <w:sz w:val="24"/>
                <w:szCs w:val="24"/>
              </w:rPr>
              <w:t>CYFNOD</w:t>
            </w:r>
            <w:r w:rsidRPr="00751778">
              <w:rPr>
                <w:b/>
                <w:spacing w:val="-2"/>
                <w:sz w:val="24"/>
                <w:szCs w:val="24"/>
              </w:rPr>
              <w:t xml:space="preserve"> </w:t>
            </w:r>
            <w:r w:rsidRPr="00751778">
              <w:rPr>
                <w:b/>
                <w:sz w:val="24"/>
                <w:szCs w:val="24"/>
              </w:rPr>
              <w:t>ARHOLIADAU</w:t>
            </w:r>
          </w:p>
        </w:tc>
      </w:tr>
      <w:tr w:rsidR="001E723B" w:rsidRPr="00751778" w14:paraId="0FF8B8F6" w14:textId="77777777" w:rsidTr="0000281A">
        <w:trPr>
          <w:trHeight w:val="284"/>
        </w:trPr>
        <w:tc>
          <w:tcPr>
            <w:tcW w:w="4641" w:type="dxa"/>
          </w:tcPr>
          <w:p w14:paraId="21B3376C" w14:textId="77777777" w:rsidR="001E723B" w:rsidRPr="00751778" w:rsidRDefault="001E723B" w:rsidP="00751778">
            <w:pPr>
              <w:pStyle w:val="TableParagraph"/>
              <w:spacing w:before="8" w:line="256" w:lineRule="exact"/>
              <w:ind w:left="200"/>
              <w:jc w:val="both"/>
              <w:rPr>
                <w:b/>
                <w:sz w:val="24"/>
                <w:szCs w:val="24"/>
              </w:rPr>
            </w:pPr>
            <w:r w:rsidRPr="00751778">
              <w:rPr>
                <w:b/>
                <w:sz w:val="24"/>
                <w:szCs w:val="24"/>
              </w:rPr>
              <w:t>JUNE</w:t>
            </w:r>
            <w:r w:rsidRPr="00751778">
              <w:rPr>
                <w:b/>
                <w:spacing w:val="-1"/>
                <w:sz w:val="24"/>
                <w:szCs w:val="24"/>
              </w:rPr>
              <w:t xml:space="preserve"> </w:t>
            </w:r>
            <w:r w:rsidRPr="00751778">
              <w:rPr>
                <w:b/>
                <w:sz w:val="24"/>
                <w:szCs w:val="24"/>
              </w:rPr>
              <w:t>2021 TERM</w:t>
            </w:r>
          </w:p>
        </w:tc>
        <w:tc>
          <w:tcPr>
            <w:tcW w:w="4618" w:type="dxa"/>
          </w:tcPr>
          <w:p w14:paraId="7361F4C9" w14:textId="77777777" w:rsidR="001E723B" w:rsidRPr="00751778" w:rsidRDefault="001E723B" w:rsidP="00751778">
            <w:pPr>
              <w:pStyle w:val="TableParagraph"/>
              <w:spacing w:before="8" w:line="256" w:lineRule="exact"/>
              <w:ind w:right="199"/>
              <w:jc w:val="both"/>
              <w:rPr>
                <w:b/>
                <w:sz w:val="24"/>
                <w:szCs w:val="24"/>
              </w:rPr>
            </w:pPr>
            <w:r w:rsidRPr="00751778">
              <w:rPr>
                <w:b/>
                <w:sz w:val="24"/>
                <w:szCs w:val="24"/>
              </w:rPr>
              <w:t>MEHEFIN</w:t>
            </w:r>
            <w:r w:rsidRPr="00751778">
              <w:rPr>
                <w:b/>
                <w:spacing w:val="-1"/>
                <w:sz w:val="24"/>
                <w:szCs w:val="24"/>
              </w:rPr>
              <w:t xml:space="preserve"> </w:t>
            </w:r>
            <w:r w:rsidRPr="00751778">
              <w:rPr>
                <w:b/>
                <w:sz w:val="24"/>
                <w:szCs w:val="24"/>
              </w:rPr>
              <w:t>2021</w:t>
            </w:r>
            <w:r w:rsidRPr="00751778">
              <w:rPr>
                <w:b/>
                <w:spacing w:val="-1"/>
                <w:sz w:val="24"/>
                <w:szCs w:val="24"/>
              </w:rPr>
              <w:t xml:space="preserve"> </w:t>
            </w:r>
            <w:r w:rsidRPr="00751778">
              <w:rPr>
                <w:b/>
                <w:sz w:val="24"/>
                <w:szCs w:val="24"/>
              </w:rPr>
              <w:t>TYMOR</w:t>
            </w:r>
          </w:p>
        </w:tc>
      </w:tr>
    </w:tbl>
    <w:p w14:paraId="53DC653F" w14:textId="77777777" w:rsidR="001E723B" w:rsidRPr="00751778" w:rsidRDefault="001E723B" w:rsidP="00751778">
      <w:pPr>
        <w:pStyle w:val="BodyText"/>
        <w:jc w:val="both"/>
        <w:rPr>
          <w:rFonts w:ascii="Times New Roman" w:hAnsi="Times New Roman" w:cs="Times New Roman"/>
        </w:rPr>
      </w:pPr>
    </w:p>
    <w:p w14:paraId="4924FE59" w14:textId="77777777" w:rsidR="001E723B" w:rsidRPr="00751778" w:rsidRDefault="001E723B" w:rsidP="00751778">
      <w:pPr>
        <w:pStyle w:val="BodyText"/>
        <w:jc w:val="both"/>
        <w:rPr>
          <w:rFonts w:ascii="Times New Roman" w:hAnsi="Times New Roman" w:cs="Times New Roman"/>
        </w:rPr>
      </w:pPr>
    </w:p>
    <w:p w14:paraId="2B3E7BB8" w14:textId="77777777" w:rsidR="001E723B" w:rsidRPr="00751778" w:rsidRDefault="001E723B" w:rsidP="00751778">
      <w:pPr>
        <w:pStyle w:val="BodyText"/>
        <w:spacing w:before="1"/>
        <w:jc w:val="both"/>
        <w:rPr>
          <w:rFonts w:ascii="Times New Roman" w:hAnsi="Times New Roman" w:cs="Times New Roman"/>
        </w:rPr>
      </w:pPr>
    </w:p>
    <w:p w14:paraId="171CFE17" w14:textId="77777777" w:rsidR="001E723B" w:rsidRPr="00751778" w:rsidRDefault="001E723B" w:rsidP="00751778">
      <w:pPr>
        <w:pStyle w:val="Heading1"/>
        <w:spacing w:before="90"/>
        <w:ind w:left="3169" w:right="3204" w:hanging="10"/>
        <w:jc w:val="both"/>
        <w:rPr>
          <w:rFonts w:ascii="Times New Roman" w:hAnsi="Times New Roman" w:cs="Times New Roman"/>
          <w:sz w:val="24"/>
          <w:szCs w:val="24"/>
        </w:rPr>
      </w:pPr>
      <w:r w:rsidRPr="00751778">
        <w:rPr>
          <w:rFonts w:ascii="Times New Roman" w:hAnsi="Times New Roman" w:cs="Times New Roman"/>
          <w:sz w:val="24"/>
          <w:szCs w:val="24"/>
        </w:rPr>
        <w:t>MODULE CODE: LCBB4001</w:t>
      </w:r>
      <w:r w:rsidRPr="00751778">
        <w:rPr>
          <w:rFonts w:ascii="Times New Roman" w:hAnsi="Times New Roman" w:cs="Times New Roman"/>
          <w:spacing w:val="-57"/>
          <w:sz w:val="24"/>
          <w:szCs w:val="24"/>
        </w:rPr>
        <w:t xml:space="preserve"> </w:t>
      </w:r>
      <w:r w:rsidRPr="00751778">
        <w:rPr>
          <w:rFonts w:ascii="Times New Roman" w:hAnsi="Times New Roman" w:cs="Times New Roman"/>
          <w:sz w:val="24"/>
          <w:szCs w:val="24"/>
        </w:rPr>
        <w:t>COD Y MODWL:</w:t>
      </w:r>
      <w:r w:rsidRPr="00751778">
        <w:rPr>
          <w:rFonts w:ascii="Times New Roman" w:hAnsi="Times New Roman" w:cs="Times New Roman"/>
          <w:spacing w:val="-1"/>
          <w:sz w:val="24"/>
          <w:szCs w:val="24"/>
        </w:rPr>
        <w:t xml:space="preserve"> </w:t>
      </w:r>
      <w:r w:rsidRPr="00751778">
        <w:rPr>
          <w:rFonts w:ascii="Times New Roman" w:hAnsi="Times New Roman" w:cs="Times New Roman"/>
          <w:sz w:val="24"/>
          <w:szCs w:val="24"/>
        </w:rPr>
        <w:t>LCBB4001</w:t>
      </w:r>
    </w:p>
    <w:p w14:paraId="4E4C6D54" w14:textId="77777777" w:rsidR="001E723B" w:rsidRPr="00751778" w:rsidRDefault="001E723B" w:rsidP="00751778">
      <w:pPr>
        <w:spacing w:before="1" w:line="448" w:lineRule="auto"/>
        <w:ind w:left="200" w:right="2881" w:firstLine="2635"/>
        <w:jc w:val="both"/>
        <w:rPr>
          <w:rFonts w:ascii="Times New Roman" w:hAnsi="Times New Roman" w:cs="Times New Roman"/>
          <w:b/>
          <w:sz w:val="24"/>
          <w:szCs w:val="24"/>
        </w:rPr>
      </w:pPr>
      <w:r w:rsidRPr="00751778">
        <w:rPr>
          <w:rFonts w:ascii="Times New Roman" w:hAnsi="Times New Roman" w:cs="Times New Roman"/>
          <w:b/>
          <w:sz w:val="24"/>
          <w:szCs w:val="24"/>
        </w:rPr>
        <w:t>ACCOUNTING FUNDAMENTALS</w:t>
      </w:r>
      <w:r w:rsidRPr="00751778">
        <w:rPr>
          <w:rFonts w:ascii="Times New Roman" w:hAnsi="Times New Roman" w:cs="Times New Roman"/>
          <w:b/>
          <w:spacing w:val="-57"/>
          <w:sz w:val="24"/>
          <w:szCs w:val="24"/>
        </w:rPr>
        <w:t xml:space="preserve"> </w:t>
      </w:r>
      <w:r w:rsidRPr="00751778">
        <w:rPr>
          <w:rFonts w:ascii="Times New Roman" w:hAnsi="Times New Roman" w:cs="Times New Roman"/>
          <w:b/>
          <w:sz w:val="24"/>
          <w:szCs w:val="24"/>
        </w:rPr>
        <w:t>TIME:</w:t>
      </w:r>
      <w:r w:rsidRPr="00751778">
        <w:rPr>
          <w:rFonts w:ascii="Times New Roman" w:hAnsi="Times New Roman" w:cs="Times New Roman"/>
          <w:b/>
          <w:spacing w:val="58"/>
          <w:sz w:val="24"/>
          <w:szCs w:val="24"/>
        </w:rPr>
        <w:t xml:space="preserve"> </w:t>
      </w:r>
      <w:r w:rsidRPr="00751778">
        <w:rPr>
          <w:rFonts w:ascii="Times New Roman" w:hAnsi="Times New Roman" w:cs="Times New Roman"/>
          <w:b/>
          <w:sz w:val="24"/>
          <w:szCs w:val="24"/>
        </w:rPr>
        <w:t>9:00AM</w:t>
      </w:r>
      <w:r w:rsidRPr="00751778">
        <w:rPr>
          <w:rFonts w:ascii="Times New Roman" w:hAnsi="Times New Roman" w:cs="Times New Roman"/>
          <w:b/>
          <w:spacing w:val="-1"/>
          <w:sz w:val="24"/>
          <w:szCs w:val="24"/>
        </w:rPr>
        <w:t xml:space="preserve"> </w:t>
      </w:r>
      <w:r w:rsidRPr="00751778">
        <w:rPr>
          <w:rFonts w:ascii="Times New Roman" w:hAnsi="Times New Roman" w:cs="Times New Roman"/>
          <w:b/>
          <w:sz w:val="24"/>
          <w:szCs w:val="24"/>
        </w:rPr>
        <w:t>TO 4:00PM</w:t>
      </w:r>
    </w:p>
    <w:p w14:paraId="650B1976" w14:textId="77777777" w:rsidR="001E723B" w:rsidRPr="00751778" w:rsidRDefault="001E723B" w:rsidP="00751778">
      <w:pPr>
        <w:pStyle w:val="BodyText"/>
        <w:jc w:val="both"/>
        <w:rPr>
          <w:rFonts w:ascii="Times New Roman" w:hAnsi="Times New Roman" w:cs="Times New Roman"/>
          <w:b/>
        </w:rPr>
      </w:pPr>
    </w:p>
    <w:p w14:paraId="75DCBDEC" w14:textId="77777777" w:rsidR="001E723B" w:rsidRPr="00751778" w:rsidRDefault="001E723B" w:rsidP="00751778">
      <w:pPr>
        <w:pStyle w:val="BodyText"/>
        <w:jc w:val="both"/>
        <w:rPr>
          <w:rFonts w:ascii="Times New Roman" w:hAnsi="Times New Roman" w:cs="Times New Roman"/>
          <w:b/>
        </w:rPr>
      </w:pPr>
    </w:p>
    <w:p w14:paraId="306F02D1" w14:textId="0593EE3C" w:rsidR="001E723B" w:rsidRPr="00751778" w:rsidRDefault="001E723B" w:rsidP="00751778">
      <w:pPr>
        <w:pStyle w:val="BodyText"/>
        <w:tabs>
          <w:tab w:val="left" w:pos="2360"/>
          <w:tab w:val="left" w:pos="6736"/>
        </w:tabs>
        <w:spacing w:before="229"/>
        <w:ind w:left="200"/>
        <w:jc w:val="both"/>
        <w:rPr>
          <w:rFonts w:ascii="Times New Roman" w:hAnsi="Times New Roman" w:cs="Times New Roman"/>
        </w:rPr>
      </w:pPr>
      <w:r w:rsidRPr="00751778">
        <w:rPr>
          <w:rFonts w:ascii="Times New Roman" w:hAnsi="Times New Roman" w:cs="Times New Roman"/>
        </w:rPr>
        <w:t>Name</w:t>
      </w:r>
      <w:r w:rsidRPr="00751778">
        <w:rPr>
          <w:rFonts w:ascii="Times New Roman" w:hAnsi="Times New Roman" w:cs="Times New Roman"/>
        </w:rPr>
        <w:tab/>
        <w:t>:</w:t>
      </w:r>
      <w:r w:rsidRPr="00751778">
        <w:rPr>
          <w:rFonts w:ascii="Times New Roman" w:hAnsi="Times New Roman" w:cs="Times New Roman"/>
          <w:spacing w:val="1"/>
        </w:rPr>
        <w:t xml:space="preserve"> </w:t>
      </w:r>
      <w:r w:rsidRPr="00751778">
        <w:rPr>
          <w:rFonts w:ascii="Times New Roman" w:hAnsi="Times New Roman" w:cs="Times New Roman"/>
          <w:u w:val="single"/>
        </w:rPr>
        <w:t xml:space="preserve"> </w:t>
      </w:r>
      <w:r w:rsidR="007C4612">
        <w:rPr>
          <w:rFonts w:ascii="Times New Roman" w:hAnsi="Times New Roman" w:cs="Times New Roman"/>
          <w:u w:val="single"/>
        </w:rPr>
        <w:t>George Petrica</w:t>
      </w:r>
      <w:r w:rsidR="00730568">
        <w:rPr>
          <w:rFonts w:ascii="Times New Roman" w:hAnsi="Times New Roman" w:cs="Times New Roman"/>
          <w:u w:val="single"/>
        </w:rPr>
        <w:t xml:space="preserve"> Safca</w:t>
      </w:r>
      <w:r w:rsidRPr="00751778">
        <w:rPr>
          <w:rFonts w:ascii="Times New Roman" w:hAnsi="Times New Roman" w:cs="Times New Roman"/>
          <w:u w:val="single"/>
        </w:rPr>
        <w:tab/>
      </w:r>
    </w:p>
    <w:p w14:paraId="2DCBDDF9" w14:textId="77777777" w:rsidR="001E723B" w:rsidRPr="00751778" w:rsidRDefault="001E723B" w:rsidP="00751778">
      <w:pPr>
        <w:pStyle w:val="BodyText"/>
        <w:spacing w:before="3"/>
        <w:jc w:val="both"/>
        <w:rPr>
          <w:rFonts w:ascii="Times New Roman" w:hAnsi="Times New Roman" w:cs="Times New Roman"/>
        </w:rPr>
      </w:pPr>
    </w:p>
    <w:p w14:paraId="010F6F54" w14:textId="4202F070" w:rsidR="001E723B" w:rsidRPr="00751778" w:rsidRDefault="001E723B" w:rsidP="00751778">
      <w:pPr>
        <w:pStyle w:val="BodyText"/>
        <w:tabs>
          <w:tab w:val="left" w:pos="2360"/>
          <w:tab w:val="left" w:pos="6736"/>
        </w:tabs>
        <w:spacing w:before="90"/>
        <w:ind w:left="200"/>
        <w:jc w:val="both"/>
        <w:rPr>
          <w:rFonts w:ascii="Times New Roman" w:hAnsi="Times New Roman" w:cs="Times New Roman"/>
        </w:rPr>
      </w:pPr>
      <w:r w:rsidRPr="00751778">
        <w:rPr>
          <w:rFonts w:ascii="Times New Roman" w:hAnsi="Times New Roman" w:cs="Times New Roman"/>
        </w:rPr>
        <w:t>Student</w:t>
      </w:r>
      <w:r w:rsidRPr="00751778">
        <w:rPr>
          <w:rFonts w:ascii="Times New Roman" w:hAnsi="Times New Roman" w:cs="Times New Roman"/>
          <w:spacing w:val="-2"/>
        </w:rPr>
        <w:t xml:space="preserve"> </w:t>
      </w:r>
      <w:r w:rsidRPr="00751778">
        <w:rPr>
          <w:rFonts w:ascii="Times New Roman" w:hAnsi="Times New Roman" w:cs="Times New Roman"/>
        </w:rPr>
        <w:t>ID</w:t>
      </w:r>
      <w:r w:rsidRPr="00751778">
        <w:rPr>
          <w:rFonts w:ascii="Times New Roman" w:hAnsi="Times New Roman" w:cs="Times New Roman"/>
        </w:rPr>
        <w:tab/>
        <w:t>:</w:t>
      </w:r>
      <w:r w:rsidRPr="00751778">
        <w:rPr>
          <w:rFonts w:ascii="Times New Roman" w:hAnsi="Times New Roman" w:cs="Times New Roman"/>
          <w:spacing w:val="1"/>
        </w:rPr>
        <w:t xml:space="preserve"> </w:t>
      </w:r>
      <w:r w:rsidRPr="00751778">
        <w:rPr>
          <w:rFonts w:ascii="Times New Roman" w:hAnsi="Times New Roman" w:cs="Times New Roman"/>
          <w:u w:val="single"/>
        </w:rPr>
        <w:t xml:space="preserve"> </w:t>
      </w:r>
      <w:r w:rsidR="007C4612">
        <w:rPr>
          <w:rFonts w:ascii="Times New Roman" w:hAnsi="Times New Roman" w:cs="Times New Roman"/>
          <w:u w:val="single"/>
        </w:rPr>
        <w:t>2029362</w:t>
      </w:r>
      <w:r w:rsidRPr="00751778">
        <w:rPr>
          <w:rFonts w:ascii="Times New Roman" w:hAnsi="Times New Roman" w:cs="Times New Roman"/>
          <w:u w:val="single"/>
        </w:rPr>
        <w:tab/>
      </w:r>
    </w:p>
    <w:p w14:paraId="482EA323" w14:textId="77777777" w:rsidR="001E723B" w:rsidRPr="00751778" w:rsidRDefault="001E723B" w:rsidP="00751778">
      <w:pPr>
        <w:pStyle w:val="BodyText"/>
        <w:spacing w:before="2"/>
        <w:jc w:val="both"/>
        <w:rPr>
          <w:rFonts w:ascii="Times New Roman" w:hAnsi="Times New Roman" w:cs="Times New Roman"/>
        </w:rPr>
      </w:pPr>
    </w:p>
    <w:p w14:paraId="40354358" w14:textId="17C56A39" w:rsidR="001E723B" w:rsidRPr="00751778" w:rsidRDefault="001E723B" w:rsidP="00751778">
      <w:pPr>
        <w:pStyle w:val="BodyText"/>
        <w:tabs>
          <w:tab w:val="left" w:pos="2360"/>
          <w:tab w:val="left" w:pos="6736"/>
        </w:tabs>
        <w:spacing w:before="90"/>
        <w:ind w:left="200"/>
        <w:jc w:val="both"/>
        <w:rPr>
          <w:rFonts w:ascii="Times New Roman" w:hAnsi="Times New Roman" w:cs="Times New Roman"/>
        </w:rPr>
      </w:pPr>
      <w:r w:rsidRPr="00751778">
        <w:rPr>
          <w:rFonts w:ascii="Times New Roman" w:hAnsi="Times New Roman" w:cs="Times New Roman"/>
        </w:rPr>
        <w:t>Date</w:t>
      </w:r>
      <w:r w:rsidRPr="00751778">
        <w:rPr>
          <w:rFonts w:ascii="Times New Roman" w:hAnsi="Times New Roman" w:cs="Times New Roman"/>
          <w:spacing w:val="-1"/>
        </w:rPr>
        <w:t xml:space="preserve"> </w:t>
      </w:r>
      <w:r w:rsidRPr="00751778">
        <w:rPr>
          <w:rFonts w:ascii="Times New Roman" w:hAnsi="Times New Roman" w:cs="Times New Roman"/>
        </w:rPr>
        <w:t>&amp; Time</w:t>
      </w:r>
      <w:r w:rsidRPr="00751778">
        <w:rPr>
          <w:rFonts w:ascii="Times New Roman" w:hAnsi="Times New Roman" w:cs="Times New Roman"/>
        </w:rPr>
        <w:tab/>
        <w:t>:</w:t>
      </w:r>
      <w:r w:rsidRPr="00751778">
        <w:rPr>
          <w:rFonts w:ascii="Times New Roman" w:hAnsi="Times New Roman" w:cs="Times New Roman"/>
          <w:spacing w:val="1"/>
        </w:rPr>
        <w:t xml:space="preserve"> </w:t>
      </w:r>
      <w:r w:rsidRPr="00751778">
        <w:rPr>
          <w:rFonts w:ascii="Times New Roman" w:hAnsi="Times New Roman" w:cs="Times New Roman"/>
          <w:u w:val="single"/>
        </w:rPr>
        <w:t xml:space="preserve"> </w:t>
      </w:r>
      <w:r w:rsidR="007C4612">
        <w:rPr>
          <w:rFonts w:ascii="Times New Roman" w:hAnsi="Times New Roman" w:cs="Times New Roman"/>
          <w:u w:val="single"/>
        </w:rPr>
        <w:t xml:space="preserve">27/08/2021 </w:t>
      </w:r>
      <w:r w:rsidR="00504318">
        <w:rPr>
          <w:rFonts w:ascii="Times New Roman" w:hAnsi="Times New Roman" w:cs="Times New Roman"/>
          <w:u w:val="single"/>
        </w:rPr>
        <w:t xml:space="preserve"> 15:08</w:t>
      </w:r>
      <w:r w:rsidRPr="00751778">
        <w:rPr>
          <w:rFonts w:ascii="Times New Roman" w:hAnsi="Times New Roman" w:cs="Times New Roman"/>
          <w:u w:val="single"/>
        </w:rPr>
        <w:tab/>
      </w:r>
    </w:p>
    <w:p w14:paraId="56654CCD" w14:textId="77777777" w:rsidR="001E723B" w:rsidRPr="00751778" w:rsidRDefault="001E723B" w:rsidP="00751778">
      <w:pPr>
        <w:jc w:val="both"/>
        <w:rPr>
          <w:rFonts w:ascii="Times New Roman" w:hAnsi="Times New Roman" w:cs="Times New Roman"/>
          <w:sz w:val="24"/>
          <w:szCs w:val="24"/>
        </w:rPr>
        <w:sectPr w:rsidR="001E723B" w:rsidRPr="00751778" w:rsidSect="001E723B">
          <w:pgSz w:w="11910" w:h="16840"/>
          <w:pgMar w:top="1420" w:right="1180" w:bottom="280" w:left="1240" w:header="720" w:footer="720" w:gutter="0"/>
          <w:cols w:space="720"/>
        </w:sectPr>
      </w:pPr>
    </w:p>
    <w:p w14:paraId="07403968" w14:textId="77777777" w:rsidR="001E723B" w:rsidRPr="00751778" w:rsidRDefault="001E723B" w:rsidP="00751778">
      <w:pPr>
        <w:spacing w:after="200" w:line="276" w:lineRule="auto"/>
        <w:contextualSpacing/>
        <w:jc w:val="both"/>
        <w:rPr>
          <w:rFonts w:ascii="Times New Roman" w:eastAsia="Calibri" w:hAnsi="Times New Roman" w:cs="Times New Roman"/>
          <w:b/>
          <w:bCs/>
          <w:sz w:val="24"/>
          <w:szCs w:val="24"/>
        </w:rPr>
      </w:pPr>
      <w:r w:rsidRPr="00751778">
        <w:rPr>
          <w:rFonts w:ascii="Times New Roman" w:eastAsia="Calibri" w:hAnsi="Times New Roman" w:cs="Times New Roman"/>
          <w:b/>
          <w:bCs/>
          <w:sz w:val="24"/>
          <w:szCs w:val="24"/>
        </w:rPr>
        <w:lastRenderedPageBreak/>
        <w:t>QUESTION 1:</w:t>
      </w:r>
    </w:p>
    <w:p w14:paraId="45E6F198" w14:textId="77777777" w:rsidR="001E723B" w:rsidRPr="00751778" w:rsidRDefault="001E723B" w:rsidP="00751778">
      <w:pPr>
        <w:spacing w:after="200" w:line="276" w:lineRule="auto"/>
        <w:contextualSpacing/>
        <w:jc w:val="both"/>
        <w:rPr>
          <w:rFonts w:ascii="Times New Roman" w:eastAsia="Calibri" w:hAnsi="Times New Roman" w:cs="Times New Roman"/>
          <w:b/>
          <w:bCs/>
          <w:sz w:val="24"/>
          <w:szCs w:val="24"/>
        </w:rPr>
      </w:pPr>
      <w:r w:rsidRPr="00751778">
        <w:rPr>
          <w:rFonts w:ascii="Times New Roman" w:eastAsia="Calibri" w:hAnsi="Times New Roman" w:cs="Times New Roman"/>
          <w:b/>
          <w:bCs/>
          <w:sz w:val="24"/>
          <w:szCs w:val="24"/>
        </w:rPr>
        <w:t>(a) – 25%</w:t>
      </w:r>
    </w:p>
    <w:tbl>
      <w:tblPr>
        <w:tblW w:w="8391" w:type="dxa"/>
        <w:tblInd w:w="93" w:type="dxa"/>
        <w:tblLook w:val="04A0" w:firstRow="1" w:lastRow="0" w:firstColumn="1" w:lastColumn="0" w:noHBand="0" w:noVBand="1"/>
      </w:tblPr>
      <w:tblGrid>
        <w:gridCol w:w="1438"/>
        <w:gridCol w:w="1263"/>
        <w:gridCol w:w="2699"/>
        <w:gridCol w:w="1112"/>
        <w:gridCol w:w="1406"/>
        <w:gridCol w:w="1479"/>
      </w:tblGrid>
      <w:tr w:rsidR="001E723B" w:rsidRPr="00751778" w14:paraId="51C85B5B" w14:textId="77777777" w:rsidTr="0000281A">
        <w:trPr>
          <w:trHeight w:val="255"/>
        </w:trPr>
        <w:tc>
          <w:tcPr>
            <w:tcW w:w="4551" w:type="dxa"/>
            <w:gridSpan w:val="3"/>
            <w:noWrap/>
            <w:vAlign w:val="bottom"/>
            <w:hideMark/>
          </w:tcPr>
          <w:p w14:paraId="47CF3181" w14:textId="77777777" w:rsidR="001E723B" w:rsidRPr="00751778" w:rsidRDefault="001E723B" w:rsidP="00751778">
            <w:pPr>
              <w:pStyle w:val="ListParagraph"/>
              <w:widowControl/>
              <w:numPr>
                <w:ilvl w:val="0"/>
                <w:numId w:val="1"/>
              </w:numPr>
              <w:autoSpaceDE/>
              <w:autoSpaceDN/>
              <w:contextualSpacing/>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 xml:space="preserve">Contribution per unit = </w:t>
            </w:r>
          </w:p>
          <w:p w14:paraId="72AB012B"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Selling price per unit- Variable costs per unit</w:t>
            </w:r>
          </w:p>
          <w:p w14:paraId="2558D0A0" w14:textId="77777777" w:rsidR="001E723B" w:rsidRPr="00751778" w:rsidRDefault="001E723B" w:rsidP="00751778">
            <w:pPr>
              <w:jc w:val="both"/>
              <w:rPr>
                <w:rFonts w:ascii="Times New Roman" w:eastAsia="Times New Roman" w:hAnsi="Times New Roman" w:cs="Times New Roman"/>
                <w:sz w:val="24"/>
                <w:szCs w:val="24"/>
                <w:lang w:eastAsia="zh-CN"/>
              </w:rPr>
            </w:pPr>
          </w:p>
          <w:p w14:paraId="5B48434B"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 xml:space="preserve">Contribution per unit= </w:t>
            </w:r>
          </w:p>
          <w:p w14:paraId="7E4A84C9"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11 -6= £5</w:t>
            </w:r>
          </w:p>
        </w:tc>
        <w:tc>
          <w:tcPr>
            <w:tcW w:w="960" w:type="dxa"/>
            <w:noWrap/>
            <w:vAlign w:val="bottom"/>
            <w:hideMark/>
          </w:tcPr>
          <w:p w14:paraId="0BD50C7B" w14:textId="77777777" w:rsidR="001E723B" w:rsidRPr="00751778" w:rsidRDefault="001E723B" w:rsidP="00751778">
            <w:pPr>
              <w:spacing w:line="256" w:lineRule="auto"/>
              <w:jc w:val="both"/>
              <w:rPr>
                <w:rFonts w:ascii="Times New Roman" w:eastAsia="Times New Roman" w:hAnsi="Times New Roman" w:cs="Times New Roman"/>
                <w:sz w:val="24"/>
                <w:szCs w:val="24"/>
                <w:lang w:eastAsia="zh-CN"/>
              </w:rPr>
            </w:pPr>
          </w:p>
        </w:tc>
        <w:tc>
          <w:tcPr>
            <w:tcW w:w="1220" w:type="dxa"/>
            <w:noWrap/>
            <w:vAlign w:val="bottom"/>
            <w:hideMark/>
          </w:tcPr>
          <w:p w14:paraId="074C8F19"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1660" w:type="dxa"/>
            <w:noWrap/>
            <w:vAlign w:val="bottom"/>
            <w:hideMark/>
          </w:tcPr>
          <w:p w14:paraId="1F1A5F57"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r>
      <w:tr w:rsidR="001E723B" w:rsidRPr="00751778" w14:paraId="7AF41463" w14:textId="77777777" w:rsidTr="0000281A">
        <w:trPr>
          <w:trHeight w:val="255"/>
        </w:trPr>
        <w:tc>
          <w:tcPr>
            <w:tcW w:w="6731" w:type="dxa"/>
            <w:gridSpan w:val="5"/>
            <w:noWrap/>
            <w:vAlign w:val="bottom"/>
          </w:tcPr>
          <w:p w14:paraId="0E65883B" w14:textId="77777777" w:rsidR="001E723B" w:rsidRPr="00751778" w:rsidRDefault="001E723B" w:rsidP="00751778">
            <w:pPr>
              <w:jc w:val="both"/>
              <w:rPr>
                <w:rFonts w:ascii="Times New Roman" w:eastAsia="Times New Roman" w:hAnsi="Times New Roman" w:cs="Times New Roman"/>
                <w:sz w:val="24"/>
                <w:szCs w:val="24"/>
                <w:lang w:eastAsia="zh-CN"/>
              </w:rPr>
            </w:pPr>
          </w:p>
          <w:p w14:paraId="6827EE90"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Break- even point = Fixed Cost/contribution per unit = 350000/5 = 70,000 units</w:t>
            </w:r>
          </w:p>
          <w:p w14:paraId="5EF7EDD1" w14:textId="77777777" w:rsidR="001E723B" w:rsidRPr="00751778" w:rsidRDefault="001E723B" w:rsidP="00751778">
            <w:pPr>
              <w:jc w:val="both"/>
              <w:rPr>
                <w:rFonts w:ascii="Times New Roman" w:eastAsia="Times New Roman" w:hAnsi="Times New Roman" w:cs="Times New Roman"/>
                <w:sz w:val="24"/>
                <w:szCs w:val="24"/>
                <w:lang w:eastAsia="zh-CN"/>
              </w:rPr>
            </w:pPr>
          </w:p>
          <w:p w14:paraId="686B4D28" w14:textId="77777777" w:rsidR="001E723B" w:rsidRPr="00751778" w:rsidRDefault="001E723B" w:rsidP="00751778">
            <w:pPr>
              <w:pStyle w:val="ListParagraph"/>
              <w:widowControl/>
              <w:numPr>
                <w:ilvl w:val="0"/>
                <w:numId w:val="1"/>
              </w:numPr>
              <w:autoSpaceDE/>
              <w:autoSpaceDN/>
              <w:contextualSpacing/>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Break-even Point (Revenue)= (Total Fixed Cost/Contribution as to sales ratio)</w:t>
            </w:r>
          </w:p>
          <w:p w14:paraId="777BD663"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Contribution as to sales ratio= £5/£11= £0.4545 per unit</w:t>
            </w:r>
          </w:p>
          <w:p w14:paraId="64DC9284" w14:textId="77777777" w:rsidR="001E723B" w:rsidRPr="00751778" w:rsidRDefault="001E723B" w:rsidP="00751778">
            <w:pPr>
              <w:jc w:val="both"/>
              <w:rPr>
                <w:rFonts w:ascii="Times New Roman" w:eastAsia="Times New Roman" w:hAnsi="Times New Roman" w:cs="Times New Roman"/>
                <w:sz w:val="24"/>
                <w:szCs w:val="24"/>
                <w:lang w:eastAsia="zh-CN"/>
              </w:rPr>
            </w:pPr>
          </w:p>
          <w:p w14:paraId="7CEDCA36"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BEP is (£350000/0.4545)= £770077</w:t>
            </w:r>
          </w:p>
          <w:tbl>
            <w:tblPr>
              <w:tblW w:w="8391" w:type="dxa"/>
              <w:tblInd w:w="93" w:type="dxa"/>
              <w:tblLook w:val="04A0" w:firstRow="1" w:lastRow="0" w:firstColumn="1" w:lastColumn="0" w:noHBand="0" w:noVBand="1"/>
            </w:tblPr>
            <w:tblGrid>
              <w:gridCol w:w="998"/>
              <w:gridCol w:w="996"/>
              <w:gridCol w:w="2127"/>
              <w:gridCol w:w="878"/>
              <w:gridCol w:w="1109"/>
              <w:gridCol w:w="228"/>
              <w:gridCol w:w="1273"/>
            </w:tblGrid>
            <w:tr w:rsidR="001E723B" w:rsidRPr="00751778" w14:paraId="188E7175" w14:textId="77777777" w:rsidTr="0000281A">
              <w:trPr>
                <w:trHeight w:val="255"/>
              </w:trPr>
              <w:tc>
                <w:tcPr>
                  <w:tcW w:w="5511" w:type="dxa"/>
                  <w:gridSpan w:val="4"/>
                  <w:noWrap/>
                  <w:vAlign w:val="bottom"/>
                  <w:hideMark/>
                </w:tcPr>
                <w:p w14:paraId="497367E9" w14:textId="77777777" w:rsidR="001E723B" w:rsidRPr="00751778" w:rsidRDefault="001E723B" w:rsidP="00751778">
                  <w:pPr>
                    <w:spacing w:after="200" w:line="276" w:lineRule="auto"/>
                    <w:contextualSpacing/>
                    <w:jc w:val="both"/>
                    <w:rPr>
                      <w:rFonts w:ascii="Times New Roman" w:eastAsia="Calibri" w:hAnsi="Times New Roman" w:cs="Times New Roman"/>
                      <w:b/>
                      <w:bCs/>
                      <w:iCs/>
                      <w:sz w:val="24"/>
                      <w:szCs w:val="24"/>
                      <w:lang w:val="fr-FR"/>
                    </w:rPr>
                  </w:pPr>
                  <w:r w:rsidRPr="00751778">
                    <w:rPr>
                      <w:rFonts w:ascii="Times New Roman" w:eastAsia="Calibri" w:hAnsi="Times New Roman" w:cs="Times New Roman"/>
                      <w:b/>
                      <w:bCs/>
                      <w:iCs/>
                      <w:sz w:val="24"/>
                      <w:szCs w:val="24"/>
                      <w:lang w:val="fr-FR"/>
                    </w:rPr>
                    <w:t>(b) – 25%</w:t>
                  </w:r>
                </w:p>
                <w:p w14:paraId="6B663DDE" w14:textId="77777777" w:rsidR="001E723B" w:rsidRPr="00751778" w:rsidRDefault="001E723B" w:rsidP="00751778">
                  <w:pPr>
                    <w:jc w:val="both"/>
                    <w:rPr>
                      <w:rFonts w:ascii="Times New Roman" w:eastAsia="Times New Roman" w:hAnsi="Times New Roman" w:cs="Times New Roman"/>
                      <w:i/>
                      <w:iCs/>
                      <w:sz w:val="24"/>
                      <w:szCs w:val="24"/>
                      <w:lang w:eastAsia="zh-CN"/>
                    </w:rPr>
                  </w:pPr>
                </w:p>
                <w:p w14:paraId="4C6060E3" w14:textId="77777777" w:rsidR="001E723B" w:rsidRPr="00751778" w:rsidRDefault="001E723B" w:rsidP="00751778">
                  <w:pPr>
                    <w:jc w:val="both"/>
                    <w:rPr>
                      <w:rFonts w:ascii="Times New Roman" w:eastAsia="Times New Roman" w:hAnsi="Times New Roman" w:cs="Times New Roman"/>
                      <w:i/>
                      <w:iCs/>
                      <w:sz w:val="24"/>
                      <w:szCs w:val="24"/>
                      <w:lang w:eastAsia="zh-CN"/>
                    </w:rPr>
                  </w:pPr>
                  <w:r w:rsidRPr="00751778">
                    <w:rPr>
                      <w:rFonts w:ascii="Times New Roman" w:eastAsia="Times New Roman" w:hAnsi="Times New Roman" w:cs="Times New Roman"/>
                      <w:i/>
                      <w:iCs/>
                      <w:sz w:val="24"/>
                      <w:szCs w:val="24"/>
                      <w:lang w:eastAsia="zh-CN"/>
                    </w:rPr>
                    <w:t>Sales = 75 000unitsx 11= £825000</w:t>
                  </w:r>
                </w:p>
                <w:p w14:paraId="2871CC64" w14:textId="77777777" w:rsidR="001E723B" w:rsidRPr="00751778" w:rsidRDefault="001E723B" w:rsidP="00751778">
                  <w:pPr>
                    <w:jc w:val="both"/>
                    <w:rPr>
                      <w:rFonts w:ascii="Times New Roman" w:eastAsia="Times New Roman" w:hAnsi="Times New Roman" w:cs="Times New Roman"/>
                      <w:i/>
                      <w:iCs/>
                      <w:sz w:val="24"/>
                      <w:szCs w:val="24"/>
                      <w:lang w:eastAsia="zh-CN"/>
                    </w:rPr>
                  </w:pPr>
                  <w:r w:rsidRPr="00751778">
                    <w:rPr>
                      <w:rFonts w:ascii="Times New Roman" w:eastAsia="Times New Roman" w:hAnsi="Times New Roman" w:cs="Times New Roman"/>
                      <w:i/>
                      <w:iCs/>
                      <w:sz w:val="24"/>
                      <w:szCs w:val="24"/>
                      <w:lang w:eastAsia="zh-CN"/>
                    </w:rPr>
                    <w:t xml:space="preserve">Costs </w:t>
                  </w:r>
                </w:p>
                <w:p w14:paraId="30BAEFB2" w14:textId="77777777" w:rsidR="001E723B" w:rsidRPr="00751778" w:rsidRDefault="001E723B" w:rsidP="00751778">
                  <w:pPr>
                    <w:jc w:val="both"/>
                    <w:rPr>
                      <w:rFonts w:ascii="Times New Roman" w:eastAsia="Times New Roman" w:hAnsi="Times New Roman" w:cs="Times New Roman"/>
                      <w:i/>
                      <w:iCs/>
                      <w:sz w:val="24"/>
                      <w:szCs w:val="24"/>
                      <w:lang w:eastAsia="zh-CN"/>
                    </w:rPr>
                  </w:pPr>
                  <w:r w:rsidRPr="00751778">
                    <w:rPr>
                      <w:rFonts w:ascii="Times New Roman" w:eastAsia="Times New Roman" w:hAnsi="Times New Roman" w:cs="Times New Roman"/>
                      <w:i/>
                      <w:iCs/>
                      <w:sz w:val="24"/>
                      <w:szCs w:val="24"/>
                      <w:lang w:eastAsia="zh-CN"/>
                    </w:rPr>
                    <w:t>Vc=75000*6= (450000)</w:t>
                  </w:r>
                </w:p>
                <w:p w14:paraId="0E8A5190" w14:textId="77777777" w:rsidR="001E723B" w:rsidRPr="00751778" w:rsidRDefault="001E723B" w:rsidP="00751778">
                  <w:pPr>
                    <w:jc w:val="both"/>
                    <w:rPr>
                      <w:rFonts w:ascii="Times New Roman" w:eastAsia="Times New Roman" w:hAnsi="Times New Roman" w:cs="Times New Roman"/>
                      <w:i/>
                      <w:iCs/>
                      <w:sz w:val="24"/>
                      <w:szCs w:val="24"/>
                      <w:lang w:eastAsia="zh-CN"/>
                    </w:rPr>
                  </w:pPr>
                  <w:r w:rsidRPr="00751778">
                    <w:rPr>
                      <w:rFonts w:ascii="Times New Roman" w:eastAsia="Times New Roman" w:hAnsi="Times New Roman" w:cs="Times New Roman"/>
                      <w:i/>
                      <w:iCs/>
                      <w:sz w:val="24"/>
                      <w:szCs w:val="24"/>
                      <w:lang w:eastAsia="zh-CN"/>
                    </w:rPr>
                    <w:t>Fc= (£350000)</w:t>
                  </w:r>
                </w:p>
                <w:p w14:paraId="6B67C93E" w14:textId="77777777" w:rsidR="001E723B" w:rsidRPr="00751778" w:rsidRDefault="001E723B" w:rsidP="00751778">
                  <w:pPr>
                    <w:jc w:val="both"/>
                    <w:rPr>
                      <w:rFonts w:ascii="Times New Roman" w:eastAsia="Times New Roman" w:hAnsi="Times New Roman" w:cs="Times New Roman"/>
                      <w:i/>
                      <w:iCs/>
                      <w:sz w:val="24"/>
                      <w:szCs w:val="24"/>
                      <w:lang w:eastAsia="zh-CN"/>
                    </w:rPr>
                  </w:pPr>
                  <w:r w:rsidRPr="00751778">
                    <w:rPr>
                      <w:rFonts w:ascii="Times New Roman" w:eastAsia="Times New Roman" w:hAnsi="Times New Roman" w:cs="Times New Roman"/>
                      <w:i/>
                      <w:iCs/>
                      <w:sz w:val="24"/>
                      <w:szCs w:val="24"/>
                      <w:lang w:eastAsia="zh-CN"/>
                    </w:rPr>
                    <w:t>Profit= Sales-(VC+FC)</w:t>
                  </w:r>
                </w:p>
                <w:p w14:paraId="07A037C1" w14:textId="77777777" w:rsidR="001E723B" w:rsidRPr="00751778" w:rsidRDefault="001E723B" w:rsidP="00751778">
                  <w:pPr>
                    <w:jc w:val="both"/>
                    <w:rPr>
                      <w:rFonts w:ascii="Times New Roman" w:eastAsia="Times New Roman" w:hAnsi="Times New Roman" w:cs="Times New Roman"/>
                      <w:i/>
                      <w:iCs/>
                      <w:sz w:val="24"/>
                      <w:szCs w:val="24"/>
                      <w:lang w:eastAsia="zh-CN"/>
                    </w:rPr>
                  </w:pPr>
                  <w:r w:rsidRPr="00751778">
                    <w:rPr>
                      <w:rFonts w:ascii="Times New Roman" w:eastAsia="Times New Roman" w:hAnsi="Times New Roman" w:cs="Times New Roman"/>
                      <w:i/>
                      <w:iCs/>
                      <w:sz w:val="24"/>
                      <w:szCs w:val="24"/>
                      <w:lang w:eastAsia="zh-CN"/>
                    </w:rPr>
                    <w:t xml:space="preserve">        =825000-(450000+350000)</w:t>
                  </w:r>
                </w:p>
                <w:p w14:paraId="28878DB4" w14:textId="77777777" w:rsidR="001E723B" w:rsidRPr="00751778" w:rsidRDefault="001E723B" w:rsidP="00751778">
                  <w:pPr>
                    <w:jc w:val="both"/>
                    <w:rPr>
                      <w:rFonts w:ascii="Times New Roman" w:eastAsia="Times New Roman" w:hAnsi="Times New Roman" w:cs="Times New Roman"/>
                      <w:i/>
                      <w:iCs/>
                      <w:sz w:val="24"/>
                      <w:szCs w:val="24"/>
                      <w:lang w:eastAsia="zh-CN"/>
                    </w:rPr>
                  </w:pPr>
                  <w:r w:rsidRPr="00751778">
                    <w:rPr>
                      <w:rFonts w:ascii="Times New Roman" w:eastAsia="Times New Roman" w:hAnsi="Times New Roman" w:cs="Times New Roman"/>
                      <w:i/>
                      <w:iCs/>
                      <w:sz w:val="24"/>
                      <w:szCs w:val="24"/>
                      <w:lang w:eastAsia="zh-CN"/>
                    </w:rPr>
                    <w:t xml:space="preserve">   =825000-800000</w:t>
                  </w:r>
                </w:p>
                <w:p w14:paraId="7353FAC5" w14:textId="77777777" w:rsidR="001E723B" w:rsidRPr="00751778" w:rsidRDefault="001E723B" w:rsidP="00751778">
                  <w:pPr>
                    <w:jc w:val="both"/>
                    <w:rPr>
                      <w:rFonts w:ascii="Times New Roman" w:eastAsia="Times New Roman" w:hAnsi="Times New Roman" w:cs="Times New Roman"/>
                      <w:i/>
                      <w:iCs/>
                      <w:sz w:val="24"/>
                      <w:szCs w:val="24"/>
                      <w:lang w:eastAsia="zh-CN"/>
                    </w:rPr>
                  </w:pPr>
                  <w:r w:rsidRPr="00751778">
                    <w:rPr>
                      <w:rFonts w:ascii="Times New Roman" w:eastAsia="Times New Roman" w:hAnsi="Times New Roman" w:cs="Times New Roman"/>
                      <w:i/>
                      <w:iCs/>
                      <w:sz w:val="24"/>
                      <w:szCs w:val="24"/>
                      <w:lang w:eastAsia="zh-CN"/>
                    </w:rPr>
                    <w:t>=</w:t>
                  </w:r>
                  <w:r w:rsidRPr="00751778">
                    <w:rPr>
                      <w:rFonts w:ascii="Times New Roman" w:eastAsia="Times New Roman" w:hAnsi="Times New Roman" w:cs="Times New Roman"/>
                      <w:sz w:val="24"/>
                      <w:szCs w:val="24"/>
                      <w:lang w:eastAsia="zh-CN"/>
                    </w:rPr>
                    <w:t>£</w:t>
                  </w:r>
                  <w:r w:rsidRPr="00751778">
                    <w:rPr>
                      <w:rFonts w:ascii="Times New Roman" w:eastAsia="Times New Roman" w:hAnsi="Times New Roman" w:cs="Times New Roman"/>
                      <w:i/>
                      <w:iCs/>
                      <w:sz w:val="24"/>
                      <w:szCs w:val="24"/>
                      <w:lang w:eastAsia="zh-CN"/>
                    </w:rPr>
                    <w:t>25000</w:t>
                  </w:r>
                </w:p>
              </w:tc>
              <w:tc>
                <w:tcPr>
                  <w:tcW w:w="1220" w:type="dxa"/>
                  <w:noWrap/>
                  <w:vAlign w:val="bottom"/>
                  <w:hideMark/>
                </w:tcPr>
                <w:p w14:paraId="77C8433C" w14:textId="77777777" w:rsidR="001E723B" w:rsidRPr="00751778" w:rsidRDefault="001E723B" w:rsidP="00751778">
                  <w:pPr>
                    <w:spacing w:line="256" w:lineRule="auto"/>
                    <w:jc w:val="both"/>
                    <w:rPr>
                      <w:rFonts w:ascii="Times New Roman" w:eastAsia="Times New Roman" w:hAnsi="Times New Roman" w:cs="Times New Roman"/>
                      <w:sz w:val="24"/>
                      <w:szCs w:val="24"/>
                      <w:lang w:eastAsia="zh-CN"/>
                    </w:rPr>
                  </w:pPr>
                </w:p>
              </w:tc>
              <w:tc>
                <w:tcPr>
                  <w:tcW w:w="1660" w:type="dxa"/>
                  <w:gridSpan w:val="2"/>
                  <w:noWrap/>
                  <w:vAlign w:val="bottom"/>
                  <w:hideMark/>
                </w:tcPr>
                <w:p w14:paraId="58C855BF"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r>
            <w:tr w:rsidR="001E723B" w:rsidRPr="00751778" w14:paraId="1770E054" w14:textId="77777777" w:rsidTr="0000281A">
              <w:trPr>
                <w:trHeight w:val="255"/>
              </w:trPr>
              <w:tc>
                <w:tcPr>
                  <w:tcW w:w="1094" w:type="dxa"/>
                  <w:noWrap/>
                  <w:vAlign w:val="bottom"/>
                  <w:hideMark/>
                </w:tcPr>
                <w:p w14:paraId="2BA34CA7" w14:textId="77777777" w:rsidR="001E723B" w:rsidRPr="00751778" w:rsidRDefault="001E723B" w:rsidP="00751778">
                  <w:pPr>
                    <w:spacing w:line="256" w:lineRule="auto"/>
                    <w:jc w:val="both"/>
                    <w:rPr>
                      <w:rFonts w:ascii="Times New Roman" w:eastAsia="SimSun" w:hAnsi="Times New Roman" w:cs="Times New Roman"/>
                      <w:sz w:val="24"/>
                      <w:szCs w:val="24"/>
                      <w:lang w:eastAsia="zh-CN"/>
                    </w:rPr>
                  </w:pPr>
                </w:p>
              </w:tc>
              <w:tc>
                <w:tcPr>
                  <w:tcW w:w="1093" w:type="dxa"/>
                  <w:noWrap/>
                  <w:vAlign w:val="bottom"/>
                  <w:hideMark/>
                </w:tcPr>
                <w:p w14:paraId="32C07085"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2364" w:type="dxa"/>
                  <w:noWrap/>
                  <w:vAlign w:val="bottom"/>
                  <w:hideMark/>
                </w:tcPr>
                <w:p w14:paraId="1BA96D98"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960" w:type="dxa"/>
                  <w:noWrap/>
                  <w:vAlign w:val="bottom"/>
                  <w:hideMark/>
                </w:tcPr>
                <w:p w14:paraId="4DDE1A70"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1220" w:type="dxa"/>
                  <w:noWrap/>
                  <w:vAlign w:val="bottom"/>
                  <w:hideMark/>
                </w:tcPr>
                <w:p w14:paraId="5CA919B2"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1660" w:type="dxa"/>
                  <w:gridSpan w:val="2"/>
                  <w:noWrap/>
                  <w:vAlign w:val="bottom"/>
                  <w:hideMark/>
                </w:tcPr>
                <w:p w14:paraId="5E4BA7CA"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r>
            <w:tr w:rsidR="001E723B" w:rsidRPr="00751778" w14:paraId="03BE8417" w14:textId="77777777" w:rsidTr="0000281A">
              <w:trPr>
                <w:gridAfter w:val="3"/>
                <w:wAfter w:w="2880" w:type="dxa"/>
                <w:trHeight w:val="255"/>
              </w:trPr>
              <w:tc>
                <w:tcPr>
                  <w:tcW w:w="4551" w:type="dxa"/>
                  <w:gridSpan w:val="3"/>
                  <w:noWrap/>
                  <w:vAlign w:val="bottom"/>
                </w:tcPr>
                <w:p w14:paraId="605AB83A" w14:textId="77777777" w:rsidR="001E723B" w:rsidRPr="00751778" w:rsidRDefault="001E723B" w:rsidP="00751778">
                  <w:pPr>
                    <w:spacing w:after="200" w:line="276" w:lineRule="auto"/>
                    <w:contextualSpacing/>
                    <w:jc w:val="both"/>
                    <w:rPr>
                      <w:rFonts w:ascii="Times New Roman" w:eastAsia="Calibri" w:hAnsi="Times New Roman" w:cs="Times New Roman"/>
                      <w:b/>
                      <w:bCs/>
                      <w:sz w:val="24"/>
                      <w:szCs w:val="24"/>
                    </w:rPr>
                  </w:pPr>
                  <w:r w:rsidRPr="00751778">
                    <w:rPr>
                      <w:rFonts w:ascii="Times New Roman" w:eastAsia="Calibri" w:hAnsi="Times New Roman" w:cs="Times New Roman"/>
                      <w:b/>
                      <w:bCs/>
                      <w:sz w:val="24"/>
                      <w:szCs w:val="24"/>
                    </w:rPr>
                    <w:t>(c) – 30%</w:t>
                  </w:r>
                </w:p>
                <w:p w14:paraId="135A6E60"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New selling price = £13</w:t>
                  </w:r>
                </w:p>
              </w:tc>
              <w:tc>
                <w:tcPr>
                  <w:tcW w:w="960" w:type="dxa"/>
                  <w:noWrap/>
                  <w:vAlign w:val="bottom"/>
                  <w:hideMark/>
                </w:tcPr>
                <w:p w14:paraId="0F492288" w14:textId="77777777" w:rsidR="001E723B" w:rsidRPr="00751778" w:rsidRDefault="001E723B" w:rsidP="00751778">
                  <w:pPr>
                    <w:spacing w:line="256" w:lineRule="auto"/>
                    <w:jc w:val="both"/>
                    <w:rPr>
                      <w:rFonts w:ascii="Times New Roman" w:eastAsia="Times New Roman" w:hAnsi="Times New Roman" w:cs="Times New Roman"/>
                      <w:sz w:val="24"/>
                      <w:szCs w:val="24"/>
                      <w:lang w:eastAsia="zh-CN"/>
                    </w:rPr>
                  </w:pPr>
                </w:p>
              </w:tc>
            </w:tr>
            <w:tr w:rsidR="001E723B" w:rsidRPr="00751778" w14:paraId="51289F65" w14:textId="77777777" w:rsidTr="0000281A">
              <w:trPr>
                <w:gridAfter w:val="1"/>
                <w:wAfter w:w="1431" w:type="dxa"/>
                <w:trHeight w:val="255"/>
              </w:trPr>
              <w:tc>
                <w:tcPr>
                  <w:tcW w:w="4551" w:type="dxa"/>
                  <w:gridSpan w:val="3"/>
                  <w:noWrap/>
                  <w:vAlign w:val="bottom"/>
                  <w:hideMark/>
                </w:tcPr>
                <w:p w14:paraId="3EDE212D"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New variable costs = £7 (6+1)</w:t>
                  </w:r>
                </w:p>
              </w:tc>
              <w:tc>
                <w:tcPr>
                  <w:tcW w:w="2409" w:type="dxa"/>
                  <w:gridSpan w:val="3"/>
                  <w:noWrap/>
                  <w:vAlign w:val="bottom"/>
                  <w:hideMark/>
                </w:tcPr>
                <w:p w14:paraId="6AAB8560" w14:textId="77777777" w:rsidR="001E723B" w:rsidRPr="00751778" w:rsidRDefault="001E723B" w:rsidP="00751778">
                  <w:pPr>
                    <w:spacing w:line="256" w:lineRule="auto"/>
                    <w:jc w:val="both"/>
                    <w:rPr>
                      <w:rFonts w:ascii="Times New Roman" w:eastAsia="Times New Roman" w:hAnsi="Times New Roman" w:cs="Times New Roman"/>
                      <w:sz w:val="24"/>
                      <w:szCs w:val="24"/>
                      <w:lang w:eastAsia="zh-CN"/>
                    </w:rPr>
                  </w:pPr>
                </w:p>
              </w:tc>
            </w:tr>
            <w:tr w:rsidR="001E723B" w:rsidRPr="00751778" w14:paraId="06DDE808" w14:textId="77777777" w:rsidTr="0000281A">
              <w:trPr>
                <w:gridAfter w:val="3"/>
                <w:wAfter w:w="2880" w:type="dxa"/>
                <w:trHeight w:val="255"/>
              </w:trPr>
              <w:tc>
                <w:tcPr>
                  <w:tcW w:w="4551" w:type="dxa"/>
                  <w:gridSpan w:val="3"/>
                  <w:noWrap/>
                  <w:vAlign w:val="bottom"/>
                  <w:hideMark/>
                </w:tcPr>
                <w:p w14:paraId="1E77D8A2"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new contribution = (13-7)= £6</w:t>
                  </w:r>
                </w:p>
              </w:tc>
              <w:tc>
                <w:tcPr>
                  <w:tcW w:w="960" w:type="dxa"/>
                  <w:noWrap/>
                  <w:vAlign w:val="bottom"/>
                  <w:hideMark/>
                </w:tcPr>
                <w:p w14:paraId="76BE8AC0" w14:textId="77777777" w:rsidR="001E723B" w:rsidRPr="00751778" w:rsidRDefault="001E723B" w:rsidP="00751778">
                  <w:pPr>
                    <w:spacing w:line="256" w:lineRule="auto"/>
                    <w:jc w:val="both"/>
                    <w:rPr>
                      <w:rFonts w:ascii="Times New Roman" w:eastAsia="Times New Roman" w:hAnsi="Times New Roman" w:cs="Times New Roman"/>
                      <w:sz w:val="24"/>
                      <w:szCs w:val="24"/>
                      <w:lang w:eastAsia="zh-CN"/>
                    </w:rPr>
                  </w:pPr>
                </w:p>
              </w:tc>
            </w:tr>
            <w:tr w:rsidR="001E723B" w:rsidRPr="00751778" w14:paraId="7721B391" w14:textId="77777777" w:rsidTr="0000281A">
              <w:trPr>
                <w:gridAfter w:val="3"/>
                <w:wAfter w:w="2880" w:type="dxa"/>
                <w:trHeight w:val="255"/>
              </w:trPr>
              <w:tc>
                <w:tcPr>
                  <w:tcW w:w="4551" w:type="dxa"/>
                  <w:gridSpan w:val="3"/>
                  <w:noWrap/>
                  <w:vAlign w:val="bottom"/>
                  <w:hideMark/>
                </w:tcPr>
                <w:p w14:paraId="0A1B2D30"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New fixed costs = £360000 (350000+10000)</w:t>
                  </w:r>
                </w:p>
              </w:tc>
              <w:tc>
                <w:tcPr>
                  <w:tcW w:w="960" w:type="dxa"/>
                  <w:noWrap/>
                  <w:vAlign w:val="bottom"/>
                  <w:hideMark/>
                </w:tcPr>
                <w:p w14:paraId="4FA13958" w14:textId="77777777" w:rsidR="001E723B" w:rsidRPr="00751778" w:rsidRDefault="001E723B" w:rsidP="00751778">
                  <w:pPr>
                    <w:spacing w:line="256" w:lineRule="auto"/>
                    <w:jc w:val="both"/>
                    <w:rPr>
                      <w:rFonts w:ascii="Times New Roman" w:eastAsia="Times New Roman" w:hAnsi="Times New Roman" w:cs="Times New Roman"/>
                      <w:sz w:val="24"/>
                      <w:szCs w:val="24"/>
                      <w:lang w:eastAsia="zh-CN"/>
                    </w:rPr>
                  </w:pPr>
                </w:p>
              </w:tc>
            </w:tr>
            <w:tr w:rsidR="001E723B" w:rsidRPr="00751778" w14:paraId="136124CE" w14:textId="77777777" w:rsidTr="0000281A">
              <w:trPr>
                <w:gridAfter w:val="3"/>
                <w:wAfter w:w="2880" w:type="dxa"/>
                <w:trHeight w:val="255"/>
              </w:trPr>
              <w:tc>
                <w:tcPr>
                  <w:tcW w:w="5511" w:type="dxa"/>
                  <w:gridSpan w:val="4"/>
                  <w:noWrap/>
                  <w:vAlign w:val="bottom"/>
                  <w:hideMark/>
                </w:tcPr>
                <w:p w14:paraId="62F2B045"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New sales volume = 80000</w:t>
                  </w:r>
                </w:p>
              </w:tc>
            </w:tr>
            <w:tr w:rsidR="001E723B" w:rsidRPr="00751778" w14:paraId="1CE762EC" w14:textId="77777777" w:rsidTr="0000281A">
              <w:trPr>
                <w:gridAfter w:val="3"/>
                <w:wAfter w:w="2880" w:type="dxa"/>
                <w:trHeight w:val="255"/>
              </w:trPr>
              <w:tc>
                <w:tcPr>
                  <w:tcW w:w="1094" w:type="dxa"/>
                  <w:noWrap/>
                  <w:vAlign w:val="bottom"/>
                  <w:hideMark/>
                </w:tcPr>
                <w:p w14:paraId="10CDAF3B" w14:textId="77777777" w:rsidR="001E723B" w:rsidRPr="00751778" w:rsidRDefault="001E723B" w:rsidP="00751778">
                  <w:pPr>
                    <w:spacing w:line="256" w:lineRule="auto"/>
                    <w:jc w:val="both"/>
                    <w:rPr>
                      <w:rFonts w:ascii="Times New Roman" w:eastAsia="SimSun" w:hAnsi="Times New Roman" w:cs="Times New Roman"/>
                      <w:sz w:val="24"/>
                      <w:szCs w:val="24"/>
                      <w:lang w:eastAsia="zh-CN"/>
                    </w:rPr>
                  </w:pPr>
                </w:p>
              </w:tc>
              <w:tc>
                <w:tcPr>
                  <w:tcW w:w="1093" w:type="dxa"/>
                  <w:noWrap/>
                  <w:vAlign w:val="bottom"/>
                  <w:hideMark/>
                </w:tcPr>
                <w:p w14:paraId="3DC82D58"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2364" w:type="dxa"/>
                  <w:noWrap/>
                  <w:vAlign w:val="bottom"/>
                  <w:hideMark/>
                </w:tcPr>
                <w:p w14:paraId="43806AAD"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960" w:type="dxa"/>
                  <w:noWrap/>
                  <w:vAlign w:val="bottom"/>
                  <w:hideMark/>
                </w:tcPr>
                <w:p w14:paraId="3089434B"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r>
            <w:tr w:rsidR="001E723B" w:rsidRPr="00751778" w14:paraId="59E41650" w14:textId="77777777" w:rsidTr="0000281A">
              <w:trPr>
                <w:gridAfter w:val="3"/>
                <w:wAfter w:w="2880" w:type="dxa"/>
                <w:trHeight w:val="255"/>
              </w:trPr>
              <w:tc>
                <w:tcPr>
                  <w:tcW w:w="4551" w:type="dxa"/>
                  <w:gridSpan w:val="3"/>
                  <w:noWrap/>
                  <w:vAlign w:val="bottom"/>
                  <w:hideMark/>
                </w:tcPr>
                <w:p w14:paraId="73CAC6EE"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New BEP = New fixed cost/New contribution</w:t>
                  </w:r>
                </w:p>
                <w:p w14:paraId="453E9870"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 xml:space="preserve"> = (360000/6) units</w:t>
                  </w:r>
                </w:p>
                <w:p w14:paraId="0D6AE3D2"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=60000</w:t>
                  </w:r>
                </w:p>
              </w:tc>
              <w:tc>
                <w:tcPr>
                  <w:tcW w:w="960" w:type="dxa"/>
                  <w:noWrap/>
                  <w:vAlign w:val="bottom"/>
                  <w:hideMark/>
                </w:tcPr>
                <w:p w14:paraId="58B2AEAD" w14:textId="77777777" w:rsidR="001E723B" w:rsidRPr="00751778" w:rsidRDefault="001E723B" w:rsidP="00751778">
                  <w:pPr>
                    <w:spacing w:line="256" w:lineRule="auto"/>
                    <w:jc w:val="both"/>
                    <w:rPr>
                      <w:rFonts w:ascii="Times New Roman" w:eastAsia="Times New Roman" w:hAnsi="Times New Roman" w:cs="Times New Roman"/>
                      <w:sz w:val="24"/>
                      <w:szCs w:val="24"/>
                      <w:lang w:eastAsia="zh-CN"/>
                    </w:rPr>
                  </w:pPr>
                </w:p>
              </w:tc>
            </w:tr>
            <w:tr w:rsidR="001E723B" w:rsidRPr="00751778" w14:paraId="2B3B85F2" w14:textId="77777777" w:rsidTr="0000281A">
              <w:trPr>
                <w:gridAfter w:val="3"/>
                <w:wAfter w:w="2880" w:type="dxa"/>
                <w:trHeight w:val="255"/>
              </w:trPr>
              <w:tc>
                <w:tcPr>
                  <w:tcW w:w="1094" w:type="dxa"/>
                  <w:noWrap/>
                  <w:vAlign w:val="bottom"/>
                  <w:hideMark/>
                </w:tcPr>
                <w:p w14:paraId="1E38D162" w14:textId="77777777" w:rsidR="001E723B" w:rsidRPr="00751778" w:rsidRDefault="001E723B" w:rsidP="00751778">
                  <w:pPr>
                    <w:spacing w:line="256" w:lineRule="auto"/>
                    <w:jc w:val="both"/>
                    <w:rPr>
                      <w:rFonts w:ascii="Times New Roman" w:eastAsia="SimSun" w:hAnsi="Times New Roman" w:cs="Times New Roman"/>
                      <w:sz w:val="24"/>
                      <w:szCs w:val="24"/>
                      <w:lang w:eastAsia="zh-CN"/>
                    </w:rPr>
                  </w:pPr>
                </w:p>
              </w:tc>
              <w:tc>
                <w:tcPr>
                  <w:tcW w:w="1093" w:type="dxa"/>
                  <w:noWrap/>
                  <w:vAlign w:val="bottom"/>
                  <w:hideMark/>
                </w:tcPr>
                <w:p w14:paraId="04C559AC"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2364" w:type="dxa"/>
                  <w:noWrap/>
                  <w:vAlign w:val="bottom"/>
                  <w:hideMark/>
                </w:tcPr>
                <w:p w14:paraId="220DD063"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960" w:type="dxa"/>
                  <w:noWrap/>
                  <w:vAlign w:val="bottom"/>
                  <w:hideMark/>
                </w:tcPr>
                <w:p w14:paraId="07002296"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r>
            <w:tr w:rsidR="001E723B" w:rsidRPr="00751778" w14:paraId="0BC48B4C" w14:textId="77777777" w:rsidTr="0000281A">
              <w:trPr>
                <w:gridAfter w:val="3"/>
                <w:wAfter w:w="2880" w:type="dxa"/>
                <w:trHeight w:val="255"/>
              </w:trPr>
              <w:tc>
                <w:tcPr>
                  <w:tcW w:w="5511" w:type="dxa"/>
                  <w:gridSpan w:val="4"/>
                  <w:noWrap/>
                  <w:vAlign w:val="bottom"/>
                  <w:hideMark/>
                </w:tcPr>
                <w:p w14:paraId="258E6A42"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Profit = (New Sales Volume - New BEP) X New contribution</w:t>
                  </w:r>
                </w:p>
                <w:p w14:paraId="638F3B8B" w14:textId="77777777" w:rsidR="001E723B" w:rsidRPr="00751778" w:rsidRDefault="001E723B" w:rsidP="00751778">
                  <w:pPr>
                    <w:jc w:val="both"/>
                    <w:rPr>
                      <w:rFonts w:ascii="Times New Roman" w:eastAsia="Times New Roman" w:hAnsi="Times New Roman" w:cs="Times New Roman"/>
                      <w:sz w:val="24"/>
                      <w:szCs w:val="24"/>
                      <w:lang w:eastAsia="zh-CN"/>
                    </w:rPr>
                  </w:pPr>
                  <w:r w:rsidRPr="00751778">
                    <w:rPr>
                      <w:rFonts w:ascii="Times New Roman" w:eastAsia="Times New Roman" w:hAnsi="Times New Roman" w:cs="Times New Roman"/>
                      <w:sz w:val="24"/>
                      <w:szCs w:val="24"/>
                      <w:lang w:eastAsia="zh-CN"/>
                    </w:rPr>
                    <w:t>(80000 - 60000) X 6 = £120000</w:t>
                  </w:r>
                </w:p>
                <w:p w14:paraId="08EC2DF9" w14:textId="77777777" w:rsidR="001E723B" w:rsidRPr="00751778" w:rsidRDefault="001E723B" w:rsidP="00751778">
                  <w:pPr>
                    <w:jc w:val="both"/>
                    <w:rPr>
                      <w:rFonts w:ascii="Times New Roman" w:eastAsia="Times New Roman" w:hAnsi="Times New Roman" w:cs="Times New Roman"/>
                      <w:sz w:val="24"/>
                      <w:szCs w:val="24"/>
                      <w:lang w:eastAsia="zh-CN"/>
                    </w:rPr>
                  </w:pPr>
                </w:p>
                <w:p w14:paraId="67AC6134" w14:textId="77777777" w:rsidR="001E723B" w:rsidRPr="00751778" w:rsidRDefault="001E723B" w:rsidP="00751778">
                  <w:pPr>
                    <w:jc w:val="both"/>
                    <w:rPr>
                      <w:rFonts w:ascii="Times New Roman" w:eastAsia="Times New Roman" w:hAnsi="Times New Roman" w:cs="Times New Roman"/>
                      <w:sz w:val="24"/>
                      <w:szCs w:val="24"/>
                      <w:lang w:eastAsia="zh-CN"/>
                    </w:rPr>
                  </w:pPr>
                </w:p>
                <w:p w14:paraId="5B19E720" w14:textId="77777777" w:rsidR="001E723B" w:rsidRPr="00751778" w:rsidRDefault="001E723B" w:rsidP="00751778">
                  <w:pPr>
                    <w:jc w:val="both"/>
                    <w:rPr>
                      <w:rFonts w:ascii="Times New Roman" w:eastAsia="Times New Roman" w:hAnsi="Times New Roman" w:cs="Times New Roman"/>
                      <w:sz w:val="24"/>
                      <w:szCs w:val="24"/>
                      <w:lang w:eastAsia="zh-CN"/>
                    </w:rPr>
                  </w:pPr>
                </w:p>
              </w:tc>
            </w:tr>
          </w:tbl>
          <w:p w14:paraId="0E209FD4" w14:textId="77777777" w:rsidR="001E723B" w:rsidRPr="00751778" w:rsidRDefault="001E723B" w:rsidP="00751778">
            <w:pPr>
              <w:jc w:val="both"/>
              <w:rPr>
                <w:rFonts w:ascii="Times New Roman" w:hAnsi="Times New Roman" w:cs="Times New Roman"/>
                <w:sz w:val="24"/>
                <w:szCs w:val="24"/>
              </w:rPr>
            </w:pPr>
            <w:r w:rsidRPr="00751778">
              <w:rPr>
                <w:rFonts w:ascii="Times New Roman" w:hAnsi="Times New Roman" w:cs="Times New Roman"/>
                <w:sz w:val="24"/>
                <w:szCs w:val="24"/>
              </w:rPr>
              <w:br w:type="page"/>
            </w:r>
          </w:p>
          <w:p w14:paraId="14A04ADB" w14:textId="77777777" w:rsidR="001E723B" w:rsidRPr="00751778" w:rsidRDefault="001E723B" w:rsidP="00751778">
            <w:pPr>
              <w:jc w:val="both"/>
              <w:rPr>
                <w:rFonts w:ascii="Times New Roman" w:eastAsia="Times New Roman" w:hAnsi="Times New Roman" w:cs="Times New Roman"/>
                <w:sz w:val="24"/>
                <w:szCs w:val="24"/>
                <w:lang w:eastAsia="zh-CN"/>
              </w:rPr>
            </w:pPr>
          </w:p>
        </w:tc>
        <w:tc>
          <w:tcPr>
            <w:tcW w:w="1660" w:type="dxa"/>
            <w:noWrap/>
            <w:vAlign w:val="bottom"/>
            <w:hideMark/>
          </w:tcPr>
          <w:p w14:paraId="646467EE" w14:textId="77777777" w:rsidR="001E723B" w:rsidRPr="00751778" w:rsidRDefault="001E723B" w:rsidP="00751778">
            <w:pPr>
              <w:spacing w:line="256" w:lineRule="auto"/>
              <w:jc w:val="both"/>
              <w:rPr>
                <w:rFonts w:ascii="Times New Roman" w:eastAsia="Times New Roman" w:hAnsi="Times New Roman" w:cs="Times New Roman"/>
                <w:sz w:val="24"/>
                <w:szCs w:val="24"/>
                <w:lang w:eastAsia="zh-CN"/>
              </w:rPr>
            </w:pPr>
          </w:p>
        </w:tc>
      </w:tr>
      <w:tr w:rsidR="001E723B" w:rsidRPr="00751778" w14:paraId="169D2097" w14:textId="77777777" w:rsidTr="0000281A">
        <w:trPr>
          <w:trHeight w:val="255"/>
        </w:trPr>
        <w:tc>
          <w:tcPr>
            <w:tcW w:w="1094" w:type="dxa"/>
            <w:noWrap/>
            <w:vAlign w:val="bottom"/>
            <w:hideMark/>
          </w:tcPr>
          <w:p w14:paraId="00BF0EA2" w14:textId="77777777" w:rsidR="001E723B" w:rsidRPr="00751778" w:rsidRDefault="001E723B" w:rsidP="00751778">
            <w:pPr>
              <w:spacing w:line="256" w:lineRule="auto"/>
              <w:jc w:val="both"/>
              <w:rPr>
                <w:rFonts w:ascii="Times New Roman" w:eastAsia="SimSun" w:hAnsi="Times New Roman" w:cs="Times New Roman"/>
                <w:sz w:val="24"/>
                <w:szCs w:val="24"/>
                <w:lang w:eastAsia="zh-CN"/>
              </w:rPr>
            </w:pPr>
          </w:p>
        </w:tc>
        <w:tc>
          <w:tcPr>
            <w:tcW w:w="1093" w:type="dxa"/>
            <w:noWrap/>
            <w:vAlign w:val="bottom"/>
            <w:hideMark/>
          </w:tcPr>
          <w:p w14:paraId="3CA10949"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2364" w:type="dxa"/>
            <w:noWrap/>
            <w:vAlign w:val="bottom"/>
            <w:hideMark/>
          </w:tcPr>
          <w:p w14:paraId="08EE0459"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960" w:type="dxa"/>
            <w:noWrap/>
            <w:vAlign w:val="bottom"/>
            <w:hideMark/>
          </w:tcPr>
          <w:p w14:paraId="2E298C92"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1220" w:type="dxa"/>
            <w:noWrap/>
            <w:vAlign w:val="bottom"/>
            <w:hideMark/>
          </w:tcPr>
          <w:p w14:paraId="0B028666"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c>
          <w:tcPr>
            <w:tcW w:w="1660" w:type="dxa"/>
            <w:noWrap/>
            <w:vAlign w:val="bottom"/>
            <w:hideMark/>
          </w:tcPr>
          <w:p w14:paraId="7AEAA3DC" w14:textId="77777777" w:rsidR="001E723B" w:rsidRPr="00751778" w:rsidRDefault="001E723B" w:rsidP="00751778">
            <w:pPr>
              <w:spacing w:line="256" w:lineRule="auto"/>
              <w:jc w:val="both"/>
              <w:rPr>
                <w:rFonts w:ascii="Times New Roman" w:eastAsia="SimSun" w:hAnsi="Times New Roman" w:cs="Times New Roman"/>
                <w:sz w:val="24"/>
                <w:szCs w:val="24"/>
                <w:lang w:eastAsia="en-GB"/>
              </w:rPr>
            </w:pPr>
          </w:p>
        </w:tc>
      </w:tr>
    </w:tbl>
    <w:p w14:paraId="24F80977" w14:textId="77777777" w:rsidR="001E723B" w:rsidRPr="00751778" w:rsidRDefault="001E723B" w:rsidP="00751778">
      <w:pPr>
        <w:jc w:val="both"/>
        <w:rPr>
          <w:rFonts w:ascii="Times New Roman" w:hAnsi="Times New Roman" w:cs="Times New Roman"/>
          <w:sz w:val="24"/>
          <w:szCs w:val="24"/>
        </w:rPr>
      </w:pPr>
      <w:r w:rsidRPr="00751778">
        <w:rPr>
          <w:rFonts w:ascii="Times New Roman" w:hAnsi="Times New Roman" w:cs="Times New Roman"/>
          <w:sz w:val="24"/>
          <w:szCs w:val="24"/>
        </w:rPr>
        <w:br w:type="page"/>
      </w:r>
    </w:p>
    <w:p w14:paraId="5A8FCE14" w14:textId="77777777" w:rsidR="001E723B" w:rsidRPr="00751778" w:rsidRDefault="001E723B" w:rsidP="00751778">
      <w:pPr>
        <w:pStyle w:val="Heading1"/>
        <w:spacing w:before="82"/>
        <w:jc w:val="both"/>
        <w:rPr>
          <w:rFonts w:ascii="Times New Roman" w:hAnsi="Times New Roman" w:cs="Times New Roman"/>
          <w:sz w:val="24"/>
          <w:szCs w:val="24"/>
        </w:rPr>
      </w:pPr>
      <w:r w:rsidRPr="00751778">
        <w:rPr>
          <w:rFonts w:ascii="Times New Roman" w:hAnsi="Times New Roman" w:cs="Times New Roman"/>
          <w:sz w:val="24"/>
          <w:szCs w:val="24"/>
        </w:rPr>
        <w:lastRenderedPageBreak/>
        <w:t>(d)</w:t>
      </w:r>
    </w:p>
    <w:p w14:paraId="59E1C9C7" w14:textId="77777777" w:rsidR="00751778" w:rsidRPr="00751778" w:rsidRDefault="00751778" w:rsidP="00751778">
      <w:pPr>
        <w:spacing w:line="480" w:lineRule="auto"/>
        <w:jc w:val="both"/>
        <w:rPr>
          <w:rFonts w:ascii="Times New Roman" w:hAnsi="Times New Roman" w:cs="Times New Roman"/>
          <w:sz w:val="24"/>
          <w:szCs w:val="24"/>
        </w:rPr>
      </w:pPr>
      <w:r w:rsidRPr="00751778">
        <w:rPr>
          <w:rFonts w:ascii="Times New Roman" w:hAnsi="Times New Roman" w:cs="Times New Roman"/>
          <w:sz w:val="24"/>
          <w:szCs w:val="24"/>
        </w:rPr>
        <w:t>The limitations of break-even analysis are:</w:t>
      </w:r>
    </w:p>
    <w:p w14:paraId="4606C271" w14:textId="77777777" w:rsidR="00751778" w:rsidRPr="00751778" w:rsidRDefault="00751778" w:rsidP="00751778">
      <w:pPr>
        <w:pStyle w:val="NormalWeb"/>
        <w:numPr>
          <w:ilvl w:val="0"/>
          <w:numId w:val="2"/>
        </w:numPr>
        <w:shd w:val="clear" w:color="auto" w:fill="FFFFFF"/>
        <w:spacing w:line="480" w:lineRule="auto"/>
        <w:jc w:val="both"/>
        <w:textAlignment w:val="baseline"/>
      </w:pPr>
      <w:r w:rsidRPr="00751778">
        <w:t>In addition, some of the expenses are semi-variable. In the analysis, they are not taken into account at all.</w:t>
      </w:r>
    </w:p>
    <w:p w14:paraId="0C5E3927" w14:textId="77777777" w:rsidR="00751778" w:rsidRPr="00751778" w:rsidRDefault="00751778" w:rsidP="00751778">
      <w:pPr>
        <w:pStyle w:val="NormalWeb"/>
        <w:numPr>
          <w:ilvl w:val="0"/>
          <w:numId w:val="2"/>
        </w:numPr>
        <w:shd w:val="clear" w:color="auto" w:fill="FFFFFF"/>
        <w:spacing w:line="480" w:lineRule="auto"/>
        <w:jc w:val="both"/>
        <w:textAlignment w:val="baseline"/>
      </w:pPr>
      <w:r w:rsidRPr="00751778">
        <w:t xml:space="preserve">Sales revenue and variable expenses do not grow in lockstep with production value. Their proportions are distorted at greater levels of manufacturing </w:t>
      </w:r>
      <w:r w:rsidRPr="00751778">
        <w:rPr>
          <w:shd w:val="clear" w:color="auto" w:fill="FFFFFF"/>
        </w:rPr>
        <w:t>(SHROTRIYA, 2019)</w:t>
      </w:r>
      <w:r w:rsidRPr="00751778">
        <w:t>. As a result of trade discounts, bulk-buying economies, and concessions for increased sales, among other factors.</w:t>
      </w:r>
    </w:p>
    <w:p w14:paraId="15C34751" w14:textId="77777777" w:rsidR="00751778" w:rsidRPr="00751778" w:rsidRDefault="00751778" w:rsidP="00751778">
      <w:pPr>
        <w:pStyle w:val="NormalWeb"/>
        <w:numPr>
          <w:ilvl w:val="0"/>
          <w:numId w:val="2"/>
        </w:numPr>
        <w:shd w:val="clear" w:color="auto" w:fill="FFFFFF"/>
        <w:spacing w:before="0" w:beforeAutospacing="0" w:after="288" w:afterAutospacing="0" w:line="480" w:lineRule="auto"/>
        <w:jc w:val="both"/>
        <w:textAlignment w:val="baseline"/>
      </w:pPr>
      <w:r w:rsidRPr="00751778">
        <w:t>It is impossible to remove the problem of under or over recovery of variable overheads since they are allocated on an anticipated basis.</w:t>
      </w:r>
    </w:p>
    <w:p w14:paraId="7F93A01A" w14:textId="77777777" w:rsidR="00751778" w:rsidRPr="00751778" w:rsidRDefault="00751778" w:rsidP="00751778">
      <w:pPr>
        <w:pStyle w:val="NormalWeb"/>
        <w:numPr>
          <w:ilvl w:val="0"/>
          <w:numId w:val="2"/>
        </w:numPr>
        <w:shd w:val="clear" w:color="auto" w:fill="FFFFFF"/>
        <w:spacing w:line="480" w:lineRule="auto"/>
        <w:jc w:val="both"/>
        <w:textAlignment w:val="baseline"/>
      </w:pPr>
      <w:r w:rsidRPr="00751778">
        <w:t>Fixing prices and comparing two jobs cannot be done without taking into account fixed expenses.</w:t>
      </w:r>
    </w:p>
    <w:p w14:paraId="5D71EFB1" w14:textId="77777777" w:rsidR="00751778" w:rsidRPr="00751778" w:rsidRDefault="00751778" w:rsidP="00751778">
      <w:pPr>
        <w:pStyle w:val="NormalWeb"/>
        <w:numPr>
          <w:ilvl w:val="0"/>
          <w:numId w:val="2"/>
        </w:numPr>
        <w:shd w:val="clear" w:color="auto" w:fill="FFFFFF"/>
        <w:spacing w:before="0" w:beforeAutospacing="0" w:after="288" w:afterAutospacing="0" w:line="480" w:lineRule="auto"/>
        <w:jc w:val="both"/>
        <w:textAlignment w:val="baseline"/>
      </w:pPr>
      <w:r w:rsidRPr="00751778">
        <w:t xml:space="preserve">It does not take into account the fact that expenses fluctuate over time </w:t>
      </w:r>
      <w:r w:rsidRPr="00751778">
        <w:rPr>
          <w:shd w:val="clear" w:color="auto" w:fill="FFFFFF"/>
        </w:rPr>
        <w:t xml:space="preserve">(Kurmangaliyeva </w:t>
      </w:r>
      <w:r w:rsidRPr="00751778">
        <w:rPr>
          <w:i/>
          <w:iCs/>
          <w:shd w:val="clear" w:color="auto" w:fill="FFFFFF"/>
        </w:rPr>
        <w:t xml:space="preserve">et al. </w:t>
      </w:r>
      <w:r w:rsidRPr="00751778">
        <w:rPr>
          <w:shd w:val="clear" w:color="auto" w:fill="FFFFFF"/>
        </w:rPr>
        <w:t>2021)</w:t>
      </w:r>
      <w:r w:rsidRPr="00751778">
        <w:t>. As a result, it is impossible to compare performance between two eras based on contribution.</w:t>
      </w:r>
    </w:p>
    <w:p w14:paraId="77054904" w14:textId="77777777" w:rsidR="00751778" w:rsidRPr="00751778" w:rsidRDefault="00751778" w:rsidP="00751778">
      <w:pPr>
        <w:jc w:val="both"/>
        <w:rPr>
          <w:rFonts w:ascii="Times New Roman" w:hAnsi="Times New Roman" w:cs="Times New Roman"/>
          <w:sz w:val="24"/>
          <w:szCs w:val="24"/>
          <w:lang w:val="en-IN"/>
        </w:rPr>
      </w:pPr>
    </w:p>
    <w:p w14:paraId="20CF17FD" w14:textId="77777777" w:rsidR="001E723B" w:rsidRPr="00751778" w:rsidRDefault="00751778" w:rsidP="00751778">
      <w:pPr>
        <w:pStyle w:val="Heading1"/>
        <w:spacing w:before="82"/>
        <w:jc w:val="both"/>
        <w:rPr>
          <w:rFonts w:ascii="Times New Roman" w:hAnsi="Times New Roman" w:cs="Times New Roman"/>
          <w:sz w:val="24"/>
          <w:szCs w:val="24"/>
        </w:rPr>
      </w:pPr>
      <w:r w:rsidRPr="00751778">
        <w:rPr>
          <w:rFonts w:ascii="Times New Roman" w:hAnsi="Times New Roman" w:cs="Times New Roman"/>
          <w:sz w:val="24"/>
          <w:szCs w:val="24"/>
        </w:rPr>
        <w:t xml:space="preserve">QUESTION </w:t>
      </w:r>
      <w:r w:rsidR="001E723B" w:rsidRPr="00751778">
        <w:rPr>
          <w:rFonts w:ascii="Times New Roman" w:hAnsi="Times New Roman" w:cs="Times New Roman"/>
          <w:sz w:val="24"/>
          <w:szCs w:val="24"/>
        </w:rPr>
        <w:t>2:</w:t>
      </w:r>
    </w:p>
    <w:p w14:paraId="43D8105D" w14:textId="77777777" w:rsidR="001E723B" w:rsidRPr="00751778" w:rsidRDefault="001E723B" w:rsidP="00751778">
      <w:pPr>
        <w:jc w:val="both"/>
        <w:rPr>
          <w:rFonts w:ascii="Times New Roman" w:hAnsi="Times New Roman" w:cs="Times New Roman"/>
          <w:b/>
          <w:sz w:val="24"/>
          <w:szCs w:val="24"/>
        </w:rPr>
      </w:pPr>
      <w:r w:rsidRPr="00751778">
        <w:rPr>
          <w:rFonts w:ascii="Times New Roman" w:hAnsi="Times New Roman" w:cs="Times New Roman"/>
          <w:b/>
          <w:sz w:val="24"/>
          <w:szCs w:val="24"/>
        </w:rPr>
        <w:t>(a)</w:t>
      </w:r>
    </w:p>
    <w:p w14:paraId="52F89640" w14:textId="77777777" w:rsidR="00751778" w:rsidRPr="00751778" w:rsidRDefault="00751778" w:rsidP="00751778">
      <w:pPr>
        <w:pStyle w:val="c1"/>
        <w:spacing w:line="480" w:lineRule="auto"/>
        <w:jc w:val="both"/>
      </w:pPr>
      <w:r w:rsidRPr="00751778">
        <w:t>Management accounting has several advantages, which is why it is now extensively employed. Benefits include:</w:t>
      </w:r>
    </w:p>
    <w:p w14:paraId="25A9069E" w14:textId="77777777" w:rsidR="00751778" w:rsidRPr="00751778" w:rsidRDefault="00751778" w:rsidP="00751778">
      <w:pPr>
        <w:pStyle w:val="c1"/>
        <w:numPr>
          <w:ilvl w:val="0"/>
          <w:numId w:val="3"/>
        </w:numPr>
        <w:spacing w:before="0" w:beforeAutospacing="0" w:after="225" w:afterAutospacing="0" w:line="480" w:lineRule="auto"/>
        <w:jc w:val="both"/>
      </w:pPr>
      <w:r w:rsidRPr="00751778">
        <w:t xml:space="preserve">It's common for managers to be presented with financial and non-financial information on a weekly or fortnightly basis. These projections are accompanied by a detailed analysis. This helps the management organise their commercial operations as a result </w:t>
      </w:r>
      <w:r w:rsidRPr="00751778">
        <w:rPr>
          <w:shd w:val="clear" w:color="auto" w:fill="FFFFFF"/>
        </w:rPr>
        <w:t>(Hariyati</w:t>
      </w:r>
      <w:r w:rsidRPr="00751778">
        <w:rPr>
          <w:i/>
          <w:iCs/>
          <w:shd w:val="clear" w:color="auto" w:fill="FFFFFF"/>
        </w:rPr>
        <w:t xml:space="preserve"> et al. </w:t>
      </w:r>
      <w:r w:rsidRPr="00751778">
        <w:rPr>
          <w:shd w:val="clear" w:color="auto" w:fill="FFFFFF"/>
        </w:rPr>
        <w:t>2019)</w:t>
      </w:r>
      <w:r w:rsidRPr="00751778">
        <w:t>. The management relies on management accounting to make decisions since it provides numerous charts, predictions, and analyses.</w:t>
      </w:r>
    </w:p>
    <w:p w14:paraId="606FAE6B" w14:textId="77777777" w:rsidR="00751778" w:rsidRPr="00751778" w:rsidRDefault="00751778" w:rsidP="00751778">
      <w:pPr>
        <w:pStyle w:val="ListParagraph"/>
        <w:widowControl/>
        <w:numPr>
          <w:ilvl w:val="0"/>
          <w:numId w:val="3"/>
        </w:numPr>
        <w:autoSpaceDE/>
        <w:autoSpaceDN/>
        <w:spacing w:after="225" w:line="480" w:lineRule="auto"/>
        <w:contextualSpacing/>
        <w:jc w:val="both"/>
        <w:rPr>
          <w:rFonts w:ascii="Times New Roman" w:eastAsia="Times New Roman" w:hAnsi="Times New Roman" w:cs="Times New Roman"/>
          <w:sz w:val="24"/>
          <w:szCs w:val="24"/>
          <w:lang w:eastAsia="en-IN"/>
        </w:rPr>
      </w:pPr>
      <w:r w:rsidRPr="00751778">
        <w:rPr>
          <w:rFonts w:ascii="Times New Roman" w:eastAsia="Times New Roman" w:hAnsi="Times New Roman" w:cs="Times New Roman"/>
          <w:sz w:val="24"/>
          <w:szCs w:val="24"/>
          <w:lang w:eastAsia="en-IN"/>
        </w:rPr>
        <w:lastRenderedPageBreak/>
        <w:t>An issue product is easy to spot because the accounts are supplied at regular intervals. This will assist overcome the constraints early on and avoid further losses from occurring.</w:t>
      </w:r>
    </w:p>
    <w:p w14:paraId="3783229A" w14:textId="77777777" w:rsidR="00751778" w:rsidRPr="00751778" w:rsidRDefault="00751778" w:rsidP="00751778">
      <w:pPr>
        <w:pStyle w:val="ListParagraph"/>
        <w:widowControl/>
        <w:numPr>
          <w:ilvl w:val="0"/>
          <w:numId w:val="3"/>
        </w:numPr>
        <w:autoSpaceDE/>
        <w:autoSpaceDN/>
        <w:spacing w:after="225" w:line="480" w:lineRule="auto"/>
        <w:contextualSpacing/>
        <w:jc w:val="both"/>
        <w:rPr>
          <w:rFonts w:ascii="Times New Roman" w:eastAsia="Times New Roman" w:hAnsi="Times New Roman" w:cs="Times New Roman"/>
          <w:sz w:val="24"/>
          <w:szCs w:val="24"/>
          <w:lang w:eastAsia="en-IN"/>
        </w:rPr>
      </w:pPr>
      <w:r w:rsidRPr="00751778">
        <w:rPr>
          <w:rFonts w:ascii="Times New Roman" w:eastAsia="Times New Roman" w:hAnsi="Times New Roman" w:cs="Times New Roman"/>
          <w:sz w:val="24"/>
          <w:szCs w:val="24"/>
          <w:lang w:eastAsia="en-IN"/>
        </w:rPr>
        <w:t>A company's management can decide whether to continue a product or modify the sales strategy based on the information provided by management accounting. Accounting for management purposes is not controlled by any regulations, thus management can decide which areas require more research and investigation, before developing a strategy to handle such issues</w:t>
      </w:r>
    </w:p>
    <w:p w14:paraId="3CD33EB8" w14:textId="77777777" w:rsidR="00751778" w:rsidRPr="00751778" w:rsidRDefault="00751778" w:rsidP="00751778">
      <w:pPr>
        <w:pStyle w:val="ListParagraph"/>
        <w:widowControl/>
        <w:numPr>
          <w:ilvl w:val="0"/>
          <w:numId w:val="3"/>
        </w:numPr>
        <w:autoSpaceDE/>
        <w:autoSpaceDN/>
        <w:spacing w:after="225" w:line="480" w:lineRule="auto"/>
        <w:contextualSpacing/>
        <w:jc w:val="both"/>
        <w:rPr>
          <w:rFonts w:ascii="Times New Roman" w:eastAsia="Times New Roman" w:hAnsi="Times New Roman" w:cs="Times New Roman"/>
          <w:sz w:val="24"/>
          <w:szCs w:val="24"/>
          <w:lang w:eastAsia="en-IN"/>
        </w:rPr>
      </w:pPr>
      <w:r w:rsidRPr="00751778">
        <w:rPr>
          <w:rFonts w:ascii="Times New Roman" w:eastAsia="Times New Roman" w:hAnsi="Times New Roman" w:cs="Times New Roman"/>
          <w:sz w:val="24"/>
          <w:szCs w:val="24"/>
          <w:lang w:eastAsia="en-IN"/>
        </w:rPr>
        <w:t xml:space="preserve">By supplying clients with great items at reasonable rates, management accounting aims to improve customer service. Through the use of cost control devices, it aids in the management of product pricing </w:t>
      </w:r>
      <w:r w:rsidRPr="00751778">
        <w:rPr>
          <w:rFonts w:ascii="Times New Roman" w:hAnsi="Times New Roman" w:cs="Times New Roman"/>
          <w:sz w:val="24"/>
          <w:szCs w:val="24"/>
          <w:shd w:val="clear" w:color="auto" w:fill="FFFFFF"/>
        </w:rPr>
        <w:t>(Dearman</w:t>
      </w:r>
      <w:r w:rsidRPr="00751778">
        <w:rPr>
          <w:rFonts w:ascii="Times New Roman" w:hAnsi="Times New Roman" w:cs="Times New Roman"/>
          <w:i/>
          <w:iCs/>
          <w:sz w:val="24"/>
          <w:szCs w:val="24"/>
          <w:shd w:val="clear" w:color="auto" w:fill="FFFFFF"/>
        </w:rPr>
        <w:t xml:space="preserve"> et al. </w:t>
      </w:r>
      <w:r w:rsidRPr="00751778">
        <w:rPr>
          <w:rFonts w:ascii="Times New Roman" w:hAnsi="Times New Roman" w:cs="Times New Roman"/>
          <w:sz w:val="24"/>
          <w:szCs w:val="24"/>
          <w:shd w:val="clear" w:color="auto" w:fill="FFFFFF"/>
        </w:rPr>
        <w:t>2018)</w:t>
      </w:r>
      <w:r w:rsidRPr="00751778">
        <w:rPr>
          <w:rFonts w:ascii="Times New Roman" w:eastAsia="Times New Roman" w:hAnsi="Times New Roman" w:cs="Times New Roman"/>
          <w:sz w:val="24"/>
          <w:szCs w:val="24"/>
          <w:lang w:eastAsia="en-IN"/>
        </w:rPr>
        <w:t>. In addition, it establishes a number of quality criteria that organisations must meet in order to produce their products.</w:t>
      </w:r>
    </w:p>
    <w:p w14:paraId="0F19EB58" w14:textId="77777777" w:rsidR="00751778" w:rsidRPr="00751778" w:rsidRDefault="00751778" w:rsidP="00751778">
      <w:pPr>
        <w:pStyle w:val="ListParagraph"/>
        <w:widowControl/>
        <w:numPr>
          <w:ilvl w:val="0"/>
          <w:numId w:val="3"/>
        </w:numPr>
        <w:autoSpaceDE/>
        <w:autoSpaceDN/>
        <w:spacing w:after="225" w:line="480" w:lineRule="auto"/>
        <w:contextualSpacing/>
        <w:jc w:val="both"/>
        <w:rPr>
          <w:rFonts w:ascii="Times New Roman" w:eastAsia="Times New Roman" w:hAnsi="Times New Roman" w:cs="Times New Roman"/>
          <w:sz w:val="24"/>
          <w:szCs w:val="24"/>
          <w:lang w:eastAsia="en-IN"/>
        </w:rPr>
      </w:pPr>
      <w:r w:rsidRPr="00751778">
        <w:rPr>
          <w:rFonts w:ascii="Times New Roman" w:eastAsia="Times New Roman" w:hAnsi="Times New Roman" w:cs="Times New Roman"/>
          <w:sz w:val="24"/>
          <w:szCs w:val="24"/>
          <w:lang w:eastAsia="en-IN"/>
        </w:rPr>
        <w:t>Effectively increases the profitability of companies. As a result, companies are encouraged to be more cost-conscious, and needless costs are avoided. Budgeting, capital budgeting, and other approaches in management accounting are used to reduce expenditures, resulting in higher profitability.</w:t>
      </w:r>
    </w:p>
    <w:p w14:paraId="706641EB" w14:textId="77777777" w:rsidR="00751778" w:rsidRPr="00751778" w:rsidRDefault="00751778" w:rsidP="00751778">
      <w:pPr>
        <w:pStyle w:val="ListParagraph"/>
        <w:widowControl/>
        <w:numPr>
          <w:ilvl w:val="0"/>
          <w:numId w:val="3"/>
        </w:numPr>
        <w:autoSpaceDE/>
        <w:autoSpaceDN/>
        <w:spacing w:after="225" w:line="480" w:lineRule="auto"/>
        <w:contextualSpacing/>
        <w:jc w:val="both"/>
        <w:rPr>
          <w:rFonts w:ascii="Times New Roman" w:eastAsia="Times New Roman" w:hAnsi="Times New Roman" w:cs="Times New Roman"/>
          <w:sz w:val="24"/>
          <w:szCs w:val="24"/>
          <w:lang w:eastAsia="en-IN"/>
        </w:rPr>
      </w:pPr>
      <w:r w:rsidRPr="00751778">
        <w:rPr>
          <w:rFonts w:ascii="Times New Roman" w:eastAsia="Times New Roman" w:hAnsi="Times New Roman" w:cs="Times New Roman"/>
          <w:sz w:val="24"/>
          <w:szCs w:val="24"/>
          <w:lang w:eastAsia="en-IN"/>
        </w:rPr>
        <w:t>Authentic information provided by management accounting makes management choices more reliable. Analysts are aided in managing company operations through the application of appropriate scientific tools and methodologies.</w:t>
      </w:r>
    </w:p>
    <w:p w14:paraId="1DFBC1FE" w14:textId="77777777" w:rsidR="00751778" w:rsidRPr="00751778" w:rsidRDefault="00751778" w:rsidP="00751778">
      <w:pPr>
        <w:spacing w:after="225" w:line="480" w:lineRule="auto"/>
        <w:jc w:val="both"/>
        <w:rPr>
          <w:rFonts w:ascii="Times New Roman" w:eastAsiaTheme="minorHAnsi" w:hAnsi="Times New Roman" w:cs="Times New Roman"/>
          <w:sz w:val="24"/>
          <w:szCs w:val="24"/>
        </w:rPr>
      </w:pPr>
      <w:r w:rsidRPr="00751778">
        <w:rPr>
          <w:rFonts w:ascii="Times New Roman" w:hAnsi="Times New Roman" w:cs="Times New Roman"/>
          <w:sz w:val="24"/>
          <w:szCs w:val="24"/>
        </w:rPr>
        <w:t xml:space="preserve">Management accounting and financing accounting differs in some ways. An external audience is served by the financial accounting, while the internal community is served by management accounting. However, managers require management accounting in order to make current and future financial choices for their firm. </w:t>
      </w:r>
    </w:p>
    <w:p w14:paraId="5E4DFD38" w14:textId="77777777" w:rsidR="00751778" w:rsidRPr="00751778" w:rsidRDefault="00751778" w:rsidP="00751778">
      <w:pPr>
        <w:jc w:val="both"/>
        <w:rPr>
          <w:rFonts w:ascii="Times New Roman" w:hAnsi="Times New Roman" w:cs="Times New Roman"/>
          <w:b/>
          <w:sz w:val="24"/>
          <w:szCs w:val="24"/>
          <w:lang w:val="en-IN"/>
        </w:rPr>
      </w:pPr>
    </w:p>
    <w:p w14:paraId="70F84646" w14:textId="77777777" w:rsidR="001E723B" w:rsidRPr="00751778" w:rsidRDefault="001E723B" w:rsidP="00751778">
      <w:pPr>
        <w:pStyle w:val="Heading1"/>
        <w:spacing w:before="82"/>
        <w:jc w:val="both"/>
        <w:rPr>
          <w:rFonts w:ascii="Times New Roman" w:hAnsi="Times New Roman" w:cs="Times New Roman"/>
          <w:sz w:val="24"/>
          <w:szCs w:val="24"/>
        </w:rPr>
      </w:pPr>
      <w:r w:rsidRPr="00751778">
        <w:rPr>
          <w:rFonts w:ascii="Times New Roman" w:hAnsi="Times New Roman" w:cs="Times New Roman"/>
          <w:sz w:val="24"/>
          <w:szCs w:val="24"/>
        </w:rPr>
        <w:t>(b)</w:t>
      </w:r>
    </w:p>
    <w:p w14:paraId="7FACF213" w14:textId="77777777" w:rsidR="00751778" w:rsidRPr="00751778" w:rsidRDefault="00751778" w:rsidP="00751778">
      <w:pPr>
        <w:spacing w:line="480" w:lineRule="auto"/>
        <w:jc w:val="both"/>
        <w:rPr>
          <w:rFonts w:ascii="Times New Roman" w:hAnsi="Times New Roman" w:cs="Times New Roman"/>
          <w:b/>
          <w:bCs/>
          <w:sz w:val="24"/>
          <w:szCs w:val="24"/>
        </w:rPr>
      </w:pPr>
      <w:r w:rsidRPr="00751778">
        <w:rPr>
          <w:rFonts w:ascii="Times New Roman" w:hAnsi="Times New Roman" w:cs="Times New Roman"/>
          <w:b/>
          <w:bCs/>
          <w:sz w:val="24"/>
          <w:szCs w:val="24"/>
          <w:bdr w:val="none" w:sz="0" w:space="0" w:color="auto" w:frame="1"/>
        </w:rPr>
        <w:t>Standard Costing:</w:t>
      </w:r>
    </w:p>
    <w:p w14:paraId="28CFAC7A" w14:textId="77777777" w:rsidR="00751778" w:rsidRPr="00751778" w:rsidRDefault="00751778" w:rsidP="00751778">
      <w:pPr>
        <w:pStyle w:val="NormalWeb"/>
        <w:shd w:val="clear" w:color="auto" w:fill="FFFFFF"/>
        <w:spacing w:line="480" w:lineRule="auto"/>
        <w:jc w:val="both"/>
        <w:textAlignment w:val="baseline"/>
      </w:pPr>
      <w:r w:rsidRPr="00751778">
        <w:t xml:space="preserve">This involves establishing standard costs under optimal operating circumstances, comparing the actual costs to the standard and analysing variances in order to understand the causes and determine </w:t>
      </w:r>
      <w:r w:rsidRPr="00751778">
        <w:lastRenderedPageBreak/>
        <w:t xml:space="preserve">who is responsible, as well as taking corrective measures so that the same thing does not happen again </w:t>
      </w:r>
      <w:r w:rsidRPr="00751778">
        <w:rPr>
          <w:shd w:val="clear" w:color="auto" w:fill="FFFFFF"/>
        </w:rPr>
        <w:t>(Adu-Gyamfi and Chipwere, 2020)</w:t>
      </w:r>
      <w:r w:rsidRPr="00751778">
        <w:t>. This is a crucial component of cost control.</w:t>
      </w:r>
    </w:p>
    <w:p w14:paraId="42189B9D" w14:textId="77777777" w:rsidR="00751778" w:rsidRPr="00751778" w:rsidRDefault="00751778" w:rsidP="00751778">
      <w:pPr>
        <w:pStyle w:val="NormalWeb"/>
        <w:shd w:val="clear" w:color="auto" w:fill="FFFFFF"/>
        <w:spacing w:line="480" w:lineRule="auto"/>
        <w:jc w:val="both"/>
        <w:textAlignment w:val="baseline"/>
        <w:rPr>
          <w:b/>
          <w:bCs/>
        </w:rPr>
      </w:pPr>
      <w:r w:rsidRPr="00751778">
        <w:rPr>
          <w:b/>
          <w:bCs/>
        </w:rPr>
        <w:t>Cost Accounting</w:t>
      </w:r>
    </w:p>
    <w:p w14:paraId="4516A0F7" w14:textId="77777777" w:rsidR="00751778" w:rsidRPr="00751778" w:rsidRDefault="00751778" w:rsidP="00751778">
      <w:pPr>
        <w:pStyle w:val="NormalWeb"/>
        <w:shd w:val="clear" w:color="auto" w:fill="FFFFFF"/>
        <w:spacing w:line="480" w:lineRule="auto"/>
        <w:jc w:val="both"/>
        <w:textAlignment w:val="baseline"/>
      </w:pPr>
      <w:r w:rsidRPr="00751778">
        <w:t xml:space="preserve">Price data for products and processes as well as departmental and branch costs are all included in cost accounting. When comparing these cost stats to a predetermined one, it's determined whether one is more expensive </w:t>
      </w:r>
      <w:r w:rsidRPr="00751778">
        <w:rPr>
          <w:shd w:val="clear" w:color="auto" w:fill="FFFFFF"/>
        </w:rPr>
        <w:t>(Adu-Gyamfi and Chipwere, 2020)</w:t>
      </w:r>
      <w:r w:rsidRPr="00751778">
        <w:t>. By comparing the two expenses, a company's management can determine the causes behind the disparity.</w:t>
      </w:r>
    </w:p>
    <w:p w14:paraId="1029EFC9" w14:textId="77777777" w:rsidR="00751778" w:rsidRPr="00751778" w:rsidRDefault="00751778" w:rsidP="00751778">
      <w:pPr>
        <w:pStyle w:val="NormalWeb"/>
        <w:shd w:val="clear" w:color="auto" w:fill="FFFFFF"/>
        <w:spacing w:line="480" w:lineRule="auto"/>
        <w:jc w:val="both"/>
        <w:textAlignment w:val="baseline"/>
        <w:rPr>
          <w:b/>
          <w:bCs/>
        </w:rPr>
      </w:pPr>
      <w:r w:rsidRPr="00751778">
        <w:rPr>
          <w:b/>
          <w:bCs/>
        </w:rPr>
        <w:t>Fund Flow Analysis</w:t>
      </w:r>
    </w:p>
    <w:p w14:paraId="33E0B382" w14:textId="77777777" w:rsidR="00751778" w:rsidRPr="00751778" w:rsidRDefault="00751778" w:rsidP="00751778">
      <w:pPr>
        <w:spacing w:line="480" w:lineRule="auto"/>
        <w:jc w:val="both"/>
        <w:rPr>
          <w:rFonts w:ascii="Times New Roman" w:eastAsia="Times New Roman" w:hAnsi="Times New Roman" w:cs="Times New Roman"/>
          <w:sz w:val="24"/>
          <w:szCs w:val="24"/>
          <w:lang w:eastAsia="en-IN"/>
        </w:rPr>
      </w:pPr>
      <w:r w:rsidRPr="00751778">
        <w:rPr>
          <w:rFonts w:ascii="Times New Roman" w:eastAsia="Times New Roman" w:hAnsi="Times New Roman" w:cs="Times New Roman"/>
          <w:sz w:val="24"/>
          <w:szCs w:val="24"/>
          <w:lang w:eastAsia="en-IN"/>
        </w:rPr>
        <w:t xml:space="preserve">This study examines the flow of funds from one period to the next, in order to determine how much money was spent in each period </w:t>
      </w:r>
      <w:r w:rsidRPr="00751778">
        <w:rPr>
          <w:rFonts w:ascii="Times New Roman" w:hAnsi="Times New Roman" w:cs="Times New Roman"/>
          <w:sz w:val="24"/>
          <w:szCs w:val="24"/>
          <w:shd w:val="clear" w:color="auto" w:fill="FFFFFF"/>
        </w:rPr>
        <w:t>(Dahal, 2021)</w:t>
      </w:r>
      <w:r w:rsidRPr="00751778">
        <w:rPr>
          <w:rFonts w:ascii="Times New Roman" w:eastAsia="Times New Roman" w:hAnsi="Times New Roman" w:cs="Times New Roman"/>
          <w:sz w:val="24"/>
          <w:szCs w:val="24"/>
          <w:lang w:eastAsia="en-IN"/>
        </w:rPr>
        <w:t>. Aside from that, this type of study is extremely helpful in determining whether or not the fund has been correctly spent in the current year as compared to the prior year. This study also reveals the changes in working capital and funds from operations.</w:t>
      </w:r>
    </w:p>
    <w:p w14:paraId="4E5352A0" w14:textId="77777777" w:rsidR="001E723B" w:rsidRPr="00751778" w:rsidRDefault="00751778" w:rsidP="00751778">
      <w:pPr>
        <w:jc w:val="both"/>
        <w:rPr>
          <w:rFonts w:ascii="Times New Roman" w:eastAsia="Times New Roman" w:hAnsi="Times New Roman" w:cs="Times New Roman"/>
          <w:b/>
          <w:bCs/>
          <w:sz w:val="24"/>
          <w:szCs w:val="24"/>
        </w:rPr>
      </w:pPr>
      <w:r w:rsidRPr="00751778">
        <w:rPr>
          <w:rFonts w:ascii="Times New Roman" w:hAnsi="Times New Roman" w:cs="Times New Roman"/>
          <w:sz w:val="24"/>
          <w:szCs w:val="24"/>
        </w:rPr>
        <w:t xml:space="preserve"> </w:t>
      </w:r>
      <w:r w:rsidR="001E723B" w:rsidRPr="00751778">
        <w:rPr>
          <w:rFonts w:ascii="Times New Roman" w:hAnsi="Times New Roman" w:cs="Times New Roman"/>
          <w:sz w:val="24"/>
          <w:szCs w:val="24"/>
        </w:rPr>
        <w:br w:type="page"/>
      </w:r>
    </w:p>
    <w:p w14:paraId="6D959A24" w14:textId="77777777" w:rsidR="001E723B" w:rsidRPr="00751778" w:rsidRDefault="001E723B" w:rsidP="00751778">
      <w:pPr>
        <w:pStyle w:val="Heading1"/>
        <w:spacing w:before="82"/>
        <w:jc w:val="both"/>
        <w:rPr>
          <w:rFonts w:ascii="Times New Roman" w:hAnsi="Times New Roman" w:cs="Times New Roman"/>
          <w:sz w:val="24"/>
          <w:szCs w:val="24"/>
        </w:rPr>
      </w:pPr>
      <w:r w:rsidRPr="00751778">
        <w:rPr>
          <w:rFonts w:ascii="Times New Roman" w:hAnsi="Times New Roman" w:cs="Times New Roman"/>
          <w:sz w:val="24"/>
          <w:szCs w:val="24"/>
        </w:rPr>
        <w:lastRenderedPageBreak/>
        <w:t>References</w:t>
      </w:r>
    </w:p>
    <w:p w14:paraId="1F474500" w14:textId="77777777" w:rsidR="00751778" w:rsidRPr="00751778" w:rsidRDefault="00751778" w:rsidP="00751778">
      <w:pPr>
        <w:spacing w:line="480" w:lineRule="auto"/>
        <w:jc w:val="both"/>
        <w:rPr>
          <w:rFonts w:ascii="Times New Roman" w:hAnsi="Times New Roman" w:cs="Times New Roman"/>
          <w:sz w:val="24"/>
          <w:szCs w:val="24"/>
          <w:shd w:val="clear" w:color="auto" w:fill="FFFFFF"/>
        </w:rPr>
      </w:pPr>
      <w:r w:rsidRPr="00751778">
        <w:rPr>
          <w:rFonts w:ascii="Times New Roman" w:hAnsi="Times New Roman" w:cs="Times New Roman"/>
          <w:sz w:val="24"/>
          <w:szCs w:val="24"/>
          <w:shd w:val="clear" w:color="auto" w:fill="FFFFFF"/>
        </w:rPr>
        <w:t>Adu-Gyamfi, J. and Chipwere, K.Y.W., 2020. The Impact of Management Accounting Practices on the Performance of Manufacturing Firms: An Empirical Evidence from Ghana. </w:t>
      </w:r>
      <w:r w:rsidRPr="00751778">
        <w:rPr>
          <w:rFonts w:ascii="Times New Roman" w:hAnsi="Times New Roman" w:cs="Times New Roman"/>
          <w:i/>
          <w:iCs/>
          <w:sz w:val="24"/>
          <w:szCs w:val="24"/>
          <w:shd w:val="clear" w:color="auto" w:fill="FFFFFF"/>
        </w:rPr>
        <w:t>Research Journal of Finance and Accounting</w:t>
      </w:r>
      <w:r w:rsidRPr="00751778">
        <w:rPr>
          <w:rFonts w:ascii="Times New Roman" w:hAnsi="Times New Roman" w:cs="Times New Roman"/>
          <w:sz w:val="24"/>
          <w:szCs w:val="24"/>
          <w:shd w:val="clear" w:color="auto" w:fill="FFFFFF"/>
        </w:rPr>
        <w:t>, </w:t>
      </w:r>
      <w:r w:rsidRPr="00751778">
        <w:rPr>
          <w:rFonts w:ascii="Times New Roman" w:hAnsi="Times New Roman" w:cs="Times New Roman"/>
          <w:i/>
          <w:iCs/>
          <w:sz w:val="24"/>
          <w:szCs w:val="24"/>
          <w:shd w:val="clear" w:color="auto" w:fill="FFFFFF"/>
        </w:rPr>
        <w:t>11</w:t>
      </w:r>
      <w:r w:rsidRPr="00751778">
        <w:rPr>
          <w:rFonts w:ascii="Times New Roman" w:hAnsi="Times New Roman" w:cs="Times New Roman"/>
          <w:sz w:val="24"/>
          <w:szCs w:val="24"/>
          <w:shd w:val="clear" w:color="auto" w:fill="FFFFFF"/>
        </w:rPr>
        <w:t>(20), pp.100-113.</w:t>
      </w:r>
    </w:p>
    <w:p w14:paraId="0C2ED676" w14:textId="77777777" w:rsidR="00751778" w:rsidRPr="00751778" w:rsidRDefault="00751778" w:rsidP="00751778">
      <w:pPr>
        <w:spacing w:line="480" w:lineRule="auto"/>
        <w:jc w:val="both"/>
        <w:rPr>
          <w:rFonts w:ascii="Times New Roman" w:hAnsi="Times New Roman" w:cs="Times New Roman"/>
          <w:sz w:val="24"/>
          <w:szCs w:val="24"/>
          <w:shd w:val="clear" w:color="auto" w:fill="FFFFFF"/>
        </w:rPr>
      </w:pPr>
      <w:r w:rsidRPr="00751778">
        <w:rPr>
          <w:rFonts w:ascii="Times New Roman" w:hAnsi="Times New Roman" w:cs="Times New Roman"/>
          <w:sz w:val="24"/>
          <w:szCs w:val="24"/>
          <w:shd w:val="clear" w:color="auto" w:fill="FFFFFF"/>
        </w:rPr>
        <w:t>Dahal, R.K., 2021. TRADITIONAL VS CONTEMPORARY MANAGEMENT ACCOUNTING TECHNIQUES IN THE NEPALESE MANUFACTURING COMPANIES. </w:t>
      </w:r>
      <w:r w:rsidRPr="00751778">
        <w:rPr>
          <w:rFonts w:ascii="Times New Roman" w:hAnsi="Times New Roman" w:cs="Times New Roman"/>
          <w:i/>
          <w:iCs/>
          <w:sz w:val="24"/>
          <w:szCs w:val="24"/>
          <w:shd w:val="clear" w:color="auto" w:fill="FFFFFF"/>
        </w:rPr>
        <w:t>Journal of Management Information and Decision Sciences</w:t>
      </w:r>
      <w:r w:rsidRPr="00751778">
        <w:rPr>
          <w:rFonts w:ascii="Times New Roman" w:hAnsi="Times New Roman" w:cs="Times New Roman"/>
          <w:sz w:val="24"/>
          <w:szCs w:val="24"/>
          <w:shd w:val="clear" w:color="auto" w:fill="FFFFFF"/>
        </w:rPr>
        <w:t>, </w:t>
      </w:r>
      <w:r w:rsidRPr="00751778">
        <w:rPr>
          <w:rFonts w:ascii="Times New Roman" w:hAnsi="Times New Roman" w:cs="Times New Roman"/>
          <w:i/>
          <w:iCs/>
          <w:sz w:val="24"/>
          <w:szCs w:val="24"/>
          <w:shd w:val="clear" w:color="auto" w:fill="FFFFFF"/>
        </w:rPr>
        <w:t>24</w:t>
      </w:r>
      <w:r w:rsidRPr="00751778">
        <w:rPr>
          <w:rFonts w:ascii="Times New Roman" w:hAnsi="Times New Roman" w:cs="Times New Roman"/>
          <w:sz w:val="24"/>
          <w:szCs w:val="24"/>
          <w:shd w:val="clear" w:color="auto" w:fill="FFFFFF"/>
        </w:rPr>
        <w:t>(5), pp.1-14.</w:t>
      </w:r>
    </w:p>
    <w:p w14:paraId="7BE62EF3" w14:textId="77777777" w:rsidR="00751778" w:rsidRPr="00751778" w:rsidRDefault="00751778" w:rsidP="00751778">
      <w:pPr>
        <w:spacing w:line="480" w:lineRule="auto"/>
        <w:jc w:val="both"/>
        <w:rPr>
          <w:rFonts w:ascii="Times New Roman" w:hAnsi="Times New Roman" w:cs="Times New Roman"/>
          <w:sz w:val="24"/>
          <w:szCs w:val="24"/>
          <w:shd w:val="clear" w:color="auto" w:fill="FFFFFF"/>
        </w:rPr>
      </w:pPr>
      <w:r w:rsidRPr="00751778">
        <w:rPr>
          <w:rFonts w:ascii="Times New Roman" w:hAnsi="Times New Roman" w:cs="Times New Roman"/>
          <w:sz w:val="24"/>
          <w:szCs w:val="24"/>
          <w:shd w:val="clear" w:color="auto" w:fill="FFFFFF"/>
        </w:rPr>
        <w:t>Dearman, D., Lechner, T.A. and Shanklin, S.B., 2018. Demand for management accounting information in small businesses: Judgment performance in business planning. </w:t>
      </w:r>
      <w:r w:rsidRPr="00751778">
        <w:rPr>
          <w:rFonts w:ascii="Times New Roman" w:hAnsi="Times New Roman" w:cs="Times New Roman"/>
          <w:i/>
          <w:iCs/>
          <w:sz w:val="24"/>
          <w:szCs w:val="24"/>
          <w:shd w:val="clear" w:color="auto" w:fill="FFFFFF"/>
        </w:rPr>
        <w:t>International Journal of the Academic Business World</w:t>
      </w:r>
      <w:r w:rsidRPr="00751778">
        <w:rPr>
          <w:rFonts w:ascii="Times New Roman" w:hAnsi="Times New Roman" w:cs="Times New Roman"/>
          <w:sz w:val="24"/>
          <w:szCs w:val="24"/>
          <w:shd w:val="clear" w:color="auto" w:fill="FFFFFF"/>
        </w:rPr>
        <w:t>, </w:t>
      </w:r>
      <w:r w:rsidRPr="00751778">
        <w:rPr>
          <w:rFonts w:ascii="Times New Roman" w:hAnsi="Times New Roman" w:cs="Times New Roman"/>
          <w:i/>
          <w:iCs/>
          <w:sz w:val="24"/>
          <w:szCs w:val="24"/>
          <w:shd w:val="clear" w:color="auto" w:fill="FFFFFF"/>
        </w:rPr>
        <w:t>12</w:t>
      </w:r>
      <w:r w:rsidRPr="00751778">
        <w:rPr>
          <w:rFonts w:ascii="Times New Roman" w:hAnsi="Times New Roman" w:cs="Times New Roman"/>
          <w:sz w:val="24"/>
          <w:szCs w:val="24"/>
          <w:shd w:val="clear" w:color="auto" w:fill="FFFFFF"/>
        </w:rPr>
        <w:t>(1), pp.93-102.</w:t>
      </w:r>
    </w:p>
    <w:p w14:paraId="48A4286C" w14:textId="77777777" w:rsidR="00751778" w:rsidRPr="00751778" w:rsidRDefault="00751778" w:rsidP="00751778">
      <w:pPr>
        <w:spacing w:line="480" w:lineRule="auto"/>
        <w:jc w:val="both"/>
        <w:rPr>
          <w:rFonts w:ascii="Times New Roman" w:hAnsi="Times New Roman" w:cs="Times New Roman"/>
          <w:sz w:val="24"/>
          <w:szCs w:val="24"/>
          <w:shd w:val="clear" w:color="auto" w:fill="FFFFFF"/>
        </w:rPr>
      </w:pPr>
      <w:r w:rsidRPr="00751778">
        <w:rPr>
          <w:rFonts w:ascii="Times New Roman" w:hAnsi="Times New Roman" w:cs="Times New Roman"/>
          <w:sz w:val="24"/>
          <w:szCs w:val="24"/>
          <w:shd w:val="clear" w:color="auto" w:fill="FFFFFF"/>
        </w:rPr>
        <w:t>Hariyati, H., Tjahjadi, B. and Soewarno, N., 2019. The mediating effect of intellectual capital, management accounting information systems, internal process performance, and customer performance. </w:t>
      </w:r>
      <w:r w:rsidRPr="00751778">
        <w:rPr>
          <w:rFonts w:ascii="Times New Roman" w:hAnsi="Times New Roman" w:cs="Times New Roman"/>
          <w:i/>
          <w:iCs/>
          <w:sz w:val="24"/>
          <w:szCs w:val="24"/>
          <w:shd w:val="clear" w:color="auto" w:fill="FFFFFF"/>
        </w:rPr>
        <w:t>International journal of productivity and performance management</w:t>
      </w:r>
      <w:r w:rsidRPr="00751778">
        <w:rPr>
          <w:rFonts w:ascii="Times New Roman" w:hAnsi="Times New Roman" w:cs="Times New Roman"/>
          <w:sz w:val="24"/>
          <w:szCs w:val="24"/>
          <w:shd w:val="clear" w:color="auto" w:fill="FFFFFF"/>
        </w:rPr>
        <w:t>.</w:t>
      </w:r>
    </w:p>
    <w:p w14:paraId="5CAF92B8" w14:textId="77777777" w:rsidR="00751778" w:rsidRPr="00751778" w:rsidRDefault="00751778" w:rsidP="00751778">
      <w:pPr>
        <w:spacing w:line="480" w:lineRule="auto"/>
        <w:jc w:val="both"/>
        <w:rPr>
          <w:rFonts w:ascii="Times New Roman" w:hAnsi="Times New Roman" w:cs="Times New Roman"/>
          <w:sz w:val="24"/>
          <w:szCs w:val="24"/>
          <w:shd w:val="clear" w:color="auto" w:fill="FFFFFF"/>
        </w:rPr>
      </w:pPr>
      <w:r w:rsidRPr="00751778">
        <w:rPr>
          <w:rFonts w:ascii="Times New Roman" w:hAnsi="Times New Roman" w:cs="Times New Roman"/>
          <w:sz w:val="24"/>
          <w:szCs w:val="24"/>
          <w:shd w:val="clear" w:color="auto" w:fill="FFFFFF"/>
        </w:rPr>
        <w:t>Kurmangaliyeva, A., Kaumenova, A. and Tastemirova, Z., 2021, July. Break-even Analysis of Industrial Enterprises in the Regions of Kazakhstan. In </w:t>
      </w:r>
      <w:r w:rsidRPr="00751778">
        <w:rPr>
          <w:rFonts w:ascii="Times New Roman" w:hAnsi="Times New Roman" w:cs="Times New Roman"/>
          <w:i/>
          <w:iCs/>
          <w:sz w:val="24"/>
          <w:szCs w:val="24"/>
          <w:shd w:val="clear" w:color="auto" w:fill="FFFFFF"/>
        </w:rPr>
        <w:t>3rd International Conference Spatial Development of Territories (SDT 2020)</w:t>
      </w:r>
      <w:r w:rsidRPr="00751778">
        <w:rPr>
          <w:rFonts w:ascii="Times New Roman" w:hAnsi="Times New Roman" w:cs="Times New Roman"/>
          <w:sz w:val="24"/>
          <w:szCs w:val="24"/>
          <w:shd w:val="clear" w:color="auto" w:fill="FFFFFF"/>
        </w:rPr>
        <w:t> (pp. 109-115). Atlantis Press.</w:t>
      </w:r>
    </w:p>
    <w:p w14:paraId="569C94BA" w14:textId="77777777" w:rsidR="00751778" w:rsidRPr="00751778" w:rsidRDefault="00751778" w:rsidP="00751778">
      <w:pPr>
        <w:spacing w:line="480" w:lineRule="auto"/>
        <w:jc w:val="both"/>
        <w:rPr>
          <w:rFonts w:ascii="Times New Roman" w:hAnsi="Times New Roman" w:cs="Times New Roman"/>
          <w:sz w:val="24"/>
          <w:szCs w:val="24"/>
          <w:shd w:val="clear" w:color="auto" w:fill="FFFFFF"/>
        </w:rPr>
      </w:pPr>
      <w:r w:rsidRPr="00751778">
        <w:rPr>
          <w:rFonts w:ascii="Times New Roman" w:hAnsi="Times New Roman" w:cs="Times New Roman"/>
          <w:sz w:val="24"/>
          <w:szCs w:val="24"/>
          <w:shd w:val="clear" w:color="auto" w:fill="FFFFFF"/>
        </w:rPr>
        <w:t>SHROTRIYA, V., 2019. Break Even Analysis–The Concept and It’s Utility.</w:t>
      </w:r>
    </w:p>
    <w:p w14:paraId="50029563" w14:textId="77777777" w:rsidR="001E723B" w:rsidRPr="00751778" w:rsidRDefault="001E723B" w:rsidP="00751778">
      <w:pPr>
        <w:pStyle w:val="BodyText"/>
        <w:jc w:val="both"/>
        <w:rPr>
          <w:rFonts w:ascii="Times New Roman" w:hAnsi="Times New Roman" w:cs="Times New Roman"/>
          <w:b/>
        </w:rPr>
      </w:pPr>
    </w:p>
    <w:p w14:paraId="0E29CD6F" w14:textId="77777777" w:rsidR="001E723B" w:rsidRPr="00751778" w:rsidRDefault="001E723B" w:rsidP="00751778">
      <w:pPr>
        <w:pStyle w:val="BodyText"/>
        <w:spacing w:before="8"/>
        <w:jc w:val="both"/>
        <w:rPr>
          <w:rFonts w:ascii="Times New Roman" w:hAnsi="Times New Roman" w:cs="Times New Roman"/>
          <w:b/>
        </w:rPr>
      </w:pPr>
    </w:p>
    <w:p w14:paraId="74BAE653" w14:textId="77777777" w:rsidR="001E723B" w:rsidRPr="00751778" w:rsidRDefault="001E723B" w:rsidP="00751778">
      <w:pPr>
        <w:spacing w:before="155"/>
        <w:ind w:left="4444" w:right="4499"/>
        <w:jc w:val="both"/>
        <w:rPr>
          <w:rFonts w:ascii="Times New Roman" w:hAnsi="Times New Roman" w:cs="Times New Roman"/>
          <w:b/>
          <w:sz w:val="24"/>
          <w:szCs w:val="24"/>
        </w:rPr>
      </w:pPr>
    </w:p>
    <w:p w14:paraId="4122F789" w14:textId="77777777" w:rsidR="005F389E" w:rsidRPr="00751778" w:rsidRDefault="005F389E" w:rsidP="00751778">
      <w:pPr>
        <w:jc w:val="both"/>
        <w:rPr>
          <w:rFonts w:ascii="Times New Roman" w:hAnsi="Times New Roman" w:cs="Times New Roman"/>
          <w:sz w:val="24"/>
          <w:szCs w:val="24"/>
        </w:rPr>
      </w:pPr>
    </w:p>
    <w:sectPr w:rsidR="005F389E" w:rsidRPr="00751778">
      <w:pgSz w:w="11910" w:h="16840"/>
      <w:pgMar w:top="1340" w:right="1180" w:bottom="280" w:left="12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39F4"/>
    <w:multiLevelType w:val="hybridMultilevel"/>
    <w:tmpl w:val="2B88659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150A560C"/>
    <w:multiLevelType w:val="hybridMultilevel"/>
    <w:tmpl w:val="AE126C5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61665FCA"/>
    <w:multiLevelType w:val="hybridMultilevel"/>
    <w:tmpl w:val="F98AB99A"/>
    <w:lvl w:ilvl="0" w:tplc="4D3693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23B"/>
    <w:rsid w:val="001E342B"/>
    <w:rsid w:val="001E723B"/>
    <w:rsid w:val="00504318"/>
    <w:rsid w:val="005F389E"/>
    <w:rsid w:val="006A7D31"/>
    <w:rsid w:val="00714B80"/>
    <w:rsid w:val="00730568"/>
    <w:rsid w:val="00751778"/>
    <w:rsid w:val="007C46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5C528"/>
  <w15:docId w15:val="{656600BE-CD18-4383-806C-26B6AFF9A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E723B"/>
    <w:pPr>
      <w:widowControl w:val="0"/>
      <w:autoSpaceDE w:val="0"/>
      <w:autoSpaceDN w:val="0"/>
      <w:spacing w:after="0" w:line="240" w:lineRule="auto"/>
    </w:pPr>
    <w:rPr>
      <w:rFonts w:ascii="Arial MT" w:eastAsia="Arial MT" w:hAnsi="Arial MT" w:cs="Arial MT"/>
      <w:lang w:val="en-US"/>
    </w:rPr>
  </w:style>
  <w:style w:type="paragraph" w:styleId="Heading1">
    <w:name w:val="heading 1"/>
    <w:basedOn w:val="Normal"/>
    <w:next w:val="Normal"/>
    <w:link w:val="Heading1Char"/>
    <w:uiPriority w:val="1"/>
    <w:qFormat/>
    <w:rsid w:val="00714B80"/>
    <w:pPr>
      <w:outlineLvl w:val="0"/>
    </w:pPr>
    <w:rPr>
      <w:b/>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B80"/>
    <w:rPr>
      <w:rFonts w:ascii="Times New Roman" w:eastAsia="Times New Roman" w:hAnsi="Times New Roman" w:cs="Times New Roman"/>
      <w:b/>
      <w:color w:val="0E101A"/>
      <w:sz w:val="24"/>
      <w:szCs w:val="24"/>
    </w:rPr>
  </w:style>
  <w:style w:type="paragraph" w:styleId="BodyText">
    <w:name w:val="Body Text"/>
    <w:basedOn w:val="Normal"/>
    <w:link w:val="BodyTextChar"/>
    <w:uiPriority w:val="1"/>
    <w:qFormat/>
    <w:rsid w:val="001E723B"/>
    <w:rPr>
      <w:sz w:val="24"/>
      <w:szCs w:val="24"/>
    </w:rPr>
  </w:style>
  <w:style w:type="character" w:customStyle="1" w:styleId="BodyTextChar">
    <w:name w:val="Body Text Char"/>
    <w:basedOn w:val="DefaultParagraphFont"/>
    <w:link w:val="BodyText"/>
    <w:uiPriority w:val="1"/>
    <w:rsid w:val="001E723B"/>
    <w:rPr>
      <w:rFonts w:ascii="Arial MT" w:eastAsia="Arial MT" w:hAnsi="Arial MT" w:cs="Arial MT"/>
      <w:sz w:val="24"/>
      <w:szCs w:val="24"/>
      <w:lang w:val="en-US"/>
    </w:rPr>
  </w:style>
  <w:style w:type="paragraph" w:styleId="ListParagraph">
    <w:name w:val="List Paragraph"/>
    <w:basedOn w:val="Normal"/>
    <w:uiPriority w:val="34"/>
    <w:qFormat/>
    <w:rsid w:val="001E723B"/>
    <w:pPr>
      <w:ind w:left="1772" w:hanging="360"/>
    </w:pPr>
  </w:style>
  <w:style w:type="paragraph" w:customStyle="1" w:styleId="TableParagraph">
    <w:name w:val="Table Paragraph"/>
    <w:basedOn w:val="Normal"/>
    <w:uiPriority w:val="1"/>
    <w:qFormat/>
    <w:rsid w:val="001E723B"/>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1E723B"/>
    <w:rPr>
      <w:rFonts w:ascii="Tahoma" w:hAnsi="Tahoma" w:cs="Tahoma"/>
      <w:sz w:val="16"/>
      <w:szCs w:val="16"/>
    </w:rPr>
  </w:style>
  <w:style w:type="character" w:customStyle="1" w:styleId="BalloonTextChar">
    <w:name w:val="Balloon Text Char"/>
    <w:basedOn w:val="DefaultParagraphFont"/>
    <w:link w:val="BalloonText"/>
    <w:uiPriority w:val="99"/>
    <w:semiHidden/>
    <w:rsid w:val="001E723B"/>
    <w:rPr>
      <w:rFonts w:ascii="Tahoma" w:eastAsia="Arial MT" w:hAnsi="Tahoma" w:cs="Tahoma"/>
      <w:sz w:val="16"/>
      <w:szCs w:val="16"/>
      <w:lang w:val="en-US"/>
    </w:rPr>
  </w:style>
  <w:style w:type="paragraph" w:styleId="NormalWeb">
    <w:name w:val="Normal (Web)"/>
    <w:basedOn w:val="Normal"/>
    <w:uiPriority w:val="99"/>
    <w:semiHidden/>
    <w:unhideWhenUsed/>
    <w:rsid w:val="00751778"/>
    <w:pPr>
      <w:widowControl/>
      <w:autoSpaceDE/>
      <w:autoSpaceDN/>
      <w:spacing w:before="100" w:beforeAutospacing="1" w:after="100" w:afterAutospacing="1"/>
    </w:pPr>
    <w:rPr>
      <w:rFonts w:ascii="Times New Roman" w:eastAsia="Times New Roman" w:hAnsi="Times New Roman" w:cs="Times New Roman"/>
      <w:sz w:val="24"/>
      <w:szCs w:val="24"/>
      <w:lang w:val="en-IN" w:eastAsia="en-IN" w:bidi="bn-IN"/>
    </w:rPr>
  </w:style>
  <w:style w:type="paragraph" w:customStyle="1" w:styleId="c1">
    <w:name w:val="c1"/>
    <w:basedOn w:val="Normal"/>
    <w:rsid w:val="00751778"/>
    <w:pPr>
      <w:widowControl/>
      <w:autoSpaceDE/>
      <w:autoSpaceDN/>
      <w:spacing w:before="100" w:beforeAutospacing="1" w:after="100" w:afterAutospacing="1"/>
    </w:pPr>
    <w:rPr>
      <w:rFonts w:ascii="Times New Roman" w:eastAsia="Times New Roman" w:hAnsi="Times New Roman" w:cs="Times New Roman"/>
      <w:sz w:val="24"/>
      <w:szCs w:val="24"/>
      <w:lang w:val="en-IN" w:eastAsia="en-IN"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17993">
      <w:bodyDiv w:val="1"/>
      <w:marLeft w:val="0"/>
      <w:marRight w:val="0"/>
      <w:marTop w:val="0"/>
      <w:marBottom w:val="0"/>
      <w:divBdr>
        <w:top w:val="none" w:sz="0" w:space="0" w:color="auto"/>
        <w:left w:val="none" w:sz="0" w:space="0" w:color="auto"/>
        <w:bottom w:val="none" w:sz="0" w:space="0" w:color="auto"/>
        <w:right w:val="none" w:sz="0" w:space="0" w:color="auto"/>
      </w:divBdr>
    </w:div>
    <w:div w:id="538006112">
      <w:bodyDiv w:val="1"/>
      <w:marLeft w:val="0"/>
      <w:marRight w:val="0"/>
      <w:marTop w:val="0"/>
      <w:marBottom w:val="0"/>
      <w:divBdr>
        <w:top w:val="none" w:sz="0" w:space="0" w:color="auto"/>
        <w:left w:val="none" w:sz="0" w:space="0" w:color="auto"/>
        <w:bottom w:val="none" w:sz="0" w:space="0" w:color="auto"/>
        <w:right w:val="none" w:sz="0" w:space="0" w:color="auto"/>
      </w:divBdr>
    </w:div>
    <w:div w:id="1588346828">
      <w:bodyDiv w:val="1"/>
      <w:marLeft w:val="0"/>
      <w:marRight w:val="0"/>
      <w:marTop w:val="0"/>
      <w:marBottom w:val="0"/>
      <w:divBdr>
        <w:top w:val="none" w:sz="0" w:space="0" w:color="auto"/>
        <w:left w:val="none" w:sz="0" w:space="0" w:color="auto"/>
        <w:bottom w:val="none" w:sz="0" w:space="0" w:color="auto"/>
        <w:right w:val="none" w:sz="0" w:space="0" w:color="auto"/>
      </w:divBdr>
    </w:div>
    <w:div w:id="1947343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1013</Words>
  <Characters>5777</Characters>
  <Application>Microsoft Office Word</Application>
  <DocSecurity>0</DocSecurity>
  <Lines>48</Lines>
  <Paragraphs>13</Paragraphs>
  <ScaleCrop>false</ScaleCrop>
  <Company/>
  <LinksUpToDate>false</LinksUpToDate>
  <CharactersWithSpaces>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Tuni</dc:creator>
  <cp:lastModifiedBy>George Petrica Safca</cp:lastModifiedBy>
  <cp:revision>5</cp:revision>
  <dcterms:created xsi:type="dcterms:W3CDTF">2021-08-27T14:06:00Z</dcterms:created>
  <dcterms:modified xsi:type="dcterms:W3CDTF">2021-08-27T14:11:00Z</dcterms:modified>
</cp:coreProperties>
</file>