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97EF8D" w14:textId="77777777" w:rsidR="004655E7" w:rsidRDefault="004655E7" w:rsidP="0047283F">
      <w:pPr>
        <w:pStyle w:val="Heading1"/>
      </w:pPr>
    </w:p>
    <w:p w14:paraId="3272B87A" w14:textId="5D5AFCEE" w:rsidR="004655E7" w:rsidRDefault="004655E7" w:rsidP="0047283F">
      <w:pPr>
        <w:pStyle w:val="Heading1"/>
      </w:pPr>
    </w:p>
    <w:p w14:paraId="06A60E6E" w14:textId="2B844EE1" w:rsidR="00D13F0C" w:rsidRDefault="00D13F0C" w:rsidP="00D13F0C"/>
    <w:p w14:paraId="0E492BA6" w14:textId="281C376E" w:rsidR="00D13F0C" w:rsidRDefault="00D13F0C" w:rsidP="00D13F0C"/>
    <w:p w14:paraId="5D872C4F" w14:textId="25BBB921" w:rsidR="00D13F0C" w:rsidRDefault="00D13F0C" w:rsidP="00D13F0C"/>
    <w:p w14:paraId="2DB9E614" w14:textId="683C502C" w:rsidR="00D13F0C" w:rsidRDefault="00D13F0C" w:rsidP="00D13F0C">
      <w:r w:rsidRPr="00D13F0C">
        <w:drawing>
          <wp:inline distT="0" distB="0" distL="0" distR="0" wp14:anchorId="6CDC99CC" wp14:editId="660523F0">
            <wp:extent cx="4643120" cy="2600147"/>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61830" cy="2610625"/>
                    </a:xfrm>
                    <a:prstGeom prst="rect">
                      <a:avLst/>
                    </a:prstGeom>
                  </pic:spPr>
                </pic:pic>
              </a:graphicData>
            </a:graphic>
          </wp:inline>
        </w:drawing>
      </w:r>
    </w:p>
    <w:p w14:paraId="09760C5D" w14:textId="10C5075B" w:rsidR="00D13F0C" w:rsidRDefault="00D13F0C" w:rsidP="00D13F0C"/>
    <w:p w14:paraId="26046FF6" w14:textId="10149282" w:rsidR="00D13F0C" w:rsidRPr="00D13F0C" w:rsidRDefault="00D13F0C" w:rsidP="00D13F0C">
      <w:pPr>
        <w:rPr>
          <w:sz w:val="32"/>
          <w:szCs w:val="32"/>
        </w:rPr>
      </w:pPr>
      <w:r w:rsidRPr="00D13F0C">
        <w:rPr>
          <w:sz w:val="32"/>
          <w:szCs w:val="32"/>
        </w:rPr>
        <w:t>CONSTRUCTION DETAILING ASSIGNEMENT</w:t>
      </w:r>
    </w:p>
    <w:p w14:paraId="130DB63A" w14:textId="77777777" w:rsidR="00D13F0C" w:rsidRDefault="00D13F0C" w:rsidP="00D13F0C"/>
    <w:p w14:paraId="1347F109" w14:textId="787C9C52" w:rsidR="00D13F0C" w:rsidRPr="00B42455" w:rsidRDefault="00D13F0C" w:rsidP="00D13F0C">
      <w:pPr>
        <w:rPr>
          <w:sz w:val="28"/>
          <w:szCs w:val="28"/>
        </w:rPr>
      </w:pPr>
      <w:r w:rsidRPr="00B42455">
        <w:rPr>
          <w:sz w:val="28"/>
          <w:szCs w:val="28"/>
        </w:rPr>
        <w:t>Student: ADAM HASSAN (1802740)</w:t>
      </w:r>
    </w:p>
    <w:p w14:paraId="5F85E1E9" w14:textId="2950B7AE" w:rsidR="00D13F0C" w:rsidRPr="00B42455" w:rsidRDefault="00B42455" w:rsidP="00D13F0C">
      <w:pPr>
        <w:rPr>
          <w:sz w:val="28"/>
          <w:szCs w:val="28"/>
        </w:rPr>
      </w:pPr>
      <w:r w:rsidRPr="00B42455">
        <w:rPr>
          <w:sz w:val="28"/>
          <w:szCs w:val="28"/>
        </w:rPr>
        <w:t>Lecturer: Juan A Ferriz-Papi</w:t>
      </w:r>
    </w:p>
    <w:p w14:paraId="18A35851" w14:textId="6FC67EF6" w:rsidR="00B42455" w:rsidRDefault="00B42455" w:rsidP="00D13F0C">
      <w:pPr>
        <w:rPr>
          <w:sz w:val="28"/>
          <w:szCs w:val="28"/>
        </w:rPr>
      </w:pPr>
      <w:r w:rsidRPr="00B42455">
        <w:rPr>
          <w:sz w:val="28"/>
          <w:szCs w:val="28"/>
        </w:rPr>
        <w:t>Module: Fundamentals of construction technology (ABCA4001)</w:t>
      </w:r>
    </w:p>
    <w:p w14:paraId="2D018C31" w14:textId="233434F5" w:rsidR="00B42455" w:rsidRPr="00B42455" w:rsidRDefault="00B42455" w:rsidP="00D13F0C">
      <w:pPr>
        <w:rPr>
          <w:sz w:val="28"/>
          <w:szCs w:val="28"/>
        </w:rPr>
      </w:pPr>
      <w:r>
        <w:rPr>
          <w:sz w:val="28"/>
          <w:szCs w:val="28"/>
        </w:rPr>
        <w:t>Submitted: 28 April 2020</w:t>
      </w:r>
    </w:p>
    <w:p w14:paraId="71B7F10B" w14:textId="38A71BAC" w:rsidR="00D13F0C" w:rsidRDefault="00D13F0C" w:rsidP="00D13F0C"/>
    <w:p w14:paraId="7DDD65E1" w14:textId="319A651F" w:rsidR="00D13F0C" w:rsidRDefault="00D13F0C" w:rsidP="00D13F0C"/>
    <w:p w14:paraId="0B261DD2" w14:textId="5052C6AC" w:rsidR="00D13F0C" w:rsidRDefault="00D13F0C" w:rsidP="00D13F0C"/>
    <w:p w14:paraId="129C95F8" w14:textId="1C320AA3" w:rsidR="00D13F0C" w:rsidRDefault="00D13F0C" w:rsidP="00D13F0C"/>
    <w:p w14:paraId="46CEC3E4" w14:textId="053DCFE8" w:rsidR="00D13F0C" w:rsidRDefault="00D13F0C" w:rsidP="00D13F0C"/>
    <w:p w14:paraId="2F5DB519" w14:textId="38F9544D" w:rsidR="00D13F0C" w:rsidRDefault="00D13F0C" w:rsidP="00D13F0C"/>
    <w:p w14:paraId="5023EE1B" w14:textId="0D725D60" w:rsidR="00D13F0C" w:rsidRDefault="00D13F0C" w:rsidP="00D13F0C"/>
    <w:sdt>
      <w:sdtPr>
        <w:id w:val="19967503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303C40A" w14:textId="2818D36C" w:rsidR="00505B47" w:rsidRDefault="00505B47">
          <w:pPr>
            <w:pStyle w:val="TOCHeading"/>
          </w:pPr>
          <w:r>
            <w:t>Contents</w:t>
          </w:r>
        </w:p>
        <w:p w14:paraId="5B738B5B" w14:textId="77777777" w:rsidR="003F2874" w:rsidRPr="003F2874" w:rsidRDefault="003F2874" w:rsidP="003F2874">
          <w:pPr>
            <w:rPr>
              <w:lang w:val="en-US"/>
            </w:rPr>
          </w:pPr>
        </w:p>
        <w:p w14:paraId="22FE0BE0" w14:textId="11BE8E3B" w:rsidR="00505B47" w:rsidRPr="00505B47" w:rsidRDefault="00505B47" w:rsidP="00505B47">
          <w:pPr>
            <w:pStyle w:val="TOC1"/>
            <w:tabs>
              <w:tab w:val="right" w:leader="dot" w:pos="9016"/>
            </w:tabs>
            <w:spacing w:line="360" w:lineRule="auto"/>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39006765" w:history="1">
            <w:r w:rsidRPr="00505B47">
              <w:rPr>
                <w:rStyle w:val="Hyperlink"/>
                <w:rFonts w:ascii="Arial" w:hAnsi="Arial" w:cs="Arial"/>
                <w:noProof/>
                <w:sz w:val="24"/>
                <w:szCs w:val="24"/>
              </w:rPr>
              <w:t>Introduction</w:t>
            </w:r>
            <w:r w:rsidRPr="00505B47">
              <w:rPr>
                <w:rFonts w:ascii="Arial" w:hAnsi="Arial" w:cs="Arial"/>
                <w:noProof/>
                <w:webHidden/>
                <w:sz w:val="24"/>
                <w:szCs w:val="24"/>
              </w:rPr>
              <w:tab/>
            </w:r>
            <w:r w:rsidRPr="00505B47">
              <w:rPr>
                <w:rFonts w:ascii="Arial" w:hAnsi="Arial" w:cs="Arial"/>
                <w:noProof/>
                <w:webHidden/>
                <w:sz w:val="24"/>
                <w:szCs w:val="24"/>
              </w:rPr>
              <w:fldChar w:fldCharType="begin"/>
            </w:r>
            <w:r w:rsidRPr="00505B47">
              <w:rPr>
                <w:rFonts w:ascii="Arial" w:hAnsi="Arial" w:cs="Arial"/>
                <w:noProof/>
                <w:webHidden/>
                <w:sz w:val="24"/>
                <w:szCs w:val="24"/>
              </w:rPr>
              <w:instrText xml:space="preserve"> PAGEREF _Toc39006765 \h </w:instrText>
            </w:r>
            <w:r w:rsidRPr="00505B47">
              <w:rPr>
                <w:rFonts w:ascii="Arial" w:hAnsi="Arial" w:cs="Arial"/>
                <w:noProof/>
                <w:webHidden/>
                <w:sz w:val="24"/>
                <w:szCs w:val="24"/>
              </w:rPr>
            </w:r>
            <w:r w:rsidRPr="00505B47">
              <w:rPr>
                <w:rFonts w:ascii="Arial" w:hAnsi="Arial" w:cs="Arial"/>
                <w:noProof/>
                <w:webHidden/>
                <w:sz w:val="24"/>
                <w:szCs w:val="24"/>
              </w:rPr>
              <w:fldChar w:fldCharType="separate"/>
            </w:r>
            <w:r w:rsidRPr="00505B47">
              <w:rPr>
                <w:rFonts w:ascii="Arial" w:hAnsi="Arial" w:cs="Arial"/>
                <w:noProof/>
                <w:webHidden/>
                <w:sz w:val="24"/>
                <w:szCs w:val="24"/>
              </w:rPr>
              <w:t>2</w:t>
            </w:r>
            <w:r w:rsidRPr="00505B47">
              <w:rPr>
                <w:rFonts w:ascii="Arial" w:hAnsi="Arial" w:cs="Arial"/>
                <w:noProof/>
                <w:webHidden/>
                <w:sz w:val="24"/>
                <w:szCs w:val="24"/>
              </w:rPr>
              <w:fldChar w:fldCharType="end"/>
            </w:r>
          </w:hyperlink>
        </w:p>
        <w:p w14:paraId="071A4521" w14:textId="09366B0A" w:rsidR="00505B47" w:rsidRPr="00505B47" w:rsidRDefault="00505B47" w:rsidP="00505B47">
          <w:pPr>
            <w:pStyle w:val="TOC1"/>
            <w:tabs>
              <w:tab w:val="right" w:leader="dot" w:pos="9016"/>
            </w:tabs>
            <w:spacing w:line="360" w:lineRule="auto"/>
            <w:rPr>
              <w:rFonts w:ascii="Arial" w:eastAsiaTheme="minorEastAsia" w:hAnsi="Arial" w:cs="Arial"/>
              <w:noProof/>
              <w:sz w:val="24"/>
              <w:szCs w:val="24"/>
              <w:lang w:eastAsia="en-GB"/>
            </w:rPr>
          </w:pPr>
          <w:hyperlink w:anchor="_Toc39006766" w:history="1">
            <w:r w:rsidRPr="00505B47">
              <w:rPr>
                <w:rStyle w:val="Hyperlink"/>
                <w:rFonts w:ascii="Arial" w:hAnsi="Arial" w:cs="Arial"/>
                <w:noProof/>
                <w:sz w:val="24"/>
                <w:szCs w:val="24"/>
              </w:rPr>
              <w:t>Ground Floor</w:t>
            </w:r>
            <w:r w:rsidRPr="00505B47">
              <w:rPr>
                <w:rFonts w:ascii="Arial" w:hAnsi="Arial" w:cs="Arial"/>
                <w:noProof/>
                <w:webHidden/>
                <w:sz w:val="24"/>
                <w:szCs w:val="24"/>
              </w:rPr>
              <w:tab/>
            </w:r>
            <w:r w:rsidRPr="00505B47">
              <w:rPr>
                <w:rFonts w:ascii="Arial" w:hAnsi="Arial" w:cs="Arial"/>
                <w:noProof/>
                <w:webHidden/>
                <w:sz w:val="24"/>
                <w:szCs w:val="24"/>
              </w:rPr>
              <w:fldChar w:fldCharType="begin"/>
            </w:r>
            <w:r w:rsidRPr="00505B47">
              <w:rPr>
                <w:rFonts w:ascii="Arial" w:hAnsi="Arial" w:cs="Arial"/>
                <w:noProof/>
                <w:webHidden/>
                <w:sz w:val="24"/>
                <w:szCs w:val="24"/>
              </w:rPr>
              <w:instrText xml:space="preserve"> PAGEREF _Toc39006766 \h </w:instrText>
            </w:r>
            <w:r w:rsidRPr="00505B47">
              <w:rPr>
                <w:rFonts w:ascii="Arial" w:hAnsi="Arial" w:cs="Arial"/>
                <w:noProof/>
                <w:webHidden/>
                <w:sz w:val="24"/>
                <w:szCs w:val="24"/>
              </w:rPr>
            </w:r>
            <w:r w:rsidRPr="00505B47">
              <w:rPr>
                <w:rFonts w:ascii="Arial" w:hAnsi="Arial" w:cs="Arial"/>
                <w:noProof/>
                <w:webHidden/>
                <w:sz w:val="24"/>
                <w:szCs w:val="24"/>
              </w:rPr>
              <w:fldChar w:fldCharType="separate"/>
            </w:r>
            <w:r w:rsidRPr="00505B47">
              <w:rPr>
                <w:rFonts w:ascii="Arial" w:hAnsi="Arial" w:cs="Arial"/>
                <w:noProof/>
                <w:webHidden/>
                <w:sz w:val="24"/>
                <w:szCs w:val="24"/>
              </w:rPr>
              <w:t>2</w:t>
            </w:r>
            <w:r w:rsidRPr="00505B47">
              <w:rPr>
                <w:rFonts w:ascii="Arial" w:hAnsi="Arial" w:cs="Arial"/>
                <w:noProof/>
                <w:webHidden/>
                <w:sz w:val="24"/>
                <w:szCs w:val="24"/>
              </w:rPr>
              <w:fldChar w:fldCharType="end"/>
            </w:r>
          </w:hyperlink>
        </w:p>
        <w:p w14:paraId="15DAB1AC" w14:textId="3C63C5BE" w:rsidR="00505B47" w:rsidRPr="00505B47" w:rsidRDefault="00505B47" w:rsidP="00505B47">
          <w:pPr>
            <w:pStyle w:val="TOC1"/>
            <w:tabs>
              <w:tab w:val="right" w:leader="dot" w:pos="9016"/>
            </w:tabs>
            <w:spacing w:line="360" w:lineRule="auto"/>
            <w:rPr>
              <w:rFonts w:ascii="Arial" w:eastAsiaTheme="minorEastAsia" w:hAnsi="Arial" w:cs="Arial"/>
              <w:noProof/>
              <w:sz w:val="24"/>
              <w:szCs w:val="24"/>
              <w:lang w:eastAsia="en-GB"/>
            </w:rPr>
          </w:pPr>
          <w:hyperlink w:anchor="_Toc39006767" w:history="1">
            <w:r w:rsidRPr="00505B47">
              <w:rPr>
                <w:rStyle w:val="Hyperlink"/>
                <w:rFonts w:ascii="Arial" w:hAnsi="Arial" w:cs="Arial"/>
                <w:noProof/>
                <w:sz w:val="24"/>
                <w:szCs w:val="24"/>
              </w:rPr>
              <w:t>Cavity Walls</w:t>
            </w:r>
            <w:r w:rsidRPr="00505B47">
              <w:rPr>
                <w:rFonts w:ascii="Arial" w:hAnsi="Arial" w:cs="Arial"/>
                <w:noProof/>
                <w:webHidden/>
                <w:sz w:val="24"/>
                <w:szCs w:val="24"/>
              </w:rPr>
              <w:tab/>
            </w:r>
            <w:r w:rsidRPr="00505B47">
              <w:rPr>
                <w:rFonts w:ascii="Arial" w:hAnsi="Arial" w:cs="Arial"/>
                <w:noProof/>
                <w:webHidden/>
                <w:sz w:val="24"/>
                <w:szCs w:val="24"/>
              </w:rPr>
              <w:fldChar w:fldCharType="begin"/>
            </w:r>
            <w:r w:rsidRPr="00505B47">
              <w:rPr>
                <w:rFonts w:ascii="Arial" w:hAnsi="Arial" w:cs="Arial"/>
                <w:noProof/>
                <w:webHidden/>
                <w:sz w:val="24"/>
                <w:szCs w:val="24"/>
              </w:rPr>
              <w:instrText xml:space="preserve"> PAGEREF _Toc39006767 \h </w:instrText>
            </w:r>
            <w:r w:rsidRPr="00505B47">
              <w:rPr>
                <w:rFonts w:ascii="Arial" w:hAnsi="Arial" w:cs="Arial"/>
                <w:noProof/>
                <w:webHidden/>
                <w:sz w:val="24"/>
                <w:szCs w:val="24"/>
              </w:rPr>
            </w:r>
            <w:r w:rsidRPr="00505B47">
              <w:rPr>
                <w:rFonts w:ascii="Arial" w:hAnsi="Arial" w:cs="Arial"/>
                <w:noProof/>
                <w:webHidden/>
                <w:sz w:val="24"/>
                <w:szCs w:val="24"/>
              </w:rPr>
              <w:fldChar w:fldCharType="separate"/>
            </w:r>
            <w:r w:rsidRPr="00505B47">
              <w:rPr>
                <w:rFonts w:ascii="Arial" w:hAnsi="Arial" w:cs="Arial"/>
                <w:noProof/>
                <w:webHidden/>
                <w:sz w:val="24"/>
                <w:szCs w:val="24"/>
              </w:rPr>
              <w:t>3</w:t>
            </w:r>
            <w:r w:rsidRPr="00505B47">
              <w:rPr>
                <w:rFonts w:ascii="Arial" w:hAnsi="Arial" w:cs="Arial"/>
                <w:noProof/>
                <w:webHidden/>
                <w:sz w:val="24"/>
                <w:szCs w:val="24"/>
              </w:rPr>
              <w:fldChar w:fldCharType="end"/>
            </w:r>
          </w:hyperlink>
        </w:p>
        <w:p w14:paraId="01DECD2F" w14:textId="1FE24460" w:rsidR="00505B47" w:rsidRPr="00505B47" w:rsidRDefault="00505B47" w:rsidP="00505B47">
          <w:pPr>
            <w:pStyle w:val="TOC1"/>
            <w:tabs>
              <w:tab w:val="right" w:leader="dot" w:pos="9016"/>
            </w:tabs>
            <w:spacing w:line="360" w:lineRule="auto"/>
            <w:rPr>
              <w:rFonts w:ascii="Arial" w:eastAsiaTheme="minorEastAsia" w:hAnsi="Arial" w:cs="Arial"/>
              <w:noProof/>
              <w:sz w:val="24"/>
              <w:szCs w:val="24"/>
              <w:lang w:eastAsia="en-GB"/>
            </w:rPr>
          </w:pPr>
          <w:hyperlink w:anchor="_Toc39006768" w:history="1">
            <w:r w:rsidRPr="00505B47">
              <w:rPr>
                <w:rStyle w:val="Hyperlink"/>
                <w:rFonts w:ascii="Arial" w:hAnsi="Arial" w:cs="Arial"/>
                <w:noProof/>
                <w:sz w:val="24"/>
                <w:szCs w:val="24"/>
              </w:rPr>
              <w:t>First Floor</w:t>
            </w:r>
            <w:r w:rsidRPr="00505B47">
              <w:rPr>
                <w:rFonts w:ascii="Arial" w:hAnsi="Arial" w:cs="Arial"/>
                <w:noProof/>
                <w:webHidden/>
                <w:sz w:val="24"/>
                <w:szCs w:val="24"/>
              </w:rPr>
              <w:tab/>
            </w:r>
            <w:r w:rsidRPr="00505B47">
              <w:rPr>
                <w:rFonts w:ascii="Arial" w:hAnsi="Arial" w:cs="Arial"/>
                <w:noProof/>
                <w:webHidden/>
                <w:sz w:val="24"/>
                <w:szCs w:val="24"/>
              </w:rPr>
              <w:fldChar w:fldCharType="begin"/>
            </w:r>
            <w:r w:rsidRPr="00505B47">
              <w:rPr>
                <w:rFonts w:ascii="Arial" w:hAnsi="Arial" w:cs="Arial"/>
                <w:noProof/>
                <w:webHidden/>
                <w:sz w:val="24"/>
                <w:szCs w:val="24"/>
              </w:rPr>
              <w:instrText xml:space="preserve"> PAGEREF _Toc39006768 \h </w:instrText>
            </w:r>
            <w:r w:rsidRPr="00505B47">
              <w:rPr>
                <w:rFonts w:ascii="Arial" w:hAnsi="Arial" w:cs="Arial"/>
                <w:noProof/>
                <w:webHidden/>
                <w:sz w:val="24"/>
                <w:szCs w:val="24"/>
              </w:rPr>
            </w:r>
            <w:r w:rsidRPr="00505B47">
              <w:rPr>
                <w:rFonts w:ascii="Arial" w:hAnsi="Arial" w:cs="Arial"/>
                <w:noProof/>
                <w:webHidden/>
                <w:sz w:val="24"/>
                <w:szCs w:val="24"/>
              </w:rPr>
              <w:fldChar w:fldCharType="separate"/>
            </w:r>
            <w:r w:rsidRPr="00505B47">
              <w:rPr>
                <w:rFonts w:ascii="Arial" w:hAnsi="Arial" w:cs="Arial"/>
                <w:noProof/>
                <w:webHidden/>
                <w:sz w:val="24"/>
                <w:szCs w:val="24"/>
              </w:rPr>
              <w:t>4</w:t>
            </w:r>
            <w:r w:rsidRPr="00505B47">
              <w:rPr>
                <w:rFonts w:ascii="Arial" w:hAnsi="Arial" w:cs="Arial"/>
                <w:noProof/>
                <w:webHidden/>
                <w:sz w:val="24"/>
                <w:szCs w:val="24"/>
              </w:rPr>
              <w:fldChar w:fldCharType="end"/>
            </w:r>
          </w:hyperlink>
        </w:p>
        <w:p w14:paraId="5B72324E" w14:textId="3312ACB4" w:rsidR="00505B47" w:rsidRDefault="00505B47" w:rsidP="00505B47">
          <w:pPr>
            <w:pStyle w:val="TOC1"/>
            <w:tabs>
              <w:tab w:val="right" w:leader="dot" w:pos="9016"/>
            </w:tabs>
            <w:spacing w:line="360" w:lineRule="auto"/>
            <w:rPr>
              <w:rFonts w:eastAsiaTheme="minorEastAsia"/>
              <w:noProof/>
              <w:lang w:eastAsia="en-GB"/>
            </w:rPr>
          </w:pPr>
          <w:hyperlink w:anchor="_Toc39006769" w:history="1">
            <w:r w:rsidRPr="00505B47">
              <w:rPr>
                <w:rStyle w:val="Hyperlink"/>
                <w:rFonts w:ascii="Arial" w:hAnsi="Arial" w:cs="Arial"/>
                <w:noProof/>
                <w:sz w:val="24"/>
                <w:szCs w:val="24"/>
              </w:rPr>
              <w:t>Openings</w:t>
            </w:r>
            <w:r w:rsidRPr="00505B47">
              <w:rPr>
                <w:rFonts w:ascii="Arial" w:hAnsi="Arial" w:cs="Arial"/>
                <w:noProof/>
                <w:webHidden/>
                <w:sz w:val="24"/>
                <w:szCs w:val="24"/>
              </w:rPr>
              <w:tab/>
            </w:r>
            <w:r w:rsidRPr="00505B47">
              <w:rPr>
                <w:rFonts w:ascii="Arial" w:hAnsi="Arial" w:cs="Arial"/>
                <w:noProof/>
                <w:webHidden/>
                <w:sz w:val="24"/>
                <w:szCs w:val="24"/>
              </w:rPr>
              <w:fldChar w:fldCharType="begin"/>
            </w:r>
            <w:r w:rsidRPr="00505B47">
              <w:rPr>
                <w:rFonts w:ascii="Arial" w:hAnsi="Arial" w:cs="Arial"/>
                <w:noProof/>
                <w:webHidden/>
                <w:sz w:val="24"/>
                <w:szCs w:val="24"/>
              </w:rPr>
              <w:instrText xml:space="preserve"> PAGEREF _Toc39006769 \h </w:instrText>
            </w:r>
            <w:r w:rsidRPr="00505B47">
              <w:rPr>
                <w:rFonts w:ascii="Arial" w:hAnsi="Arial" w:cs="Arial"/>
                <w:noProof/>
                <w:webHidden/>
                <w:sz w:val="24"/>
                <w:szCs w:val="24"/>
              </w:rPr>
            </w:r>
            <w:r w:rsidRPr="00505B47">
              <w:rPr>
                <w:rFonts w:ascii="Arial" w:hAnsi="Arial" w:cs="Arial"/>
                <w:noProof/>
                <w:webHidden/>
                <w:sz w:val="24"/>
                <w:szCs w:val="24"/>
              </w:rPr>
              <w:fldChar w:fldCharType="separate"/>
            </w:r>
            <w:r w:rsidRPr="00505B47">
              <w:rPr>
                <w:rFonts w:ascii="Arial" w:hAnsi="Arial" w:cs="Arial"/>
                <w:noProof/>
                <w:webHidden/>
                <w:sz w:val="24"/>
                <w:szCs w:val="24"/>
              </w:rPr>
              <w:t>4</w:t>
            </w:r>
            <w:r w:rsidRPr="00505B47">
              <w:rPr>
                <w:rFonts w:ascii="Arial" w:hAnsi="Arial" w:cs="Arial"/>
                <w:noProof/>
                <w:webHidden/>
                <w:sz w:val="24"/>
                <w:szCs w:val="24"/>
              </w:rPr>
              <w:fldChar w:fldCharType="end"/>
            </w:r>
          </w:hyperlink>
        </w:p>
        <w:p w14:paraId="4700B6F3" w14:textId="1F74BDA0" w:rsidR="00505B47" w:rsidRPr="002536DE" w:rsidRDefault="00505B47" w:rsidP="002536DE">
          <w:pPr>
            <w:pStyle w:val="TOC1"/>
            <w:tabs>
              <w:tab w:val="right" w:leader="dot" w:pos="9016"/>
            </w:tabs>
            <w:spacing w:line="360" w:lineRule="auto"/>
            <w:rPr>
              <w:rFonts w:ascii="Arial" w:eastAsiaTheme="minorEastAsia" w:hAnsi="Arial" w:cs="Arial"/>
              <w:noProof/>
              <w:sz w:val="24"/>
              <w:szCs w:val="24"/>
              <w:lang w:eastAsia="en-GB"/>
            </w:rPr>
          </w:pPr>
          <w:hyperlink w:anchor="_Toc39006770" w:history="1">
            <w:r w:rsidRPr="002536DE">
              <w:rPr>
                <w:rStyle w:val="Hyperlink"/>
                <w:rFonts w:ascii="Arial" w:hAnsi="Arial" w:cs="Arial"/>
                <w:noProof/>
                <w:sz w:val="24"/>
                <w:szCs w:val="24"/>
              </w:rPr>
              <w:t>Eaves and Roof covering</w:t>
            </w:r>
            <w:r w:rsidRPr="002536DE">
              <w:rPr>
                <w:rFonts w:ascii="Arial" w:hAnsi="Arial" w:cs="Arial"/>
                <w:noProof/>
                <w:webHidden/>
                <w:sz w:val="24"/>
                <w:szCs w:val="24"/>
              </w:rPr>
              <w:tab/>
            </w:r>
            <w:r w:rsidRPr="002536DE">
              <w:rPr>
                <w:rFonts w:ascii="Arial" w:hAnsi="Arial" w:cs="Arial"/>
                <w:noProof/>
                <w:webHidden/>
                <w:sz w:val="24"/>
                <w:szCs w:val="24"/>
              </w:rPr>
              <w:fldChar w:fldCharType="begin"/>
            </w:r>
            <w:r w:rsidRPr="002536DE">
              <w:rPr>
                <w:rFonts w:ascii="Arial" w:hAnsi="Arial" w:cs="Arial"/>
                <w:noProof/>
                <w:webHidden/>
                <w:sz w:val="24"/>
                <w:szCs w:val="24"/>
              </w:rPr>
              <w:instrText xml:space="preserve"> PAGEREF _Toc39006770 \h </w:instrText>
            </w:r>
            <w:r w:rsidRPr="002536DE">
              <w:rPr>
                <w:rFonts w:ascii="Arial" w:hAnsi="Arial" w:cs="Arial"/>
                <w:noProof/>
                <w:webHidden/>
                <w:sz w:val="24"/>
                <w:szCs w:val="24"/>
              </w:rPr>
            </w:r>
            <w:r w:rsidRPr="002536DE">
              <w:rPr>
                <w:rFonts w:ascii="Arial" w:hAnsi="Arial" w:cs="Arial"/>
                <w:noProof/>
                <w:webHidden/>
                <w:sz w:val="24"/>
                <w:szCs w:val="24"/>
              </w:rPr>
              <w:fldChar w:fldCharType="separate"/>
            </w:r>
            <w:r w:rsidRPr="002536DE">
              <w:rPr>
                <w:rFonts w:ascii="Arial" w:hAnsi="Arial" w:cs="Arial"/>
                <w:noProof/>
                <w:webHidden/>
                <w:sz w:val="24"/>
                <w:szCs w:val="24"/>
              </w:rPr>
              <w:t>4</w:t>
            </w:r>
            <w:r w:rsidRPr="002536DE">
              <w:rPr>
                <w:rFonts w:ascii="Arial" w:hAnsi="Arial" w:cs="Arial"/>
                <w:noProof/>
                <w:webHidden/>
                <w:sz w:val="24"/>
                <w:szCs w:val="24"/>
              </w:rPr>
              <w:fldChar w:fldCharType="end"/>
            </w:r>
          </w:hyperlink>
        </w:p>
        <w:p w14:paraId="0177663E" w14:textId="3BEC45B3" w:rsidR="00505B47" w:rsidRPr="002536DE" w:rsidRDefault="00505B47" w:rsidP="002536DE">
          <w:pPr>
            <w:pStyle w:val="TOC1"/>
            <w:tabs>
              <w:tab w:val="right" w:leader="dot" w:pos="9016"/>
            </w:tabs>
            <w:spacing w:line="360" w:lineRule="auto"/>
            <w:rPr>
              <w:rFonts w:ascii="Arial" w:eastAsiaTheme="minorEastAsia" w:hAnsi="Arial" w:cs="Arial"/>
              <w:noProof/>
              <w:sz w:val="24"/>
              <w:szCs w:val="24"/>
              <w:lang w:eastAsia="en-GB"/>
            </w:rPr>
          </w:pPr>
          <w:hyperlink w:anchor="_Toc39006771" w:history="1">
            <w:r w:rsidRPr="002536DE">
              <w:rPr>
                <w:rStyle w:val="Hyperlink"/>
                <w:rFonts w:ascii="Arial" w:hAnsi="Arial" w:cs="Arial"/>
                <w:noProof/>
                <w:sz w:val="24"/>
                <w:szCs w:val="24"/>
              </w:rPr>
              <w:t>Roof structure</w:t>
            </w:r>
            <w:r w:rsidRPr="002536DE">
              <w:rPr>
                <w:rFonts w:ascii="Arial" w:hAnsi="Arial" w:cs="Arial"/>
                <w:noProof/>
                <w:webHidden/>
                <w:sz w:val="24"/>
                <w:szCs w:val="24"/>
              </w:rPr>
              <w:tab/>
            </w:r>
            <w:r w:rsidRPr="002536DE">
              <w:rPr>
                <w:rFonts w:ascii="Arial" w:hAnsi="Arial" w:cs="Arial"/>
                <w:noProof/>
                <w:webHidden/>
                <w:sz w:val="24"/>
                <w:szCs w:val="24"/>
              </w:rPr>
              <w:fldChar w:fldCharType="begin"/>
            </w:r>
            <w:r w:rsidRPr="002536DE">
              <w:rPr>
                <w:rFonts w:ascii="Arial" w:hAnsi="Arial" w:cs="Arial"/>
                <w:noProof/>
                <w:webHidden/>
                <w:sz w:val="24"/>
                <w:szCs w:val="24"/>
              </w:rPr>
              <w:instrText xml:space="preserve"> PAGEREF _Toc39006771 \h </w:instrText>
            </w:r>
            <w:r w:rsidRPr="002536DE">
              <w:rPr>
                <w:rFonts w:ascii="Arial" w:hAnsi="Arial" w:cs="Arial"/>
                <w:noProof/>
                <w:webHidden/>
                <w:sz w:val="24"/>
                <w:szCs w:val="24"/>
              </w:rPr>
            </w:r>
            <w:r w:rsidRPr="002536DE">
              <w:rPr>
                <w:rFonts w:ascii="Arial" w:hAnsi="Arial" w:cs="Arial"/>
                <w:noProof/>
                <w:webHidden/>
                <w:sz w:val="24"/>
                <w:szCs w:val="24"/>
              </w:rPr>
              <w:fldChar w:fldCharType="separate"/>
            </w:r>
            <w:r w:rsidRPr="002536DE">
              <w:rPr>
                <w:rFonts w:ascii="Arial" w:hAnsi="Arial" w:cs="Arial"/>
                <w:noProof/>
                <w:webHidden/>
                <w:sz w:val="24"/>
                <w:szCs w:val="24"/>
              </w:rPr>
              <w:t>5</w:t>
            </w:r>
            <w:r w:rsidRPr="002536DE">
              <w:rPr>
                <w:rFonts w:ascii="Arial" w:hAnsi="Arial" w:cs="Arial"/>
                <w:noProof/>
                <w:webHidden/>
                <w:sz w:val="24"/>
                <w:szCs w:val="24"/>
              </w:rPr>
              <w:fldChar w:fldCharType="end"/>
            </w:r>
          </w:hyperlink>
        </w:p>
        <w:p w14:paraId="5C9A0375" w14:textId="55A675BC" w:rsidR="00505B47" w:rsidRPr="002536DE" w:rsidRDefault="00505B47" w:rsidP="002536DE">
          <w:pPr>
            <w:pStyle w:val="TOC1"/>
            <w:tabs>
              <w:tab w:val="right" w:leader="dot" w:pos="9016"/>
            </w:tabs>
            <w:spacing w:line="360" w:lineRule="auto"/>
            <w:rPr>
              <w:rFonts w:ascii="Arial" w:eastAsiaTheme="minorEastAsia" w:hAnsi="Arial" w:cs="Arial"/>
              <w:noProof/>
              <w:sz w:val="24"/>
              <w:szCs w:val="24"/>
              <w:lang w:eastAsia="en-GB"/>
            </w:rPr>
          </w:pPr>
          <w:hyperlink w:anchor="_Toc39006772" w:history="1">
            <w:r w:rsidRPr="002536DE">
              <w:rPr>
                <w:rStyle w:val="Hyperlink"/>
                <w:rFonts w:ascii="Arial" w:hAnsi="Arial" w:cs="Arial"/>
                <w:noProof/>
                <w:sz w:val="24"/>
                <w:szCs w:val="24"/>
              </w:rPr>
              <w:t>Conclusion</w:t>
            </w:r>
            <w:r w:rsidRPr="002536DE">
              <w:rPr>
                <w:rFonts w:ascii="Arial" w:hAnsi="Arial" w:cs="Arial"/>
                <w:noProof/>
                <w:webHidden/>
                <w:sz w:val="24"/>
                <w:szCs w:val="24"/>
              </w:rPr>
              <w:tab/>
            </w:r>
            <w:r w:rsidRPr="002536DE">
              <w:rPr>
                <w:rFonts w:ascii="Arial" w:hAnsi="Arial" w:cs="Arial"/>
                <w:noProof/>
                <w:webHidden/>
                <w:sz w:val="24"/>
                <w:szCs w:val="24"/>
              </w:rPr>
              <w:fldChar w:fldCharType="begin"/>
            </w:r>
            <w:r w:rsidRPr="002536DE">
              <w:rPr>
                <w:rFonts w:ascii="Arial" w:hAnsi="Arial" w:cs="Arial"/>
                <w:noProof/>
                <w:webHidden/>
                <w:sz w:val="24"/>
                <w:szCs w:val="24"/>
              </w:rPr>
              <w:instrText xml:space="preserve"> PAGEREF _Toc39006772 \h </w:instrText>
            </w:r>
            <w:r w:rsidRPr="002536DE">
              <w:rPr>
                <w:rFonts w:ascii="Arial" w:hAnsi="Arial" w:cs="Arial"/>
                <w:noProof/>
                <w:webHidden/>
                <w:sz w:val="24"/>
                <w:szCs w:val="24"/>
              </w:rPr>
            </w:r>
            <w:r w:rsidRPr="002536DE">
              <w:rPr>
                <w:rFonts w:ascii="Arial" w:hAnsi="Arial" w:cs="Arial"/>
                <w:noProof/>
                <w:webHidden/>
                <w:sz w:val="24"/>
                <w:szCs w:val="24"/>
              </w:rPr>
              <w:fldChar w:fldCharType="separate"/>
            </w:r>
            <w:r w:rsidRPr="002536DE">
              <w:rPr>
                <w:rFonts w:ascii="Arial" w:hAnsi="Arial" w:cs="Arial"/>
                <w:noProof/>
                <w:webHidden/>
                <w:sz w:val="24"/>
                <w:szCs w:val="24"/>
              </w:rPr>
              <w:t>6</w:t>
            </w:r>
            <w:r w:rsidRPr="002536DE">
              <w:rPr>
                <w:rFonts w:ascii="Arial" w:hAnsi="Arial" w:cs="Arial"/>
                <w:noProof/>
                <w:webHidden/>
                <w:sz w:val="24"/>
                <w:szCs w:val="24"/>
              </w:rPr>
              <w:fldChar w:fldCharType="end"/>
            </w:r>
          </w:hyperlink>
        </w:p>
        <w:p w14:paraId="1B837C6B" w14:textId="0A9E35E2" w:rsidR="00505B47" w:rsidRPr="002536DE" w:rsidRDefault="00505B47" w:rsidP="002536DE">
          <w:pPr>
            <w:pStyle w:val="TOC1"/>
            <w:tabs>
              <w:tab w:val="right" w:leader="dot" w:pos="9016"/>
            </w:tabs>
            <w:spacing w:line="360" w:lineRule="auto"/>
            <w:rPr>
              <w:rFonts w:ascii="Arial" w:eastAsiaTheme="minorEastAsia" w:hAnsi="Arial" w:cs="Arial"/>
              <w:noProof/>
              <w:sz w:val="24"/>
              <w:szCs w:val="24"/>
              <w:lang w:eastAsia="en-GB"/>
            </w:rPr>
          </w:pPr>
          <w:hyperlink w:anchor="_Toc39006773" w:history="1">
            <w:r w:rsidRPr="002536DE">
              <w:rPr>
                <w:rStyle w:val="Hyperlink"/>
                <w:rFonts w:ascii="Arial" w:hAnsi="Arial" w:cs="Arial"/>
                <w:noProof/>
                <w:sz w:val="24"/>
                <w:szCs w:val="24"/>
              </w:rPr>
              <w:t>References</w:t>
            </w:r>
            <w:r w:rsidRPr="002536DE">
              <w:rPr>
                <w:rFonts w:ascii="Arial" w:hAnsi="Arial" w:cs="Arial"/>
                <w:noProof/>
                <w:webHidden/>
                <w:sz w:val="24"/>
                <w:szCs w:val="24"/>
              </w:rPr>
              <w:tab/>
            </w:r>
            <w:r w:rsidRPr="002536DE">
              <w:rPr>
                <w:rFonts w:ascii="Arial" w:hAnsi="Arial" w:cs="Arial"/>
                <w:noProof/>
                <w:webHidden/>
                <w:sz w:val="24"/>
                <w:szCs w:val="24"/>
              </w:rPr>
              <w:fldChar w:fldCharType="begin"/>
            </w:r>
            <w:r w:rsidRPr="002536DE">
              <w:rPr>
                <w:rFonts w:ascii="Arial" w:hAnsi="Arial" w:cs="Arial"/>
                <w:noProof/>
                <w:webHidden/>
                <w:sz w:val="24"/>
                <w:szCs w:val="24"/>
              </w:rPr>
              <w:instrText xml:space="preserve"> PAGEREF _Toc39006773 \h </w:instrText>
            </w:r>
            <w:r w:rsidRPr="002536DE">
              <w:rPr>
                <w:rFonts w:ascii="Arial" w:hAnsi="Arial" w:cs="Arial"/>
                <w:noProof/>
                <w:webHidden/>
                <w:sz w:val="24"/>
                <w:szCs w:val="24"/>
              </w:rPr>
            </w:r>
            <w:r w:rsidRPr="002536DE">
              <w:rPr>
                <w:rFonts w:ascii="Arial" w:hAnsi="Arial" w:cs="Arial"/>
                <w:noProof/>
                <w:webHidden/>
                <w:sz w:val="24"/>
                <w:szCs w:val="24"/>
              </w:rPr>
              <w:fldChar w:fldCharType="separate"/>
            </w:r>
            <w:r w:rsidRPr="002536DE">
              <w:rPr>
                <w:rFonts w:ascii="Arial" w:hAnsi="Arial" w:cs="Arial"/>
                <w:noProof/>
                <w:webHidden/>
                <w:sz w:val="24"/>
                <w:szCs w:val="24"/>
              </w:rPr>
              <w:t>6</w:t>
            </w:r>
            <w:r w:rsidRPr="002536DE">
              <w:rPr>
                <w:rFonts w:ascii="Arial" w:hAnsi="Arial" w:cs="Arial"/>
                <w:noProof/>
                <w:webHidden/>
                <w:sz w:val="24"/>
                <w:szCs w:val="24"/>
              </w:rPr>
              <w:fldChar w:fldCharType="end"/>
            </w:r>
          </w:hyperlink>
        </w:p>
        <w:p w14:paraId="1BDB34D9" w14:textId="09FA598B" w:rsidR="00505B47" w:rsidRPr="002536DE" w:rsidRDefault="00505B47" w:rsidP="002536DE">
          <w:pPr>
            <w:pStyle w:val="TOC1"/>
            <w:tabs>
              <w:tab w:val="right" w:leader="dot" w:pos="9016"/>
            </w:tabs>
            <w:spacing w:line="360" w:lineRule="auto"/>
            <w:rPr>
              <w:rFonts w:ascii="Arial" w:eastAsiaTheme="minorEastAsia" w:hAnsi="Arial" w:cs="Arial"/>
              <w:noProof/>
              <w:sz w:val="24"/>
              <w:szCs w:val="24"/>
              <w:lang w:eastAsia="en-GB"/>
            </w:rPr>
          </w:pPr>
          <w:hyperlink w:anchor="_Toc39006777" w:history="1">
            <w:r w:rsidRPr="002536DE">
              <w:rPr>
                <w:rStyle w:val="Hyperlink"/>
                <w:rFonts w:ascii="Arial" w:hAnsi="Arial" w:cs="Arial"/>
                <w:noProof/>
                <w:sz w:val="24"/>
                <w:szCs w:val="24"/>
              </w:rPr>
              <w:t>Appendix</w:t>
            </w:r>
            <w:r w:rsidRPr="002536DE">
              <w:rPr>
                <w:rFonts w:ascii="Arial" w:hAnsi="Arial" w:cs="Arial"/>
                <w:noProof/>
                <w:webHidden/>
                <w:sz w:val="24"/>
                <w:szCs w:val="24"/>
              </w:rPr>
              <w:tab/>
            </w:r>
            <w:r w:rsidRPr="002536DE">
              <w:rPr>
                <w:rFonts w:ascii="Arial" w:hAnsi="Arial" w:cs="Arial"/>
                <w:noProof/>
                <w:webHidden/>
                <w:sz w:val="24"/>
                <w:szCs w:val="24"/>
              </w:rPr>
              <w:fldChar w:fldCharType="begin"/>
            </w:r>
            <w:r w:rsidRPr="002536DE">
              <w:rPr>
                <w:rFonts w:ascii="Arial" w:hAnsi="Arial" w:cs="Arial"/>
                <w:noProof/>
                <w:webHidden/>
                <w:sz w:val="24"/>
                <w:szCs w:val="24"/>
              </w:rPr>
              <w:instrText xml:space="preserve"> PAGEREF _Toc39006777 \h </w:instrText>
            </w:r>
            <w:r w:rsidRPr="002536DE">
              <w:rPr>
                <w:rFonts w:ascii="Arial" w:hAnsi="Arial" w:cs="Arial"/>
                <w:noProof/>
                <w:webHidden/>
                <w:sz w:val="24"/>
                <w:szCs w:val="24"/>
              </w:rPr>
            </w:r>
            <w:r w:rsidRPr="002536DE">
              <w:rPr>
                <w:rFonts w:ascii="Arial" w:hAnsi="Arial" w:cs="Arial"/>
                <w:noProof/>
                <w:webHidden/>
                <w:sz w:val="24"/>
                <w:szCs w:val="24"/>
              </w:rPr>
              <w:fldChar w:fldCharType="separate"/>
            </w:r>
            <w:r w:rsidRPr="002536DE">
              <w:rPr>
                <w:rFonts w:ascii="Arial" w:hAnsi="Arial" w:cs="Arial"/>
                <w:noProof/>
                <w:webHidden/>
                <w:sz w:val="24"/>
                <w:szCs w:val="24"/>
              </w:rPr>
              <w:t>9</w:t>
            </w:r>
            <w:r w:rsidRPr="002536DE">
              <w:rPr>
                <w:rFonts w:ascii="Arial" w:hAnsi="Arial" w:cs="Arial"/>
                <w:noProof/>
                <w:webHidden/>
                <w:sz w:val="24"/>
                <w:szCs w:val="24"/>
              </w:rPr>
              <w:fldChar w:fldCharType="end"/>
            </w:r>
          </w:hyperlink>
        </w:p>
        <w:p w14:paraId="32847486" w14:textId="6449CF8F" w:rsidR="00505B47" w:rsidRDefault="00505B47">
          <w:r>
            <w:rPr>
              <w:b/>
              <w:bCs/>
              <w:noProof/>
            </w:rPr>
            <w:fldChar w:fldCharType="end"/>
          </w:r>
        </w:p>
      </w:sdtContent>
    </w:sdt>
    <w:p w14:paraId="7BCF86BD" w14:textId="6362214E" w:rsidR="004655E7" w:rsidRDefault="004655E7" w:rsidP="00505B47">
      <w:pPr>
        <w:pStyle w:val="TOCHeading"/>
      </w:pPr>
    </w:p>
    <w:p w14:paraId="09762E64" w14:textId="04900B47" w:rsidR="004655E7" w:rsidRDefault="004655E7" w:rsidP="0047283F">
      <w:pPr>
        <w:pStyle w:val="Heading1"/>
      </w:pPr>
    </w:p>
    <w:p w14:paraId="250D44F6" w14:textId="77777777" w:rsidR="00405A28" w:rsidRPr="00405A28" w:rsidRDefault="00405A28" w:rsidP="00405A28"/>
    <w:p w14:paraId="328909E2" w14:textId="66C647F0" w:rsidR="004655E7" w:rsidRDefault="004655E7" w:rsidP="004655E7"/>
    <w:p w14:paraId="5FC2B700" w14:textId="4BF35BA8" w:rsidR="00D92438" w:rsidRDefault="00D92438" w:rsidP="004655E7"/>
    <w:p w14:paraId="52102202" w14:textId="35DC3D03" w:rsidR="00D92438" w:rsidRDefault="00D92438" w:rsidP="004655E7"/>
    <w:p w14:paraId="5D1D7B3F" w14:textId="4F0E13F3" w:rsidR="0048583F" w:rsidRDefault="0048583F" w:rsidP="004655E7"/>
    <w:p w14:paraId="6A2038FA" w14:textId="5E5D78D9" w:rsidR="0048583F" w:rsidRDefault="0048583F" w:rsidP="004655E7"/>
    <w:p w14:paraId="42F1F732" w14:textId="24779E62" w:rsidR="0048583F" w:rsidRDefault="0048583F" w:rsidP="004655E7"/>
    <w:p w14:paraId="1C03C8C8" w14:textId="75A2882D" w:rsidR="0048583F" w:rsidRDefault="0048583F" w:rsidP="004655E7"/>
    <w:p w14:paraId="774F268C" w14:textId="51576E1D" w:rsidR="0048583F" w:rsidRDefault="0048583F" w:rsidP="004655E7"/>
    <w:p w14:paraId="22283D0E" w14:textId="35E77D84" w:rsidR="0048583F" w:rsidRDefault="0048583F" w:rsidP="004655E7"/>
    <w:p w14:paraId="0CC6F6CA" w14:textId="0F38636E" w:rsidR="0048583F" w:rsidRDefault="0048583F" w:rsidP="004655E7"/>
    <w:p w14:paraId="014B2BE9" w14:textId="71BF660D" w:rsidR="0048583F" w:rsidRDefault="0048583F" w:rsidP="004655E7"/>
    <w:p w14:paraId="56BAF649" w14:textId="19D65554" w:rsidR="0048583F" w:rsidRDefault="0048583F" w:rsidP="004655E7"/>
    <w:p w14:paraId="4E9444FE" w14:textId="77777777" w:rsidR="0048583F" w:rsidRPr="004655E7" w:rsidRDefault="0048583F" w:rsidP="004655E7"/>
    <w:p w14:paraId="568339C1" w14:textId="038A5E1F" w:rsidR="00156EA9" w:rsidRDefault="00156EA9" w:rsidP="0047283F">
      <w:pPr>
        <w:pStyle w:val="Heading1"/>
      </w:pPr>
      <w:bookmarkStart w:id="0" w:name="_Toc39006630"/>
      <w:bookmarkStart w:id="1" w:name="_Toc39006765"/>
      <w:r>
        <w:lastRenderedPageBreak/>
        <w:t>Introduction</w:t>
      </w:r>
      <w:bookmarkEnd w:id="0"/>
      <w:bookmarkEnd w:id="1"/>
    </w:p>
    <w:p w14:paraId="6E373E53" w14:textId="403523CA" w:rsidR="00156EA9" w:rsidRPr="003362FA" w:rsidRDefault="00156EA9" w:rsidP="003362FA">
      <w:pPr>
        <w:spacing w:before="240" w:line="360" w:lineRule="auto"/>
        <w:jc w:val="both"/>
        <w:rPr>
          <w:rFonts w:ascii="Arial" w:hAnsi="Arial" w:cs="Arial"/>
          <w:sz w:val="24"/>
          <w:szCs w:val="24"/>
        </w:rPr>
      </w:pPr>
      <w:r w:rsidRPr="003362FA">
        <w:rPr>
          <w:rFonts w:ascii="Arial" w:hAnsi="Arial" w:cs="Arial"/>
          <w:sz w:val="24"/>
          <w:szCs w:val="24"/>
        </w:rPr>
        <w:t>This report aims to show solutions to the ground floor and first floor construction with details and junctions to the external walls.</w:t>
      </w:r>
      <w:r w:rsidR="002276C9" w:rsidRPr="003362FA">
        <w:rPr>
          <w:rFonts w:ascii="Arial" w:hAnsi="Arial" w:cs="Arial"/>
          <w:sz w:val="24"/>
          <w:szCs w:val="24"/>
        </w:rPr>
        <w:t xml:space="preserve"> It will also show how the lintels, sills and jambs will be put together. The eaves detailing and roof covering will also be shown</w:t>
      </w:r>
      <w:r w:rsidRPr="003362FA">
        <w:rPr>
          <w:rFonts w:ascii="Arial" w:hAnsi="Arial" w:cs="Arial"/>
          <w:sz w:val="24"/>
          <w:szCs w:val="24"/>
        </w:rPr>
        <w:t xml:space="preserve"> </w:t>
      </w:r>
      <w:r w:rsidR="002276C9" w:rsidRPr="003362FA">
        <w:rPr>
          <w:rFonts w:ascii="Arial" w:hAnsi="Arial" w:cs="Arial"/>
          <w:sz w:val="24"/>
          <w:szCs w:val="24"/>
        </w:rPr>
        <w:t xml:space="preserve">and </w:t>
      </w:r>
      <w:r w:rsidRPr="003362FA">
        <w:rPr>
          <w:rFonts w:ascii="Arial" w:hAnsi="Arial" w:cs="Arial"/>
          <w:sz w:val="24"/>
          <w:szCs w:val="24"/>
        </w:rPr>
        <w:t xml:space="preserve">how various </w:t>
      </w:r>
      <w:r w:rsidR="002276C9" w:rsidRPr="003362FA">
        <w:rPr>
          <w:rFonts w:ascii="Arial" w:hAnsi="Arial" w:cs="Arial"/>
          <w:sz w:val="24"/>
          <w:szCs w:val="24"/>
        </w:rPr>
        <w:t>features protect the building</w:t>
      </w:r>
      <w:r w:rsidRPr="003362FA">
        <w:rPr>
          <w:rFonts w:ascii="Arial" w:hAnsi="Arial" w:cs="Arial"/>
          <w:sz w:val="24"/>
          <w:szCs w:val="24"/>
        </w:rPr>
        <w:t xml:space="preserve"> from weathering and moisture.</w:t>
      </w:r>
      <w:r w:rsidR="002276C9" w:rsidRPr="003362FA">
        <w:rPr>
          <w:rFonts w:ascii="Arial" w:hAnsi="Arial" w:cs="Arial"/>
          <w:sz w:val="24"/>
          <w:szCs w:val="24"/>
        </w:rPr>
        <w:t xml:space="preserve"> The final part will show the construction method of the main roof structure also showing the details and fixings. All construction methods, detailing </w:t>
      </w:r>
      <w:r w:rsidR="005111F4" w:rsidRPr="003362FA">
        <w:rPr>
          <w:rFonts w:ascii="Arial" w:hAnsi="Arial" w:cs="Arial"/>
          <w:sz w:val="24"/>
          <w:szCs w:val="24"/>
        </w:rPr>
        <w:t>and fixings will be</w:t>
      </w:r>
      <w:r w:rsidR="002276C9" w:rsidRPr="003362FA">
        <w:rPr>
          <w:rFonts w:ascii="Arial" w:hAnsi="Arial" w:cs="Arial"/>
          <w:sz w:val="24"/>
          <w:szCs w:val="24"/>
        </w:rPr>
        <w:t xml:space="preserve"> according to </w:t>
      </w:r>
      <w:r w:rsidR="00CF2DAC">
        <w:rPr>
          <w:rFonts w:ascii="Arial" w:hAnsi="Arial" w:cs="Arial"/>
          <w:sz w:val="24"/>
          <w:szCs w:val="24"/>
        </w:rPr>
        <w:t>the Building Regulations and</w:t>
      </w:r>
      <w:r w:rsidR="002276C9" w:rsidRPr="003362FA">
        <w:rPr>
          <w:rFonts w:ascii="Arial" w:hAnsi="Arial" w:cs="Arial"/>
          <w:sz w:val="24"/>
          <w:szCs w:val="24"/>
        </w:rPr>
        <w:t xml:space="preserve"> British Standards</w:t>
      </w:r>
      <w:r w:rsidR="005111F4" w:rsidRPr="003362FA">
        <w:rPr>
          <w:rFonts w:ascii="Arial" w:hAnsi="Arial" w:cs="Arial"/>
          <w:sz w:val="24"/>
          <w:szCs w:val="24"/>
        </w:rPr>
        <w:t>.</w:t>
      </w:r>
    </w:p>
    <w:p w14:paraId="627CF5A2" w14:textId="489F8349" w:rsidR="005043D0" w:rsidRPr="00CC3F36" w:rsidRDefault="005043D0" w:rsidP="0047283F">
      <w:pPr>
        <w:pStyle w:val="Heading1"/>
      </w:pPr>
      <w:bookmarkStart w:id="2" w:name="_Toc39006631"/>
      <w:bookmarkStart w:id="3" w:name="_Toc39006766"/>
      <w:r w:rsidRPr="00CC3F36">
        <w:t>Ground Floor</w:t>
      </w:r>
      <w:bookmarkEnd w:id="2"/>
      <w:bookmarkEnd w:id="3"/>
    </w:p>
    <w:p w14:paraId="78FC5797" w14:textId="2D8DA77E" w:rsidR="00A172CE" w:rsidRPr="003362FA" w:rsidRDefault="00B546AF" w:rsidP="003362FA">
      <w:pPr>
        <w:spacing w:before="240" w:line="360" w:lineRule="auto"/>
        <w:jc w:val="both"/>
        <w:rPr>
          <w:rFonts w:ascii="Arial" w:hAnsi="Arial" w:cs="Arial"/>
          <w:sz w:val="24"/>
          <w:szCs w:val="24"/>
        </w:rPr>
      </w:pPr>
      <w:r w:rsidRPr="003362FA">
        <w:rPr>
          <w:rFonts w:ascii="Arial" w:hAnsi="Arial" w:cs="Arial"/>
          <w:sz w:val="24"/>
          <w:szCs w:val="24"/>
        </w:rPr>
        <w:t>The ground is to be laid with a</w:t>
      </w:r>
      <w:r w:rsidR="003B56E5" w:rsidRPr="003362FA">
        <w:rPr>
          <w:rFonts w:ascii="Arial" w:hAnsi="Arial" w:cs="Arial"/>
          <w:sz w:val="24"/>
          <w:szCs w:val="24"/>
        </w:rPr>
        <w:t xml:space="preserve"> 100mm thick</w:t>
      </w:r>
      <w:r w:rsidRPr="003362FA">
        <w:rPr>
          <w:rFonts w:ascii="Arial" w:hAnsi="Arial" w:cs="Arial"/>
          <w:sz w:val="24"/>
          <w:szCs w:val="24"/>
        </w:rPr>
        <w:t xml:space="preserve"> concrete</w:t>
      </w:r>
      <w:r w:rsidR="001D67D7" w:rsidRPr="003362FA">
        <w:rPr>
          <w:rFonts w:ascii="Arial" w:hAnsi="Arial" w:cs="Arial"/>
          <w:sz w:val="24"/>
          <w:szCs w:val="24"/>
        </w:rPr>
        <w:t xml:space="preserve"> (1:3:6)</w:t>
      </w:r>
      <w:r w:rsidRPr="003362FA">
        <w:rPr>
          <w:rFonts w:ascii="Arial" w:hAnsi="Arial" w:cs="Arial"/>
          <w:sz w:val="24"/>
          <w:szCs w:val="24"/>
        </w:rPr>
        <w:t xml:space="preserve"> layer</w:t>
      </w:r>
      <w:r w:rsidR="00A172CE" w:rsidRPr="003362FA">
        <w:rPr>
          <w:rFonts w:ascii="Arial" w:hAnsi="Arial" w:cs="Arial"/>
          <w:sz w:val="24"/>
          <w:szCs w:val="24"/>
        </w:rPr>
        <w:t xml:space="preserve"> </w:t>
      </w:r>
      <w:r w:rsidR="003B56E5" w:rsidRPr="003362FA">
        <w:rPr>
          <w:rFonts w:ascii="Arial" w:hAnsi="Arial" w:cs="Arial"/>
          <w:sz w:val="24"/>
          <w:szCs w:val="24"/>
        </w:rPr>
        <w:t>on</w:t>
      </w:r>
      <w:r w:rsidR="00A172CE" w:rsidRPr="003362FA">
        <w:rPr>
          <w:rFonts w:ascii="Arial" w:hAnsi="Arial" w:cs="Arial"/>
          <w:sz w:val="24"/>
          <w:szCs w:val="24"/>
        </w:rPr>
        <w:t xml:space="preserve"> top of</w:t>
      </w:r>
      <w:r w:rsidR="003B56E5" w:rsidRPr="003362FA">
        <w:rPr>
          <w:rFonts w:ascii="Arial" w:hAnsi="Arial" w:cs="Arial"/>
          <w:sz w:val="24"/>
          <w:szCs w:val="24"/>
        </w:rPr>
        <w:t xml:space="preserve"> a compacted hardcore bed of broken brick or inert material, which</w:t>
      </w:r>
      <w:r w:rsidRPr="003362FA">
        <w:rPr>
          <w:rFonts w:ascii="Arial" w:hAnsi="Arial" w:cs="Arial"/>
          <w:sz w:val="24"/>
          <w:szCs w:val="24"/>
        </w:rPr>
        <w:t xml:space="preserve"> </w:t>
      </w:r>
      <w:r w:rsidR="00FA7EF1" w:rsidRPr="003362FA">
        <w:rPr>
          <w:rFonts w:ascii="Arial" w:hAnsi="Arial" w:cs="Arial"/>
          <w:sz w:val="24"/>
          <w:szCs w:val="24"/>
        </w:rPr>
        <w:t>resist</w:t>
      </w:r>
      <w:r w:rsidR="003B56E5" w:rsidRPr="003362FA">
        <w:rPr>
          <w:rFonts w:ascii="Arial" w:hAnsi="Arial" w:cs="Arial"/>
          <w:sz w:val="24"/>
          <w:szCs w:val="24"/>
        </w:rPr>
        <w:t>s</w:t>
      </w:r>
      <w:r w:rsidR="00FA7EF1" w:rsidRPr="003362FA">
        <w:rPr>
          <w:rFonts w:ascii="Arial" w:hAnsi="Arial" w:cs="Arial"/>
          <w:sz w:val="24"/>
          <w:szCs w:val="24"/>
        </w:rPr>
        <w:t xml:space="preserve"> moisture</w:t>
      </w:r>
      <w:r w:rsidR="003B56E5" w:rsidRPr="003362FA">
        <w:rPr>
          <w:rFonts w:ascii="Arial" w:hAnsi="Arial" w:cs="Arial"/>
          <w:sz w:val="24"/>
          <w:szCs w:val="24"/>
        </w:rPr>
        <w:t xml:space="preserve">. </w:t>
      </w:r>
      <w:r w:rsidR="00FD59CC" w:rsidRPr="003362FA">
        <w:rPr>
          <w:rFonts w:ascii="Arial" w:hAnsi="Arial" w:cs="Arial"/>
          <w:sz w:val="24"/>
          <w:szCs w:val="24"/>
        </w:rPr>
        <w:t>The concrete layer should match</w:t>
      </w:r>
      <w:r w:rsidR="00A172CE" w:rsidRPr="003362FA">
        <w:rPr>
          <w:rFonts w:ascii="Arial" w:hAnsi="Arial" w:cs="Arial"/>
          <w:sz w:val="24"/>
          <w:szCs w:val="24"/>
        </w:rPr>
        <w:t xml:space="preserve"> </w:t>
      </w:r>
      <w:r w:rsidR="00FD59CC" w:rsidRPr="003362FA">
        <w:rPr>
          <w:rFonts w:ascii="Arial" w:hAnsi="Arial" w:cs="Arial"/>
          <w:sz w:val="24"/>
          <w:szCs w:val="24"/>
        </w:rPr>
        <w:t xml:space="preserve">the </w:t>
      </w:r>
      <w:r w:rsidR="004B0520" w:rsidRPr="003362FA">
        <w:rPr>
          <w:rFonts w:ascii="Arial" w:hAnsi="Arial" w:cs="Arial"/>
          <w:sz w:val="24"/>
          <w:szCs w:val="24"/>
        </w:rPr>
        <w:t>adjoining ground level</w:t>
      </w:r>
      <w:r w:rsidR="006D4377">
        <w:rPr>
          <w:rFonts w:ascii="Arial" w:hAnsi="Arial" w:cs="Arial"/>
          <w:sz w:val="24"/>
          <w:szCs w:val="24"/>
        </w:rPr>
        <w:t xml:space="preserve"> as shown in fig.1</w:t>
      </w:r>
      <w:r w:rsidR="004B0520" w:rsidRPr="003362FA">
        <w:rPr>
          <w:rFonts w:ascii="Arial" w:hAnsi="Arial" w:cs="Arial"/>
          <w:sz w:val="24"/>
          <w:szCs w:val="24"/>
        </w:rPr>
        <w:t>.</w:t>
      </w:r>
      <w:r w:rsidR="00A172CE" w:rsidRPr="003362FA">
        <w:rPr>
          <w:rFonts w:ascii="Arial" w:hAnsi="Arial" w:cs="Arial"/>
          <w:sz w:val="24"/>
          <w:szCs w:val="24"/>
        </w:rPr>
        <w:t xml:space="preserve"> </w:t>
      </w:r>
    </w:p>
    <w:p w14:paraId="226C09D2" w14:textId="09CC1CC3" w:rsidR="00325216" w:rsidRPr="003362FA" w:rsidRDefault="00A172CE" w:rsidP="003362FA">
      <w:pPr>
        <w:spacing w:line="360" w:lineRule="auto"/>
        <w:jc w:val="both"/>
        <w:rPr>
          <w:rFonts w:ascii="Arial" w:hAnsi="Arial" w:cs="Arial"/>
          <w:sz w:val="24"/>
          <w:szCs w:val="24"/>
        </w:rPr>
      </w:pPr>
      <w:r w:rsidRPr="003362FA">
        <w:rPr>
          <w:rFonts w:ascii="Arial" w:hAnsi="Arial" w:cs="Arial"/>
          <w:sz w:val="24"/>
          <w:szCs w:val="24"/>
        </w:rPr>
        <w:t>Air bricks will be placed on the opposing external walls</w:t>
      </w:r>
      <w:r w:rsidR="00387EC8">
        <w:rPr>
          <w:rFonts w:ascii="Arial" w:hAnsi="Arial" w:cs="Arial"/>
          <w:sz w:val="24"/>
          <w:szCs w:val="24"/>
        </w:rPr>
        <w:t xml:space="preserve"> with a minimum of</w:t>
      </w:r>
      <w:r w:rsidRPr="003362FA">
        <w:rPr>
          <w:rFonts w:ascii="Arial" w:hAnsi="Arial" w:cs="Arial"/>
          <w:sz w:val="24"/>
          <w:szCs w:val="24"/>
        </w:rPr>
        <w:t xml:space="preserve"> </w:t>
      </w:r>
      <w:r w:rsidR="00387EC8">
        <w:rPr>
          <w:rFonts w:ascii="Arial" w:hAnsi="Arial" w:cs="Arial"/>
          <w:sz w:val="24"/>
          <w:szCs w:val="24"/>
        </w:rPr>
        <w:t>1500mm</w:t>
      </w:r>
      <w:r w:rsidR="00387EC8">
        <w:rPr>
          <w:rFonts w:ascii="Arial" w:hAnsi="Arial" w:cs="Arial"/>
          <w:sz w:val="24"/>
          <w:szCs w:val="24"/>
          <w:vertAlign w:val="superscript"/>
        </w:rPr>
        <w:t>2</w:t>
      </w:r>
      <w:r w:rsidR="00387EC8">
        <w:rPr>
          <w:rFonts w:ascii="Arial" w:hAnsi="Arial" w:cs="Arial"/>
          <w:sz w:val="24"/>
          <w:szCs w:val="24"/>
        </w:rPr>
        <w:t xml:space="preserve"> per metre run of wall</w:t>
      </w:r>
      <w:r w:rsidR="00387EC8" w:rsidRPr="003362FA">
        <w:rPr>
          <w:rFonts w:ascii="Arial" w:hAnsi="Arial" w:cs="Arial"/>
          <w:sz w:val="24"/>
          <w:szCs w:val="24"/>
        </w:rPr>
        <w:t xml:space="preserve"> </w:t>
      </w:r>
      <w:r w:rsidRPr="003362FA">
        <w:rPr>
          <w:rFonts w:ascii="Arial" w:hAnsi="Arial" w:cs="Arial"/>
          <w:sz w:val="24"/>
          <w:szCs w:val="24"/>
        </w:rPr>
        <w:t>to allow a flow of air</w:t>
      </w:r>
      <w:r w:rsidR="00F1228C">
        <w:rPr>
          <w:rFonts w:ascii="Arial" w:hAnsi="Arial" w:cs="Arial"/>
          <w:sz w:val="24"/>
          <w:szCs w:val="24"/>
        </w:rPr>
        <w:t xml:space="preserve"> (</w:t>
      </w:r>
      <w:r w:rsidR="00F1228C" w:rsidRPr="00F1228C">
        <w:rPr>
          <w:rFonts w:ascii="Arial" w:hAnsi="Arial" w:cs="Arial"/>
          <w:sz w:val="24"/>
          <w:szCs w:val="24"/>
        </w:rPr>
        <w:t>Building regulations, 2010 pp.37)</w:t>
      </w:r>
      <w:r w:rsidRPr="003362FA">
        <w:rPr>
          <w:rFonts w:ascii="Arial" w:hAnsi="Arial" w:cs="Arial"/>
          <w:sz w:val="24"/>
          <w:szCs w:val="24"/>
        </w:rPr>
        <w:t xml:space="preserve">. </w:t>
      </w:r>
      <w:r w:rsidR="00325216" w:rsidRPr="003362FA">
        <w:rPr>
          <w:rFonts w:ascii="Arial" w:hAnsi="Arial" w:cs="Arial"/>
          <w:sz w:val="24"/>
          <w:szCs w:val="24"/>
        </w:rPr>
        <w:t xml:space="preserve">Sleeper walls </w:t>
      </w:r>
      <w:r w:rsidR="008809CC">
        <w:rPr>
          <w:rFonts w:ascii="Arial" w:hAnsi="Arial" w:cs="Arial"/>
          <w:sz w:val="24"/>
          <w:szCs w:val="24"/>
        </w:rPr>
        <w:t>will be a honeycomb bond which</w:t>
      </w:r>
      <w:r w:rsidRPr="003362FA">
        <w:rPr>
          <w:rFonts w:ascii="Arial" w:hAnsi="Arial" w:cs="Arial"/>
          <w:sz w:val="24"/>
          <w:szCs w:val="24"/>
        </w:rPr>
        <w:t xml:space="preserve"> </w:t>
      </w:r>
      <w:r w:rsidR="008809CC">
        <w:rPr>
          <w:rFonts w:ascii="Arial" w:hAnsi="Arial" w:cs="Arial"/>
          <w:sz w:val="24"/>
          <w:szCs w:val="24"/>
        </w:rPr>
        <w:t>will</w:t>
      </w:r>
      <w:r w:rsidR="00325216" w:rsidRPr="003362FA">
        <w:rPr>
          <w:rFonts w:ascii="Arial" w:hAnsi="Arial" w:cs="Arial"/>
          <w:sz w:val="24"/>
          <w:szCs w:val="24"/>
        </w:rPr>
        <w:t xml:space="preserve"> provide a flow of air going underneath the suspended floor</w:t>
      </w:r>
      <w:r w:rsidR="00CC3D99">
        <w:rPr>
          <w:rFonts w:ascii="Arial" w:hAnsi="Arial" w:cs="Arial"/>
          <w:sz w:val="24"/>
          <w:szCs w:val="24"/>
        </w:rPr>
        <w:t>,</w:t>
      </w:r>
      <w:r w:rsidR="00325216" w:rsidRPr="003362FA">
        <w:rPr>
          <w:rFonts w:ascii="Arial" w:hAnsi="Arial" w:cs="Arial"/>
          <w:sz w:val="24"/>
          <w:szCs w:val="24"/>
        </w:rPr>
        <w:t xml:space="preserve"> which keeps it ventilated and reduces the chance of </w:t>
      </w:r>
      <w:r w:rsidRPr="003362FA">
        <w:rPr>
          <w:rFonts w:ascii="Arial" w:hAnsi="Arial" w:cs="Arial"/>
          <w:sz w:val="24"/>
          <w:szCs w:val="24"/>
        </w:rPr>
        <w:t xml:space="preserve">the joists becoming </w:t>
      </w:r>
      <w:r w:rsidR="00325216" w:rsidRPr="003362FA">
        <w:rPr>
          <w:rFonts w:ascii="Arial" w:hAnsi="Arial" w:cs="Arial"/>
          <w:sz w:val="24"/>
          <w:szCs w:val="24"/>
        </w:rPr>
        <w:t>damp</w:t>
      </w:r>
      <w:r w:rsidR="00CC3D99">
        <w:rPr>
          <w:rFonts w:ascii="Arial" w:hAnsi="Arial" w:cs="Arial"/>
          <w:sz w:val="24"/>
          <w:szCs w:val="24"/>
        </w:rPr>
        <w:t xml:space="preserve"> which would cause mould</w:t>
      </w:r>
      <w:r w:rsidR="008809CC">
        <w:rPr>
          <w:rFonts w:ascii="Arial" w:hAnsi="Arial" w:cs="Arial"/>
          <w:sz w:val="24"/>
          <w:szCs w:val="24"/>
        </w:rPr>
        <w:t xml:space="preserve"> fig</w:t>
      </w:r>
      <w:r w:rsidR="006D4377">
        <w:rPr>
          <w:rFonts w:ascii="Arial" w:hAnsi="Arial" w:cs="Arial"/>
          <w:sz w:val="24"/>
          <w:szCs w:val="24"/>
        </w:rPr>
        <w:t>.</w:t>
      </w:r>
      <w:r w:rsidR="008809CC">
        <w:rPr>
          <w:rFonts w:ascii="Arial" w:hAnsi="Arial" w:cs="Arial"/>
          <w:sz w:val="24"/>
          <w:szCs w:val="24"/>
        </w:rPr>
        <w:t>2</w:t>
      </w:r>
      <w:r w:rsidR="00325216" w:rsidRPr="003362FA">
        <w:rPr>
          <w:rFonts w:ascii="Arial" w:hAnsi="Arial" w:cs="Arial"/>
          <w:sz w:val="24"/>
          <w:szCs w:val="24"/>
        </w:rPr>
        <w:t xml:space="preserve">. </w:t>
      </w:r>
      <w:r w:rsidR="003B56E5" w:rsidRPr="003362FA">
        <w:rPr>
          <w:rFonts w:ascii="Arial" w:hAnsi="Arial" w:cs="Arial"/>
          <w:sz w:val="24"/>
          <w:szCs w:val="24"/>
        </w:rPr>
        <w:t xml:space="preserve"> The distance from the </w:t>
      </w:r>
      <w:r w:rsidRPr="003362FA">
        <w:rPr>
          <w:rFonts w:ascii="Arial" w:hAnsi="Arial" w:cs="Arial"/>
          <w:sz w:val="24"/>
          <w:szCs w:val="24"/>
        </w:rPr>
        <w:t xml:space="preserve">100mm </w:t>
      </w:r>
      <w:r w:rsidR="003B56E5" w:rsidRPr="003362FA">
        <w:rPr>
          <w:rFonts w:ascii="Arial" w:hAnsi="Arial" w:cs="Arial"/>
          <w:sz w:val="24"/>
          <w:szCs w:val="24"/>
        </w:rPr>
        <w:t xml:space="preserve">concrete layer to the wall plate is 75mm and the distance from the concrete layer to the timber joists is 150mm as stated in the building </w:t>
      </w:r>
      <w:r w:rsidR="00FD59CC" w:rsidRPr="003362FA">
        <w:rPr>
          <w:rFonts w:ascii="Arial" w:hAnsi="Arial" w:cs="Arial"/>
          <w:sz w:val="24"/>
          <w:szCs w:val="24"/>
        </w:rPr>
        <w:t>regulations</w:t>
      </w:r>
      <w:r w:rsidR="008D12AB" w:rsidRPr="003362FA">
        <w:rPr>
          <w:rFonts w:ascii="Arial" w:hAnsi="Arial" w:cs="Arial"/>
          <w:sz w:val="24"/>
          <w:szCs w:val="24"/>
        </w:rPr>
        <w:t xml:space="preserve"> </w:t>
      </w:r>
      <w:r w:rsidRPr="003362FA">
        <w:rPr>
          <w:rFonts w:ascii="Arial" w:hAnsi="Arial" w:cs="Arial"/>
          <w:sz w:val="24"/>
          <w:szCs w:val="24"/>
        </w:rPr>
        <w:t xml:space="preserve"> </w:t>
      </w:r>
      <w:r w:rsidR="008D12AB" w:rsidRPr="003362FA">
        <w:rPr>
          <w:rFonts w:ascii="Arial" w:hAnsi="Arial" w:cs="Arial"/>
          <w:sz w:val="24"/>
          <w:szCs w:val="24"/>
        </w:rPr>
        <w:t>(</w:t>
      </w:r>
      <w:bookmarkStart w:id="4" w:name="_Hlk38903031"/>
      <w:r w:rsidR="008D12AB" w:rsidRPr="003362FA">
        <w:rPr>
          <w:rFonts w:ascii="Arial" w:hAnsi="Arial" w:cs="Arial"/>
          <w:sz w:val="24"/>
          <w:szCs w:val="24"/>
        </w:rPr>
        <w:t>Building regulations, 2010</w:t>
      </w:r>
      <w:r w:rsidR="005268F1">
        <w:rPr>
          <w:rFonts w:ascii="Arial" w:hAnsi="Arial" w:cs="Arial"/>
          <w:sz w:val="24"/>
          <w:szCs w:val="24"/>
        </w:rPr>
        <w:t xml:space="preserve"> pp.3</w:t>
      </w:r>
      <w:r w:rsidR="00D61FAE">
        <w:rPr>
          <w:rFonts w:ascii="Arial" w:hAnsi="Arial" w:cs="Arial"/>
          <w:sz w:val="24"/>
          <w:szCs w:val="24"/>
        </w:rPr>
        <w:t>8</w:t>
      </w:r>
      <w:r w:rsidR="008D12AB" w:rsidRPr="003362FA">
        <w:rPr>
          <w:rFonts w:ascii="Arial" w:hAnsi="Arial" w:cs="Arial"/>
          <w:sz w:val="24"/>
          <w:szCs w:val="24"/>
        </w:rPr>
        <w:t>)</w:t>
      </w:r>
      <w:r w:rsidR="003B56E5" w:rsidRPr="003362FA">
        <w:rPr>
          <w:rFonts w:ascii="Arial" w:hAnsi="Arial" w:cs="Arial"/>
          <w:sz w:val="24"/>
          <w:szCs w:val="24"/>
        </w:rPr>
        <w:t>.</w:t>
      </w:r>
      <w:bookmarkEnd w:id="4"/>
    </w:p>
    <w:p w14:paraId="7E5BA579" w14:textId="6F2B19B5" w:rsidR="00FA7EF1" w:rsidRDefault="00A172CE" w:rsidP="003362FA">
      <w:pPr>
        <w:spacing w:line="360" w:lineRule="auto"/>
        <w:jc w:val="both"/>
        <w:rPr>
          <w:rFonts w:ascii="Arial" w:hAnsi="Arial" w:cs="Arial"/>
          <w:sz w:val="24"/>
          <w:szCs w:val="24"/>
        </w:rPr>
      </w:pPr>
      <w:r w:rsidRPr="003362FA">
        <w:rPr>
          <w:rFonts w:ascii="Arial" w:hAnsi="Arial" w:cs="Arial"/>
          <w:sz w:val="24"/>
          <w:szCs w:val="24"/>
        </w:rPr>
        <w:t>A DPC</w:t>
      </w:r>
      <w:r w:rsidR="00C06C1A" w:rsidRPr="003362FA">
        <w:rPr>
          <w:rFonts w:ascii="Arial" w:hAnsi="Arial" w:cs="Arial"/>
          <w:sz w:val="24"/>
          <w:szCs w:val="24"/>
        </w:rPr>
        <w:t xml:space="preserve"> of impervious material</w:t>
      </w:r>
      <w:r w:rsidR="00FA7EF1" w:rsidRPr="003362FA">
        <w:rPr>
          <w:rFonts w:ascii="Arial" w:hAnsi="Arial" w:cs="Arial"/>
          <w:sz w:val="24"/>
          <w:szCs w:val="24"/>
        </w:rPr>
        <w:t xml:space="preserve"> </w:t>
      </w:r>
      <w:r w:rsidRPr="003362FA">
        <w:rPr>
          <w:rFonts w:ascii="Arial" w:hAnsi="Arial" w:cs="Arial"/>
          <w:sz w:val="24"/>
          <w:szCs w:val="24"/>
        </w:rPr>
        <w:t xml:space="preserve">will be </w:t>
      </w:r>
      <w:r w:rsidR="0086065B">
        <w:rPr>
          <w:rFonts w:ascii="Arial" w:hAnsi="Arial" w:cs="Arial"/>
          <w:sz w:val="24"/>
          <w:szCs w:val="24"/>
        </w:rPr>
        <w:t xml:space="preserve">put </w:t>
      </w:r>
      <w:r w:rsidRPr="003362FA">
        <w:rPr>
          <w:rFonts w:ascii="Arial" w:hAnsi="Arial" w:cs="Arial"/>
          <w:sz w:val="24"/>
          <w:szCs w:val="24"/>
        </w:rPr>
        <w:t>through the sleeper wall</w:t>
      </w:r>
      <w:r w:rsidR="0086065B">
        <w:rPr>
          <w:rFonts w:ascii="Arial" w:hAnsi="Arial" w:cs="Arial"/>
          <w:sz w:val="24"/>
          <w:szCs w:val="24"/>
        </w:rPr>
        <w:t xml:space="preserve"> and main cavity wall</w:t>
      </w:r>
      <w:r w:rsidRPr="003362FA">
        <w:rPr>
          <w:rFonts w:ascii="Arial" w:hAnsi="Arial" w:cs="Arial"/>
          <w:sz w:val="24"/>
          <w:szCs w:val="24"/>
        </w:rPr>
        <w:t xml:space="preserve"> </w:t>
      </w:r>
      <w:r w:rsidR="00FA7EF1" w:rsidRPr="003362FA">
        <w:rPr>
          <w:rFonts w:ascii="Arial" w:hAnsi="Arial" w:cs="Arial"/>
          <w:sz w:val="24"/>
          <w:szCs w:val="24"/>
        </w:rPr>
        <w:t>to stop materials that can carry moisture from the ground</w:t>
      </w:r>
      <w:r w:rsidRPr="003362FA">
        <w:rPr>
          <w:rFonts w:ascii="Arial" w:hAnsi="Arial" w:cs="Arial"/>
          <w:sz w:val="24"/>
          <w:szCs w:val="24"/>
        </w:rPr>
        <w:t xml:space="preserve"> reaching the joists</w:t>
      </w:r>
      <w:r w:rsidR="004B426C">
        <w:rPr>
          <w:rFonts w:ascii="Arial" w:hAnsi="Arial" w:cs="Arial"/>
          <w:sz w:val="24"/>
          <w:szCs w:val="24"/>
        </w:rPr>
        <w:t xml:space="preserve"> as shown in fig1</w:t>
      </w:r>
      <w:r w:rsidRPr="003362FA">
        <w:rPr>
          <w:rFonts w:ascii="Arial" w:hAnsi="Arial" w:cs="Arial"/>
          <w:sz w:val="24"/>
          <w:szCs w:val="24"/>
        </w:rPr>
        <w:t>.</w:t>
      </w:r>
    </w:p>
    <w:p w14:paraId="082BDE36" w14:textId="77777777" w:rsidR="004B426C" w:rsidRDefault="00453E64" w:rsidP="003362FA">
      <w:pPr>
        <w:spacing w:line="360" w:lineRule="auto"/>
        <w:jc w:val="both"/>
        <w:rPr>
          <w:rFonts w:ascii="Arial" w:hAnsi="Arial" w:cs="Arial"/>
          <w:sz w:val="24"/>
          <w:szCs w:val="24"/>
        </w:rPr>
      </w:pPr>
      <w:r>
        <w:rPr>
          <w:rFonts w:ascii="Arial" w:hAnsi="Arial" w:cs="Arial"/>
          <w:sz w:val="24"/>
          <w:szCs w:val="24"/>
        </w:rPr>
        <w:t xml:space="preserve">Using the TRADA tables, timber class 24, to cover the spans of each room the chosen </w:t>
      </w:r>
      <w:r w:rsidR="00B00649" w:rsidRPr="003362FA">
        <w:rPr>
          <w:rFonts w:ascii="Arial" w:hAnsi="Arial" w:cs="Arial"/>
          <w:sz w:val="24"/>
          <w:szCs w:val="24"/>
        </w:rPr>
        <w:t>joists used will be 220 x 47mm with 400mm spacing</w:t>
      </w:r>
      <w:r>
        <w:rPr>
          <w:rFonts w:ascii="Arial" w:hAnsi="Arial" w:cs="Arial"/>
          <w:sz w:val="24"/>
          <w:szCs w:val="24"/>
        </w:rPr>
        <w:t>, which covers a span of 5.13m</w:t>
      </w:r>
      <w:r w:rsidR="00214029">
        <w:rPr>
          <w:rFonts w:ascii="Arial" w:hAnsi="Arial" w:cs="Arial"/>
          <w:sz w:val="24"/>
          <w:szCs w:val="24"/>
        </w:rPr>
        <w:t xml:space="preserve"> (BM Trada Engineering team, 2014)</w:t>
      </w:r>
      <w:r w:rsidR="004B426C">
        <w:rPr>
          <w:rFonts w:ascii="Arial" w:hAnsi="Arial" w:cs="Arial"/>
          <w:sz w:val="24"/>
          <w:szCs w:val="24"/>
        </w:rPr>
        <w:t xml:space="preserve"> </w:t>
      </w:r>
    </w:p>
    <w:p w14:paraId="460FC59F" w14:textId="54261953" w:rsidR="004B426C" w:rsidRPr="003362FA" w:rsidRDefault="004B426C" w:rsidP="003362FA">
      <w:pPr>
        <w:spacing w:line="360" w:lineRule="auto"/>
        <w:jc w:val="both"/>
        <w:rPr>
          <w:rFonts w:ascii="Arial" w:hAnsi="Arial" w:cs="Arial"/>
          <w:sz w:val="24"/>
          <w:szCs w:val="24"/>
        </w:rPr>
      </w:pPr>
      <w:r>
        <w:rPr>
          <w:rFonts w:ascii="Arial" w:hAnsi="Arial" w:cs="Arial"/>
          <w:sz w:val="24"/>
          <w:szCs w:val="24"/>
        </w:rPr>
        <w:t>The span of joists will not exceed more than 6m as the joists are supported by joist hangers on the inner leaf of the cavity wall</w:t>
      </w:r>
      <w:r w:rsidR="00D96E44">
        <w:rPr>
          <w:rFonts w:ascii="Arial" w:hAnsi="Arial" w:cs="Arial"/>
          <w:sz w:val="24"/>
          <w:szCs w:val="24"/>
        </w:rPr>
        <w:t xml:space="preserve"> (Building regulations, 2010 pp.31)</w:t>
      </w:r>
      <w:r w:rsidR="0031151B">
        <w:rPr>
          <w:rFonts w:ascii="Arial" w:hAnsi="Arial" w:cs="Arial"/>
          <w:sz w:val="24"/>
          <w:szCs w:val="24"/>
        </w:rPr>
        <w:t>.</w:t>
      </w:r>
    </w:p>
    <w:p w14:paraId="5209C179" w14:textId="628CBE39" w:rsidR="003B05A9" w:rsidRPr="003362FA" w:rsidRDefault="0072138A" w:rsidP="003362FA">
      <w:pPr>
        <w:spacing w:line="360" w:lineRule="auto"/>
        <w:jc w:val="both"/>
        <w:rPr>
          <w:rFonts w:ascii="Arial" w:hAnsi="Arial" w:cs="Arial"/>
          <w:sz w:val="24"/>
          <w:szCs w:val="24"/>
        </w:rPr>
      </w:pPr>
      <w:r>
        <w:rPr>
          <w:rFonts w:ascii="Arial" w:hAnsi="Arial" w:cs="Arial"/>
          <w:sz w:val="24"/>
          <w:szCs w:val="24"/>
        </w:rPr>
        <w:t>Where partition walls will be erected</w:t>
      </w:r>
      <w:r w:rsidR="00FA6505">
        <w:rPr>
          <w:rFonts w:ascii="Arial" w:hAnsi="Arial" w:cs="Arial"/>
          <w:sz w:val="24"/>
          <w:szCs w:val="24"/>
        </w:rPr>
        <w:t>,</w:t>
      </w:r>
      <w:r>
        <w:rPr>
          <w:rFonts w:ascii="Arial" w:hAnsi="Arial" w:cs="Arial"/>
          <w:sz w:val="24"/>
          <w:szCs w:val="24"/>
        </w:rPr>
        <w:t xml:space="preserve"> a d</w:t>
      </w:r>
      <w:r w:rsidR="003B05A9" w:rsidRPr="003362FA">
        <w:rPr>
          <w:rFonts w:ascii="Arial" w:hAnsi="Arial" w:cs="Arial"/>
          <w:sz w:val="24"/>
          <w:szCs w:val="24"/>
        </w:rPr>
        <w:t xml:space="preserve">ouble joist </w:t>
      </w:r>
      <w:r>
        <w:rPr>
          <w:rFonts w:ascii="Arial" w:hAnsi="Arial" w:cs="Arial"/>
          <w:sz w:val="24"/>
          <w:szCs w:val="24"/>
        </w:rPr>
        <w:t>solution</w:t>
      </w:r>
      <w:r w:rsidR="009454DF">
        <w:rPr>
          <w:rFonts w:ascii="Arial" w:hAnsi="Arial" w:cs="Arial"/>
          <w:sz w:val="24"/>
          <w:szCs w:val="24"/>
        </w:rPr>
        <w:t xml:space="preserve"> will be used</w:t>
      </w:r>
      <w:r w:rsidR="008E5D3E">
        <w:rPr>
          <w:rFonts w:ascii="Arial" w:hAnsi="Arial" w:cs="Arial"/>
          <w:sz w:val="24"/>
          <w:szCs w:val="24"/>
        </w:rPr>
        <w:t xml:space="preserve"> for extra support for the partition wall as shown in fig.3</w:t>
      </w:r>
      <w:r w:rsidR="009454DF">
        <w:rPr>
          <w:rFonts w:ascii="Arial" w:hAnsi="Arial" w:cs="Arial"/>
          <w:sz w:val="24"/>
          <w:szCs w:val="24"/>
        </w:rPr>
        <w:t>.</w:t>
      </w:r>
    </w:p>
    <w:p w14:paraId="3A6A1F14" w14:textId="288BF866" w:rsidR="00BA4BA5" w:rsidRDefault="00BA4BA5" w:rsidP="003362FA">
      <w:pPr>
        <w:spacing w:line="360" w:lineRule="auto"/>
        <w:jc w:val="both"/>
        <w:rPr>
          <w:rFonts w:ascii="Arial" w:hAnsi="Arial" w:cs="Arial"/>
          <w:sz w:val="24"/>
          <w:szCs w:val="24"/>
        </w:rPr>
      </w:pPr>
      <w:r w:rsidRPr="003362FA">
        <w:rPr>
          <w:rFonts w:ascii="Arial" w:hAnsi="Arial" w:cs="Arial"/>
          <w:sz w:val="24"/>
          <w:szCs w:val="24"/>
        </w:rPr>
        <w:lastRenderedPageBreak/>
        <w:t>Galvanised steel herringbone struts will be fixed to the centre line of the joist</w:t>
      </w:r>
      <w:r w:rsidR="002224FE">
        <w:rPr>
          <w:rFonts w:ascii="Arial" w:hAnsi="Arial" w:cs="Arial"/>
          <w:sz w:val="24"/>
          <w:szCs w:val="24"/>
        </w:rPr>
        <w:t xml:space="preserve">s as the </w:t>
      </w:r>
      <w:r w:rsidR="00A32C85" w:rsidRPr="003362FA">
        <w:rPr>
          <w:rFonts w:ascii="Arial" w:hAnsi="Arial" w:cs="Arial"/>
          <w:sz w:val="24"/>
          <w:szCs w:val="24"/>
        </w:rPr>
        <w:t>joist</w:t>
      </w:r>
      <w:r w:rsidR="002224FE">
        <w:rPr>
          <w:rFonts w:ascii="Arial" w:hAnsi="Arial" w:cs="Arial"/>
          <w:sz w:val="24"/>
          <w:szCs w:val="24"/>
        </w:rPr>
        <w:t xml:space="preserve"> span</w:t>
      </w:r>
      <w:r w:rsidR="00A32C85" w:rsidRPr="003362FA">
        <w:rPr>
          <w:rFonts w:ascii="Arial" w:hAnsi="Arial" w:cs="Arial"/>
          <w:sz w:val="24"/>
          <w:szCs w:val="24"/>
        </w:rPr>
        <w:t xml:space="preserve"> exceed</w:t>
      </w:r>
      <w:r w:rsidR="002224FE">
        <w:rPr>
          <w:rFonts w:ascii="Arial" w:hAnsi="Arial" w:cs="Arial"/>
          <w:sz w:val="24"/>
          <w:szCs w:val="24"/>
        </w:rPr>
        <w:t>s</w:t>
      </w:r>
      <w:r w:rsidR="00A32C85" w:rsidRPr="003362FA">
        <w:rPr>
          <w:rFonts w:ascii="Arial" w:hAnsi="Arial" w:cs="Arial"/>
          <w:sz w:val="24"/>
          <w:szCs w:val="24"/>
        </w:rPr>
        <w:t xml:space="preserve"> 2.5m</w:t>
      </w:r>
      <w:r w:rsidR="002224FE">
        <w:rPr>
          <w:rFonts w:ascii="Arial" w:hAnsi="Arial" w:cs="Arial"/>
          <w:sz w:val="24"/>
          <w:szCs w:val="24"/>
        </w:rPr>
        <w:t xml:space="preserve"> according to</w:t>
      </w:r>
      <w:r w:rsidR="002224FE" w:rsidRPr="002224FE">
        <w:t xml:space="preserve"> </w:t>
      </w:r>
      <w:r w:rsidR="002224FE" w:rsidRPr="002224FE">
        <w:rPr>
          <w:rFonts w:ascii="Arial" w:hAnsi="Arial" w:cs="Arial"/>
          <w:sz w:val="24"/>
          <w:szCs w:val="24"/>
        </w:rPr>
        <w:t>BS 8103-3:2009</w:t>
      </w:r>
      <w:r w:rsidR="00A32C85" w:rsidRPr="003362FA">
        <w:rPr>
          <w:rFonts w:ascii="Arial" w:hAnsi="Arial" w:cs="Arial"/>
          <w:sz w:val="24"/>
          <w:szCs w:val="24"/>
        </w:rPr>
        <w:t xml:space="preserve"> (</w:t>
      </w:r>
      <w:r w:rsidR="002224FE">
        <w:rPr>
          <w:rFonts w:ascii="Arial" w:hAnsi="Arial" w:cs="Arial"/>
          <w:sz w:val="24"/>
          <w:szCs w:val="24"/>
        </w:rPr>
        <w:t xml:space="preserve">BSI, 2009; </w:t>
      </w:r>
      <w:r w:rsidR="00FA6505">
        <w:rPr>
          <w:rFonts w:ascii="Arial" w:hAnsi="Arial" w:cs="Arial"/>
          <w:sz w:val="24"/>
          <w:szCs w:val="24"/>
        </w:rPr>
        <w:t>C</w:t>
      </w:r>
      <w:r w:rsidR="00A32C85" w:rsidRPr="003362FA">
        <w:rPr>
          <w:rFonts w:ascii="Arial" w:hAnsi="Arial" w:cs="Arial"/>
          <w:sz w:val="24"/>
          <w:szCs w:val="24"/>
        </w:rPr>
        <w:t>hudley</w:t>
      </w:r>
      <w:r w:rsidR="00FA6505">
        <w:rPr>
          <w:rFonts w:ascii="Arial" w:hAnsi="Arial" w:cs="Arial"/>
          <w:sz w:val="24"/>
          <w:szCs w:val="24"/>
        </w:rPr>
        <w:t xml:space="preserve"> &amp; Greeno, 2014</w:t>
      </w:r>
      <w:r w:rsidR="005F1940">
        <w:rPr>
          <w:rFonts w:ascii="Arial" w:hAnsi="Arial" w:cs="Arial"/>
          <w:sz w:val="24"/>
          <w:szCs w:val="24"/>
        </w:rPr>
        <w:t xml:space="preserve"> pp.772</w:t>
      </w:r>
      <w:r w:rsidR="00A32C85" w:rsidRPr="003362FA">
        <w:rPr>
          <w:rFonts w:ascii="Arial" w:hAnsi="Arial" w:cs="Arial"/>
          <w:sz w:val="24"/>
          <w:szCs w:val="24"/>
        </w:rPr>
        <w:t>)</w:t>
      </w:r>
      <w:r w:rsidRPr="003362FA">
        <w:rPr>
          <w:rFonts w:ascii="Arial" w:hAnsi="Arial" w:cs="Arial"/>
          <w:sz w:val="24"/>
          <w:szCs w:val="24"/>
        </w:rPr>
        <w:t>. Galvanised steel lateral restrain straps will be placed at intervals of 2m to prevent horizontal movement of the joists</w:t>
      </w:r>
      <w:r w:rsidR="00AF6534">
        <w:rPr>
          <w:rFonts w:ascii="Arial" w:hAnsi="Arial" w:cs="Arial"/>
          <w:sz w:val="24"/>
          <w:szCs w:val="24"/>
        </w:rPr>
        <w:t xml:space="preserve"> as shown in fig.4</w:t>
      </w:r>
      <w:r w:rsidRPr="003362FA">
        <w:rPr>
          <w:rFonts w:ascii="Arial" w:hAnsi="Arial" w:cs="Arial"/>
          <w:sz w:val="24"/>
          <w:szCs w:val="24"/>
        </w:rPr>
        <w:t>.</w:t>
      </w:r>
    </w:p>
    <w:p w14:paraId="503745DB" w14:textId="4FF588BB" w:rsidR="00A256B2" w:rsidRPr="003362FA" w:rsidRDefault="004B426C" w:rsidP="003362FA">
      <w:pPr>
        <w:spacing w:line="360" w:lineRule="auto"/>
        <w:jc w:val="both"/>
        <w:rPr>
          <w:rFonts w:ascii="Arial" w:hAnsi="Arial" w:cs="Arial"/>
          <w:sz w:val="24"/>
          <w:szCs w:val="24"/>
        </w:rPr>
      </w:pPr>
      <w:r>
        <w:rPr>
          <w:rFonts w:ascii="Arial" w:hAnsi="Arial" w:cs="Arial"/>
          <w:sz w:val="24"/>
          <w:szCs w:val="24"/>
        </w:rPr>
        <w:t>At the top will be a particle board ready for the final tongue and groove finish to be laid. The tongue and groove boards are to be laid at right angles to the joists and are to be fixed using a nail gun, where the nails are nailed at 45 degrees into the tongue edge (Chudley &amp; Greeno 2014 pp.765)</w:t>
      </w:r>
    </w:p>
    <w:p w14:paraId="45CCD824" w14:textId="52940A0F" w:rsidR="003B05A9" w:rsidRDefault="003B05A9" w:rsidP="0047283F">
      <w:pPr>
        <w:pStyle w:val="Heading1"/>
      </w:pPr>
      <w:bookmarkStart w:id="5" w:name="_Toc39006632"/>
      <w:bookmarkStart w:id="6" w:name="_Toc39006767"/>
      <w:r w:rsidRPr="009340CF">
        <w:t>Cavity Walls</w:t>
      </w:r>
      <w:bookmarkEnd w:id="5"/>
      <w:bookmarkEnd w:id="6"/>
    </w:p>
    <w:p w14:paraId="5FB8365B" w14:textId="17E9241A" w:rsidR="003B05A9" w:rsidRPr="003362FA" w:rsidRDefault="00A4324A" w:rsidP="00D92438">
      <w:pPr>
        <w:spacing w:before="240" w:line="360" w:lineRule="auto"/>
        <w:jc w:val="both"/>
        <w:rPr>
          <w:rFonts w:ascii="Arial" w:hAnsi="Arial" w:cs="Arial"/>
          <w:sz w:val="24"/>
          <w:szCs w:val="24"/>
        </w:rPr>
      </w:pPr>
      <w:r>
        <w:rPr>
          <w:rFonts w:ascii="Arial" w:hAnsi="Arial" w:cs="Arial"/>
          <w:sz w:val="24"/>
          <w:szCs w:val="24"/>
        </w:rPr>
        <w:t>The outer leaf of the cavity wall will be separated from the inner leaf to prevent any precipitation to the inner leaf (Building regulations, 2010</w:t>
      </w:r>
      <w:r w:rsidR="00B85C0A">
        <w:rPr>
          <w:rFonts w:ascii="Arial" w:hAnsi="Arial" w:cs="Arial"/>
          <w:sz w:val="24"/>
          <w:szCs w:val="24"/>
        </w:rPr>
        <w:t xml:space="preserve"> pp.</w:t>
      </w:r>
      <w:r w:rsidR="005268F1">
        <w:rPr>
          <w:rFonts w:ascii="Arial" w:hAnsi="Arial" w:cs="Arial"/>
          <w:sz w:val="24"/>
          <w:szCs w:val="24"/>
        </w:rPr>
        <w:t>45</w:t>
      </w:r>
      <w:r>
        <w:rPr>
          <w:rFonts w:ascii="Arial" w:hAnsi="Arial" w:cs="Arial"/>
          <w:sz w:val="24"/>
          <w:szCs w:val="24"/>
        </w:rPr>
        <w:t xml:space="preserve">). </w:t>
      </w:r>
      <w:r w:rsidR="003C5CAA">
        <w:rPr>
          <w:rFonts w:ascii="Arial" w:hAnsi="Arial" w:cs="Arial"/>
          <w:sz w:val="24"/>
          <w:szCs w:val="24"/>
        </w:rPr>
        <w:t>The c</w:t>
      </w:r>
      <w:r w:rsidR="003C5CAA" w:rsidRPr="003362FA">
        <w:rPr>
          <w:rFonts w:ascii="Arial" w:hAnsi="Arial" w:cs="Arial"/>
          <w:sz w:val="24"/>
          <w:szCs w:val="24"/>
        </w:rPr>
        <w:t>avity</w:t>
      </w:r>
      <w:r w:rsidR="003C5CAA">
        <w:rPr>
          <w:rFonts w:ascii="Arial" w:hAnsi="Arial" w:cs="Arial"/>
          <w:sz w:val="24"/>
          <w:szCs w:val="24"/>
        </w:rPr>
        <w:t xml:space="preserve"> walls will have an</w:t>
      </w:r>
      <w:r w:rsidR="003C5CAA" w:rsidRPr="003362FA">
        <w:rPr>
          <w:rFonts w:ascii="Arial" w:hAnsi="Arial" w:cs="Arial"/>
          <w:sz w:val="24"/>
          <w:szCs w:val="24"/>
        </w:rPr>
        <w:t xml:space="preserve"> air space </w:t>
      </w:r>
      <w:r w:rsidR="003C5CAA">
        <w:rPr>
          <w:rFonts w:ascii="Arial" w:hAnsi="Arial" w:cs="Arial"/>
          <w:sz w:val="24"/>
          <w:szCs w:val="24"/>
        </w:rPr>
        <w:t xml:space="preserve">going down </w:t>
      </w:r>
      <w:r w:rsidR="003C5CAA" w:rsidRPr="003362FA">
        <w:rPr>
          <w:rFonts w:ascii="Arial" w:hAnsi="Arial" w:cs="Arial"/>
          <w:sz w:val="24"/>
          <w:szCs w:val="24"/>
        </w:rPr>
        <w:t>of at least 225mm</w:t>
      </w:r>
      <w:r w:rsidR="00467EE3">
        <w:rPr>
          <w:rFonts w:ascii="Arial" w:hAnsi="Arial" w:cs="Arial"/>
          <w:sz w:val="24"/>
          <w:szCs w:val="24"/>
        </w:rPr>
        <w:t xml:space="preserve"> as shown in fig.1</w:t>
      </w:r>
      <w:r w:rsidR="003C5CAA">
        <w:rPr>
          <w:rFonts w:ascii="Arial" w:hAnsi="Arial" w:cs="Arial"/>
          <w:sz w:val="24"/>
          <w:szCs w:val="24"/>
        </w:rPr>
        <w:t xml:space="preserve">. </w:t>
      </w:r>
      <w:r w:rsidR="00467EE3">
        <w:rPr>
          <w:rFonts w:ascii="Arial" w:hAnsi="Arial" w:cs="Arial"/>
          <w:sz w:val="24"/>
          <w:szCs w:val="24"/>
        </w:rPr>
        <w:t xml:space="preserve">The cavity wall will have a </w:t>
      </w:r>
      <w:r w:rsidR="00467EE3" w:rsidRPr="003362FA">
        <w:rPr>
          <w:rFonts w:ascii="Arial" w:hAnsi="Arial" w:cs="Arial"/>
          <w:sz w:val="24"/>
          <w:szCs w:val="24"/>
        </w:rPr>
        <w:t>50mm residual cavity</w:t>
      </w:r>
      <w:r w:rsidR="00467EE3">
        <w:rPr>
          <w:rFonts w:ascii="Arial" w:hAnsi="Arial" w:cs="Arial"/>
          <w:sz w:val="24"/>
          <w:szCs w:val="24"/>
        </w:rPr>
        <w:t xml:space="preserve">. </w:t>
      </w:r>
      <w:r w:rsidR="003C5CAA">
        <w:rPr>
          <w:rFonts w:ascii="Arial" w:hAnsi="Arial" w:cs="Arial"/>
          <w:sz w:val="24"/>
          <w:szCs w:val="24"/>
        </w:rPr>
        <w:t xml:space="preserve">A </w:t>
      </w:r>
      <w:r w:rsidR="003B05A9" w:rsidRPr="003362FA">
        <w:rPr>
          <w:rFonts w:ascii="Arial" w:hAnsi="Arial" w:cs="Arial"/>
          <w:sz w:val="24"/>
          <w:szCs w:val="24"/>
        </w:rPr>
        <w:t>DPC of bituminous material</w:t>
      </w:r>
      <w:r w:rsidR="003C5CAA">
        <w:rPr>
          <w:rFonts w:ascii="Arial" w:hAnsi="Arial" w:cs="Arial"/>
          <w:sz w:val="24"/>
          <w:szCs w:val="24"/>
        </w:rPr>
        <w:t xml:space="preserve"> will be placed</w:t>
      </w:r>
      <w:r w:rsidR="003B05A9" w:rsidRPr="003362FA">
        <w:rPr>
          <w:rFonts w:ascii="Arial" w:hAnsi="Arial" w:cs="Arial"/>
          <w:sz w:val="24"/>
          <w:szCs w:val="24"/>
        </w:rPr>
        <w:t xml:space="preserve"> </w:t>
      </w:r>
      <w:r w:rsidR="00467EE3">
        <w:rPr>
          <w:rFonts w:ascii="Arial" w:hAnsi="Arial" w:cs="Arial"/>
          <w:sz w:val="24"/>
          <w:szCs w:val="24"/>
        </w:rPr>
        <w:t>at a minimum of</w:t>
      </w:r>
      <w:r w:rsidR="003B05A9" w:rsidRPr="003362FA">
        <w:rPr>
          <w:rFonts w:ascii="Arial" w:hAnsi="Arial" w:cs="Arial"/>
          <w:sz w:val="24"/>
          <w:szCs w:val="24"/>
        </w:rPr>
        <w:t xml:space="preserve"> 150mm above ground level</w:t>
      </w:r>
      <w:r w:rsidR="00467EE3">
        <w:rPr>
          <w:rFonts w:ascii="Arial" w:hAnsi="Arial" w:cs="Arial"/>
          <w:sz w:val="24"/>
          <w:szCs w:val="24"/>
        </w:rPr>
        <w:t xml:space="preserve"> </w:t>
      </w:r>
      <w:r w:rsidR="00267F09">
        <w:rPr>
          <w:rFonts w:ascii="Arial" w:hAnsi="Arial" w:cs="Arial"/>
          <w:sz w:val="24"/>
          <w:szCs w:val="24"/>
        </w:rPr>
        <w:t>as shown in fig</w:t>
      </w:r>
      <w:r w:rsidR="000344ED">
        <w:rPr>
          <w:rFonts w:ascii="Arial" w:hAnsi="Arial" w:cs="Arial"/>
          <w:sz w:val="24"/>
          <w:szCs w:val="24"/>
        </w:rPr>
        <w:t>.</w:t>
      </w:r>
      <w:r w:rsidR="00267F09">
        <w:rPr>
          <w:rFonts w:ascii="Arial" w:hAnsi="Arial" w:cs="Arial"/>
          <w:sz w:val="24"/>
          <w:szCs w:val="24"/>
        </w:rPr>
        <w:t>1. A</w:t>
      </w:r>
      <w:r w:rsidR="003C5CAA">
        <w:rPr>
          <w:rFonts w:ascii="Arial" w:hAnsi="Arial" w:cs="Arial"/>
          <w:sz w:val="24"/>
          <w:szCs w:val="24"/>
        </w:rPr>
        <w:t xml:space="preserve"> c</w:t>
      </w:r>
      <w:r w:rsidR="003B05A9" w:rsidRPr="003362FA">
        <w:rPr>
          <w:rFonts w:ascii="Arial" w:hAnsi="Arial" w:cs="Arial"/>
          <w:sz w:val="24"/>
          <w:szCs w:val="24"/>
        </w:rPr>
        <w:t xml:space="preserve">avity tray of 150mm drop </w:t>
      </w:r>
      <w:r w:rsidR="00467EE3">
        <w:rPr>
          <w:rFonts w:ascii="Arial" w:hAnsi="Arial" w:cs="Arial"/>
          <w:sz w:val="24"/>
          <w:szCs w:val="24"/>
        </w:rPr>
        <w:t xml:space="preserve">will be built into the cavity wall, </w:t>
      </w:r>
      <w:r w:rsidR="003B05A9" w:rsidRPr="003362FA">
        <w:rPr>
          <w:rFonts w:ascii="Arial" w:hAnsi="Arial" w:cs="Arial"/>
          <w:sz w:val="24"/>
          <w:szCs w:val="24"/>
        </w:rPr>
        <w:t xml:space="preserve">leading water </w:t>
      </w:r>
      <w:r w:rsidR="00267F09">
        <w:rPr>
          <w:rFonts w:ascii="Arial" w:hAnsi="Arial" w:cs="Arial"/>
          <w:sz w:val="24"/>
          <w:szCs w:val="24"/>
        </w:rPr>
        <w:t xml:space="preserve">from the inner leaf </w:t>
      </w:r>
      <w:r w:rsidR="003B05A9" w:rsidRPr="003362FA">
        <w:rPr>
          <w:rFonts w:ascii="Arial" w:hAnsi="Arial" w:cs="Arial"/>
          <w:sz w:val="24"/>
          <w:szCs w:val="24"/>
        </w:rPr>
        <w:t xml:space="preserve">to </w:t>
      </w:r>
      <w:r w:rsidR="003C5CAA">
        <w:rPr>
          <w:rFonts w:ascii="Arial" w:hAnsi="Arial" w:cs="Arial"/>
          <w:sz w:val="24"/>
          <w:szCs w:val="24"/>
        </w:rPr>
        <w:t xml:space="preserve">the </w:t>
      </w:r>
      <w:r w:rsidR="003B05A9" w:rsidRPr="003362FA">
        <w:rPr>
          <w:rFonts w:ascii="Arial" w:hAnsi="Arial" w:cs="Arial"/>
          <w:sz w:val="24"/>
          <w:szCs w:val="24"/>
        </w:rPr>
        <w:t>outside wall</w:t>
      </w:r>
      <w:r w:rsidR="00467EE3">
        <w:rPr>
          <w:rFonts w:ascii="Arial" w:hAnsi="Arial" w:cs="Arial"/>
          <w:sz w:val="24"/>
          <w:szCs w:val="24"/>
        </w:rPr>
        <w:t xml:space="preserve"> as shown in </w:t>
      </w:r>
      <w:r w:rsidR="00467EE3" w:rsidRPr="006D4377">
        <w:rPr>
          <w:rFonts w:ascii="Arial" w:hAnsi="Arial" w:cs="Arial"/>
          <w:sz w:val="24"/>
          <w:szCs w:val="24"/>
        </w:rPr>
        <w:t>fig</w:t>
      </w:r>
      <w:r w:rsidR="006D4377">
        <w:rPr>
          <w:rFonts w:ascii="Arial" w:hAnsi="Arial" w:cs="Arial"/>
          <w:sz w:val="24"/>
          <w:szCs w:val="24"/>
        </w:rPr>
        <w:t>.5</w:t>
      </w:r>
      <w:r w:rsidR="003C5CAA">
        <w:rPr>
          <w:rFonts w:ascii="Arial" w:hAnsi="Arial" w:cs="Arial"/>
          <w:sz w:val="24"/>
          <w:szCs w:val="24"/>
        </w:rPr>
        <w:t xml:space="preserve">. </w:t>
      </w:r>
      <w:r w:rsidR="00782056" w:rsidRPr="003362FA">
        <w:rPr>
          <w:rFonts w:ascii="Arial" w:hAnsi="Arial" w:cs="Arial"/>
          <w:sz w:val="24"/>
          <w:szCs w:val="24"/>
        </w:rPr>
        <w:t xml:space="preserve">Weep holes </w:t>
      </w:r>
      <w:r w:rsidR="00267F09">
        <w:rPr>
          <w:rFonts w:ascii="Arial" w:hAnsi="Arial" w:cs="Arial"/>
          <w:sz w:val="24"/>
          <w:szCs w:val="24"/>
        </w:rPr>
        <w:t xml:space="preserve">will be in place </w:t>
      </w:r>
      <w:r w:rsidR="00782056">
        <w:rPr>
          <w:rFonts w:ascii="Arial" w:hAnsi="Arial" w:cs="Arial"/>
          <w:sz w:val="24"/>
          <w:szCs w:val="24"/>
        </w:rPr>
        <w:t xml:space="preserve">to allow water to </w:t>
      </w:r>
      <w:r w:rsidR="00C041CF">
        <w:rPr>
          <w:rFonts w:ascii="Arial" w:hAnsi="Arial" w:cs="Arial"/>
          <w:sz w:val="24"/>
          <w:szCs w:val="24"/>
        </w:rPr>
        <w:t xml:space="preserve">be directed to the outside. </w:t>
      </w:r>
    </w:p>
    <w:p w14:paraId="53F8D840" w14:textId="17BE90C4" w:rsidR="003B05A9" w:rsidRDefault="003B05A9" w:rsidP="00A17CE5">
      <w:pPr>
        <w:spacing w:line="360" w:lineRule="auto"/>
        <w:jc w:val="both"/>
        <w:rPr>
          <w:rFonts w:ascii="Arial" w:hAnsi="Arial" w:cs="Arial"/>
          <w:sz w:val="24"/>
          <w:szCs w:val="24"/>
        </w:rPr>
      </w:pPr>
      <w:r w:rsidRPr="003362FA">
        <w:rPr>
          <w:rFonts w:ascii="Arial" w:hAnsi="Arial" w:cs="Arial"/>
          <w:sz w:val="24"/>
          <w:szCs w:val="24"/>
        </w:rPr>
        <w:t>Stainless steel Twist-type wall ties</w:t>
      </w:r>
      <w:r w:rsidR="00782056">
        <w:rPr>
          <w:rFonts w:ascii="Arial" w:hAnsi="Arial" w:cs="Arial"/>
          <w:sz w:val="24"/>
          <w:szCs w:val="24"/>
        </w:rPr>
        <w:t xml:space="preserve"> will be used to keep the inner and outer leaf’s</w:t>
      </w:r>
      <w:r w:rsidR="00A90F39">
        <w:rPr>
          <w:rFonts w:ascii="Arial" w:hAnsi="Arial" w:cs="Arial"/>
          <w:sz w:val="24"/>
          <w:szCs w:val="24"/>
        </w:rPr>
        <w:t xml:space="preserve"> in place as a homogeneous unit</w:t>
      </w:r>
      <w:r w:rsidR="00A17245">
        <w:rPr>
          <w:rFonts w:ascii="Arial" w:hAnsi="Arial" w:cs="Arial"/>
          <w:sz w:val="24"/>
          <w:szCs w:val="24"/>
        </w:rPr>
        <w:t>.</w:t>
      </w:r>
      <w:r w:rsidR="00A90F39">
        <w:rPr>
          <w:rFonts w:ascii="Arial" w:hAnsi="Arial" w:cs="Arial"/>
          <w:sz w:val="24"/>
          <w:szCs w:val="24"/>
        </w:rPr>
        <w:t xml:space="preserve"> </w:t>
      </w:r>
    </w:p>
    <w:p w14:paraId="57780EB1" w14:textId="6BAD2C9D" w:rsidR="0010599F" w:rsidRPr="003362FA" w:rsidRDefault="00C3097C" w:rsidP="00A17CE5">
      <w:pPr>
        <w:spacing w:line="360" w:lineRule="auto"/>
        <w:jc w:val="both"/>
        <w:rPr>
          <w:rFonts w:ascii="Arial" w:hAnsi="Arial" w:cs="Arial"/>
          <w:sz w:val="24"/>
          <w:szCs w:val="24"/>
        </w:rPr>
      </w:pPr>
      <w:r>
        <w:rPr>
          <w:rFonts w:ascii="Arial" w:hAnsi="Arial" w:cs="Arial"/>
          <w:sz w:val="24"/>
          <w:szCs w:val="24"/>
        </w:rPr>
        <w:t xml:space="preserve">The </w:t>
      </w:r>
      <w:r w:rsidR="00771D6F">
        <w:rPr>
          <w:rFonts w:ascii="Arial" w:hAnsi="Arial" w:cs="Arial"/>
          <w:sz w:val="24"/>
          <w:szCs w:val="24"/>
        </w:rPr>
        <w:t xml:space="preserve">smooth </w:t>
      </w:r>
      <w:r>
        <w:rPr>
          <w:rFonts w:ascii="Arial" w:hAnsi="Arial" w:cs="Arial"/>
          <w:sz w:val="24"/>
          <w:szCs w:val="24"/>
        </w:rPr>
        <w:t>external render will have a total thickness of 20mm made up of two coats</w:t>
      </w:r>
      <w:r w:rsidR="00EB28A9">
        <w:rPr>
          <w:rFonts w:ascii="Arial" w:hAnsi="Arial" w:cs="Arial"/>
          <w:sz w:val="24"/>
          <w:szCs w:val="24"/>
        </w:rPr>
        <w:t xml:space="preserve"> (Building regulations, 2010 pp.44).</w:t>
      </w:r>
    </w:p>
    <w:p w14:paraId="460107BB" w14:textId="77777777" w:rsidR="00FA7EF1" w:rsidRDefault="00FA7EF1"/>
    <w:p w14:paraId="4FD92F12" w14:textId="1452CB7A" w:rsidR="005043D0" w:rsidRDefault="005043D0" w:rsidP="0047283F">
      <w:pPr>
        <w:pStyle w:val="Heading1"/>
      </w:pPr>
      <w:bookmarkStart w:id="7" w:name="_Toc39006633"/>
      <w:bookmarkStart w:id="8" w:name="_Toc39006768"/>
      <w:r w:rsidRPr="00B7296C">
        <w:t>First Floor</w:t>
      </w:r>
      <w:bookmarkEnd w:id="7"/>
      <w:bookmarkEnd w:id="8"/>
    </w:p>
    <w:p w14:paraId="6AB61DFE" w14:textId="2F8225F5" w:rsidR="005B41FF" w:rsidRPr="003362FA" w:rsidRDefault="005B41FF" w:rsidP="00D92438">
      <w:pPr>
        <w:spacing w:before="240" w:line="360" w:lineRule="auto"/>
        <w:jc w:val="both"/>
        <w:rPr>
          <w:rFonts w:ascii="Arial" w:hAnsi="Arial" w:cs="Arial"/>
          <w:sz w:val="24"/>
          <w:szCs w:val="24"/>
        </w:rPr>
      </w:pPr>
      <w:r>
        <w:rPr>
          <w:rFonts w:ascii="Arial" w:hAnsi="Arial" w:cs="Arial"/>
          <w:sz w:val="24"/>
          <w:szCs w:val="24"/>
        </w:rPr>
        <w:t>Galvanised steel restraint type j</w:t>
      </w:r>
      <w:r w:rsidRPr="003362FA">
        <w:rPr>
          <w:rFonts w:ascii="Arial" w:hAnsi="Arial" w:cs="Arial"/>
          <w:sz w:val="24"/>
          <w:szCs w:val="24"/>
        </w:rPr>
        <w:t>oist hangers</w:t>
      </w:r>
      <w:r>
        <w:rPr>
          <w:rFonts w:ascii="Arial" w:hAnsi="Arial" w:cs="Arial"/>
          <w:sz w:val="24"/>
          <w:szCs w:val="24"/>
        </w:rPr>
        <w:t xml:space="preserve"> will be used for the upper floor</w:t>
      </w:r>
      <w:r w:rsidR="00782056">
        <w:rPr>
          <w:rFonts w:ascii="Arial" w:hAnsi="Arial" w:cs="Arial"/>
          <w:sz w:val="24"/>
          <w:szCs w:val="24"/>
        </w:rPr>
        <w:t xml:space="preserve"> and will be fixed to the inner leaf of the cavity wall </w:t>
      </w:r>
      <w:r w:rsidR="00AF3755">
        <w:rPr>
          <w:rFonts w:ascii="Arial" w:hAnsi="Arial" w:cs="Arial"/>
          <w:sz w:val="24"/>
          <w:szCs w:val="24"/>
        </w:rPr>
        <w:t xml:space="preserve">blockwork </w:t>
      </w:r>
      <w:r w:rsidR="00782056">
        <w:rPr>
          <w:rFonts w:ascii="Arial" w:hAnsi="Arial" w:cs="Arial"/>
          <w:sz w:val="24"/>
          <w:szCs w:val="24"/>
        </w:rPr>
        <w:t>as this is the load bearing wall.</w:t>
      </w:r>
      <w:r w:rsidR="00AF3755">
        <w:rPr>
          <w:rFonts w:ascii="Arial" w:hAnsi="Arial" w:cs="Arial"/>
          <w:sz w:val="24"/>
          <w:szCs w:val="24"/>
        </w:rPr>
        <w:t xml:space="preserve"> The joists will be fixed to into the hangers </w:t>
      </w:r>
      <w:r w:rsidR="000D4EBA">
        <w:rPr>
          <w:rFonts w:ascii="Arial" w:hAnsi="Arial" w:cs="Arial"/>
          <w:sz w:val="24"/>
          <w:szCs w:val="24"/>
        </w:rPr>
        <w:t>as shown in fig.</w:t>
      </w:r>
      <w:r w:rsidR="006D4377">
        <w:rPr>
          <w:rFonts w:ascii="Arial" w:hAnsi="Arial" w:cs="Arial"/>
          <w:sz w:val="24"/>
          <w:szCs w:val="24"/>
        </w:rPr>
        <w:t>6.</w:t>
      </w:r>
    </w:p>
    <w:p w14:paraId="7803BA34" w14:textId="7264756F" w:rsidR="00F85B9A" w:rsidRPr="003362FA" w:rsidRDefault="00654FAD" w:rsidP="00D92438">
      <w:pPr>
        <w:spacing w:before="240" w:line="360" w:lineRule="auto"/>
        <w:jc w:val="both"/>
        <w:rPr>
          <w:rFonts w:ascii="Arial" w:hAnsi="Arial" w:cs="Arial"/>
          <w:sz w:val="24"/>
          <w:szCs w:val="24"/>
        </w:rPr>
      </w:pPr>
      <w:r>
        <w:rPr>
          <w:rFonts w:ascii="Arial" w:hAnsi="Arial" w:cs="Arial"/>
          <w:sz w:val="24"/>
          <w:szCs w:val="24"/>
        </w:rPr>
        <w:t>Galvanised steel</w:t>
      </w:r>
      <w:r w:rsidR="00F85B9A" w:rsidRPr="003362FA">
        <w:rPr>
          <w:rFonts w:ascii="Arial" w:hAnsi="Arial" w:cs="Arial"/>
          <w:sz w:val="24"/>
          <w:szCs w:val="24"/>
        </w:rPr>
        <w:t xml:space="preserve"> herringbone struts</w:t>
      </w:r>
      <w:r>
        <w:rPr>
          <w:rFonts w:ascii="Arial" w:hAnsi="Arial" w:cs="Arial"/>
          <w:sz w:val="24"/>
          <w:szCs w:val="24"/>
        </w:rPr>
        <w:t xml:space="preserve"> </w:t>
      </w:r>
      <w:r w:rsidR="000344ED">
        <w:rPr>
          <w:rFonts w:ascii="Arial" w:hAnsi="Arial" w:cs="Arial"/>
          <w:sz w:val="24"/>
          <w:szCs w:val="24"/>
        </w:rPr>
        <w:t>will be used at the mid span of the joist</w:t>
      </w:r>
      <w:r w:rsidR="002224FE">
        <w:rPr>
          <w:rFonts w:ascii="Arial" w:hAnsi="Arial" w:cs="Arial"/>
          <w:sz w:val="24"/>
          <w:szCs w:val="24"/>
        </w:rPr>
        <w:t>s</w:t>
      </w:r>
      <w:r w:rsidR="000344ED">
        <w:rPr>
          <w:rFonts w:ascii="Arial" w:hAnsi="Arial" w:cs="Arial"/>
          <w:sz w:val="24"/>
          <w:szCs w:val="24"/>
        </w:rPr>
        <w:t xml:space="preserve"> to </w:t>
      </w:r>
      <w:r>
        <w:rPr>
          <w:rFonts w:ascii="Arial" w:hAnsi="Arial" w:cs="Arial"/>
          <w:sz w:val="24"/>
          <w:szCs w:val="24"/>
        </w:rPr>
        <w:t>provide joist stability for lateral support</w:t>
      </w:r>
      <w:r w:rsidR="000344ED">
        <w:rPr>
          <w:rFonts w:ascii="Arial" w:hAnsi="Arial" w:cs="Arial"/>
          <w:sz w:val="24"/>
          <w:szCs w:val="24"/>
        </w:rPr>
        <w:t xml:space="preserve">  (</w:t>
      </w:r>
      <w:r w:rsidR="0023285E">
        <w:rPr>
          <w:rFonts w:ascii="Arial" w:hAnsi="Arial" w:cs="Arial"/>
          <w:sz w:val="24"/>
          <w:szCs w:val="24"/>
        </w:rPr>
        <w:t xml:space="preserve">BM TRADA, 2014; </w:t>
      </w:r>
      <w:r w:rsidR="003C72D4">
        <w:rPr>
          <w:rFonts w:ascii="Arial" w:hAnsi="Arial" w:cs="Arial"/>
          <w:sz w:val="24"/>
          <w:szCs w:val="24"/>
        </w:rPr>
        <w:t>TRADA, 2018</w:t>
      </w:r>
      <w:r w:rsidR="000344ED">
        <w:rPr>
          <w:rFonts w:ascii="Arial" w:hAnsi="Arial" w:cs="Arial"/>
          <w:sz w:val="24"/>
          <w:szCs w:val="24"/>
        </w:rPr>
        <w:t>)</w:t>
      </w:r>
      <w:r w:rsidR="00F8464F">
        <w:rPr>
          <w:rFonts w:ascii="Arial" w:hAnsi="Arial" w:cs="Arial"/>
          <w:sz w:val="24"/>
          <w:szCs w:val="24"/>
        </w:rPr>
        <w:t>.</w:t>
      </w:r>
    </w:p>
    <w:p w14:paraId="5F5CF329" w14:textId="0BE95E50" w:rsidR="00D001F4" w:rsidRDefault="00D001F4"/>
    <w:p w14:paraId="1DDB5C3E" w14:textId="4754BB9F" w:rsidR="005043D0" w:rsidRPr="009340CF" w:rsidRDefault="005043D0" w:rsidP="0047283F">
      <w:pPr>
        <w:pStyle w:val="Heading1"/>
      </w:pPr>
      <w:bookmarkStart w:id="9" w:name="_Toc39006634"/>
      <w:bookmarkStart w:id="10" w:name="_Toc39006769"/>
      <w:r w:rsidRPr="009340CF">
        <w:lastRenderedPageBreak/>
        <w:t>Openings</w:t>
      </w:r>
      <w:bookmarkEnd w:id="9"/>
      <w:bookmarkEnd w:id="10"/>
    </w:p>
    <w:p w14:paraId="741CC958" w14:textId="01FB8F4F" w:rsidR="00FC2A4F" w:rsidRDefault="00754308" w:rsidP="00D92438">
      <w:pPr>
        <w:spacing w:before="240" w:line="360" w:lineRule="auto"/>
        <w:jc w:val="both"/>
        <w:rPr>
          <w:rFonts w:ascii="Arial" w:hAnsi="Arial" w:cs="Arial"/>
          <w:sz w:val="24"/>
          <w:szCs w:val="24"/>
        </w:rPr>
      </w:pPr>
      <w:r>
        <w:rPr>
          <w:rFonts w:ascii="Arial" w:hAnsi="Arial" w:cs="Arial"/>
          <w:sz w:val="24"/>
          <w:szCs w:val="24"/>
        </w:rPr>
        <w:t>For a soldier course a p</w:t>
      </w:r>
      <w:r w:rsidR="004121DD" w:rsidRPr="003362FA">
        <w:rPr>
          <w:rFonts w:ascii="Arial" w:hAnsi="Arial" w:cs="Arial"/>
          <w:sz w:val="24"/>
          <w:szCs w:val="24"/>
        </w:rPr>
        <w:t xml:space="preserve">ressed </w:t>
      </w:r>
      <w:r>
        <w:rPr>
          <w:rFonts w:ascii="Arial" w:hAnsi="Arial" w:cs="Arial"/>
          <w:sz w:val="24"/>
          <w:szCs w:val="24"/>
        </w:rPr>
        <w:t>s</w:t>
      </w:r>
      <w:r w:rsidR="00EF6BAD" w:rsidRPr="003362FA">
        <w:rPr>
          <w:rFonts w:ascii="Arial" w:hAnsi="Arial" w:cs="Arial"/>
          <w:sz w:val="24"/>
          <w:szCs w:val="24"/>
        </w:rPr>
        <w:t>teel lintel</w:t>
      </w:r>
      <w:r>
        <w:rPr>
          <w:rFonts w:ascii="Arial" w:hAnsi="Arial" w:cs="Arial"/>
          <w:sz w:val="24"/>
          <w:szCs w:val="24"/>
        </w:rPr>
        <w:t xml:space="preserve"> will be</w:t>
      </w:r>
      <w:r w:rsidR="00092C1F" w:rsidRPr="003362FA">
        <w:rPr>
          <w:rFonts w:ascii="Arial" w:hAnsi="Arial" w:cs="Arial"/>
          <w:sz w:val="24"/>
          <w:szCs w:val="24"/>
        </w:rPr>
        <w:t xml:space="preserve"> fixed in place with </w:t>
      </w:r>
      <w:r w:rsidR="004121DD" w:rsidRPr="003362FA">
        <w:rPr>
          <w:rFonts w:ascii="Arial" w:hAnsi="Arial" w:cs="Arial"/>
          <w:sz w:val="24"/>
          <w:szCs w:val="24"/>
        </w:rPr>
        <w:t>mortar with</w:t>
      </w:r>
      <w:r w:rsidR="00337500">
        <w:rPr>
          <w:rFonts w:ascii="Arial" w:hAnsi="Arial" w:cs="Arial"/>
          <w:sz w:val="24"/>
          <w:szCs w:val="24"/>
        </w:rPr>
        <w:t xml:space="preserve"> a</w:t>
      </w:r>
      <w:r w:rsidR="004121DD" w:rsidRPr="003362FA">
        <w:rPr>
          <w:rFonts w:ascii="Arial" w:hAnsi="Arial" w:cs="Arial"/>
          <w:sz w:val="24"/>
          <w:szCs w:val="24"/>
        </w:rPr>
        <w:t xml:space="preserve"> 150mm end bearing</w:t>
      </w:r>
      <w:r w:rsidR="00337500">
        <w:rPr>
          <w:rFonts w:ascii="Arial" w:hAnsi="Arial" w:cs="Arial"/>
          <w:sz w:val="24"/>
          <w:szCs w:val="24"/>
        </w:rPr>
        <w:t xml:space="preserve"> each side</w:t>
      </w:r>
      <w:r w:rsidR="003C353A" w:rsidRPr="003362FA">
        <w:rPr>
          <w:rFonts w:ascii="Arial" w:hAnsi="Arial" w:cs="Arial"/>
          <w:sz w:val="24"/>
          <w:szCs w:val="24"/>
        </w:rPr>
        <w:t>.</w:t>
      </w:r>
      <w:r w:rsidR="00EC1CB8">
        <w:rPr>
          <w:rFonts w:ascii="Arial" w:hAnsi="Arial" w:cs="Arial"/>
          <w:sz w:val="24"/>
          <w:szCs w:val="24"/>
        </w:rPr>
        <w:t xml:space="preserve"> The f</w:t>
      </w:r>
      <w:r w:rsidR="003C353A" w:rsidRPr="003362FA">
        <w:rPr>
          <w:rFonts w:ascii="Arial" w:hAnsi="Arial" w:cs="Arial"/>
          <w:sz w:val="24"/>
          <w:szCs w:val="24"/>
        </w:rPr>
        <w:t xml:space="preserve">lange overhang </w:t>
      </w:r>
      <w:r w:rsidR="00EC1CB8">
        <w:rPr>
          <w:rFonts w:ascii="Arial" w:hAnsi="Arial" w:cs="Arial"/>
          <w:sz w:val="24"/>
          <w:szCs w:val="24"/>
        </w:rPr>
        <w:t xml:space="preserve">will be </w:t>
      </w:r>
      <w:r w:rsidR="003C353A" w:rsidRPr="003362FA">
        <w:rPr>
          <w:rFonts w:ascii="Arial" w:hAnsi="Arial" w:cs="Arial"/>
          <w:sz w:val="24"/>
          <w:szCs w:val="24"/>
        </w:rPr>
        <w:t>sealed</w:t>
      </w:r>
      <w:r>
        <w:rPr>
          <w:rFonts w:ascii="Arial" w:hAnsi="Arial" w:cs="Arial"/>
          <w:sz w:val="24"/>
          <w:szCs w:val="24"/>
        </w:rPr>
        <w:t xml:space="preserve"> from underneath</w:t>
      </w:r>
      <w:r w:rsidR="003C353A" w:rsidRPr="003362FA">
        <w:rPr>
          <w:rFonts w:ascii="Arial" w:hAnsi="Arial" w:cs="Arial"/>
          <w:sz w:val="24"/>
          <w:szCs w:val="24"/>
        </w:rPr>
        <w:t xml:space="preserve"> with</w:t>
      </w:r>
      <w:r w:rsidR="00EC1CB8">
        <w:rPr>
          <w:rFonts w:ascii="Arial" w:hAnsi="Arial" w:cs="Arial"/>
          <w:sz w:val="24"/>
          <w:szCs w:val="24"/>
        </w:rPr>
        <w:t xml:space="preserve"> a</w:t>
      </w:r>
      <w:r w:rsidR="003C353A" w:rsidRPr="003362FA">
        <w:rPr>
          <w:rFonts w:ascii="Arial" w:hAnsi="Arial" w:cs="Arial"/>
          <w:sz w:val="24"/>
          <w:szCs w:val="24"/>
        </w:rPr>
        <w:t xml:space="preserve"> mastic seal to stop water from getting in underneath.</w:t>
      </w:r>
      <w:r>
        <w:rPr>
          <w:rFonts w:ascii="Arial" w:hAnsi="Arial" w:cs="Arial"/>
          <w:sz w:val="24"/>
          <w:szCs w:val="24"/>
        </w:rPr>
        <w:t xml:space="preserve"> </w:t>
      </w:r>
      <w:r w:rsidR="00EC1CB8">
        <w:rPr>
          <w:rFonts w:ascii="Arial" w:hAnsi="Arial" w:cs="Arial"/>
          <w:sz w:val="24"/>
          <w:szCs w:val="24"/>
        </w:rPr>
        <w:t xml:space="preserve">A </w:t>
      </w:r>
      <w:r w:rsidR="004121DD" w:rsidRPr="003362FA">
        <w:rPr>
          <w:rFonts w:ascii="Arial" w:hAnsi="Arial" w:cs="Arial"/>
          <w:sz w:val="24"/>
          <w:szCs w:val="24"/>
        </w:rPr>
        <w:t xml:space="preserve">DPC </w:t>
      </w:r>
      <w:r w:rsidR="00EC1CB8">
        <w:rPr>
          <w:rFonts w:ascii="Arial" w:hAnsi="Arial" w:cs="Arial"/>
          <w:sz w:val="24"/>
          <w:szCs w:val="24"/>
        </w:rPr>
        <w:t xml:space="preserve">will be laid over the lintel </w:t>
      </w:r>
      <w:r>
        <w:rPr>
          <w:rFonts w:ascii="Arial" w:hAnsi="Arial" w:cs="Arial"/>
          <w:sz w:val="24"/>
          <w:szCs w:val="24"/>
        </w:rPr>
        <w:t>to direct any water outside. A</w:t>
      </w:r>
      <w:r w:rsidR="00EC1CB8">
        <w:rPr>
          <w:rFonts w:ascii="Arial" w:hAnsi="Arial" w:cs="Arial"/>
          <w:sz w:val="24"/>
          <w:szCs w:val="24"/>
        </w:rPr>
        <w:t xml:space="preserve"> bed of mortar</w:t>
      </w:r>
      <w:r>
        <w:rPr>
          <w:rFonts w:ascii="Arial" w:hAnsi="Arial" w:cs="Arial"/>
          <w:sz w:val="24"/>
          <w:szCs w:val="24"/>
        </w:rPr>
        <w:t xml:space="preserve"> will be</w:t>
      </w:r>
      <w:r w:rsidR="00EC1CB8">
        <w:rPr>
          <w:rFonts w:ascii="Arial" w:hAnsi="Arial" w:cs="Arial"/>
          <w:sz w:val="24"/>
          <w:szCs w:val="24"/>
        </w:rPr>
        <w:t xml:space="preserve"> laid on top of th</w:t>
      </w:r>
      <w:r>
        <w:rPr>
          <w:rFonts w:ascii="Arial" w:hAnsi="Arial" w:cs="Arial"/>
          <w:sz w:val="24"/>
          <w:szCs w:val="24"/>
        </w:rPr>
        <w:t>e DPC</w:t>
      </w:r>
      <w:r w:rsidR="00EC1CB8">
        <w:rPr>
          <w:rFonts w:ascii="Arial" w:hAnsi="Arial" w:cs="Arial"/>
          <w:sz w:val="24"/>
          <w:szCs w:val="24"/>
        </w:rPr>
        <w:t xml:space="preserve"> so</w:t>
      </w:r>
      <w:r>
        <w:rPr>
          <w:rFonts w:ascii="Arial" w:hAnsi="Arial" w:cs="Arial"/>
          <w:sz w:val="24"/>
          <w:szCs w:val="24"/>
        </w:rPr>
        <w:t xml:space="preserve"> the bricks can be fixed into place vertically as shown in </w:t>
      </w:r>
      <w:r w:rsidRPr="00BB54F3">
        <w:rPr>
          <w:rFonts w:ascii="Arial" w:hAnsi="Arial" w:cs="Arial"/>
          <w:sz w:val="24"/>
          <w:szCs w:val="24"/>
        </w:rPr>
        <w:t>fig</w:t>
      </w:r>
      <w:r w:rsidR="00BB54F3" w:rsidRPr="00BB54F3">
        <w:rPr>
          <w:rFonts w:ascii="Arial" w:hAnsi="Arial" w:cs="Arial"/>
          <w:sz w:val="24"/>
          <w:szCs w:val="24"/>
        </w:rPr>
        <w:t>.</w:t>
      </w:r>
      <w:r w:rsidR="00BB54F3">
        <w:rPr>
          <w:rFonts w:ascii="Arial" w:hAnsi="Arial" w:cs="Arial"/>
          <w:sz w:val="24"/>
          <w:szCs w:val="24"/>
        </w:rPr>
        <w:t xml:space="preserve">7 </w:t>
      </w:r>
      <w:r w:rsidR="00F04CC7">
        <w:rPr>
          <w:rFonts w:ascii="Arial" w:hAnsi="Arial" w:cs="Arial"/>
          <w:sz w:val="24"/>
          <w:szCs w:val="24"/>
        </w:rPr>
        <w:t>(Building regulations, 2010 pp.52</w:t>
      </w:r>
      <w:r w:rsidR="00B851D9">
        <w:rPr>
          <w:rFonts w:ascii="Arial" w:hAnsi="Arial" w:cs="Arial"/>
          <w:sz w:val="24"/>
          <w:szCs w:val="24"/>
        </w:rPr>
        <w:t>)</w:t>
      </w:r>
      <w:r w:rsidR="00EC1CB8">
        <w:rPr>
          <w:rFonts w:ascii="Arial" w:hAnsi="Arial" w:cs="Arial"/>
          <w:sz w:val="24"/>
          <w:szCs w:val="24"/>
        </w:rPr>
        <w:t>.</w:t>
      </w:r>
      <w:r w:rsidR="00FC2A4F">
        <w:rPr>
          <w:rFonts w:ascii="Arial" w:hAnsi="Arial" w:cs="Arial"/>
          <w:sz w:val="24"/>
          <w:szCs w:val="24"/>
        </w:rPr>
        <w:t xml:space="preserve"> </w:t>
      </w:r>
      <w:r w:rsidR="00390CAF">
        <w:rPr>
          <w:rFonts w:ascii="Arial" w:hAnsi="Arial" w:cs="Arial"/>
          <w:sz w:val="24"/>
          <w:szCs w:val="24"/>
        </w:rPr>
        <w:t>Cavity trays will be provided at the lintels, covering the cavity closers and extending slightly beyond.</w:t>
      </w:r>
      <w:r w:rsidR="0061250E">
        <w:rPr>
          <w:rFonts w:ascii="Arial" w:hAnsi="Arial" w:cs="Arial"/>
          <w:sz w:val="24"/>
          <w:szCs w:val="24"/>
        </w:rPr>
        <w:t xml:space="preserve"> They will have a minimum of a 150mm drop going from the inner leaf to the outer leaf, directing water outwards</w:t>
      </w:r>
      <w:r w:rsidR="00984FD0">
        <w:rPr>
          <w:rFonts w:ascii="Arial" w:hAnsi="Arial" w:cs="Arial"/>
          <w:sz w:val="24"/>
          <w:szCs w:val="24"/>
        </w:rPr>
        <w:t xml:space="preserve"> (fig.8 and 9)</w:t>
      </w:r>
      <w:r w:rsidR="0061250E">
        <w:rPr>
          <w:rFonts w:ascii="Arial" w:hAnsi="Arial" w:cs="Arial"/>
          <w:sz w:val="24"/>
          <w:szCs w:val="24"/>
        </w:rPr>
        <w:t xml:space="preserve">. The cavity tray upstands will be </w:t>
      </w:r>
      <w:r w:rsidR="00047959">
        <w:rPr>
          <w:rFonts w:ascii="Arial" w:hAnsi="Arial" w:cs="Arial"/>
          <w:sz w:val="24"/>
          <w:szCs w:val="24"/>
        </w:rPr>
        <w:t>sealed,</w:t>
      </w:r>
      <w:r w:rsidR="0061250E">
        <w:rPr>
          <w:rFonts w:ascii="Arial" w:hAnsi="Arial" w:cs="Arial"/>
          <w:sz w:val="24"/>
          <w:szCs w:val="24"/>
        </w:rPr>
        <w:t xml:space="preserve"> and perpend weep holes will be provided, allowing the water to escap</w:t>
      </w:r>
      <w:r w:rsidR="008F2758">
        <w:rPr>
          <w:rFonts w:ascii="Arial" w:hAnsi="Arial" w:cs="Arial"/>
          <w:sz w:val="24"/>
          <w:szCs w:val="24"/>
        </w:rPr>
        <w:t>e (Building research establishment, 1982).</w:t>
      </w:r>
    </w:p>
    <w:p w14:paraId="6A4D3F75" w14:textId="7BD6FC54" w:rsidR="00A53E79" w:rsidRDefault="0073569C" w:rsidP="00D92438">
      <w:pPr>
        <w:spacing w:line="360" w:lineRule="auto"/>
        <w:jc w:val="both"/>
        <w:rPr>
          <w:rFonts w:ascii="Arial" w:hAnsi="Arial" w:cs="Arial"/>
          <w:sz w:val="24"/>
          <w:szCs w:val="24"/>
        </w:rPr>
      </w:pPr>
      <w:r>
        <w:rPr>
          <w:rFonts w:ascii="Arial" w:hAnsi="Arial" w:cs="Arial"/>
          <w:sz w:val="24"/>
          <w:szCs w:val="24"/>
        </w:rPr>
        <w:t>uPVC c</w:t>
      </w:r>
      <w:r w:rsidR="00EC1CB8">
        <w:rPr>
          <w:rFonts w:ascii="Arial" w:hAnsi="Arial" w:cs="Arial"/>
          <w:sz w:val="24"/>
          <w:szCs w:val="24"/>
        </w:rPr>
        <w:t>avity closer</w:t>
      </w:r>
      <w:r>
        <w:rPr>
          <w:rFonts w:ascii="Arial" w:hAnsi="Arial" w:cs="Arial"/>
          <w:sz w:val="24"/>
          <w:szCs w:val="24"/>
        </w:rPr>
        <w:t xml:space="preserve">s will </w:t>
      </w:r>
      <w:r w:rsidR="0041274D">
        <w:rPr>
          <w:rFonts w:ascii="Arial" w:hAnsi="Arial" w:cs="Arial"/>
          <w:sz w:val="24"/>
          <w:szCs w:val="24"/>
        </w:rPr>
        <w:t xml:space="preserve">be </w:t>
      </w:r>
      <w:r>
        <w:rPr>
          <w:rFonts w:ascii="Arial" w:hAnsi="Arial" w:cs="Arial"/>
          <w:sz w:val="24"/>
          <w:szCs w:val="24"/>
        </w:rPr>
        <w:t>fitted with insulation material will be used to close all window openings, reducing any possible thermal bridges</w:t>
      </w:r>
      <w:r w:rsidR="00BB54F3">
        <w:rPr>
          <w:rFonts w:ascii="Arial" w:hAnsi="Arial" w:cs="Arial"/>
          <w:sz w:val="24"/>
          <w:szCs w:val="24"/>
        </w:rPr>
        <w:t xml:space="preserve"> (fig.8 and 9) </w:t>
      </w:r>
      <w:r w:rsidR="00C240B4">
        <w:rPr>
          <w:rFonts w:ascii="Arial" w:hAnsi="Arial" w:cs="Arial"/>
          <w:sz w:val="24"/>
          <w:szCs w:val="24"/>
        </w:rPr>
        <w:t xml:space="preserve"> (Building regulations, 2010 pp.52).</w:t>
      </w:r>
    </w:p>
    <w:p w14:paraId="05C8BFA2" w14:textId="18AE945D" w:rsidR="005043D0" w:rsidRPr="00B7296C" w:rsidRDefault="005043D0" w:rsidP="0047283F">
      <w:pPr>
        <w:pStyle w:val="Heading1"/>
      </w:pPr>
      <w:bookmarkStart w:id="11" w:name="_Toc39006635"/>
      <w:bookmarkStart w:id="12" w:name="_Toc39006770"/>
      <w:r w:rsidRPr="00B7296C">
        <w:t>Eaves and Roof covering</w:t>
      </w:r>
      <w:bookmarkEnd w:id="11"/>
      <w:bookmarkEnd w:id="12"/>
    </w:p>
    <w:p w14:paraId="09D6316C" w14:textId="1AB7F849" w:rsidR="0073587D" w:rsidRPr="003362FA" w:rsidRDefault="001542BE" w:rsidP="00A4481E">
      <w:pPr>
        <w:spacing w:before="240" w:line="360" w:lineRule="auto"/>
        <w:jc w:val="both"/>
        <w:rPr>
          <w:rFonts w:ascii="Arial" w:hAnsi="Arial" w:cs="Arial"/>
          <w:sz w:val="24"/>
          <w:szCs w:val="24"/>
        </w:rPr>
      </w:pPr>
      <w:r w:rsidRPr="003362FA">
        <w:rPr>
          <w:rFonts w:ascii="Arial" w:hAnsi="Arial" w:cs="Arial"/>
          <w:sz w:val="24"/>
          <w:szCs w:val="24"/>
        </w:rPr>
        <w:t xml:space="preserve">The vapour permeable underlay will be extruded polypropylene fibre </w:t>
      </w:r>
      <w:r>
        <w:rPr>
          <w:rFonts w:ascii="Arial" w:hAnsi="Arial" w:cs="Arial"/>
          <w:sz w:val="24"/>
          <w:szCs w:val="24"/>
        </w:rPr>
        <w:t xml:space="preserve">and will be fixed </w:t>
      </w:r>
      <w:r w:rsidR="00047959">
        <w:rPr>
          <w:rFonts w:ascii="Arial" w:hAnsi="Arial" w:cs="Arial"/>
          <w:sz w:val="24"/>
          <w:szCs w:val="24"/>
        </w:rPr>
        <w:t>over the rafters to protect it from moisture</w:t>
      </w:r>
      <w:r w:rsidR="00A4481E">
        <w:rPr>
          <w:rFonts w:ascii="Arial" w:hAnsi="Arial" w:cs="Arial"/>
          <w:sz w:val="24"/>
          <w:szCs w:val="24"/>
        </w:rPr>
        <w:t xml:space="preserve"> (NFRC, 2015)</w:t>
      </w:r>
      <w:r w:rsidR="002E6AFC">
        <w:rPr>
          <w:rFonts w:ascii="Arial" w:hAnsi="Arial" w:cs="Arial"/>
          <w:sz w:val="24"/>
          <w:szCs w:val="24"/>
        </w:rPr>
        <w:t>.</w:t>
      </w:r>
      <w:r>
        <w:rPr>
          <w:rFonts w:ascii="Arial" w:hAnsi="Arial" w:cs="Arial"/>
          <w:sz w:val="24"/>
          <w:szCs w:val="24"/>
        </w:rPr>
        <w:t xml:space="preserve"> </w:t>
      </w:r>
      <w:r w:rsidR="002E6AFC">
        <w:rPr>
          <w:rFonts w:ascii="Arial" w:hAnsi="Arial" w:cs="Arial"/>
          <w:sz w:val="24"/>
          <w:szCs w:val="24"/>
        </w:rPr>
        <w:t xml:space="preserve">The underlay will extend slightly over </w:t>
      </w:r>
      <w:r w:rsidR="000C1A25">
        <w:rPr>
          <w:rFonts w:ascii="Arial" w:hAnsi="Arial" w:cs="Arial"/>
          <w:sz w:val="24"/>
          <w:szCs w:val="24"/>
        </w:rPr>
        <w:t xml:space="preserve">the tilting fillet and fascia board so </w:t>
      </w:r>
      <w:r>
        <w:rPr>
          <w:rFonts w:ascii="Arial" w:hAnsi="Arial" w:cs="Arial"/>
          <w:sz w:val="24"/>
          <w:szCs w:val="24"/>
        </w:rPr>
        <w:t>that</w:t>
      </w:r>
      <w:r w:rsidR="000C1A25">
        <w:rPr>
          <w:rFonts w:ascii="Arial" w:hAnsi="Arial" w:cs="Arial"/>
          <w:sz w:val="24"/>
          <w:szCs w:val="24"/>
        </w:rPr>
        <w:t xml:space="preserve"> it</w:t>
      </w:r>
      <w:r>
        <w:rPr>
          <w:rFonts w:ascii="Arial" w:hAnsi="Arial" w:cs="Arial"/>
          <w:sz w:val="24"/>
          <w:szCs w:val="24"/>
        </w:rPr>
        <w:t xml:space="preserve"> leads into the guttering</w:t>
      </w:r>
      <w:r w:rsidR="006F3A45">
        <w:rPr>
          <w:rFonts w:ascii="Arial" w:hAnsi="Arial" w:cs="Arial"/>
          <w:sz w:val="24"/>
          <w:szCs w:val="24"/>
        </w:rPr>
        <w:t xml:space="preserve"> as shown in fig</w:t>
      </w:r>
      <w:r w:rsidR="00A9098E">
        <w:rPr>
          <w:rFonts w:ascii="Arial" w:hAnsi="Arial" w:cs="Arial"/>
          <w:sz w:val="24"/>
          <w:szCs w:val="24"/>
        </w:rPr>
        <w:t>.</w:t>
      </w:r>
      <w:r w:rsidR="00984FD0">
        <w:rPr>
          <w:rFonts w:ascii="Arial" w:hAnsi="Arial" w:cs="Arial"/>
          <w:sz w:val="24"/>
          <w:szCs w:val="24"/>
        </w:rPr>
        <w:t>10</w:t>
      </w:r>
      <w:r w:rsidR="005F4324">
        <w:rPr>
          <w:rFonts w:ascii="Arial" w:hAnsi="Arial" w:cs="Arial"/>
          <w:sz w:val="24"/>
          <w:szCs w:val="24"/>
        </w:rPr>
        <w:t xml:space="preserve"> </w:t>
      </w:r>
      <w:r w:rsidR="00A9098E">
        <w:rPr>
          <w:rFonts w:ascii="Arial" w:hAnsi="Arial" w:cs="Arial"/>
          <w:sz w:val="24"/>
          <w:szCs w:val="24"/>
        </w:rPr>
        <w:t>and as stated in</w:t>
      </w:r>
      <w:r w:rsidR="00A9098E" w:rsidRPr="00A9098E">
        <w:t xml:space="preserve"> </w:t>
      </w:r>
      <w:r w:rsidR="00A9098E" w:rsidRPr="00A9098E">
        <w:rPr>
          <w:rFonts w:ascii="Arial" w:hAnsi="Arial" w:cs="Arial"/>
          <w:sz w:val="24"/>
          <w:szCs w:val="24"/>
        </w:rPr>
        <w:t>BS 8000-6:201</w:t>
      </w:r>
      <w:r w:rsidR="00A9098E">
        <w:rPr>
          <w:rFonts w:ascii="Arial" w:hAnsi="Arial" w:cs="Arial"/>
          <w:sz w:val="24"/>
          <w:szCs w:val="24"/>
        </w:rPr>
        <w:t xml:space="preserve">3 </w:t>
      </w:r>
      <w:r w:rsidR="005F4324">
        <w:rPr>
          <w:rFonts w:ascii="Arial" w:hAnsi="Arial" w:cs="Arial"/>
          <w:sz w:val="24"/>
          <w:szCs w:val="24"/>
        </w:rPr>
        <w:t>(</w:t>
      </w:r>
      <w:r w:rsidR="003B031E">
        <w:rPr>
          <w:rFonts w:ascii="Arial" w:hAnsi="Arial" w:cs="Arial"/>
          <w:sz w:val="24"/>
          <w:szCs w:val="24"/>
        </w:rPr>
        <w:t>BSI, 201</w:t>
      </w:r>
      <w:r w:rsidR="00A9098E">
        <w:rPr>
          <w:rFonts w:ascii="Arial" w:hAnsi="Arial" w:cs="Arial"/>
          <w:sz w:val="24"/>
          <w:szCs w:val="24"/>
        </w:rPr>
        <w:t>7</w:t>
      </w:r>
      <w:r w:rsidR="00CE22DA">
        <w:rPr>
          <w:rFonts w:ascii="Arial" w:hAnsi="Arial" w:cs="Arial"/>
          <w:sz w:val="24"/>
          <w:szCs w:val="24"/>
        </w:rPr>
        <w:t xml:space="preserve"> pp.6</w:t>
      </w:r>
      <w:r w:rsidR="005F4324">
        <w:rPr>
          <w:rFonts w:ascii="Arial" w:hAnsi="Arial" w:cs="Arial"/>
          <w:sz w:val="24"/>
          <w:szCs w:val="24"/>
        </w:rPr>
        <w:t>)</w:t>
      </w:r>
      <w:r>
        <w:rPr>
          <w:rFonts w:ascii="Arial" w:hAnsi="Arial" w:cs="Arial"/>
          <w:sz w:val="24"/>
          <w:szCs w:val="24"/>
        </w:rPr>
        <w:t>.</w:t>
      </w:r>
      <w:r w:rsidR="00047959">
        <w:rPr>
          <w:rFonts w:ascii="Arial" w:hAnsi="Arial" w:cs="Arial"/>
          <w:sz w:val="24"/>
          <w:szCs w:val="24"/>
        </w:rPr>
        <w:t xml:space="preserve"> </w:t>
      </w:r>
      <w:r w:rsidR="0073587D" w:rsidRPr="003362FA">
        <w:rPr>
          <w:rFonts w:ascii="Arial" w:hAnsi="Arial" w:cs="Arial"/>
          <w:sz w:val="24"/>
          <w:szCs w:val="24"/>
        </w:rPr>
        <w:t xml:space="preserve">The guttering allows for collecting discharged </w:t>
      </w:r>
      <w:r w:rsidR="00E274B6" w:rsidRPr="003362FA">
        <w:rPr>
          <w:rFonts w:ascii="Arial" w:hAnsi="Arial" w:cs="Arial"/>
          <w:sz w:val="24"/>
          <w:szCs w:val="24"/>
        </w:rPr>
        <w:t>rainwater</w:t>
      </w:r>
      <w:r w:rsidR="0073587D" w:rsidRPr="003362FA">
        <w:rPr>
          <w:rFonts w:ascii="Arial" w:hAnsi="Arial" w:cs="Arial"/>
          <w:sz w:val="24"/>
          <w:szCs w:val="24"/>
        </w:rPr>
        <w:t xml:space="preserve"> from the roof</w:t>
      </w:r>
      <w:r w:rsidR="00047959">
        <w:rPr>
          <w:rFonts w:ascii="Arial" w:hAnsi="Arial" w:cs="Arial"/>
          <w:sz w:val="24"/>
          <w:szCs w:val="24"/>
        </w:rPr>
        <w:t>,</w:t>
      </w:r>
      <w:r w:rsidR="00C00B2E">
        <w:rPr>
          <w:rFonts w:ascii="Arial" w:hAnsi="Arial" w:cs="Arial"/>
          <w:sz w:val="24"/>
          <w:szCs w:val="24"/>
        </w:rPr>
        <w:t xml:space="preserve"> which will be fixed to t</w:t>
      </w:r>
      <w:r w:rsidR="0073587D" w:rsidRPr="003362FA">
        <w:rPr>
          <w:rFonts w:ascii="Arial" w:hAnsi="Arial" w:cs="Arial"/>
          <w:sz w:val="24"/>
          <w:szCs w:val="24"/>
        </w:rPr>
        <w:t>he</w:t>
      </w:r>
      <w:r w:rsidR="00C00B2E">
        <w:rPr>
          <w:rFonts w:ascii="Arial" w:hAnsi="Arial" w:cs="Arial"/>
          <w:sz w:val="24"/>
          <w:szCs w:val="24"/>
        </w:rPr>
        <w:t xml:space="preserve"> </w:t>
      </w:r>
      <w:r w:rsidR="0073587D" w:rsidRPr="003362FA">
        <w:rPr>
          <w:rFonts w:ascii="Arial" w:hAnsi="Arial" w:cs="Arial"/>
          <w:sz w:val="24"/>
          <w:szCs w:val="24"/>
        </w:rPr>
        <w:t>fascia</w:t>
      </w:r>
      <w:r w:rsidR="00C00B2E">
        <w:rPr>
          <w:rFonts w:ascii="Arial" w:hAnsi="Arial" w:cs="Arial"/>
          <w:sz w:val="24"/>
          <w:szCs w:val="24"/>
        </w:rPr>
        <w:t>. The fascia is the closing member of the roof,</w:t>
      </w:r>
      <w:r w:rsidR="008009A0" w:rsidRPr="003362FA">
        <w:rPr>
          <w:rFonts w:ascii="Arial" w:hAnsi="Arial" w:cs="Arial"/>
          <w:sz w:val="24"/>
          <w:szCs w:val="24"/>
        </w:rPr>
        <w:t xml:space="preserve"> which is made from </w:t>
      </w:r>
      <w:r w:rsidRPr="003362FA">
        <w:rPr>
          <w:rFonts w:ascii="Arial" w:hAnsi="Arial" w:cs="Arial"/>
          <w:sz w:val="24"/>
          <w:szCs w:val="24"/>
        </w:rPr>
        <w:t>plastic,</w:t>
      </w:r>
      <w:r w:rsidR="0073587D" w:rsidRPr="003362FA">
        <w:rPr>
          <w:rFonts w:ascii="Arial" w:hAnsi="Arial" w:cs="Arial"/>
          <w:sz w:val="24"/>
          <w:szCs w:val="24"/>
        </w:rPr>
        <w:t xml:space="preserve"> </w:t>
      </w:r>
      <w:r w:rsidR="008009A0" w:rsidRPr="003362FA">
        <w:rPr>
          <w:rFonts w:ascii="Arial" w:hAnsi="Arial" w:cs="Arial"/>
          <w:sz w:val="24"/>
          <w:szCs w:val="24"/>
        </w:rPr>
        <w:t xml:space="preserve">so </w:t>
      </w:r>
      <w:r w:rsidR="005E507E" w:rsidRPr="003362FA">
        <w:rPr>
          <w:rFonts w:ascii="Arial" w:hAnsi="Arial" w:cs="Arial"/>
          <w:sz w:val="24"/>
          <w:szCs w:val="24"/>
        </w:rPr>
        <w:t>it</w:t>
      </w:r>
      <w:r w:rsidR="003362FA">
        <w:rPr>
          <w:rFonts w:ascii="Arial" w:hAnsi="Arial" w:cs="Arial"/>
          <w:sz w:val="24"/>
          <w:szCs w:val="24"/>
        </w:rPr>
        <w:t xml:space="preserve"> </w:t>
      </w:r>
      <w:r w:rsidR="0073587D" w:rsidRPr="003362FA">
        <w:rPr>
          <w:rFonts w:ascii="Arial" w:hAnsi="Arial" w:cs="Arial"/>
          <w:sz w:val="24"/>
          <w:szCs w:val="24"/>
        </w:rPr>
        <w:t>protects the roof from weathering</w:t>
      </w:r>
      <w:r w:rsidR="008009A0" w:rsidRPr="003362FA">
        <w:rPr>
          <w:rFonts w:ascii="Arial" w:hAnsi="Arial" w:cs="Arial"/>
          <w:sz w:val="24"/>
          <w:szCs w:val="24"/>
        </w:rPr>
        <w:t>.</w:t>
      </w:r>
      <w:r w:rsidR="00C00B2E">
        <w:rPr>
          <w:rFonts w:ascii="Arial" w:hAnsi="Arial" w:cs="Arial"/>
          <w:sz w:val="24"/>
          <w:szCs w:val="24"/>
        </w:rPr>
        <w:t xml:space="preserve"> The fascia will be fixed to the soffit board making the </w:t>
      </w:r>
      <w:r>
        <w:rPr>
          <w:rFonts w:ascii="Arial" w:hAnsi="Arial" w:cs="Arial"/>
          <w:sz w:val="24"/>
          <w:szCs w:val="24"/>
        </w:rPr>
        <w:t xml:space="preserve">eaves </w:t>
      </w:r>
      <w:r w:rsidR="00BA1267">
        <w:rPr>
          <w:rFonts w:ascii="Arial" w:hAnsi="Arial" w:cs="Arial"/>
          <w:sz w:val="24"/>
          <w:szCs w:val="24"/>
        </w:rPr>
        <w:t>weathertight</w:t>
      </w:r>
      <w:r w:rsidR="00640572">
        <w:rPr>
          <w:rFonts w:ascii="Arial" w:hAnsi="Arial" w:cs="Arial"/>
          <w:sz w:val="24"/>
          <w:szCs w:val="24"/>
        </w:rPr>
        <w:t xml:space="preserve"> as shown in fig</w:t>
      </w:r>
      <w:r w:rsidR="0096614B">
        <w:rPr>
          <w:rFonts w:ascii="Arial" w:hAnsi="Arial" w:cs="Arial"/>
          <w:sz w:val="24"/>
          <w:szCs w:val="24"/>
        </w:rPr>
        <w:t>.</w:t>
      </w:r>
      <w:r w:rsidR="00984FD0">
        <w:rPr>
          <w:rFonts w:ascii="Arial" w:hAnsi="Arial" w:cs="Arial"/>
          <w:sz w:val="24"/>
          <w:szCs w:val="24"/>
        </w:rPr>
        <w:t>10</w:t>
      </w:r>
      <w:r w:rsidR="0096614B">
        <w:rPr>
          <w:rFonts w:ascii="Arial" w:hAnsi="Arial" w:cs="Arial"/>
          <w:sz w:val="24"/>
          <w:szCs w:val="24"/>
        </w:rPr>
        <w:t xml:space="preserve"> (Building regulations, 2010 pp.55)</w:t>
      </w:r>
      <w:r w:rsidR="00047959">
        <w:rPr>
          <w:rFonts w:ascii="Arial" w:hAnsi="Arial" w:cs="Arial"/>
          <w:sz w:val="24"/>
          <w:szCs w:val="24"/>
        </w:rPr>
        <w:t>.</w:t>
      </w:r>
      <w:r w:rsidR="00047959" w:rsidRPr="00047959">
        <w:rPr>
          <w:rFonts w:ascii="Arial" w:hAnsi="Arial" w:cs="Arial"/>
          <w:sz w:val="24"/>
          <w:szCs w:val="24"/>
        </w:rPr>
        <w:t xml:space="preserve"> </w:t>
      </w:r>
      <w:r w:rsidR="00047959">
        <w:rPr>
          <w:rFonts w:ascii="Arial" w:hAnsi="Arial" w:cs="Arial"/>
          <w:sz w:val="24"/>
          <w:szCs w:val="24"/>
        </w:rPr>
        <w:t>A continuous insulation layer will be laid on top of the underlay to avoid any thermal bridges (Building regulations, 2010 pp.25)</w:t>
      </w:r>
      <w:r w:rsidR="00047959" w:rsidRPr="005A4953">
        <w:rPr>
          <w:rFonts w:ascii="Arial" w:hAnsi="Arial" w:cs="Arial"/>
          <w:sz w:val="24"/>
          <w:szCs w:val="24"/>
        </w:rPr>
        <w:t>.</w:t>
      </w:r>
    </w:p>
    <w:p w14:paraId="6D30000D" w14:textId="726565FC" w:rsidR="004E7A80" w:rsidRPr="003362FA" w:rsidRDefault="008009A0" w:rsidP="00D92438">
      <w:pPr>
        <w:spacing w:line="360" w:lineRule="auto"/>
        <w:jc w:val="both"/>
        <w:rPr>
          <w:rFonts w:ascii="Arial" w:hAnsi="Arial" w:cs="Arial"/>
          <w:sz w:val="24"/>
          <w:szCs w:val="24"/>
        </w:rPr>
      </w:pPr>
      <w:r w:rsidRPr="003362FA">
        <w:rPr>
          <w:rFonts w:ascii="Arial" w:hAnsi="Arial" w:cs="Arial"/>
          <w:sz w:val="24"/>
          <w:szCs w:val="24"/>
        </w:rPr>
        <w:t>The natural</w:t>
      </w:r>
      <w:r w:rsidR="004E7A80" w:rsidRPr="003362FA">
        <w:rPr>
          <w:rFonts w:ascii="Arial" w:hAnsi="Arial" w:cs="Arial"/>
          <w:sz w:val="24"/>
          <w:szCs w:val="24"/>
        </w:rPr>
        <w:t xml:space="preserve"> slate </w:t>
      </w:r>
      <w:r w:rsidRPr="003362FA">
        <w:rPr>
          <w:rFonts w:ascii="Arial" w:hAnsi="Arial" w:cs="Arial"/>
          <w:sz w:val="24"/>
          <w:szCs w:val="24"/>
        </w:rPr>
        <w:t>singles are</w:t>
      </w:r>
      <w:r w:rsidR="001542BE">
        <w:rPr>
          <w:rFonts w:ascii="Arial" w:hAnsi="Arial" w:cs="Arial"/>
          <w:sz w:val="24"/>
          <w:szCs w:val="24"/>
        </w:rPr>
        <w:t xml:space="preserve"> a</w:t>
      </w:r>
      <w:r w:rsidRPr="003362FA">
        <w:rPr>
          <w:rFonts w:ascii="Arial" w:hAnsi="Arial" w:cs="Arial"/>
          <w:sz w:val="24"/>
          <w:szCs w:val="24"/>
        </w:rPr>
        <w:t xml:space="preserve"> weather resistant</w:t>
      </w:r>
      <w:r w:rsidR="004E7A80" w:rsidRPr="003362FA">
        <w:rPr>
          <w:rFonts w:ascii="Arial" w:hAnsi="Arial" w:cs="Arial"/>
          <w:sz w:val="24"/>
          <w:szCs w:val="24"/>
        </w:rPr>
        <w:t xml:space="preserve"> </w:t>
      </w:r>
      <w:r w:rsidR="001542BE">
        <w:rPr>
          <w:rFonts w:ascii="Arial" w:hAnsi="Arial" w:cs="Arial"/>
          <w:sz w:val="24"/>
          <w:szCs w:val="24"/>
        </w:rPr>
        <w:t xml:space="preserve">material and will be </w:t>
      </w:r>
      <w:r w:rsidR="004E7A80" w:rsidRPr="003362FA">
        <w:rPr>
          <w:rFonts w:ascii="Arial" w:hAnsi="Arial" w:cs="Arial"/>
          <w:sz w:val="24"/>
          <w:szCs w:val="24"/>
        </w:rPr>
        <w:t>size</w:t>
      </w:r>
      <w:r w:rsidR="001542BE">
        <w:rPr>
          <w:rFonts w:ascii="Arial" w:hAnsi="Arial" w:cs="Arial"/>
          <w:sz w:val="24"/>
          <w:szCs w:val="24"/>
        </w:rPr>
        <w:t>d</w:t>
      </w:r>
      <w:r w:rsidR="004E7A80" w:rsidRPr="003362FA">
        <w:rPr>
          <w:rFonts w:ascii="Arial" w:hAnsi="Arial" w:cs="Arial"/>
          <w:sz w:val="24"/>
          <w:szCs w:val="24"/>
        </w:rPr>
        <w:t xml:space="preserve"> 2</w:t>
      </w:r>
      <w:r w:rsidR="001542BE">
        <w:rPr>
          <w:rFonts w:ascii="Arial" w:hAnsi="Arial" w:cs="Arial"/>
          <w:sz w:val="24"/>
          <w:szCs w:val="24"/>
        </w:rPr>
        <w:t xml:space="preserve">50 x 500mm </w:t>
      </w:r>
      <w:r w:rsidR="004E7A80" w:rsidRPr="003362FA">
        <w:rPr>
          <w:rFonts w:ascii="Arial" w:hAnsi="Arial" w:cs="Arial"/>
          <w:sz w:val="24"/>
          <w:szCs w:val="24"/>
        </w:rPr>
        <w:t>with a thickness of 4mm</w:t>
      </w:r>
      <w:r w:rsidR="00BC083A">
        <w:rPr>
          <w:rFonts w:ascii="Arial" w:hAnsi="Arial" w:cs="Arial"/>
          <w:sz w:val="24"/>
          <w:szCs w:val="24"/>
        </w:rPr>
        <w:t xml:space="preserve">. The slates will have a minimum head lap of </w:t>
      </w:r>
      <w:r w:rsidR="00D92438">
        <w:rPr>
          <w:rFonts w:ascii="Arial" w:hAnsi="Arial" w:cs="Arial"/>
          <w:sz w:val="24"/>
          <w:szCs w:val="24"/>
        </w:rPr>
        <w:t>76</w:t>
      </w:r>
      <w:r w:rsidR="00BC083A">
        <w:rPr>
          <w:rFonts w:ascii="Arial" w:hAnsi="Arial" w:cs="Arial"/>
          <w:sz w:val="24"/>
          <w:szCs w:val="24"/>
        </w:rPr>
        <w:t xml:space="preserve">mm as the rain exposure is severe </w:t>
      </w:r>
      <w:r w:rsidR="00E22EFA">
        <w:rPr>
          <w:rFonts w:ascii="Arial" w:hAnsi="Arial" w:cs="Arial"/>
          <w:sz w:val="24"/>
          <w:szCs w:val="24"/>
        </w:rPr>
        <w:t>according to</w:t>
      </w:r>
      <w:r w:rsidR="00D92438" w:rsidRPr="00D92438">
        <w:t xml:space="preserve"> </w:t>
      </w:r>
      <w:r w:rsidR="00D92438" w:rsidRPr="00D92438">
        <w:rPr>
          <w:rFonts w:ascii="Arial" w:hAnsi="Arial" w:cs="Arial"/>
          <w:sz w:val="24"/>
          <w:szCs w:val="24"/>
        </w:rPr>
        <w:t>BS 5534:2014+A2:2018</w:t>
      </w:r>
      <w:r w:rsidR="00D92438">
        <w:rPr>
          <w:rFonts w:ascii="Arial" w:hAnsi="Arial" w:cs="Arial"/>
          <w:sz w:val="24"/>
          <w:szCs w:val="24"/>
        </w:rPr>
        <w:t xml:space="preserve"> (see table 1).</w:t>
      </w:r>
    </w:p>
    <w:p w14:paraId="31AFDBC9" w14:textId="17D034A2" w:rsidR="008976D2" w:rsidRPr="005A4953" w:rsidRDefault="00A53E79" w:rsidP="008976D2">
      <w:pPr>
        <w:jc w:val="both"/>
        <w:rPr>
          <w:rFonts w:ascii="Arial" w:hAnsi="Arial" w:cs="Arial"/>
          <w:sz w:val="24"/>
          <w:szCs w:val="24"/>
        </w:rPr>
      </w:pPr>
      <w:r>
        <w:rPr>
          <w:rFonts w:ascii="Arial" w:hAnsi="Arial" w:cs="Arial"/>
          <w:sz w:val="24"/>
          <w:szCs w:val="24"/>
        </w:rPr>
        <w:t>E</w:t>
      </w:r>
      <w:r w:rsidR="008C43A0" w:rsidRPr="003362FA">
        <w:rPr>
          <w:rFonts w:ascii="Arial" w:hAnsi="Arial" w:cs="Arial"/>
          <w:sz w:val="24"/>
          <w:szCs w:val="24"/>
        </w:rPr>
        <w:t>ach course</w:t>
      </w:r>
      <w:r w:rsidR="00B7296C" w:rsidRPr="003362FA">
        <w:rPr>
          <w:rFonts w:ascii="Arial" w:hAnsi="Arial" w:cs="Arial"/>
          <w:sz w:val="24"/>
          <w:szCs w:val="24"/>
        </w:rPr>
        <w:t xml:space="preserve"> will be double nailed</w:t>
      </w:r>
      <w:r w:rsidR="008C43A0" w:rsidRPr="003362FA">
        <w:rPr>
          <w:rFonts w:ascii="Arial" w:hAnsi="Arial" w:cs="Arial"/>
          <w:sz w:val="24"/>
          <w:szCs w:val="24"/>
        </w:rPr>
        <w:t xml:space="preserve"> to the battens</w:t>
      </w:r>
      <w:r w:rsidR="00A065B7">
        <w:rPr>
          <w:rFonts w:ascii="Arial" w:hAnsi="Arial" w:cs="Arial"/>
          <w:sz w:val="24"/>
          <w:szCs w:val="24"/>
        </w:rPr>
        <w:t xml:space="preserve"> as shown in fig</w:t>
      </w:r>
      <w:r w:rsidR="00984FD0">
        <w:rPr>
          <w:rFonts w:ascii="Arial" w:hAnsi="Arial" w:cs="Arial"/>
          <w:sz w:val="24"/>
          <w:szCs w:val="24"/>
        </w:rPr>
        <w:t>.11</w:t>
      </w:r>
      <w:r w:rsidR="00A065B7">
        <w:rPr>
          <w:rFonts w:ascii="Arial" w:hAnsi="Arial" w:cs="Arial"/>
          <w:sz w:val="24"/>
          <w:szCs w:val="24"/>
        </w:rPr>
        <w:t>.</w:t>
      </w:r>
      <w:r w:rsidR="008976D2" w:rsidRPr="008976D2">
        <w:rPr>
          <w:rFonts w:ascii="Arial" w:hAnsi="Arial" w:cs="Arial"/>
          <w:sz w:val="24"/>
          <w:szCs w:val="24"/>
        </w:rPr>
        <w:t xml:space="preserve"> </w:t>
      </w:r>
      <w:r w:rsidR="008976D2">
        <w:rPr>
          <w:rFonts w:ascii="Arial" w:hAnsi="Arial" w:cs="Arial"/>
          <w:sz w:val="24"/>
          <w:szCs w:val="24"/>
        </w:rPr>
        <w:t>The top course batten will be fixed to allow the ridge tiles to overlap the top course of shingles.</w:t>
      </w:r>
      <w:r w:rsidR="0016734F">
        <w:rPr>
          <w:rFonts w:ascii="Arial" w:hAnsi="Arial" w:cs="Arial"/>
          <w:sz w:val="24"/>
          <w:szCs w:val="24"/>
        </w:rPr>
        <w:t xml:space="preserve"> (BSI, 2018)</w:t>
      </w:r>
    </w:p>
    <w:p w14:paraId="0091BA17" w14:textId="152F9113" w:rsidR="001A4830" w:rsidRDefault="001A4830" w:rsidP="003362FA">
      <w:pPr>
        <w:jc w:val="both"/>
        <w:rPr>
          <w:rFonts w:ascii="Arial" w:hAnsi="Arial" w:cs="Arial"/>
          <w:sz w:val="24"/>
          <w:szCs w:val="24"/>
        </w:rPr>
      </w:pPr>
      <w:r>
        <w:rPr>
          <w:rFonts w:ascii="Arial" w:hAnsi="Arial" w:cs="Arial"/>
          <w:sz w:val="24"/>
          <w:szCs w:val="24"/>
        </w:rPr>
        <w:lastRenderedPageBreak/>
        <w:t>Batten gauge = (length of slate – lap) /2</w:t>
      </w:r>
    </w:p>
    <w:p w14:paraId="17229D3B" w14:textId="1512A4DF" w:rsidR="001A4830" w:rsidRDefault="001A4830" w:rsidP="003362FA">
      <w:pPr>
        <w:jc w:val="both"/>
        <w:rPr>
          <w:rFonts w:ascii="Arial" w:hAnsi="Arial" w:cs="Arial"/>
          <w:sz w:val="24"/>
          <w:szCs w:val="24"/>
        </w:rPr>
      </w:pPr>
      <w:r w:rsidRPr="005A4953">
        <w:rPr>
          <w:rFonts w:ascii="Arial" w:hAnsi="Arial" w:cs="Arial"/>
          <w:sz w:val="24"/>
          <w:szCs w:val="24"/>
        </w:rPr>
        <w:t xml:space="preserve">                         (500 – 80) /2 = 210mm</w:t>
      </w:r>
      <w:r w:rsidR="00A065B7">
        <w:rPr>
          <w:rFonts w:ascii="Arial" w:hAnsi="Arial" w:cs="Arial"/>
          <w:sz w:val="24"/>
          <w:szCs w:val="24"/>
        </w:rPr>
        <w:t xml:space="preserve">         (Chudley &amp; Greeno, 2014 pp.517)</w:t>
      </w:r>
    </w:p>
    <w:p w14:paraId="0E137A0D" w14:textId="0EC3E116" w:rsidR="00A17245" w:rsidRDefault="005A4953" w:rsidP="00A17245">
      <w:pPr>
        <w:jc w:val="both"/>
        <w:rPr>
          <w:rFonts w:ascii="Arial" w:hAnsi="Arial" w:cs="Arial"/>
          <w:sz w:val="24"/>
          <w:szCs w:val="24"/>
        </w:rPr>
      </w:pPr>
      <w:r w:rsidRPr="005A4953">
        <w:rPr>
          <w:rFonts w:ascii="Arial" w:hAnsi="Arial" w:cs="Arial"/>
          <w:sz w:val="24"/>
          <w:szCs w:val="24"/>
        </w:rPr>
        <w:t>A continuous insulation layer will go on top of the vapour membrane</w:t>
      </w:r>
      <w:r w:rsidR="0066411A">
        <w:rPr>
          <w:rFonts w:ascii="Arial" w:hAnsi="Arial" w:cs="Arial"/>
          <w:sz w:val="24"/>
          <w:szCs w:val="24"/>
        </w:rPr>
        <w:t xml:space="preserve"> to avoid any thermal bridges</w:t>
      </w:r>
      <w:r w:rsidR="00A17245">
        <w:rPr>
          <w:rFonts w:ascii="Arial" w:hAnsi="Arial" w:cs="Arial"/>
          <w:sz w:val="24"/>
          <w:szCs w:val="24"/>
        </w:rPr>
        <w:t>.</w:t>
      </w:r>
      <w:r w:rsidR="0066411A">
        <w:rPr>
          <w:rFonts w:ascii="Arial" w:hAnsi="Arial" w:cs="Arial"/>
          <w:sz w:val="24"/>
          <w:szCs w:val="24"/>
        </w:rPr>
        <w:t xml:space="preserve"> </w:t>
      </w:r>
      <w:r w:rsidR="00A17245" w:rsidRPr="005A4953">
        <w:rPr>
          <w:rFonts w:ascii="Arial" w:hAnsi="Arial" w:cs="Arial"/>
          <w:sz w:val="24"/>
          <w:szCs w:val="24"/>
        </w:rPr>
        <w:t>For control of condensation a vent of 25mm is needed. At the eaves</w:t>
      </w:r>
      <w:r w:rsidR="00A17245">
        <w:rPr>
          <w:rFonts w:ascii="Arial" w:hAnsi="Arial" w:cs="Arial"/>
          <w:sz w:val="24"/>
          <w:szCs w:val="24"/>
        </w:rPr>
        <w:t>.</w:t>
      </w:r>
    </w:p>
    <w:p w14:paraId="3F62BB5C" w14:textId="1C3DED43" w:rsidR="005A4953" w:rsidRPr="005A4953" w:rsidRDefault="005A4953" w:rsidP="00047959">
      <w:pPr>
        <w:jc w:val="both"/>
        <w:rPr>
          <w:rFonts w:ascii="Arial" w:hAnsi="Arial" w:cs="Arial"/>
          <w:sz w:val="24"/>
          <w:szCs w:val="24"/>
        </w:rPr>
      </w:pPr>
    </w:p>
    <w:p w14:paraId="0D341F7D" w14:textId="2421C8EF" w:rsidR="005043D0" w:rsidRPr="00B7296C" w:rsidRDefault="005043D0" w:rsidP="0047283F">
      <w:pPr>
        <w:pStyle w:val="Heading1"/>
      </w:pPr>
      <w:bookmarkStart w:id="13" w:name="_Toc39006636"/>
      <w:bookmarkStart w:id="14" w:name="_Toc39006771"/>
      <w:r w:rsidRPr="00B7296C">
        <w:t>Roof structure</w:t>
      </w:r>
      <w:bookmarkEnd w:id="13"/>
      <w:bookmarkEnd w:id="14"/>
    </w:p>
    <w:p w14:paraId="2C621E90" w14:textId="1EA0D07B" w:rsidR="003F0F35" w:rsidRDefault="005043D0" w:rsidP="003362FA">
      <w:pPr>
        <w:spacing w:before="240" w:line="360" w:lineRule="auto"/>
        <w:jc w:val="both"/>
        <w:rPr>
          <w:rFonts w:ascii="Arial" w:hAnsi="Arial" w:cs="Arial"/>
          <w:sz w:val="24"/>
          <w:szCs w:val="24"/>
        </w:rPr>
      </w:pPr>
      <w:r w:rsidRPr="003362FA">
        <w:rPr>
          <w:rFonts w:ascii="Arial" w:hAnsi="Arial" w:cs="Arial"/>
          <w:sz w:val="24"/>
          <w:szCs w:val="24"/>
        </w:rPr>
        <w:t>The m</w:t>
      </w:r>
      <w:r w:rsidR="002E1725" w:rsidRPr="003362FA">
        <w:rPr>
          <w:rFonts w:ascii="Arial" w:hAnsi="Arial" w:cs="Arial"/>
          <w:sz w:val="24"/>
          <w:szCs w:val="24"/>
        </w:rPr>
        <w:t>ain roof</w:t>
      </w:r>
      <w:r w:rsidRPr="003362FA">
        <w:rPr>
          <w:rFonts w:ascii="Arial" w:hAnsi="Arial" w:cs="Arial"/>
          <w:sz w:val="24"/>
          <w:szCs w:val="24"/>
        </w:rPr>
        <w:t xml:space="preserve"> will be made up of </w:t>
      </w:r>
      <w:r w:rsidR="00BC31C1">
        <w:rPr>
          <w:rFonts w:ascii="Arial" w:hAnsi="Arial" w:cs="Arial"/>
          <w:sz w:val="24"/>
          <w:szCs w:val="24"/>
        </w:rPr>
        <w:t>two</w:t>
      </w:r>
      <w:r w:rsidR="002E1725" w:rsidRPr="003362FA">
        <w:rPr>
          <w:rFonts w:ascii="Arial" w:hAnsi="Arial" w:cs="Arial"/>
          <w:sz w:val="24"/>
          <w:szCs w:val="24"/>
        </w:rPr>
        <w:t xml:space="preserve"> Queen Post</w:t>
      </w:r>
      <w:r w:rsidRPr="003362FA">
        <w:rPr>
          <w:rFonts w:ascii="Arial" w:hAnsi="Arial" w:cs="Arial"/>
          <w:sz w:val="24"/>
          <w:szCs w:val="24"/>
        </w:rPr>
        <w:t xml:space="preserve"> Truss’ as these trusses can cover the span </w:t>
      </w:r>
      <w:r w:rsidR="00633AD2" w:rsidRPr="003362FA">
        <w:rPr>
          <w:rFonts w:ascii="Arial" w:hAnsi="Arial" w:cs="Arial"/>
          <w:sz w:val="24"/>
          <w:szCs w:val="24"/>
        </w:rPr>
        <w:t>necessary</w:t>
      </w:r>
      <w:r w:rsidRPr="003362FA">
        <w:rPr>
          <w:rFonts w:ascii="Arial" w:hAnsi="Arial" w:cs="Arial"/>
          <w:sz w:val="24"/>
          <w:szCs w:val="24"/>
        </w:rPr>
        <w:t xml:space="preserve"> for the main roof</w:t>
      </w:r>
      <w:r w:rsidR="002E1725" w:rsidRPr="003362FA">
        <w:rPr>
          <w:rFonts w:ascii="Arial" w:hAnsi="Arial" w:cs="Arial"/>
          <w:sz w:val="24"/>
          <w:szCs w:val="24"/>
        </w:rPr>
        <w:t xml:space="preserve"> </w:t>
      </w:r>
      <w:r w:rsidRPr="003362FA">
        <w:rPr>
          <w:rFonts w:ascii="Arial" w:hAnsi="Arial" w:cs="Arial"/>
          <w:sz w:val="24"/>
          <w:szCs w:val="24"/>
        </w:rPr>
        <w:t xml:space="preserve">while also allowing for the required area </w:t>
      </w:r>
      <w:r w:rsidR="002E1725" w:rsidRPr="003362FA">
        <w:rPr>
          <w:rFonts w:ascii="Arial" w:hAnsi="Arial" w:cs="Arial"/>
          <w:sz w:val="24"/>
          <w:szCs w:val="24"/>
        </w:rPr>
        <w:t>for storage</w:t>
      </w:r>
      <w:r w:rsidRPr="003362FA">
        <w:rPr>
          <w:rFonts w:ascii="Arial" w:hAnsi="Arial" w:cs="Arial"/>
          <w:sz w:val="24"/>
          <w:szCs w:val="24"/>
        </w:rPr>
        <w:t>.</w:t>
      </w:r>
      <w:r w:rsidR="00BC31C1">
        <w:rPr>
          <w:rFonts w:ascii="Arial" w:hAnsi="Arial" w:cs="Arial"/>
          <w:sz w:val="24"/>
          <w:szCs w:val="24"/>
        </w:rPr>
        <w:t xml:space="preserve"> The straining beam and straining sill will be fixed to the two Queen posts. Two struts either side  of the Queen posts will be used </w:t>
      </w:r>
      <w:r w:rsidR="00A065B7">
        <w:rPr>
          <w:rFonts w:ascii="Arial" w:hAnsi="Arial" w:cs="Arial"/>
          <w:sz w:val="24"/>
          <w:szCs w:val="24"/>
        </w:rPr>
        <w:t>for</w:t>
      </w:r>
      <w:r w:rsidR="00BC31C1">
        <w:rPr>
          <w:rFonts w:ascii="Arial" w:hAnsi="Arial" w:cs="Arial"/>
          <w:sz w:val="24"/>
          <w:szCs w:val="24"/>
        </w:rPr>
        <w:t xml:space="preserve"> support</w:t>
      </w:r>
      <w:r w:rsidR="00A065B7">
        <w:rPr>
          <w:rFonts w:ascii="Arial" w:hAnsi="Arial" w:cs="Arial"/>
          <w:sz w:val="24"/>
          <w:szCs w:val="24"/>
        </w:rPr>
        <w:t xml:space="preserve"> (fig</w:t>
      </w:r>
      <w:r w:rsidR="00984FD0">
        <w:rPr>
          <w:rFonts w:ascii="Arial" w:hAnsi="Arial" w:cs="Arial"/>
          <w:sz w:val="24"/>
          <w:szCs w:val="24"/>
        </w:rPr>
        <w:t>.12</w:t>
      </w:r>
      <w:r w:rsidR="00A065B7">
        <w:rPr>
          <w:rFonts w:ascii="Arial" w:hAnsi="Arial" w:cs="Arial"/>
          <w:sz w:val="24"/>
          <w:szCs w:val="24"/>
        </w:rPr>
        <w:t>)</w:t>
      </w:r>
      <w:r w:rsidR="00BC31C1">
        <w:rPr>
          <w:rFonts w:ascii="Arial" w:hAnsi="Arial" w:cs="Arial"/>
          <w:sz w:val="24"/>
          <w:szCs w:val="24"/>
        </w:rPr>
        <w:t>.</w:t>
      </w:r>
      <w:r w:rsidR="00EB7E4D">
        <w:rPr>
          <w:rFonts w:ascii="Arial" w:hAnsi="Arial" w:cs="Arial"/>
          <w:sz w:val="24"/>
          <w:szCs w:val="24"/>
        </w:rPr>
        <w:t xml:space="preserve"> The frame will be fixed together using galvanised steel connector plates.</w:t>
      </w:r>
    </w:p>
    <w:p w14:paraId="6AA2773A" w14:textId="3C438114" w:rsidR="00272D56" w:rsidRDefault="00F52F5E" w:rsidP="003362FA">
      <w:pPr>
        <w:spacing w:line="360" w:lineRule="auto"/>
        <w:jc w:val="both"/>
        <w:rPr>
          <w:rFonts w:ascii="Arial" w:hAnsi="Arial" w:cs="Arial"/>
          <w:sz w:val="24"/>
          <w:szCs w:val="24"/>
        </w:rPr>
      </w:pPr>
      <w:r w:rsidRPr="003362FA">
        <w:rPr>
          <w:rFonts w:ascii="Arial" w:hAnsi="Arial" w:cs="Arial"/>
          <w:sz w:val="24"/>
          <w:szCs w:val="24"/>
        </w:rPr>
        <w:t>The internal wall is the load bearing wall so the wall plate will be fixed to the top of the wall by being bolted into place and then the rafters will be fixed to the wall plate using</w:t>
      </w:r>
      <w:r>
        <w:rPr>
          <w:rFonts w:ascii="Arial" w:hAnsi="Arial" w:cs="Arial"/>
          <w:sz w:val="24"/>
          <w:szCs w:val="24"/>
        </w:rPr>
        <w:t xml:space="preserve"> </w:t>
      </w:r>
      <w:r w:rsidRPr="003362FA">
        <w:rPr>
          <w:rFonts w:ascii="Arial" w:hAnsi="Arial" w:cs="Arial"/>
          <w:sz w:val="24"/>
          <w:szCs w:val="24"/>
        </w:rPr>
        <w:t xml:space="preserve"> </w:t>
      </w:r>
      <w:r>
        <w:rPr>
          <w:rFonts w:ascii="Arial" w:hAnsi="Arial" w:cs="Arial"/>
          <w:sz w:val="24"/>
          <w:szCs w:val="24"/>
        </w:rPr>
        <w:t>restrain straps (fig</w:t>
      </w:r>
      <w:r w:rsidR="00984FD0">
        <w:rPr>
          <w:rFonts w:ascii="Arial" w:hAnsi="Arial" w:cs="Arial"/>
          <w:sz w:val="24"/>
          <w:szCs w:val="24"/>
        </w:rPr>
        <w:t>.12</w:t>
      </w:r>
      <w:r>
        <w:rPr>
          <w:rFonts w:ascii="Arial" w:hAnsi="Arial" w:cs="Arial"/>
          <w:sz w:val="24"/>
          <w:szCs w:val="24"/>
        </w:rPr>
        <w:t>)</w:t>
      </w:r>
      <w:r w:rsidRPr="003362FA">
        <w:rPr>
          <w:rFonts w:ascii="Arial" w:hAnsi="Arial" w:cs="Arial"/>
          <w:sz w:val="24"/>
          <w:szCs w:val="24"/>
        </w:rPr>
        <w:t>.</w:t>
      </w:r>
      <w:r>
        <w:rPr>
          <w:rFonts w:ascii="Arial" w:hAnsi="Arial" w:cs="Arial"/>
          <w:sz w:val="24"/>
          <w:szCs w:val="24"/>
        </w:rPr>
        <w:t xml:space="preserve"> </w:t>
      </w:r>
      <w:r w:rsidR="00DC634B" w:rsidRPr="003362FA">
        <w:rPr>
          <w:rFonts w:ascii="Arial" w:hAnsi="Arial" w:cs="Arial"/>
          <w:sz w:val="24"/>
          <w:szCs w:val="24"/>
        </w:rPr>
        <w:t>Purlins will be used to cover the span between trusses</w:t>
      </w:r>
      <w:r w:rsidR="00DA37F5">
        <w:rPr>
          <w:rFonts w:ascii="Arial" w:hAnsi="Arial" w:cs="Arial"/>
          <w:sz w:val="24"/>
          <w:szCs w:val="24"/>
        </w:rPr>
        <w:t xml:space="preserve"> by being fixed to a</w:t>
      </w:r>
      <w:r w:rsidR="00272D56">
        <w:rPr>
          <w:rFonts w:ascii="Arial" w:hAnsi="Arial" w:cs="Arial"/>
          <w:sz w:val="24"/>
          <w:szCs w:val="24"/>
        </w:rPr>
        <w:t xml:space="preserve"> steel</w:t>
      </w:r>
      <w:r w:rsidR="00DA37F5">
        <w:rPr>
          <w:rFonts w:ascii="Arial" w:hAnsi="Arial" w:cs="Arial"/>
          <w:sz w:val="24"/>
          <w:szCs w:val="24"/>
        </w:rPr>
        <w:t xml:space="preserve"> cleat</w:t>
      </w:r>
      <w:r w:rsidR="00DC634B" w:rsidRPr="003362FA">
        <w:rPr>
          <w:rFonts w:ascii="Arial" w:hAnsi="Arial" w:cs="Arial"/>
          <w:sz w:val="24"/>
          <w:szCs w:val="24"/>
        </w:rPr>
        <w:t>.</w:t>
      </w:r>
      <w:r w:rsidR="00DA37F5">
        <w:rPr>
          <w:rFonts w:ascii="Arial" w:hAnsi="Arial" w:cs="Arial"/>
          <w:sz w:val="24"/>
          <w:szCs w:val="24"/>
        </w:rPr>
        <w:t xml:space="preserve"> </w:t>
      </w:r>
    </w:p>
    <w:p w14:paraId="31ABE365" w14:textId="71CA4913" w:rsidR="00410081" w:rsidRPr="00410081" w:rsidRDefault="007F7BB9" w:rsidP="00410081">
      <w:pPr>
        <w:spacing w:line="360" w:lineRule="auto"/>
        <w:jc w:val="both"/>
        <w:rPr>
          <w:rFonts w:ascii="Arial" w:hAnsi="Arial" w:cs="Arial"/>
          <w:sz w:val="24"/>
          <w:szCs w:val="24"/>
        </w:rPr>
      </w:pPr>
      <w:r w:rsidRPr="003362FA">
        <w:rPr>
          <w:rFonts w:ascii="Arial" w:hAnsi="Arial" w:cs="Arial"/>
          <w:sz w:val="24"/>
          <w:szCs w:val="24"/>
        </w:rPr>
        <w:t>The two</w:t>
      </w:r>
      <w:r w:rsidR="0022417C" w:rsidRPr="003362FA">
        <w:rPr>
          <w:rFonts w:ascii="Arial" w:hAnsi="Arial" w:cs="Arial"/>
          <w:sz w:val="24"/>
          <w:szCs w:val="24"/>
        </w:rPr>
        <w:t xml:space="preserve"> smaller roofs</w:t>
      </w:r>
      <w:r w:rsidRPr="003362FA">
        <w:rPr>
          <w:rFonts w:ascii="Arial" w:hAnsi="Arial" w:cs="Arial"/>
          <w:sz w:val="24"/>
          <w:szCs w:val="24"/>
        </w:rPr>
        <w:t xml:space="preserve"> will be</w:t>
      </w:r>
      <w:r w:rsidR="0022417C" w:rsidRPr="003362FA">
        <w:rPr>
          <w:rFonts w:ascii="Arial" w:hAnsi="Arial" w:cs="Arial"/>
          <w:sz w:val="24"/>
          <w:szCs w:val="24"/>
        </w:rPr>
        <w:t xml:space="preserve"> collar roof</w:t>
      </w:r>
      <w:r w:rsidRPr="003362FA">
        <w:rPr>
          <w:rFonts w:ascii="Arial" w:hAnsi="Arial" w:cs="Arial"/>
          <w:sz w:val="24"/>
          <w:szCs w:val="24"/>
        </w:rPr>
        <w:t xml:space="preserve">s </w:t>
      </w:r>
      <w:r w:rsidR="00D524B1" w:rsidRPr="003362FA">
        <w:rPr>
          <w:rFonts w:ascii="Arial" w:hAnsi="Arial" w:cs="Arial"/>
          <w:sz w:val="24"/>
          <w:szCs w:val="24"/>
        </w:rPr>
        <w:t xml:space="preserve">as this can cover </w:t>
      </w:r>
      <w:r w:rsidR="009B6C12">
        <w:rPr>
          <w:rFonts w:ascii="Arial" w:hAnsi="Arial" w:cs="Arial"/>
          <w:sz w:val="24"/>
          <w:szCs w:val="24"/>
        </w:rPr>
        <w:t>the span necessary. The intersection of the main roof to the smaller roofs will be where the valley flashing</w:t>
      </w:r>
      <w:r w:rsidR="00272D56">
        <w:rPr>
          <w:rFonts w:ascii="Arial" w:hAnsi="Arial" w:cs="Arial"/>
          <w:sz w:val="24"/>
          <w:szCs w:val="24"/>
        </w:rPr>
        <w:t>s</w:t>
      </w:r>
      <w:r w:rsidR="009B6C12">
        <w:rPr>
          <w:rFonts w:ascii="Arial" w:hAnsi="Arial" w:cs="Arial"/>
          <w:sz w:val="24"/>
          <w:szCs w:val="24"/>
        </w:rPr>
        <w:t xml:space="preserve"> will be fixed</w:t>
      </w:r>
      <w:r w:rsidR="005A362D">
        <w:rPr>
          <w:rFonts w:ascii="Arial" w:hAnsi="Arial" w:cs="Arial"/>
          <w:sz w:val="24"/>
          <w:szCs w:val="24"/>
        </w:rPr>
        <w:t>,</w:t>
      </w:r>
      <w:r w:rsidR="009B6C12">
        <w:rPr>
          <w:rFonts w:ascii="Arial" w:hAnsi="Arial" w:cs="Arial"/>
          <w:sz w:val="24"/>
          <w:szCs w:val="24"/>
        </w:rPr>
        <w:t xml:space="preserve"> </w:t>
      </w:r>
      <w:r w:rsidR="00272D56">
        <w:rPr>
          <w:rFonts w:ascii="Arial" w:hAnsi="Arial" w:cs="Arial"/>
          <w:sz w:val="24"/>
          <w:szCs w:val="24"/>
        </w:rPr>
        <w:t>leading</w:t>
      </w:r>
      <w:r w:rsidR="009B6C12">
        <w:rPr>
          <w:rFonts w:ascii="Arial" w:hAnsi="Arial" w:cs="Arial"/>
          <w:sz w:val="24"/>
          <w:szCs w:val="24"/>
        </w:rPr>
        <w:t xml:space="preserve"> rainwater </w:t>
      </w:r>
      <w:r w:rsidR="00272D56">
        <w:rPr>
          <w:rFonts w:ascii="Arial" w:hAnsi="Arial" w:cs="Arial"/>
          <w:sz w:val="24"/>
          <w:szCs w:val="24"/>
        </w:rPr>
        <w:t>into the guttering</w:t>
      </w:r>
      <w:r w:rsidR="00410081">
        <w:rPr>
          <w:rFonts w:ascii="Arial" w:hAnsi="Arial" w:cs="Arial"/>
          <w:sz w:val="24"/>
          <w:szCs w:val="24"/>
        </w:rPr>
        <w:t>.</w:t>
      </w:r>
      <w:r w:rsidR="00ED6057">
        <w:rPr>
          <w:rFonts w:ascii="Arial" w:hAnsi="Arial" w:cs="Arial"/>
          <w:sz w:val="24"/>
          <w:szCs w:val="24"/>
        </w:rPr>
        <w:t xml:space="preserve"> Slates will be cut and fixed accurately to provide weathertight detail. (BSI, 2017</w:t>
      </w:r>
      <w:r w:rsidR="00CE22DA">
        <w:rPr>
          <w:rFonts w:ascii="Arial" w:hAnsi="Arial" w:cs="Arial"/>
          <w:sz w:val="24"/>
          <w:szCs w:val="24"/>
        </w:rPr>
        <w:t xml:space="preserve"> pp.27</w:t>
      </w:r>
      <w:r w:rsidR="00ED6057">
        <w:rPr>
          <w:rFonts w:ascii="Arial" w:hAnsi="Arial" w:cs="Arial"/>
          <w:sz w:val="24"/>
          <w:szCs w:val="24"/>
        </w:rPr>
        <w:t>)</w:t>
      </w:r>
    </w:p>
    <w:p w14:paraId="785A34B2" w14:textId="2478A4F2" w:rsidR="004655E7" w:rsidRPr="00694C3E" w:rsidRDefault="00694C3E" w:rsidP="00694C3E">
      <w:pPr>
        <w:pStyle w:val="Heading1"/>
      </w:pPr>
      <w:bookmarkStart w:id="15" w:name="_Toc39006637"/>
      <w:bookmarkStart w:id="16" w:name="_Toc39006772"/>
      <w:r>
        <w:t>Conclusion</w:t>
      </w:r>
      <w:bookmarkEnd w:id="15"/>
      <w:bookmarkEnd w:id="16"/>
      <w:r>
        <w:t xml:space="preserve"> </w:t>
      </w:r>
    </w:p>
    <w:p w14:paraId="4033BC5D" w14:textId="66E9BD74" w:rsidR="004655E7" w:rsidRPr="00694C3E" w:rsidRDefault="008866B8" w:rsidP="00694C3E">
      <w:pPr>
        <w:spacing w:before="240" w:line="360" w:lineRule="auto"/>
        <w:jc w:val="both"/>
        <w:rPr>
          <w:rFonts w:ascii="Arial" w:hAnsi="Arial" w:cs="Arial"/>
          <w:sz w:val="24"/>
          <w:szCs w:val="24"/>
        </w:rPr>
      </w:pPr>
      <w:r w:rsidRPr="00694C3E">
        <w:rPr>
          <w:rFonts w:ascii="Arial" w:hAnsi="Arial" w:cs="Arial"/>
          <w:sz w:val="24"/>
          <w:szCs w:val="24"/>
        </w:rPr>
        <w:t>In conclusion the building regulations and British standards have been adhered to. The building is well insulated and weatherproof as it provides measures against severe rainfall whilst still meeting the brief specification.</w:t>
      </w:r>
    </w:p>
    <w:p w14:paraId="2FADCE74" w14:textId="77777777" w:rsidR="004655E7" w:rsidRDefault="004655E7" w:rsidP="004655E7"/>
    <w:p w14:paraId="75853211" w14:textId="2D2E7775" w:rsidR="002A577E" w:rsidRDefault="002A577E" w:rsidP="002A577E"/>
    <w:p w14:paraId="6AA99F5D" w14:textId="0853A727" w:rsidR="00F60821" w:rsidRDefault="00F60821" w:rsidP="002A577E"/>
    <w:p w14:paraId="0C403A05" w14:textId="18884DF3" w:rsidR="00F60821" w:rsidRDefault="00F60821" w:rsidP="002A577E"/>
    <w:p w14:paraId="40232A03" w14:textId="1D52F97C" w:rsidR="00F60821" w:rsidRDefault="00F60821" w:rsidP="002A577E"/>
    <w:p w14:paraId="1339BF19" w14:textId="1513337A" w:rsidR="00F60821" w:rsidRDefault="00F60821" w:rsidP="002A577E"/>
    <w:p w14:paraId="1CAA9DD9" w14:textId="207242C9" w:rsidR="00F60821" w:rsidRDefault="00F60821" w:rsidP="002A577E"/>
    <w:p w14:paraId="4D84A325" w14:textId="0E9C7C21" w:rsidR="00F60821" w:rsidRDefault="00F60821" w:rsidP="002A577E"/>
    <w:p w14:paraId="2452B07E" w14:textId="000C239E" w:rsidR="00F60821" w:rsidRPr="002A577E" w:rsidRDefault="00F60821" w:rsidP="00F60821">
      <w:pPr>
        <w:pStyle w:val="Heading1"/>
      </w:pPr>
      <w:bookmarkStart w:id="17" w:name="_Toc39006638"/>
      <w:bookmarkStart w:id="18" w:name="_Toc39006773"/>
      <w:r>
        <w:t>References</w:t>
      </w:r>
      <w:bookmarkEnd w:id="17"/>
      <w:bookmarkEnd w:id="18"/>
      <w:r>
        <w:t xml:space="preserve"> </w:t>
      </w:r>
    </w:p>
    <w:p w14:paraId="7A59E67F" w14:textId="65EC83C1" w:rsidR="003C72D4" w:rsidRDefault="003C72D4" w:rsidP="003C72D4">
      <w:pPr>
        <w:pStyle w:val="Heading1"/>
        <w:rPr>
          <w:rFonts w:ascii="Arial" w:hAnsi="Arial" w:cs="Arial"/>
          <w:color w:val="auto"/>
          <w:sz w:val="24"/>
          <w:szCs w:val="24"/>
        </w:rPr>
      </w:pPr>
      <w:bookmarkStart w:id="19" w:name="_Hlk38903250"/>
      <w:bookmarkStart w:id="20" w:name="_Toc39003268"/>
      <w:bookmarkStart w:id="21" w:name="_Toc39006639"/>
      <w:bookmarkStart w:id="22" w:name="_Toc39006774"/>
      <w:r>
        <w:rPr>
          <w:rFonts w:ascii="Arial" w:hAnsi="Arial" w:cs="Arial"/>
          <w:color w:val="auto"/>
          <w:sz w:val="24"/>
          <w:szCs w:val="24"/>
        </w:rPr>
        <w:t xml:space="preserve">BM TRADA (2014). </w:t>
      </w:r>
      <w:r w:rsidRPr="003C72D4">
        <w:rPr>
          <w:rFonts w:ascii="Arial" w:hAnsi="Arial" w:cs="Arial"/>
          <w:color w:val="auto"/>
          <w:sz w:val="24"/>
          <w:szCs w:val="24"/>
        </w:rPr>
        <w:t>Eurocode 5 Span tables, 4th edition, ISBN 978-1909594142</w:t>
      </w:r>
      <w:r>
        <w:rPr>
          <w:rFonts w:ascii="Arial" w:hAnsi="Arial" w:cs="Arial"/>
          <w:color w:val="auto"/>
          <w:sz w:val="24"/>
          <w:szCs w:val="24"/>
        </w:rPr>
        <w:t>.</w:t>
      </w:r>
      <w:bookmarkEnd w:id="20"/>
      <w:bookmarkEnd w:id="21"/>
      <w:bookmarkEnd w:id="22"/>
    </w:p>
    <w:p w14:paraId="3D87796D" w14:textId="77777777" w:rsidR="003C72D4" w:rsidRPr="003C72D4" w:rsidRDefault="003C72D4" w:rsidP="003C72D4"/>
    <w:p w14:paraId="6B510B22" w14:textId="77777777" w:rsidR="00410081" w:rsidRPr="00152E33" w:rsidRDefault="00410081" w:rsidP="00410081">
      <w:pPr>
        <w:jc w:val="both"/>
        <w:rPr>
          <w:rFonts w:ascii="Arial" w:hAnsi="Arial" w:cs="Arial"/>
          <w:sz w:val="24"/>
          <w:szCs w:val="24"/>
        </w:rPr>
      </w:pPr>
      <w:r w:rsidRPr="00152E33">
        <w:rPr>
          <w:rFonts w:ascii="Arial" w:hAnsi="Arial" w:cs="Arial"/>
          <w:sz w:val="24"/>
          <w:szCs w:val="24"/>
        </w:rPr>
        <w:t>BM Trada Engineering Team, (2014). Table 4.4 Permissible clear spans of double member trimmers which support trimmed domestic floor joists and non-loadbearing lightweight partitions not exceeding 1.0 kN/m, Eurocode 5 span tables for solid timber members in floors, ceilings and roofs for dwellings, TRADA Technology Ltd, pp.27.</w:t>
      </w:r>
    </w:p>
    <w:p w14:paraId="75E47C9E" w14:textId="77777777" w:rsidR="003B031E" w:rsidRDefault="003B031E" w:rsidP="002224FE">
      <w:pPr>
        <w:pStyle w:val="Heading1"/>
        <w:spacing w:before="0"/>
        <w:jc w:val="both"/>
        <w:rPr>
          <w:rFonts w:ascii="Arial" w:hAnsi="Arial" w:cs="Arial"/>
          <w:color w:val="auto"/>
          <w:sz w:val="24"/>
          <w:szCs w:val="24"/>
        </w:rPr>
      </w:pPr>
    </w:p>
    <w:p w14:paraId="4458ADDA" w14:textId="48EB4D0F" w:rsidR="002224FE" w:rsidRPr="002224FE" w:rsidRDefault="002224FE" w:rsidP="002224FE">
      <w:pPr>
        <w:pStyle w:val="Heading1"/>
        <w:spacing w:before="0"/>
        <w:jc w:val="both"/>
        <w:rPr>
          <w:rFonts w:ascii="Arial" w:hAnsi="Arial" w:cs="Arial"/>
          <w:color w:val="auto"/>
          <w:sz w:val="24"/>
          <w:szCs w:val="24"/>
        </w:rPr>
      </w:pPr>
      <w:bookmarkStart w:id="23" w:name="_Toc39003269"/>
      <w:bookmarkStart w:id="24" w:name="_Toc39006640"/>
      <w:bookmarkStart w:id="25" w:name="_Toc39006775"/>
      <w:r w:rsidRPr="002224FE">
        <w:rPr>
          <w:rFonts w:ascii="Arial" w:hAnsi="Arial" w:cs="Arial"/>
          <w:color w:val="auto"/>
          <w:sz w:val="24"/>
          <w:szCs w:val="24"/>
        </w:rPr>
        <w:t>BSI (2009). BS 8103-3:2009</w:t>
      </w:r>
      <w:r w:rsidR="0016734F">
        <w:rPr>
          <w:rFonts w:ascii="Arial" w:hAnsi="Arial" w:cs="Arial"/>
          <w:color w:val="auto"/>
          <w:sz w:val="24"/>
          <w:szCs w:val="24"/>
        </w:rPr>
        <w:t>,</w:t>
      </w:r>
      <w:r w:rsidRPr="002224FE">
        <w:rPr>
          <w:rFonts w:ascii="Arial" w:hAnsi="Arial" w:cs="Arial"/>
          <w:color w:val="auto"/>
          <w:sz w:val="24"/>
          <w:szCs w:val="24"/>
        </w:rPr>
        <w:t xml:space="preserve"> Structural design of low-rise buildings – Part 3: Code of practice for timber floors and roofs for housing, BSI.</w:t>
      </w:r>
      <w:bookmarkEnd w:id="23"/>
      <w:bookmarkEnd w:id="24"/>
      <w:bookmarkEnd w:id="25"/>
      <w:r w:rsidRPr="002224FE">
        <w:rPr>
          <w:rFonts w:ascii="Arial" w:hAnsi="Arial" w:cs="Arial"/>
          <w:color w:val="auto"/>
          <w:sz w:val="24"/>
          <w:szCs w:val="24"/>
        </w:rPr>
        <w:t xml:space="preserve"> </w:t>
      </w:r>
    </w:p>
    <w:p w14:paraId="6F697F8D" w14:textId="6EFC4733" w:rsidR="002224FE" w:rsidRPr="002224FE" w:rsidRDefault="002224FE" w:rsidP="002224FE">
      <w:pPr>
        <w:spacing w:after="0"/>
        <w:jc w:val="both"/>
        <w:rPr>
          <w:rFonts w:ascii="Arial" w:hAnsi="Arial" w:cs="Arial"/>
          <w:sz w:val="24"/>
          <w:szCs w:val="24"/>
        </w:rPr>
      </w:pPr>
      <w:r w:rsidRPr="002224FE">
        <w:rPr>
          <w:rFonts w:ascii="Arial" w:hAnsi="Arial" w:cs="Arial"/>
          <w:sz w:val="24"/>
          <w:szCs w:val="24"/>
        </w:rPr>
        <w:t>Available online at https://www-ihsti-com.ezproxy.uwtsd.ac.uk/tempimg/5A9A91F-CIS888614800291284.pdf</w:t>
      </w:r>
    </w:p>
    <w:p w14:paraId="1266CA9F" w14:textId="475C7DA7" w:rsidR="002224FE" w:rsidRDefault="002224FE" w:rsidP="002224FE">
      <w:pPr>
        <w:spacing w:after="0"/>
        <w:jc w:val="both"/>
        <w:rPr>
          <w:rFonts w:ascii="Arial" w:hAnsi="Arial" w:cs="Arial"/>
          <w:sz w:val="24"/>
          <w:szCs w:val="24"/>
        </w:rPr>
      </w:pPr>
      <w:r w:rsidRPr="002224FE">
        <w:rPr>
          <w:rFonts w:ascii="Arial" w:hAnsi="Arial" w:cs="Arial"/>
          <w:sz w:val="24"/>
          <w:szCs w:val="24"/>
        </w:rPr>
        <w:t>[Accessed 28 April 2020]</w:t>
      </w:r>
    </w:p>
    <w:p w14:paraId="424D5918" w14:textId="77777777" w:rsidR="002224FE" w:rsidRPr="002224FE" w:rsidRDefault="002224FE" w:rsidP="002224FE">
      <w:pPr>
        <w:spacing w:after="0"/>
        <w:jc w:val="both"/>
        <w:rPr>
          <w:rFonts w:ascii="Arial" w:hAnsi="Arial" w:cs="Arial"/>
          <w:sz w:val="24"/>
          <w:szCs w:val="24"/>
        </w:rPr>
      </w:pPr>
    </w:p>
    <w:p w14:paraId="78AEEBC2" w14:textId="202F12A7" w:rsidR="0016734F" w:rsidRPr="003B031E" w:rsidRDefault="0016734F" w:rsidP="0016734F">
      <w:pPr>
        <w:pStyle w:val="Heading1"/>
        <w:spacing w:before="0"/>
        <w:jc w:val="both"/>
        <w:rPr>
          <w:rFonts w:ascii="Arial" w:hAnsi="Arial" w:cs="Arial"/>
          <w:color w:val="auto"/>
          <w:sz w:val="24"/>
          <w:szCs w:val="24"/>
        </w:rPr>
      </w:pPr>
      <w:bookmarkStart w:id="26" w:name="_Hlk38997307"/>
      <w:bookmarkStart w:id="27" w:name="_Toc39003270"/>
      <w:bookmarkStart w:id="28" w:name="_Toc39006641"/>
      <w:bookmarkStart w:id="29" w:name="_Toc39006776"/>
      <w:r w:rsidRPr="003B031E">
        <w:rPr>
          <w:rFonts w:ascii="Arial" w:hAnsi="Arial" w:cs="Arial"/>
          <w:color w:val="auto"/>
          <w:sz w:val="24"/>
          <w:szCs w:val="24"/>
        </w:rPr>
        <w:t>BSI (201</w:t>
      </w:r>
      <w:r>
        <w:rPr>
          <w:rFonts w:ascii="Arial" w:hAnsi="Arial" w:cs="Arial"/>
          <w:color w:val="auto"/>
          <w:sz w:val="24"/>
          <w:szCs w:val="24"/>
        </w:rPr>
        <w:t>7</w:t>
      </w:r>
      <w:r w:rsidRPr="003B031E">
        <w:rPr>
          <w:rFonts w:ascii="Arial" w:hAnsi="Arial" w:cs="Arial"/>
          <w:color w:val="auto"/>
          <w:sz w:val="24"/>
          <w:szCs w:val="24"/>
        </w:rPr>
        <w:t>). BS 8000-6:2013</w:t>
      </w:r>
      <w:r>
        <w:rPr>
          <w:rFonts w:ascii="Arial" w:hAnsi="Arial" w:cs="Arial"/>
          <w:color w:val="auto"/>
          <w:sz w:val="24"/>
          <w:szCs w:val="24"/>
        </w:rPr>
        <w:t>,</w:t>
      </w:r>
      <w:r w:rsidRPr="003B031E">
        <w:rPr>
          <w:rFonts w:ascii="Arial" w:hAnsi="Arial" w:cs="Arial"/>
          <w:color w:val="auto"/>
          <w:sz w:val="24"/>
          <w:szCs w:val="24"/>
        </w:rPr>
        <w:t xml:space="preserve"> </w:t>
      </w:r>
      <w:r>
        <w:rPr>
          <w:rFonts w:ascii="Arial" w:hAnsi="Arial" w:cs="Arial"/>
          <w:color w:val="auto"/>
          <w:sz w:val="24"/>
          <w:szCs w:val="24"/>
        </w:rPr>
        <w:t xml:space="preserve">Section 5: Preparation, laying and fixing, subsection 5.1.3. Eaves, </w:t>
      </w:r>
      <w:r w:rsidRPr="003B031E">
        <w:rPr>
          <w:rFonts w:ascii="Arial" w:hAnsi="Arial" w:cs="Arial"/>
          <w:color w:val="auto"/>
          <w:sz w:val="24"/>
          <w:szCs w:val="24"/>
        </w:rPr>
        <w:t>Workmanship on building sites – Part 6: Code of practice for slating and tiling of roofs and walls, BSI</w:t>
      </w:r>
      <w:r>
        <w:rPr>
          <w:rFonts w:ascii="Arial" w:hAnsi="Arial" w:cs="Arial"/>
          <w:color w:val="auto"/>
          <w:sz w:val="24"/>
          <w:szCs w:val="24"/>
        </w:rPr>
        <w:t>, pp.6.</w:t>
      </w:r>
      <w:bookmarkEnd w:id="27"/>
      <w:bookmarkEnd w:id="28"/>
      <w:bookmarkEnd w:id="29"/>
    </w:p>
    <w:p w14:paraId="69977C3E" w14:textId="77777777" w:rsidR="0016734F" w:rsidRPr="003B031E" w:rsidRDefault="0016734F" w:rsidP="0016734F">
      <w:pPr>
        <w:spacing w:after="0"/>
        <w:jc w:val="both"/>
        <w:rPr>
          <w:rFonts w:ascii="Arial" w:hAnsi="Arial" w:cs="Arial"/>
          <w:sz w:val="24"/>
          <w:szCs w:val="24"/>
        </w:rPr>
      </w:pPr>
      <w:r w:rsidRPr="003B031E">
        <w:rPr>
          <w:rFonts w:ascii="Arial" w:hAnsi="Arial" w:cs="Arial"/>
          <w:sz w:val="24"/>
          <w:szCs w:val="24"/>
        </w:rPr>
        <w:t>Available online at https://www-ihsti-com.ezproxy.uwtsd.ac.uk/tempimg/3560A5F-CIS888614800319197.pdf</w:t>
      </w:r>
    </w:p>
    <w:p w14:paraId="73863FA5" w14:textId="77777777" w:rsidR="0016734F" w:rsidRPr="003B031E" w:rsidRDefault="0016734F" w:rsidP="0016734F">
      <w:pPr>
        <w:spacing w:after="0"/>
        <w:rPr>
          <w:rFonts w:ascii="Arial" w:hAnsi="Arial" w:cs="Arial"/>
          <w:sz w:val="24"/>
          <w:szCs w:val="24"/>
        </w:rPr>
      </w:pPr>
      <w:r w:rsidRPr="003B031E">
        <w:rPr>
          <w:rFonts w:ascii="Arial" w:hAnsi="Arial" w:cs="Arial"/>
          <w:sz w:val="24"/>
          <w:szCs w:val="24"/>
        </w:rPr>
        <w:t>[Accessed 28 April 2020]</w:t>
      </w:r>
    </w:p>
    <w:bookmarkEnd w:id="26"/>
    <w:p w14:paraId="626490BD" w14:textId="6555BD2E" w:rsidR="0016734F" w:rsidRDefault="0016734F" w:rsidP="00D119C3">
      <w:pPr>
        <w:spacing w:after="0"/>
        <w:jc w:val="both"/>
        <w:rPr>
          <w:rFonts w:ascii="Arial" w:hAnsi="Arial" w:cs="Arial"/>
          <w:sz w:val="24"/>
          <w:szCs w:val="24"/>
        </w:rPr>
      </w:pPr>
    </w:p>
    <w:p w14:paraId="757DCC62" w14:textId="18CF1812" w:rsidR="00ED6057" w:rsidRPr="00ED6057" w:rsidRDefault="00ED6057" w:rsidP="00ED6057">
      <w:pPr>
        <w:spacing w:after="0"/>
        <w:jc w:val="both"/>
        <w:rPr>
          <w:rFonts w:ascii="Arial" w:hAnsi="Arial" w:cs="Arial"/>
          <w:sz w:val="24"/>
          <w:szCs w:val="24"/>
        </w:rPr>
      </w:pPr>
      <w:bookmarkStart w:id="30" w:name="_Hlk38994565"/>
      <w:r w:rsidRPr="00ED6057">
        <w:rPr>
          <w:rFonts w:ascii="Arial" w:hAnsi="Arial" w:cs="Arial"/>
          <w:sz w:val="24"/>
          <w:szCs w:val="24"/>
        </w:rPr>
        <w:t xml:space="preserve">BSI (2017). BS 8000-6:2013, Section </w:t>
      </w:r>
      <w:r>
        <w:rPr>
          <w:rFonts w:ascii="Arial" w:hAnsi="Arial" w:cs="Arial"/>
          <w:sz w:val="24"/>
          <w:szCs w:val="24"/>
        </w:rPr>
        <w:t>7</w:t>
      </w:r>
      <w:r w:rsidRPr="00ED6057">
        <w:rPr>
          <w:rFonts w:ascii="Arial" w:hAnsi="Arial" w:cs="Arial"/>
          <w:sz w:val="24"/>
          <w:szCs w:val="24"/>
        </w:rPr>
        <w:t>: Laying and fixing of fibre cement slates, fittings</w:t>
      </w:r>
      <w:r>
        <w:rPr>
          <w:rFonts w:ascii="Arial" w:hAnsi="Arial" w:cs="Arial"/>
          <w:sz w:val="24"/>
          <w:szCs w:val="24"/>
        </w:rPr>
        <w:t xml:space="preserve"> </w:t>
      </w:r>
      <w:r w:rsidRPr="00ED6057">
        <w:rPr>
          <w:rFonts w:ascii="Arial" w:hAnsi="Arial" w:cs="Arial"/>
          <w:sz w:val="24"/>
          <w:szCs w:val="24"/>
        </w:rPr>
        <w:t>and accessories, subsection 7.8 Valley/slate/ridge junctions, Workmanship on building sites – Part 6: Code of practice for slating and tiling of roofs and walls, BSI, pp.</w:t>
      </w:r>
      <w:r>
        <w:rPr>
          <w:rFonts w:ascii="Arial" w:hAnsi="Arial" w:cs="Arial"/>
          <w:sz w:val="24"/>
          <w:szCs w:val="24"/>
        </w:rPr>
        <w:t>27</w:t>
      </w:r>
      <w:r w:rsidRPr="00ED6057">
        <w:rPr>
          <w:rFonts w:ascii="Arial" w:hAnsi="Arial" w:cs="Arial"/>
          <w:sz w:val="24"/>
          <w:szCs w:val="24"/>
        </w:rPr>
        <w:t>.</w:t>
      </w:r>
    </w:p>
    <w:p w14:paraId="7616CA3A" w14:textId="77777777" w:rsidR="00ED6057" w:rsidRPr="00ED6057" w:rsidRDefault="00ED6057" w:rsidP="00ED6057">
      <w:pPr>
        <w:spacing w:after="0"/>
        <w:jc w:val="both"/>
        <w:rPr>
          <w:rFonts w:ascii="Arial" w:hAnsi="Arial" w:cs="Arial"/>
          <w:sz w:val="24"/>
          <w:szCs w:val="24"/>
        </w:rPr>
      </w:pPr>
      <w:r w:rsidRPr="00ED6057">
        <w:rPr>
          <w:rFonts w:ascii="Arial" w:hAnsi="Arial" w:cs="Arial"/>
          <w:sz w:val="24"/>
          <w:szCs w:val="24"/>
        </w:rPr>
        <w:t>Available online at https://www-ihsti-com.ezproxy.uwtsd.ac.uk/tempimg/3560A5F-CIS888614800319197.pdf</w:t>
      </w:r>
    </w:p>
    <w:p w14:paraId="396BC770" w14:textId="6359125F" w:rsidR="00ED6057" w:rsidRDefault="00ED6057" w:rsidP="00ED6057">
      <w:pPr>
        <w:spacing w:after="0"/>
        <w:jc w:val="both"/>
        <w:rPr>
          <w:rFonts w:ascii="Arial" w:hAnsi="Arial" w:cs="Arial"/>
          <w:sz w:val="24"/>
          <w:szCs w:val="24"/>
        </w:rPr>
      </w:pPr>
      <w:r w:rsidRPr="00ED6057">
        <w:rPr>
          <w:rFonts w:ascii="Arial" w:hAnsi="Arial" w:cs="Arial"/>
          <w:sz w:val="24"/>
          <w:szCs w:val="24"/>
        </w:rPr>
        <w:t>[Accessed 28 April 2020]</w:t>
      </w:r>
    </w:p>
    <w:p w14:paraId="7A645242" w14:textId="77777777" w:rsidR="00ED6057" w:rsidRDefault="00ED6057" w:rsidP="0016734F">
      <w:pPr>
        <w:spacing w:after="0"/>
        <w:jc w:val="both"/>
        <w:rPr>
          <w:rFonts w:ascii="Arial" w:hAnsi="Arial" w:cs="Arial"/>
          <w:sz w:val="24"/>
          <w:szCs w:val="24"/>
        </w:rPr>
      </w:pPr>
    </w:p>
    <w:p w14:paraId="052FB712" w14:textId="76CEE641" w:rsidR="0016734F" w:rsidRDefault="0016734F" w:rsidP="0016734F">
      <w:pPr>
        <w:spacing w:after="0"/>
        <w:jc w:val="both"/>
        <w:rPr>
          <w:rFonts w:ascii="Arial" w:hAnsi="Arial" w:cs="Arial"/>
          <w:sz w:val="24"/>
          <w:szCs w:val="24"/>
        </w:rPr>
      </w:pPr>
      <w:r>
        <w:rPr>
          <w:rFonts w:ascii="Arial" w:hAnsi="Arial" w:cs="Arial"/>
          <w:sz w:val="24"/>
          <w:szCs w:val="24"/>
        </w:rPr>
        <w:t xml:space="preserve">BSI (2018). </w:t>
      </w:r>
      <w:r w:rsidRPr="0016734F">
        <w:rPr>
          <w:rFonts w:ascii="Arial" w:hAnsi="Arial" w:cs="Arial"/>
          <w:sz w:val="24"/>
          <w:szCs w:val="24"/>
        </w:rPr>
        <w:t>BS 5534:2014+A2:2018</w:t>
      </w:r>
      <w:r>
        <w:rPr>
          <w:rFonts w:ascii="Arial" w:hAnsi="Arial" w:cs="Arial"/>
          <w:sz w:val="24"/>
          <w:szCs w:val="24"/>
        </w:rPr>
        <w:t xml:space="preserve">, Section 6: </w:t>
      </w:r>
      <w:r w:rsidRPr="0016734F">
        <w:rPr>
          <w:rFonts w:ascii="Arial" w:hAnsi="Arial" w:cs="Arial"/>
          <w:sz w:val="24"/>
          <w:szCs w:val="24"/>
        </w:rPr>
        <w:t>Application and installation details</w:t>
      </w:r>
      <w:r>
        <w:rPr>
          <w:rFonts w:ascii="Arial" w:hAnsi="Arial" w:cs="Arial"/>
          <w:sz w:val="24"/>
          <w:szCs w:val="24"/>
        </w:rPr>
        <w:t xml:space="preserve">, Subsection: </w:t>
      </w:r>
      <w:r w:rsidRPr="0016734F">
        <w:rPr>
          <w:rFonts w:ascii="Arial" w:hAnsi="Arial" w:cs="Arial"/>
          <w:sz w:val="24"/>
          <w:szCs w:val="24"/>
        </w:rPr>
        <w:t>6.3.1.5 Ridges</w:t>
      </w:r>
      <w:r>
        <w:rPr>
          <w:rFonts w:ascii="Arial" w:hAnsi="Arial" w:cs="Arial"/>
          <w:sz w:val="24"/>
          <w:szCs w:val="24"/>
        </w:rPr>
        <w:t xml:space="preserve">, </w:t>
      </w:r>
      <w:r w:rsidRPr="0016734F">
        <w:rPr>
          <w:rFonts w:ascii="Arial" w:hAnsi="Arial" w:cs="Arial"/>
          <w:sz w:val="24"/>
          <w:szCs w:val="24"/>
        </w:rPr>
        <w:t>Slating and tiling for pitched roofs and</w:t>
      </w:r>
      <w:r>
        <w:rPr>
          <w:rFonts w:ascii="Arial" w:hAnsi="Arial" w:cs="Arial"/>
          <w:sz w:val="24"/>
          <w:szCs w:val="24"/>
        </w:rPr>
        <w:t xml:space="preserve"> </w:t>
      </w:r>
      <w:r w:rsidRPr="0016734F">
        <w:rPr>
          <w:rFonts w:ascii="Arial" w:hAnsi="Arial" w:cs="Arial"/>
          <w:sz w:val="24"/>
          <w:szCs w:val="24"/>
        </w:rPr>
        <w:t>vertical cladding — Code of practice</w:t>
      </w:r>
      <w:r>
        <w:rPr>
          <w:rFonts w:ascii="Arial" w:hAnsi="Arial" w:cs="Arial"/>
          <w:sz w:val="24"/>
          <w:szCs w:val="24"/>
        </w:rPr>
        <w:t>, BSI, pp.59.</w:t>
      </w:r>
    </w:p>
    <w:p w14:paraId="4E19E616" w14:textId="5EE01E88" w:rsidR="0016734F" w:rsidRDefault="0016734F" w:rsidP="0016734F">
      <w:pPr>
        <w:spacing w:after="0"/>
        <w:jc w:val="both"/>
        <w:rPr>
          <w:rFonts w:ascii="Arial" w:hAnsi="Arial" w:cs="Arial"/>
          <w:sz w:val="24"/>
          <w:szCs w:val="24"/>
        </w:rPr>
      </w:pPr>
      <w:r>
        <w:rPr>
          <w:rFonts w:ascii="Arial" w:hAnsi="Arial" w:cs="Arial"/>
          <w:sz w:val="24"/>
          <w:szCs w:val="24"/>
        </w:rPr>
        <w:t xml:space="preserve">Available online at </w:t>
      </w:r>
      <w:r w:rsidRPr="0016734F">
        <w:rPr>
          <w:rFonts w:ascii="Arial" w:hAnsi="Arial" w:cs="Arial"/>
          <w:sz w:val="24"/>
          <w:szCs w:val="24"/>
        </w:rPr>
        <w:t>https://www-ihsti-com.ezproxy.uwtsd.ac.uk/tempimg/279A58B-CIS888614800320916.pdf</w:t>
      </w:r>
    </w:p>
    <w:p w14:paraId="0E248A96" w14:textId="2C707E8D" w:rsidR="0016734F" w:rsidRDefault="0016734F" w:rsidP="00D119C3">
      <w:pPr>
        <w:spacing w:after="0"/>
        <w:jc w:val="both"/>
        <w:rPr>
          <w:rFonts w:ascii="Arial" w:hAnsi="Arial" w:cs="Arial"/>
          <w:sz w:val="24"/>
          <w:szCs w:val="24"/>
        </w:rPr>
      </w:pPr>
      <w:r>
        <w:rPr>
          <w:rFonts w:ascii="Arial" w:hAnsi="Arial" w:cs="Arial"/>
          <w:sz w:val="24"/>
          <w:szCs w:val="24"/>
        </w:rPr>
        <w:t>[Accessed 28 April 2020]</w:t>
      </w:r>
    </w:p>
    <w:bookmarkEnd w:id="30"/>
    <w:p w14:paraId="3A64CCD4" w14:textId="77777777" w:rsidR="0016734F" w:rsidRDefault="0016734F" w:rsidP="00D119C3">
      <w:pPr>
        <w:spacing w:after="0"/>
        <w:jc w:val="both"/>
        <w:rPr>
          <w:rFonts w:ascii="Arial" w:hAnsi="Arial" w:cs="Arial"/>
          <w:sz w:val="24"/>
          <w:szCs w:val="24"/>
        </w:rPr>
      </w:pPr>
    </w:p>
    <w:p w14:paraId="3D560408" w14:textId="77777777" w:rsidR="00405A28" w:rsidRDefault="00405A28" w:rsidP="00D119C3">
      <w:pPr>
        <w:spacing w:after="0"/>
        <w:jc w:val="both"/>
        <w:rPr>
          <w:rFonts w:ascii="Arial" w:hAnsi="Arial" w:cs="Arial"/>
          <w:sz w:val="24"/>
          <w:szCs w:val="24"/>
        </w:rPr>
      </w:pPr>
    </w:p>
    <w:p w14:paraId="015BDCEC" w14:textId="61C5315B" w:rsidR="00405A28" w:rsidRPr="00405A28" w:rsidRDefault="00405A28" w:rsidP="00405A28">
      <w:pPr>
        <w:spacing w:after="0"/>
        <w:jc w:val="both"/>
        <w:rPr>
          <w:rFonts w:ascii="Arial" w:hAnsi="Arial" w:cs="Arial"/>
          <w:sz w:val="24"/>
          <w:szCs w:val="24"/>
        </w:rPr>
      </w:pPr>
      <w:r w:rsidRPr="00405A28">
        <w:rPr>
          <w:rFonts w:ascii="Arial" w:hAnsi="Arial" w:cs="Arial"/>
          <w:sz w:val="24"/>
          <w:szCs w:val="24"/>
        </w:rPr>
        <w:t xml:space="preserve">BSI (2018). BS 5534:2014+A2:2018, </w:t>
      </w:r>
      <w:r>
        <w:rPr>
          <w:rFonts w:ascii="Arial" w:hAnsi="Arial" w:cs="Arial"/>
          <w:sz w:val="24"/>
          <w:szCs w:val="24"/>
        </w:rPr>
        <w:t xml:space="preserve">Table 9: </w:t>
      </w:r>
      <w:r w:rsidRPr="00405A28">
        <w:rPr>
          <w:rFonts w:ascii="Arial" w:hAnsi="Arial" w:cs="Arial"/>
          <w:sz w:val="24"/>
          <w:szCs w:val="24"/>
        </w:rPr>
        <w:tab/>
        <w:t>Minimum</w:t>
      </w:r>
      <w:r>
        <w:rPr>
          <w:rFonts w:ascii="Arial" w:hAnsi="Arial" w:cs="Arial"/>
          <w:sz w:val="24"/>
          <w:szCs w:val="24"/>
        </w:rPr>
        <w:t xml:space="preserve"> </w:t>
      </w:r>
      <w:r w:rsidRPr="00405A28">
        <w:rPr>
          <w:rFonts w:ascii="Arial" w:hAnsi="Arial" w:cs="Arial"/>
          <w:sz w:val="24"/>
          <w:szCs w:val="24"/>
        </w:rPr>
        <w:t>head-laps</w:t>
      </w:r>
      <w:r w:rsidRPr="00405A28">
        <w:rPr>
          <w:rFonts w:ascii="Arial" w:hAnsi="Arial" w:cs="Arial"/>
          <w:sz w:val="24"/>
          <w:szCs w:val="24"/>
        </w:rPr>
        <w:tab/>
        <w:t>and</w:t>
      </w:r>
      <w:r>
        <w:rPr>
          <w:rFonts w:ascii="Arial" w:hAnsi="Arial" w:cs="Arial"/>
          <w:sz w:val="24"/>
          <w:szCs w:val="24"/>
        </w:rPr>
        <w:t xml:space="preserve"> </w:t>
      </w:r>
      <w:r w:rsidRPr="00405A28">
        <w:rPr>
          <w:rFonts w:ascii="Arial" w:hAnsi="Arial" w:cs="Arial"/>
          <w:sz w:val="24"/>
          <w:szCs w:val="24"/>
        </w:rPr>
        <w:t>E1</w:t>
      </w:r>
      <w:r>
        <w:rPr>
          <w:rFonts w:ascii="Arial" w:hAnsi="Arial" w:cs="Arial"/>
          <w:sz w:val="24"/>
          <w:szCs w:val="24"/>
        </w:rPr>
        <w:t xml:space="preserve"> </w:t>
      </w:r>
      <w:r w:rsidRPr="00405A28">
        <w:rPr>
          <w:rFonts w:ascii="Arial" w:hAnsi="Arial" w:cs="Arial"/>
          <w:sz w:val="24"/>
          <w:szCs w:val="24"/>
        </w:rPr>
        <w:t>factors</w:t>
      </w:r>
      <w:r>
        <w:rPr>
          <w:rFonts w:ascii="Arial" w:hAnsi="Arial" w:cs="Arial"/>
          <w:sz w:val="24"/>
          <w:szCs w:val="24"/>
        </w:rPr>
        <w:t xml:space="preserve"> </w:t>
      </w:r>
      <w:r w:rsidRPr="00405A28">
        <w:rPr>
          <w:rFonts w:ascii="Arial" w:hAnsi="Arial" w:cs="Arial"/>
          <w:sz w:val="24"/>
          <w:szCs w:val="24"/>
        </w:rPr>
        <w:t>for</w:t>
      </w:r>
      <w:r>
        <w:rPr>
          <w:rFonts w:ascii="Arial" w:hAnsi="Arial" w:cs="Arial"/>
          <w:sz w:val="24"/>
          <w:szCs w:val="24"/>
        </w:rPr>
        <w:t xml:space="preserve"> </w:t>
      </w:r>
      <w:r w:rsidRPr="00405A28">
        <w:rPr>
          <w:rFonts w:ascii="Arial" w:hAnsi="Arial" w:cs="Arial"/>
          <w:sz w:val="24"/>
          <w:szCs w:val="24"/>
        </w:rPr>
        <w:t>double-lap</w:t>
      </w:r>
      <w:r>
        <w:rPr>
          <w:rFonts w:ascii="Arial" w:hAnsi="Arial" w:cs="Arial"/>
          <w:sz w:val="24"/>
          <w:szCs w:val="24"/>
        </w:rPr>
        <w:t xml:space="preserve"> </w:t>
      </w:r>
      <w:r w:rsidRPr="00405A28">
        <w:rPr>
          <w:rFonts w:ascii="Arial" w:hAnsi="Arial" w:cs="Arial"/>
          <w:sz w:val="24"/>
          <w:szCs w:val="24"/>
        </w:rPr>
        <w:t>fibre-cement</w:t>
      </w:r>
      <w:r w:rsidRPr="00405A28">
        <w:rPr>
          <w:rFonts w:ascii="Arial" w:hAnsi="Arial" w:cs="Arial"/>
          <w:sz w:val="24"/>
          <w:szCs w:val="24"/>
        </w:rPr>
        <w:tab/>
        <w:t>and</w:t>
      </w:r>
      <w:r>
        <w:rPr>
          <w:rFonts w:ascii="Arial" w:hAnsi="Arial" w:cs="Arial"/>
          <w:sz w:val="24"/>
          <w:szCs w:val="24"/>
        </w:rPr>
        <w:t xml:space="preserve"> </w:t>
      </w:r>
      <w:r w:rsidRPr="00405A28">
        <w:rPr>
          <w:rFonts w:ascii="Arial" w:hAnsi="Arial" w:cs="Arial"/>
          <w:sz w:val="24"/>
          <w:szCs w:val="24"/>
        </w:rPr>
        <w:t>natural</w:t>
      </w:r>
      <w:r>
        <w:rPr>
          <w:rFonts w:ascii="Arial" w:hAnsi="Arial" w:cs="Arial"/>
          <w:sz w:val="24"/>
          <w:szCs w:val="24"/>
        </w:rPr>
        <w:t xml:space="preserve"> </w:t>
      </w:r>
      <w:r w:rsidRPr="00405A28">
        <w:rPr>
          <w:rFonts w:ascii="Arial" w:hAnsi="Arial" w:cs="Arial"/>
          <w:sz w:val="24"/>
          <w:szCs w:val="24"/>
        </w:rPr>
        <w:t>slates,</w:t>
      </w:r>
      <w:r>
        <w:rPr>
          <w:rFonts w:ascii="Arial" w:hAnsi="Arial" w:cs="Arial"/>
          <w:sz w:val="24"/>
          <w:szCs w:val="24"/>
        </w:rPr>
        <w:t xml:space="preserve"> </w:t>
      </w:r>
      <w:r w:rsidRPr="00405A28">
        <w:rPr>
          <w:rFonts w:ascii="Arial" w:hAnsi="Arial" w:cs="Arial"/>
          <w:sz w:val="24"/>
          <w:szCs w:val="24"/>
        </w:rPr>
        <w:t>pegged,</w:t>
      </w:r>
      <w:r>
        <w:rPr>
          <w:rFonts w:ascii="Arial" w:hAnsi="Arial" w:cs="Arial"/>
          <w:sz w:val="24"/>
          <w:szCs w:val="24"/>
        </w:rPr>
        <w:t xml:space="preserve"> </w:t>
      </w:r>
      <w:r w:rsidRPr="00405A28">
        <w:rPr>
          <w:rFonts w:ascii="Arial" w:hAnsi="Arial" w:cs="Arial"/>
          <w:sz w:val="24"/>
          <w:szCs w:val="24"/>
        </w:rPr>
        <w:t>nailed</w:t>
      </w:r>
      <w:r w:rsidRPr="00405A28">
        <w:rPr>
          <w:rFonts w:ascii="Arial" w:hAnsi="Arial" w:cs="Arial"/>
          <w:sz w:val="24"/>
          <w:szCs w:val="24"/>
        </w:rPr>
        <w:tab/>
        <w:t>or</w:t>
      </w:r>
      <w:r>
        <w:rPr>
          <w:rFonts w:ascii="Arial" w:hAnsi="Arial" w:cs="Arial"/>
          <w:sz w:val="24"/>
          <w:szCs w:val="24"/>
        </w:rPr>
        <w:t xml:space="preserve"> </w:t>
      </w:r>
      <w:r w:rsidRPr="00405A28">
        <w:rPr>
          <w:rFonts w:ascii="Arial" w:hAnsi="Arial" w:cs="Arial"/>
          <w:sz w:val="24"/>
          <w:szCs w:val="24"/>
        </w:rPr>
        <w:t>hook-fixed, Slating and tiling for pitched roofs and vertical cladding — Code of practice, BSI, pp.</w:t>
      </w:r>
      <w:r>
        <w:rPr>
          <w:rFonts w:ascii="Arial" w:hAnsi="Arial" w:cs="Arial"/>
          <w:sz w:val="24"/>
          <w:szCs w:val="24"/>
        </w:rPr>
        <w:t>45</w:t>
      </w:r>
      <w:r w:rsidRPr="00405A28">
        <w:rPr>
          <w:rFonts w:ascii="Arial" w:hAnsi="Arial" w:cs="Arial"/>
          <w:sz w:val="24"/>
          <w:szCs w:val="24"/>
        </w:rPr>
        <w:t>.</w:t>
      </w:r>
    </w:p>
    <w:p w14:paraId="3C36FEA2" w14:textId="77777777" w:rsidR="00405A28" w:rsidRPr="00405A28" w:rsidRDefault="00405A28" w:rsidP="00405A28">
      <w:pPr>
        <w:spacing w:after="0"/>
        <w:jc w:val="both"/>
        <w:rPr>
          <w:rFonts w:ascii="Arial" w:hAnsi="Arial" w:cs="Arial"/>
          <w:sz w:val="24"/>
          <w:szCs w:val="24"/>
        </w:rPr>
      </w:pPr>
      <w:r w:rsidRPr="00405A28">
        <w:rPr>
          <w:rFonts w:ascii="Arial" w:hAnsi="Arial" w:cs="Arial"/>
          <w:sz w:val="24"/>
          <w:szCs w:val="24"/>
        </w:rPr>
        <w:t>Available online at https://www-ihsti-com.ezproxy.uwtsd.ac.uk/tempimg/279A58B-CIS888614800320916.pdf</w:t>
      </w:r>
    </w:p>
    <w:p w14:paraId="27333778" w14:textId="24D36FD6" w:rsidR="00405A28" w:rsidRDefault="00405A28" w:rsidP="00405A28">
      <w:pPr>
        <w:spacing w:after="0"/>
        <w:jc w:val="both"/>
        <w:rPr>
          <w:rFonts w:ascii="Arial" w:hAnsi="Arial" w:cs="Arial"/>
          <w:sz w:val="24"/>
          <w:szCs w:val="24"/>
        </w:rPr>
      </w:pPr>
      <w:r w:rsidRPr="00405A28">
        <w:rPr>
          <w:rFonts w:ascii="Arial" w:hAnsi="Arial" w:cs="Arial"/>
          <w:sz w:val="24"/>
          <w:szCs w:val="24"/>
        </w:rPr>
        <w:lastRenderedPageBreak/>
        <w:t>[Accessed 28 April 2020]</w:t>
      </w:r>
    </w:p>
    <w:p w14:paraId="2821EB1C" w14:textId="77777777" w:rsidR="00405A28" w:rsidRDefault="00405A28" w:rsidP="00D119C3">
      <w:pPr>
        <w:spacing w:after="0"/>
        <w:jc w:val="both"/>
        <w:rPr>
          <w:rFonts w:ascii="Arial" w:hAnsi="Arial" w:cs="Arial"/>
          <w:sz w:val="24"/>
          <w:szCs w:val="24"/>
        </w:rPr>
      </w:pPr>
    </w:p>
    <w:p w14:paraId="5991AA7C" w14:textId="77777777" w:rsidR="00405A28" w:rsidRDefault="00405A28" w:rsidP="00D119C3">
      <w:pPr>
        <w:spacing w:after="0"/>
        <w:jc w:val="both"/>
        <w:rPr>
          <w:rFonts w:ascii="Arial" w:hAnsi="Arial" w:cs="Arial"/>
          <w:sz w:val="24"/>
          <w:szCs w:val="24"/>
        </w:rPr>
      </w:pPr>
    </w:p>
    <w:p w14:paraId="7337C952" w14:textId="3845671E" w:rsidR="00D96E44" w:rsidRPr="00D96E44" w:rsidRDefault="00D96E44" w:rsidP="00D119C3">
      <w:pPr>
        <w:spacing w:after="0"/>
        <w:jc w:val="both"/>
        <w:rPr>
          <w:rFonts w:ascii="Arial" w:hAnsi="Arial" w:cs="Arial"/>
          <w:sz w:val="24"/>
          <w:szCs w:val="24"/>
        </w:rPr>
      </w:pPr>
      <w:r w:rsidRPr="00D96E44">
        <w:rPr>
          <w:rFonts w:ascii="Arial" w:hAnsi="Arial" w:cs="Arial"/>
          <w:sz w:val="24"/>
          <w:szCs w:val="24"/>
        </w:rPr>
        <w:t xml:space="preserve">Building regulations (2010). </w:t>
      </w:r>
      <w:r w:rsidR="00D119C3">
        <w:rPr>
          <w:rFonts w:ascii="Arial" w:hAnsi="Arial" w:cs="Arial"/>
          <w:sz w:val="24"/>
          <w:szCs w:val="24"/>
        </w:rPr>
        <w:t xml:space="preserve">Section 2: </w:t>
      </w:r>
      <w:r w:rsidR="00D119C3" w:rsidRPr="00D119C3">
        <w:rPr>
          <w:rFonts w:ascii="Arial" w:hAnsi="Arial" w:cs="Arial"/>
          <w:sz w:val="24"/>
          <w:szCs w:val="24"/>
        </w:rPr>
        <w:t>Sizes of structural elements for</w:t>
      </w:r>
      <w:r w:rsidR="00D119C3">
        <w:rPr>
          <w:rFonts w:ascii="Arial" w:hAnsi="Arial" w:cs="Arial"/>
          <w:sz w:val="24"/>
          <w:szCs w:val="24"/>
        </w:rPr>
        <w:t xml:space="preserve"> </w:t>
      </w:r>
      <w:r w:rsidR="00D119C3" w:rsidRPr="00D119C3">
        <w:rPr>
          <w:rFonts w:ascii="Arial" w:hAnsi="Arial" w:cs="Arial"/>
          <w:sz w:val="24"/>
          <w:szCs w:val="24"/>
        </w:rPr>
        <w:t>certain residential buildings and other small</w:t>
      </w:r>
      <w:r w:rsidR="00D119C3">
        <w:rPr>
          <w:rFonts w:ascii="Arial" w:hAnsi="Arial" w:cs="Arial"/>
          <w:sz w:val="24"/>
          <w:szCs w:val="24"/>
        </w:rPr>
        <w:t xml:space="preserve"> </w:t>
      </w:r>
      <w:r w:rsidR="00D119C3" w:rsidRPr="00D119C3">
        <w:rPr>
          <w:rFonts w:ascii="Arial" w:hAnsi="Arial" w:cs="Arial"/>
          <w:sz w:val="24"/>
          <w:szCs w:val="24"/>
        </w:rPr>
        <w:t>buildings of traditional construction</w:t>
      </w:r>
      <w:r w:rsidR="00D119C3">
        <w:rPr>
          <w:rFonts w:ascii="Arial" w:hAnsi="Arial" w:cs="Arial"/>
          <w:sz w:val="24"/>
          <w:szCs w:val="24"/>
        </w:rPr>
        <w:t>, Subs</w:t>
      </w:r>
      <w:r w:rsidRPr="00D96E44">
        <w:rPr>
          <w:rFonts w:ascii="Arial" w:hAnsi="Arial" w:cs="Arial"/>
          <w:sz w:val="24"/>
          <w:szCs w:val="24"/>
        </w:rPr>
        <w:t>ection 2C: Thickness of walls in certain small buildings</w:t>
      </w:r>
      <w:r>
        <w:rPr>
          <w:rFonts w:ascii="Arial" w:hAnsi="Arial" w:cs="Arial"/>
          <w:sz w:val="24"/>
          <w:szCs w:val="24"/>
        </w:rPr>
        <w:t xml:space="preserve">, </w:t>
      </w:r>
      <w:r w:rsidRPr="00D96E44">
        <w:rPr>
          <w:rFonts w:ascii="Arial" w:hAnsi="Arial" w:cs="Arial"/>
          <w:sz w:val="24"/>
          <w:szCs w:val="24"/>
        </w:rPr>
        <w:t>Sub</w:t>
      </w:r>
      <w:r w:rsidR="00D119C3">
        <w:rPr>
          <w:rFonts w:ascii="Arial" w:hAnsi="Arial" w:cs="Arial"/>
          <w:sz w:val="24"/>
          <w:szCs w:val="24"/>
        </w:rPr>
        <w:t>-sub</w:t>
      </w:r>
      <w:r w:rsidRPr="00D96E44">
        <w:rPr>
          <w:rFonts w:ascii="Arial" w:hAnsi="Arial" w:cs="Arial"/>
          <w:sz w:val="24"/>
          <w:szCs w:val="24"/>
        </w:rPr>
        <w:t>section 2C23</w:t>
      </w:r>
      <w:r>
        <w:rPr>
          <w:rFonts w:ascii="Arial" w:hAnsi="Arial" w:cs="Arial"/>
          <w:sz w:val="24"/>
          <w:szCs w:val="24"/>
        </w:rPr>
        <w:t xml:space="preserve">: </w:t>
      </w:r>
      <w:r w:rsidRPr="00D96E44">
        <w:rPr>
          <w:rFonts w:ascii="Arial" w:hAnsi="Arial" w:cs="Arial"/>
          <w:sz w:val="24"/>
          <w:szCs w:val="24"/>
        </w:rPr>
        <w:t>Loading on walls</w:t>
      </w:r>
      <w:r>
        <w:rPr>
          <w:rFonts w:ascii="Arial" w:hAnsi="Arial" w:cs="Arial"/>
          <w:sz w:val="24"/>
          <w:szCs w:val="24"/>
        </w:rPr>
        <w:t xml:space="preserve">, </w:t>
      </w:r>
      <w:r w:rsidRPr="00D96E44">
        <w:rPr>
          <w:rFonts w:ascii="Arial" w:hAnsi="Arial" w:cs="Arial"/>
          <w:sz w:val="24"/>
          <w:szCs w:val="24"/>
        </w:rPr>
        <w:t>Approved Document Part C: Resistance to contaminants and moisture, pp.3</w:t>
      </w:r>
      <w:r>
        <w:rPr>
          <w:rFonts w:ascii="Arial" w:hAnsi="Arial" w:cs="Arial"/>
          <w:sz w:val="24"/>
          <w:szCs w:val="24"/>
        </w:rPr>
        <w:t>1</w:t>
      </w:r>
    </w:p>
    <w:p w14:paraId="3E33495F" w14:textId="77777777" w:rsidR="00D96E44" w:rsidRPr="00D96E44" w:rsidRDefault="00D96E44" w:rsidP="00D96E44">
      <w:pPr>
        <w:spacing w:after="0"/>
        <w:jc w:val="both"/>
        <w:rPr>
          <w:rFonts w:ascii="Arial" w:hAnsi="Arial" w:cs="Arial"/>
          <w:sz w:val="24"/>
          <w:szCs w:val="24"/>
        </w:rPr>
      </w:pPr>
      <w:r w:rsidRPr="00D96E44">
        <w:rPr>
          <w:rFonts w:ascii="Arial" w:hAnsi="Arial" w:cs="Arial"/>
          <w:sz w:val="24"/>
          <w:szCs w:val="24"/>
        </w:rPr>
        <w:t>Available online at https://gov.wales/sites/default/files/publications/2019-05/building-regulations-guidance-part-c-resistance-to-contaminants-and-moisture.pdf</w:t>
      </w:r>
    </w:p>
    <w:p w14:paraId="5F4F2D74" w14:textId="317599E7" w:rsidR="00D96E44" w:rsidRDefault="00D96E44" w:rsidP="00D96E44">
      <w:pPr>
        <w:spacing w:after="0"/>
        <w:jc w:val="both"/>
        <w:rPr>
          <w:rFonts w:ascii="Arial" w:hAnsi="Arial" w:cs="Arial"/>
          <w:sz w:val="24"/>
          <w:szCs w:val="24"/>
        </w:rPr>
      </w:pPr>
      <w:r w:rsidRPr="00D96E44">
        <w:rPr>
          <w:rFonts w:ascii="Arial" w:hAnsi="Arial" w:cs="Arial"/>
          <w:sz w:val="24"/>
          <w:szCs w:val="24"/>
        </w:rPr>
        <w:t xml:space="preserve">[Accessed </w:t>
      </w:r>
      <w:r w:rsidR="00D119C3">
        <w:rPr>
          <w:rFonts w:ascii="Arial" w:hAnsi="Arial" w:cs="Arial"/>
          <w:sz w:val="24"/>
          <w:szCs w:val="24"/>
        </w:rPr>
        <w:t>27</w:t>
      </w:r>
      <w:r w:rsidRPr="00D96E44">
        <w:rPr>
          <w:rFonts w:ascii="Arial" w:hAnsi="Arial" w:cs="Arial"/>
          <w:sz w:val="24"/>
          <w:szCs w:val="24"/>
        </w:rPr>
        <w:t xml:space="preserve"> April 2020]</w:t>
      </w:r>
    </w:p>
    <w:p w14:paraId="174A0003" w14:textId="77777777" w:rsidR="00D96E44" w:rsidRDefault="00D96E44" w:rsidP="00A4324A">
      <w:pPr>
        <w:spacing w:after="0"/>
        <w:jc w:val="both"/>
        <w:rPr>
          <w:rFonts w:ascii="Arial" w:hAnsi="Arial" w:cs="Arial"/>
          <w:sz w:val="24"/>
          <w:szCs w:val="24"/>
        </w:rPr>
      </w:pPr>
    </w:p>
    <w:p w14:paraId="520FDB6D" w14:textId="33DBEE19" w:rsidR="003B05A9" w:rsidRPr="00152E33" w:rsidRDefault="003B05A9" w:rsidP="00A4324A">
      <w:pPr>
        <w:spacing w:after="0"/>
        <w:jc w:val="both"/>
        <w:rPr>
          <w:rFonts w:ascii="Arial" w:hAnsi="Arial" w:cs="Arial"/>
          <w:sz w:val="24"/>
          <w:szCs w:val="24"/>
        </w:rPr>
      </w:pPr>
      <w:r w:rsidRPr="00152E33">
        <w:rPr>
          <w:rFonts w:ascii="Arial" w:hAnsi="Arial" w:cs="Arial"/>
          <w:sz w:val="24"/>
          <w:szCs w:val="24"/>
        </w:rPr>
        <w:t xml:space="preserve">Building regulations (2010). Section 4: Floors, </w:t>
      </w:r>
      <w:r w:rsidR="00A4324A">
        <w:rPr>
          <w:rFonts w:ascii="Arial" w:hAnsi="Arial" w:cs="Arial"/>
          <w:sz w:val="24"/>
          <w:szCs w:val="24"/>
        </w:rPr>
        <w:t xml:space="preserve">Subsection 4.13: </w:t>
      </w:r>
      <w:r w:rsidRPr="00152E33">
        <w:rPr>
          <w:rFonts w:ascii="Arial" w:hAnsi="Arial" w:cs="Arial"/>
          <w:sz w:val="24"/>
          <w:szCs w:val="24"/>
        </w:rPr>
        <w:t>Suspended timber ground floors (moisture from the ground), Approved Document Part C: Resistance to contaminants and moisture</w:t>
      </w:r>
      <w:r w:rsidR="00A4324A">
        <w:rPr>
          <w:rFonts w:ascii="Arial" w:hAnsi="Arial" w:cs="Arial"/>
          <w:sz w:val="24"/>
          <w:szCs w:val="24"/>
        </w:rPr>
        <w:t>, pp.37</w:t>
      </w:r>
    </w:p>
    <w:p w14:paraId="4561BEE3" w14:textId="77777777" w:rsidR="003B05A9" w:rsidRPr="00152E33" w:rsidRDefault="003B05A9" w:rsidP="00A4324A">
      <w:pPr>
        <w:spacing w:after="0"/>
        <w:jc w:val="both"/>
        <w:rPr>
          <w:rFonts w:ascii="Arial" w:hAnsi="Arial" w:cs="Arial"/>
          <w:sz w:val="24"/>
          <w:szCs w:val="24"/>
        </w:rPr>
      </w:pPr>
      <w:bookmarkStart w:id="31" w:name="_Hlk38904755"/>
      <w:bookmarkEnd w:id="19"/>
      <w:r w:rsidRPr="00152E33">
        <w:rPr>
          <w:rFonts w:ascii="Arial" w:hAnsi="Arial" w:cs="Arial"/>
          <w:sz w:val="24"/>
          <w:szCs w:val="24"/>
        </w:rPr>
        <w:t>Available online at https://gov.wales/sites/default/files/publications/2019-05/building-regulations-guidance-part-c-resistance-to-contaminants-and-moisture.pdf</w:t>
      </w:r>
    </w:p>
    <w:bookmarkEnd w:id="31"/>
    <w:p w14:paraId="167BC455" w14:textId="51E4DF95" w:rsidR="007F7BB9" w:rsidRPr="00152E33" w:rsidRDefault="003B05A9" w:rsidP="00A4324A">
      <w:pPr>
        <w:spacing w:after="0"/>
        <w:jc w:val="both"/>
        <w:rPr>
          <w:rFonts w:ascii="Arial" w:hAnsi="Arial" w:cs="Arial"/>
          <w:sz w:val="24"/>
          <w:szCs w:val="24"/>
        </w:rPr>
      </w:pPr>
      <w:r w:rsidRPr="00152E33">
        <w:rPr>
          <w:rFonts w:ascii="Arial" w:hAnsi="Arial" w:cs="Arial"/>
          <w:sz w:val="24"/>
          <w:szCs w:val="24"/>
        </w:rPr>
        <w:t>[Accessed 19 April 2020]</w:t>
      </w:r>
    </w:p>
    <w:p w14:paraId="7DB09F07" w14:textId="19E3A303" w:rsidR="007F7BB9" w:rsidRPr="00152E33" w:rsidRDefault="007F7BB9" w:rsidP="00152E33">
      <w:pPr>
        <w:jc w:val="both"/>
        <w:rPr>
          <w:rFonts w:ascii="Arial" w:hAnsi="Arial" w:cs="Arial"/>
          <w:sz w:val="24"/>
          <w:szCs w:val="24"/>
        </w:rPr>
      </w:pPr>
    </w:p>
    <w:p w14:paraId="1A2F6954" w14:textId="3E1C6A08" w:rsidR="00D61FAE" w:rsidRDefault="00D61FAE" w:rsidP="00EB28A9">
      <w:pPr>
        <w:spacing w:after="0"/>
        <w:jc w:val="both"/>
        <w:rPr>
          <w:rFonts w:ascii="Arial" w:hAnsi="Arial" w:cs="Arial"/>
          <w:sz w:val="24"/>
          <w:szCs w:val="24"/>
        </w:rPr>
      </w:pPr>
      <w:bookmarkStart w:id="32" w:name="_Hlk38838970"/>
      <w:r w:rsidRPr="00D61FAE">
        <w:rPr>
          <w:rFonts w:ascii="Arial" w:hAnsi="Arial" w:cs="Arial"/>
          <w:sz w:val="24"/>
          <w:szCs w:val="24"/>
        </w:rPr>
        <w:t>Building regulations (2010). Section 4: Floors, Subsection 4.1</w:t>
      </w:r>
      <w:r>
        <w:rPr>
          <w:rFonts w:ascii="Arial" w:hAnsi="Arial" w:cs="Arial"/>
          <w:sz w:val="24"/>
          <w:szCs w:val="24"/>
        </w:rPr>
        <w:t>4b</w:t>
      </w:r>
      <w:r w:rsidRPr="00D61FAE">
        <w:rPr>
          <w:rFonts w:ascii="Arial" w:hAnsi="Arial" w:cs="Arial"/>
          <w:sz w:val="24"/>
          <w:szCs w:val="24"/>
        </w:rPr>
        <w:t xml:space="preserve">: </w:t>
      </w:r>
      <w:r>
        <w:rPr>
          <w:rFonts w:ascii="Arial" w:hAnsi="Arial" w:cs="Arial"/>
          <w:sz w:val="24"/>
          <w:szCs w:val="24"/>
        </w:rPr>
        <w:t>Suspended timber ground floors (moisture from the ground), Technical solution</w:t>
      </w:r>
      <w:r w:rsidRPr="00D61FAE">
        <w:rPr>
          <w:rFonts w:ascii="Arial" w:hAnsi="Arial" w:cs="Arial"/>
          <w:sz w:val="24"/>
          <w:szCs w:val="24"/>
        </w:rPr>
        <w:t>, Approved Document Part C: Resistance to contaminants and moisture, pp.37</w:t>
      </w:r>
    </w:p>
    <w:p w14:paraId="631C9869" w14:textId="024D03B2" w:rsidR="00C240B4" w:rsidRDefault="00C240B4" w:rsidP="00EB28A9">
      <w:pPr>
        <w:spacing w:after="0"/>
        <w:jc w:val="both"/>
        <w:rPr>
          <w:rFonts w:ascii="Arial" w:hAnsi="Arial" w:cs="Arial"/>
          <w:sz w:val="24"/>
          <w:szCs w:val="24"/>
        </w:rPr>
      </w:pPr>
      <w:r w:rsidRPr="00C240B4">
        <w:rPr>
          <w:rFonts w:ascii="Arial" w:hAnsi="Arial" w:cs="Arial"/>
          <w:sz w:val="24"/>
          <w:szCs w:val="24"/>
        </w:rPr>
        <w:t>Available online at https://gov.wales/sites/default/files/publications/2019-05/building-regulations-guidance-part-c-resistance-to-contaminants-and-moisture.pdf</w:t>
      </w:r>
    </w:p>
    <w:p w14:paraId="61826BC8" w14:textId="26595713" w:rsidR="00C240B4" w:rsidRDefault="00C240B4" w:rsidP="00EB28A9">
      <w:pPr>
        <w:spacing w:after="0"/>
        <w:jc w:val="both"/>
        <w:rPr>
          <w:rFonts w:ascii="Arial" w:hAnsi="Arial" w:cs="Arial"/>
          <w:sz w:val="24"/>
          <w:szCs w:val="24"/>
        </w:rPr>
      </w:pPr>
      <w:r>
        <w:rPr>
          <w:rFonts w:ascii="Arial" w:hAnsi="Arial" w:cs="Arial"/>
          <w:sz w:val="24"/>
          <w:szCs w:val="24"/>
        </w:rPr>
        <w:t>[Accessed 27 April 2020]</w:t>
      </w:r>
    </w:p>
    <w:p w14:paraId="1B08172C" w14:textId="77777777" w:rsidR="00D61FAE" w:rsidRDefault="00D61FAE" w:rsidP="00EB28A9">
      <w:pPr>
        <w:spacing w:after="0"/>
        <w:jc w:val="both"/>
        <w:rPr>
          <w:rFonts w:ascii="Arial" w:hAnsi="Arial" w:cs="Arial"/>
          <w:sz w:val="24"/>
          <w:szCs w:val="24"/>
        </w:rPr>
      </w:pPr>
    </w:p>
    <w:p w14:paraId="0B32AED7" w14:textId="27E86F71" w:rsidR="00EB28A9" w:rsidRPr="00EB28A9" w:rsidRDefault="00EB28A9" w:rsidP="00EB28A9">
      <w:pPr>
        <w:spacing w:after="0"/>
        <w:jc w:val="both"/>
        <w:rPr>
          <w:rFonts w:ascii="Arial" w:hAnsi="Arial" w:cs="Arial"/>
          <w:sz w:val="24"/>
          <w:szCs w:val="24"/>
        </w:rPr>
      </w:pPr>
      <w:r w:rsidRPr="00EB28A9">
        <w:rPr>
          <w:rFonts w:ascii="Arial" w:hAnsi="Arial" w:cs="Arial"/>
          <w:sz w:val="24"/>
          <w:szCs w:val="24"/>
        </w:rPr>
        <w:t>Building regulations (2010). Section 5</w:t>
      </w:r>
      <w:r>
        <w:rPr>
          <w:rFonts w:ascii="Arial" w:hAnsi="Arial" w:cs="Arial"/>
          <w:sz w:val="24"/>
          <w:szCs w:val="24"/>
        </w:rPr>
        <w:t>:</w:t>
      </w:r>
      <w:r w:rsidRPr="00EB28A9">
        <w:rPr>
          <w:rFonts w:ascii="Arial" w:hAnsi="Arial" w:cs="Arial"/>
          <w:sz w:val="24"/>
          <w:szCs w:val="24"/>
        </w:rPr>
        <w:t xml:space="preserve"> Walls, Subsection 5.</w:t>
      </w:r>
      <w:r>
        <w:rPr>
          <w:rFonts w:ascii="Arial" w:hAnsi="Arial" w:cs="Arial"/>
          <w:sz w:val="24"/>
          <w:szCs w:val="24"/>
        </w:rPr>
        <w:t>9(b)</w:t>
      </w:r>
      <w:r w:rsidRPr="00EB28A9">
        <w:rPr>
          <w:rFonts w:ascii="Arial" w:hAnsi="Arial" w:cs="Arial"/>
          <w:sz w:val="24"/>
          <w:szCs w:val="24"/>
        </w:rPr>
        <w:t xml:space="preserve">: </w:t>
      </w:r>
      <w:r>
        <w:rPr>
          <w:rFonts w:ascii="Arial" w:hAnsi="Arial" w:cs="Arial"/>
          <w:sz w:val="24"/>
          <w:szCs w:val="24"/>
        </w:rPr>
        <w:t>Technical solution</w:t>
      </w:r>
      <w:r w:rsidRPr="00EB28A9">
        <w:rPr>
          <w:rFonts w:ascii="Arial" w:hAnsi="Arial" w:cs="Arial"/>
          <w:sz w:val="24"/>
          <w:szCs w:val="24"/>
        </w:rPr>
        <w:t>, Approved Document Part C: Resistance to contaminants and moisture, pp.4</w:t>
      </w:r>
      <w:r>
        <w:rPr>
          <w:rFonts w:ascii="Arial" w:hAnsi="Arial" w:cs="Arial"/>
          <w:sz w:val="24"/>
          <w:szCs w:val="24"/>
        </w:rPr>
        <w:t>4</w:t>
      </w:r>
      <w:r w:rsidRPr="00EB28A9">
        <w:rPr>
          <w:rFonts w:ascii="Arial" w:hAnsi="Arial" w:cs="Arial"/>
          <w:sz w:val="24"/>
          <w:szCs w:val="24"/>
        </w:rPr>
        <w:t>.</w:t>
      </w:r>
    </w:p>
    <w:p w14:paraId="326A3729" w14:textId="77777777" w:rsidR="00EB28A9" w:rsidRPr="00EB28A9" w:rsidRDefault="00EB28A9" w:rsidP="00EB28A9">
      <w:pPr>
        <w:spacing w:after="0"/>
        <w:jc w:val="both"/>
        <w:rPr>
          <w:rFonts w:ascii="Arial" w:hAnsi="Arial" w:cs="Arial"/>
          <w:sz w:val="24"/>
          <w:szCs w:val="24"/>
        </w:rPr>
      </w:pPr>
      <w:r w:rsidRPr="00EB28A9">
        <w:rPr>
          <w:rFonts w:ascii="Arial" w:hAnsi="Arial" w:cs="Arial"/>
          <w:sz w:val="24"/>
          <w:szCs w:val="24"/>
        </w:rPr>
        <w:t>Available online at https://gov.wales/sites/default/files/publications/2019-05/building-regulations-guidance-part-c-resistance-to-contaminants-and-moisture.pdf</w:t>
      </w:r>
    </w:p>
    <w:p w14:paraId="2FD2FD8E" w14:textId="4C560C5F" w:rsidR="00EB28A9" w:rsidRDefault="00EB28A9" w:rsidP="00EB28A9">
      <w:pPr>
        <w:spacing w:after="0"/>
        <w:jc w:val="both"/>
        <w:rPr>
          <w:rFonts w:ascii="Arial" w:hAnsi="Arial" w:cs="Arial"/>
          <w:sz w:val="24"/>
          <w:szCs w:val="24"/>
        </w:rPr>
      </w:pPr>
      <w:r w:rsidRPr="00EB28A9">
        <w:rPr>
          <w:rFonts w:ascii="Arial" w:hAnsi="Arial" w:cs="Arial"/>
          <w:sz w:val="24"/>
          <w:szCs w:val="24"/>
        </w:rPr>
        <w:t>[Accessed 27 April 2020]</w:t>
      </w:r>
    </w:p>
    <w:p w14:paraId="1C2585E9" w14:textId="77777777" w:rsidR="00EB28A9" w:rsidRDefault="00EB28A9" w:rsidP="00EB28A9">
      <w:pPr>
        <w:spacing w:after="0"/>
        <w:jc w:val="both"/>
        <w:rPr>
          <w:rFonts w:ascii="Arial" w:hAnsi="Arial" w:cs="Arial"/>
          <w:sz w:val="24"/>
          <w:szCs w:val="24"/>
        </w:rPr>
      </w:pPr>
    </w:p>
    <w:p w14:paraId="2E7102DA" w14:textId="738A0810" w:rsidR="00A4324A" w:rsidRPr="00A4324A" w:rsidRDefault="00A4324A" w:rsidP="00EB28A9">
      <w:pPr>
        <w:spacing w:before="120" w:after="0"/>
        <w:jc w:val="both"/>
        <w:rPr>
          <w:rFonts w:ascii="Arial" w:hAnsi="Arial" w:cs="Arial"/>
          <w:sz w:val="24"/>
          <w:szCs w:val="24"/>
        </w:rPr>
      </w:pPr>
      <w:bookmarkStart w:id="33" w:name="_Hlk38904808"/>
      <w:r>
        <w:rPr>
          <w:rFonts w:ascii="Arial" w:hAnsi="Arial" w:cs="Arial"/>
          <w:sz w:val="24"/>
          <w:szCs w:val="24"/>
        </w:rPr>
        <w:t xml:space="preserve">Building regulations (2010). Section 5 Walls, Subsection 5.12: </w:t>
      </w:r>
      <w:r w:rsidRPr="00A4324A">
        <w:rPr>
          <w:rFonts w:ascii="Arial" w:hAnsi="Arial" w:cs="Arial"/>
          <w:sz w:val="24"/>
          <w:szCs w:val="24"/>
        </w:rPr>
        <w:t>Cavity external walls</w:t>
      </w:r>
      <w:r>
        <w:rPr>
          <w:rFonts w:ascii="Arial" w:hAnsi="Arial" w:cs="Arial"/>
          <w:sz w:val="24"/>
          <w:szCs w:val="24"/>
        </w:rPr>
        <w:t>, Approved Document Part C: R</w:t>
      </w:r>
      <w:r w:rsidRPr="00A4324A">
        <w:rPr>
          <w:rFonts w:ascii="Arial" w:hAnsi="Arial" w:cs="Arial"/>
          <w:sz w:val="24"/>
          <w:szCs w:val="24"/>
        </w:rPr>
        <w:t>esistance</w:t>
      </w:r>
      <w:r>
        <w:rPr>
          <w:rFonts w:ascii="Arial" w:hAnsi="Arial" w:cs="Arial"/>
          <w:sz w:val="24"/>
          <w:szCs w:val="24"/>
        </w:rPr>
        <w:t xml:space="preserve"> </w:t>
      </w:r>
      <w:r w:rsidRPr="00A4324A">
        <w:rPr>
          <w:rFonts w:ascii="Arial" w:hAnsi="Arial" w:cs="Arial"/>
          <w:sz w:val="24"/>
          <w:szCs w:val="24"/>
        </w:rPr>
        <w:t>to</w:t>
      </w:r>
      <w:r>
        <w:rPr>
          <w:rFonts w:ascii="Arial" w:hAnsi="Arial" w:cs="Arial"/>
          <w:sz w:val="24"/>
          <w:szCs w:val="24"/>
        </w:rPr>
        <w:t xml:space="preserve"> </w:t>
      </w:r>
      <w:r w:rsidRPr="00A4324A">
        <w:rPr>
          <w:rFonts w:ascii="Arial" w:hAnsi="Arial" w:cs="Arial"/>
          <w:sz w:val="24"/>
          <w:szCs w:val="24"/>
        </w:rPr>
        <w:t>contaminants</w:t>
      </w:r>
      <w:r>
        <w:rPr>
          <w:rFonts w:ascii="Arial" w:hAnsi="Arial" w:cs="Arial"/>
          <w:sz w:val="24"/>
          <w:szCs w:val="24"/>
        </w:rPr>
        <w:t xml:space="preserve"> </w:t>
      </w:r>
      <w:r w:rsidRPr="00A4324A">
        <w:rPr>
          <w:rFonts w:ascii="Arial" w:hAnsi="Arial" w:cs="Arial"/>
          <w:sz w:val="24"/>
          <w:szCs w:val="24"/>
        </w:rPr>
        <w:t>and</w:t>
      </w:r>
      <w:r>
        <w:rPr>
          <w:rFonts w:ascii="Arial" w:hAnsi="Arial" w:cs="Arial"/>
          <w:sz w:val="24"/>
          <w:szCs w:val="24"/>
        </w:rPr>
        <w:t xml:space="preserve"> </w:t>
      </w:r>
      <w:r w:rsidRPr="00A4324A">
        <w:rPr>
          <w:rFonts w:ascii="Arial" w:hAnsi="Arial" w:cs="Arial"/>
          <w:sz w:val="24"/>
          <w:szCs w:val="24"/>
        </w:rPr>
        <w:t>moisture</w:t>
      </w:r>
      <w:r>
        <w:rPr>
          <w:rFonts w:ascii="Arial" w:hAnsi="Arial" w:cs="Arial"/>
          <w:sz w:val="24"/>
          <w:szCs w:val="24"/>
        </w:rPr>
        <w:t>, pp.45.</w:t>
      </w:r>
    </w:p>
    <w:p w14:paraId="558EEA22" w14:textId="4F6B08B3" w:rsidR="00A4324A" w:rsidRDefault="00A4324A" w:rsidP="00A4324A">
      <w:pPr>
        <w:spacing w:after="0"/>
        <w:jc w:val="both"/>
        <w:rPr>
          <w:rFonts w:ascii="Arial" w:hAnsi="Arial" w:cs="Arial"/>
          <w:sz w:val="24"/>
          <w:szCs w:val="24"/>
        </w:rPr>
      </w:pPr>
      <w:r w:rsidRPr="00A4324A">
        <w:rPr>
          <w:rFonts w:ascii="Arial" w:hAnsi="Arial" w:cs="Arial"/>
          <w:sz w:val="24"/>
          <w:szCs w:val="24"/>
        </w:rPr>
        <w:t>Available online at https://gov.wales/sites/default/files/publications/2019-05/building-regulations-guidance-part-c-resistance-to-contaminants-and-moisture.pdf</w:t>
      </w:r>
    </w:p>
    <w:p w14:paraId="1B900ED7" w14:textId="115A50B6" w:rsidR="00A4324A" w:rsidRDefault="00A4324A" w:rsidP="00A4324A">
      <w:pPr>
        <w:spacing w:after="0"/>
        <w:jc w:val="both"/>
        <w:rPr>
          <w:rFonts w:ascii="Arial" w:hAnsi="Arial" w:cs="Arial"/>
          <w:sz w:val="24"/>
          <w:szCs w:val="24"/>
        </w:rPr>
      </w:pPr>
      <w:r>
        <w:rPr>
          <w:rFonts w:ascii="Arial" w:hAnsi="Arial" w:cs="Arial"/>
          <w:sz w:val="24"/>
          <w:szCs w:val="24"/>
        </w:rPr>
        <w:t>[Accessed 27 April 2020]</w:t>
      </w:r>
    </w:p>
    <w:bookmarkEnd w:id="32"/>
    <w:bookmarkEnd w:id="33"/>
    <w:p w14:paraId="679FFAF8" w14:textId="7CC2ECFC" w:rsidR="00A4324A" w:rsidRDefault="00A4324A" w:rsidP="00152E33">
      <w:pPr>
        <w:jc w:val="both"/>
        <w:rPr>
          <w:rFonts w:ascii="Arial" w:hAnsi="Arial" w:cs="Arial"/>
          <w:sz w:val="24"/>
          <w:szCs w:val="24"/>
        </w:rPr>
      </w:pPr>
    </w:p>
    <w:p w14:paraId="5418438E" w14:textId="31ADED20" w:rsidR="00F04CC7" w:rsidRPr="00F04CC7" w:rsidRDefault="00F04CC7" w:rsidP="00F04CC7">
      <w:pPr>
        <w:spacing w:after="0"/>
        <w:jc w:val="both"/>
        <w:rPr>
          <w:rFonts w:ascii="Arial" w:hAnsi="Arial" w:cs="Arial"/>
          <w:sz w:val="24"/>
          <w:szCs w:val="24"/>
        </w:rPr>
      </w:pPr>
      <w:r w:rsidRPr="00F04CC7">
        <w:rPr>
          <w:rFonts w:ascii="Arial" w:hAnsi="Arial" w:cs="Arial"/>
          <w:sz w:val="24"/>
          <w:szCs w:val="24"/>
        </w:rPr>
        <w:t>Building regulations (2010). Section 5 Walls, Subsection 5.3</w:t>
      </w:r>
      <w:r>
        <w:rPr>
          <w:rFonts w:ascii="Arial" w:hAnsi="Arial" w:cs="Arial"/>
          <w:sz w:val="24"/>
          <w:szCs w:val="24"/>
        </w:rPr>
        <w:t>0b</w:t>
      </w:r>
      <w:r w:rsidRPr="00F04CC7">
        <w:rPr>
          <w:rFonts w:ascii="Arial" w:hAnsi="Arial" w:cs="Arial"/>
          <w:sz w:val="24"/>
          <w:szCs w:val="24"/>
        </w:rPr>
        <w:t>: Joint between doors and windows, Approved Document Part C: Resistance to contaminants and moisture, pp.52.</w:t>
      </w:r>
    </w:p>
    <w:p w14:paraId="41E47DD2" w14:textId="77777777" w:rsidR="00F04CC7" w:rsidRPr="00F04CC7" w:rsidRDefault="00F04CC7" w:rsidP="00F04CC7">
      <w:pPr>
        <w:spacing w:after="0"/>
        <w:jc w:val="both"/>
        <w:rPr>
          <w:rFonts w:ascii="Arial" w:hAnsi="Arial" w:cs="Arial"/>
          <w:sz w:val="24"/>
          <w:szCs w:val="24"/>
        </w:rPr>
      </w:pPr>
      <w:r w:rsidRPr="00F04CC7">
        <w:rPr>
          <w:rFonts w:ascii="Arial" w:hAnsi="Arial" w:cs="Arial"/>
          <w:sz w:val="24"/>
          <w:szCs w:val="24"/>
        </w:rPr>
        <w:t>Available online at https://gov.wales/sites/default/files/publications/2019-05/building-regulations-guidance-part-c-resistance-to-contaminants-and-moisture.pdf</w:t>
      </w:r>
    </w:p>
    <w:p w14:paraId="5D0A7F73" w14:textId="75BBB5F5" w:rsidR="00F04CC7" w:rsidRDefault="00F04CC7" w:rsidP="00F04CC7">
      <w:pPr>
        <w:spacing w:after="0"/>
        <w:jc w:val="both"/>
        <w:rPr>
          <w:rFonts w:ascii="Arial" w:hAnsi="Arial" w:cs="Arial"/>
          <w:sz w:val="24"/>
          <w:szCs w:val="24"/>
        </w:rPr>
      </w:pPr>
      <w:r w:rsidRPr="00F04CC7">
        <w:rPr>
          <w:rFonts w:ascii="Arial" w:hAnsi="Arial" w:cs="Arial"/>
          <w:sz w:val="24"/>
          <w:szCs w:val="24"/>
        </w:rPr>
        <w:t>[Accessed 27 April 2020]</w:t>
      </w:r>
    </w:p>
    <w:p w14:paraId="0CFB625E" w14:textId="77777777" w:rsidR="00F04CC7" w:rsidRDefault="00F04CC7" w:rsidP="00C240B4">
      <w:pPr>
        <w:spacing w:after="0"/>
        <w:jc w:val="both"/>
        <w:rPr>
          <w:rFonts w:ascii="Arial" w:hAnsi="Arial" w:cs="Arial"/>
          <w:sz w:val="24"/>
          <w:szCs w:val="24"/>
        </w:rPr>
      </w:pPr>
    </w:p>
    <w:p w14:paraId="522993AF" w14:textId="728FAD61" w:rsidR="00C240B4" w:rsidRPr="00C240B4" w:rsidRDefault="00C240B4" w:rsidP="00C240B4">
      <w:pPr>
        <w:spacing w:after="0"/>
        <w:jc w:val="both"/>
        <w:rPr>
          <w:rFonts w:ascii="Arial" w:hAnsi="Arial" w:cs="Arial"/>
          <w:sz w:val="24"/>
          <w:szCs w:val="24"/>
        </w:rPr>
      </w:pPr>
      <w:bookmarkStart w:id="34" w:name="_Hlk38907017"/>
      <w:r w:rsidRPr="00C240B4">
        <w:rPr>
          <w:rFonts w:ascii="Arial" w:hAnsi="Arial" w:cs="Arial"/>
          <w:sz w:val="24"/>
          <w:szCs w:val="24"/>
        </w:rPr>
        <w:lastRenderedPageBreak/>
        <w:t>Building regulations (2010). Section 5 Walls, Subsection 5.</w:t>
      </w:r>
      <w:r w:rsidR="00C34A6A">
        <w:rPr>
          <w:rFonts w:ascii="Arial" w:hAnsi="Arial" w:cs="Arial"/>
          <w:sz w:val="24"/>
          <w:szCs w:val="24"/>
        </w:rPr>
        <w:t>31</w:t>
      </w:r>
      <w:r>
        <w:rPr>
          <w:rFonts w:ascii="Arial" w:hAnsi="Arial" w:cs="Arial"/>
          <w:sz w:val="24"/>
          <w:szCs w:val="24"/>
        </w:rPr>
        <w:t xml:space="preserve">: </w:t>
      </w:r>
      <w:r w:rsidRPr="00C240B4">
        <w:rPr>
          <w:rFonts w:ascii="Arial" w:hAnsi="Arial" w:cs="Arial"/>
          <w:sz w:val="24"/>
          <w:szCs w:val="24"/>
        </w:rPr>
        <w:t>Joint between doors and windows, Approved Document Part C: Resistance to contaminants and moisture, pp.</w:t>
      </w:r>
      <w:r>
        <w:rPr>
          <w:rFonts w:ascii="Arial" w:hAnsi="Arial" w:cs="Arial"/>
          <w:sz w:val="24"/>
          <w:szCs w:val="24"/>
        </w:rPr>
        <w:t>52.</w:t>
      </w:r>
    </w:p>
    <w:p w14:paraId="2013703A" w14:textId="77777777" w:rsidR="00C240B4" w:rsidRPr="00C240B4" w:rsidRDefault="00C240B4" w:rsidP="00C240B4">
      <w:pPr>
        <w:spacing w:after="0"/>
        <w:jc w:val="both"/>
        <w:rPr>
          <w:rFonts w:ascii="Arial" w:hAnsi="Arial" w:cs="Arial"/>
          <w:sz w:val="24"/>
          <w:szCs w:val="24"/>
        </w:rPr>
      </w:pPr>
      <w:r w:rsidRPr="00C240B4">
        <w:rPr>
          <w:rFonts w:ascii="Arial" w:hAnsi="Arial" w:cs="Arial"/>
          <w:sz w:val="24"/>
          <w:szCs w:val="24"/>
        </w:rPr>
        <w:t>Available online at https://gov.wales/sites/default/files/publications/2019-05/building-regulations-guidance-part-c-resistance-to-contaminants-and-moisture.pdf</w:t>
      </w:r>
    </w:p>
    <w:p w14:paraId="79899A9A" w14:textId="4F3C0797" w:rsidR="00EB28A9" w:rsidRDefault="00C240B4" w:rsidP="00C240B4">
      <w:pPr>
        <w:spacing w:after="0"/>
        <w:jc w:val="both"/>
        <w:rPr>
          <w:rFonts w:ascii="Arial" w:hAnsi="Arial" w:cs="Arial"/>
          <w:sz w:val="24"/>
          <w:szCs w:val="24"/>
        </w:rPr>
      </w:pPr>
      <w:r w:rsidRPr="00C240B4">
        <w:rPr>
          <w:rFonts w:ascii="Arial" w:hAnsi="Arial" w:cs="Arial"/>
          <w:sz w:val="24"/>
          <w:szCs w:val="24"/>
        </w:rPr>
        <w:t>[Accessed 27 April 2020]</w:t>
      </w:r>
    </w:p>
    <w:p w14:paraId="3F9DE66E" w14:textId="1A4207FE" w:rsidR="0096614B" w:rsidRPr="0096614B" w:rsidRDefault="0096614B" w:rsidP="0048583F">
      <w:pPr>
        <w:spacing w:before="240" w:after="0"/>
        <w:jc w:val="both"/>
        <w:rPr>
          <w:rFonts w:ascii="Arial" w:hAnsi="Arial" w:cs="Arial"/>
          <w:sz w:val="24"/>
          <w:szCs w:val="24"/>
        </w:rPr>
      </w:pPr>
      <w:bookmarkStart w:id="35" w:name="_Hlk38902814"/>
      <w:bookmarkStart w:id="36" w:name="_Hlk38922813"/>
      <w:bookmarkEnd w:id="34"/>
      <w:r w:rsidRPr="0096614B">
        <w:rPr>
          <w:rFonts w:ascii="Arial" w:hAnsi="Arial" w:cs="Arial"/>
          <w:sz w:val="24"/>
          <w:szCs w:val="24"/>
        </w:rPr>
        <w:t xml:space="preserve">Building regulations (2010). Section </w:t>
      </w:r>
      <w:r>
        <w:rPr>
          <w:rFonts w:ascii="Arial" w:hAnsi="Arial" w:cs="Arial"/>
          <w:sz w:val="24"/>
          <w:szCs w:val="24"/>
        </w:rPr>
        <w:t>6 Roofs</w:t>
      </w:r>
      <w:r w:rsidRPr="0096614B">
        <w:rPr>
          <w:rFonts w:ascii="Arial" w:hAnsi="Arial" w:cs="Arial"/>
          <w:sz w:val="24"/>
          <w:szCs w:val="24"/>
        </w:rPr>
        <w:t xml:space="preserve">, Subsection </w:t>
      </w:r>
      <w:r>
        <w:rPr>
          <w:rFonts w:ascii="Arial" w:hAnsi="Arial" w:cs="Arial"/>
          <w:sz w:val="24"/>
          <w:szCs w:val="24"/>
        </w:rPr>
        <w:t>6.4</w:t>
      </w:r>
      <w:r w:rsidRPr="0096614B">
        <w:rPr>
          <w:rFonts w:ascii="Arial" w:hAnsi="Arial" w:cs="Arial"/>
          <w:sz w:val="24"/>
          <w:szCs w:val="24"/>
        </w:rPr>
        <w:t>: Roofs (resistance to moisture from the outside), Approved Document Part C: Resistance to contaminants and moisture, pp.5</w:t>
      </w:r>
      <w:r>
        <w:rPr>
          <w:rFonts w:ascii="Arial" w:hAnsi="Arial" w:cs="Arial"/>
          <w:sz w:val="24"/>
          <w:szCs w:val="24"/>
        </w:rPr>
        <w:t>5</w:t>
      </w:r>
      <w:r w:rsidRPr="0096614B">
        <w:rPr>
          <w:rFonts w:ascii="Arial" w:hAnsi="Arial" w:cs="Arial"/>
          <w:sz w:val="24"/>
          <w:szCs w:val="24"/>
        </w:rPr>
        <w:t>.</w:t>
      </w:r>
    </w:p>
    <w:p w14:paraId="279DE9CC" w14:textId="77777777" w:rsidR="0096614B" w:rsidRPr="0096614B" w:rsidRDefault="0096614B" w:rsidP="00B851D9">
      <w:pPr>
        <w:spacing w:after="0"/>
        <w:jc w:val="both"/>
        <w:rPr>
          <w:rFonts w:ascii="Arial" w:hAnsi="Arial" w:cs="Arial"/>
          <w:sz w:val="24"/>
          <w:szCs w:val="24"/>
        </w:rPr>
      </w:pPr>
      <w:r w:rsidRPr="0096614B">
        <w:rPr>
          <w:rFonts w:ascii="Arial" w:hAnsi="Arial" w:cs="Arial"/>
          <w:sz w:val="24"/>
          <w:szCs w:val="24"/>
        </w:rPr>
        <w:t>Available online at https://gov.wales/sites/default/files/publications/2019-05/building-regulations-guidance-part-c-resistance-to-contaminants-and-moisture.pdf</w:t>
      </w:r>
    </w:p>
    <w:p w14:paraId="74CFED81" w14:textId="701EF6CC" w:rsidR="0096614B" w:rsidRDefault="0096614B" w:rsidP="00B851D9">
      <w:pPr>
        <w:spacing w:after="0"/>
        <w:jc w:val="both"/>
        <w:rPr>
          <w:rFonts w:ascii="Arial" w:hAnsi="Arial" w:cs="Arial"/>
          <w:sz w:val="24"/>
          <w:szCs w:val="24"/>
        </w:rPr>
      </w:pPr>
      <w:r w:rsidRPr="0096614B">
        <w:rPr>
          <w:rFonts w:ascii="Arial" w:hAnsi="Arial" w:cs="Arial"/>
          <w:sz w:val="24"/>
          <w:szCs w:val="24"/>
        </w:rPr>
        <w:t>[Accessed 27 April 2020]</w:t>
      </w:r>
    </w:p>
    <w:bookmarkEnd w:id="36"/>
    <w:p w14:paraId="771C7144" w14:textId="77777777" w:rsidR="00527E43" w:rsidRDefault="00527E43" w:rsidP="00D35550">
      <w:pPr>
        <w:spacing w:after="0"/>
        <w:jc w:val="both"/>
        <w:rPr>
          <w:rFonts w:ascii="Arial" w:hAnsi="Arial" w:cs="Arial"/>
          <w:sz w:val="24"/>
          <w:szCs w:val="24"/>
        </w:rPr>
      </w:pPr>
    </w:p>
    <w:p w14:paraId="2EEE5668" w14:textId="59323B5E" w:rsidR="0066411A" w:rsidRPr="0066411A" w:rsidRDefault="0066411A" w:rsidP="00D35550">
      <w:pPr>
        <w:spacing w:after="0"/>
        <w:jc w:val="both"/>
        <w:rPr>
          <w:rFonts w:ascii="Arial" w:hAnsi="Arial" w:cs="Arial"/>
          <w:sz w:val="24"/>
          <w:szCs w:val="24"/>
        </w:rPr>
      </w:pPr>
      <w:r w:rsidRPr="0066411A">
        <w:rPr>
          <w:rFonts w:ascii="Arial" w:hAnsi="Arial" w:cs="Arial"/>
          <w:sz w:val="24"/>
          <w:szCs w:val="24"/>
        </w:rPr>
        <w:t>Building regulations (2010). Section Dwelling construction and performance consistent</w:t>
      </w:r>
    </w:p>
    <w:p w14:paraId="4CE80F99" w14:textId="4652D4F1" w:rsidR="0066411A" w:rsidRPr="0066411A" w:rsidRDefault="0066411A" w:rsidP="00D35550">
      <w:pPr>
        <w:spacing w:after="0"/>
        <w:jc w:val="both"/>
        <w:rPr>
          <w:rFonts w:ascii="Arial" w:hAnsi="Arial" w:cs="Arial"/>
          <w:sz w:val="24"/>
          <w:szCs w:val="24"/>
        </w:rPr>
      </w:pPr>
      <w:r w:rsidRPr="0066411A">
        <w:rPr>
          <w:rFonts w:ascii="Arial" w:hAnsi="Arial" w:cs="Arial"/>
          <w:sz w:val="24"/>
          <w:szCs w:val="24"/>
        </w:rPr>
        <w:t xml:space="preserve">with DER, Subsection 6.3 Thermal bridging, Approved Document Part </w:t>
      </w:r>
      <w:r>
        <w:rPr>
          <w:rFonts w:ascii="Arial" w:hAnsi="Arial" w:cs="Arial"/>
          <w:sz w:val="24"/>
          <w:szCs w:val="24"/>
        </w:rPr>
        <w:t>L1A</w:t>
      </w:r>
      <w:r w:rsidRPr="0066411A">
        <w:rPr>
          <w:rFonts w:ascii="Arial" w:hAnsi="Arial" w:cs="Arial"/>
          <w:sz w:val="24"/>
          <w:szCs w:val="24"/>
        </w:rPr>
        <w:t xml:space="preserve">: Conservation of fuel and power, </w:t>
      </w:r>
      <w:r w:rsidR="00D35550" w:rsidRPr="00D35550">
        <w:rPr>
          <w:rFonts w:ascii="Arial" w:hAnsi="Arial" w:cs="Arial"/>
          <w:sz w:val="24"/>
          <w:szCs w:val="24"/>
        </w:rPr>
        <w:t>2014 Edition incorporating</w:t>
      </w:r>
      <w:r w:rsidR="00D35550">
        <w:rPr>
          <w:rFonts w:ascii="Arial" w:hAnsi="Arial" w:cs="Arial"/>
          <w:sz w:val="24"/>
          <w:szCs w:val="24"/>
        </w:rPr>
        <w:t xml:space="preserve"> </w:t>
      </w:r>
      <w:r w:rsidR="00D35550" w:rsidRPr="00D35550">
        <w:rPr>
          <w:rFonts w:ascii="Arial" w:hAnsi="Arial" w:cs="Arial"/>
          <w:sz w:val="24"/>
          <w:szCs w:val="24"/>
        </w:rPr>
        <w:t>2016 amendments</w:t>
      </w:r>
      <w:r w:rsidR="00D35550">
        <w:rPr>
          <w:rFonts w:ascii="Arial" w:hAnsi="Arial" w:cs="Arial"/>
          <w:sz w:val="24"/>
          <w:szCs w:val="24"/>
        </w:rPr>
        <w:t xml:space="preserve">, </w:t>
      </w:r>
      <w:r w:rsidRPr="0066411A">
        <w:rPr>
          <w:rFonts w:ascii="Arial" w:hAnsi="Arial" w:cs="Arial"/>
          <w:sz w:val="24"/>
          <w:szCs w:val="24"/>
        </w:rPr>
        <w:t>pp.</w:t>
      </w:r>
      <w:r>
        <w:rPr>
          <w:rFonts w:ascii="Arial" w:hAnsi="Arial" w:cs="Arial"/>
          <w:sz w:val="24"/>
          <w:szCs w:val="24"/>
        </w:rPr>
        <w:t>25</w:t>
      </w:r>
      <w:r w:rsidRPr="0066411A">
        <w:rPr>
          <w:rFonts w:ascii="Arial" w:hAnsi="Arial" w:cs="Arial"/>
          <w:sz w:val="24"/>
          <w:szCs w:val="24"/>
        </w:rPr>
        <w:t>.</w:t>
      </w:r>
    </w:p>
    <w:p w14:paraId="798B5AED" w14:textId="77777777" w:rsidR="00D35550" w:rsidRDefault="0066411A" w:rsidP="00D35550">
      <w:pPr>
        <w:spacing w:after="0"/>
        <w:jc w:val="both"/>
        <w:rPr>
          <w:rFonts w:ascii="Arial" w:hAnsi="Arial" w:cs="Arial"/>
          <w:sz w:val="24"/>
          <w:szCs w:val="24"/>
        </w:rPr>
      </w:pPr>
      <w:r w:rsidRPr="0066411A">
        <w:rPr>
          <w:rFonts w:ascii="Arial" w:hAnsi="Arial" w:cs="Arial"/>
          <w:sz w:val="24"/>
          <w:szCs w:val="24"/>
        </w:rPr>
        <w:t xml:space="preserve">Available online at </w:t>
      </w:r>
      <w:r w:rsidR="00D35550" w:rsidRPr="00D35550">
        <w:rPr>
          <w:rFonts w:ascii="Arial" w:hAnsi="Arial" w:cs="Arial"/>
          <w:sz w:val="24"/>
          <w:szCs w:val="24"/>
        </w:rPr>
        <w:t xml:space="preserve">https://gov.wales/sites/default/files/publications/2019-05/building-regulations-guidance-part-l-conservation-of-fuel-and-power-2014-l1a-new-dwellings.pdf </w:t>
      </w:r>
    </w:p>
    <w:p w14:paraId="2E48E342" w14:textId="73F783E2" w:rsidR="0066411A" w:rsidRPr="0066411A" w:rsidRDefault="0066411A" w:rsidP="00D35550">
      <w:pPr>
        <w:spacing w:after="0"/>
        <w:jc w:val="both"/>
        <w:rPr>
          <w:rFonts w:ascii="Arial" w:hAnsi="Arial" w:cs="Arial"/>
          <w:sz w:val="24"/>
          <w:szCs w:val="24"/>
        </w:rPr>
      </w:pPr>
      <w:r w:rsidRPr="0066411A">
        <w:rPr>
          <w:rFonts w:ascii="Arial" w:hAnsi="Arial" w:cs="Arial"/>
          <w:sz w:val="24"/>
          <w:szCs w:val="24"/>
        </w:rPr>
        <w:t>[Accessed 27 April 2020]</w:t>
      </w:r>
    </w:p>
    <w:p w14:paraId="77C8346F" w14:textId="27DFE832" w:rsidR="004655E7" w:rsidRDefault="004655E7" w:rsidP="00F60821">
      <w:pPr>
        <w:spacing w:before="240" w:after="0"/>
        <w:jc w:val="both"/>
        <w:rPr>
          <w:rFonts w:ascii="Arial" w:hAnsi="Arial" w:cs="Arial"/>
          <w:sz w:val="24"/>
          <w:szCs w:val="24"/>
        </w:rPr>
      </w:pPr>
      <w:r>
        <w:rPr>
          <w:rFonts w:ascii="Arial" w:hAnsi="Arial" w:cs="Arial"/>
          <w:sz w:val="24"/>
          <w:szCs w:val="24"/>
        </w:rPr>
        <w:t>Building Research Establishment (1982). Cavity trays in external cavity walls: preventing water penetration, Defect action sheet (Design), Building research establishment, Housing defects prevention unit.</w:t>
      </w:r>
    </w:p>
    <w:p w14:paraId="3D4EBEF8" w14:textId="176F97A7" w:rsidR="004655E7" w:rsidRPr="00F76DE6" w:rsidRDefault="004655E7" w:rsidP="004655E7">
      <w:pPr>
        <w:spacing w:after="0"/>
        <w:rPr>
          <w:rFonts w:ascii="Arial" w:hAnsi="Arial" w:cs="Arial"/>
          <w:sz w:val="24"/>
          <w:szCs w:val="24"/>
        </w:rPr>
      </w:pPr>
      <w:r>
        <w:rPr>
          <w:rFonts w:ascii="Arial" w:hAnsi="Arial" w:cs="Arial"/>
          <w:sz w:val="24"/>
          <w:szCs w:val="24"/>
        </w:rPr>
        <w:t xml:space="preserve">Available online at </w:t>
      </w:r>
      <w:r w:rsidRPr="008F4BEC">
        <w:rPr>
          <w:rFonts w:ascii="Arial" w:hAnsi="Arial" w:cs="Arial"/>
          <w:sz w:val="24"/>
          <w:szCs w:val="24"/>
        </w:rPr>
        <w:t>https://www-ihsti-com.ezproxy.uwtsd.ac.uk/tempimg/483A38C-CIS888614800010212.pdf</w:t>
      </w:r>
      <w:r>
        <w:rPr>
          <w:rFonts w:ascii="Arial" w:hAnsi="Arial" w:cs="Arial"/>
          <w:sz w:val="24"/>
          <w:szCs w:val="24"/>
        </w:rPr>
        <w:t xml:space="preserve"> </w:t>
      </w:r>
    </w:p>
    <w:p w14:paraId="53DB9EF4" w14:textId="0A98EC0C" w:rsidR="004655E7" w:rsidRDefault="004655E7" w:rsidP="004655E7">
      <w:pPr>
        <w:spacing w:after="0"/>
        <w:jc w:val="both"/>
        <w:rPr>
          <w:rFonts w:ascii="Arial" w:hAnsi="Arial" w:cs="Arial"/>
          <w:sz w:val="24"/>
          <w:szCs w:val="24"/>
        </w:rPr>
      </w:pPr>
      <w:r>
        <w:rPr>
          <w:rFonts w:ascii="Arial" w:hAnsi="Arial" w:cs="Arial"/>
          <w:sz w:val="24"/>
          <w:szCs w:val="24"/>
        </w:rPr>
        <w:t>[Accessed 28 April 2020]</w:t>
      </w:r>
    </w:p>
    <w:p w14:paraId="48DD7144" w14:textId="525D876B" w:rsidR="00A065B7" w:rsidRDefault="00A065B7" w:rsidP="00F60821">
      <w:pPr>
        <w:spacing w:before="240"/>
        <w:jc w:val="both"/>
        <w:rPr>
          <w:rFonts w:ascii="Arial" w:hAnsi="Arial" w:cs="Arial"/>
          <w:sz w:val="24"/>
          <w:szCs w:val="24"/>
        </w:rPr>
      </w:pPr>
      <w:r w:rsidRPr="00A065B7">
        <w:rPr>
          <w:rFonts w:ascii="Arial" w:hAnsi="Arial" w:cs="Arial"/>
          <w:sz w:val="24"/>
          <w:szCs w:val="24"/>
        </w:rPr>
        <w:t xml:space="preserve">Chudley, R. and Greeno R., (2014). </w:t>
      </w:r>
      <w:r>
        <w:rPr>
          <w:rFonts w:ascii="Arial" w:hAnsi="Arial" w:cs="Arial"/>
          <w:sz w:val="24"/>
          <w:szCs w:val="24"/>
        </w:rPr>
        <w:t>Roof slating</w:t>
      </w:r>
      <w:r w:rsidRPr="00A065B7">
        <w:rPr>
          <w:rFonts w:ascii="Arial" w:hAnsi="Arial" w:cs="Arial"/>
          <w:sz w:val="24"/>
          <w:szCs w:val="24"/>
        </w:rPr>
        <w:t>, Building construction handbook, Routledge, pp.</w:t>
      </w:r>
      <w:r>
        <w:rPr>
          <w:rFonts w:ascii="Arial" w:hAnsi="Arial" w:cs="Arial"/>
          <w:sz w:val="24"/>
          <w:szCs w:val="24"/>
        </w:rPr>
        <w:t>517</w:t>
      </w:r>
      <w:r w:rsidRPr="00A065B7">
        <w:rPr>
          <w:rFonts w:ascii="Arial" w:hAnsi="Arial" w:cs="Arial"/>
          <w:sz w:val="24"/>
          <w:szCs w:val="24"/>
        </w:rPr>
        <w:t>.</w:t>
      </w:r>
    </w:p>
    <w:p w14:paraId="5B7E21AE" w14:textId="7543E60D" w:rsidR="00156EA9" w:rsidRPr="00152E33" w:rsidRDefault="00FA6505" w:rsidP="00152E33">
      <w:pPr>
        <w:jc w:val="both"/>
        <w:rPr>
          <w:rFonts w:ascii="Arial" w:hAnsi="Arial" w:cs="Arial"/>
          <w:sz w:val="24"/>
          <w:szCs w:val="24"/>
        </w:rPr>
      </w:pPr>
      <w:r>
        <w:rPr>
          <w:rFonts w:ascii="Arial" w:hAnsi="Arial" w:cs="Arial"/>
          <w:sz w:val="24"/>
          <w:szCs w:val="24"/>
        </w:rPr>
        <w:t xml:space="preserve">Chudley, R. and Greeno R., (2014). Timber suspended upper floors, Building construction handbook, Routledge, </w:t>
      </w:r>
      <w:bookmarkEnd w:id="35"/>
      <w:r>
        <w:rPr>
          <w:rFonts w:ascii="Arial" w:hAnsi="Arial" w:cs="Arial"/>
          <w:sz w:val="24"/>
          <w:szCs w:val="24"/>
        </w:rPr>
        <w:t>pp.772.</w:t>
      </w:r>
    </w:p>
    <w:p w14:paraId="22DEABEB" w14:textId="6160FA09" w:rsidR="00A26379" w:rsidRPr="00A26379" w:rsidRDefault="00F1228C" w:rsidP="00410081">
      <w:pPr>
        <w:spacing w:before="120"/>
        <w:jc w:val="both"/>
        <w:rPr>
          <w:rFonts w:ascii="Arial" w:hAnsi="Arial" w:cs="Arial"/>
          <w:sz w:val="24"/>
          <w:szCs w:val="24"/>
        </w:rPr>
      </w:pPr>
      <w:r w:rsidRPr="00F1228C">
        <w:rPr>
          <w:rFonts w:ascii="Arial" w:hAnsi="Arial" w:cs="Arial"/>
          <w:sz w:val="24"/>
          <w:szCs w:val="24"/>
        </w:rPr>
        <w:t xml:space="preserve">Chudley, R. and Greeno R., (2014). </w:t>
      </w:r>
      <w:r>
        <w:rPr>
          <w:rFonts w:ascii="Arial" w:hAnsi="Arial" w:cs="Arial"/>
          <w:sz w:val="24"/>
          <w:szCs w:val="24"/>
        </w:rPr>
        <w:t>Domestic floor finishes</w:t>
      </w:r>
      <w:r w:rsidRPr="00F1228C">
        <w:rPr>
          <w:rFonts w:ascii="Arial" w:hAnsi="Arial" w:cs="Arial"/>
          <w:sz w:val="24"/>
          <w:szCs w:val="24"/>
        </w:rPr>
        <w:t>, Building construction handbook, Routledge,</w:t>
      </w:r>
      <w:r>
        <w:rPr>
          <w:rFonts w:ascii="Arial" w:hAnsi="Arial" w:cs="Arial"/>
          <w:sz w:val="24"/>
          <w:szCs w:val="24"/>
        </w:rPr>
        <w:t xml:space="preserve"> pp.765.</w:t>
      </w:r>
    </w:p>
    <w:p w14:paraId="188D4FA2" w14:textId="30EAAA18" w:rsidR="00A4481E" w:rsidRDefault="00A4481E" w:rsidP="003C72D4">
      <w:pPr>
        <w:spacing w:after="0"/>
        <w:jc w:val="both"/>
        <w:rPr>
          <w:rFonts w:ascii="Arial" w:hAnsi="Arial" w:cs="Arial"/>
          <w:sz w:val="24"/>
          <w:szCs w:val="24"/>
        </w:rPr>
      </w:pPr>
      <w:r>
        <w:rPr>
          <w:rFonts w:ascii="Arial" w:hAnsi="Arial" w:cs="Arial"/>
          <w:sz w:val="24"/>
          <w:szCs w:val="24"/>
        </w:rPr>
        <w:t>NFRC (2015). Pitched roof underlay, Technical Bulletin 06, The National Federation of Roofing Contractors Ltd.</w:t>
      </w:r>
    </w:p>
    <w:p w14:paraId="358C3289" w14:textId="13F5BD1B" w:rsidR="00A4481E" w:rsidRDefault="00A4481E" w:rsidP="003C72D4">
      <w:pPr>
        <w:spacing w:after="0"/>
        <w:jc w:val="both"/>
        <w:rPr>
          <w:rFonts w:ascii="Arial" w:hAnsi="Arial" w:cs="Arial"/>
          <w:sz w:val="24"/>
          <w:szCs w:val="24"/>
        </w:rPr>
      </w:pPr>
      <w:r>
        <w:rPr>
          <w:rFonts w:ascii="Arial" w:hAnsi="Arial" w:cs="Arial"/>
          <w:sz w:val="24"/>
          <w:szCs w:val="24"/>
        </w:rPr>
        <w:t xml:space="preserve">Available online at </w:t>
      </w:r>
      <w:r w:rsidRPr="00A4481E">
        <w:rPr>
          <w:rFonts w:ascii="Arial" w:hAnsi="Arial" w:cs="Arial"/>
          <w:sz w:val="24"/>
          <w:szCs w:val="24"/>
        </w:rPr>
        <w:t>https://www-ihsti-com.ezproxy.uwtsd.ac.uk/tempimg/5A9A91F-CIS888614800312500.pdf</w:t>
      </w:r>
    </w:p>
    <w:p w14:paraId="037F37F0" w14:textId="50339C21" w:rsidR="00A4481E" w:rsidRDefault="00A4481E" w:rsidP="003C72D4">
      <w:pPr>
        <w:spacing w:after="0"/>
        <w:jc w:val="both"/>
        <w:rPr>
          <w:rFonts w:ascii="Arial" w:hAnsi="Arial" w:cs="Arial"/>
          <w:sz w:val="24"/>
          <w:szCs w:val="24"/>
        </w:rPr>
      </w:pPr>
      <w:r>
        <w:rPr>
          <w:rFonts w:ascii="Arial" w:hAnsi="Arial" w:cs="Arial"/>
          <w:sz w:val="24"/>
          <w:szCs w:val="24"/>
        </w:rPr>
        <w:t>[Accessed 28 April 2020]</w:t>
      </w:r>
    </w:p>
    <w:p w14:paraId="27A357DF" w14:textId="0034C53C" w:rsidR="003C72D4" w:rsidRPr="003C72D4" w:rsidRDefault="003C72D4" w:rsidP="0048583F">
      <w:pPr>
        <w:spacing w:before="120" w:after="0"/>
        <w:jc w:val="both"/>
        <w:rPr>
          <w:rFonts w:ascii="Arial" w:hAnsi="Arial" w:cs="Arial"/>
          <w:sz w:val="24"/>
          <w:szCs w:val="24"/>
        </w:rPr>
      </w:pPr>
      <w:r w:rsidRPr="003C72D4">
        <w:rPr>
          <w:rFonts w:ascii="Arial" w:hAnsi="Arial" w:cs="Arial"/>
          <w:sz w:val="24"/>
          <w:szCs w:val="24"/>
        </w:rPr>
        <w:t>TRADA (2018). Strutting in timber floors, Wood Information Sheet WIS 1-41, Exova (UK) Ltd.</w:t>
      </w:r>
    </w:p>
    <w:p w14:paraId="66653DCE" w14:textId="6419D5D8" w:rsidR="003C72D4" w:rsidRPr="003C72D4" w:rsidRDefault="003C72D4" w:rsidP="003C72D4">
      <w:pPr>
        <w:spacing w:after="0"/>
        <w:jc w:val="both"/>
        <w:rPr>
          <w:rFonts w:ascii="Arial" w:hAnsi="Arial" w:cs="Arial"/>
          <w:sz w:val="24"/>
          <w:szCs w:val="24"/>
        </w:rPr>
      </w:pPr>
      <w:r w:rsidRPr="003C72D4">
        <w:rPr>
          <w:rFonts w:ascii="Arial" w:hAnsi="Arial" w:cs="Arial"/>
          <w:sz w:val="24"/>
          <w:szCs w:val="24"/>
        </w:rPr>
        <w:t>Available online at https://www-ihsti-com.ezproxy.uwtsd.ac.uk/tempimg/53519CD-CIS888614800321937.pdf</w:t>
      </w:r>
    </w:p>
    <w:p w14:paraId="13B02CA5" w14:textId="567A6A3B" w:rsidR="009640C4" w:rsidRPr="0048583F" w:rsidRDefault="003C72D4" w:rsidP="0048583F">
      <w:pPr>
        <w:spacing w:after="0"/>
        <w:jc w:val="both"/>
        <w:rPr>
          <w:rFonts w:ascii="Arial" w:hAnsi="Arial" w:cs="Arial"/>
          <w:sz w:val="24"/>
          <w:szCs w:val="24"/>
        </w:rPr>
      </w:pPr>
      <w:r w:rsidRPr="003C72D4">
        <w:rPr>
          <w:rFonts w:ascii="Arial" w:hAnsi="Arial" w:cs="Arial"/>
          <w:sz w:val="24"/>
          <w:szCs w:val="24"/>
        </w:rPr>
        <w:t>[Accessed 28 April 2020]</w:t>
      </w:r>
    </w:p>
    <w:p w14:paraId="1CF4C8BD" w14:textId="2EBF4145" w:rsidR="009640C4" w:rsidRDefault="009640C4" w:rsidP="009640C4">
      <w:pPr>
        <w:pStyle w:val="Heading1"/>
      </w:pPr>
      <w:bookmarkStart w:id="37" w:name="_Toc39006642"/>
      <w:bookmarkStart w:id="38" w:name="_Toc39006777"/>
      <w:r>
        <w:lastRenderedPageBreak/>
        <w:t>Appendix</w:t>
      </w:r>
      <w:bookmarkEnd w:id="37"/>
      <w:bookmarkEnd w:id="38"/>
    </w:p>
    <w:p w14:paraId="7A37CA88" w14:textId="77777777" w:rsidR="009640C4" w:rsidRPr="009640C4" w:rsidRDefault="009640C4" w:rsidP="009640C4"/>
    <w:p w14:paraId="25396ECA" w14:textId="274E3A3B" w:rsidR="00D92438" w:rsidRPr="00D92438" w:rsidRDefault="00D92438" w:rsidP="00D92438">
      <w:r w:rsidRPr="00D92438">
        <w:drawing>
          <wp:inline distT="0" distB="0" distL="0" distR="0" wp14:anchorId="2DFC1312" wp14:editId="575158BE">
            <wp:extent cx="5763936" cy="3054985"/>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BEBA8EAE-BF5A-486C-A8C5-ECC9F3942E4B}">
                          <a14:imgProps xmlns:a14="http://schemas.microsoft.com/office/drawing/2010/main">
                            <a14:imgLayer r:embed="rId8">
                              <a14:imgEffect>
                                <a14:sharpenSoften amount="25000"/>
                              </a14:imgEffect>
                            </a14:imgLayer>
                          </a14:imgProps>
                        </a:ext>
                      </a:extLst>
                    </a:blip>
                    <a:srcRect l="2671"/>
                    <a:stretch/>
                  </pic:blipFill>
                  <pic:spPr bwMode="auto">
                    <a:xfrm>
                      <a:off x="0" y="0"/>
                      <a:ext cx="5766100" cy="3056132"/>
                    </a:xfrm>
                    <a:prstGeom prst="rect">
                      <a:avLst/>
                    </a:prstGeom>
                    <a:ln>
                      <a:noFill/>
                    </a:ln>
                    <a:extLst>
                      <a:ext uri="{53640926-AAD7-44D8-BBD7-CCE9431645EC}">
                        <a14:shadowObscured xmlns:a14="http://schemas.microsoft.com/office/drawing/2010/main"/>
                      </a:ext>
                    </a:extLst>
                  </pic:spPr>
                </pic:pic>
              </a:graphicData>
            </a:graphic>
          </wp:inline>
        </w:drawing>
      </w:r>
    </w:p>
    <w:p w14:paraId="4C442F92" w14:textId="70E1BA52" w:rsidR="00D92438" w:rsidRDefault="00D92438" w:rsidP="00D92438">
      <w:pPr>
        <w:jc w:val="both"/>
        <w:rPr>
          <w:rFonts w:ascii="Arial" w:hAnsi="Arial" w:cs="Arial"/>
          <w:sz w:val="24"/>
          <w:szCs w:val="24"/>
        </w:rPr>
      </w:pPr>
      <w:r w:rsidRPr="00D92438">
        <w:rPr>
          <w:rFonts w:ascii="Arial" w:hAnsi="Arial" w:cs="Arial"/>
          <w:sz w:val="24"/>
          <w:szCs w:val="24"/>
        </w:rPr>
        <w:t xml:space="preserve">Table 1 </w:t>
      </w:r>
      <w:r>
        <w:rPr>
          <w:rFonts w:ascii="Arial" w:hAnsi="Arial" w:cs="Arial"/>
          <w:sz w:val="24"/>
          <w:szCs w:val="24"/>
        </w:rPr>
        <w:t>–</w:t>
      </w:r>
      <w:r>
        <w:t xml:space="preserve"> </w:t>
      </w:r>
      <w:r w:rsidRPr="00D92438">
        <w:rPr>
          <w:rFonts w:ascii="Arial" w:hAnsi="Arial" w:cs="Arial"/>
          <w:sz w:val="24"/>
          <w:szCs w:val="24"/>
        </w:rPr>
        <w:t>Minimum head-laps and E1 factors for double-lap fibre cement and natural slates, pegged, nailed or hook fixed</w:t>
      </w:r>
      <w:r w:rsidR="00405A28">
        <w:rPr>
          <w:rFonts w:ascii="Arial" w:hAnsi="Arial" w:cs="Arial"/>
          <w:sz w:val="24"/>
          <w:szCs w:val="24"/>
        </w:rPr>
        <w:t xml:space="preserve"> (source </w:t>
      </w:r>
      <w:r w:rsidR="00405A28" w:rsidRPr="00405A28">
        <w:rPr>
          <w:rFonts w:ascii="Arial" w:hAnsi="Arial" w:cs="Arial"/>
          <w:sz w:val="24"/>
          <w:szCs w:val="24"/>
        </w:rPr>
        <w:t>BS 5534:2014+A2:2018</w:t>
      </w:r>
      <w:r w:rsidR="00405A28">
        <w:rPr>
          <w:rFonts w:ascii="Arial" w:hAnsi="Arial" w:cs="Arial"/>
          <w:sz w:val="24"/>
          <w:szCs w:val="24"/>
        </w:rPr>
        <w:t>)</w:t>
      </w:r>
    </w:p>
    <w:p w14:paraId="4460E306" w14:textId="77777777" w:rsidR="009640C4" w:rsidRPr="00D92438" w:rsidRDefault="009640C4" w:rsidP="00D92438">
      <w:pPr>
        <w:jc w:val="both"/>
        <w:rPr>
          <w:rFonts w:ascii="Arial" w:hAnsi="Arial" w:cs="Arial"/>
          <w:sz w:val="24"/>
          <w:szCs w:val="24"/>
        </w:rPr>
      </w:pPr>
    </w:p>
    <w:p w14:paraId="18B64957" w14:textId="4B4816FB" w:rsidR="00461AB7" w:rsidRDefault="00461AB7">
      <w:r>
        <w:rPr>
          <w:noProof/>
        </w:rPr>
        <w:drawing>
          <wp:inline distT="0" distB="0" distL="0" distR="0" wp14:anchorId="37288245" wp14:editId="62A207E6">
            <wp:extent cx="5712460" cy="31337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712460" cy="3133725"/>
                    </a:xfrm>
                    <a:prstGeom prst="rect">
                      <a:avLst/>
                    </a:prstGeom>
                    <a:noFill/>
                  </pic:spPr>
                </pic:pic>
              </a:graphicData>
            </a:graphic>
          </wp:inline>
        </w:drawing>
      </w:r>
    </w:p>
    <w:p w14:paraId="27A671E1" w14:textId="1F6657EE" w:rsidR="00461AB7" w:rsidRPr="00342195" w:rsidRDefault="00B8412D">
      <w:pPr>
        <w:rPr>
          <w:rFonts w:ascii="Arial" w:hAnsi="Arial" w:cs="Arial"/>
          <w:sz w:val="24"/>
          <w:szCs w:val="24"/>
        </w:rPr>
      </w:pPr>
      <w:r w:rsidRPr="00342195">
        <w:rPr>
          <w:rFonts w:ascii="Arial" w:hAnsi="Arial" w:cs="Arial"/>
          <w:sz w:val="24"/>
          <w:szCs w:val="24"/>
        </w:rPr>
        <w:t>Fig. 1. Diagram showing suspended timber floor junction with cavity wall</w:t>
      </w:r>
    </w:p>
    <w:p w14:paraId="34480813" w14:textId="77777777" w:rsidR="00B8412D" w:rsidRDefault="00B8412D"/>
    <w:p w14:paraId="2CDFCF59" w14:textId="3F24B234" w:rsidR="00461AB7" w:rsidRDefault="00461AB7">
      <w:r w:rsidRPr="00461AB7">
        <w:lastRenderedPageBreak/>
        <w:drawing>
          <wp:inline distT="0" distB="0" distL="0" distR="0" wp14:anchorId="78151B20" wp14:editId="5B8A74A0">
            <wp:extent cx="2991773" cy="5685790"/>
            <wp:effectExtent l="5398" t="0" r="4762" b="4763"/>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402" t="1646" r="18282"/>
                    <a:stretch/>
                  </pic:blipFill>
                  <pic:spPr bwMode="auto">
                    <a:xfrm rot="16200000">
                      <a:off x="0" y="0"/>
                      <a:ext cx="3035119" cy="5768168"/>
                    </a:xfrm>
                    <a:prstGeom prst="rect">
                      <a:avLst/>
                    </a:prstGeom>
                    <a:noFill/>
                    <a:ln>
                      <a:noFill/>
                    </a:ln>
                    <a:extLst>
                      <a:ext uri="{53640926-AAD7-44D8-BBD7-CCE9431645EC}">
                        <a14:shadowObscured xmlns:a14="http://schemas.microsoft.com/office/drawing/2010/main"/>
                      </a:ext>
                    </a:extLst>
                  </pic:spPr>
                </pic:pic>
              </a:graphicData>
            </a:graphic>
          </wp:inline>
        </w:drawing>
      </w:r>
    </w:p>
    <w:p w14:paraId="37B84E96" w14:textId="1ECD5E78" w:rsidR="00461AB7" w:rsidRPr="00342195" w:rsidRDefault="00B8412D">
      <w:pPr>
        <w:rPr>
          <w:rFonts w:ascii="Arial" w:hAnsi="Arial" w:cs="Arial"/>
          <w:sz w:val="24"/>
          <w:szCs w:val="24"/>
        </w:rPr>
      </w:pPr>
      <w:r w:rsidRPr="00342195">
        <w:rPr>
          <w:rFonts w:ascii="Arial" w:hAnsi="Arial" w:cs="Arial"/>
          <w:sz w:val="24"/>
          <w:szCs w:val="24"/>
        </w:rPr>
        <w:t>Fig. 2 Diagram showing cross section of sleeper wall</w:t>
      </w:r>
    </w:p>
    <w:p w14:paraId="47ADEBB3" w14:textId="77777777" w:rsidR="00F60821" w:rsidRDefault="00F60821"/>
    <w:p w14:paraId="44E6C698" w14:textId="004E4C5F" w:rsidR="00B42BFC" w:rsidRDefault="00B42BFC">
      <w:r>
        <w:rPr>
          <w:noProof/>
        </w:rPr>
        <w:drawing>
          <wp:inline distT="0" distB="0" distL="0" distR="0" wp14:anchorId="4FFB5ED3" wp14:editId="1A968E42">
            <wp:extent cx="5462270" cy="3340735"/>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62270" cy="3340735"/>
                    </a:xfrm>
                    <a:prstGeom prst="rect">
                      <a:avLst/>
                    </a:prstGeom>
                    <a:noFill/>
                  </pic:spPr>
                </pic:pic>
              </a:graphicData>
            </a:graphic>
          </wp:inline>
        </w:drawing>
      </w:r>
    </w:p>
    <w:p w14:paraId="56D482C5" w14:textId="525A041E" w:rsidR="00B42BFC" w:rsidRPr="00342195" w:rsidRDefault="00B8412D">
      <w:pPr>
        <w:rPr>
          <w:rFonts w:ascii="Arial" w:hAnsi="Arial" w:cs="Arial"/>
          <w:sz w:val="24"/>
          <w:szCs w:val="24"/>
        </w:rPr>
      </w:pPr>
      <w:r w:rsidRPr="00342195">
        <w:rPr>
          <w:rFonts w:ascii="Arial" w:hAnsi="Arial" w:cs="Arial"/>
          <w:sz w:val="24"/>
          <w:szCs w:val="24"/>
        </w:rPr>
        <w:t>Fig. 3 Diagram showing double joist partition wall support</w:t>
      </w:r>
    </w:p>
    <w:p w14:paraId="625CE670" w14:textId="77777777" w:rsidR="00B8412D" w:rsidRDefault="00B8412D"/>
    <w:p w14:paraId="69FF5BAA" w14:textId="64F8AF1E" w:rsidR="00B42BFC" w:rsidRDefault="00B42BFC">
      <w:r w:rsidRPr="00B42BFC">
        <w:lastRenderedPageBreak/>
        <w:drawing>
          <wp:inline distT="0" distB="0" distL="0" distR="0" wp14:anchorId="50A46DD2" wp14:editId="65471A51">
            <wp:extent cx="3881787" cy="5679931"/>
            <wp:effectExtent l="0" t="3492" r="952" b="953"/>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4494" t="7117" r="2897" b="3675"/>
                    <a:stretch/>
                  </pic:blipFill>
                  <pic:spPr bwMode="auto">
                    <a:xfrm rot="16200000">
                      <a:off x="0" y="0"/>
                      <a:ext cx="3894781" cy="5698944"/>
                    </a:xfrm>
                    <a:prstGeom prst="rect">
                      <a:avLst/>
                    </a:prstGeom>
                    <a:noFill/>
                    <a:ln>
                      <a:noFill/>
                    </a:ln>
                    <a:extLst>
                      <a:ext uri="{53640926-AAD7-44D8-BBD7-CCE9431645EC}">
                        <a14:shadowObscured xmlns:a14="http://schemas.microsoft.com/office/drawing/2010/main"/>
                      </a:ext>
                    </a:extLst>
                  </pic:spPr>
                </pic:pic>
              </a:graphicData>
            </a:graphic>
          </wp:inline>
        </w:drawing>
      </w:r>
    </w:p>
    <w:p w14:paraId="2FC99F4B" w14:textId="77777777" w:rsidR="00EC5781" w:rsidRPr="00342195" w:rsidRDefault="00B8412D">
      <w:pPr>
        <w:rPr>
          <w:rFonts w:ascii="Arial" w:hAnsi="Arial" w:cs="Arial"/>
          <w:sz w:val="24"/>
          <w:szCs w:val="24"/>
        </w:rPr>
      </w:pPr>
      <w:r w:rsidRPr="00342195">
        <w:rPr>
          <w:rFonts w:ascii="Arial" w:hAnsi="Arial" w:cs="Arial"/>
          <w:sz w:val="24"/>
          <w:szCs w:val="24"/>
        </w:rPr>
        <w:t>Fig. 4 Diagram showing joist hanger, strut and strap</w:t>
      </w:r>
    </w:p>
    <w:p w14:paraId="0250C4B1" w14:textId="77777777" w:rsidR="00EC5781" w:rsidRDefault="00EC5781"/>
    <w:p w14:paraId="792C3AE5" w14:textId="77777777" w:rsidR="00EC5781" w:rsidRDefault="00EC5781"/>
    <w:p w14:paraId="1E722D24" w14:textId="344CAB1C" w:rsidR="00B42BFC" w:rsidRDefault="00EC5781">
      <w:r w:rsidRPr="007467B1">
        <w:drawing>
          <wp:inline distT="0" distB="0" distL="0" distR="0" wp14:anchorId="3811B386" wp14:editId="1A20E257">
            <wp:extent cx="3670637" cy="4484937"/>
            <wp:effectExtent l="0" t="6985"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4">
                      <a:extLst>
                        <a:ext uri="{28A0092B-C50C-407E-A947-70E740481C1C}">
                          <a14:useLocalDpi xmlns:a14="http://schemas.microsoft.com/office/drawing/2010/main" val="0"/>
                        </a:ext>
                      </a:extLst>
                    </a:blip>
                    <a:srcRect l="22975" r="20889"/>
                    <a:stretch/>
                  </pic:blipFill>
                  <pic:spPr bwMode="auto">
                    <a:xfrm rot="16200000">
                      <a:off x="0" y="0"/>
                      <a:ext cx="3685702" cy="4503344"/>
                    </a:xfrm>
                    <a:prstGeom prst="rect">
                      <a:avLst/>
                    </a:prstGeom>
                    <a:noFill/>
                    <a:ln>
                      <a:noFill/>
                    </a:ln>
                    <a:extLst>
                      <a:ext uri="{53640926-AAD7-44D8-BBD7-CCE9431645EC}">
                        <a14:shadowObscured xmlns:a14="http://schemas.microsoft.com/office/drawing/2010/main"/>
                      </a:ext>
                    </a:extLst>
                  </pic:spPr>
                </pic:pic>
              </a:graphicData>
            </a:graphic>
          </wp:inline>
        </w:drawing>
      </w:r>
    </w:p>
    <w:p w14:paraId="7C4D12CE" w14:textId="38A2C2F2" w:rsidR="00EC5781" w:rsidRPr="00342195" w:rsidRDefault="00EC5781">
      <w:pPr>
        <w:rPr>
          <w:rFonts w:ascii="Arial" w:hAnsi="Arial" w:cs="Arial"/>
          <w:sz w:val="24"/>
          <w:szCs w:val="24"/>
        </w:rPr>
      </w:pPr>
      <w:r w:rsidRPr="00342195">
        <w:rPr>
          <w:rFonts w:ascii="Arial" w:hAnsi="Arial" w:cs="Arial"/>
          <w:sz w:val="24"/>
          <w:szCs w:val="24"/>
        </w:rPr>
        <w:t>Fig</w:t>
      </w:r>
      <w:r w:rsidR="009D5B43" w:rsidRPr="00342195">
        <w:rPr>
          <w:rFonts w:ascii="Arial" w:hAnsi="Arial" w:cs="Arial"/>
          <w:sz w:val="24"/>
          <w:szCs w:val="24"/>
        </w:rPr>
        <w:t xml:space="preserve">. </w:t>
      </w:r>
      <w:r w:rsidRPr="00342195">
        <w:rPr>
          <w:rFonts w:ascii="Arial" w:hAnsi="Arial" w:cs="Arial"/>
          <w:sz w:val="24"/>
          <w:szCs w:val="24"/>
        </w:rPr>
        <w:t xml:space="preserve">5 </w:t>
      </w:r>
      <w:r w:rsidR="00342195" w:rsidRPr="00342195">
        <w:rPr>
          <w:rFonts w:ascii="Arial" w:hAnsi="Arial" w:cs="Arial"/>
          <w:sz w:val="24"/>
          <w:szCs w:val="24"/>
        </w:rPr>
        <w:t>Diagram showing cavity tray with weep hole</w:t>
      </w:r>
    </w:p>
    <w:p w14:paraId="42DB1A55" w14:textId="12AA1805" w:rsidR="009D5B43" w:rsidRDefault="009D5B43">
      <w:r>
        <w:rPr>
          <w:noProof/>
        </w:rPr>
        <w:lastRenderedPageBreak/>
        <w:drawing>
          <wp:inline distT="0" distB="0" distL="0" distR="0" wp14:anchorId="550F909C" wp14:editId="07057CFD">
            <wp:extent cx="5553710" cy="2981325"/>
            <wp:effectExtent l="0" t="0" r="889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53710" cy="2981325"/>
                    </a:xfrm>
                    <a:prstGeom prst="rect">
                      <a:avLst/>
                    </a:prstGeom>
                    <a:noFill/>
                  </pic:spPr>
                </pic:pic>
              </a:graphicData>
            </a:graphic>
          </wp:inline>
        </w:drawing>
      </w:r>
    </w:p>
    <w:p w14:paraId="22683C61" w14:textId="71E0AFDE" w:rsidR="009D5B43" w:rsidRPr="00342195" w:rsidRDefault="009D5B43">
      <w:pPr>
        <w:rPr>
          <w:rFonts w:ascii="Arial" w:hAnsi="Arial" w:cs="Arial"/>
          <w:sz w:val="24"/>
          <w:szCs w:val="24"/>
        </w:rPr>
      </w:pPr>
      <w:r w:rsidRPr="00342195">
        <w:rPr>
          <w:rFonts w:ascii="Arial" w:hAnsi="Arial" w:cs="Arial"/>
          <w:sz w:val="24"/>
          <w:szCs w:val="24"/>
        </w:rPr>
        <w:t xml:space="preserve">Fig. 6 </w:t>
      </w:r>
      <w:r w:rsidR="00976A3B" w:rsidRPr="00342195">
        <w:rPr>
          <w:rFonts w:ascii="Arial" w:hAnsi="Arial" w:cs="Arial"/>
          <w:sz w:val="24"/>
          <w:szCs w:val="24"/>
        </w:rPr>
        <w:t>Joist hangers for upper floor</w:t>
      </w:r>
    </w:p>
    <w:p w14:paraId="0A04747A" w14:textId="5C54DB6A" w:rsidR="009640C4" w:rsidRDefault="009640C4"/>
    <w:p w14:paraId="7442BE2F" w14:textId="39884F85" w:rsidR="009640C4" w:rsidRDefault="00976A3B">
      <w:r w:rsidRPr="00976A3B">
        <w:drawing>
          <wp:inline distT="0" distB="0" distL="0" distR="0" wp14:anchorId="26EB52E7" wp14:editId="5258F3A8">
            <wp:extent cx="5731510" cy="388810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88105"/>
                    </a:xfrm>
                    <a:prstGeom prst="rect">
                      <a:avLst/>
                    </a:prstGeom>
                    <a:noFill/>
                    <a:ln>
                      <a:noFill/>
                    </a:ln>
                  </pic:spPr>
                </pic:pic>
              </a:graphicData>
            </a:graphic>
          </wp:inline>
        </w:drawing>
      </w:r>
    </w:p>
    <w:p w14:paraId="3D5F72D7" w14:textId="435E128D" w:rsidR="00976A3B" w:rsidRPr="00342195" w:rsidRDefault="00976A3B">
      <w:pPr>
        <w:rPr>
          <w:rFonts w:ascii="Arial" w:hAnsi="Arial" w:cs="Arial"/>
          <w:sz w:val="24"/>
          <w:szCs w:val="24"/>
        </w:rPr>
      </w:pPr>
      <w:r w:rsidRPr="00342195">
        <w:rPr>
          <w:rFonts w:ascii="Arial" w:hAnsi="Arial" w:cs="Arial"/>
          <w:sz w:val="24"/>
          <w:szCs w:val="24"/>
        </w:rPr>
        <w:t xml:space="preserve">Fig. 7 </w:t>
      </w:r>
      <w:r w:rsidR="00342195">
        <w:rPr>
          <w:rFonts w:ascii="Arial" w:hAnsi="Arial" w:cs="Arial"/>
          <w:sz w:val="24"/>
          <w:szCs w:val="24"/>
        </w:rPr>
        <w:t xml:space="preserve"> Diagram showing soldier course</w:t>
      </w:r>
    </w:p>
    <w:p w14:paraId="7D1F5FD4" w14:textId="37AC46CC" w:rsidR="00F60821" w:rsidRDefault="00F60821"/>
    <w:p w14:paraId="6A868335" w14:textId="67CAA216" w:rsidR="007467B1" w:rsidRDefault="007467B1">
      <w:r w:rsidRPr="007467B1">
        <w:lastRenderedPageBreak/>
        <w:drawing>
          <wp:inline distT="0" distB="0" distL="0" distR="0" wp14:anchorId="06CF4B72" wp14:editId="1EE22F29">
            <wp:extent cx="2999115" cy="5569974"/>
            <wp:effectExtent l="0" t="8890" r="1905"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7">
                      <a:extLst>
                        <a:ext uri="{28A0092B-C50C-407E-A947-70E740481C1C}">
                          <a14:useLocalDpi xmlns:a14="http://schemas.microsoft.com/office/drawing/2010/main" val="0"/>
                        </a:ext>
                      </a:extLst>
                    </a:blip>
                    <a:srcRect l="14574" t="1023" r="14112"/>
                    <a:stretch/>
                  </pic:blipFill>
                  <pic:spPr bwMode="auto">
                    <a:xfrm rot="16200000">
                      <a:off x="0" y="0"/>
                      <a:ext cx="3009499" cy="5589259"/>
                    </a:xfrm>
                    <a:prstGeom prst="rect">
                      <a:avLst/>
                    </a:prstGeom>
                    <a:noFill/>
                    <a:ln>
                      <a:noFill/>
                    </a:ln>
                    <a:extLst>
                      <a:ext uri="{53640926-AAD7-44D8-BBD7-CCE9431645EC}">
                        <a14:shadowObscured xmlns:a14="http://schemas.microsoft.com/office/drawing/2010/main"/>
                      </a:ext>
                    </a:extLst>
                  </pic:spPr>
                </pic:pic>
              </a:graphicData>
            </a:graphic>
          </wp:inline>
        </w:drawing>
      </w:r>
    </w:p>
    <w:p w14:paraId="6724C079" w14:textId="08BF65DB" w:rsidR="00F60821" w:rsidRPr="003B4BD8" w:rsidRDefault="00F60821">
      <w:pPr>
        <w:rPr>
          <w:rFonts w:ascii="Arial" w:hAnsi="Arial" w:cs="Arial"/>
        </w:rPr>
      </w:pPr>
      <w:r w:rsidRPr="003B4BD8">
        <w:rPr>
          <w:rFonts w:ascii="Arial" w:hAnsi="Arial" w:cs="Arial"/>
        </w:rPr>
        <w:t xml:space="preserve">Fig. </w:t>
      </w:r>
      <w:r w:rsidR="00976A3B" w:rsidRPr="003B4BD8">
        <w:rPr>
          <w:rFonts w:ascii="Arial" w:hAnsi="Arial" w:cs="Arial"/>
        </w:rPr>
        <w:t>8</w:t>
      </w:r>
      <w:r w:rsidR="003B4BD8" w:rsidRPr="003B4BD8">
        <w:rPr>
          <w:rFonts w:ascii="Arial" w:hAnsi="Arial" w:cs="Arial"/>
        </w:rPr>
        <w:t xml:space="preserve"> </w:t>
      </w:r>
      <w:r w:rsidR="003B4BD8" w:rsidRPr="003B4BD8">
        <w:rPr>
          <w:rFonts w:ascii="Arial" w:hAnsi="Arial" w:cs="Arial"/>
          <w:sz w:val="24"/>
          <w:szCs w:val="24"/>
        </w:rPr>
        <w:t>Diagram showing window jamb</w:t>
      </w:r>
    </w:p>
    <w:p w14:paraId="4DE1C188" w14:textId="68CA4A4E" w:rsidR="007467B1" w:rsidRDefault="007467B1"/>
    <w:p w14:paraId="3391929D" w14:textId="6779D1AA" w:rsidR="007467B1" w:rsidRDefault="007467B1">
      <w:r w:rsidRPr="007467B1">
        <w:lastRenderedPageBreak/>
        <w:drawing>
          <wp:inline distT="0" distB="0" distL="0" distR="0" wp14:anchorId="35AC77AF" wp14:editId="5CB5CBDF">
            <wp:extent cx="5279571" cy="8108289"/>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lum bright="-20000"/>
                      <a:extLst>
                        <a:ext uri="{28A0092B-C50C-407E-A947-70E740481C1C}">
                          <a14:useLocalDpi xmlns:a14="http://schemas.microsoft.com/office/drawing/2010/main" val="0"/>
                        </a:ext>
                      </a:extLst>
                    </a:blip>
                    <a:srcRect/>
                    <a:stretch>
                      <a:fillRect/>
                    </a:stretch>
                  </pic:blipFill>
                  <pic:spPr bwMode="auto">
                    <a:xfrm>
                      <a:off x="0" y="0"/>
                      <a:ext cx="5294498" cy="8131214"/>
                    </a:xfrm>
                    <a:prstGeom prst="rect">
                      <a:avLst/>
                    </a:prstGeom>
                    <a:noFill/>
                    <a:ln>
                      <a:noFill/>
                    </a:ln>
                  </pic:spPr>
                </pic:pic>
              </a:graphicData>
            </a:graphic>
          </wp:inline>
        </w:drawing>
      </w:r>
      <w:r w:rsidR="006D4377">
        <w:tab/>
      </w:r>
    </w:p>
    <w:p w14:paraId="540077FA" w14:textId="6D9ADB81" w:rsidR="00976A3B" w:rsidRPr="003B4BD8" w:rsidRDefault="00976A3B">
      <w:pPr>
        <w:rPr>
          <w:rFonts w:ascii="Arial" w:hAnsi="Arial" w:cs="Arial"/>
          <w:sz w:val="24"/>
          <w:szCs w:val="24"/>
        </w:rPr>
      </w:pPr>
      <w:r w:rsidRPr="003B4BD8">
        <w:rPr>
          <w:rFonts w:ascii="Arial" w:hAnsi="Arial" w:cs="Arial"/>
          <w:sz w:val="24"/>
          <w:szCs w:val="24"/>
        </w:rPr>
        <w:t>Fig. 9</w:t>
      </w:r>
      <w:r w:rsidR="003B4BD8" w:rsidRPr="003B4BD8">
        <w:rPr>
          <w:rFonts w:ascii="Arial" w:hAnsi="Arial" w:cs="Arial"/>
          <w:sz w:val="24"/>
          <w:szCs w:val="24"/>
        </w:rPr>
        <w:t xml:space="preserve"> Diagram showing window cross section</w:t>
      </w:r>
    </w:p>
    <w:p w14:paraId="7CE5A51A" w14:textId="27EEBFB8" w:rsidR="00976A3B" w:rsidRDefault="00976A3B">
      <w:r>
        <w:rPr>
          <w:noProof/>
        </w:rPr>
        <w:lastRenderedPageBreak/>
        <w:drawing>
          <wp:inline distT="0" distB="0" distL="0" distR="0" wp14:anchorId="0583A02C" wp14:editId="0E8A1F1F">
            <wp:extent cx="5669915" cy="5876925"/>
            <wp:effectExtent l="0" t="0" r="698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69915" cy="5876925"/>
                    </a:xfrm>
                    <a:prstGeom prst="rect">
                      <a:avLst/>
                    </a:prstGeom>
                    <a:noFill/>
                  </pic:spPr>
                </pic:pic>
              </a:graphicData>
            </a:graphic>
          </wp:inline>
        </w:drawing>
      </w:r>
    </w:p>
    <w:p w14:paraId="0D3DAC8B" w14:textId="6C620FD1" w:rsidR="00976A3B" w:rsidRPr="003B4BD8" w:rsidRDefault="00976A3B">
      <w:pPr>
        <w:rPr>
          <w:rFonts w:ascii="Arial" w:hAnsi="Arial" w:cs="Arial"/>
          <w:sz w:val="24"/>
          <w:szCs w:val="24"/>
        </w:rPr>
      </w:pPr>
      <w:r w:rsidRPr="003B4BD8">
        <w:rPr>
          <w:rFonts w:ascii="Arial" w:hAnsi="Arial" w:cs="Arial"/>
          <w:sz w:val="24"/>
          <w:szCs w:val="24"/>
        </w:rPr>
        <w:t xml:space="preserve">Fig. </w:t>
      </w:r>
      <w:r w:rsidRPr="003B4BD8">
        <w:rPr>
          <w:rFonts w:ascii="Arial" w:hAnsi="Arial" w:cs="Arial"/>
          <w:sz w:val="24"/>
          <w:szCs w:val="24"/>
        </w:rPr>
        <w:t>10</w:t>
      </w:r>
      <w:r w:rsidRPr="003B4BD8">
        <w:rPr>
          <w:rFonts w:ascii="Arial" w:hAnsi="Arial" w:cs="Arial"/>
          <w:sz w:val="24"/>
          <w:szCs w:val="24"/>
        </w:rPr>
        <w:t xml:space="preserve"> Diagram showing eaves detail</w:t>
      </w:r>
    </w:p>
    <w:p w14:paraId="0905A510" w14:textId="389A0C16" w:rsidR="00976A3B" w:rsidRDefault="00976A3B"/>
    <w:p w14:paraId="14A45017" w14:textId="0D4D8354" w:rsidR="00976A3B" w:rsidRDefault="00976A3B" w:rsidP="00976A3B">
      <w:r>
        <w:rPr>
          <w:noProof/>
        </w:rPr>
        <w:lastRenderedPageBreak/>
        <w:drawing>
          <wp:inline distT="0" distB="0" distL="0" distR="0" wp14:anchorId="12F7F6AF" wp14:editId="24A28366">
            <wp:extent cx="5797550" cy="332232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97550" cy="3322320"/>
                    </a:xfrm>
                    <a:prstGeom prst="rect">
                      <a:avLst/>
                    </a:prstGeom>
                    <a:noFill/>
                  </pic:spPr>
                </pic:pic>
              </a:graphicData>
            </a:graphic>
          </wp:inline>
        </w:drawing>
      </w:r>
    </w:p>
    <w:p w14:paraId="193C177D" w14:textId="71B3EEDA" w:rsidR="00976A3B" w:rsidRPr="003B4BD8" w:rsidRDefault="00976A3B" w:rsidP="00976A3B">
      <w:pPr>
        <w:rPr>
          <w:rFonts w:ascii="Arial" w:hAnsi="Arial" w:cs="Arial"/>
          <w:sz w:val="24"/>
          <w:szCs w:val="24"/>
        </w:rPr>
      </w:pPr>
      <w:r w:rsidRPr="003B4BD8">
        <w:rPr>
          <w:rFonts w:ascii="Arial" w:hAnsi="Arial" w:cs="Arial"/>
          <w:sz w:val="24"/>
          <w:szCs w:val="24"/>
        </w:rPr>
        <w:t xml:space="preserve">Fig. </w:t>
      </w:r>
      <w:r w:rsidRPr="003B4BD8">
        <w:rPr>
          <w:rFonts w:ascii="Arial" w:hAnsi="Arial" w:cs="Arial"/>
          <w:sz w:val="24"/>
          <w:szCs w:val="24"/>
        </w:rPr>
        <w:t>11</w:t>
      </w:r>
      <w:r w:rsidRPr="003B4BD8">
        <w:rPr>
          <w:rFonts w:ascii="Arial" w:hAnsi="Arial" w:cs="Arial"/>
          <w:sz w:val="24"/>
          <w:szCs w:val="24"/>
        </w:rPr>
        <w:t xml:space="preserve"> Diagram showing shingles fixing</w:t>
      </w:r>
    </w:p>
    <w:p w14:paraId="1EDF0A06" w14:textId="6D904026" w:rsidR="00976A3B" w:rsidRDefault="00976A3B" w:rsidP="00976A3B"/>
    <w:p w14:paraId="51F9E5F1" w14:textId="0375BD9E" w:rsidR="00976A3B" w:rsidRDefault="00976A3B" w:rsidP="00976A3B">
      <w:r>
        <w:rPr>
          <w:noProof/>
        </w:rPr>
        <w:drawing>
          <wp:inline distT="0" distB="0" distL="0" distR="0" wp14:anchorId="328601AF" wp14:editId="1C250666">
            <wp:extent cx="5700395" cy="337756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00395" cy="3377565"/>
                    </a:xfrm>
                    <a:prstGeom prst="rect">
                      <a:avLst/>
                    </a:prstGeom>
                    <a:noFill/>
                  </pic:spPr>
                </pic:pic>
              </a:graphicData>
            </a:graphic>
          </wp:inline>
        </w:drawing>
      </w:r>
    </w:p>
    <w:p w14:paraId="56F80CDF" w14:textId="74B5AC23" w:rsidR="00976A3B" w:rsidRPr="003B4BD8" w:rsidRDefault="00976A3B" w:rsidP="00976A3B">
      <w:pPr>
        <w:rPr>
          <w:rFonts w:ascii="Arial" w:hAnsi="Arial" w:cs="Arial"/>
          <w:sz w:val="24"/>
          <w:szCs w:val="24"/>
        </w:rPr>
      </w:pPr>
      <w:r w:rsidRPr="003B4BD8">
        <w:rPr>
          <w:rFonts w:ascii="Arial" w:hAnsi="Arial" w:cs="Arial"/>
          <w:sz w:val="24"/>
          <w:szCs w:val="24"/>
        </w:rPr>
        <w:t xml:space="preserve">Fig. </w:t>
      </w:r>
      <w:r w:rsidRPr="003B4BD8">
        <w:rPr>
          <w:rFonts w:ascii="Arial" w:hAnsi="Arial" w:cs="Arial"/>
          <w:sz w:val="24"/>
          <w:szCs w:val="24"/>
        </w:rPr>
        <w:t>12</w:t>
      </w:r>
      <w:r w:rsidRPr="003B4BD8">
        <w:rPr>
          <w:rFonts w:ascii="Arial" w:hAnsi="Arial" w:cs="Arial"/>
          <w:sz w:val="24"/>
          <w:szCs w:val="24"/>
        </w:rPr>
        <w:t xml:space="preserve"> Diagram showing queen post truss</w:t>
      </w:r>
    </w:p>
    <w:p w14:paraId="72709759" w14:textId="48C0E91B" w:rsidR="007D5039" w:rsidRDefault="007D5039"/>
    <w:p w14:paraId="610419BD" w14:textId="755C4E02" w:rsidR="00461AB7" w:rsidRDefault="00461AB7"/>
    <w:p w14:paraId="79F6BB64" w14:textId="198E354B" w:rsidR="00B14A12" w:rsidRDefault="00B14A12"/>
    <w:p w14:paraId="10857629" w14:textId="7F9F2FEC" w:rsidR="00B14A12" w:rsidRDefault="00B14A12"/>
    <w:sectPr w:rsidR="00B14A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9017DA"/>
    <w:multiLevelType w:val="hybridMultilevel"/>
    <w:tmpl w:val="0CFA4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725"/>
    <w:rsid w:val="00014462"/>
    <w:rsid w:val="000344ED"/>
    <w:rsid w:val="00035B10"/>
    <w:rsid w:val="00047959"/>
    <w:rsid w:val="00075040"/>
    <w:rsid w:val="00084D8B"/>
    <w:rsid w:val="00092C1F"/>
    <w:rsid w:val="000B6399"/>
    <w:rsid w:val="000C1A25"/>
    <w:rsid w:val="000C2896"/>
    <w:rsid w:val="000D4EBA"/>
    <w:rsid w:val="0010599F"/>
    <w:rsid w:val="0015140B"/>
    <w:rsid w:val="0015296E"/>
    <w:rsid w:val="00152E33"/>
    <w:rsid w:val="001542BE"/>
    <w:rsid w:val="00156EA9"/>
    <w:rsid w:val="0016734F"/>
    <w:rsid w:val="00171528"/>
    <w:rsid w:val="001A4830"/>
    <w:rsid w:val="001B3C93"/>
    <w:rsid w:val="001D60A1"/>
    <w:rsid w:val="001D67D7"/>
    <w:rsid w:val="001E0616"/>
    <w:rsid w:val="00214029"/>
    <w:rsid w:val="002224FE"/>
    <w:rsid w:val="0022417C"/>
    <w:rsid w:val="002276C9"/>
    <w:rsid w:val="0023285E"/>
    <w:rsid w:val="00237C10"/>
    <w:rsid w:val="002536DE"/>
    <w:rsid w:val="00267F09"/>
    <w:rsid w:val="00272D56"/>
    <w:rsid w:val="0027758F"/>
    <w:rsid w:val="0029183D"/>
    <w:rsid w:val="002A577E"/>
    <w:rsid w:val="002C63D0"/>
    <w:rsid w:val="002D2B09"/>
    <w:rsid w:val="002E1725"/>
    <w:rsid w:val="002E6AFC"/>
    <w:rsid w:val="0031151B"/>
    <w:rsid w:val="00315B6D"/>
    <w:rsid w:val="00323713"/>
    <w:rsid w:val="00325216"/>
    <w:rsid w:val="003362FA"/>
    <w:rsid w:val="00337500"/>
    <w:rsid w:val="00342195"/>
    <w:rsid w:val="00360C94"/>
    <w:rsid w:val="00387EC8"/>
    <w:rsid w:val="00390CAF"/>
    <w:rsid w:val="003B031E"/>
    <w:rsid w:val="003B05A9"/>
    <w:rsid w:val="003B4BD8"/>
    <w:rsid w:val="003B56E5"/>
    <w:rsid w:val="003C04FB"/>
    <w:rsid w:val="003C353A"/>
    <w:rsid w:val="003C5CAA"/>
    <w:rsid w:val="003C6FFE"/>
    <w:rsid w:val="003C72D4"/>
    <w:rsid w:val="003F0F35"/>
    <w:rsid w:val="003F2874"/>
    <w:rsid w:val="00405A28"/>
    <w:rsid w:val="0040724F"/>
    <w:rsid w:val="00410081"/>
    <w:rsid w:val="004121DD"/>
    <w:rsid w:val="0041274D"/>
    <w:rsid w:val="00441DE3"/>
    <w:rsid w:val="00453E64"/>
    <w:rsid w:val="00461AB7"/>
    <w:rsid w:val="004655E7"/>
    <w:rsid w:val="00467EE3"/>
    <w:rsid w:val="0047283F"/>
    <w:rsid w:val="00481927"/>
    <w:rsid w:val="0048583F"/>
    <w:rsid w:val="004903CA"/>
    <w:rsid w:val="004B0196"/>
    <w:rsid w:val="004B0520"/>
    <w:rsid w:val="004B426C"/>
    <w:rsid w:val="004E1A7F"/>
    <w:rsid w:val="004E7A80"/>
    <w:rsid w:val="004F12B5"/>
    <w:rsid w:val="005043D0"/>
    <w:rsid w:val="00505B28"/>
    <w:rsid w:val="00505B47"/>
    <w:rsid w:val="005111F4"/>
    <w:rsid w:val="005268F1"/>
    <w:rsid w:val="00527E43"/>
    <w:rsid w:val="00535955"/>
    <w:rsid w:val="00563A7E"/>
    <w:rsid w:val="005A362D"/>
    <w:rsid w:val="005A4953"/>
    <w:rsid w:val="005B41FF"/>
    <w:rsid w:val="005E507E"/>
    <w:rsid w:val="005F1940"/>
    <w:rsid w:val="005F4324"/>
    <w:rsid w:val="0061250E"/>
    <w:rsid w:val="00625900"/>
    <w:rsid w:val="00633AD2"/>
    <w:rsid w:val="0063698B"/>
    <w:rsid w:val="00640572"/>
    <w:rsid w:val="00654FAD"/>
    <w:rsid w:val="0066411A"/>
    <w:rsid w:val="00694C3E"/>
    <w:rsid w:val="006B75D5"/>
    <w:rsid w:val="006D4377"/>
    <w:rsid w:val="006F3A45"/>
    <w:rsid w:val="00713F1E"/>
    <w:rsid w:val="0072138A"/>
    <w:rsid w:val="0073569C"/>
    <w:rsid w:val="0073587D"/>
    <w:rsid w:val="007467B1"/>
    <w:rsid w:val="00754308"/>
    <w:rsid w:val="00771D6F"/>
    <w:rsid w:val="00782056"/>
    <w:rsid w:val="00792D61"/>
    <w:rsid w:val="007D5039"/>
    <w:rsid w:val="007F7BB9"/>
    <w:rsid w:val="008009A0"/>
    <w:rsid w:val="00814E83"/>
    <w:rsid w:val="00827E6A"/>
    <w:rsid w:val="0086065B"/>
    <w:rsid w:val="008809CC"/>
    <w:rsid w:val="008866B8"/>
    <w:rsid w:val="008976D2"/>
    <w:rsid w:val="008A7040"/>
    <w:rsid w:val="008C1548"/>
    <w:rsid w:val="008C43A0"/>
    <w:rsid w:val="008D12AB"/>
    <w:rsid w:val="008E5D3E"/>
    <w:rsid w:val="008F2758"/>
    <w:rsid w:val="008F4BEC"/>
    <w:rsid w:val="008F5639"/>
    <w:rsid w:val="009340CF"/>
    <w:rsid w:val="009454DF"/>
    <w:rsid w:val="009640C4"/>
    <w:rsid w:val="0096614B"/>
    <w:rsid w:val="00976A3B"/>
    <w:rsid w:val="00984FD0"/>
    <w:rsid w:val="009B17E7"/>
    <w:rsid w:val="009B6C12"/>
    <w:rsid w:val="009C279A"/>
    <w:rsid w:val="009C7376"/>
    <w:rsid w:val="009D5B43"/>
    <w:rsid w:val="00A065B7"/>
    <w:rsid w:val="00A17245"/>
    <w:rsid w:val="00A172CE"/>
    <w:rsid w:val="00A17CE5"/>
    <w:rsid w:val="00A226B0"/>
    <w:rsid w:val="00A256B2"/>
    <w:rsid w:val="00A26379"/>
    <w:rsid w:val="00A32C85"/>
    <w:rsid w:val="00A4324A"/>
    <w:rsid w:val="00A4481E"/>
    <w:rsid w:val="00A5079E"/>
    <w:rsid w:val="00A53E79"/>
    <w:rsid w:val="00A576BF"/>
    <w:rsid w:val="00A65C62"/>
    <w:rsid w:val="00A9098E"/>
    <w:rsid w:val="00A90F39"/>
    <w:rsid w:val="00A947CF"/>
    <w:rsid w:val="00AF3755"/>
    <w:rsid w:val="00AF6534"/>
    <w:rsid w:val="00B00649"/>
    <w:rsid w:val="00B14A12"/>
    <w:rsid w:val="00B37C0B"/>
    <w:rsid w:val="00B42455"/>
    <w:rsid w:val="00B42BFC"/>
    <w:rsid w:val="00B546AF"/>
    <w:rsid w:val="00B7296C"/>
    <w:rsid w:val="00B8412D"/>
    <w:rsid w:val="00B851D9"/>
    <w:rsid w:val="00B85C0A"/>
    <w:rsid w:val="00BA1267"/>
    <w:rsid w:val="00BA4BA5"/>
    <w:rsid w:val="00BB54F3"/>
    <w:rsid w:val="00BC083A"/>
    <w:rsid w:val="00BC31C1"/>
    <w:rsid w:val="00C00B2E"/>
    <w:rsid w:val="00C041CF"/>
    <w:rsid w:val="00C06C1A"/>
    <w:rsid w:val="00C240B4"/>
    <w:rsid w:val="00C25100"/>
    <w:rsid w:val="00C3097C"/>
    <w:rsid w:val="00C34A6A"/>
    <w:rsid w:val="00C35235"/>
    <w:rsid w:val="00C36D6F"/>
    <w:rsid w:val="00CC3D99"/>
    <w:rsid w:val="00CC3F36"/>
    <w:rsid w:val="00CD64C2"/>
    <w:rsid w:val="00CE22DA"/>
    <w:rsid w:val="00CF2DAC"/>
    <w:rsid w:val="00D001F4"/>
    <w:rsid w:val="00D009F4"/>
    <w:rsid w:val="00D119C3"/>
    <w:rsid w:val="00D13F0C"/>
    <w:rsid w:val="00D35550"/>
    <w:rsid w:val="00D524B1"/>
    <w:rsid w:val="00D61FAE"/>
    <w:rsid w:val="00D865EE"/>
    <w:rsid w:val="00D92438"/>
    <w:rsid w:val="00D96E44"/>
    <w:rsid w:val="00DA37F5"/>
    <w:rsid w:val="00DC634B"/>
    <w:rsid w:val="00DD1A0F"/>
    <w:rsid w:val="00E22EFA"/>
    <w:rsid w:val="00E274B6"/>
    <w:rsid w:val="00E866CF"/>
    <w:rsid w:val="00EB28A9"/>
    <w:rsid w:val="00EB7E4D"/>
    <w:rsid w:val="00EC1CB8"/>
    <w:rsid w:val="00EC5781"/>
    <w:rsid w:val="00ED6057"/>
    <w:rsid w:val="00EF6BAD"/>
    <w:rsid w:val="00F027DA"/>
    <w:rsid w:val="00F04CC7"/>
    <w:rsid w:val="00F04F9B"/>
    <w:rsid w:val="00F11F3C"/>
    <w:rsid w:val="00F1228C"/>
    <w:rsid w:val="00F3440B"/>
    <w:rsid w:val="00F34D2A"/>
    <w:rsid w:val="00F52F5E"/>
    <w:rsid w:val="00F55F54"/>
    <w:rsid w:val="00F57C2B"/>
    <w:rsid w:val="00F60821"/>
    <w:rsid w:val="00F76DE6"/>
    <w:rsid w:val="00F820E7"/>
    <w:rsid w:val="00F8464F"/>
    <w:rsid w:val="00F85B9A"/>
    <w:rsid w:val="00F9581F"/>
    <w:rsid w:val="00FA5A60"/>
    <w:rsid w:val="00FA6505"/>
    <w:rsid w:val="00FA7EF1"/>
    <w:rsid w:val="00FB21D1"/>
    <w:rsid w:val="00FB2487"/>
    <w:rsid w:val="00FB7FF8"/>
    <w:rsid w:val="00FC2A4F"/>
    <w:rsid w:val="00FD1DC6"/>
    <w:rsid w:val="00FD24BA"/>
    <w:rsid w:val="00FD5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13F6E"/>
  <w15:chartTrackingRefBased/>
  <w15:docId w15:val="{5D0A28FE-7122-4232-8475-01EC512D9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F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12AB"/>
    <w:rPr>
      <w:color w:val="0563C1" w:themeColor="hyperlink"/>
      <w:u w:val="single"/>
    </w:rPr>
  </w:style>
  <w:style w:type="character" w:styleId="UnresolvedMention">
    <w:name w:val="Unresolved Mention"/>
    <w:basedOn w:val="DefaultParagraphFont"/>
    <w:uiPriority w:val="99"/>
    <w:semiHidden/>
    <w:unhideWhenUsed/>
    <w:rsid w:val="008D12AB"/>
    <w:rPr>
      <w:color w:val="605E5C"/>
      <w:shd w:val="clear" w:color="auto" w:fill="E1DFDD"/>
    </w:rPr>
  </w:style>
  <w:style w:type="character" w:customStyle="1" w:styleId="Heading1Char">
    <w:name w:val="Heading 1 Char"/>
    <w:basedOn w:val="DefaultParagraphFont"/>
    <w:link w:val="Heading1"/>
    <w:uiPriority w:val="9"/>
    <w:rsid w:val="00CC3F3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C3F36"/>
    <w:pPr>
      <w:ind w:left="720"/>
      <w:contextualSpacing/>
    </w:pPr>
  </w:style>
  <w:style w:type="paragraph" w:styleId="TOCHeading">
    <w:name w:val="TOC Heading"/>
    <w:basedOn w:val="Heading1"/>
    <w:next w:val="Normal"/>
    <w:uiPriority w:val="39"/>
    <w:unhideWhenUsed/>
    <w:qFormat/>
    <w:rsid w:val="00410081"/>
    <w:pPr>
      <w:outlineLvl w:val="9"/>
    </w:pPr>
    <w:rPr>
      <w:lang w:val="en-US"/>
    </w:rPr>
  </w:style>
  <w:style w:type="paragraph" w:styleId="TOC1">
    <w:name w:val="toc 1"/>
    <w:basedOn w:val="Normal"/>
    <w:next w:val="Normal"/>
    <w:autoRedefine/>
    <w:uiPriority w:val="39"/>
    <w:unhideWhenUsed/>
    <w:rsid w:val="00410081"/>
    <w:pPr>
      <w:spacing w:after="100"/>
    </w:pPr>
  </w:style>
  <w:style w:type="paragraph" w:styleId="NoSpacing">
    <w:name w:val="No Spacing"/>
    <w:uiPriority w:val="1"/>
    <w:qFormat/>
    <w:rsid w:val="00D13F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microsoft.com/office/2007/relationships/hdphoto" Target="media/hdphoto2.wdp"/><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C8017C-451F-495B-8C5A-2D89C8C08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Hassan</dc:creator>
  <cp:keywords/>
  <dc:description/>
  <cp:lastModifiedBy>Adam Hassan (1802740)</cp:lastModifiedBy>
  <cp:revision>6</cp:revision>
  <cp:lastPrinted>2020-04-21T15:37:00Z</cp:lastPrinted>
  <dcterms:created xsi:type="dcterms:W3CDTF">2020-04-28T21:58:00Z</dcterms:created>
  <dcterms:modified xsi:type="dcterms:W3CDTF">2020-04-28T22:05:00Z</dcterms:modified>
</cp:coreProperties>
</file>