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Override PartName="/word/webextensions/taskpanes.xml" ContentType="application/vnd.ms-office.webextensiontaskpanes+xml"/>
  <Override PartName="/word/webextensions/webextension.xml" ContentType="application/vnd.ms-office.webextension+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0f2d8d541c3b41df"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E630EA" w:rsidP="05BB6DA0" w:rsidRDefault="44997EB8" w14:paraId="5E5787A5" w14:textId="328F1FCB">
      <w:pPr>
        <w:spacing w:line="360" w:lineRule="auto"/>
        <w:jc w:val="center"/>
        <w:rPr>
          <w:rFonts w:ascii="Arial Nova" w:hAnsi="Arial Nova" w:eastAsia="Arial Nova" w:cs="Arial Nova"/>
          <w:sz w:val="24"/>
          <w:szCs w:val="24"/>
        </w:rPr>
      </w:pPr>
      <w:r w:rsidRPr="6AAD94E2">
        <w:rPr>
          <w:rFonts w:ascii="Arial Nova" w:hAnsi="Arial Nova" w:eastAsia="Arial Nova" w:cs="Arial Nova"/>
          <w:sz w:val="24"/>
          <w:szCs w:val="24"/>
        </w:rPr>
        <w:t>Comparison of two hospitality organisations Hilton</w:t>
      </w:r>
      <w:r w:rsidRPr="6AAD94E2" w:rsidR="3CEA2411">
        <w:rPr>
          <w:rFonts w:ascii="Arial Nova" w:hAnsi="Arial Nova" w:eastAsia="Arial Nova" w:cs="Arial Nova"/>
          <w:sz w:val="24"/>
          <w:szCs w:val="24"/>
        </w:rPr>
        <w:t xml:space="preserve"> and Best Western</w:t>
      </w:r>
    </w:p>
    <w:p w:rsidR="44997EB8" w:rsidP="05BB6DA0" w:rsidRDefault="3CEA2411" w14:paraId="1FB8DAB7" w14:textId="6314C8C2">
      <w:pPr>
        <w:spacing w:line="360" w:lineRule="auto"/>
        <w:jc w:val="center"/>
        <w:rPr>
          <w:rFonts w:ascii="Arial Nova" w:hAnsi="Arial Nova" w:eastAsia="Arial Nova" w:cs="Arial Nova"/>
          <w:sz w:val="24"/>
          <w:szCs w:val="24"/>
        </w:rPr>
      </w:pPr>
      <w:r w:rsidRPr="6AAD94E2">
        <w:rPr>
          <w:rFonts w:ascii="Arial Nova" w:hAnsi="Arial Nova" w:eastAsia="Arial Nova" w:cs="Arial Nova"/>
          <w:sz w:val="24"/>
          <w:szCs w:val="24"/>
        </w:rPr>
        <w:t xml:space="preserve">Financial </w:t>
      </w:r>
      <w:r w:rsidRPr="6AAD94E2" w:rsidR="5D0BF47C">
        <w:rPr>
          <w:rFonts w:ascii="Arial Nova" w:hAnsi="Arial Nova" w:eastAsia="Arial Nova" w:cs="Arial Nova"/>
          <w:sz w:val="24"/>
          <w:szCs w:val="24"/>
        </w:rPr>
        <w:t>Management: BMIH</w:t>
      </w:r>
      <w:r w:rsidRPr="6AAD94E2" w:rsidR="44997EB8">
        <w:rPr>
          <w:rFonts w:ascii="Arial Nova" w:hAnsi="Arial Nova" w:eastAsia="Arial Nova" w:cs="Arial Nova"/>
          <w:sz w:val="24"/>
          <w:szCs w:val="24"/>
        </w:rPr>
        <w:t>5007</w:t>
      </w:r>
    </w:p>
    <w:p w:rsidR="44997EB8" w:rsidP="05BB6DA0" w:rsidRDefault="44997EB8" w14:paraId="5DEC586F" w14:textId="76DE970F">
      <w:pPr>
        <w:spacing w:line="360" w:lineRule="auto"/>
        <w:jc w:val="center"/>
        <w:rPr>
          <w:rFonts w:ascii="Arial Nova" w:hAnsi="Arial Nova" w:eastAsia="Arial Nova" w:cs="Arial Nova"/>
          <w:sz w:val="24"/>
          <w:szCs w:val="24"/>
        </w:rPr>
      </w:pPr>
      <w:r w:rsidRPr="05BB6DA0">
        <w:rPr>
          <w:rFonts w:ascii="Arial Nova" w:hAnsi="Arial Nova" w:eastAsia="Arial Nova" w:cs="Arial Nova"/>
          <w:sz w:val="24"/>
          <w:szCs w:val="24"/>
        </w:rPr>
        <w:t>Student name: Ruxandra Laczko</w:t>
      </w:r>
    </w:p>
    <w:p w:rsidR="44997EB8" w:rsidP="05BB6DA0" w:rsidRDefault="44997EB8" w14:paraId="6F3F897B" w14:textId="00A44A14">
      <w:pPr>
        <w:spacing w:line="360" w:lineRule="auto"/>
        <w:jc w:val="center"/>
        <w:rPr>
          <w:rFonts w:ascii="Arial Nova" w:hAnsi="Arial Nova" w:eastAsia="Arial Nova" w:cs="Arial Nova"/>
          <w:sz w:val="24"/>
          <w:szCs w:val="24"/>
        </w:rPr>
      </w:pPr>
      <w:r w:rsidRPr="05BB6DA0">
        <w:rPr>
          <w:rFonts w:ascii="Arial Nova" w:hAnsi="Arial Nova" w:eastAsia="Arial Nova" w:cs="Arial Nova"/>
          <w:sz w:val="24"/>
          <w:szCs w:val="24"/>
        </w:rPr>
        <w:t>Student number: 210</w:t>
      </w:r>
      <w:r w:rsidR="00786509">
        <w:rPr>
          <w:rFonts w:ascii="Arial Nova" w:hAnsi="Arial Nova" w:eastAsia="Arial Nova" w:cs="Arial Nova"/>
          <w:sz w:val="24"/>
          <w:szCs w:val="24"/>
        </w:rPr>
        <w:t>7</w:t>
      </w:r>
      <w:r w:rsidRPr="05BB6DA0">
        <w:rPr>
          <w:rFonts w:ascii="Arial Nova" w:hAnsi="Arial Nova" w:eastAsia="Arial Nova" w:cs="Arial Nova"/>
          <w:sz w:val="24"/>
          <w:szCs w:val="24"/>
        </w:rPr>
        <w:t>521</w:t>
      </w:r>
    </w:p>
    <w:p w:rsidR="44997EB8" w:rsidP="05BB6DA0" w:rsidRDefault="44997EB8" w14:paraId="62751D37" w14:textId="2CBB252E">
      <w:pPr>
        <w:spacing w:line="360" w:lineRule="auto"/>
        <w:jc w:val="center"/>
        <w:rPr>
          <w:rFonts w:ascii="Arial Nova" w:hAnsi="Arial Nova" w:eastAsia="Arial Nova" w:cs="Arial Nova"/>
          <w:sz w:val="24"/>
          <w:szCs w:val="24"/>
        </w:rPr>
      </w:pPr>
      <w:r w:rsidRPr="05BB6DA0">
        <w:rPr>
          <w:rFonts w:ascii="Arial Nova" w:hAnsi="Arial Nova" w:eastAsia="Arial Nova" w:cs="Arial Nova"/>
          <w:sz w:val="24"/>
          <w:szCs w:val="24"/>
        </w:rPr>
        <w:t>Lecturer name: Dale Clarke.</w:t>
      </w:r>
    </w:p>
    <w:p w:rsidR="05BB6DA0" w:rsidP="6AAD94E2" w:rsidRDefault="05BB6DA0" w14:paraId="2283379C" w14:textId="2DA3C6CA">
      <w:pPr>
        <w:spacing w:line="360" w:lineRule="auto"/>
        <w:jc w:val="center"/>
      </w:pPr>
      <w:r>
        <w:br w:type="page"/>
      </w:r>
      <w:r w:rsidR="4BC48376">
        <w:lastRenderedPageBreak/>
        <w:t xml:space="preserve">  </w:t>
      </w:r>
    </w:p>
    <w:p w:rsidR="05BB6DA0" w:rsidP="6AAD94E2" w:rsidRDefault="44B00495" w14:paraId="1F835301" w14:textId="65B0FCDE">
      <w:pPr>
        <w:spacing w:line="360" w:lineRule="auto"/>
        <w:jc w:val="center"/>
        <w:rPr>
          <w:rFonts w:ascii="Arial Nova" w:hAnsi="Arial Nova" w:eastAsia="Arial Nova" w:cs="Arial Nova"/>
          <w:color w:val="000000" w:themeColor="text1"/>
          <w:sz w:val="24"/>
          <w:szCs w:val="24"/>
        </w:rPr>
      </w:pPr>
      <w:r w:rsidRPr="6AAD94E2">
        <w:rPr>
          <w:rFonts w:ascii="Arial Nova" w:hAnsi="Arial Nova" w:eastAsia="Arial Nova" w:cs="Arial Nova"/>
          <w:color w:val="000000" w:themeColor="text1"/>
          <w:sz w:val="24"/>
          <w:szCs w:val="24"/>
        </w:rPr>
        <w:t>Hilton hotels and Best Western</w:t>
      </w:r>
    </w:p>
    <w:p w:rsidR="05BB6DA0" w:rsidP="6AAD94E2" w:rsidRDefault="05BB6DA0" w14:paraId="2FF1DE7F" w14:textId="3A9DBF6E">
      <w:pPr>
        <w:spacing w:line="360" w:lineRule="auto"/>
        <w:jc w:val="both"/>
        <w:rPr>
          <w:rFonts w:ascii="Arial Nova" w:hAnsi="Arial Nova" w:eastAsia="Arial Nova" w:cs="Arial Nova"/>
          <w:color w:val="000000" w:themeColor="text1"/>
          <w:sz w:val="24"/>
          <w:szCs w:val="24"/>
        </w:rPr>
      </w:pPr>
    </w:p>
    <w:p w:rsidR="05BB6DA0" w:rsidP="6AAD94E2" w:rsidRDefault="05BB6DA0" w14:paraId="3EF2DED0" w14:textId="4C446E74">
      <w:pPr>
        <w:spacing w:line="360" w:lineRule="auto"/>
        <w:jc w:val="both"/>
        <w:rPr>
          <w:rFonts w:ascii="Arial Nova" w:hAnsi="Arial Nova" w:eastAsia="Arial Nova" w:cs="Arial Nova"/>
          <w:color w:val="000000" w:themeColor="text1"/>
          <w:sz w:val="24"/>
          <w:szCs w:val="24"/>
        </w:rPr>
      </w:pPr>
    </w:p>
    <w:p w:rsidR="05BB6DA0" w:rsidP="6AAD94E2" w:rsidRDefault="05BB6DA0" w14:paraId="7BCE4E6F" w14:textId="19E8D783">
      <w:pPr>
        <w:rPr>
          <w:rFonts w:ascii="Arial Nova" w:hAnsi="Arial Nova" w:eastAsia="Arial Nova" w:cs="Arial Nova"/>
          <w:sz w:val="24"/>
          <w:szCs w:val="24"/>
        </w:rPr>
      </w:pPr>
      <w:r w:rsidRPr="48C08174">
        <w:rPr>
          <w:rFonts w:ascii="Arial Nova" w:hAnsi="Arial Nova" w:eastAsia="Arial Nova" w:cs="Arial Nova"/>
          <w:sz w:val="24"/>
          <w:szCs w:val="24"/>
        </w:rPr>
        <w:br w:type="page"/>
      </w:r>
      <w:r w:rsidRPr="48C08174" w:rsidR="7CEE5362">
        <w:rPr>
          <w:rFonts w:ascii="Arial Nova" w:hAnsi="Arial Nova" w:eastAsia="Arial Nova" w:cs="Arial Nova"/>
          <w:sz w:val="24"/>
          <w:szCs w:val="24"/>
        </w:rPr>
        <w:t>Table of contents:</w:t>
      </w:r>
    </w:p>
    <w:p w:rsidR="05BB6DA0" w:rsidP="48C08174" w:rsidRDefault="2435A463" w14:paraId="25A63827" w14:textId="4B0C95C0">
      <w:pPr>
        <w:pStyle w:val="Normal"/>
        <w:rPr>
          <w:rFonts w:ascii="Arial Nova" w:hAnsi="Arial Nova" w:eastAsia="Arial Nova" w:cs="Arial Nova"/>
          <w:sz w:val="24"/>
          <w:szCs w:val="24"/>
        </w:rPr>
      </w:pPr>
      <w:r w:rsidRPr="48C08174" w:rsidR="5EF6507D">
        <w:rPr>
          <w:rFonts w:ascii="Arial Nova" w:hAnsi="Arial Nova" w:eastAsia="Arial Nova" w:cs="Arial Nova"/>
          <w:sz w:val="24"/>
          <w:szCs w:val="24"/>
        </w:rPr>
        <w:t xml:space="preserve">Executive summary </w:t>
      </w:r>
      <w:r w:rsidRPr="48C08174" w:rsidR="0CD3B917">
        <w:rPr>
          <w:rFonts w:ascii="Arial Nova" w:hAnsi="Arial Nova" w:eastAsia="Arial Nova" w:cs="Arial Nova"/>
          <w:sz w:val="24"/>
          <w:szCs w:val="24"/>
        </w:rPr>
        <w:t>4</w:t>
      </w:r>
    </w:p>
    <w:p w:rsidR="05BB6DA0" w:rsidP="48C08174" w:rsidRDefault="2435A463" w14:paraId="13973174" w14:textId="5CCBF115">
      <w:pPr>
        <w:pStyle w:val="Normal"/>
        <w:rPr>
          <w:rFonts w:ascii="Arial Nova" w:hAnsi="Arial Nova" w:eastAsia="Arial Nova" w:cs="Arial Nova"/>
          <w:sz w:val="24"/>
          <w:szCs w:val="24"/>
        </w:rPr>
      </w:pPr>
      <w:r w:rsidRPr="48C08174" w:rsidR="2435A463">
        <w:rPr>
          <w:rFonts w:ascii="Arial Nova" w:hAnsi="Arial Nova" w:eastAsia="Arial Nova" w:cs="Arial Nova"/>
          <w:sz w:val="24"/>
          <w:szCs w:val="24"/>
        </w:rPr>
        <w:t xml:space="preserve">Introduction </w:t>
      </w:r>
      <w:r w:rsidRPr="48C08174" w:rsidR="32E6A8FC">
        <w:rPr>
          <w:rFonts w:ascii="Arial Nova" w:hAnsi="Arial Nova" w:eastAsia="Arial Nova" w:cs="Arial Nova"/>
          <w:sz w:val="24"/>
          <w:szCs w:val="24"/>
        </w:rPr>
        <w:t>4</w:t>
      </w:r>
    </w:p>
    <w:p w:rsidR="05BB6DA0" w:rsidP="48C08174" w:rsidRDefault="2435A463" w14:paraId="5D85A613" w14:textId="753A27E6">
      <w:pPr>
        <w:rPr>
          <w:rFonts w:ascii="Arial Nova" w:hAnsi="Arial Nova" w:eastAsia="Arial Nova" w:cs="Arial Nova"/>
          <w:sz w:val="24"/>
          <w:szCs w:val="24"/>
        </w:rPr>
      </w:pPr>
      <w:r w:rsidRPr="48C08174" w:rsidR="2435A463">
        <w:rPr>
          <w:rFonts w:ascii="Arial Nova" w:hAnsi="Arial Nova" w:eastAsia="Arial Nova" w:cs="Arial Nova"/>
          <w:sz w:val="24"/>
          <w:szCs w:val="24"/>
        </w:rPr>
        <w:t xml:space="preserve">About the hotels </w:t>
      </w:r>
      <w:r w:rsidRPr="48C08174" w:rsidR="5278F3CA">
        <w:rPr>
          <w:rFonts w:ascii="Arial Nova" w:hAnsi="Arial Nova" w:eastAsia="Arial Nova" w:cs="Arial Nova"/>
          <w:sz w:val="24"/>
          <w:szCs w:val="24"/>
        </w:rPr>
        <w:t>4</w:t>
      </w:r>
    </w:p>
    <w:p w:rsidR="05BB6DA0" w:rsidP="6AAD94E2" w:rsidRDefault="2435A463" w14:paraId="59F4B83C" w14:textId="6573DBE6">
      <w:pPr>
        <w:rPr>
          <w:rFonts w:ascii="Arial Nova" w:hAnsi="Arial Nova" w:eastAsia="Arial Nova" w:cs="Arial Nova"/>
          <w:sz w:val="24"/>
          <w:szCs w:val="24"/>
        </w:rPr>
      </w:pPr>
      <w:r w:rsidRPr="48C08174" w:rsidR="2435A463">
        <w:rPr>
          <w:rFonts w:ascii="Arial Nova" w:hAnsi="Arial Nova" w:eastAsia="Arial Nova" w:cs="Arial Nova"/>
          <w:sz w:val="24"/>
          <w:szCs w:val="24"/>
        </w:rPr>
        <w:t xml:space="preserve">Comparison of </w:t>
      </w:r>
      <w:bookmarkStart w:name="_Int_M9PUJT0k" w:id="0"/>
      <w:r w:rsidRPr="48C08174" w:rsidR="2435A463">
        <w:rPr>
          <w:rFonts w:ascii="Arial Nova" w:hAnsi="Arial Nova" w:eastAsia="Arial Nova" w:cs="Arial Nova"/>
          <w:sz w:val="24"/>
          <w:szCs w:val="24"/>
        </w:rPr>
        <w:t>financial management</w:t>
      </w:r>
      <w:bookmarkEnd w:id="0"/>
      <w:r w:rsidRPr="48C08174" w:rsidR="2435A463">
        <w:rPr>
          <w:rFonts w:ascii="Arial Nova" w:hAnsi="Arial Nova" w:eastAsia="Arial Nova" w:cs="Arial Nova"/>
          <w:sz w:val="24"/>
          <w:szCs w:val="24"/>
        </w:rPr>
        <w:t xml:space="preserve"> of two organisations </w:t>
      </w:r>
      <w:r w:rsidRPr="48C08174" w:rsidR="7E3FAE40">
        <w:rPr>
          <w:rFonts w:ascii="Arial Nova" w:hAnsi="Arial Nova" w:eastAsia="Arial Nova" w:cs="Arial Nova"/>
          <w:sz w:val="24"/>
          <w:szCs w:val="24"/>
        </w:rPr>
        <w:t>5</w:t>
      </w:r>
    </w:p>
    <w:p w:rsidR="05BB6DA0" w:rsidP="6AAD94E2" w:rsidRDefault="2435A463" w14:paraId="01B71A5C" w14:textId="29ACBDA6">
      <w:pPr>
        <w:rPr>
          <w:rFonts w:ascii="Arial Nova" w:hAnsi="Arial Nova" w:eastAsia="Arial Nova" w:cs="Arial Nova"/>
          <w:sz w:val="24"/>
          <w:szCs w:val="24"/>
        </w:rPr>
      </w:pPr>
      <w:r w:rsidRPr="48C08174" w:rsidR="2435A463">
        <w:rPr>
          <w:rFonts w:ascii="Arial Nova" w:hAnsi="Arial Nova" w:eastAsia="Arial Nova" w:cs="Arial Nova"/>
          <w:sz w:val="24"/>
          <w:szCs w:val="24"/>
        </w:rPr>
        <w:t xml:space="preserve">Recommendation </w:t>
      </w:r>
      <w:r w:rsidRPr="48C08174" w:rsidR="3F430A6A">
        <w:rPr>
          <w:rFonts w:ascii="Arial Nova" w:hAnsi="Arial Nova" w:eastAsia="Arial Nova" w:cs="Arial Nova"/>
          <w:sz w:val="24"/>
          <w:szCs w:val="24"/>
        </w:rPr>
        <w:t>1</w:t>
      </w:r>
      <w:r w:rsidRPr="48C08174" w:rsidR="776DF26F">
        <w:rPr>
          <w:rFonts w:ascii="Arial Nova" w:hAnsi="Arial Nova" w:eastAsia="Arial Nova" w:cs="Arial Nova"/>
          <w:sz w:val="24"/>
          <w:szCs w:val="24"/>
        </w:rPr>
        <w:t>2</w:t>
      </w:r>
    </w:p>
    <w:p w:rsidR="05BB6DA0" w:rsidP="6AAD94E2" w:rsidRDefault="2435A463" w14:paraId="22F124A3" w14:textId="79D564AE">
      <w:pPr>
        <w:rPr>
          <w:rFonts w:ascii="Arial Nova" w:hAnsi="Arial Nova" w:eastAsia="Arial Nova" w:cs="Arial Nova"/>
          <w:sz w:val="24"/>
          <w:szCs w:val="24"/>
        </w:rPr>
      </w:pPr>
      <w:r w:rsidRPr="48C08174" w:rsidR="2435A463">
        <w:rPr>
          <w:rFonts w:ascii="Arial Nova" w:hAnsi="Arial Nova" w:eastAsia="Arial Nova" w:cs="Arial Nova"/>
          <w:sz w:val="24"/>
          <w:szCs w:val="24"/>
        </w:rPr>
        <w:t xml:space="preserve">References </w:t>
      </w:r>
      <w:r w:rsidRPr="48C08174" w:rsidR="5FDD3109">
        <w:rPr>
          <w:rFonts w:ascii="Arial Nova" w:hAnsi="Arial Nova" w:eastAsia="Arial Nova" w:cs="Arial Nova"/>
          <w:sz w:val="24"/>
          <w:szCs w:val="24"/>
        </w:rPr>
        <w:t>14</w:t>
      </w:r>
    </w:p>
    <w:p w:rsidR="05BB6DA0" w:rsidP="6AAD94E2" w:rsidRDefault="05BB6DA0" w14:paraId="08C8A298" w14:textId="461273C7">
      <w:pPr>
        <w:spacing w:line="360" w:lineRule="auto"/>
        <w:jc w:val="both"/>
        <w:rPr>
          <w:rFonts w:ascii="Arial" w:hAnsi="Arial" w:eastAsia="Arial" w:cs="Arial"/>
          <w:color w:val="000000" w:themeColor="text1"/>
          <w:sz w:val="24"/>
          <w:szCs w:val="24"/>
          <w:lang w:val="en-IN"/>
        </w:rPr>
      </w:pPr>
    </w:p>
    <w:p w:rsidR="05BB6DA0" w:rsidP="48C08174" w:rsidRDefault="05BB6DA0" w14:paraId="5A50C07E" w14:textId="0B0BE603">
      <w:pPr>
        <w:pStyle w:val="Normal"/>
        <w:bidi w:val="0"/>
        <w:spacing w:before="0" w:beforeAutospacing="off" w:after="160" w:afterAutospacing="off" w:line="360" w:lineRule="auto"/>
        <w:ind w:left="0" w:right="0"/>
        <w:jc w:val="both"/>
        <w:rPr>
          <w:rFonts w:ascii="Arial Nova" w:hAnsi="Arial Nova" w:eastAsia="Arial Nova" w:cs="Arial Nova"/>
          <w:b w:val="1"/>
          <w:bCs w:val="1"/>
          <w:color w:val="000000" w:themeColor="text1" w:themeTint="FF" w:themeShade="FF"/>
          <w:sz w:val="24"/>
          <w:szCs w:val="24"/>
        </w:rPr>
      </w:pPr>
      <w:r w:rsidRPr="48C08174">
        <w:rPr>
          <w:sz w:val="24"/>
          <w:szCs w:val="24"/>
        </w:rPr>
        <w:br w:type="page"/>
      </w:r>
      <w:r w:rsidRPr="48C08174" w:rsidR="22EAF384">
        <w:rPr>
          <w:rFonts w:ascii="Arial Nova" w:hAnsi="Arial Nova" w:eastAsia="Arial Nova" w:cs="Arial Nova"/>
          <w:b w:val="1"/>
          <w:bCs w:val="1"/>
          <w:color w:val="000000" w:themeColor="text1" w:themeTint="FF" w:themeShade="FF"/>
          <w:sz w:val="24"/>
          <w:szCs w:val="24"/>
        </w:rPr>
        <w:t>Executive</w:t>
      </w:r>
      <w:r w:rsidRPr="48C08174" w:rsidR="22EAF384">
        <w:rPr>
          <w:rFonts w:ascii="Arial Nova" w:hAnsi="Arial Nova" w:eastAsia="Arial Nova" w:cs="Arial Nova"/>
          <w:b w:val="1"/>
          <w:bCs w:val="1"/>
          <w:color w:val="000000" w:themeColor="text1" w:themeTint="FF" w:themeShade="FF"/>
          <w:sz w:val="24"/>
          <w:szCs w:val="24"/>
        </w:rPr>
        <w:t xml:space="preserve"> summary:</w:t>
      </w:r>
    </w:p>
    <w:p w:rsidR="22EAF384" w:rsidP="48C08174" w:rsidRDefault="22EAF384" w14:paraId="16750BFE" w14:textId="5132142B">
      <w:pPr>
        <w:pStyle w:val="Normal"/>
        <w:bidi w:val="0"/>
        <w:spacing w:before="0" w:beforeAutospacing="off" w:after="160" w:afterAutospacing="off" w:line="360" w:lineRule="auto"/>
        <w:ind w:left="0" w:right="0"/>
        <w:jc w:val="both"/>
        <w:rPr>
          <w:rFonts w:ascii="Arial Nova" w:hAnsi="Arial Nova" w:eastAsia="Arial Nova" w:cs="Arial Nova"/>
          <w:color w:val="000000" w:themeColor="text1" w:themeTint="FF" w:themeShade="FF"/>
          <w:sz w:val="24"/>
          <w:szCs w:val="24"/>
        </w:rPr>
      </w:pPr>
      <w:r w:rsidRPr="48C08174" w:rsidR="22EAF384">
        <w:rPr>
          <w:rFonts w:ascii="Arial Nova" w:hAnsi="Arial Nova" w:eastAsia="Arial Nova" w:cs="Arial Nova"/>
          <w:color w:val="000000" w:themeColor="text1" w:themeTint="FF" w:themeShade="FF"/>
          <w:sz w:val="24"/>
          <w:szCs w:val="24"/>
        </w:rPr>
        <w:t>Key findings: Hilton hotels and Best Western comparison of</w:t>
      </w:r>
      <w:r w:rsidRPr="48C08174" w:rsidR="084AB0DE">
        <w:rPr>
          <w:rFonts w:ascii="Arial Nova" w:hAnsi="Arial Nova" w:eastAsia="Arial Nova" w:cs="Arial Nova"/>
          <w:color w:val="000000" w:themeColor="text1" w:themeTint="FF" w:themeShade="FF"/>
          <w:sz w:val="24"/>
          <w:szCs w:val="24"/>
        </w:rPr>
        <w:t xml:space="preserve"> total revenue shows a significant difference between the two hotel </w:t>
      </w:r>
      <w:r w:rsidRPr="48C08174" w:rsidR="084AB0DE">
        <w:rPr>
          <w:rFonts w:ascii="Arial Nova" w:hAnsi="Arial Nova" w:eastAsia="Arial Nova" w:cs="Arial Nova"/>
          <w:color w:val="000000" w:themeColor="text1" w:themeTint="FF" w:themeShade="FF"/>
          <w:sz w:val="24"/>
          <w:szCs w:val="24"/>
        </w:rPr>
        <w:t>chains</w:t>
      </w:r>
      <w:r w:rsidRPr="48C08174" w:rsidR="084AB0DE">
        <w:rPr>
          <w:rFonts w:ascii="Arial Nova" w:hAnsi="Arial Nova" w:eastAsia="Arial Nova" w:cs="Arial Nova"/>
          <w:color w:val="000000" w:themeColor="text1" w:themeTint="FF" w:themeShade="FF"/>
          <w:sz w:val="24"/>
          <w:szCs w:val="24"/>
        </w:rPr>
        <w:t>.</w:t>
      </w:r>
    </w:p>
    <w:p w:rsidR="084AB0DE" w:rsidP="48C08174" w:rsidRDefault="084AB0DE" w14:paraId="696CF5D1" w14:textId="7E872F40">
      <w:pPr>
        <w:pStyle w:val="Normal"/>
        <w:bidi w:val="0"/>
        <w:spacing w:before="0" w:beforeAutospacing="off" w:after="160" w:afterAutospacing="off" w:line="360" w:lineRule="auto"/>
        <w:ind w:left="0" w:right="0"/>
        <w:jc w:val="both"/>
        <w:rPr>
          <w:rFonts w:ascii="Arial Nova" w:hAnsi="Arial Nova" w:eastAsia="Arial Nova" w:cs="Arial Nova"/>
          <w:color w:val="000000" w:themeColor="text1" w:themeTint="FF" w:themeShade="FF"/>
          <w:sz w:val="24"/>
          <w:szCs w:val="24"/>
        </w:rPr>
      </w:pPr>
      <w:r w:rsidRPr="48C08174" w:rsidR="084AB0DE">
        <w:rPr>
          <w:rFonts w:ascii="Arial Nova" w:hAnsi="Arial Nova" w:eastAsia="Arial Nova" w:cs="Arial Nova"/>
          <w:color w:val="000000" w:themeColor="text1" w:themeTint="FF" w:themeShade="FF"/>
          <w:sz w:val="24"/>
          <w:szCs w:val="24"/>
        </w:rPr>
        <w:t>According to the data Hilton have potential for revenue growth by analysing the retrieved data.</w:t>
      </w:r>
    </w:p>
    <w:p w:rsidR="084AB0DE" w:rsidP="48C08174" w:rsidRDefault="084AB0DE" w14:paraId="76234D20" w14:textId="0B46B843">
      <w:pPr>
        <w:pStyle w:val="Normal"/>
        <w:bidi w:val="0"/>
        <w:spacing w:before="0" w:beforeAutospacing="off" w:after="160" w:afterAutospacing="off" w:line="360" w:lineRule="auto"/>
        <w:ind w:left="0" w:right="0"/>
        <w:jc w:val="both"/>
        <w:rPr>
          <w:rFonts w:ascii="Arial Nova" w:hAnsi="Arial Nova" w:eastAsia="Arial Nova" w:cs="Arial Nova"/>
          <w:color w:val="000000" w:themeColor="text1" w:themeTint="FF" w:themeShade="FF"/>
          <w:sz w:val="24"/>
          <w:szCs w:val="24"/>
        </w:rPr>
      </w:pPr>
      <w:r w:rsidRPr="48C08174" w:rsidR="084AB0DE">
        <w:rPr>
          <w:rFonts w:ascii="Arial Nova" w:hAnsi="Arial Nova" w:eastAsia="Arial Nova" w:cs="Arial Nova"/>
          <w:color w:val="000000" w:themeColor="text1" w:themeTint="FF" w:themeShade="FF"/>
          <w:sz w:val="24"/>
          <w:szCs w:val="24"/>
        </w:rPr>
        <w:t xml:space="preserve">Best western focusing on budget hotels have growth potential, </w:t>
      </w:r>
      <w:r w:rsidRPr="48C08174" w:rsidR="589DF333">
        <w:rPr>
          <w:rFonts w:ascii="Arial Nova" w:hAnsi="Arial Nova" w:eastAsia="Arial Nova" w:cs="Arial Nova"/>
          <w:color w:val="000000" w:themeColor="text1" w:themeTint="FF" w:themeShade="FF"/>
          <w:sz w:val="24"/>
          <w:szCs w:val="24"/>
        </w:rPr>
        <w:t xml:space="preserve">with less </w:t>
      </w:r>
      <w:r w:rsidRPr="48C08174" w:rsidR="10DC4201">
        <w:rPr>
          <w:rFonts w:ascii="Arial Nova" w:hAnsi="Arial Nova" w:eastAsia="Arial Nova" w:cs="Arial Nova"/>
          <w:color w:val="000000" w:themeColor="text1" w:themeTint="FF" w:themeShade="FF"/>
          <w:sz w:val="24"/>
          <w:szCs w:val="24"/>
        </w:rPr>
        <w:t>evidence</w:t>
      </w:r>
      <w:r w:rsidRPr="48C08174" w:rsidR="084AB0DE">
        <w:rPr>
          <w:rFonts w:ascii="Arial Nova" w:hAnsi="Arial Nova" w:eastAsia="Arial Nova" w:cs="Arial Nova"/>
          <w:color w:val="000000" w:themeColor="text1" w:themeTint="FF" w:themeShade="FF"/>
          <w:sz w:val="24"/>
          <w:szCs w:val="24"/>
        </w:rPr>
        <w:t xml:space="preserve"> the </w:t>
      </w:r>
      <w:r w:rsidRPr="48C08174" w:rsidR="7C6EC8CC">
        <w:rPr>
          <w:rFonts w:ascii="Arial Nova" w:hAnsi="Arial Nova" w:eastAsia="Arial Nova" w:cs="Arial Nova"/>
          <w:color w:val="000000" w:themeColor="text1" w:themeTint="FF" w:themeShade="FF"/>
          <w:sz w:val="24"/>
          <w:szCs w:val="24"/>
        </w:rPr>
        <w:t xml:space="preserve">report </w:t>
      </w:r>
      <w:r w:rsidRPr="48C08174" w:rsidR="1349A892">
        <w:rPr>
          <w:rFonts w:ascii="Arial Nova" w:hAnsi="Arial Nova" w:eastAsia="Arial Nova" w:cs="Arial Nova"/>
          <w:color w:val="000000" w:themeColor="text1" w:themeTint="FF" w:themeShade="FF"/>
          <w:sz w:val="24"/>
          <w:szCs w:val="24"/>
        </w:rPr>
        <w:t>has</w:t>
      </w:r>
      <w:r w:rsidRPr="48C08174" w:rsidR="7C6EC8CC">
        <w:rPr>
          <w:rFonts w:ascii="Arial Nova" w:hAnsi="Arial Nova" w:eastAsia="Arial Nova" w:cs="Arial Nova"/>
          <w:color w:val="000000" w:themeColor="text1" w:themeTint="FF" w:themeShade="FF"/>
          <w:sz w:val="24"/>
          <w:szCs w:val="24"/>
        </w:rPr>
        <w:t xml:space="preserve"> tried to retrieve. </w:t>
      </w:r>
    </w:p>
    <w:p w:rsidR="2165B83A" w:rsidP="48C08174" w:rsidRDefault="2165B83A" w14:paraId="0B853912" w14:textId="48716D0D">
      <w:pPr>
        <w:pStyle w:val="Normal"/>
        <w:bidi w:val="0"/>
        <w:spacing w:before="0" w:beforeAutospacing="off" w:after="160" w:afterAutospacing="off" w:line="360" w:lineRule="auto"/>
        <w:ind w:left="0" w:right="0"/>
        <w:jc w:val="both"/>
        <w:rPr>
          <w:rFonts w:ascii="Arial Nova" w:hAnsi="Arial Nova" w:eastAsia="Arial Nova" w:cs="Arial Nova"/>
          <w:color w:val="000000" w:themeColor="text1" w:themeTint="FF" w:themeShade="FF"/>
          <w:sz w:val="24"/>
          <w:szCs w:val="24"/>
        </w:rPr>
      </w:pPr>
      <w:r w:rsidRPr="48C08174" w:rsidR="2165B83A">
        <w:rPr>
          <w:rFonts w:ascii="Arial Nova" w:hAnsi="Arial Nova" w:eastAsia="Arial Nova" w:cs="Arial Nova"/>
          <w:color w:val="000000" w:themeColor="text1" w:themeTint="FF" w:themeShade="FF"/>
          <w:sz w:val="24"/>
          <w:szCs w:val="24"/>
        </w:rPr>
        <w:t xml:space="preserve">According to statistics Hilton </w:t>
      </w:r>
      <w:r w:rsidRPr="48C08174" w:rsidR="7CFBE161">
        <w:rPr>
          <w:rFonts w:ascii="Arial Nova" w:hAnsi="Arial Nova" w:eastAsia="Arial Nova" w:cs="Arial Nova"/>
          <w:color w:val="000000" w:themeColor="text1" w:themeTint="FF" w:themeShade="FF"/>
          <w:sz w:val="24"/>
          <w:szCs w:val="24"/>
        </w:rPr>
        <w:t xml:space="preserve">have a higher revenue than </w:t>
      </w:r>
      <w:r w:rsidRPr="48C08174" w:rsidR="7CFBE161">
        <w:rPr>
          <w:rFonts w:ascii="Arial Nova" w:hAnsi="Arial Nova" w:eastAsia="Arial Nova" w:cs="Arial Nova"/>
          <w:color w:val="000000" w:themeColor="text1" w:themeTint="FF" w:themeShade="FF"/>
          <w:sz w:val="24"/>
          <w:szCs w:val="24"/>
        </w:rPr>
        <w:t>Best</w:t>
      </w:r>
      <w:r w:rsidRPr="48C08174" w:rsidR="7CFBE161">
        <w:rPr>
          <w:rFonts w:ascii="Arial Nova" w:hAnsi="Arial Nova" w:eastAsia="Arial Nova" w:cs="Arial Nova"/>
          <w:color w:val="000000" w:themeColor="text1" w:themeTint="FF" w:themeShade="FF"/>
          <w:sz w:val="24"/>
          <w:szCs w:val="24"/>
        </w:rPr>
        <w:t xml:space="preserve"> Western due to its brand scale and price. </w:t>
      </w:r>
    </w:p>
    <w:p w:rsidR="7CFBE161" w:rsidP="48C08174" w:rsidRDefault="7CFBE161" w14:paraId="1DED47B4" w14:textId="6582E4BC">
      <w:pPr>
        <w:pStyle w:val="Normal"/>
        <w:bidi w:val="0"/>
        <w:spacing w:before="0" w:beforeAutospacing="off" w:after="160" w:afterAutospacing="off" w:line="360" w:lineRule="auto"/>
        <w:ind w:left="0" w:right="0"/>
        <w:jc w:val="both"/>
        <w:rPr>
          <w:rFonts w:ascii="Arial Nova" w:hAnsi="Arial Nova" w:eastAsia="Arial Nova" w:cs="Arial Nova"/>
          <w:color w:val="000000" w:themeColor="text1" w:themeTint="FF" w:themeShade="FF"/>
          <w:sz w:val="24"/>
          <w:szCs w:val="24"/>
        </w:rPr>
      </w:pPr>
      <w:r w:rsidRPr="48C08174" w:rsidR="7CFBE161">
        <w:rPr>
          <w:rFonts w:ascii="Arial Nova" w:hAnsi="Arial Nova" w:eastAsia="Arial Nova" w:cs="Arial Nova"/>
          <w:color w:val="000000" w:themeColor="text1" w:themeTint="FF" w:themeShade="FF"/>
          <w:sz w:val="24"/>
          <w:szCs w:val="24"/>
        </w:rPr>
        <w:t>There is potential in both hotel chains for further development and revenue. See details in the report.</w:t>
      </w:r>
    </w:p>
    <w:p w:rsidR="48C08174" w:rsidP="48C08174" w:rsidRDefault="48C08174" w14:paraId="7DF4CBD0" w14:textId="395640AF">
      <w:pPr>
        <w:pStyle w:val="Normal"/>
        <w:bidi w:val="0"/>
        <w:spacing w:before="0" w:beforeAutospacing="off" w:after="160" w:afterAutospacing="off" w:line="360" w:lineRule="auto"/>
        <w:ind w:left="0" w:right="0"/>
        <w:jc w:val="both"/>
        <w:rPr>
          <w:rFonts w:ascii="Arial Nova" w:hAnsi="Arial Nova" w:eastAsia="Arial Nova" w:cs="Arial Nova"/>
          <w:color w:val="000000" w:themeColor="text1" w:themeTint="FF" w:themeShade="FF"/>
          <w:sz w:val="24"/>
          <w:szCs w:val="24"/>
        </w:rPr>
      </w:pPr>
    </w:p>
    <w:p w:rsidR="48C08174" w:rsidP="48C08174" w:rsidRDefault="48C08174" w14:paraId="5415D594" w14:textId="4EFAF7B6">
      <w:pPr>
        <w:pStyle w:val="Normal"/>
        <w:bidi w:val="0"/>
        <w:spacing w:before="0" w:beforeAutospacing="off" w:after="160" w:afterAutospacing="off" w:line="360" w:lineRule="auto"/>
        <w:ind w:left="0" w:right="0"/>
        <w:jc w:val="both"/>
        <w:rPr>
          <w:rFonts w:ascii="Arial Nova" w:hAnsi="Arial Nova" w:eastAsia="Arial Nova" w:cs="Arial Nova"/>
          <w:color w:val="000000" w:themeColor="text1" w:themeTint="FF" w:themeShade="FF"/>
          <w:sz w:val="24"/>
          <w:szCs w:val="24"/>
        </w:rPr>
      </w:pPr>
    </w:p>
    <w:p w:rsidR="084AB0DE" w:rsidP="48C08174" w:rsidRDefault="084AB0DE" w14:paraId="618578EC" w14:textId="33744077">
      <w:pPr>
        <w:pStyle w:val="Normal"/>
        <w:bidi w:val="0"/>
        <w:spacing w:before="0" w:beforeAutospacing="off" w:after="160" w:afterAutospacing="off" w:line="360" w:lineRule="auto"/>
        <w:ind w:left="0" w:right="0"/>
        <w:jc w:val="both"/>
        <w:rPr>
          <w:rFonts w:ascii="Arial Nova" w:hAnsi="Arial Nova" w:eastAsia="Arial Nova" w:cs="Arial Nova"/>
          <w:color w:val="000000" w:themeColor="text1" w:themeTint="FF" w:themeShade="FF"/>
          <w:sz w:val="24"/>
          <w:szCs w:val="24"/>
        </w:rPr>
      </w:pPr>
      <w:r w:rsidRPr="48C08174" w:rsidR="084AB0DE">
        <w:rPr>
          <w:rFonts w:ascii="Arial Nova" w:hAnsi="Arial Nova" w:eastAsia="Arial Nova" w:cs="Arial Nova"/>
          <w:color w:val="000000" w:themeColor="text1" w:themeTint="FF" w:themeShade="FF"/>
          <w:sz w:val="24"/>
          <w:szCs w:val="24"/>
        </w:rPr>
        <w:t xml:space="preserve"> </w:t>
      </w:r>
    </w:p>
    <w:p w:rsidR="05BB6DA0" w:rsidP="48C08174" w:rsidRDefault="4E35784F" w14:paraId="1C02BDB0" w14:textId="1406BB0D">
      <w:pPr>
        <w:pStyle w:val="Heading1"/>
        <w:spacing w:line="360" w:lineRule="auto"/>
        <w:jc w:val="both"/>
        <w:rPr>
          <w:rFonts w:ascii="Arial Nova" w:hAnsi="Arial Nova" w:eastAsia="Arial Nova" w:cs="Arial Nova"/>
          <w:b w:val="1"/>
          <w:bCs w:val="1"/>
          <w:color w:val="auto"/>
          <w:sz w:val="24"/>
          <w:szCs w:val="24"/>
        </w:rPr>
      </w:pPr>
      <w:r w:rsidRPr="48C08174" w:rsidR="4E35784F">
        <w:rPr>
          <w:rFonts w:ascii="Arial Nova" w:hAnsi="Arial Nova" w:eastAsia="Arial Nova" w:cs="Arial Nova"/>
          <w:b w:val="1"/>
          <w:bCs w:val="1"/>
          <w:color w:val="auto"/>
          <w:sz w:val="24"/>
          <w:szCs w:val="24"/>
          <w:lang w:val="en-IN"/>
        </w:rPr>
        <w:t>Introduction</w:t>
      </w:r>
    </w:p>
    <w:p w:rsidR="05BB6DA0" w:rsidP="48C08174" w:rsidRDefault="4E35784F" w14:paraId="5FC41CAA" w14:textId="24124275">
      <w:pPr>
        <w:spacing w:line="360" w:lineRule="auto"/>
        <w:jc w:val="both"/>
        <w:rPr>
          <w:rFonts w:ascii="Arial Nova" w:hAnsi="Arial Nova" w:eastAsia="Arial Nova" w:cs="Arial Nova"/>
          <w:color w:val="000000" w:themeColor="text1"/>
          <w:sz w:val="24"/>
          <w:szCs w:val="24"/>
        </w:rPr>
      </w:pPr>
      <w:r w:rsidRPr="48C08174" w:rsidR="4E35784F">
        <w:rPr>
          <w:rFonts w:ascii="Arial Nova" w:hAnsi="Arial Nova" w:eastAsia="Arial Nova" w:cs="Arial Nova"/>
          <w:color w:val="000000" w:themeColor="text1" w:themeTint="FF" w:themeShade="FF"/>
          <w:sz w:val="24"/>
          <w:szCs w:val="24"/>
          <w:lang w:val="en-IN"/>
        </w:rPr>
        <w:t xml:space="preserve">The major </w:t>
      </w:r>
      <w:r w:rsidRPr="48C08174" w:rsidR="7788F0E4">
        <w:rPr>
          <w:rFonts w:ascii="Arial Nova" w:hAnsi="Arial Nova" w:eastAsia="Arial Nova" w:cs="Arial Nova"/>
          <w:color w:val="000000" w:themeColor="text1" w:themeTint="FF" w:themeShade="FF"/>
          <w:sz w:val="24"/>
          <w:szCs w:val="24"/>
          <w:lang w:val="en-IN"/>
        </w:rPr>
        <w:t>economic management</w:t>
      </w:r>
      <w:r w:rsidRPr="48C08174" w:rsidR="4E35784F">
        <w:rPr>
          <w:rFonts w:ascii="Arial Nova" w:hAnsi="Arial Nova" w:eastAsia="Arial Nova" w:cs="Arial Nova"/>
          <w:color w:val="000000" w:themeColor="text1" w:themeTint="FF" w:themeShade="FF"/>
          <w:sz w:val="24"/>
          <w:szCs w:val="24"/>
          <w:lang w:val="en-IN"/>
        </w:rPr>
        <w:t xml:space="preserve"> practices of Hilton Hotels and Best Western Hotels, two major players in the hospitality sector, are contrasted and compared in this discussion. The focus is on their revenue, growth potential, market position, commitment to Corporate Social Responsibility (CSR), and growth opportunities, among other aspects of their operations. The potential advantages of outsourcing for Hilton Hotels are also discussed. The purpose of this discussion is to provide a comprehensive overview of these two businesses' strengths and weaknesses as well as insights into their prospects for the future.</w:t>
      </w:r>
    </w:p>
    <w:p w:rsidR="05BB6DA0" w:rsidP="48C08174" w:rsidRDefault="4E35784F" w14:paraId="15C2C288" w14:textId="059A924A">
      <w:pPr>
        <w:pStyle w:val="Heading1"/>
        <w:spacing w:line="360" w:lineRule="auto"/>
        <w:jc w:val="both"/>
        <w:rPr>
          <w:rFonts w:ascii="Arial Nova" w:hAnsi="Arial Nova" w:eastAsia="Arial Nova" w:cs="Arial Nova"/>
          <w:b w:val="1"/>
          <w:bCs w:val="1"/>
          <w:color w:val="2E74B5" w:themeColor="accent5" w:themeShade="BF"/>
          <w:sz w:val="24"/>
          <w:szCs w:val="24"/>
        </w:rPr>
      </w:pPr>
      <w:r w:rsidRPr="48C08174" w:rsidR="4E35784F">
        <w:rPr>
          <w:rFonts w:ascii="Arial Nova" w:hAnsi="Arial Nova" w:eastAsia="Arial Nova" w:cs="Arial Nova"/>
          <w:b w:val="1"/>
          <w:bCs w:val="1"/>
          <w:color w:val="auto"/>
          <w:sz w:val="24"/>
          <w:szCs w:val="24"/>
          <w:lang w:val="en-IN"/>
        </w:rPr>
        <w:t>About the hotels</w:t>
      </w:r>
    </w:p>
    <w:p w:rsidR="05BB6DA0" w:rsidP="48C08174" w:rsidRDefault="4E35784F" w14:paraId="718E7422" w14:textId="6A1D4F09">
      <w:pPr>
        <w:spacing w:line="360" w:lineRule="auto"/>
        <w:jc w:val="both"/>
        <w:rPr>
          <w:rFonts w:ascii="Arial Nova" w:hAnsi="Arial Nova" w:eastAsia="Arial Nova" w:cs="Arial Nova"/>
          <w:color w:val="000000" w:themeColor="text1"/>
          <w:sz w:val="24"/>
          <w:szCs w:val="24"/>
        </w:rPr>
      </w:pPr>
      <w:r w:rsidRPr="48C08174" w:rsidR="4E35784F">
        <w:rPr>
          <w:rFonts w:ascii="Arial Nova" w:hAnsi="Arial Nova" w:eastAsia="Arial Nova" w:cs="Arial Nova"/>
          <w:color w:val="000000" w:themeColor="text1" w:themeTint="FF" w:themeShade="FF"/>
          <w:sz w:val="24"/>
          <w:szCs w:val="24"/>
          <w:lang w:val="en-IN"/>
        </w:rPr>
        <w:t xml:space="preserve">The well-known multinational hospitality company Hilton Hotels has a significant presence in the United Kingdom. </w:t>
      </w:r>
      <w:r w:rsidRPr="48C08174" w:rsidR="3780D658">
        <w:rPr>
          <w:rFonts w:ascii="Arial Nova" w:hAnsi="Arial Nova" w:eastAsia="Arial Nova" w:cs="Arial Nova"/>
          <w:color w:val="000000" w:themeColor="text1" w:themeTint="FF" w:themeShade="FF"/>
          <w:sz w:val="24"/>
          <w:szCs w:val="24"/>
          <w:lang w:val="en-IN"/>
        </w:rPr>
        <w:t>To</w:t>
      </w:r>
      <w:r w:rsidRPr="48C08174" w:rsidR="4E35784F">
        <w:rPr>
          <w:rFonts w:ascii="Arial Nova" w:hAnsi="Arial Nova" w:eastAsia="Arial Nova" w:cs="Arial Nova"/>
          <w:color w:val="000000" w:themeColor="text1" w:themeTint="FF" w:themeShade="FF"/>
          <w:sz w:val="24"/>
          <w:szCs w:val="24"/>
          <w:lang w:val="en-IN"/>
        </w:rPr>
        <w:t xml:space="preserve"> accommodate a wide range of traveller requirements, the company operates </w:t>
      </w:r>
      <w:r w:rsidRPr="48C08174" w:rsidR="25561A68">
        <w:rPr>
          <w:rFonts w:ascii="Arial Nova" w:hAnsi="Arial Nova" w:eastAsia="Arial Nova" w:cs="Arial Nova"/>
          <w:color w:val="000000" w:themeColor="text1" w:themeTint="FF" w:themeShade="FF"/>
          <w:sz w:val="24"/>
          <w:szCs w:val="24"/>
          <w:lang w:val="en-IN"/>
        </w:rPr>
        <w:t>several</w:t>
      </w:r>
      <w:r w:rsidRPr="48C08174" w:rsidR="4E35784F">
        <w:rPr>
          <w:rFonts w:ascii="Arial Nova" w:hAnsi="Arial Nova" w:eastAsia="Arial Nova" w:cs="Arial Nova"/>
          <w:color w:val="000000" w:themeColor="text1" w:themeTint="FF" w:themeShade="FF"/>
          <w:sz w:val="24"/>
          <w:szCs w:val="24"/>
          <w:lang w:val="en-IN"/>
        </w:rPr>
        <w:t xml:space="preserve"> hotels, ranging from extravagant establishments to more affordable options. Hilton London, DoubleTree by Hilton, and Hilton Garden Inn are a few of their well-known brands in the United Kingdom. In the </w:t>
      </w:r>
      <w:r w:rsidRPr="48C08174" w:rsidR="17241F1B">
        <w:rPr>
          <w:rFonts w:ascii="Arial Nova" w:hAnsi="Arial Nova" w:eastAsia="Arial Nova" w:cs="Arial Nova"/>
          <w:color w:val="000000" w:themeColor="text1" w:themeTint="FF" w:themeShade="FF"/>
          <w:sz w:val="24"/>
          <w:szCs w:val="24"/>
          <w:lang w:val="en-IN"/>
        </w:rPr>
        <w:t>UK (United Kingdom)</w:t>
      </w:r>
      <w:r w:rsidRPr="48C08174" w:rsidR="4E35784F">
        <w:rPr>
          <w:rFonts w:ascii="Arial Nova" w:hAnsi="Arial Nova" w:eastAsia="Arial Nova" w:cs="Arial Nova"/>
          <w:color w:val="000000" w:themeColor="text1" w:themeTint="FF" w:themeShade="FF"/>
          <w:sz w:val="24"/>
          <w:szCs w:val="24"/>
          <w:lang w:val="en-IN"/>
        </w:rPr>
        <w:t xml:space="preserve">, Hilton Hotels provide a variety of services, such as on-site dining, fitness centres, and meeting rooms </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US"/>
        </w:rPr>
        <w:t>(</w:t>
      </w:r>
      <w:r w:rsidRPr="48C08174" w:rsidR="10470AAA">
        <w:rPr>
          <w:rFonts w:ascii="Arial Nova" w:hAnsi="Arial Nova" w:eastAsia="Arial Nova" w:cs="Arial Nova"/>
          <w:color w:val="000000" w:themeColor="text1" w:themeTint="FF" w:themeShade="FF"/>
          <w:sz w:val="24"/>
          <w:szCs w:val="24"/>
          <w:lang w:val="en-US"/>
        </w:rPr>
        <w:t>Hilton</w:t>
      </w:r>
      <w:r w:rsidRPr="48C08174" w:rsidR="4E35784F">
        <w:rPr>
          <w:rFonts w:ascii="Arial Nova" w:hAnsi="Arial Nova" w:eastAsia="Arial Nova" w:cs="Arial Nova"/>
          <w:color w:val="000000" w:themeColor="text1" w:themeTint="FF" w:themeShade="FF"/>
          <w:sz w:val="24"/>
          <w:szCs w:val="24"/>
          <w:lang w:val="en-US"/>
        </w:rPr>
        <w:t>, 2023)</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IN"/>
        </w:rPr>
        <w:t>. It is a popular choice for both leisure and business travellers due to the company's commitment to providing excellent customer service and comfortable accommodations.</w:t>
      </w:r>
    </w:p>
    <w:p w:rsidR="05BB6DA0" w:rsidP="48C08174" w:rsidRDefault="4E35784F" w14:paraId="0683250A" w14:textId="721211ED">
      <w:pPr>
        <w:spacing w:line="360" w:lineRule="auto"/>
        <w:jc w:val="both"/>
        <w:rPr>
          <w:rFonts w:ascii="Arial Nova" w:hAnsi="Arial Nova" w:eastAsia="Arial Nova" w:cs="Arial Nova"/>
          <w:color w:val="000000" w:themeColor="text1"/>
          <w:sz w:val="24"/>
          <w:szCs w:val="24"/>
        </w:rPr>
      </w:pPr>
      <w:r w:rsidRPr="48C08174" w:rsidR="4E35784F">
        <w:rPr>
          <w:rFonts w:ascii="Arial Nova" w:hAnsi="Arial Nova" w:eastAsia="Arial Nova" w:cs="Arial Nova"/>
          <w:color w:val="000000" w:themeColor="text1" w:themeTint="FF" w:themeShade="FF"/>
          <w:sz w:val="24"/>
          <w:szCs w:val="24"/>
          <w:lang w:val="en-IN"/>
        </w:rPr>
        <w:t xml:space="preserve">Contrarily, the leading global hotel chain Best Western has a significant presence in the UK. To cater to a wide range of traveller requirements, the company owns and operates </w:t>
      </w:r>
      <w:r w:rsidRPr="48C08174" w:rsidR="48F829D1">
        <w:rPr>
          <w:rFonts w:ascii="Arial Nova" w:hAnsi="Arial Nova" w:eastAsia="Arial Nova" w:cs="Arial Nova"/>
          <w:color w:val="000000" w:themeColor="text1" w:themeTint="FF" w:themeShade="FF"/>
          <w:sz w:val="24"/>
          <w:szCs w:val="24"/>
          <w:lang w:val="en-IN"/>
        </w:rPr>
        <w:t>several</w:t>
      </w:r>
      <w:r w:rsidRPr="48C08174" w:rsidR="4E35784F">
        <w:rPr>
          <w:rFonts w:ascii="Arial Nova" w:hAnsi="Arial Nova" w:eastAsia="Arial Nova" w:cs="Arial Nova"/>
          <w:color w:val="000000" w:themeColor="text1" w:themeTint="FF" w:themeShade="FF"/>
          <w:sz w:val="24"/>
          <w:szCs w:val="24"/>
          <w:lang w:val="en-IN"/>
        </w:rPr>
        <w:t xml:space="preserve"> hotels, some of which fall into the midrange and budget categories. In the UK, Best Western hotels provide a variety of services, such as on-site restaurants, fitness centres, and meeting rooms. It is a popular choice for business and leisure travellers due to the company's reputation for quality and customer service. There are Best Western hotels all over the United Kingdom, including major cities and tourist hotspots </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US"/>
        </w:rPr>
        <w:t>(</w:t>
      </w:r>
      <w:r w:rsidRPr="48C08174" w:rsidR="250DA0E7">
        <w:rPr>
          <w:rFonts w:ascii="Arial Nova" w:hAnsi="Arial Nova" w:eastAsia="Arial Nova" w:cs="Arial Nova"/>
          <w:color w:val="000000" w:themeColor="text1" w:themeTint="FF" w:themeShade="FF"/>
          <w:sz w:val="24"/>
          <w:szCs w:val="24"/>
          <w:lang w:val="en-US"/>
        </w:rPr>
        <w:t>Best western</w:t>
      </w:r>
      <w:r w:rsidRPr="48C08174" w:rsidR="4E35784F">
        <w:rPr>
          <w:rFonts w:ascii="Arial Nova" w:hAnsi="Arial Nova" w:eastAsia="Arial Nova" w:cs="Arial Nova"/>
          <w:color w:val="000000" w:themeColor="text1" w:themeTint="FF" w:themeShade="FF"/>
          <w:sz w:val="24"/>
          <w:szCs w:val="24"/>
          <w:lang w:val="en-US"/>
        </w:rPr>
        <w:t>, 2023)</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IN"/>
        </w:rPr>
        <w:t>.</w:t>
      </w:r>
    </w:p>
    <w:p w:rsidR="05BB6DA0" w:rsidP="48C08174" w:rsidRDefault="4E35784F" w14:paraId="3F235617" w14:textId="03733910">
      <w:pPr>
        <w:pStyle w:val="Heading1"/>
        <w:spacing w:line="360" w:lineRule="auto"/>
        <w:jc w:val="both"/>
        <w:rPr>
          <w:rFonts w:ascii="Arial Nova" w:hAnsi="Arial Nova" w:eastAsia="Arial Nova" w:cs="Arial Nova"/>
          <w:b w:val="1"/>
          <w:bCs w:val="1"/>
          <w:color w:val="auto"/>
          <w:sz w:val="24"/>
          <w:szCs w:val="24"/>
        </w:rPr>
      </w:pPr>
      <w:r w:rsidRPr="48C08174" w:rsidR="4E35784F">
        <w:rPr>
          <w:rFonts w:ascii="Arial Nova" w:hAnsi="Arial Nova" w:eastAsia="Arial Nova" w:cs="Arial Nova"/>
          <w:b w:val="1"/>
          <w:bCs w:val="1"/>
          <w:color w:val="auto"/>
          <w:sz w:val="24"/>
          <w:szCs w:val="24"/>
          <w:lang w:val="en-IN"/>
        </w:rPr>
        <w:t xml:space="preserve">Comparison of </w:t>
      </w:r>
      <w:bookmarkStart w:name="_Int_IXv1OZfv" w:id="1"/>
      <w:r w:rsidRPr="48C08174" w:rsidR="4E35784F">
        <w:rPr>
          <w:rFonts w:ascii="Arial Nova" w:hAnsi="Arial Nova" w:eastAsia="Arial Nova" w:cs="Arial Nova"/>
          <w:b w:val="1"/>
          <w:bCs w:val="1"/>
          <w:color w:val="auto"/>
          <w:sz w:val="24"/>
          <w:szCs w:val="24"/>
          <w:lang w:val="en-IN"/>
        </w:rPr>
        <w:t>financial management</w:t>
      </w:r>
      <w:bookmarkEnd w:id="1"/>
      <w:r w:rsidRPr="48C08174" w:rsidR="4E35784F">
        <w:rPr>
          <w:rFonts w:ascii="Arial Nova" w:hAnsi="Arial Nova" w:eastAsia="Arial Nova" w:cs="Arial Nova"/>
          <w:b w:val="1"/>
          <w:bCs w:val="1"/>
          <w:color w:val="auto"/>
          <w:sz w:val="24"/>
          <w:szCs w:val="24"/>
          <w:lang w:val="en-IN"/>
        </w:rPr>
        <w:t xml:space="preserve"> of two organisations</w:t>
      </w:r>
    </w:p>
    <w:p w:rsidR="05BB6DA0" w:rsidP="48C08174" w:rsidRDefault="4E35784F" w14:paraId="02D53215" w14:textId="23C6BDDA">
      <w:pPr>
        <w:spacing w:line="360" w:lineRule="auto"/>
        <w:jc w:val="both"/>
        <w:rPr>
          <w:rFonts w:ascii="Arial Nova" w:hAnsi="Arial Nova" w:eastAsia="Arial Nova" w:cs="Arial Nova"/>
          <w:color w:val="000000" w:themeColor="text1"/>
          <w:sz w:val="24"/>
          <w:szCs w:val="24"/>
        </w:rPr>
      </w:pPr>
      <w:r w:rsidRPr="48C08174" w:rsidR="4E35784F">
        <w:rPr>
          <w:rFonts w:ascii="Arial Nova" w:hAnsi="Arial Nova" w:eastAsia="Arial Nova" w:cs="Arial Nova"/>
          <w:color w:val="000000" w:themeColor="text1" w:themeTint="FF" w:themeShade="FF"/>
          <w:sz w:val="24"/>
          <w:szCs w:val="24"/>
          <w:lang w:val="en-IN"/>
        </w:rPr>
        <w:t xml:space="preserve">This section of the report will be providing a comparison regarding the </w:t>
      </w:r>
      <w:bookmarkStart w:name="_Int_DGnyWLh7" w:id="2"/>
      <w:r w:rsidRPr="48C08174" w:rsidR="4E35784F">
        <w:rPr>
          <w:rFonts w:ascii="Arial Nova" w:hAnsi="Arial Nova" w:eastAsia="Arial Nova" w:cs="Arial Nova"/>
          <w:color w:val="000000" w:themeColor="text1" w:themeTint="FF" w:themeShade="FF"/>
          <w:sz w:val="24"/>
          <w:szCs w:val="24"/>
          <w:lang w:val="en-IN"/>
        </w:rPr>
        <w:t>financial management</w:t>
      </w:r>
      <w:bookmarkEnd w:id="2"/>
      <w:r w:rsidRPr="48C08174" w:rsidR="4E35784F">
        <w:rPr>
          <w:rFonts w:ascii="Arial Nova" w:hAnsi="Arial Nova" w:eastAsia="Arial Nova" w:cs="Arial Nova"/>
          <w:color w:val="000000" w:themeColor="text1" w:themeTint="FF" w:themeShade="FF"/>
          <w:sz w:val="24"/>
          <w:szCs w:val="24"/>
          <w:lang w:val="en-IN"/>
        </w:rPr>
        <w:t xml:space="preserve"> of the two organisations, Hilton Hotels and Best Western Hotels, by considering different key factors.</w:t>
      </w:r>
    </w:p>
    <w:p w:rsidR="05BB6DA0" w:rsidP="48C08174" w:rsidRDefault="4E35784F" w14:paraId="0B85EB21" w14:textId="0729B391">
      <w:pPr>
        <w:spacing w:line="360" w:lineRule="auto"/>
        <w:jc w:val="both"/>
        <w:rPr>
          <w:rFonts w:ascii="Arial Nova" w:hAnsi="Arial Nova" w:eastAsia="Arial Nova" w:cs="Arial Nova"/>
          <w:color w:val="000000" w:themeColor="text1"/>
          <w:sz w:val="24"/>
          <w:szCs w:val="24"/>
        </w:rPr>
      </w:pPr>
      <w:r w:rsidRPr="48C08174" w:rsidR="4E35784F">
        <w:rPr>
          <w:rFonts w:ascii="Arial Nova" w:hAnsi="Arial Nova" w:eastAsia="Arial Nova" w:cs="Arial Nova"/>
          <w:b w:val="1"/>
          <w:bCs w:val="1"/>
          <w:color w:val="000000" w:themeColor="text1" w:themeTint="FF" w:themeShade="FF"/>
          <w:sz w:val="24"/>
          <w:szCs w:val="24"/>
          <w:lang w:val="en-IN"/>
        </w:rPr>
        <w:t>Total Revenue -</w:t>
      </w:r>
      <w:r w:rsidRPr="48C08174" w:rsidR="4E35784F">
        <w:rPr>
          <w:rFonts w:ascii="Arial Nova" w:hAnsi="Arial Nova" w:eastAsia="Arial Nova" w:cs="Arial Nova"/>
          <w:color w:val="000000" w:themeColor="text1" w:themeTint="FF" w:themeShade="FF"/>
          <w:sz w:val="24"/>
          <w:szCs w:val="24"/>
          <w:lang w:val="en-IN"/>
        </w:rPr>
        <w:t xml:space="preserve"> The multinational hospitality company Hilton Hotels has a significant presence in the United Kingdom and a long history in the sector. Globally, Hilton made more than $10 billion in 2021. The company manages a variety of hotels, including a budget, luxury, and upscale options, and provides guests with a wide range of services and amenities </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US"/>
        </w:rPr>
        <w:t>(Macrotrends, 2022)</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IN"/>
        </w:rPr>
        <w:t>. </w:t>
      </w:r>
    </w:p>
    <w:p w:rsidR="05BB6DA0" w:rsidP="48C08174" w:rsidRDefault="295519EF" w14:paraId="49882183" w14:textId="0AF5D5EB">
      <w:pPr>
        <w:pStyle w:val="Normal"/>
        <w:spacing w:line="360" w:lineRule="auto"/>
        <w:jc w:val="both"/>
        <w:rPr>
          <w:rFonts w:ascii="Arial Nova" w:hAnsi="Arial Nova" w:eastAsia="Arial Nova" w:cs="Arial Nova"/>
          <w:sz w:val="24"/>
          <w:szCs w:val="24"/>
        </w:rPr>
      </w:pPr>
      <w:r w:rsidR="295519EF">
        <w:drawing>
          <wp:inline wp14:editId="1F28A2C1" wp14:anchorId="24B33E8C">
            <wp:extent cx="4572000" cy="3619500"/>
            <wp:effectExtent l="0" t="0" r="0" b="0"/>
            <wp:docPr id="1993444674" name="Picture 1993444674" title=""/>
            <wp:cNvGraphicFramePr>
              <a:graphicFrameLocks noChangeAspect="1"/>
            </wp:cNvGraphicFramePr>
            <a:graphic>
              <a:graphicData uri="http://schemas.openxmlformats.org/drawingml/2006/picture">
                <pic:pic>
                  <pic:nvPicPr>
                    <pic:cNvPr id="0" name="Picture 1993444674"/>
                    <pic:cNvPicPr/>
                  </pic:nvPicPr>
                  <pic:blipFill>
                    <a:blip r:embed="R9a40eccf1fe646b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3619500"/>
                    </a:xfrm>
                    <a:prstGeom prst="rect">
                      <a:avLst/>
                    </a:prstGeom>
                  </pic:spPr>
                </pic:pic>
              </a:graphicData>
            </a:graphic>
          </wp:inline>
        </w:drawing>
      </w:r>
    </w:p>
    <w:p w:rsidR="05BB6DA0" w:rsidP="48C08174" w:rsidRDefault="7FBEA711" w14:paraId="48A790C3" w14:textId="1DD5709C">
      <w:pPr>
        <w:spacing w:line="360" w:lineRule="auto"/>
        <w:jc w:val="both"/>
        <w:rPr>
          <w:rFonts w:ascii="Arial Nova" w:hAnsi="Arial Nova" w:eastAsia="Arial Nova" w:cs="Arial Nova"/>
          <w:sz w:val="24"/>
          <w:szCs w:val="24"/>
        </w:rPr>
      </w:pPr>
      <w:r w:rsidRPr="48C08174" w:rsidR="7FBEA711">
        <w:rPr>
          <w:rFonts w:ascii="Arial Nova" w:hAnsi="Arial Nova" w:eastAsia="Arial Nova" w:cs="Arial Nova"/>
          <w:sz w:val="24"/>
          <w:szCs w:val="24"/>
        </w:rPr>
        <w:t>Statista (2022).</w:t>
      </w:r>
    </w:p>
    <w:p w:rsidR="48C08174" w:rsidP="48C08174" w:rsidRDefault="48C08174" w14:paraId="23CF8FB3" w14:textId="5C63BBCC">
      <w:pPr>
        <w:pStyle w:val="Normal"/>
        <w:spacing w:line="360" w:lineRule="auto"/>
        <w:jc w:val="both"/>
        <w:rPr>
          <w:rFonts w:ascii="Arial Nova" w:hAnsi="Arial Nova" w:eastAsia="Arial Nova" w:cs="Arial Nova"/>
          <w:sz w:val="24"/>
          <w:szCs w:val="24"/>
        </w:rPr>
      </w:pPr>
    </w:p>
    <w:p w:rsidR="05BB6DA0" w:rsidP="48C08174" w:rsidRDefault="4E35784F" w14:paraId="3F362199" w14:textId="785782F5">
      <w:pPr>
        <w:spacing w:line="360" w:lineRule="auto"/>
        <w:jc w:val="both"/>
        <w:rPr>
          <w:rFonts w:ascii="Arial Nova" w:hAnsi="Arial Nova" w:eastAsia="Arial Nova" w:cs="Arial Nova"/>
          <w:color w:val="000000" w:themeColor="text1"/>
          <w:sz w:val="24"/>
          <w:szCs w:val="24"/>
        </w:rPr>
      </w:pPr>
      <w:r w:rsidRPr="48C08174" w:rsidR="4E35784F">
        <w:rPr>
          <w:rFonts w:ascii="Arial Nova" w:hAnsi="Arial Nova" w:eastAsia="Arial Nova" w:cs="Arial Nova"/>
          <w:color w:val="000000" w:themeColor="text1" w:themeTint="FF" w:themeShade="FF"/>
          <w:sz w:val="24"/>
          <w:szCs w:val="24"/>
          <w:lang w:val="en-IN"/>
        </w:rPr>
        <w:t xml:space="preserve">On the other hand, Best Western Hotels is a global hotel chain that focuses on midrange and budget accommodations and has a strong presence in the UK. Globally, Best Western generated approximately $2 billion in revenue in 2021. Despite having a smaller hotel portfolio than Hilton, Best Western offers guests' competitive rates and a variety of amenities </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US"/>
        </w:rPr>
        <w:t>(zippia, 2022)</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IN"/>
        </w:rPr>
        <w:t>.</w:t>
      </w:r>
    </w:p>
    <w:p w:rsidR="1B5891CF" w:rsidP="48C08174" w:rsidRDefault="1B5891CF" w14:paraId="64E4142D" w14:textId="38864569">
      <w:pPr>
        <w:pStyle w:val="Normal"/>
        <w:spacing w:line="360" w:lineRule="auto"/>
        <w:jc w:val="both"/>
        <w:rPr>
          <w:rFonts w:ascii="Arial Nova" w:hAnsi="Arial Nova" w:eastAsia="Arial Nova" w:cs="Arial Nova"/>
          <w:sz w:val="24"/>
          <w:szCs w:val="24"/>
        </w:rPr>
      </w:pPr>
      <w:r w:rsidR="1B5891CF">
        <w:drawing>
          <wp:inline wp14:editId="3E249370" wp14:anchorId="1D7CD2AA">
            <wp:extent cx="4333875" cy="4572000"/>
            <wp:effectExtent l="0" t="0" r="0" b="0"/>
            <wp:docPr id="223690213" name="" title=""/>
            <wp:cNvGraphicFramePr>
              <a:graphicFrameLocks noChangeAspect="1"/>
            </wp:cNvGraphicFramePr>
            <a:graphic>
              <a:graphicData uri="http://schemas.openxmlformats.org/drawingml/2006/picture">
                <pic:pic>
                  <pic:nvPicPr>
                    <pic:cNvPr id="0" name=""/>
                    <pic:cNvPicPr/>
                  </pic:nvPicPr>
                  <pic:blipFill>
                    <a:blip r:embed="R609b922d15af4539">
                      <a:extLst>
                        <a:ext xmlns:a="http://schemas.openxmlformats.org/drawingml/2006/main" uri="{28A0092B-C50C-407E-A947-70E740481C1C}">
                          <a14:useLocalDpi val="0"/>
                        </a:ext>
                      </a:extLst>
                    </a:blip>
                    <a:stretch>
                      <a:fillRect/>
                    </a:stretch>
                  </pic:blipFill>
                  <pic:spPr>
                    <a:xfrm>
                      <a:off x="0" y="0"/>
                      <a:ext cx="4333875" cy="4572000"/>
                    </a:xfrm>
                    <a:prstGeom prst="rect">
                      <a:avLst/>
                    </a:prstGeom>
                  </pic:spPr>
                </pic:pic>
              </a:graphicData>
            </a:graphic>
          </wp:inline>
        </w:drawing>
      </w:r>
    </w:p>
    <w:p w:rsidR="1B5891CF" w:rsidP="48C08174" w:rsidRDefault="1B5891CF" w14:paraId="2CACCEB6" w14:textId="7591BB9B">
      <w:pPr>
        <w:pStyle w:val="Normal"/>
        <w:spacing w:line="360" w:lineRule="auto"/>
        <w:jc w:val="both"/>
        <w:rPr>
          <w:rFonts w:ascii="Arial Nova" w:hAnsi="Arial Nova" w:eastAsia="Arial Nova" w:cs="Arial Nova"/>
          <w:sz w:val="24"/>
          <w:szCs w:val="24"/>
        </w:rPr>
      </w:pPr>
      <w:r w:rsidR="1B5891CF">
        <w:drawing>
          <wp:inline wp14:editId="537BE8CC" wp14:anchorId="49B853BC">
            <wp:extent cx="4486275" cy="4572000"/>
            <wp:effectExtent l="0" t="0" r="0" b="0"/>
            <wp:docPr id="1817042960" name="" title=""/>
            <wp:cNvGraphicFramePr>
              <a:graphicFrameLocks noChangeAspect="1"/>
            </wp:cNvGraphicFramePr>
            <a:graphic>
              <a:graphicData uri="http://schemas.openxmlformats.org/drawingml/2006/picture">
                <pic:pic>
                  <pic:nvPicPr>
                    <pic:cNvPr id="0" name=""/>
                    <pic:cNvPicPr/>
                  </pic:nvPicPr>
                  <pic:blipFill>
                    <a:blip r:embed="Rf5368dfedcdc443a">
                      <a:extLst>
                        <a:ext xmlns:a="http://schemas.openxmlformats.org/drawingml/2006/main" uri="{28A0092B-C50C-407E-A947-70E740481C1C}">
                          <a14:useLocalDpi val="0"/>
                        </a:ext>
                      </a:extLst>
                    </a:blip>
                    <a:stretch>
                      <a:fillRect/>
                    </a:stretch>
                  </pic:blipFill>
                  <pic:spPr>
                    <a:xfrm>
                      <a:off x="0" y="0"/>
                      <a:ext cx="4486275" cy="4572000"/>
                    </a:xfrm>
                    <a:prstGeom prst="rect">
                      <a:avLst/>
                    </a:prstGeom>
                  </pic:spPr>
                </pic:pic>
              </a:graphicData>
            </a:graphic>
          </wp:inline>
        </w:drawing>
      </w:r>
    </w:p>
    <w:p w:rsidR="48C08174" w:rsidP="48C08174" w:rsidRDefault="48C08174" w14:paraId="40C29A56" w14:textId="76097CD2">
      <w:pPr>
        <w:pStyle w:val="Normal"/>
        <w:spacing w:line="360" w:lineRule="auto"/>
        <w:jc w:val="both"/>
        <w:rPr>
          <w:rFonts w:ascii="Arial Nova" w:hAnsi="Arial Nova" w:eastAsia="Arial Nova" w:cs="Arial Nova"/>
          <w:noProof w:val="0"/>
          <w:color w:val="000000" w:themeColor="text1" w:themeTint="FF" w:themeShade="FF"/>
          <w:sz w:val="24"/>
          <w:szCs w:val="24"/>
          <w:lang w:val="en-GB"/>
        </w:rPr>
      </w:pPr>
      <w:r w:rsidRPr="48C08174" w:rsidR="48C08174">
        <w:rPr>
          <w:rFonts w:ascii="Arial Nova" w:hAnsi="Arial Nova" w:eastAsia="Arial Nova" w:cs="Arial Nova"/>
          <w:sz w:val="24"/>
          <w:szCs w:val="24"/>
        </w:rPr>
        <w:t xml:space="preserve"> </w:t>
      </w:r>
      <w:sdt>
        <w:sdtPr>
          <w:id w:val="1639731641"/>
          <w:alias w:val="Citation"/>
          <w:tag w:val="{&quot;referencesIds&quot;:[&quot;doc:63ecb4b0825a4005529ea436&quot;],&quot;referencesOptions&quot;:{&quot;doc:63ecb4b0825a4005529ea436&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48C08174" w:rsidR="79238CAD">
            <w:rPr>
              <w:rFonts w:ascii="Arial Nova" w:hAnsi="Arial Nova" w:eastAsia="Arial Nova" w:cs="Arial Nova"/>
              <w:noProof w:val="0"/>
              <w:color w:val="000000" w:themeColor="text1" w:themeTint="FF" w:themeShade="FF"/>
              <w:sz w:val="24"/>
              <w:szCs w:val="24"/>
              <w:lang w:val="en-GB"/>
            </w:rPr>
            <w:t>(Rose-Johnson, 2021)</w:t>
          </w:r>
        </w:sdtContent>
      </w:sdt>
    </w:p>
    <w:p w:rsidR="05BB6DA0" w:rsidP="48C08174" w:rsidRDefault="4E35784F" w14:paraId="6D5C07FD" w14:textId="3D882BB4">
      <w:pPr>
        <w:spacing w:line="360" w:lineRule="auto"/>
        <w:jc w:val="both"/>
        <w:rPr>
          <w:rFonts w:ascii="Arial Nova" w:hAnsi="Arial Nova" w:eastAsia="Arial Nova" w:cs="Arial Nova"/>
          <w:color w:val="000000" w:themeColor="text1"/>
          <w:sz w:val="24"/>
          <w:szCs w:val="24"/>
        </w:rPr>
      </w:pPr>
      <w:r w:rsidRPr="48C08174" w:rsidR="4E35784F">
        <w:rPr>
          <w:rFonts w:ascii="Arial Nova" w:hAnsi="Arial Nova" w:eastAsia="Arial Nova" w:cs="Arial Nova"/>
          <w:color w:val="000000" w:themeColor="text1" w:themeTint="FF" w:themeShade="FF"/>
          <w:sz w:val="24"/>
          <w:szCs w:val="24"/>
          <w:lang w:val="en-IN"/>
        </w:rPr>
        <w:t xml:space="preserve">Due to its extensive product offering and larger hotel portfolio, Hilton Hotels is likely to have higher total revenue from </w:t>
      </w:r>
      <w:r w:rsidRPr="48C08174" w:rsidR="2D87EAE8">
        <w:rPr>
          <w:rFonts w:ascii="Arial Nova" w:hAnsi="Arial Nova" w:eastAsia="Arial Nova" w:cs="Arial Nova"/>
          <w:color w:val="000000" w:themeColor="text1" w:themeTint="FF" w:themeShade="FF"/>
          <w:sz w:val="24"/>
          <w:szCs w:val="24"/>
          <w:lang w:val="en-IN"/>
        </w:rPr>
        <w:t>an economic management</w:t>
      </w:r>
      <w:r w:rsidRPr="48C08174" w:rsidR="4E35784F">
        <w:rPr>
          <w:rFonts w:ascii="Arial Nova" w:hAnsi="Arial Nova" w:eastAsia="Arial Nova" w:cs="Arial Nova"/>
          <w:color w:val="000000" w:themeColor="text1" w:themeTint="FF" w:themeShade="FF"/>
          <w:sz w:val="24"/>
          <w:szCs w:val="24"/>
          <w:lang w:val="en-IN"/>
        </w:rPr>
        <w:t xml:space="preserve"> perspective. The company's strong brand recognition and presence in the luxury and upscale market can lead to higher average daily rates and a more diverse customer base</w:t>
      </w:r>
      <w:r w:rsidRPr="48C08174" w:rsidR="233FF5BB">
        <w:rPr>
          <w:rFonts w:ascii="Arial Nova" w:hAnsi="Arial Nova" w:eastAsia="Arial Nova" w:cs="Arial Nova"/>
          <w:color w:val="000000" w:themeColor="text1" w:themeTint="FF" w:themeShade="FF"/>
          <w:sz w:val="24"/>
          <w:szCs w:val="24"/>
          <w:lang w:val="en-IN"/>
        </w:rPr>
        <w:t xml:space="preserve"> </w:t>
      </w:r>
      <w:r w:rsidRPr="48C08174" w:rsidR="7D4AAA0B">
        <w:rPr>
          <w:rFonts w:ascii="Arial Nova" w:hAnsi="Arial Nova" w:eastAsia="Arial Nova" w:cs="Arial Nova"/>
          <w:color w:val="000000" w:themeColor="text1" w:themeTint="FF" w:themeShade="FF"/>
          <w:sz w:val="24"/>
          <w:szCs w:val="24"/>
          <w:lang w:val="en-IN"/>
        </w:rPr>
        <w:t>(</w:t>
      </w:r>
      <w:r w:rsidRPr="48C08174" w:rsidR="1E649C50">
        <w:rPr>
          <w:rFonts w:ascii="Arial Nova" w:hAnsi="Arial Nova" w:eastAsia="Arial Nova" w:cs="Arial Nova"/>
          <w:color w:val="000000" w:themeColor="text1" w:themeTint="FF" w:themeShade="FF"/>
          <w:sz w:val="24"/>
          <w:szCs w:val="24"/>
          <w:lang w:val="en-IN"/>
        </w:rPr>
        <w:t>Hollis, N.</w:t>
      </w:r>
      <w:r w:rsidRPr="48C08174" w:rsidR="233FF5BB">
        <w:rPr>
          <w:rFonts w:ascii="Arial Nova" w:hAnsi="Arial Nova" w:eastAsia="Arial Nova" w:cs="Arial Nova"/>
          <w:color w:val="000000" w:themeColor="text1" w:themeTint="FF" w:themeShade="FF"/>
          <w:sz w:val="24"/>
          <w:szCs w:val="24"/>
          <w:lang w:val="en-IN"/>
        </w:rPr>
        <w:t>2008, pg.23)</w:t>
      </w:r>
      <w:r w:rsidRPr="48C08174" w:rsidR="4E35784F">
        <w:rPr>
          <w:rFonts w:ascii="Arial Nova" w:hAnsi="Arial Nova" w:eastAsia="Arial Nova" w:cs="Arial Nova"/>
          <w:color w:val="000000" w:themeColor="text1" w:themeTint="FF" w:themeShade="FF"/>
          <w:sz w:val="24"/>
          <w:szCs w:val="24"/>
          <w:lang w:val="en-IN"/>
        </w:rPr>
        <w:t xml:space="preserve">. However, Best Western's focus on the budget and midrange market segments can also lead to strong financial results. High occupancy rates and steady revenue growth are the results of the company's competitive pricing and variety of amenities, which can make </w:t>
      </w:r>
      <w:r w:rsidRPr="48C08174" w:rsidR="4E35784F">
        <w:rPr>
          <w:rFonts w:ascii="Arial Nova" w:hAnsi="Arial Nova" w:eastAsia="Arial Nova" w:cs="Arial Nova"/>
          <w:color w:val="000000" w:themeColor="text1" w:themeTint="FF" w:themeShade="FF"/>
          <w:sz w:val="24"/>
          <w:szCs w:val="24"/>
          <w:lang w:val="en-IN"/>
        </w:rPr>
        <w:t xml:space="preserve">it an appealing choice for travellers who are concerned about their budget </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US"/>
        </w:rPr>
        <w:t>(Guillet &amp; Chu, 2021)</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IN"/>
        </w:rPr>
        <w:t>.</w:t>
      </w:r>
    </w:p>
    <w:p w:rsidR="05BB6DA0" w:rsidP="0CCD2E97" w:rsidRDefault="4E35784F" w14:paraId="6428DBE8" w14:textId="505982B2">
      <w:pPr>
        <w:pStyle w:val="Normal"/>
        <w:spacing w:line="360" w:lineRule="auto"/>
        <w:jc w:val="both"/>
        <w:rPr>
          <w:rFonts w:ascii="Arial Nova" w:hAnsi="Arial Nova" w:eastAsia="Arial Nova" w:cs="Arial Nova"/>
          <w:color w:val="000000" w:themeColor="text1"/>
          <w:sz w:val="24"/>
          <w:szCs w:val="24"/>
        </w:rPr>
      </w:pPr>
      <w:r w:rsidRPr="48C08174" w:rsidR="4E35784F">
        <w:rPr>
          <w:rFonts w:ascii="Arial Nova" w:hAnsi="Arial Nova" w:eastAsia="Arial Nova" w:cs="Arial Nova"/>
          <w:color w:val="000000" w:themeColor="text1" w:themeTint="FF" w:themeShade="FF"/>
          <w:sz w:val="24"/>
          <w:szCs w:val="24"/>
          <w:lang w:val="en-IN"/>
        </w:rPr>
        <w:t xml:space="preserve">Nonetheless, when it comes to </w:t>
      </w:r>
      <w:r w:rsidRPr="48C08174" w:rsidR="3EB215EA">
        <w:rPr>
          <w:rFonts w:ascii="Arial Nova" w:hAnsi="Arial Nova" w:eastAsia="Arial Nova" w:cs="Arial Nova"/>
          <w:color w:val="000000" w:themeColor="text1" w:themeTint="FF" w:themeShade="FF"/>
          <w:sz w:val="24"/>
          <w:szCs w:val="24"/>
          <w:lang w:val="en-IN"/>
        </w:rPr>
        <w:t>economic management</w:t>
      </w:r>
      <w:r w:rsidRPr="48C08174" w:rsidR="4E35784F">
        <w:rPr>
          <w:rFonts w:ascii="Arial Nova" w:hAnsi="Arial Nova" w:eastAsia="Arial Nova" w:cs="Arial Nova"/>
          <w:color w:val="000000" w:themeColor="text1" w:themeTint="FF" w:themeShade="FF"/>
          <w:sz w:val="24"/>
          <w:szCs w:val="24"/>
          <w:lang w:val="en-IN"/>
        </w:rPr>
        <w:t>, both Best Western Hotels and Hilton Hotels have both advantages and disadvantages. While Best Western's focus on midscale and budget accommodations can lead to a more cost-effective business model and steady revenue growth, Hilton's focus on the luxury and upscale segments of the market and its larger portfolio of hotels can result in strong total revenue</w:t>
      </w:r>
      <w:r w:rsidRPr="48C08174" w:rsidR="3B7357F3">
        <w:rPr>
          <w:rFonts w:ascii="Arial Nova" w:hAnsi="Arial Nova" w:eastAsia="Arial Nova" w:cs="Arial Nova"/>
          <w:color w:val="000000" w:themeColor="text1" w:themeTint="FF" w:themeShade="FF"/>
          <w:sz w:val="24"/>
          <w:szCs w:val="24"/>
          <w:lang w:val="en-IN"/>
        </w:rPr>
        <w:t xml:space="preserve"> according to research</w:t>
      </w:r>
      <w:r w:rsidRPr="48C08174" w:rsidR="0CCD2E97">
        <w:rPr>
          <w:rFonts w:ascii="Arial Nova" w:hAnsi="Arial Nova" w:eastAsia="Arial Nova" w:cs="Arial Nova"/>
          <w:color w:val="000000" w:themeColor="text1" w:themeTint="FF" w:themeShade="FF"/>
          <w:sz w:val="24"/>
          <w:szCs w:val="24"/>
          <w:lang w:val="en-IN"/>
        </w:rPr>
        <w:t xml:space="preserve"> </w:t>
      </w:r>
      <w:sdt>
        <w:sdtPr>
          <w:id w:val="62319894"/>
          <w:alias w:val="Citation"/>
          <w:tag w:val="{&quot;referencesIds&quot;:[&quot;doc:63ebc6f3a253bb0554d5993f&quot;],&quot;referencesOptions&quot;:{&quot;doc:63ebc6f3a253bb0554d5993f&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48C08174" w:rsidR="79238CAD">
            <w:rPr>
              <w:rFonts w:ascii="Arial Nova" w:hAnsi="Arial Nova" w:eastAsia="Arial Nova" w:cs="Arial Nova"/>
              <w:noProof w:val="0"/>
              <w:color w:val="000000" w:themeColor="text1" w:themeTint="FF" w:themeShade="FF"/>
              <w:sz w:val="24"/>
              <w:szCs w:val="24"/>
              <w:lang w:val="en-IN"/>
            </w:rPr>
            <w:t>(Yeoman and McMahon-Beattie, 2006)</w:t>
          </w:r>
        </w:sdtContent>
      </w:sdt>
      <w:r w:rsidRPr="48C08174" w:rsidR="4E35784F">
        <w:rPr>
          <w:rFonts w:ascii="Arial Nova" w:hAnsi="Arial Nova" w:eastAsia="Arial Nova" w:cs="Arial Nova"/>
          <w:sz w:val="24"/>
          <w:szCs w:val="24"/>
        </w:rPr>
        <w:t xml:space="preserve">. </w:t>
      </w:r>
      <w:r w:rsidRPr="48C08174" w:rsidR="4E35784F">
        <w:rPr>
          <w:rFonts w:ascii="Arial Nova" w:hAnsi="Arial Nova" w:eastAsia="Arial Nova" w:cs="Arial Nova"/>
          <w:sz w:val="24"/>
          <w:szCs w:val="24"/>
        </w:rPr>
        <w:t xml:space="preserve">The specific strategies and objectives of each business </w:t>
      </w:r>
      <w:r w:rsidRPr="48C08174" w:rsidR="508DE426">
        <w:rPr>
          <w:rFonts w:ascii="Arial Nova" w:hAnsi="Arial Nova" w:eastAsia="Arial Nova" w:cs="Arial Nova"/>
          <w:color w:val="000000" w:themeColor="text1" w:themeTint="FF" w:themeShade="FF"/>
          <w:sz w:val="24"/>
          <w:szCs w:val="24"/>
          <w:lang w:val="en-IN"/>
        </w:rPr>
        <w:t>determine</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11C94397">
        <w:rPr>
          <w:rFonts w:ascii="Arial Nova" w:hAnsi="Arial Nova" w:eastAsia="Arial Nova" w:cs="Arial Nova"/>
          <w:color w:val="000000" w:themeColor="text1" w:themeTint="FF" w:themeShade="FF"/>
          <w:sz w:val="24"/>
          <w:szCs w:val="24"/>
          <w:lang w:val="en-IN"/>
        </w:rPr>
        <w:t>whether</w:t>
      </w:r>
      <w:r w:rsidRPr="48C08174" w:rsidR="4E35784F">
        <w:rPr>
          <w:rFonts w:ascii="Arial Nova" w:hAnsi="Arial Nova" w:eastAsia="Arial Nova" w:cs="Arial Nova"/>
          <w:color w:val="000000" w:themeColor="text1" w:themeTint="FF" w:themeShade="FF"/>
          <w:sz w:val="24"/>
          <w:szCs w:val="24"/>
          <w:lang w:val="en-IN"/>
        </w:rPr>
        <w:t xml:space="preserve"> either can achieve financial success.</w:t>
      </w:r>
    </w:p>
    <w:p w:rsidR="05BB6DA0" w:rsidP="48C08174" w:rsidRDefault="4E35784F" w14:paraId="243B56C5" w14:textId="2DDACF2A">
      <w:pPr>
        <w:spacing w:line="360" w:lineRule="auto"/>
        <w:jc w:val="both"/>
        <w:rPr>
          <w:rFonts w:ascii="Arial Nova" w:hAnsi="Arial Nova" w:eastAsia="Arial Nova" w:cs="Arial Nova"/>
          <w:color w:val="000000" w:themeColor="text1"/>
          <w:sz w:val="24"/>
          <w:szCs w:val="24"/>
        </w:rPr>
      </w:pPr>
      <w:r w:rsidRPr="48C08174" w:rsidR="4E35784F">
        <w:rPr>
          <w:rFonts w:ascii="Arial Nova" w:hAnsi="Arial Nova" w:eastAsia="Arial Nova" w:cs="Arial Nova"/>
          <w:b w:val="1"/>
          <w:bCs w:val="1"/>
          <w:color w:val="000000" w:themeColor="text1" w:themeTint="FF" w:themeShade="FF"/>
          <w:sz w:val="24"/>
          <w:szCs w:val="24"/>
          <w:lang w:val="en-IN"/>
        </w:rPr>
        <w:t>Market Position</w:t>
      </w:r>
      <w:r w:rsidRPr="48C08174" w:rsidR="4E35784F">
        <w:rPr>
          <w:rFonts w:ascii="Arial Nova" w:hAnsi="Arial Nova" w:eastAsia="Arial Nova" w:cs="Arial Nova"/>
          <w:color w:val="000000" w:themeColor="text1" w:themeTint="FF" w:themeShade="FF"/>
          <w:sz w:val="24"/>
          <w:szCs w:val="24"/>
          <w:lang w:val="en-IN"/>
        </w:rPr>
        <w:t xml:space="preserve"> - In the UK, Hilton Hotels and Best Western Hotels are both well-established hospitality businesses with distinct advantages and disadvantages. In some areas, however, Hilton Hotels may have a stronger market position than Best Western Hotels.</w:t>
      </w:r>
    </w:p>
    <w:p w:rsidR="06750022" w:rsidP="48C08174" w:rsidRDefault="06750022" w14:paraId="17CF7297" w14:textId="0EEABD40">
      <w:pPr>
        <w:pStyle w:val="Normal"/>
        <w:spacing w:line="360" w:lineRule="auto"/>
        <w:jc w:val="both"/>
        <w:rPr>
          <w:rFonts w:ascii="Arial Nova" w:hAnsi="Arial Nova" w:eastAsia="Arial Nova" w:cs="Arial Nova"/>
          <w:sz w:val="24"/>
          <w:szCs w:val="24"/>
        </w:rPr>
      </w:pPr>
      <w:r w:rsidR="06750022">
        <w:drawing>
          <wp:inline wp14:editId="5E6A71C9" wp14:anchorId="23620130">
            <wp:extent cx="4572000" cy="4267200"/>
            <wp:effectExtent l="0" t="0" r="0" b="0"/>
            <wp:docPr id="1149555432" name="" title=""/>
            <wp:cNvGraphicFramePr>
              <a:graphicFrameLocks noChangeAspect="1"/>
            </wp:cNvGraphicFramePr>
            <a:graphic>
              <a:graphicData uri="http://schemas.openxmlformats.org/drawingml/2006/picture">
                <pic:pic>
                  <pic:nvPicPr>
                    <pic:cNvPr id="0" name=""/>
                    <pic:cNvPicPr/>
                  </pic:nvPicPr>
                  <pic:blipFill>
                    <a:blip r:embed="Rb82f0546dc67455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4267200"/>
                    </a:xfrm>
                    <a:prstGeom prst="rect">
                      <a:avLst/>
                    </a:prstGeom>
                  </pic:spPr>
                </pic:pic>
              </a:graphicData>
            </a:graphic>
          </wp:inline>
        </w:drawing>
      </w:r>
    </w:p>
    <w:p w:rsidR="7A894C4A" w:rsidP="0CCD2E97" w:rsidRDefault="7A894C4A" w14:paraId="3F866C6B" w14:textId="5034E803">
      <w:pPr>
        <w:pStyle w:val="Normal"/>
        <w:spacing w:line="360" w:lineRule="auto"/>
        <w:jc w:val="both"/>
        <w:rPr>
          <w:rFonts w:ascii="Arial Nova" w:hAnsi="Arial Nova" w:eastAsia="Arial Nova" w:cs="Arial Nova"/>
          <w:sz w:val="24"/>
          <w:szCs w:val="24"/>
        </w:rPr>
      </w:pPr>
      <w:r w:rsidRPr="48C08174" w:rsidR="7A894C4A">
        <w:rPr>
          <w:rFonts w:ascii="Arial Nova" w:hAnsi="Arial Nova" w:eastAsia="Arial Nova" w:cs="Arial Nova"/>
          <w:sz w:val="24"/>
          <w:szCs w:val="24"/>
        </w:rPr>
        <w:t>Statista (</w:t>
      </w:r>
      <w:r w:rsidRPr="48C08174" w:rsidR="06750022">
        <w:rPr>
          <w:rFonts w:ascii="Arial Nova" w:hAnsi="Arial Nova" w:eastAsia="Arial Nova" w:cs="Arial Nova"/>
          <w:sz w:val="24"/>
          <w:szCs w:val="24"/>
        </w:rPr>
        <w:t>2022).</w:t>
      </w:r>
    </w:p>
    <w:p w:rsidR="05BB6DA0" w:rsidP="48C08174" w:rsidRDefault="4E35784F" w14:paraId="6207265B" w14:textId="4F629FAF">
      <w:pPr>
        <w:pStyle w:val="Normal"/>
        <w:spacing w:line="360" w:lineRule="auto"/>
        <w:jc w:val="both"/>
        <w:rPr>
          <w:rFonts w:ascii="Arial Nova" w:hAnsi="Arial Nova" w:eastAsia="Arial Nova" w:cs="Arial Nova"/>
          <w:color w:val="000000" w:themeColor="text1"/>
          <w:sz w:val="24"/>
          <w:szCs w:val="24"/>
        </w:rPr>
      </w:pPr>
      <w:r w:rsidRPr="48C08174" w:rsidR="4E35784F">
        <w:rPr>
          <w:rFonts w:ascii="Arial Nova" w:hAnsi="Arial Nova" w:eastAsia="Arial Nova" w:cs="Arial Nova"/>
          <w:color w:val="000000" w:themeColor="text1" w:themeTint="FF" w:themeShade="FF"/>
          <w:sz w:val="24"/>
          <w:szCs w:val="24"/>
          <w:lang w:val="en-IN"/>
        </w:rPr>
        <w:t xml:space="preserve">Hilton Hotels </w:t>
      </w:r>
      <w:r w:rsidRPr="48C08174" w:rsidR="09B5023D">
        <w:rPr>
          <w:rFonts w:ascii="Arial Nova" w:hAnsi="Arial Nova" w:eastAsia="Arial Nova" w:cs="Arial Nova"/>
          <w:color w:val="000000" w:themeColor="text1" w:themeTint="FF" w:themeShade="FF"/>
          <w:sz w:val="24"/>
          <w:szCs w:val="24"/>
          <w:lang w:val="en-IN"/>
        </w:rPr>
        <w:t>can</w:t>
      </w:r>
      <w:r w:rsidRPr="48C08174" w:rsidR="4E35784F">
        <w:rPr>
          <w:rFonts w:ascii="Arial Nova" w:hAnsi="Arial Nova" w:eastAsia="Arial Nova" w:cs="Arial Nova"/>
          <w:color w:val="000000" w:themeColor="text1" w:themeTint="FF" w:themeShade="FF"/>
          <w:sz w:val="24"/>
          <w:szCs w:val="24"/>
          <w:lang w:val="en-IN"/>
        </w:rPr>
        <w:t xml:space="preserve"> attract a diverse clientele thanks to its extensive hotel portfolio, which includes budget, luxury, and upscale </w:t>
      </w:r>
      <w:r w:rsidRPr="48C08174" w:rsidR="3F1095BE">
        <w:rPr>
          <w:rFonts w:ascii="Arial Nova" w:hAnsi="Arial Nova" w:eastAsia="Arial Nova" w:cs="Arial Nova"/>
          <w:color w:val="000000" w:themeColor="text1" w:themeTint="FF" w:themeShade="FF"/>
          <w:sz w:val="24"/>
          <w:szCs w:val="24"/>
          <w:lang w:val="en-IN"/>
        </w:rPr>
        <w:t xml:space="preserve">options </w:t>
      </w:r>
      <w:sdt>
        <w:sdtPr>
          <w:id w:val="1288359750"/>
          <w:alias w:val="Citation"/>
          <w:tag w:val="{&quot;referencesIds&quot;:[&quot;doc:63ebc93846848105491a599c&quot;],&quot;referencesOptions&quot;:{&quot;doc:63ebc93846848105491a599c&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48C08174" w:rsidR="79238CAD">
            <w:rPr>
              <w:rFonts w:ascii="Arial Nova" w:hAnsi="Arial Nova" w:eastAsia="Arial Nova" w:cs="Arial Nova"/>
              <w:noProof w:val="0"/>
              <w:color w:val="000000" w:themeColor="text1" w:themeTint="FF" w:themeShade="FF"/>
              <w:sz w:val="24"/>
              <w:szCs w:val="24"/>
              <w:lang w:val="en-IN"/>
            </w:rPr>
            <w:t>(</w:t>
          </w:r>
          <w:r w:rsidRPr="48C08174" w:rsidR="79238CAD">
            <w:rPr>
              <w:rFonts w:ascii="Arial Nova" w:hAnsi="Arial Nova" w:eastAsia="Arial Nova" w:cs="Arial Nova"/>
              <w:i w:val="1"/>
              <w:iCs w:val="1"/>
              <w:noProof w:val="0"/>
              <w:color w:val="000000" w:themeColor="text1" w:themeTint="FF" w:themeShade="FF"/>
              <w:sz w:val="24"/>
              <w:szCs w:val="24"/>
              <w:lang w:val="en-IN"/>
            </w:rPr>
            <w:t xml:space="preserve">Most valuable hotel brands worldwide 2021. </w:t>
          </w:r>
          <w:r w:rsidRPr="48C08174" w:rsidR="79238CAD">
            <w:rPr>
              <w:rFonts w:ascii="Arial Nova" w:hAnsi="Arial Nova" w:eastAsia="Arial Nova" w:cs="Arial Nova"/>
              <w:noProof w:val="0"/>
              <w:color w:val="000000" w:themeColor="text1" w:themeTint="FF" w:themeShade="FF"/>
              <w:sz w:val="24"/>
              <w:szCs w:val="24"/>
              <w:lang w:val="en-IN"/>
            </w:rPr>
            <w:t>2021)</w:t>
          </w:r>
        </w:sdtContent>
      </w:sdt>
      <w:r w:rsidRPr="48C08174" w:rsidR="4E35784F">
        <w:rPr>
          <w:rFonts w:ascii="Arial Nova" w:hAnsi="Arial Nova" w:eastAsia="Arial Nova" w:cs="Arial Nova"/>
          <w:sz w:val="24"/>
          <w:szCs w:val="24"/>
        </w:rPr>
        <w:t xml:space="preserve">. </w:t>
      </w:r>
      <w:r w:rsidRPr="48C08174" w:rsidR="4E35784F">
        <w:rPr>
          <w:rFonts w:ascii="Arial Nova" w:hAnsi="Arial Nova" w:eastAsia="Arial Nova" w:cs="Arial Nova"/>
          <w:sz w:val="24"/>
          <w:szCs w:val="24"/>
        </w:rPr>
        <w:t xml:space="preserve">On the other hand, Best Western Hotels focuses primarily on budget and midrange hotels, which may limit its growth potential. It is possible for Hilton Hotels to stay ahead of the curve and attract a younger, tech-savvy customer base because of its strong commitment to innovation and technology. </w:t>
      </w:r>
      <w:r w:rsidRPr="48C08174" w:rsidR="31D0B768">
        <w:rPr>
          <w:rFonts w:ascii="Arial Nova" w:hAnsi="Arial Nova" w:eastAsia="Arial Nova" w:cs="Arial Nova"/>
          <w:color w:val="000000" w:themeColor="text1" w:themeTint="FF" w:themeShade="FF"/>
          <w:sz w:val="24"/>
          <w:szCs w:val="24"/>
          <w:lang w:val="en-IN"/>
        </w:rPr>
        <w:t>It is</w:t>
      </w:r>
      <w:r w:rsidRPr="48C08174" w:rsidR="4E35784F">
        <w:rPr>
          <w:rFonts w:ascii="Arial Nova" w:hAnsi="Arial Nova" w:eastAsia="Arial Nova" w:cs="Arial Nova"/>
          <w:color w:val="000000" w:themeColor="text1" w:themeTint="FF" w:themeShade="FF"/>
          <w:sz w:val="24"/>
          <w:szCs w:val="24"/>
          <w:lang w:val="en-IN"/>
        </w:rPr>
        <w:t xml:space="preserve"> possible that Best Western Hotels </w:t>
      </w:r>
      <w:r w:rsidRPr="48C08174" w:rsidR="4C682A65">
        <w:rPr>
          <w:rFonts w:ascii="Arial Nova" w:hAnsi="Arial Nova" w:eastAsia="Arial Nova" w:cs="Arial Nova"/>
          <w:color w:val="000000" w:themeColor="text1" w:themeTint="FF" w:themeShade="FF"/>
          <w:sz w:val="24"/>
          <w:szCs w:val="24"/>
          <w:lang w:val="en-IN"/>
        </w:rPr>
        <w:t>does not</w:t>
      </w:r>
      <w:r w:rsidRPr="48C08174" w:rsidR="4E35784F">
        <w:rPr>
          <w:rFonts w:ascii="Arial Nova" w:hAnsi="Arial Nova" w:eastAsia="Arial Nova" w:cs="Arial Nova"/>
          <w:color w:val="000000" w:themeColor="text1" w:themeTint="FF" w:themeShade="FF"/>
          <w:sz w:val="24"/>
          <w:szCs w:val="24"/>
          <w:lang w:val="en-IN"/>
        </w:rPr>
        <w:t xml:space="preserve"> invest as much in technology and innovation as other chains do, which limits its growth potential </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US"/>
        </w:rPr>
        <w:t>(Filimonau &amp; Magklaropoulou, 2020)</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IN"/>
        </w:rPr>
        <w:t>.</w:t>
      </w:r>
    </w:p>
    <w:p w:rsidR="05BB6DA0" w:rsidP="48C08174" w:rsidRDefault="4E35784F" w14:paraId="3111B363" w14:textId="0F5D5DA4">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8C08174" w:rsidR="4E35784F">
        <w:rPr>
          <w:rFonts w:ascii="Arial Nova" w:hAnsi="Arial Nova" w:eastAsia="Arial Nova" w:cs="Arial Nova"/>
          <w:color w:val="000000" w:themeColor="text1" w:themeTint="FF" w:themeShade="FF"/>
          <w:sz w:val="24"/>
          <w:szCs w:val="24"/>
          <w:lang w:val="en-IN"/>
        </w:rPr>
        <w:t xml:space="preserve">Compared to Best Western Hotels, Hilton Hotels has a stronger market position because of its well-established brand, extensive hotel portfolio, focus on the luxury and upscale market segments, and dedication to technology and innovation. Based on these factors, Hilton Hotels is likely to have a more favourable market position than the other business, </w:t>
      </w:r>
      <w:r w:rsidRPr="48C08174" w:rsidR="6C2CD019">
        <w:rPr>
          <w:rFonts w:ascii="Arial Nova" w:hAnsi="Arial Nova" w:eastAsia="Arial Nova" w:cs="Arial Nova"/>
          <w:color w:val="000000" w:themeColor="text1" w:themeTint="FF" w:themeShade="FF"/>
          <w:sz w:val="24"/>
          <w:szCs w:val="24"/>
          <w:lang w:val="en-IN"/>
        </w:rPr>
        <w:t>even though</w:t>
      </w:r>
      <w:r w:rsidRPr="48C08174" w:rsidR="4E35784F">
        <w:rPr>
          <w:rFonts w:ascii="Arial Nova" w:hAnsi="Arial Nova" w:eastAsia="Arial Nova" w:cs="Arial Nova"/>
          <w:color w:val="000000" w:themeColor="text1" w:themeTint="FF" w:themeShade="FF"/>
          <w:sz w:val="24"/>
          <w:szCs w:val="24"/>
          <w:lang w:val="en-IN"/>
        </w:rPr>
        <w:t xml:space="preserve"> both have the potential for significant revenue growth</w:t>
      </w:r>
      <w:r w:rsidRPr="48C08174" w:rsidR="7BCADD02">
        <w:rPr>
          <w:rFonts w:ascii="Arial Nova" w:hAnsi="Arial Nova" w:eastAsia="Arial Nova" w:cs="Arial Nova"/>
          <w:color w:val="000000" w:themeColor="text1" w:themeTint="FF" w:themeShade="FF"/>
          <w:sz w:val="24"/>
          <w:szCs w:val="24"/>
          <w:lang w:val="en-IN"/>
        </w:rPr>
        <w:t xml:space="preserve">, </w:t>
      </w:r>
      <w:r w:rsidRPr="48C08174" w:rsidR="7BCADD02">
        <w:rPr>
          <w:rFonts w:ascii="Arial Nova" w:hAnsi="Arial Nova" w:eastAsia="Arial Nova" w:cs="Arial Nova"/>
          <w:b w:val="0"/>
          <w:bCs w:val="0"/>
          <w:i w:val="0"/>
          <w:iCs w:val="0"/>
          <w:caps w:val="0"/>
          <w:smallCaps w:val="0"/>
          <w:noProof w:val="0"/>
          <w:color w:val="000000" w:themeColor="text1" w:themeTint="FF" w:themeShade="FF"/>
          <w:sz w:val="24"/>
          <w:szCs w:val="24"/>
          <w:lang w:val="en-GB"/>
        </w:rPr>
        <w:t>Best Western International Revenue, Growth and Competitor Profile (2023).</w:t>
      </w:r>
    </w:p>
    <w:p w:rsidR="05BB6DA0" w:rsidP="48C08174" w:rsidRDefault="4E35784F" w14:paraId="7DEECC97" w14:textId="630B28D0">
      <w:pPr>
        <w:pStyle w:val="Normal"/>
        <w:spacing w:line="360" w:lineRule="auto"/>
        <w:jc w:val="both"/>
        <w:rPr>
          <w:rFonts w:ascii="Arial Nova" w:hAnsi="Arial Nova" w:eastAsia="Arial Nova" w:cs="Arial Nova"/>
          <w:color w:val="000000" w:themeColor="text1"/>
          <w:sz w:val="24"/>
          <w:szCs w:val="24"/>
          <w:lang w:val="en-IN"/>
        </w:rPr>
      </w:pPr>
    </w:p>
    <w:p w:rsidR="05BB6DA0" w:rsidP="48C08174" w:rsidRDefault="4E35784F" w14:paraId="58F427F5" w14:textId="47BAC583">
      <w:pPr>
        <w:spacing w:line="360" w:lineRule="auto"/>
        <w:jc w:val="both"/>
        <w:rPr>
          <w:rFonts w:ascii="Arial Nova" w:hAnsi="Arial Nova" w:eastAsia="Arial Nova" w:cs="Arial Nova"/>
          <w:color w:val="000000" w:themeColor="text1"/>
          <w:sz w:val="24"/>
          <w:szCs w:val="24"/>
        </w:rPr>
      </w:pPr>
      <w:r w:rsidRPr="48C08174" w:rsidR="4E35784F">
        <w:rPr>
          <w:rFonts w:ascii="Arial Nova" w:hAnsi="Arial Nova" w:eastAsia="Arial Nova" w:cs="Arial Nova"/>
          <w:b w:val="1"/>
          <w:bCs w:val="1"/>
          <w:color w:val="000000" w:themeColor="text1" w:themeTint="FF" w:themeShade="FF"/>
          <w:sz w:val="24"/>
          <w:szCs w:val="24"/>
          <w:lang w:val="en-IN"/>
        </w:rPr>
        <w:t>Growth Potential -</w:t>
      </w:r>
      <w:r w:rsidRPr="48C08174" w:rsidR="4E35784F">
        <w:rPr>
          <w:rFonts w:ascii="Arial Nova" w:hAnsi="Arial Nova" w:eastAsia="Arial Nova" w:cs="Arial Nova"/>
          <w:color w:val="000000" w:themeColor="text1" w:themeTint="FF" w:themeShade="FF"/>
          <w:sz w:val="24"/>
          <w:szCs w:val="24"/>
          <w:lang w:val="en-IN"/>
        </w:rPr>
        <w:t xml:space="preserve"> Both Best Western Hotels and Hilton Hotels </w:t>
      </w:r>
      <w:r w:rsidRPr="48C08174" w:rsidR="4E35784F">
        <w:rPr>
          <w:rFonts w:ascii="Arial Nova" w:hAnsi="Arial Nova" w:eastAsia="Arial Nova" w:cs="Arial Nova"/>
          <w:color w:val="000000" w:themeColor="text1" w:themeTint="FF" w:themeShade="FF"/>
          <w:sz w:val="24"/>
          <w:szCs w:val="24"/>
          <w:lang w:val="en-IN"/>
        </w:rPr>
        <w:t>possess</w:t>
      </w:r>
      <w:r w:rsidRPr="48C08174" w:rsidR="4E35784F">
        <w:rPr>
          <w:rFonts w:ascii="Arial Nova" w:hAnsi="Arial Nova" w:eastAsia="Arial Nova" w:cs="Arial Nova"/>
          <w:color w:val="000000" w:themeColor="text1" w:themeTint="FF" w:themeShade="FF"/>
          <w:sz w:val="24"/>
          <w:szCs w:val="24"/>
          <w:lang w:val="en-IN"/>
        </w:rPr>
        <w:t xml:space="preserve"> growth potential in the UK market from </w:t>
      </w:r>
      <w:r w:rsidRPr="48C08174" w:rsidR="6402BD27">
        <w:rPr>
          <w:rFonts w:ascii="Arial Nova" w:hAnsi="Arial Nova" w:eastAsia="Arial Nova" w:cs="Arial Nova"/>
          <w:color w:val="000000" w:themeColor="text1" w:themeTint="FF" w:themeShade="FF"/>
          <w:sz w:val="24"/>
          <w:szCs w:val="24"/>
          <w:lang w:val="en-IN"/>
        </w:rPr>
        <w:t>an economic management</w:t>
      </w:r>
      <w:r w:rsidRPr="48C08174" w:rsidR="4E35784F">
        <w:rPr>
          <w:rFonts w:ascii="Arial Nova" w:hAnsi="Arial Nova" w:eastAsia="Arial Nova" w:cs="Arial Nova"/>
          <w:color w:val="000000" w:themeColor="text1" w:themeTint="FF" w:themeShade="FF"/>
          <w:sz w:val="24"/>
          <w:szCs w:val="24"/>
          <w:lang w:val="en-IN"/>
        </w:rPr>
        <w:t xml:space="preserve"> perspective. However, depending on their business models and market positioning, their growth opportunities may differ.</w:t>
      </w:r>
    </w:p>
    <w:p w:rsidR="05BB6DA0" w:rsidP="48C08174" w:rsidRDefault="4E35784F" w14:paraId="34B45086" w14:textId="7BD27541">
      <w:pPr>
        <w:spacing w:line="360" w:lineRule="auto"/>
        <w:jc w:val="both"/>
        <w:rPr>
          <w:rFonts w:ascii="Arial Nova" w:hAnsi="Arial Nova" w:eastAsia="Arial Nova" w:cs="Arial Nova"/>
          <w:color w:val="000000" w:themeColor="text1"/>
          <w:sz w:val="24"/>
          <w:szCs w:val="24"/>
        </w:rPr>
      </w:pPr>
      <w:r w:rsidRPr="48C08174" w:rsidR="4E35784F">
        <w:rPr>
          <w:rFonts w:ascii="Arial Nova" w:hAnsi="Arial Nova" w:eastAsia="Arial Nova" w:cs="Arial Nova"/>
          <w:color w:val="000000" w:themeColor="text1" w:themeTint="FF" w:themeShade="FF"/>
          <w:sz w:val="24"/>
          <w:szCs w:val="24"/>
          <w:lang w:val="en-IN"/>
        </w:rPr>
        <w:t xml:space="preserve">With its luxury and upscale offerings, Hilton Hotels has the potential for significant growth through the development of new properties and expansion into new markets. The company's reputation for providing high-quality hospitality services and strong brand recognition can make it a preferred partner for real estate developers and investors. Additionally, Hilton may be able to take advantage of additional growth opportunities from the worldwide trend toward luxury travel and the rising demand for high-end accommodations </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US"/>
        </w:rPr>
        <w:t>(Marinakou &amp; Giousmpasoglou, 2019)</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IN"/>
        </w:rPr>
        <w:t>.</w:t>
      </w:r>
    </w:p>
    <w:p w:rsidR="05BB6DA0" w:rsidP="48C08174" w:rsidRDefault="4E35784F" w14:paraId="7BCEF980" w14:textId="60C68BB6">
      <w:pPr>
        <w:spacing w:line="360" w:lineRule="auto"/>
        <w:jc w:val="both"/>
        <w:rPr>
          <w:rFonts w:ascii="Arial Nova" w:hAnsi="Arial Nova" w:eastAsia="Arial Nova" w:cs="Arial Nova"/>
          <w:color w:val="000000" w:themeColor="text1"/>
          <w:sz w:val="24"/>
          <w:szCs w:val="24"/>
        </w:rPr>
      </w:pPr>
      <w:r w:rsidRPr="48C08174" w:rsidR="4E35784F">
        <w:rPr>
          <w:rFonts w:ascii="Arial Nova" w:hAnsi="Arial Nova" w:eastAsia="Arial Nova" w:cs="Arial Nova"/>
          <w:color w:val="000000" w:themeColor="text1" w:themeTint="FF" w:themeShade="FF"/>
          <w:sz w:val="24"/>
          <w:szCs w:val="24"/>
          <w:lang w:val="en-IN"/>
        </w:rPr>
        <w:t xml:space="preserve">Due to its ability to accommodate budget-conscious travellers and enter new markets, Best Western Hotels, which focuses on midscale and budget accommodations, has growth potential. The company's low prices and extensive selection of amenities can make it a popular choice for tourists, resulting in high occupancy rates and steady revenue growth. Through partnerships with real estate developers and investors, Best Western can also </w:t>
      </w:r>
      <w:r w:rsidRPr="48C08174" w:rsidR="03541B4A">
        <w:rPr>
          <w:rFonts w:ascii="Arial Nova" w:hAnsi="Arial Nova" w:eastAsia="Arial Nova" w:cs="Arial Nova"/>
          <w:color w:val="000000" w:themeColor="text1" w:themeTint="FF" w:themeShade="FF"/>
          <w:sz w:val="24"/>
          <w:szCs w:val="24"/>
          <w:lang w:val="en-IN"/>
        </w:rPr>
        <w:t>investigate</w:t>
      </w:r>
      <w:r w:rsidRPr="48C08174" w:rsidR="4E35784F">
        <w:rPr>
          <w:rFonts w:ascii="Arial Nova" w:hAnsi="Arial Nova" w:eastAsia="Arial Nova" w:cs="Arial Nova"/>
          <w:color w:val="000000" w:themeColor="text1" w:themeTint="FF" w:themeShade="FF"/>
          <w:sz w:val="24"/>
          <w:szCs w:val="24"/>
          <w:lang w:val="en-IN"/>
        </w:rPr>
        <w:t xml:space="preserve"> growth opportunities by expanding its offerings to include additional brands and services.</w:t>
      </w:r>
    </w:p>
    <w:p w:rsidR="05BB6DA0" w:rsidP="0CCD2E97" w:rsidRDefault="4E35784F" w14:paraId="61DA76B0" w14:textId="4E2C17EF">
      <w:pPr>
        <w:pStyle w:val="Normal"/>
        <w:spacing w:line="360" w:lineRule="auto"/>
        <w:jc w:val="both"/>
        <w:rPr>
          <w:rFonts w:ascii="Arial Nova" w:hAnsi="Arial Nova" w:eastAsia="Arial Nova" w:cs="Arial Nova"/>
          <w:color w:val="000000" w:themeColor="text1"/>
          <w:sz w:val="24"/>
          <w:szCs w:val="24"/>
        </w:rPr>
      </w:pPr>
      <w:r w:rsidRPr="48C08174" w:rsidR="4E35784F">
        <w:rPr>
          <w:rFonts w:ascii="Arial Nova" w:hAnsi="Arial Nova" w:eastAsia="Arial Nova" w:cs="Arial Nova"/>
          <w:color w:val="000000" w:themeColor="text1" w:themeTint="FF" w:themeShade="FF"/>
          <w:sz w:val="24"/>
          <w:szCs w:val="24"/>
          <w:lang w:val="en-IN"/>
        </w:rPr>
        <w:t xml:space="preserve">Market </w:t>
      </w:r>
      <w:r w:rsidRPr="48C08174" w:rsidR="2138CA74">
        <w:rPr>
          <w:rFonts w:ascii="Arial Nova" w:hAnsi="Arial Nova" w:eastAsia="Arial Nova" w:cs="Arial Nova"/>
          <w:color w:val="000000" w:themeColor="text1" w:themeTint="FF" w:themeShade="FF"/>
          <w:sz w:val="24"/>
          <w:szCs w:val="24"/>
          <w:lang w:val="en-IN"/>
        </w:rPr>
        <w:t xml:space="preserve">trends </w:t>
      </w:r>
      <w:sdt>
        <w:sdtPr>
          <w:id w:val="2058887678"/>
          <w:alias w:val="Citation"/>
          <w:tag w:val="{&quot;referencesIds&quot;:[&quot;doc:63ebcb3c4348360548993250&quot;],&quot;referencesOptions&quot;:{&quot;doc:63ebcb3c4348360548993250&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48C08174" w:rsidR="79238CAD">
            <w:rPr>
              <w:rFonts w:ascii="Arial Nova" w:hAnsi="Arial Nova" w:eastAsia="Arial Nova" w:cs="Arial Nova"/>
              <w:noProof w:val="0"/>
              <w:color w:val="000000" w:themeColor="text1" w:themeTint="FF" w:themeShade="FF"/>
              <w:sz w:val="24"/>
              <w:szCs w:val="24"/>
              <w:lang w:val="en-IN"/>
            </w:rPr>
            <w:t>(Matešić, Pavić and Mihajlović, 2022)</w:t>
          </w:r>
        </w:sdtContent>
      </w:sdt>
      <w:r w:rsidRPr="48C08174" w:rsidR="4E35784F">
        <w:rPr>
          <w:rFonts w:ascii="Arial Nova" w:hAnsi="Arial Nova" w:eastAsia="Arial Nova" w:cs="Arial Nova"/>
          <w:sz w:val="24"/>
          <w:szCs w:val="24"/>
        </w:rPr>
        <w:t xml:space="preserve"> and consumer preferences are additional considerations. There has been a shift toward eco-friendly lodging and experiential travel in recent years, and both Best Western and Hilton have responded to these trends with new initiatives and product offerings. For instance, Best Western has introduced a variety of eco-friendly hotels, while Hilton has launched a sustainability program. Customers who place a high value on these aspects when making travel decisions may benefit from these initiatives because they have the potential to boost growth and strengthen brand loyalty </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US"/>
        </w:rPr>
        <w:t>(Tan, et al., 2021)</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IN"/>
        </w:rPr>
        <w:t>. Hence there is growth potential in the UK market for both Best Western Hotels and Hilton Hotels; the specific opportunities will depend on their business models and market positioning. </w:t>
      </w:r>
    </w:p>
    <w:p w:rsidR="05BB6DA0" w:rsidP="48C08174" w:rsidRDefault="4E35784F" w14:paraId="7071A4AA" w14:textId="45EF59FC">
      <w:pPr>
        <w:spacing w:line="360" w:lineRule="auto"/>
        <w:jc w:val="both"/>
        <w:rPr>
          <w:rFonts w:ascii="Arial Nova" w:hAnsi="Arial Nova" w:eastAsia="Arial Nova" w:cs="Arial Nova"/>
          <w:color w:val="000000" w:themeColor="text1"/>
          <w:sz w:val="24"/>
          <w:szCs w:val="24"/>
        </w:rPr>
      </w:pPr>
      <w:r w:rsidRPr="48C08174" w:rsidR="4E35784F">
        <w:rPr>
          <w:rFonts w:ascii="Arial Nova" w:hAnsi="Arial Nova" w:eastAsia="Arial Nova" w:cs="Arial Nova"/>
          <w:b w:val="1"/>
          <w:bCs w:val="1"/>
          <w:color w:val="000000" w:themeColor="text1" w:themeTint="FF" w:themeShade="FF"/>
          <w:sz w:val="24"/>
          <w:szCs w:val="24"/>
          <w:lang w:val="en-IN"/>
        </w:rPr>
        <w:t>Financial Commitment to CSR -</w:t>
      </w:r>
      <w:r w:rsidRPr="48C08174" w:rsidR="4E35784F">
        <w:rPr>
          <w:rFonts w:ascii="Arial Nova" w:hAnsi="Arial Nova" w:eastAsia="Arial Nova" w:cs="Arial Nova"/>
          <w:color w:val="000000" w:themeColor="text1" w:themeTint="FF" w:themeShade="FF"/>
          <w:sz w:val="24"/>
          <w:szCs w:val="24"/>
          <w:lang w:val="en-IN"/>
        </w:rPr>
        <w:t xml:space="preserve"> Leading hospitality businesses in the United Kingdom to include Best Western Hotels and Hilton Hotels, both of which are committed to corporate social responsibility (CSR). However, their approaches to corporate social responsibility and financial commitments may differ.</w:t>
      </w:r>
    </w:p>
    <w:p w:rsidR="05BB6DA0" w:rsidP="48C08174" w:rsidRDefault="4E35784F" w14:paraId="55AB986A" w14:textId="181B4C07">
      <w:pPr>
        <w:pStyle w:val="Normal"/>
        <w:spacing w:line="360" w:lineRule="auto"/>
        <w:jc w:val="both"/>
        <w:rPr>
          <w:rFonts w:ascii="Arial Nova" w:hAnsi="Arial Nova" w:eastAsia="Arial Nova" w:cs="Arial Nova"/>
          <w:color w:val="000000" w:themeColor="text1"/>
          <w:sz w:val="24"/>
          <w:szCs w:val="24"/>
        </w:rPr>
      </w:pPr>
      <w:r w:rsidRPr="48C08174" w:rsidR="4E35784F">
        <w:rPr>
          <w:rFonts w:ascii="Arial Nova" w:hAnsi="Arial Nova" w:eastAsia="Arial Nova" w:cs="Arial Nova"/>
          <w:color w:val="000000" w:themeColor="text1" w:themeTint="FF" w:themeShade="FF"/>
          <w:sz w:val="24"/>
          <w:szCs w:val="24"/>
          <w:lang w:val="en-IN"/>
        </w:rPr>
        <w:t xml:space="preserve">Sustainability, community involvement, and employee well-being are just a few of the key components of Hilton Hotels' comprehensive CSR strategy. The company has put a lot of money into sustainable initiatives like using products that are better for the environment and lowering its carbon </w:t>
      </w:r>
      <w:r w:rsidRPr="48C08174" w:rsidR="266B006C">
        <w:rPr>
          <w:rFonts w:ascii="Arial Nova" w:hAnsi="Arial Nova" w:eastAsia="Arial Nova" w:cs="Arial Nova"/>
          <w:color w:val="000000" w:themeColor="text1" w:themeTint="FF" w:themeShade="FF"/>
          <w:sz w:val="24"/>
          <w:szCs w:val="24"/>
          <w:lang w:val="en-IN"/>
        </w:rPr>
        <w:t xml:space="preserve">footprint </w:t>
      </w:r>
      <w:sdt>
        <w:sdtPr>
          <w:id w:val="268429244"/>
          <w:alias w:val="Citation"/>
          <w:tag w:val="{&quot;referencesIds&quot;:[&quot;doc:63ebeb47d2c60705522809bd&quot;],&quot;referencesOptions&quot;:{&quot;doc:63ebeb47d2c60705522809bd&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48C08174" w:rsidR="79238CAD">
            <w:rPr>
              <w:rFonts w:ascii="Arial Nova" w:hAnsi="Arial Nova" w:eastAsia="Arial Nova" w:cs="Arial Nova"/>
              <w:noProof w:val="0"/>
              <w:color w:val="000000" w:themeColor="text1" w:themeTint="FF" w:themeShade="FF"/>
              <w:sz w:val="24"/>
              <w:szCs w:val="24"/>
              <w:lang w:val="en-IN"/>
            </w:rPr>
            <w:t>(Chen, 2015)</w:t>
          </w:r>
        </w:sdtContent>
      </w:sdt>
      <w:r w:rsidRPr="48C08174" w:rsidR="4E35784F">
        <w:rPr>
          <w:rFonts w:ascii="Arial Nova" w:hAnsi="Arial Nova" w:eastAsia="Arial Nova" w:cs="Arial Nova"/>
          <w:sz w:val="24"/>
          <w:szCs w:val="24"/>
        </w:rPr>
        <w:t xml:space="preserve">. </w:t>
      </w:r>
      <w:r w:rsidRPr="48C08174" w:rsidR="4E35784F">
        <w:rPr>
          <w:rFonts w:ascii="Arial Nova" w:hAnsi="Arial Nova" w:eastAsia="Arial Nova" w:cs="Arial Nova"/>
          <w:sz w:val="24"/>
          <w:szCs w:val="24"/>
        </w:rPr>
        <w:t xml:space="preserve">Additionally, Hilton Hotels has a strong </w:t>
      </w:r>
      <w:r w:rsidRPr="48C08174" w:rsidR="4E35784F">
        <w:rPr>
          <w:rFonts w:ascii="Arial Nova" w:hAnsi="Arial Nova" w:eastAsia="Arial Nova" w:cs="Arial Nova"/>
          <w:color w:val="000000" w:themeColor="text1" w:themeTint="FF" w:themeShade="FF"/>
          <w:sz w:val="24"/>
          <w:szCs w:val="24"/>
          <w:lang w:val="en-IN"/>
        </w:rPr>
        <w:t>commitment to assisting the communities in which it operates, and it collaborates with organisations to promote programs for job training and education. Additionally, the company prioritises employee well-being and offers a variety of</w:t>
      </w:r>
      <w:r w:rsidRPr="48C08174" w:rsidR="4E35784F">
        <w:rPr>
          <w:rFonts w:ascii="Arial Nova" w:hAnsi="Arial Nova" w:eastAsia="Arial Nova" w:cs="Arial Nova"/>
          <w:color w:val="000000" w:themeColor="text1" w:themeTint="FF" w:themeShade="FF"/>
          <w:sz w:val="24"/>
          <w:szCs w:val="24"/>
          <w:lang w:val="en-IN"/>
        </w:rPr>
        <w:t xml:space="preserve"> programs and benefits to assist its workforce </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US"/>
        </w:rPr>
        <w:t>(Franzoni, et al., 2021)</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IN"/>
        </w:rPr>
        <w:t>.</w:t>
      </w:r>
    </w:p>
    <w:p w:rsidR="05BB6DA0" w:rsidP="76E1DD52" w:rsidRDefault="4E35784F" w14:paraId="7DE9A98A" w14:textId="1C2E1733">
      <w:pPr>
        <w:pStyle w:val="Normal"/>
        <w:spacing w:line="360" w:lineRule="auto"/>
        <w:jc w:val="both"/>
        <w:rPr>
          <w:rFonts w:ascii="Arial Nova" w:hAnsi="Arial Nova" w:eastAsia="Arial Nova" w:cs="Arial Nova"/>
          <w:color w:val="000000" w:themeColor="text1"/>
          <w:sz w:val="24"/>
          <w:szCs w:val="24"/>
        </w:rPr>
      </w:pPr>
      <w:r w:rsidRPr="48C08174" w:rsidR="4E35784F">
        <w:rPr>
          <w:rFonts w:ascii="Arial Nova" w:hAnsi="Arial Nova" w:eastAsia="Arial Nova" w:cs="Arial Nova"/>
          <w:color w:val="000000" w:themeColor="text1" w:themeTint="FF" w:themeShade="FF"/>
          <w:sz w:val="24"/>
          <w:szCs w:val="24"/>
          <w:lang w:val="en-IN"/>
        </w:rPr>
        <w:t>Additionally, Best Western Hotels has made a commitment to corporate social responsibility (CSR)</w:t>
      </w:r>
      <w:r w:rsidRPr="48C08174" w:rsidR="0CCD2E97">
        <w:rPr>
          <w:rFonts w:ascii="Arial Nova" w:hAnsi="Arial Nova" w:eastAsia="Arial Nova" w:cs="Arial Nova"/>
          <w:color w:val="000000" w:themeColor="text1" w:themeTint="FF" w:themeShade="FF"/>
          <w:sz w:val="24"/>
          <w:szCs w:val="24"/>
          <w:lang w:val="en-IN"/>
        </w:rPr>
        <w:t xml:space="preserve"> </w:t>
      </w:r>
      <w:sdt>
        <w:sdtPr>
          <w:id w:val="759406561"/>
          <w:alias w:val="Citation"/>
          <w:tag w:val="{&quot;referencesIds&quot;:[&quot;doc:63ebcc23825a4005529e8b86&quot;],&quot;referencesOptions&quot;:{&quot;doc:63ebcc23825a4005529e8b86&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48C08174" w:rsidR="79238CAD">
            <w:rPr>
              <w:rFonts w:ascii="Arial Nova" w:hAnsi="Arial Nova" w:eastAsia="Arial Nova" w:cs="Arial Nova"/>
              <w:noProof w:val="0"/>
              <w:color w:val="000000" w:themeColor="text1" w:themeTint="FF" w:themeShade="FF"/>
              <w:sz w:val="24"/>
              <w:szCs w:val="24"/>
              <w:lang w:val="en-IN"/>
            </w:rPr>
            <w:t>(Management Association, 2019)</w:t>
          </w:r>
        </w:sdtContent>
      </w:sdt>
      <w:r w:rsidRPr="48C08174" w:rsidR="4E35784F">
        <w:rPr>
          <w:rFonts w:ascii="Arial Nova" w:hAnsi="Arial Nova" w:eastAsia="Arial Nova" w:cs="Arial Nova"/>
          <w:sz w:val="24"/>
          <w:szCs w:val="24"/>
        </w:rPr>
        <w:t xml:space="preserve"> </w:t>
      </w:r>
      <w:r w:rsidRPr="48C08174" w:rsidR="4E35784F">
        <w:rPr>
          <w:rFonts w:ascii="Arial Nova" w:hAnsi="Arial Nova" w:eastAsia="Arial Nova" w:cs="Arial Nova"/>
          <w:sz w:val="24"/>
          <w:szCs w:val="24"/>
        </w:rPr>
        <w:t xml:space="preserve">and has carried out </w:t>
      </w:r>
      <w:r w:rsidRPr="48C08174" w:rsidR="0768B91A">
        <w:rPr>
          <w:rFonts w:ascii="Arial Nova" w:hAnsi="Arial Nova" w:eastAsia="Arial Nova" w:cs="Arial Nova"/>
          <w:color w:val="000000" w:themeColor="text1" w:themeTint="FF" w:themeShade="FF"/>
          <w:sz w:val="24"/>
          <w:szCs w:val="24"/>
          <w:lang w:val="en-IN"/>
        </w:rPr>
        <w:t>several</w:t>
      </w:r>
      <w:r w:rsidRPr="48C08174" w:rsidR="4E35784F">
        <w:rPr>
          <w:rFonts w:ascii="Arial Nova" w:hAnsi="Arial Nova" w:eastAsia="Arial Nova" w:cs="Arial Nova"/>
          <w:color w:val="000000" w:themeColor="text1" w:themeTint="FF" w:themeShade="FF"/>
          <w:sz w:val="24"/>
          <w:szCs w:val="24"/>
          <w:lang w:val="en-IN"/>
        </w:rPr>
        <w:t xml:space="preserve"> initiatives to support local communities and encourage sustainability. The company has invested in products and technologies that use less energy and focuses on lowering its carbon footprint. Through partnerships with organisations that support education and job training, Best Western Hotels also contributes to the local community through charitable contributions. Benefits and programs to help employees are also provided by the business, which places a high value on employee wellness.</w:t>
      </w:r>
    </w:p>
    <w:p w:rsidR="05BB6DA0" w:rsidP="48C08174" w:rsidRDefault="4E35784F" w14:paraId="072EED7D" w14:textId="5246F391">
      <w:pPr>
        <w:spacing w:line="360" w:lineRule="auto"/>
        <w:jc w:val="both"/>
        <w:rPr>
          <w:rFonts w:ascii="Arial Nova" w:hAnsi="Arial Nova" w:eastAsia="Arial Nova" w:cs="Arial Nova"/>
          <w:color w:val="000000" w:themeColor="text1"/>
          <w:sz w:val="24"/>
          <w:szCs w:val="24"/>
        </w:rPr>
      </w:pPr>
      <w:r w:rsidRPr="48C08174" w:rsidR="4E35784F">
        <w:rPr>
          <w:rFonts w:ascii="Arial Nova" w:hAnsi="Arial Nova" w:eastAsia="Arial Nova" w:cs="Arial Nova"/>
          <w:color w:val="000000" w:themeColor="text1" w:themeTint="FF" w:themeShade="FF"/>
          <w:sz w:val="24"/>
          <w:szCs w:val="24"/>
          <w:lang w:val="en-IN"/>
        </w:rPr>
        <w:t xml:space="preserve">Compared to Best Western Hotels, Hilton Hotels is likely to have a higher level of financial commitment to CSR initiatives. A strong commitment to corporate responsibility can be seen in Hilton's comprehensive CSR strategy and investments in sustainable initiatives, community involvement, and employee well-being </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US"/>
        </w:rPr>
        <w:t>(Gürlek &amp; Kılıç, 2021)</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IN"/>
        </w:rPr>
        <w:t>. Even though Best Western Hotels has made a financial commitment to CSR, it may be less substantial.</w:t>
      </w:r>
    </w:p>
    <w:p w:rsidR="05BB6DA0" w:rsidP="48C08174" w:rsidRDefault="4E35784F" w14:paraId="66F6D5D2" w14:textId="5DEA1BA2">
      <w:pPr>
        <w:pStyle w:val="Heading1"/>
        <w:spacing w:line="360" w:lineRule="auto"/>
        <w:jc w:val="both"/>
        <w:rPr>
          <w:rFonts w:ascii="Arial Nova" w:hAnsi="Arial Nova" w:eastAsia="Arial Nova" w:cs="Arial Nova"/>
          <w:b w:val="1"/>
          <w:bCs w:val="1"/>
          <w:color w:val="auto"/>
          <w:sz w:val="24"/>
          <w:szCs w:val="24"/>
        </w:rPr>
      </w:pPr>
      <w:r w:rsidRPr="48C08174" w:rsidR="4E35784F">
        <w:rPr>
          <w:rFonts w:ascii="Arial Nova" w:hAnsi="Arial Nova" w:eastAsia="Arial Nova" w:cs="Arial Nova"/>
          <w:b w:val="1"/>
          <w:bCs w:val="1"/>
          <w:color w:val="auto"/>
          <w:sz w:val="24"/>
          <w:szCs w:val="24"/>
          <w:lang w:val="en-IN"/>
        </w:rPr>
        <w:t>Recommendations</w:t>
      </w:r>
    </w:p>
    <w:p w:rsidR="05BB6DA0" w:rsidP="48C08174" w:rsidRDefault="4E35784F" w14:paraId="5AEC8932" w14:textId="66724F6C">
      <w:pPr>
        <w:spacing w:line="360" w:lineRule="auto"/>
        <w:jc w:val="both"/>
        <w:rPr>
          <w:rFonts w:ascii="Arial Nova" w:hAnsi="Arial Nova" w:eastAsia="Arial Nova" w:cs="Arial Nova"/>
          <w:color w:val="000000" w:themeColor="text1"/>
          <w:sz w:val="24"/>
          <w:szCs w:val="24"/>
        </w:rPr>
      </w:pPr>
      <w:r w:rsidRPr="48C08174" w:rsidR="4E35784F">
        <w:rPr>
          <w:rFonts w:ascii="Arial Nova" w:hAnsi="Arial Nova" w:eastAsia="Arial Nova" w:cs="Arial Nova"/>
          <w:color w:val="000000" w:themeColor="text1" w:themeTint="FF" w:themeShade="FF"/>
          <w:sz w:val="24"/>
          <w:szCs w:val="24"/>
          <w:lang w:val="en-IN"/>
        </w:rPr>
        <w:t>This section of the report will be providing certain recommendations to the two organisations which are most suitable for them in the long-term scenario.</w:t>
      </w:r>
    </w:p>
    <w:p w:rsidR="05BB6DA0" w:rsidP="48C08174" w:rsidRDefault="4E35784F" w14:paraId="7B26EFB2" w14:textId="07E7A624">
      <w:pPr>
        <w:spacing w:line="360" w:lineRule="auto"/>
        <w:jc w:val="both"/>
        <w:rPr>
          <w:rFonts w:ascii="Arial Nova" w:hAnsi="Arial Nova" w:eastAsia="Arial Nova" w:cs="Arial Nova"/>
          <w:color w:val="000000" w:themeColor="text1"/>
          <w:sz w:val="24"/>
          <w:szCs w:val="24"/>
        </w:rPr>
      </w:pPr>
      <w:r w:rsidRPr="48C08174" w:rsidR="4E35784F">
        <w:rPr>
          <w:rFonts w:ascii="Arial Nova" w:hAnsi="Arial Nova" w:eastAsia="Arial Nova" w:cs="Arial Nova"/>
          <w:b w:val="1"/>
          <w:bCs w:val="1"/>
          <w:color w:val="000000" w:themeColor="text1" w:themeTint="FF" w:themeShade="FF"/>
          <w:sz w:val="24"/>
          <w:szCs w:val="24"/>
          <w:lang w:val="en-IN"/>
        </w:rPr>
        <w:t>Opportunities of Growth -</w:t>
      </w:r>
      <w:r w:rsidRPr="48C08174" w:rsidR="4E35784F">
        <w:rPr>
          <w:rFonts w:ascii="Arial Nova" w:hAnsi="Arial Nova" w:eastAsia="Arial Nova" w:cs="Arial Nova"/>
          <w:color w:val="000000" w:themeColor="text1" w:themeTint="FF" w:themeShade="FF"/>
          <w:sz w:val="24"/>
          <w:szCs w:val="24"/>
          <w:lang w:val="en-IN"/>
        </w:rPr>
        <w:t xml:space="preserve"> This strategy can be significantly recommended to Best Western hotel. It can increase revenue and reach new customer segments by diversifying into new market segments like luxury or boutique hotels. This can be accomplished by creating a new brand or purchasing an existing one. Best Western hotels can also benefit from entering new domestic and international geographic markets to reach new customers and boost revenue. This can be accomplished by building new hotels or buying properties that already exist. The hotel can also benefit from increased efficiency and operational effectiveness by investing in technology. New software systems, mobile apps, and online booking platforms are all examples of this </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US"/>
        </w:rPr>
        <w:t>(Garavan, et al., 2022)</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IN"/>
        </w:rPr>
        <w:t xml:space="preserve">. Furthermore, a hotel company can differentiate itself by promoting eco-friendly practices and reducing its carbon footprint, as sustainability is </w:t>
      </w:r>
      <w:r w:rsidRPr="48C08174" w:rsidR="4E35784F">
        <w:rPr>
          <w:rFonts w:ascii="Arial Nova" w:hAnsi="Arial Nova" w:eastAsia="Arial Nova" w:cs="Arial Nova"/>
          <w:color w:val="000000" w:themeColor="text1" w:themeTint="FF" w:themeShade="FF"/>
          <w:sz w:val="24"/>
          <w:szCs w:val="24"/>
          <w:lang w:val="en-IN"/>
        </w:rPr>
        <w:t>becoming increasingly important to customers. Utilising eco-friendly products, making investments in energy-efficient technologies, and reducing waste are all examples of this. Apart from that, the Best Western hotel can also increase revenue and reach new customers by forming partnerships and alliances with airlines, travel companies, and other hospitality businesses. Joint ventures, strategic alliances, and marketing and referral programs are all examples of this. Best Western hotel's growth can also be fuelled by improving the customer experience. This may entail making investments in enhancing the guest rooms, enhancing the calibre of the food and beverage options, and giving guests a more individualised experience.</w:t>
      </w:r>
    </w:p>
    <w:p w:rsidR="05BB6DA0" w:rsidP="48C08174" w:rsidRDefault="4E35784F" w14:paraId="109A578D" w14:textId="24C85CD3">
      <w:pPr>
        <w:spacing w:line="360" w:lineRule="auto"/>
        <w:jc w:val="both"/>
        <w:rPr>
          <w:rFonts w:ascii="Arial Nova" w:hAnsi="Arial Nova" w:eastAsia="Arial Nova" w:cs="Arial Nova"/>
          <w:color w:val="000000" w:themeColor="text1"/>
          <w:sz w:val="24"/>
          <w:szCs w:val="24"/>
        </w:rPr>
      </w:pPr>
      <w:r w:rsidRPr="48C08174" w:rsidR="4E35784F">
        <w:rPr>
          <w:rFonts w:ascii="Arial Nova" w:hAnsi="Arial Nova" w:eastAsia="Arial Nova" w:cs="Arial Nova"/>
          <w:b w:val="1"/>
          <w:bCs w:val="1"/>
          <w:color w:val="000000" w:themeColor="text1" w:themeTint="FF" w:themeShade="FF"/>
          <w:sz w:val="24"/>
          <w:szCs w:val="24"/>
          <w:lang w:val="en-IN"/>
        </w:rPr>
        <w:t>Potential for Outsourcing -</w:t>
      </w:r>
      <w:r w:rsidRPr="48C08174" w:rsidR="4E35784F">
        <w:rPr>
          <w:rFonts w:ascii="Arial Nova" w:hAnsi="Arial Nova" w:eastAsia="Arial Nova" w:cs="Arial Nova"/>
          <w:color w:val="000000" w:themeColor="text1" w:themeTint="FF" w:themeShade="FF"/>
          <w:sz w:val="24"/>
          <w:szCs w:val="24"/>
          <w:lang w:val="en-IN"/>
        </w:rPr>
        <w:t xml:space="preserve"> There are </w:t>
      </w:r>
      <w:r w:rsidRPr="48C08174" w:rsidR="4B7F42B2">
        <w:rPr>
          <w:rFonts w:ascii="Arial Nova" w:hAnsi="Arial Nova" w:eastAsia="Arial Nova" w:cs="Arial Nova"/>
          <w:color w:val="000000" w:themeColor="text1" w:themeTint="FF" w:themeShade="FF"/>
          <w:sz w:val="24"/>
          <w:szCs w:val="24"/>
          <w:lang w:val="en-IN"/>
        </w:rPr>
        <w:t>several</w:t>
      </w:r>
      <w:r w:rsidRPr="48C08174" w:rsidR="4E35784F">
        <w:rPr>
          <w:rFonts w:ascii="Arial Nova" w:hAnsi="Arial Nova" w:eastAsia="Arial Nova" w:cs="Arial Nova"/>
          <w:color w:val="000000" w:themeColor="text1" w:themeTint="FF" w:themeShade="FF"/>
          <w:sz w:val="24"/>
          <w:szCs w:val="24"/>
          <w:lang w:val="en-IN"/>
        </w:rPr>
        <w:t xml:space="preserve"> advantages to outsourcing for Hilton Hotels, including the potential to boost the company's efficiency and competitiveness. Facilities management, security, and cleaning services are examples of non-core functions that Hilton Hotels might want to outsource. While still ensuring that these tasks are carried out in an efficient manner, this can free up resources and enable the business to concentrate on its core competencies. Apart from that, Outsourcing IT services like software development, IT support, and data management is another option for Hilton Hotels. The business may be able to save money and make use of </w:t>
      </w:r>
      <w:r w:rsidRPr="48C08174" w:rsidR="26859E1F">
        <w:rPr>
          <w:rFonts w:ascii="Arial Nova" w:hAnsi="Arial Nova" w:eastAsia="Arial Nova" w:cs="Arial Nova"/>
          <w:color w:val="000000" w:themeColor="text1" w:themeTint="FF" w:themeShade="FF"/>
          <w:sz w:val="24"/>
          <w:szCs w:val="24"/>
          <w:lang w:val="en-IN"/>
        </w:rPr>
        <w:t>innovative</w:t>
      </w:r>
      <w:r w:rsidRPr="48C08174" w:rsidR="4E35784F">
        <w:rPr>
          <w:rFonts w:ascii="Arial Nova" w:hAnsi="Arial Nova" w:eastAsia="Arial Nova" w:cs="Arial Nova"/>
          <w:color w:val="000000" w:themeColor="text1" w:themeTint="FF" w:themeShade="FF"/>
          <w:sz w:val="24"/>
          <w:szCs w:val="24"/>
          <w:lang w:val="en-IN"/>
        </w:rPr>
        <w:t xml:space="preserve"> technology thanks to this. Outsourcing revenue management tasks like yield management and pricing optimization is another option for Hilton Hotels </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US"/>
        </w:rPr>
        <w:t>(Gebril Taha &amp; Espino-Rodríguez, 2020)</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IN"/>
        </w:rPr>
        <w:t xml:space="preserve">. The business may benefit from this in terms of increased profitability and revenue growth. Payroll, benefits administration, and recruitment are other </w:t>
      </w:r>
      <w:r w:rsidRPr="48C08174" w:rsidR="5F221563">
        <w:rPr>
          <w:rFonts w:ascii="Arial Nova" w:hAnsi="Arial Nova" w:eastAsia="Arial Nova" w:cs="Arial Nova"/>
          <w:color w:val="000000" w:themeColor="text1" w:themeTint="FF" w:themeShade="FF"/>
          <w:sz w:val="24"/>
          <w:szCs w:val="24"/>
          <w:lang w:val="en-IN"/>
        </w:rPr>
        <w:t>HR (Human Resources)</w:t>
      </w:r>
      <w:r w:rsidRPr="48C08174" w:rsidR="4E35784F">
        <w:rPr>
          <w:rFonts w:ascii="Arial Nova" w:hAnsi="Arial Nova" w:eastAsia="Arial Nova" w:cs="Arial Nova"/>
          <w:color w:val="000000" w:themeColor="text1" w:themeTint="FF" w:themeShade="FF"/>
          <w:sz w:val="24"/>
          <w:szCs w:val="24"/>
          <w:lang w:val="en-IN"/>
        </w:rPr>
        <w:t xml:space="preserve"> functions that the hotel might want to consider outsourcing. The business's efficiency and costs could both benefit from this. Moreover, it is possible for Hilton Hotels to increase its brand visibility and reach new customer segments by outsourcing marketing and advertising functions. Public relations, social media management, and digital marketing are all examples of this.</w:t>
      </w:r>
    </w:p>
    <w:p w:rsidR="05BB6DA0" w:rsidP="48C08174" w:rsidRDefault="4E35784F" w14:paraId="49DEC365" w14:textId="0C332F9F">
      <w:pPr>
        <w:pStyle w:val="Heading1"/>
        <w:spacing w:line="360" w:lineRule="auto"/>
        <w:jc w:val="both"/>
        <w:rPr>
          <w:rFonts w:ascii="Arial Nova" w:hAnsi="Arial Nova" w:eastAsia="Arial Nova" w:cs="Arial Nova"/>
          <w:b w:val="1"/>
          <w:bCs w:val="1"/>
          <w:color w:val="auto"/>
          <w:sz w:val="24"/>
          <w:szCs w:val="24"/>
        </w:rPr>
      </w:pPr>
      <w:r w:rsidRPr="48C08174" w:rsidR="4E35784F">
        <w:rPr>
          <w:rFonts w:ascii="Arial Nova" w:hAnsi="Arial Nova" w:eastAsia="Arial Nova" w:cs="Arial Nova"/>
          <w:b w:val="1"/>
          <w:bCs w:val="1"/>
          <w:color w:val="auto"/>
          <w:sz w:val="24"/>
          <w:szCs w:val="24"/>
          <w:lang w:val="en-IN"/>
        </w:rPr>
        <w:t>Conclusion</w:t>
      </w:r>
    </w:p>
    <w:p w:rsidR="05BB6DA0" w:rsidP="48C08174" w:rsidRDefault="4E35784F" w14:paraId="2AD07716" w14:textId="562308FA">
      <w:pPr>
        <w:spacing w:line="360" w:lineRule="auto"/>
        <w:jc w:val="both"/>
        <w:rPr>
          <w:rFonts w:ascii="Arial Nova" w:hAnsi="Arial Nova" w:eastAsia="Arial Nova" w:cs="Arial Nova"/>
          <w:color w:val="000000" w:themeColor="text1"/>
          <w:sz w:val="24"/>
          <w:szCs w:val="24"/>
        </w:rPr>
      </w:pPr>
      <w:r w:rsidRPr="48C08174" w:rsidR="4E35784F">
        <w:rPr>
          <w:rFonts w:ascii="Arial Nova" w:hAnsi="Arial Nova" w:eastAsia="Arial Nova" w:cs="Arial Nova"/>
          <w:color w:val="000000" w:themeColor="text1" w:themeTint="FF" w:themeShade="FF"/>
          <w:sz w:val="24"/>
          <w:szCs w:val="24"/>
          <w:lang w:val="en-IN"/>
        </w:rPr>
        <w:t xml:space="preserve">In conclusion, Best Western Hotels and Hilton Hotels are both significant players in the hospitality sector, each with its own set of advantages and disadvantages. Diversification, entering new markets, investment in technology, a focus on sustainability and customer experience, and other growth opportunities exist for both businesses. Outsourcing can also be a cost-effective and efficient strategy for Hilton </w:t>
      </w:r>
      <w:r w:rsidRPr="48C08174" w:rsidR="4E35784F">
        <w:rPr>
          <w:rFonts w:ascii="Arial Nova" w:hAnsi="Arial Nova" w:eastAsia="Arial Nova" w:cs="Arial Nova"/>
          <w:color w:val="000000" w:themeColor="text1" w:themeTint="FF" w:themeShade="FF"/>
          <w:sz w:val="24"/>
          <w:szCs w:val="24"/>
          <w:lang w:val="en-IN"/>
        </w:rPr>
        <w:t>Hotels. In the end, each business's success will be determined by its capacity to effectively respond to customer needs and adapt to shifting market conditions.</w:t>
      </w:r>
    </w:p>
    <w:p w:rsidR="05BB6DA0" w:rsidP="48C08174" w:rsidRDefault="05BB6DA0" w14:paraId="36EA8281" w14:textId="42374D2A">
      <w:pPr>
        <w:spacing w:line="360" w:lineRule="auto"/>
        <w:jc w:val="both"/>
        <w:rPr>
          <w:rFonts w:ascii="Arial Nova" w:hAnsi="Arial Nova" w:eastAsia="Arial Nova" w:cs="Arial Nova"/>
          <w:color w:val="000000" w:themeColor="text1"/>
          <w:sz w:val="24"/>
          <w:szCs w:val="24"/>
        </w:rPr>
      </w:pPr>
    </w:p>
    <w:p w:rsidR="05BB6DA0" w:rsidP="6AAD94E2" w:rsidRDefault="05BB6DA0" w14:paraId="43F34FF6" w14:textId="6E74248B">
      <w:pPr>
        <w:rPr>
          <w:rFonts w:ascii="Arial" w:hAnsi="Arial" w:eastAsia="Arial" w:cs="Arial"/>
          <w:color w:val="000000" w:themeColor="text1"/>
          <w:sz w:val="24"/>
          <w:szCs w:val="24"/>
        </w:rPr>
      </w:pPr>
      <w:r>
        <w:br w:type="page"/>
      </w:r>
    </w:p>
    <w:p w:rsidR="05BB6DA0" w:rsidP="6AAD94E2" w:rsidRDefault="4E35784F" w14:paraId="0F8DDA31" w14:textId="2EAD2E57">
      <w:pPr>
        <w:keepNext/>
        <w:spacing w:before="240" w:after="0" w:line="360" w:lineRule="auto"/>
        <w:jc w:val="both"/>
        <w:rPr>
          <w:rFonts w:ascii="Arial" w:hAnsi="Arial" w:eastAsia="Arial" w:cs="Arial"/>
          <w:b/>
          <w:bCs/>
          <w:color w:val="2E74B5" w:themeColor="accent5" w:themeShade="BF"/>
          <w:sz w:val="28"/>
          <w:szCs w:val="28"/>
        </w:rPr>
      </w:pPr>
      <w:r w:rsidRPr="6AAD94E2">
        <w:rPr>
          <w:rFonts w:ascii="Arial" w:hAnsi="Arial" w:eastAsia="Arial" w:cs="Arial"/>
          <w:color w:val="2E74B5" w:themeColor="accent5" w:themeShade="BF"/>
          <w:sz w:val="24"/>
          <w:szCs w:val="24"/>
          <w:lang w:val="en-IN"/>
        </w:rPr>
        <w:lastRenderedPageBreak/>
        <w:t xml:space="preserve"> </w:t>
      </w:r>
      <w:r w:rsidRPr="6AAD94E2">
        <w:rPr>
          <w:rFonts w:ascii="Arial" w:hAnsi="Arial" w:eastAsia="Arial" w:cs="Arial"/>
          <w:sz w:val="24"/>
          <w:szCs w:val="24"/>
          <w:lang w:val="en-IN"/>
        </w:rPr>
        <w:t xml:space="preserve"> </w:t>
      </w:r>
      <w:r w:rsidRPr="6AAD94E2">
        <w:rPr>
          <w:rFonts w:ascii="Arial" w:hAnsi="Arial" w:eastAsia="Arial" w:cs="Arial"/>
          <w:b/>
          <w:bCs/>
          <w:sz w:val="24"/>
          <w:szCs w:val="24"/>
          <w:lang w:val="en-IN"/>
        </w:rPr>
        <w:t>References</w:t>
      </w:r>
    </w:p>
    <w:p w:rsidR="05BB6DA0" w:rsidP="48C08174" w:rsidRDefault="4E35784F" w14:paraId="20603544" w14:textId="4A00459F">
      <w:pPr>
        <w:spacing w:line="360" w:lineRule="auto"/>
        <w:jc w:val="left"/>
        <w:rPr>
          <w:rFonts w:ascii="Arial Nova" w:hAnsi="Arial Nova" w:eastAsia="Arial Nova" w:cs="Arial Nova"/>
          <w:color w:val="000000" w:themeColor="text1"/>
          <w:sz w:val="24"/>
          <w:szCs w:val="24"/>
          <w:u w:val="single"/>
          <w:lang w:val="en-IN"/>
        </w:rPr>
      </w:pP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IN"/>
        </w:rPr>
        <w:t xml:space="preserve"> B</w:t>
      </w:r>
      <w:r w:rsidRPr="48C08174" w:rsidR="4E35784F">
        <w:rPr>
          <w:rFonts w:ascii="Arial Nova" w:hAnsi="Arial Nova" w:eastAsia="Arial Nova" w:cs="Arial Nova"/>
          <w:color w:val="000000" w:themeColor="text1" w:themeTint="FF" w:themeShade="FF"/>
          <w:sz w:val="24"/>
          <w:szCs w:val="24"/>
          <w:lang w:val="en-IN"/>
        </w:rPr>
        <w:t xml:space="preserve">est western, 2023. </w:t>
      </w:r>
      <w:r w:rsidRPr="48C08174" w:rsidR="4E35784F">
        <w:rPr>
          <w:rFonts w:ascii="Arial Nova" w:hAnsi="Arial Nova" w:eastAsia="Arial Nova" w:cs="Arial Nova"/>
          <w:i w:val="1"/>
          <w:iCs w:val="1"/>
          <w:color w:val="000000" w:themeColor="text1" w:themeTint="FF" w:themeShade="FF"/>
          <w:sz w:val="24"/>
          <w:szCs w:val="24"/>
          <w:lang w:val="en-IN"/>
        </w:rPr>
        <w:t xml:space="preserve">About Best Western® Hotels &amp; Resorts. </w:t>
      </w:r>
      <w:r w:rsidRPr="48C08174" w:rsidR="4E35784F">
        <w:rPr>
          <w:rFonts w:ascii="Arial Nova" w:hAnsi="Arial Nova" w:eastAsia="Arial Nova" w:cs="Arial Nova"/>
          <w:color w:val="000000" w:themeColor="text1" w:themeTint="FF" w:themeShade="FF"/>
          <w:sz w:val="24"/>
          <w:szCs w:val="24"/>
          <w:lang w:val="en-IN"/>
        </w:rPr>
        <w:t xml:space="preserve">[Online] </w:t>
      </w:r>
      <w:r>
        <w:br/>
      </w:r>
      <w:r w:rsidRPr="48C08174" w:rsidR="4E35784F">
        <w:rPr>
          <w:rFonts w:ascii="Arial Nova" w:hAnsi="Arial Nova" w:eastAsia="Arial Nova" w:cs="Arial Nova"/>
          <w:color w:val="000000" w:themeColor="text1" w:themeTint="FF" w:themeShade="FF"/>
          <w:sz w:val="24"/>
          <w:szCs w:val="24"/>
          <w:lang w:val="en-IN"/>
        </w:rPr>
        <w:t xml:space="preserve">Available at: </w:t>
      </w:r>
      <w:hyperlink r:id="Rae37def1ca6f463f">
        <w:r w:rsidRPr="48C08174" w:rsidR="4E35784F">
          <w:rPr>
            <w:rStyle w:val="Hyperlink"/>
            <w:rFonts w:ascii="Arial Nova" w:hAnsi="Arial Nova" w:eastAsia="Arial Nova" w:cs="Arial Nova"/>
            <w:sz w:val="24"/>
            <w:szCs w:val="24"/>
            <w:lang w:val="en-IN"/>
          </w:rPr>
          <w:t>https://www.bestwestern.com/en_US/about.html</w:t>
        </w:r>
        <w:r w:rsidRPr="48C08174" w:rsidR="617CDD43">
          <w:rPr>
            <w:rStyle w:val="Hyperlink"/>
            <w:rFonts w:ascii="Arial Nova" w:hAnsi="Arial Nova" w:eastAsia="Arial Nova" w:cs="Arial Nova"/>
            <w:sz w:val="24"/>
            <w:szCs w:val="24"/>
            <w:lang w:val="en-IN"/>
          </w:rPr>
          <w:t>.</w:t>
        </w:r>
      </w:hyperlink>
      <w:r w:rsidRPr="48C08174" w:rsidR="617CDD43">
        <w:rPr>
          <w:rFonts w:ascii="Arial Nova" w:hAnsi="Arial Nova" w:eastAsia="Arial Nova" w:cs="Arial Nova"/>
          <w:sz w:val="24"/>
          <w:szCs w:val="24"/>
        </w:rPr>
        <w:t xml:space="preserve"> (Accessed:2023). </w:t>
      </w:r>
      <w:r>
        <w:br/>
      </w:r>
    </w:p>
    <w:p w:rsidR="0CCD2E97" w:rsidP="48C08174" w:rsidRDefault="0CCD2E97" w14:paraId="40C6BF4D" w14:textId="03FF9CA1">
      <w:pPr>
        <w:spacing w:after="160"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CCD2E97" w:rsidP="48C08174" w:rsidRDefault="0CCD2E97" w14:paraId="14CF3554" w14:textId="466AE337">
      <w:pPr>
        <w:spacing w:after="160"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8C08174" w:rsidR="4E68070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Chen, R.J.C. (2015) ‘From sustainability to customer loyalty: A case of </w:t>
      </w:r>
      <w:bookmarkStart w:name="_Int_OWd1htZ3" w:id="126308997"/>
      <w:r w:rsidRPr="48C08174" w:rsidR="4E680704">
        <w:rPr>
          <w:rFonts w:ascii="Arial Nova" w:hAnsi="Arial Nova" w:eastAsia="Arial Nova" w:cs="Arial Nova"/>
          <w:b w:val="0"/>
          <w:bCs w:val="0"/>
          <w:i w:val="0"/>
          <w:iCs w:val="0"/>
          <w:caps w:val="0"/>
          <w:smallCaps w:val="0"/>
          <w:noProof w:val="0"/>
          <w:color w:val="000000" w:themeColor="text1" w:themeTint="FF" w:themeShade="FF"/>
          <w:sz w:val="24"/>
          <w:szCs w:val="24"/>
          <w:lang w:val="en-GB"/>
        </w:rPr>
        <w:t>full service</w:t>
      </w:r>
      <w:bookmarkEnd w:id="126308997"/>
      <w:r w:rsidRPr="48C08174" w:rsidR="4E68070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hotels’ guests’, </w:t>
      </w:r>
      <w:r w:rsidRPr="48C08174" w:rsidR="4E680704">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retailing and consumer services</w:t>
      </w:r>
      <w:r w:rsidRPr="48C08174" w:rsidR="4E68070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22, pp. 261–265. Available at: </w:t>
      </w:r>
      <w:hyperlink r:id="Rea0d23d57f6b4ef3">
        <w:r w:rsidRPr="48C08174" w:rsidR="4E680704">
          <w:rPr>
            <w:rStyle w:val="Hyperlink"/>
            <w:rFonts w:ascii="Arial Nova" w:hAnsi="Arial Nova" w:eastAsia="Arial Nova" w:cs="Arial Nova"/>
            <w:b w:val="0"/>
            <w:bCs w:val="0"/>
            <w:i w:val="0"/>
            <w:iCs w:val="0"/>
            <w:caps w:val="0"/>
            <w:smallCaps w:val="0"/>
            <w:noProof w:val="0"/>
            <w:sz w:val="24"/>
            <w:szCs w:val="24"/>
            <w:lang w:val="en-GB"/>
          </w:rPr>
          <w:t>https://doi.org/10.1016/j.jretconser.2014.08.007</w:t>
        </w:r>
      </w:hyperlink>
      <w:r w:rsidRPr="48C08174" w:rsidR="4E680704">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0CCD2E97" w:rsidP="48C08174" w:rsidRDefault="0CCD2E97" w14:paraId="5F4A353F" w14:textId="2E3FDB23">
      <w:pPr>
        <w:spacing w:after="160"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CCD2E97" w:rsidP="48C08174" w:rsidRDefault="0CCD2E97" w14:paraId="01B3F7B1" w14:textId="665BA5A0">
      <w:pPr>
        <w:pStyle w:val="Normal"/>
        <w:spacing w:after="160"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FA7B269" w:rsidP="48C08174" w:rsidRDefault="7FA7B269" w14:paraId="7A826951" w14:textId="0D6DC81B">
      <w:pPr>
        <w:spacing w:after="160"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8C08174" w:rsidR="7FA7B26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8C08174" w:rsidR="7FA7B269">
        <w:rPr>
          <w:rFonts w:ascii="Arial Nova" w:hAnsi="Arial Nova" w:eastAsia="Arial Nova" w:cs="Arial Nova"/>
          <w:b w:val="0"/>
          <w:bCs w:val="0"/>
          <w:i w:val="1"/>
          <w:iCs w:val="1"/>
          <w:caps w:val="0"/>
          <w:smallCaps w:val="0"/>
          <w:noProof w:val="0"/>
          <w:color w:val="000000" w:themeColor="text1" w:themeTint="FF" w:themeShade="FF"/>
          <w:sz w:val="24"/>
          <w:szCs w:val="24"/>
          <w:lang w:val="en-GB"/>
        </w:rPr>
        <w:t>Corporate social responsibility: concepts, methodologies, tools, and applications</w:t>
      </w:r>
      <w:r w:rsidRPr="48C08174" w:rsidR="7FA7B26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(2018). Hershey, PA: Business Science Reference, an imprint of IGI Global.</w:t>
      </w:r>
    </w:p>
    <w:p w:rsidR="0CCD2E97" w:rsidP="48C08174" w:rsidRDefault="0CCD2E97" w14:paraId="1BC70064" w14:textId="2238119A">
      <w:pPr>
        <w:pStyle w:val="Normal"/>
        <w:spacing w:after="160"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6E1DD52" w:rsidP="48C08174" w:rsidRDefault="76E1DD52" w14:paraId="7E06B6D0" w14:textId="42BA2C37">
      <w:pPr>
        <w:pStyle w:val="Normal"/>
        <w:spacing w:after="160"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5BB6DA0" w:rsidP="48C08174" w:rsidRDefault="4E35784F" w14:paraId="49D419C1" w14:textId="6C7D3AC3">
      <w:pPr>
        <w:spacing w:line="360" w:lineRule="auto"/>
        <w:jc w:val="left"/>
        <w:rPr>
          <w:rFonts w:ascii="Arial Nova" w:hAnsi="Arial Nova" w:eastAsia="Arial Nova" w:cs="Arial Nova"/>
          <w:color w:val="000000" w:themeColor="text1"/>
          <w:sz w:val="24"/>
          <w:szCs w:val="24"/>
        </w:rPr>
      </w:pP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IN"/>
        </w:rPr>
        <w:t xml:space="preserve">Filimonau, V. &amp; Magklaropoulou, A., 2020. Exploring the viability of a new ‘pay-as-you-use’energy management model in budget hotels. </w:t>
      </w:r>
      <w:r w:rsidRPr="48C08174" w:rsidR="4E35784F">
        <w:rPr>
          <w:rFonts w:ascii="Arial Nova" w:hAnsi="Arial Nova" w:eastAsia="Arial Nova" w:cs="Arial Nova"/>
          <w:i w:val="1"/>
          <w:iCs w:val="1"/>
          <w:color w:val="000000" w:themeColor="text1" w:themeTint="FF" w:themeShade="FF"/>
          <w:sz w:val="24"/>
          <w:szCs w:val="24"/>
          <w:lang w:val="en-IN"/>
        </w:rPr>
        <w:t xml:space="preserve">International Journal of Hospitality Management, </w:t>
      </w:r>
      <w:r w:rsidRPr="48C08174" w:rsidR="4E35784F">
        <w:rPr>
          <w:rFonts w:ascii="Arial Nova" w:hAnsi="Arial Nova" w:eastAsia="Arial Nova" w:cs="Arial Nova"/>
          <w:color w:val="000000" w:themeColor="text1" w:themeTint="FF" w:themeShade="FF"/>
          <w:sz w:val="24"/>
          <w:szCs w:val="24"/>
          <w:lang w:val="en-IN"/>
        </w:rPr>
        <w:t>Volume 89, p. 102538.</w:t>
      </w:r>
    </w:p>
    <w:p w:rsidR="0CCD2E97" w:rsidP="48C08174" w:rsidRDefault="0CCD2E97" w14:paraId="1D806604" w14:textId="6CC01451">
      <w:pPr>
        <w:pStyle w:val="Normal"/>
        <w:spacing w:line="360" w:lineRule="auto"/>
        <w:jc w:val="left"/>
        <w:rPr>
          <w:rFonts w:ascii="Arial Nova" w:hAnsi="Arial Nova" w:eastAsia="Arial Nova" w:cs="Arial Nova"/>
          <w:color w:val="000000" w:themeColor="text1" w:themeTint="FF" w:themeShade="FF"/>
          <w:sz w:val="24"/>
          <w:szCs w:val="24"/>
          <w:lang w:val="en-IN"/>
        </w:rPr>
      </w:pPr>
    </w:p>
    <w:p w:rsidR="05BB6DA0" w:rsidP="48C08174" w:rsidRDefault="4E35784F" w14:paraId="6557951C" w14:textId="32041C8F">
      <w:pPr>
        <w:spacing w:line="360" w:lineRule="auto"/>
        <w:jc w:val="left"/>
        <w:rPr>
          <w:rFonts w:ascii="Arial Nova" w:hAnsi="Arial Nova" w:eastAsia="Arial Nova" w:cs="Arial Nova"/>
          <w:color w:val="000000" w:themeColor="text1"/>
          <w:sz w:val="24"/>
          <w:szCs w:val="24"/>
        </w:rPr>
      </w:pP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IN"/>
        </w:rPr>
        <w:t xml:space="preserve">Franzoni, S., Sarwar, H. &amp; Ishaq, M., 2021. The Mediating Role of HRM in the Relationship between CSR and Performance in the Hospitality Industry. </w:t>
      </w:r>
      <w:r w:rsidRPr="48C08174" w:rsidR="4E35784F">
        <w:rPr>
          <w:rFonts w:ascii="Arial Nova" w:hAnsi="Arial Nova" w:eastAsia="Arial Nova" w:cs="Arial Nova"/>
          <w:i w:val="1"/>
          <w:iCs w:val="1"/>
          <w:color w:val="000000" w:themeColor="text1" w:themeTint="FF" w:themeShade="FF"/>
          <w:sz w:val="24"/>
          <w:szCs w:val="24"/>
          <w:lang w:val="en-IN"/>
        </w:rPr>
        <w:t xml:space="preserve">Sustainability, </w:t>
      </w:r>
      <w:r w:rsidRPr="48C08174" w:rsidR="4E35784F">
        <w:rPr>
          <w:rFonts w:ascii="Arial Nova" w:hAnsi="Arial Nova" w:eastAsia="Arial Nova" w:cs="Arial Nova"/>
          <w:color w:val="000000" w:themeColor="text1" w:themeTint="FF" w:themeShade="FF"/>
          <w:sz w:val="24"/>
          <w:szCs w:val="24"/>
          <w:lang w:val="en-IN"/>
        </w:rPr>
        <w:t>13(24), p. 13699.</w:t>
      </w:r>
    </w:p>
    <w:p w:rsidR="0CCD2E97" w:rsidP="48C08174" w:rsidRDefault="0CCD2E97" w14:paraId="2B9D491D" w14:textId="49978A02">
      <w:pPr>
        <w:pStyle w:val="Normal"/>
        <w:spacing w:line="360" w:lineRule="auto"/>
        <w:jc w:val="left"/>
        <w:rPr>
          <w:rFonts w:ascii="Arial Nova" w:hAnsi="Arial Nova" w:eastAsia="Arial Nova" w:cs="Arial Nova"/>
          <w:color w:val="000000" w:themeColor="text1" w:themeTint="FF" w:themeShade="FF"/>
          <w:sz w:val="24"/>
          <w:szCs w:val="24"/>
          <w:lang w:val="en-IN"/>
        </w:rPr>
      </w:pPr>
    </w:p>
    <w:p w:rsidR="05BB6DA0" w:rsidP="48C08174" w:rsidRDefault="4E35784F" w14:paraId="7B33F015" w14:textId="1BBDADE5">
      <w:pPr>
        <w:spacing w:line="360" w:lineRule="auto"/>
        <w:jc w:val="left"/>
        <w:rPr>
          <w:rFonts w:ascii="Arial Nova" w:hAnsi="Arial Nova" w:eastAsia="Arial Nova" w:cs="Arial Nova"/>
          <w:color w:val="000000" w:themeColor="text1"/>
          <w:sz w:val="24"/>
          <w:szCs w:val="24"/>
        </w:rPr>
      </w:pP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IN"/>
        </w:rPr>
        <w:t xml:space="preserve">Garavan, T. et al., 2022. Strategic talent management in hotels during COVID-19: upper echelons and dynamic attention-based perspectives. </w:t>
      </w:r>
      <w:r w:rsidRPr="48C08174" w:rsidR="4E35784F">
        <w:rPr>
          <w:rFonts w:ascii="Arial Nova" w:hAnsi="Arial Nova" w:eastAsia="Arial Nova" w:cs="Arial Nova"/>
          <w:i w:val="1"/>
          <w:iCs w:val="1"/>
          <w:color w:val="000000" w:themeColor="text1" w:themeTint="FF" w:themeShade="FF"/>
          <w:sz w:val="24"/>
          <w:szCs w:val="24"/>
          <w:lang w:val="en-IN"/>
        </w:rPr>
        <w:t>International Journal of Contemporary Hospitality Management.</w:t>
      </w:r>
    </w:p>
    <w:p w:rsidR="0CCD2E97" w:rsidP="48C08174" w:rsidRDefault="0CCD2E97" w14:paraId="37B5FC45" w14:textId="35690CCB">
      <w:pPr>
        <w:pStyle w:val="Normal"/>
        <w:spacing w:line="360" w:lineRule="auto"/>
        <w:jc w:val="left"/>
        <w:rPr>
          <w:rFonts w:ascii="Arial Nova" w:hAnsi="Arial Nova" w:eastAsia="Arial Nova" w:cs="Arial Nova"/>
          <w:i w:val="1"/>
          <w:iCs w:val="1"/>
          <w:color w:val="000000" w:themeColor="text1" w:themeTint="FF" w:themeShade="FF"/>
          <w:sz w:val="24"/>
          <w:szCs w:val="24"/>
          <w:lang w:val="en-IN"/>
        </w:rPr>
      </w:pPr>
    </w:p>
    <w:p w:rsidR="05BB6DA0" w:rsidP="48C08174" w:rsidRDefault="4E35784F" w14:paraId="4298666A" w14:textId="61DDF62B">
      <w:pPr>
        <w:spacing w:line="360" w:lineRule="auto"/>
        <w:jc w:val="left"/>
        <w:rPr>
          <w:rFonts w:ascii="Arial Nova" w:hAnsi="Arial Nova" w:eastAsia="Arial Nova" w:cs="Arial Nova"/>
          <w:color w:val="000000" w:themeColor="text1"/>
          <w:sz w:val="24"/>
          <w:szCs w:val="24"/>
        </w:rPr>
      </w:pP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IN"/>
        </w:rPr>
        <w:t xml:space="preserve">Gebril Taha, M. &amp; Espino-Rodríguez, T., 2020. The impact of the organizational culture on hotel outsourcing and sustainable performance an empirical application in the egyptian hotel sector. </w:t>
      </w:r>
      <w:r w:rsidRPr="48C08174" w:rsidR="4E35784F">
        <w:rPr>
          <w:rFonts w:ascii="Arial Nova" w:hAnsi="Arial Nova" w:eastAsia="Arial Nova" w:cs="Arial Nova"/>
          <w:i w:val="1"/>
          <w:iCs w:val="1"/>
          <w:color w:val="000000" w:themeColor="text1" w:themeTint="FF" w:themeShade="FF"/>
          <w:sz w:val="24"/>
          <w:szCs w:val="24"/>
          <w:lang w:val="en-IN"/>
        </w:rPr>
        <w:t xml:space="preserve">Sustainability, </w:t>
      </w:r>
      <w:r w:rsidRPr="48C08174" w:rsidR="4E35784F">
        <w:rPr>
          <w:rFonts w:ascii="Arial Nova" w:hAnsi="Arial Nova" w:eastAsia="Arial Nova" w:cs="Arial Nova"/>
          <w:color w:val="000000" w:themeColor="text1" w:themeTint="FF" w:themeShade="FF"/>
          <w:sz w:val="24"/>
          <w:szCs w:val="24"/>
          <w:lang w:val="en-IN"/>
        </w:rPr>
        <w:t>12(22), p. 9687.</w:t>
      </w:r>
    </w:p>
    <w:p w:rsidR="0CCD2E97" w:rsidP="48C08174" w:rsidRDefault="0CCD2E97" w14:paraId="4EEC3A35" w14:textId="279A6909">
      <w:pPr>
        <w:pStyle w:val="Normal"/>
        <w:spacing w:line="360" w:lineRule="auto"/>
        <w:jc w:val="left"/>
        <w:rPr>
          <w:rFonts w:ascii="Arial Nova" w:hAnsi="Arial Nova" w:eastAsia="Arial Nova" w:cs="Arial Nova"/>
          <w:color w:val="000000" w:themeColor="text1" w:themeTint="FF" w:themeShade="FF"/>
          <w:sz w:val="24"/>
          <w:szCs w:val="24"/>
          <w:lang w:val="en-IN"/>
        </w:rPr>
      </w:pPr>
    </w:p>
    <w:p w:rsidR="05BB6DA0" w:rsidP="48C08174" w:rsidRDefault="4E35784F" w14:paraId="239CB72F" w14:textId="25C10C8F">
      <w:pPr>
        <w:spacing w:line="360" w:lineRule="auto"/>
        <w:jc w:val="left"/>
        <w:rPr>
          <w:rFonts w:ascii="Arial Nova" w:hAnsi="Arial Nova" w:eastAsia="Arial Nova" w:cs="Arial Nova"/>
          <w:color w:val="000000" w:themeColor="text1"/>
          <w:sz w:val="24"/>
          <w:szCs w:val="24"/>
        </w:rPr>
      </w:pP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IN"/>
        </w:rPr>
        <w:t xml:space="preserve">Guillet, B. &amp; Chu, A., 2021. Managing hotel revenue amid the COVID-19 crisis. </w:t>
      </w:r>
      <w:r w:rsidRPr="48C08174" w:rsidR="4E35784F">
        <w:rPr>
          <w:rFonts w:ascii="Arial Nova" w:hAnsi="Arial Nova" w:eastAsia="Arial Nova" w:cs="Arial Nova"/>
          <w:i w:val="1"/>
          <w:iCs w:val="1"/>
          <w:color w:val="000000" w:themeColor="text1" w:themeTint="FF" w:themeShade="FF"/>
          <w:sz w:val="24"/>
          <w:szCs w:val="24"/>
          <w:lang w:val="en-IN"/>
        </w:rPr>
        <w:t xml:space="preserve">International Journal of Contemporary Hospitality Management, </w:t>
      </w:r>
      <w:r w:rsidRPr="48C08174" w:rsidR="4E35784F">
        <w:rPr>
          <w:rFonts w:ascii="Arial Nova" w:hAnsi="Arial Nova" w:eastAsia="Arial Nova" w:cs="Arial Nova"/>
          <w:color w:val="000000" w:themeColor="text1" w:themeTint="FF" w:themeShade="FF"/>
          <w:sz w:val="24"/>
          <w:szCs w:val="24"/>
          <w:lang w:val="en-IN"/>
        </w:rPr>
        <w:t>33(2), pp. 604-627.</w:t>
      </w:r>
    </w:p>
    <w:p w:rsidR="0CCD2E97" w:rsidP="48C08174" w:rsidRDefault="0CCD2E97" w14:paraId="1155BF70" w14:textId="5C9BFEAE">
      <w:pPr>
        <w:pStyle w:val="Normal"/>
        <w:spacing w:line="360" w:lineRule="auto"/>
        <w:jc w:val="left"/>
        <w:rPr>
          <w:rFonts w:ascii="Arial Nova" w:hAnsi="Arial Nova" w:eastAsia="Arial Nova" w:cs="Arial Nova"/>
          <w:color w:val="000000" w:themeColor="text1" w:themeTint="FF" w:themeShade="FF"/>
          <w:sz w:val="24"/>
          <w:szCs w:val="24"/>
          <w:lang w:val="en-IN"/>
        </w:rPr>
      </w:pPr>
    </w:p>
    <w:p w:rsidR="05BB6DA0" w:rsidP="48C08174" w:rsidRDefault="4E35784F" w14:paraId="7DE59589" w14:textId="06D10CCE">
      <w:pPr>
        <w:spacing w:line="360" w:lineRule="auto"/>
        <w:jc w:val="left"/>
        <w:rPr>
          <w:rFonts w:ascii="Arial Nova" w:hAnsi="Arial Nova" w:eastAsia="Arial Nova" w:cs="Arial Nova"/>
          <w:color w:val="000000" w:themeColor="text1"/>
          <w:sz w:val="24"/>
          <w:szCs w:val="24"/>
          <w:lang w:val="en-IN"/>
        </w:rPr>
      </w:pP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IN"/>
        </w:rPr>
        <w:t xml:space="preserve">Gürlek, M. &amp; Kılıç, İ., 2021. </w:t>
      </w:r>
      <w:r w:rsidRPr="48C08174" w:rsidR="4E35784F">
        <w:rPr>
          <w:rFonts w:ascii="Arial Nova" w:hAnsi="Arial Nova" w:eastAsia="Arial Nova" w:cs="Arial Nova"/>
          <w:color w:val="000000" w:themeColor="text1" w:themeTint="FF" w:themeShade="FF"/>
          <w:sz w:val="24"/>
          <w:szCs w:val="24"/>
          <w:lang w:val="en-IN"/>
        </w:rPr>
        <w:t>A true friend</w:t>
      </w:r>
      <w:r w:rsidRPr="48C08174" w:rsidR="4E35784F">
        <w:rPr>
          <w:rFonts w:ascii="Arial Nova" w:hAnsi="Arial Nova" w:eastAsia="Arial Nova" w:cs="Arial Nova"/>
          <w:color w:val="000000" w:themeColor="text1" w:themeTint="FF" w:themeShade="FF"/>
          <w:sz w:val="24"/>
          <w:szCs w:val="24"/>
          <w:lang w:val="en-IN"/>
        </w:rPr>
        <w:t xml:space="preserve"> becomes </w:t>
      </w:r>
      <w:r w:rsidRPr="48C08174" w:rsidR="4E35784F">
        <w:rPr>
          <w:rFonts w:ascii="Arial Nova" w:hAnsi="Arial Nova" w:eastAsia="Arial Nova" w:cs="Arial Nova"/>
          <w:color w:val="000000" w:themeColor="text1" w:themeTint="FF" w:themeShade="FF"/>
          <w:sz w:val="24"/>
          <w:szCs w:val="24"/>
          <w:lang w:val="en-IN"/>
        </w:rPr>
        <w:t>apparent</w:t>
      </w:r>
      <w:r w:rsidRPr="48C08174" w:rsidR="4E35784F">
        <w:rPr>
          <w:rFonts w:ascii="Arial Nova" w:hAnsi="Arial Nova" w:eastAsia="Arial Nova" w:cs="Arial Nova"/>
          <w:color w:val="000000" w:themeColor="text1" w:themeTint="FF" w:themeShade="FF"/>
          <w:sz w:val="24"/>
          <w:szCs w:val="24"/>
          <w:lang w:val="en-IN"/>
        </w:rPr>
        <w:t xml:space="preserve"> on a rainy day: corporate social responsibility practices of top hotels during the COVID-19 pandemic. </w:t>
      </w:r>
      <w:r w:rsidRPr="48C08174" w:rsidR="4E35784F">
        <w:rPr>
          <w:rFonts w:ascii="Arial Nova" w:hAnsi="Arial Nova" w:eastAsia="Arial Nova" w:cs="Arial Nova"/>
          <w:i w:val="1"/>
          <w:iCs w:val="1"/>
          <w:color w:val="000000" w:themeColor="text1" w:themeTint="FF" w:themeShade="FF"/>
          <w:sz w:val="24"/>
          <w:szCs w:val="24"/>
          <w:lang w:val="en-IN"/>
        </w:rPr>
        <w:t xml:space="preserve">Current Issues in Tourism, </w:t>
      </w:r>
      <w:r w:rsidRPr="48C08174" w:rsidR="4E35784F">
        <w:rPr>
          <w:rFonts w:ascii="Arial Nova" w:hAnsi="Arial Nova" w:eastAsia="Arial Nova" w:cs="Arial Nova"/>
          <w:color w:val="000000" w:themeColor="text1" w:themeTint="FF" w:themeShade="FF"/>
          <w:sz w:val="24"/>
          <w:szCs w:val="24"/>
          <w:lang w:val="en-IN"/>
        </w:rPr>
        <w:t>24(7), pp. 905-918.</w:t>
      </w:r>
    </w:p>
    <w:p w:rsidR="0CCD2E97" w:rsidP="48C08174" w:rsidRDefault="0CCD2E97" w14:paraId="6487BF6C" w14:textId="6744B64F">
      <w:pPr>
        <w:pStyle w:val="Normal"/>
        <w:spacing w:line="360" w:lineRule="auto"/>
        <w:jc w:val="left"/>
        <w:rPr>
          <w:rFonts w:ascii="Arial Nova" w:hAnsi="Arial Nova" w:eastAsia="Arial Nova" w:cs="Arial Nova"/>
          <w:color w:val="000000" w:themeColor="text1" w:themeTint="FF" w:themeShade="FF"/>
          <w:sz w:val="24"/>
          <w:szCs w:val="24"/>
          <w:lang w:val="en-IN"/>
        </w:rPr>
      </w:pPr>
    </w:p>
    <w:p w:rsidR="0CCD2E97" w:rsidP="48C08174" w:rsidRDefault="0CCD2E97" w14:paraId="353F20BD" w14:textId="747CAD2C">
      <w:pPr>
        <w:spacing w:after="160" w:line="360" w:lineRule="auto"/>
        <w:jc w:val="left"/>
        <w:rPr>
          <w:rFonts w:ascii="Arial Nova" w:hAnsi="Arial Nova" w:eastAsia="Arial Nova" w:cs="Arial Nova"/>
          <w:noProof w:val="0"/>
          <w:sz w:val="24"/>
          <w:szCs w:val="24"/>
          <w:lang w:val="en-IN"/>
        </w:rPr>
      </w:pPr>
      <w:r w:rsidRPr="48C08174" w:rsidR="01303F8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INCFACT (06.02.2023) </w:t>
      </w:r>
      <w:r w:rsidRPr="48C08174" w:rsidR="01303F81">
        <w:rPr>
          <w:rFonts w:ascii="Arial Nova" w:hAnsi="Arial Nova" w:eastAsia="Arial Nova" w:cs="Arial Nova"/>
          <w:b w:val="0"/>
          <w:bCs w:val="0"/>
          <w:i w:val="1"/>
          <w:iCs w:val="1"/>
          <w:caps w:val="0"/>
          <w:smallCaps w:val="0"/>
          <w:noProof w:val="0"/>
          <w:color w:val="000000" w:themeColor="text1" w:themeTint="FF" w:themeShade="FF"/>
          <w:sz w:val="24"/>
          <w:szCs w:val="24"/>
          <w:lang w:val="en-GB"/>
        </w:rPr>
        <w:t>Best Western International Revenue, Growth and Competitor Profile</w:t>
      </w:r>
      <w:r w:rsidRPr="48C08174" w:rsidR="01303F8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aa617806b48f4ed2">
        <w:r w:rsidRPr="48C08174" w:rsidR="01303F81">
          <w:rPr>
            <w:rStyle w:val="Hyperlink"/>
            <w:rFonts w:ascii="Arial Nova" w:hAnsi="Arial Nova" w:eastAsia="Arial Nova" w:cs="Arial Nova"/>
            <w:b w:val="0"/>
            <w:bCs w:val="0"/>
            <w:i w:val="0"/>
            <w:iCs w:val="0"/>
            <w:caps w:val="0"/>
            <w:smallCaps w:val="0"/>
            <w:strike w:val="0"/>
            <w:dstrike w:val="0"/>
            <w:noProof w:val="0"/>
            <w:sz w:val="24"/>
            <w:szCs w:val="24"/>
            <w:lang w:val="en-GB"/>
          </w:rPr>
          <w:t>Annual Report on Best Western International's Revenue, Growth, SWOT Analysis &amp; Competitor Intelligence - IncFact.</w:t>
        </w:r>
      </w:hyperlink>
      <w:r w:rsidRPr="48C08174" w:rsidR="01303F8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15.02.2023).</w:t>
      </w:r>
    </w:p>
    <w:p w:rsidR="0CCD2E97" w:rsidP="48C08174" w:rsidRDefault="0CCD2E97" w14:paraId="73D04B7A" w14:textId="0F04D850">
      <w:pPr>
        <w:pStyle w:val="Normal"/>
        <w:spacing w:line="360" w:lineRule="auto"/>
        <w:jc w:val="left"/>
        <w:rPr>
          <w:rFonts w:ascii="Arial Nova" w:hAnsi="Arial Nova" w:eastAsia="Arial Nova" w:cs="Arial Nova"/>
          <w:color w:val="000000" w:themeColor="text1" w:themeTint="FF" w:themeShade="FF"/>
          <w:sz w:val="24"/>
          <w:szCs w:val="24"/>
          <w:lang w:val="en-IN"/>
        </w:rPr>
      </w:pPr>
    </w:p>
    <w:p w:rsidR="4E35784F" w:rsidP="48C08174" w:rsidRDefault="4E35784F" w14:paraId="0398C8B0" w14:textId="6B80A95E">
      <w:pPr>
        <w:spacing w:line="360" w:lineRule="auto"/>
        <w:jc w:val="left"/>
        <w:rPr>
          <w:rFonts w:ascii="Arial Nova" w:hAnsi="Arial Nova" w:eastAsia="Arial Nova" w:cs="Arial Nova"/>
          <w:color w:val="000000" w:themeColor="text1" w:themeTint="FF" w:themeShade="FF"/>
          <w:sz w:val="24"/>
          <w:szCs w:val="24"/>
          <w:u w:val="single"/>
          <w:lang w:val="en-IN"/>
        </w:rPr>
      </w:pPr>
      <w:r w:rsidRPr="48C08174" w:rsidR="4E35784F">
        <w:rPr>
          <w:rFonts w:ascii="Arial Nova" w:hAnsi="Arial Nova" w:eastAsia="Arial Nova" w:cs="Arial Nova"/>
          <w:color w:val="000000" w:themeColor="text1" w:themeTint="FF" w:themeShade="FF"/>
          <w:sz w:val="24"/>
          <w:szCs w:val="24"/>
          <w:lang w:val="en-IN"/>
        </w:rPr>
        <w:t xml:space="preserve"> </w:t>
      </w:r>
      <w:r w:rsidRPr="48C08174" w:rsidR="45592AD2">
        <w:rPr>
          <w:rFonts w:ascii="Arial Nova" w:hAnsi="Arial Nova" w:eastAsia="Arial Nova" w:cs="Arial Nova"/>
          <w:color w:val="000000" w:themeColor="text1" w:themeTint="FF" w:themeShade="FF"/>
          <w:sz w:val="24"/>
          <w:szCs w:val="24"/>
          <w:lang w:val="en-IN"/>
        </w:rPr>
        <w:t>Hilton</w:t>
      </w:r>
      <w:r w:rsidRPr="48C08174" w:rsidR="4E35784F">
        <w:rPr>
          <w:rFonts w:ascii="Arial Nova" w:hAnsi="Arial Nova" w:eastAsia="Arial Nova" w:cs="Arial Nova"/>
          <w:color w:val="000000" w:themeColor="text1" w:themeTint="FF" w:themeShade="FF"/>
          <w:sz w:val="24"/>
          <w:szCs w:val="24"/>
          <w:lang w:val="en-IN"/>
        </w:rPr>
        <w:t xml:space="preserve">, 2023. </w:t>
      </w:r>
      <w:r w:rsidRPr="48C08174" w:rsidR="4E35784F">
        <w:rPr>
          <w:rFonts w:ascii="Arial Nova" w:hAnsi="Arial Nova" w:eastAsia="Arial Nova" w:cs="Arial Nova"/>
          <w:i w:val="1"/>
          <w:iCs w:val="1"/>
          <w:color w:val="000000" w:themeColor="text1" w:themeTint="FF" w:themeShade="FF"/>
          <w:sz w:val="24"/>
          <w:szCs w:val="24"/>
          <w:lang w:val="en-IN"/>
        </w:rPr>
        <w:t xml:space="preserve">Welcome To Hilton. </w:t>
      </w:r>
      <w:r w:rsidRPr="48C08174" w:rsidR="4E35784F">
        <w:rPr>
          <w:rFonts w:ascii="Arial Nova" w:hAnsi="Arial Nova" w:eastAsia="Arial Nova" w:cs="Arial Nova"/>
          <w:color w:val="000000" w:themeColor="text1" w:themeTint="FF" w:themeShade="FF"/>
          <w:sz w:val="24"/>
          <w:szCs w:val="24"/>
          <w:lang w:val="en-IN"/>
        </w:rPr>
        <w:t xml:space="preserve">[Online] </w:t>
      </w:r>
      <w:r>
        <w:br/>
      </w:r>
      <w:r w:rsidRPr="48C08174" w:rsidR="4E35784F">
        <w:rPr>
          <w:rFonts w:ascii="Arial Nova" w:hAnsi="Arial Nova" w:eastAsia="Arial Nova" w:cs="Arial Nova"/>
          <w:color w:val="000000" w:themeColor="text1" w:themeTint="FF" w:themeShade="FF"/>
          <w:sz w:val="24"/>
          <w:szCs w:val="24"/>
          <w:lang w:val="en-IN"/>
        </w:rPr>
        <w:t xml:space="preserve">Available at: </w:t>
      </w:r>
      <w:hyperlink r:id="Rf16a9e10ebb54312">
        <w:r w:rsidRPr="48C08174" w:rsidR="4E35784F">
          <w:rPr>
            <w:rStyle w:val="Hyperlink"/>
            <w:rFonts w:ascii="Arial Nova" w:hAnsi="Arial Nova" w:eastAsia="Arial Nova" w:cs="Arial Nova"/>
            <w:sz w:val="24"/>
            <w:szCs w:val="24"/>
            <w:lang w:val="en-IN"/>
          </w:rPr>
          <w:t>https://www.hilton.com/en/corporate/</w:t>
        </w:r>
        <w:r w:rsidRPr="48C08174" w:rsidR="177C7FA6">
          <w:rPr>
            <w:rStyle w:val="Hyperlink"/>
            <w:rFonts w:ascii="Arial Nova" w:hAnsi="Arial Nova" w:eastAsia="Arial Nova" w:cs="Arial Nova"/>
            <w:sz w:val="24"/>
            <w:szCs w:val="24"/>
            <w:lang w:val="en-IN"/>
          </w:rPr>
          <w:t>.</w:t>
        </w:r>
      </w:hyperlink>
      <w:r w:rsidRPr="48C08174" w:rsidR="177C7FA6">
        <w:rPr>
          <w:rFonts w:ascii="Arial Nova" w:hAnsi="Arial Nova" w:eastAsia="Arial Nova" w:cs="Arial Nova"/>
          <w:sz w:val="24"/>
          <w:szCs w:val="24"/>
        </w:rPr>
        <w:t xml:space="preserve"> (Accessed:2023). </w:t>
      </w:r>
      <w:r>
        <w:br/>
      </w:r>
    </w:p>
    <w:p w:rsidR="0CCD2E97" w:rsidP="48C08174" w:rsidRDefault="0CCD2E97" w14:paraId="0036445B" w14:textId="09B0F28C">
      <w:pPr>
        <w:pStyle w:val="Normal"/>
        <w:spacing w:line="360" w:lineRule="auto"/>
        <w:jc w:val="left"/>
        <w:rPr>
          <w:rFonts w:ascii="Arial Nova" w:hAnsi="Arial Nova" w:eastAsia="Arial Nova" w:cs="Arial Nova"/>
          <w:color w:val="000000" w:themeColor="text1" w:themeTint="FF" w:themeShade="FF"/>
          <w:sz w:val="24"/>
          <w:szCs w:val="24"/>
          <w:u w:val="single"/>
          <w:lang w:val="en-IN"/>
        </w:rPr>
      </w:pPr>
    </w:p>
    <w:p w:rsidR="431B6BF7" w:rsidP="48C08174" w:rsidRDefault="431B6BF7" w14:paraId="67FC7F3F" w14:textId="7DDB1F55">
      <w:pPr>
        <w:spacing w:after="160"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8C08174" w:rsidR="431B6BF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Hollis, N. (2008) </w:t>
      </w:r>
      <w:r w:rsidRPr="48C08174" w:rsidR="431B6BF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The global </w:t>
      </w:r>
      <w:r w:rsidRPr="48C08174" w:rsidR="431B6BF7">
        <w:rPr>
          <w:rFonts w:ascii="Arial Nova" w:hAnsi="Arial Nova" w:eastAsia="Arial Nova" w:cs="Arial Nova"/>
          <w:b w:val="0"/>
          <w:bCs w:val="0"/>
          <w:i w:val="1"/>
          <w:iCs w:val="1"/>
          <w:caps w:val="0"/>
          <w:smallCaps w:val="0"/>
          <w:noProof w:val="0"/>
          <w:color w:val="000000" w:themeColor="text1" w:themeTint="FF" w:themeShade="FF"/>
          <w:sz w:val="24"/>
          <w:szCs w:val="24"/>
          <w:lang w:val="en-GB"/>
        </w:rPr>
        <w:t>brand :</w:t>
      </w:r>
      <w:r w:rsidRPr="48C08174" w:rsidR="431B6BF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how to create and develop lasting brand value in the world market</w:t>
      </w:r>
      <w:r w:rsidRPr="48C08174" w:rsidR="431B6BF7">
        <w:rPr>
          <w:rFonts w:ascii="Arial Nova" w:hAnsi="Arial Nova" w:eastAsia="Arial Nova" w:cs="Arial Nova"/>
          <w:b w:val="0"/>
          <w:bCs w:val="0"/>
          <w:i w:val="0"/>
          <w:iCs w:val="0"/>
          <w:caps w:val="0"/>
          <w:smallCaps w:val="0"/>
          <w:noProof w:val="0"/>
          <w:color w:val="000000" w:themeColor="text1" w:themeTint="FF" w:themeShade="FF"/>
          <w:sz w:val="24"/>
          <w:szCs w:val="24"/>
          <w:lang w:val="en-GB"/>
        </w:rPr>
        <w:t>. 1st ed. New York, NY: Palgrave Macmillan.</w:t>
      </w:r>
    </w:p>
    <w:p w:rsidR="0CCD2E97" w:rsidP="48C08174" w:rsidRDefault="0CCD2E97" w14:paraId="3AB45125" w14:textId="6F4D448E">
      <w:pPr>
        <w:pStyle w:val="Normal"/>
        <w:spacing w:after="160"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DA5AEC7" w:rsidP="48C08174" w:rsidRDefault="0DA5AEC7" w14:paraId="5CAF071F" w14:textId="45E2644F">
      <w:pPr>
        <w:spacing w:after="160"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8C08174" w:rsidR="0DA5AEC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Yeoman, I. and McMahon-Beattie, U. (2006) ‘Luxury markets and premium pricing’, Journal of revenue and pricing management, 4(4), pp. 319–328. Available at: </w:t>
      </w:r>
      <w:hyperlink r:id="R528362075321439a">
        <w:r w:rsidRPr="48C08174" w:rsidR="0DA5AEC7">
          <w:rPr>
            <w:rStyle w:val="Hyperlink"/>
            <w:rFonts w:ascii="Arial Nova" w:hAnsi="Arial Nova" w:eastAsia="Arial Nova" w:cs="Arial Nova"/>
            <w:b w:val="0"/>
            <w:bCs w:val="0"/>
            <w:i w:val="0"/>
            <w:iCs w:val="0"/>
            <w:caps w:val="0"/>
            <w:smallCaps w:val="0"/>
            <w:noProof w:val="0"/>
            <w:sz w:val="24"/>
            <w:szCs w:val="24"/>
            <w:lang w:val="en-GB"/>
          </w:rPr>
          <w:t>https://doi.org/10.1057/palgrave.rpm.5170155</w:t>
        </w:r>
      </w:hyperlink>
      <w:r w:rsidRPr="48C08174" w:rsidR="0DA5AEC7">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0CCD2E97" w:rsidP="48C08174" w:rsidRDefault="0CCD2E97" w14:paraId="1A3C85BA" w14:textId="59CD1794">
      <w:pPr>
        <w:pStyle w:val="Normal"/>
        <w:spacing w:after="160"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5BB6DA0" w:rsidP="48C08174" w:rsidRDefault="4E35784F" w14:paraId="33749B13" w14:textId="3663FC83">
      <w:pPr>
        <w:spacing w:line="360" w:lineRule="auto"/>
        <w:jc w:val="left"/>
        <w:rPr>
          <w:rFonts w:ascii="Arial Nova" w:hAnsi="Arial Nova" w:eastAsia="Arial Nova" w:cs="Arial Nova"/>
          <w:sz w:val="24"/>
          <w:szCs w:val="24"/>
        </w:rPr>
      </w:pPr>
      <w:r w:rsidRPr="48C08174" w:rsidR="4E35784F">
        <w:rPr>
          <w:rFonts w:ascii="Arial Nova" w:hAnsi="Arial Nova" w:eastAsia="Arial Nova" w:cs="Arial Nova"/>
          <w:color w:val="000000" w:themeColor="text1" w:themeTint="FF" w:themeShade="FF"/>
          <w:sz w:val="24"/>
          <w:szCs w:val="24"/>
          <w:lang w:val="en-IN"/>
        </w:rPr>
        <w:t xml:space="preserve"> </w:t>
      </w:r>
      <w:r w:rsidRPr="48C08174" w:rsidR="10E8D214">
        <w:rPr>
          <w:rFonts w:ascii="Arial Nova" w:hAnsi="Arial Nova" w:eastAsia="Arial Nova" w:cs="Arial Nova"/>
          <w:color w:val="000000" w:themeColor="text1" w:themeTint="FF" w:themeShade="FF"/>
          <w:sz w:val="24"/>
          <w:szCs w:val="24"/>
          <w:lang w:val="en-IN"/>
        </w:rPr>
        <w:t>M</w:t>
      </w:r>
      <w:r w:rsidRPr="48C08174" w:rsidR="4E35784F">
        <w:rPr>
          <w:rFonts w:ascii="Arial Nova" w:hAnsi="Arial Nova" w:eastAsia="Arial Nova" w:cs="Arial Nova"/>
          <w:color w:val="000000" w:themeColor="text1" w:themeTint="FF" w:themeShade="FF"/>
          <w:sz w:val="24"/>
          <w:szCs w:val="24"/>
          <w:lang w:val="en-IN"/>
        </w:rPr>
        <w:t xml:space="preserve">acrotrends, 2022. </w:t>
      </w:r>
      <w:r w:rsidRPr="48C08174" w:rsidR="4E35784F">
        <w:rPr>
          <w:rFonts w:ascii="Arial Nova" w:hAnsi="Arial Nova" w:eastAsia="Arial Nova" w:cs="Arial Nova"/>
          <w:i w:val="1"/>
          <w:iCs w:val="1"/>
          <w:color w:val="000000" w:themeColor="text1" w:themeTint="FF" w:themeShade="FF"/>
          <w:sz w:val="24"/>
          <w:szCs w:val="24"/>
          <w:lang w:val="en-IN"/>
        </w:rPr>
        <w:t xml:space="preserve">Hilton Worldwide Holdings Revenue 2011-2022 | HLT. </w:t>
      </w:r>
      <w:r w:rsidRPr="48C08174" w:rsidR="4E35784F">
        <w:rPr>
          <w:rFonts w:ascii="Arial Nova" w:hAnsi="Arial Nova" w:eastAsia="Arial Nova" w:cs="Arial Nova"/>
          <w:color w:val="000000" w:themeColor="text1" w:themeTint="FF" w:themeShade="FF"/>
          <w:sz w:val="24"/>
          <w:szCs w:val="24"/>
          <w:lang w:val="en-IN"/>
        </w:rPr>
        <w:t xml:space="preserve">[Online] </w:t>
      </w:r>
      <w:r>
        <w:br/>
      </w:r>
      <w:r w:rsidRPr="48C08174" w:rsidR="4E35784F">
        <w:rPr>
          <w:rFonts w:ascii="Arial Nova" w:hAnsi="Arial Nova" w:eastAsia="Arial Nova" w:cs="Arial Nova"/>
          <w:color w:val="000000" w:themeColor="text1" w:themeTint="FF" w:themeShade="FF"/>
          <w:sz w:val="24"/>
          <w:szCs w:val="24"/>
          <w:lang w:val="en-IN"/>
        </w:rPr>
        <w:t xml:space="preserve">Available at: </w:t>
      </w:r>
      <w:hyperlink r:id="Re38a246e3d39446f">
        <w:r w:rsidRPr="48C08174" w:rsidR="4E35784F">
          <w:rPr>
            <w:rStyle w:val="Hyperlink"/>
            <w:rFonts w:ascii="Arial Nova" w:hAnsi="Arial Nova" w:eastAsia="Arial Nova" w:cs="Arial Nova"/>
            <w:sz w:val="24"/>
            <w:szCs w:val="24"/>
            <w:lang w:val="en-IN"/>
          </w:rPr>
          <w:t>https://www.macrotrends.net/stocks/charts/HLT/hilton-worldwide-holdings/revenue</w:t>
        </w:r>
        <w:r w:rsidRPr="48C08174" w:rsidR="5B1646DF">
          <w:rPr>
            <w:rStyle w:val="Hyperlink"/>
            <w:rFonts w:ascii="Arial Nova" w:hAnsi="Arial Nova" w:eastAsia="Arial Nova" w:cs="Arial Nova"/>
            <w:sz w:val="24"/>
            <w:szCs w:val="24"/>
            <w:lang w:val="en-IN"/>
          </w:rPr>
          <w:t>.</w:t>
        </w:r>
      </w:hyperlink>
      <w:r w:rsidRPr="48C08174" w:rsidR="5B1646DF">
        <w:rPr>
          <w:rFonts w:ascii="Arial Nova" w:hAnsi="Arial Nova" w:eastAsia="Arial Nova" w:cs="Arial Nova"/>
          <w:sz w:val="24"/>
          <w:szCs w:val="24"/>
        </w:rPr>
        <w:t xml:space="preserve"> (Accessed:2023).</w:t>
      </w:r>
    </w:p>
    <w:p w:rsidR="0CCD2E97" w:rsidP="48C08174" w:rsidRDefault="0CCD2E97" w14:paraId="44691C6D" w14:textId="75D4DDBD">
      <w:pPr>
        <w:pStyle w:val="Normal"/>
        <w:spacing w:line="360" w:lineRule="auto"/>
        <w:jc w:val="left"/>
        <w:rPr>
          <w:rFonts w:ascii="Arial Nova" w:hAnsi="Arial Nova" w:eastAsia="Arial Nova" w:cs="Arial Nova"/>
          <w:color w:val="000000" w:themeColor="text1" w:themeTint="FF" w:themeShade="FF"/>
          <w:sz w:val="24"/>
          <w:szCs w:val="24"/>
          <w:u w:val="single"/>
          <w:lang w:val="en-IN"/>
        </w:rPr>
      </w:pPr>
    </w:p>
    <w:p w:rsidR="05BB6DA0" w:rsidP="48C08174" w:rsidRDefault="4E35784F" w14:paraId="0DD95DB9" w14:textId="7FCB9DFA">
      <w:pPr>
        <w:spacing w:line="360" w:lineRule="auto"/>
        <w:jc w:val="left"/>
        <w:rPr>
          <w:rFonts w:ascii="Arial Nova" w:hAnsi="Arial Nova" w:eastAsia="Arial Nova" w:cs="Arial Nova"/>
          <w:color w:val="000000" w:themeColor="text1"/>
          <w:sz w:val="24"/>
          <w:szCs w:val="24"/>
        </w:rPr>
      </w:pP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IN"/>
        </w:rPr>
        <w:t xml:space="preserve">Marinakou, E. &amp; Giousmpasoglou, C., 2019. Talent management and retention strategies in luxury hotels: evidence from four countries. </w:t>
      </w:r>
      <w:r w:rsidRPr="48C08174" w:rsidR="4E35784F">
        <w:rPr>
          <w:rFonts w:ascii="Arial Nova" w:hAnsi="Arial Nova" w:eastAsia="Arial Nova" w:cs="Arial Nova"/>
          <w:i w:val="1"/>
          <w:iCs w:val="1"/>
          <w:color w:val="000000" w:themeColor="text1" w:themeTint="FF" w:themeShade="FF"/>
          <w:sz w:val="24"/>
          <w:szCs w:val="24"/>
          <w:lang w:val="en-IN"/>
        </w:rPr>
        <w:t>International Journal of Contemporary Hospitality Management.</w:t>
      </w:r>
    </w:p>
    <w:p w:rsidR="0CCD2E97" w:rsidP="48C08174" w:rsidRDefault="0CCD2E97" w14:paraId="6ADEE77E" w14:textId="53D2416E">
      <w:pPr>
        <w:pStyle w:val="Normal"/>
        <w:spacing w:line="360" w:lineRule="auto"/>
        <w:jc w:val="left"/>
        <w:rPr>
          <w:rFonts w:ascii="Arial Nova" w:hAnsi="Arial Nova" w:eastAsia="Arial Nova" w:cs="Arial Nova"/>
          <w:i w:val="1"/>
          <w:iCs w:val="1"/>
          <w:color w:val="000000" w:themeColor="text1" w:themeTint="FF" w:themeShade="FF"/>
          <w:sz w:val="24"/>
          <w:szCs w:val="24"/>
          <w:lang w:val="en-IN"/>
        </w:rPr>
      </w:pPr>
    </w:p>
    <w:p w:rsidR="6CF8215F" w:rsidP="48C08174" w:rsidRDefault="6CF8215F" w14:paraId="7D2863D6" w14:textId="0BFDDA2A">
      <w:pPr>
        <w:spacing w:after="160" w:line="360" w:lineRule="auto"/>
        <w:jc w:val="left"/>
        <w:rPr>
          <w:rFonts w:ascii="Arial Nova" w:hAnsi="Arial Nova" w:eastAsia="Arial Nova" w:cs="Arial Nova"/>
          <w:noProof w:val="0"/>
          <w:sz w:val="24"/>
          <w:szCs w:val="24"/>
          <w:lang w:val="en-IN"/>
        </w:rPr>
      </w:pPr>
      <w:r w:rsidRPr="48C08174" w:rsidR="6CF8215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Matešić, A., Pavić, M. and Mihajlović, I. (2022) </w:t>
      </w:r>
      <w:r w:rsidRPr="48C08174" w:rsidR="6CF8215F">
        <w:rPr>
          <w:rFonts w:ascii="Arial Nova" w:hAnsi="Arial Nova" w:eastAsia="Arial Nova" w:cs="Arial Nova"/>
          <w:b w:val="0"/>
          <w:bCs w:val="0"/>
          <w:i w:val="1"/>
          <w:iCs w:val="1"/>
          <w:caps w:val="0"/>
          <w:smallCaps w:val="0"/>
          <w:noProof w:val="0"/>
          <w:color w:val="000000" w:themeColor="text1" w:themeTint="FF" w:themeShade="FF"/>
          <w:sz w:val="24"/>
          <w:szCs w:val="24"/>
          <w:lang w:val="en-GB"/>
        </w:rPr>
        <w:t>‘DIGITALISATION AND NEW TRENDS IN TRAVEL DISTRIBUTION’, DIEM</w:t>
      </w:r>
      <w:r w:rsidRPr="48C08174" w:rsidR="6CF8215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(Dubrovnik International Economic Meeting), 7(1), pp. 162–175. Available at: </w:t>
      </w:r>
      <w:hyperlink r:id="R068fd49844f54fdd">
        <w:r w:rsidRPr="48C08174" w:rsidR="6CF8215F">
          <w:rPr>
            <w:rStyle w:val="Hyperlink"/>
            <w:rFonts w:ascii="Arial Nova" w:hAnsi="Arial Nova" w:eastAsia="Arial Nova" w:cs="Arial Nova"/>
            <w:b w:val="0"/>
            <w:bCs w:val="0"/>
            <w:i w:val="0"/>
            <w:iCs w:val="0"/>
            <w:caps w:val="0"/>
            <w:smallCaps w:val="0"/>
            <w:strike w:val="0"/>
            <w:dstrike w:val="0"/>
            <w:noProof w:val="0"/>
            <w:sz w:val="24"/>
            <w:szCs w:val="24"/>
            <w:lang w:val="en-GB"/>
          </w:rPr>
          <w:t>https://doi.org/10.17818/DIEM/2022/1.16</w:t>
        </w:r>
      </w:hyperlink>
      <w:r w:rsidRPr="48C08174" w:rsidR="6CF8215F">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0CCD2E97" w:rsidP="48C08174" w:rsidRDefault="0CCD2E97" w14:paraId="11DE92C4" w14:textId="2B392F28">
      <w:pPr>
        <w:spacing w:after="160"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CCD2E97" w:rsidP="48C08174" w:rsidRDefault="0CCD2E97" w14:paraId="2D89E21B" w14:textId="66F1993A">
      <w:pPr>
        <w:spacing w:after="160"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roofErr w:type="spellStart"/>
      <w:r w:rsidRPr="48C08174" w:rsidR="6082B219">
        <w:rPr>
          <w:rFonts w:ascii="Arial Nova" w:hAnsi="Arial Nova" w:eastAsia="Arial Nova" w:cs="Arial Nova"/>
          <w:b w:val="0"/>
          <w:bCs w:val="0"/>
          <w:i w:val="0"/>
          <w:iCs w:val="0"/>
          <w:caps w:val="0"/>
          <w:smallCaps w:val="0"/>
          <w:noProof w:val="0"/>
          <w:color w:val="000000" w:themeColor="text1" w:themeTint="FF" w:themeShade="FF"/>
          <w:sz w:val="24"/>
          <w:szCs w:val="24"/>
          <w:lang w:val="en-GB"/>
        </w:rPr>
        <w:t>R</w:t>
      </w:r>
      <w:r w:rsidRPr="48C08174" w:rsidR="01A63889">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8C08174" w:rsidR="6082B219">
        <w:rPr>
          <w:rFonts w:ascii="Arial Nova" w:hAnsi="Arial Nova" w:eastAsia="Arial Nova" w:cs="Arial Nova"/>
          <w:b w:val="0"/>
          <w:bCs w:val="0"/>
          <w:i w:val="0"/>
          <w:iCs w:val="0"/>
          <w:caps w:val="0"/>
          <w:smallCaps w:val="0"/>
          <w:noProof w:val="0"/>
          <w:color w:val="000000" w:themeColor="text1" w:themeTint="FF" w:themeShade="FF"/>
          <w:sz w:val="24"/>
          <w:szCs w:val="24"/>
          <w:lang w:val="en-GB"/>
        </w:rPr>
        <w:t>Johnson,G</w:t>
      </w:r>
      <w:proofErr w:type="spellEnd"/>
      <w:r w:rsidRPr="48C08174" w:rsidR="54977C6C">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8C08174" w:rsidR="6082B21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(23.12.2021) </w:t>
      </w:r>
      <w:r w:rsidRPr="48C08174" w:rsidR="6082B219">
        <w:rPr>
          <w:rFonts w:ascii="Arial Nova" w:hAnsi="Arial Nova" w:eastAsia="Arial Nova" w:cs="Arial Nova"/>
          <w:b w:val="0"/>
          <w:bCs w:val="0"/>
          <w:i w:val="1"/>
          <w:iCs w:val="1"/>
          <w:caps w:val="0"/>
          <w:smallCaps w:val="0"/>
          <w:noProof w:val="0"/>
          <w:color w:val="000000" w:themeColor="text1" w:themeTint="FF" w:themeShade="FF"/>
          <w:sz w:val="24"/>
          <w:szCs w:val="24"/>
          <w:lang w:val="en-GB"/>
        </w:rPr>
        <w:t>UK Hotel Statistics</w:t>
      </w:r>
      <w:r w:rsidRPr="48C08174" w:rsidR="6082B219">
        <w:rPr>
          <w:rFonts w:ascii="Arial Nova" w:hAnsi="Arial Nova" w:eastAsia="Arial Nova" w:cs="Arial Nova"/>
          <w:b w:val="0"/>
          <w:bCs w:val="0"/>
          <w:i w:val="0"/>
          <w:iCs w:val="0"/>
          <w:caps w:val="0"/>
          <w:smallCaps w:val="0"/>
          <w:noProof w:val="0"/>
          <w:color w:val="000000" w:themeColor="text1" w:themeTint="FF" w:themeShade="FF"/>
          <w:sz w:val="24"/>
          <w:szCs w:val="24"/>
          <w:lang w:val="en-GB"/>
        </w:rPr>
        <w:t>. Available at:</w:t>
      </w:r>
      <w:hyperlink r:id="Rcee59dbab91247e9">
        <w:r w:rsidRPr="48C08174" w:rsidR="6082B219">
          <w:rPr>
            <w:rStyle w:val="Hyperlink"/>
            <w:rFonts w:ascii="Arial Nova" w:hAnsi="Arial Nova" w:eastAsia="Arial Nova" w:cs="Arial Nova"/>
            <w:b w:val="0"/>
            <w:bCs w:val="0"/>
            <w:i w:val="0"/>
            <w:iCs w:val="0"/>
            <w:caps w:val="0"/>
            <w:smallCaps w:val="0"/>
            <w:strike w:val="0"/>
            <w:dstrike w:val="0"/>
            <w:noProof w:val="0"/>
            <w:sz w:val="24"/>
            <w:szCs w:val="24"/>
            <w:lang w:val="en-GB"/>
          </w:rPr>
          <w:t>UK hotel statistics (finder.com).</w:t>
        </w:r>
      </w:hyperlink>
      <w:r w:rsidRPr="48C08174" w:rsidR="6082B21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15.02.2023). </w:t>
      </w:r>
    </w:p>
    <w:p w:rsidR="0CCD2E97" w:rsidP="48C08174" w:rsidRDefault="0CCD2E97" w14:paraId="5AC2A52A" w14:textId="39D2DC56">
      <w:pPr>
        <w:spacing w:after="160"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CCD2E97" w:rsidP="48C08174" w:rsidRDefault="0CCD2E97" w14:paraId="1F76990E" w14:textId="54B730A9">
      <w:pPr>
        <w:pStyle w:val="Normal"/>
        <w:spacing w:after="160"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5BB6DA0" w:rsidP="48C08174" w:rsidRDefault="05BB6DA0" w14:paraId="5E31CE33" w14:textId="0D6FE670">
      <w:pPr>
        <w:spacing w:line="360" w:lineRule="auto"/>
        <w:jc w:val="left"/>
        <w:rPr>
          <w:rFonts w:ascii="Arial Nova" w:hAnsi="Arial Nova" w:eastAsia="Arial Nova" w:cs="Arial Nova"/>
          <w:sz w:val="24"/>
          <w:szCs w:val="24"/>
          <w:lang w:val="en-IN"/>
        </w:rPr>
      </w:pPr>
      <w:r w:rsidRPr="48C08174" w:rsidR="116D0436">
        <w:rPr>
          <w:rFonts w:ascii="Arial Nova" w:hAnsi="Arial Nova" w:eastAsia="Arial Nova" w:cs="Arial Nova"/>
          <w:color w:val="000000" w:themeColor="text1" w:themeTint="FF" w:themeShade="FF"/>
          <w:sz w:val="24"/>
          <w:szCs w:val="24"/>
        </w:rPr>
        <w:t xml:space="preserve">Statista (2022) </w:t>
      </w:r>
      <w:r w:rsidRPr="48C08174" w:rsidR="116D0436">
        <w:rPr>
          <w:rFonts w:ascii="Arial Nova" w:hAnsi="Arial Nova" w:eastAsia="Arial Nova" w:cs="Arial Nova"/>
          <w:i w:val="1"/>
          <w:iCs w:val="1"/>
          <w:color w:val="000000" w:themeColor="text1" w:themeTint="FF" w:themeShade="FF"/>
          <w:sz w:val="24"/>
          <w:szCs w:val="24"/>
        </w:rPr>
        <w:t xml:space="preserve">Revenue of Hilton Worldwide Holdings 2009-2021. </w:t>
      </w:r>
      <w:r w:rsidRPr="48C08174" w:rsidR="116D0436">
        <w:rPr>
          <w:rFonts w:ascii="Arial Nova" w:hAnsi="Arial Nova" w:eastAsia="Arial Nova" w:cs="Arial Nova"/>
          <w:color w:val="000000" w:themeColor="text1" w:themeTint="FF" w:themeShade="FF"/>
          <w:sz w:val="24"/>
          <w:szCs w:val="24"/>
        </w:rPr>
        <w:t>Available at: Hilton Worldwide revenue 2021 | Statista. (Accessed: 02.2023)</w:t>
      </w:r>
    </w:p>
    <w:p w:rsidR="0CCD2E97" w:rsidP="48C08174" w:rsidRDefault="0CCD2E97" w14:paraId="269D0E11" w14:textId="79ED269A">
      <w:pPr>
        <w:pStyle w:val="Normal"/>
        <w:spacing w:line="360" w:lineRule="auto"/>
        <w:jc w:val="left"/>
        <w:rPr>
          <w:rFonts w:ascii="Arial Nova" w:hAnsi="Arial Nova" w:eastAsia="Arial Nova" w:cs="Arial Nova"/>
          <w:color w:val="000000" w:themeColor="text1" w:themeTint="FF" w:themeShade="FF"/>
          <w:sz w:val="24"/>
          <w:szCs w:val="24"/>
        </w:rPr>
      </w:pPr>
    </w:p>
    <w:p w:rsidR="05BB6DA0" w:rsidP="48C08174" w:rsidRDefault="4E35784F" w14:paraId="20CB8C91" w14:textId="34A9F9C0">
      <w:pPr>
        <w:spacing w:line="360" w:lineRule="auto"/>
        <w:jc w:val="left"/>
        <w:rPr>
          <w:rFonts w:ascii="Arial Nova" w:hAnsi="Arial Nova" w:eastAsia="Arial Nova" w:cs="Arial Nova"/>
          <w:color w:val="000000" w:themeColor="text1"/>
          <w:sz w:val="24"/>
          <w:szCs w:val="24"/>
        </w:rPr>
      </w:pP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IN"/>
        </w:rPr>
        <w:t xml:space="preserve">Tan, Y., Jamshidi, A., Hadi-Vencheh, A. &amp; Wanke, P., 2021. Hotel performance in the UK: the role of information entropy in a novel slack-based data envelopment analysis. </w:t>
      </w:r>
      <w:r w:rsidRPr="48C08174" w:rsidR="4E35784F">
        <w:rPr>
          <w:rFonts w:ascii="Arial Nova" w:hAnsi="Arial Nova" w:eastAsia="Arial Nova" w:cs="Arial Nova"/>
          <w:i w:val="1"/>
          <w:iCs w:val="1"/>
          <w:color w:val="000000" w:themeColor="text1" w:themeTint="FF" w:themeShade="FF"/>
          <w:sz w:val="24"/>
          <w:szCs w:val="24"/>
          <w:lang w:val="en-IN"/>
        </w:rPr>
        <w:t xml:space="preserve">Entropy, </w:t>
      </w:r>
      <w:r w:rsidRPr="48C08174" w:rsidR="4E35784F">
        <w:rPr>
          <w:rFonts w:ascii="Arial Nova" w:hAnsi="Arial Nova" w:eastAsia="Arial Nova" w:cs="Arial Nova"/>
          <w:color w:val="000000" w:themeColor="text1" w:themeTint="FF" w:themeShade="FF"/>
          <w:sz w:val="24"/>
          <w:szCs w:val="24"/>
          <w:lang w:val="en-IN"/>
        </w:rPr>
        <w:t>23(2), p. 184.</w:t>
      </w:r>
    </w:p>
    <w:p w:rsidR="0CCD2E97" w:rsidP="48C08174" w:rsidRDefault="0CCD2E97" w14:paraId="3310F1BE" w14:textId="49969536">
      <w:pPr>
        <w:pStyle w:val="Normal"/>
        <w:spacing w:line="360" w:lineRule="auto"/>
        <w:jc w:val="left"/>
        <w:rPr>
          <w:rFonts w:ascii="Arial Nova" w:hAnsi="Arial Nova" w:eastAsia="Arial Nova" w:cs="Arial Nova"/>
          <w:color w:val="000000" w:themeColor="text1" w:themeTint="FF" w:themeShade="FF"/>
          <w:sz w:val="24"/>
          <w:szCs w:val="24"/>
          <w:lang w:val="en-IN"/>
        </w:rPr>
      </w:pPr>
    </w:p>
    <w:p w:rsidR="4E35784F" w:rsidP="48C08174" w:rsidRDefault="4E35784F" w14:paraId="3AB09321" w14:textId="601C4673">
      <w:pPr>
        <w:spacing w:line="360" w:lineRule="auto"/>
        <w:jc w:val="left"/>
        <w:rPr>
          <w:rFonts w:ascii="Arial Nova" w:hAnsi="Arial Nova" w:eastAsia="Arial Nova" w:cs="Arial Nova"/>
          <w:sz w:val="24"/>
          <w:szCs w:val="24"/>
        </w:rPr>
      </w:pP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IN"/>
        </w:rPr>
        <w:t xml:space="preserve">zippia, 2022. </w:t>
      </w:r>
      <w:r w:rsidRPr="48C08174" w:rsidR="4E35784F">
        <w:rPr>
          <w:rFonts w:ascii="Arial Nova" w:hAnsi="Arial Nova" w:eastAsia="Arial Nova" w:cs="Arial Nova"/>
          <w:i w:val="1"/>
          <w:iCs w:val="1"/>
          <w:color w:val="000000" w:themeColor="text1" w:themeTint="FF" w:themeShade="FF"/>
          <w:sz w:val="24"/>
          <w:szCs w:val="24"/>
          <w:lang w:val="en-IN"/>
        </w:rPr>
        <w:t xml:space="preserve">BEST WESTERN REVENUE. </w:t>
      </w:r>
      <w:r w:rsidRPr="48C08174" w:rsidR="4E35784F">
        <w:rPr>
          <w:rFonts w:ascii="Arial Nova" w:hAnsi="Arial Nova" w:eastAsia="Arial Nova" w:cs="Arial Nova"/>
          <w:color w:val="000000" w:themeColor="text1" w:themeTint="FF" w:themeShade="FF"/>
          <w:sz w:val="24"/>
          <w:szCs w:val="24"/>
          <w:lang w:val="en-IN"/>
        </w:rPr>
        <w:t xml:space="preserve">[Online] </w:t>
      </w:r>
      <w:r>
        <w:br/>
      </w:r>
      <w:r w:rsidRPr="48C08174" w:rsidR="4E35784F">
        <w:rPr>
          <w:rFonts w:ascii="Arial Nova" w:hAnsi="Arial Nova" w:eastAsia="Arial Nova" w:cs="Arial Nova"/>
          <w:color w:val="000000" w:themeColor="text1" w:themeTint="FF" w:themeShade="FF"/>
          <w:sz w:val="24"/>
          <w:szCs w:val="24"/>
          <w:lang w:val="en-IN"/>
        </w:rPr>
        <w:t xml:space="preserve">Available at: </w:t>
      </w:r>
      <w:hyperlink r:id="R2439bb1252ca42ac">
        <w:r w:rsidRPr="48C08174" w:rsidR="4E35784F">
          <w:rPr>
            <w:rStyle w:val="Hyperlink"/>
            <w:rFonts w:ascii="Arial Nova" w:hAnsi="Arial Nova" w:eastAsia="Arial Nova" w:cs="Arial Nova"/>
            <w:sz w:val="24"/>
            <w:szCs w:val="24"/>
            <w:lang w:val="en-IN"/>
          </w:rPr>
          <w:t>https://www.zippia.com/best-western-international-careers-16709/revenue/</w:t>
        </w:r>
        <w:r w:rsidRPr="48C08174" w:rsidR="63AEE0BE">
          <w:rPr>
            <w:rStyle w:val="Hyperlink"/>
            <w:rFonts w:ascii="Arial Nova" w:hAnsi="Arial Nova" w:eastAsia="Arial Nova" w:cs="Arial Nova"/>
            <w:sz w:val="24"/>
            <w:szCs w:val="24"/>
            <w:lang w:val="en-IN"/>
          </w:rPr>
          <w:t>.</w:t>
        </w:r>
      </w:hyperlink>
    </w:p>
    <w:p w:rsidR="05BB6DA0" w:rsidP="48C08174" w:rsidRDefault="4E35784F" w14:paraId="675D25E3" w14:textId="43D3145B">
      <w:pPr>
        <w:spacing w:line="360" w:lineRule="auto"/>
        <w:jc w:val="left"/>
        <w:rPr>
          <w:rFonts w:ascii="Arial Nova" w:hAnsi="Arial Nova" w:eastAsia="Arial Nova" w:cs="Arial Nova"/>
          <w:color w:val="000000" w:themeColor="text1"/>
          <w:sz w:val="24"/>
          <w:szCs w:val="24"/>
        </w:rPr>
      </w:pPr>
      <w:r w:rsidRPr="48C08174" w:rsidR="04E0A048">
        <w:rPr>
          <w:rFonts w:ascii="Arial Nova" w:hAnsi="Arial Nova" w:eastAsia="Arial Nova" w:cs="Arial Nova"/>
          <w:color w:val="000000" w:themeColor="text1" w:themeTint="FF" w:themeShade="FF"/>
          <w:sz w:val="24"/>
          <w:szCs w:val="24"/>
          <w:lang w:val="en-IN"/>
        </w:rPr>
        <w:t>(Accessed:2023)</w:t>
      </w:r>
      <w:r w:rsidRPr="48C08174" w:rsidR="4E35784F">
        <w:rPr>
          <w:rFonts w:ascii="Arial Nova" w:hAnsi="Arial Nova" w:eastAsia="Arial Nova" w:cs="Arial Nova"/>
          <w:color w:val="000000" w:themeColor="text1" w:themeTint="FF" w:themeShade="FF"/>
          <w:sz w:val="24"/>
          <w:szCs w:val="24"/>
          <w:lang w:val="en-IN"/>
        </w:rPr>
        <w:t xml:space="preserve">  </w:t>
      </w:r>
      <w:r w:rsidRPr="48C08174" w:rsidR="4E35784F">
        <w:rPr>
          <w:rFonts w:ascii="Arial Nova" w:hAnsi="Arial Nova" w:eastAsia="Arial Nova" w:cs="Arial Nova"/>
          <w:color w:val="000000" w:themeColor="text1" w:themeTint="FF" w:themeShade="FF"/>
          <w:sz w:val="24"/>
          <w:szCs w:val="24"/>
          <w:lang w:val="en-IN"/>
        </w:rPr>
        <w:t xml:space="preserve"> </w:t>
      </w:r>
    </w:p>
    <w:p w:rsidR="05BB6DA0" w:rsidP="48C08174" w:rsidRDefault="05BB6DA0" w14:paraId="339E1FAC" w14:textId="080A1AA2">
      <w:pPr>
        <w:spacing w:line="360" w:lineRule="auto"/>
        <w:jc w:val="left"/>
        <w:rPr>
          <w:rFonts w:ascii="Arial Nova" w:hAnsi="Arial Nova" w:eastAsia="Arial Nova" w:cs="Arial Nova"/>
          <w:color w:val="000000" w:themeColor="text1"/>
          <w:sz w:val="24"/>
          <w:szCs w:val="24"/>
        </w:rPr>
      </w:pPr>
    </w:p>
    <w:p w:rsidR="05BB6DA0" w:rsidP="6AAD94E2" w:rsidRDefault="05BB6DA0" w14:paraId="58EC3F68" w14:textId="507AB14B">
      <w:pPr>
        <w:spacing w:line="360" w:lineRule="auto"/>
      </w:pPr>
    </w:p>
    <w:p w:rsidR="05BB6DA0" w:rsidP="6AAD94E2" w:rsidRDefault="4BC48376" w14:paraId="79DBA62F" w14:textId="5DD28E43">
      <w:pPr>
        <w:spacing w:line="360" w:lineRule="auto"/>
      </w:pPr>
      <w:r>
        <w:t xml:space="preserve">  </w:t>
      </w:r>
    </w:p>
    <w:p w:rsidR="05BB6DA0" w:rsidP="6AAD94E2" w:rsidRDefault="4BC48376" w14:paraId="52419595" w14:textId="51C9A7AA">
      <w:pPr>
        <w:spacing w:line="360" w:lineRule="auto"/>
      </w:pPr>
      <w:r>
        <w:t xml:space="preserve">  </w:t>
      </w:r>
    </w:p>
    <w:p w:rsidR="05BB6DA0" w:rsidP="6AAD94E2" w:rsidRDefault="4BC48376" w14:paraId="11B57FF5" w14:textId="7EB820FB">
      <w:pPr>
        <w:spacing w:line="360" w:lineRule="auto"/>
      </w:pPr>
      <w:r>
        <w:t xml:space="preserve">  </w:t>
      </w:r>
    </w:p>
    <w:p w:rsidR="05BB6DA0" w:rsidP="6AAD94E2" w:rsidRDefault="4BC48376" w14:paraId="7E75A504" w14:textId="6A07761B">
      <w:pPr>
        <w:spacing w:line="360" w:lineRule="auto"/>
      </w:pPr>
      <w:r>
        <w:t xml:space="preserve">  </w:t>
      </w:r>
    </w:p>
    <w:p w:rsidR="05BB6DA0" w:rsidP="6AAD94E2" w:rsidRDefault="4BC48376" w14:paraId="5C6C2B92" w14:textId="49D63A77">
      <w:pPr>
        <w:spacing w:line="360" w:lineRule="auto"/>
      </w:pPr>
      <w:r>
        <w:t xml:space="preserve">  </w:t>
      </w:r>
    </w:p>
    <w:p w:rsidR="05BB6DA0" w:rsidP="6AAD94E2" w:rsidRDefault="4BC48376" w14:paraId="3C52F789" w14:textId="1CC11DB9">
      <w:pPr>
        <w:spacing w:line="360" w:lineRule="auto"/>
      </w:pPr>
      <w:r>
        <w:t xml:space="preserve">  </w:t>
      </w:r>
    </w:p>
    <w:p w:rsidR="05BB6DA0" w:rsidP="6AAD94E2" w:rsidRDefault="4BC48376" w14:paraId="251E174A" w14:textId="69226CC1">
      <w:pPr>
        <w:spacing w:line="360" w:lineRule="auto"/>
      </w:pPr>
      <w:r>
        <w:t xml:space="preserve">   </w:t>
      </w:r>
    </w:p>
    <w:sectPr w:rsidR="05BB6DA0">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OWOKu40QUCVlzh" int2:id="sVPwBkS3">
      <int2:state int2:type="LegacyProofing" int2:value="Rejected"/>
    </int2:textHash>
    <int2:textHash int2:hashCode="ZZkGHdIiFb+h21" int2:id="ZpCOtueR">
      <int2:state int2:type="LegacyProofing" int2:value="Rejected"/>
    </int2:textHash>
    <int2:textHash int2:hashCode="KxCZrD8XvV9MOf" int2:id="brqVYs46">
      <int2:state int2:type="LegacyProofing" int2:value="Rejected"/>
    </int2:textHash>
    <int2:textHash int2:hashCode="09Pw4P2OOZlAZU" int2:id="jQ9I8YWe">
      <int2:state int2:type="LegacyProofing" int2:value="Rejected"/>
    </int2:textHash>
    <int2:textHash int2:hashCode="FxMgFsJANXkEqX" int2:id="0l2z6D4G">
      <int2:state int2:type="LegacyProofing" int2:value="Rejected"/>
    </int2:textHash>
    <int2:textHash int2:hashCode="hxn8F28GuWNw23" int2:id="YvRM5Lxw">
      <int2:state int2:type="LegacyProofing" int2:value="Rejected"/>
    </int2:textHash>
    <int2:textHash int2:hashCode="Hi949JNqUBsc36" int2:id="UDSjSKyh">
      <int2:state int2:type="LegacyProofing" int2:value="Rejected"/>
    </int2:textHash>
    <int2:textHash int2:hashCode="NDQY7TaFRWHJ8I" int2:id="4CqiE4G9">
      <int2:state int2:type="LegacyProofing" int2:value="Rejected"/>
    </int2:textHash>
    <int2:textHash int2:hashCode="hjTwhMQDXDMn2L" int2:id="iqASuEaZ">
      <int2:state int2:type="LegacyProofing" int2:value="Rejected"/>
    </int2:textHash>
    <int2:textHash int2:hashCode="Kwqq9KjBV+qFkH" int2:id="gXxh7sEd">
      <int2:state int2:type="LegacyProofing" int2:value="Rejected"/>
    </int2:textHash>
    <int2:textHash int2:hashCode="cT4XqN10dY/0IL" int2:id="sTSnEkfN">
      <int2:state int2:type="LegacyProofing" int2:value="Rejected"/>
    </int2:textHash>
    <int2:textHash int2:hashCode="MrMR7yS8g82rbJ" int2:id="c55CJ0j2">
      <int2:state int2:type="LegacyProofing" int2:value="Rejected"/>
    </int2:textHash>
    <int2:textHash int2:hashCode="e2S1WEpC4vTlpX" int2:id="ybhzIroc">
      <int2:state int2:type="LegacyProofing" int2:value="Rejected"/>
    </int2:textHash>
    <int2:bookmark int2:bookmarkName="_Int_OWd1htZ3" int2:invalidationBookmarkName="" int2:hashCode="4gODcGHBBPFQ6C" int2:id="EY11m8nW">
      <int2:state int2:type="LegacyProofing" int2:value="Rejected"/>
    </int2:bookmark>
    <int2:bookmark int2:bookmarkName="_Int_M9PUJT0k" int2:invalidationBookmarkName="" int2:hashCode="xzNw6FjkZFlmFD" int2:id="xVBHG4JC">
      <int2:state int2:type="AugLoop_Text_Critique" int2:value="Rejected"/>
    </int2:bookmark>
    <int2:bookmark int2:bookmarkName="_Int_IXv1OZfv" int2:invalidationBookmarkName="" int2:hashCode="xzNw6FjkZFlmFD" int2:id="ADvdPUJL">
      <int2:state int2:type="AugLoop_Text_Critique" int2:value="Rejected"/>
    </int2:bookmark>
    <int2:bookmark int2:bookmarkName="_Int_DGnyWLh7" int2:invalidationBookmarkName="" int2:hashCode="xzNw6FjkZFlmFD" int2:id="eVHHV9aM">
      <int2:state int2:type="AugLoop_Text_Critique" int2:value="Rejected"/>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671142"/>
    <w:rsid w:val="003B8E16"/>
    <w:rsid w:val="00405373"/>
    <w:rsid w:val="00786509"/>
    <w:rsid w:val="00DDF75B"/>
    <w:rsid w:val="00E630EA"/>
    <w:rsid w:val="00F3E9A3"/>
    <w:rsid w:val="01303F81"/>
    <w:rsid w:val="01A63889"/>
    <w:rsid w:val="01C45201"/>
    <w:rsid w:val="03541B4A"/>
    <w:rsid w:val="04034E6C"/>
    <w:rsid w:val="04E0A048"/>
    <w:rsid w:val="050364A8"/>
    <w:rsid w:val="05BB6DA0"/>
    <w:rsid w:val="06750022"/>
    <w:rsid w:val="06A655D2"/>
    <w:rsid w:val="06FB67CF"/>
    <w:rsid w:val="0768B91A"/>
    <w:rsid w:val="084AB0DE"/>
    <w:rsid w:val="08973830"/>
    <w:rsid w:val="094E9183"/>
    <w:rsid w:val="09B5023D"/>
    <w:rsid w:val="0A3DA4E8"/>
    <w:rsid w:val="0CA78496"/>
    <w:rsid w:val="0CCD2E97"/>
    <w:rsid w:val="0CD3B917"/>
    <w:rsid w:val="0D2439F6"/>
    <w:rsid w:val="0DA5AEC7"/>
    <w:rsid w:val="0DC191AC"/>
    <w:rsid w:val="0F35C25B"/>
    <w:rsid w:val="0FBE4E78"/>
    <w:rsid w:val="10470AAA"/>
    <w:rsid w:val="10D192BC"/>
    <w:rsid w:val="10DC4201"/>
    <w:rsid w:val="10E8D214"/>
    <w:rsid w:val="113111D3"/>
    <w:rsid w:val="116D0436"/>
    <w:rsid w:val="11767F04"/>
    <w:rsid w:val="11C94397"/>
    <w:rsid w:val="1349A892"/>
    <w:rsid w:val="1468B295"/>
    <w:rsid w:val="160482F6"/>
    <w:rsid w:val="163BF3C9"/>
    <w:rsid w:val="1648AD3B"/>
    <w:rsid w:val="17241F1B"/>
    <w:rsid w:val="177C7FA6"/>
    <w:rsid w:val="179B8DFA"/>
    <w:rsid w:val="17B97BB4"/>
    <w:rsid w:val="17D7C42A"/>
    <w:rsid w:val="1B4E0C33"/>
    <w:rsid w:val="1B5891CF"/>
    <w:rsid w:val="1C3BE515"/>
    <w:rsid w:val="1CBF9752"/>
    <w:rsid w:val="1E011154"/>
    <w:rsid w:val="1E649C50"/>
    <w:rsid w:val="1EBE7315"/>
    <w:rsid w:val="2006B816"/>
    <w:rsid w:val="2138CA74"/>
    <w:rsid w:val="2165B83A"/>
    <w:rsid w:val="221B9ED9"/>
    <w:rsid w:val="221B9ED9"/>
    <w:rsid w:val="22EAF384"/>
    <w:rsid w:val="233FF5BB"/>
    <w:rsid w:val="2435A463"/>
    <w:rsid w:val="250DA0E7"/>
    <w:rsid w:val="25561A68"/>
    <w:rsid w:val="25671142"/>
    <w:rsid w:val="258DE2D3"/>
    <w:rsid w:val="266B006C"/>
    <w:rsid w:val="26859E1F"/>
    <w:rsid w:val="278481CD"/>
    <w:rsid w:val="28CC3F2A"/>
    <w:rsid w:val="295519EF"/>
    <w:rsid w:val="2A55EF1E"/>
    <w:rsid w:val="2A6153F6"/>
    <w:rsid w:val="2AEADC32"/>
    <w:rsid w:val="2B317150"/>
    <w:rsid w:val="2CCD41B1"/>
    <w:rsid w:val="2D87EAE8"/>
    <w:rsid w:val="2DF5C6C6"/>
    <w:rsid w:val="2EFB8DDE"/>
    <w:rsid w:val="2FC9768C"/>
    <w:rsid w:val="31D0B768"/>
    <w:rsid w:val="32C937E9"/>
    <w:rsid w:val="32D87D88"/>
    <w:rsid w:val="32E6A8FC"/>
    <w:rsid w:val="36940AEA"/>
    <w:rsid w:val="3766B7FA"/>
    <w:rsid w:val="3780D658"/>
    <w:rsid w:val="393F5EA2"/>
    <w:rsid w:val="397058D2"/>
    <w:rsid w:val="398EA148"/>
    <w:rsid w:val="3ABB2171"/>
    <w:rsid w:val="3B7357F3"/>
    <w:rsid w:val="3BE9AF36"/>
    <w:rsid w:val="3CEA2411"/>
    <w:rsid w:val="3E90C8F2"/>
    <w:rsid w:val="3EB215EA"/>
    <w:rsid w:val="3F1095BE"/>
    <w:rsid w:val="3F430A6A"/>
    <w:rsid w:val="40E341F2"/>
    <w:rsid w:val="42C63356"/>
    <w:rsid w:val="431B6BF7"/>
    <w:rsid w:val="44997EB8"/>
    <w:rsid w:val="44B00495"/>
    <w:rsid w:val="44DDAB1B"/>
    <w:rsid w:val="45592AD2"/>
    <w:rsid w:val="4635B37D"/>
    <w:rsid w:val="4655D3B6"/>
    <w:rsid w:val="467B9CA0"/>
    <w:rsid w:val="4694C4FD"/>
    <w:rsid w:val="46BE185C"/>
    <w:rsid w:val="47B58EBE"/>
    <w:rsid w:val="48176D01"/>
    <w:rsid w:val="48C08174"/>
    <w:rsid w:val="48F829D1"/>
    <w:rsid w:val="49A0F3B2"/>
    <w:rsid w:val="4A611732"/>
    <w:rsid w:val="4B4F0DC3"/>
    <w:rsid w:val="4B7F42B2"/>
    <w:rsid w:val="4BC48376"/>
    <w:rsid w:val="4C682A65"/>
    <w:rsid w:val="4E35784F"/>
    <w:rsid w:val="4E680704"/>
    <w:rsid w:val="4E9BE41F"/>
    <w:rsid w:val="4EB57BBB"/>
    <w:rsid w:val="4EF65813"/>
    <w:rsid w:val="50227EE6"/>
    <w:rsid w:val="508DE426"/>
    <w:rsid w:val="516881D7"/>
    <w:rsid w:val="51D384E1"/>
    <w:rsid w:val="5278F3CA"/>
    <w:rsid w:val="535FEC0A"/>
    <w:rsid w:val="53D01A13"/>
    <w:rsid w:val="54801507"/>
    <w:rsid w:val="54977C6C"/>
    <w:rsid w:val="556BEA74"/>
    <w:rsid w:val="567E646F"/>
    <w:rsid w:val="589DF333"/>
    <w:rsid w:val="58C2423E"/>
    <w:rsid w:val="59D14EB2"/>
    <w:rsid w:val="5B1646DF"/>
    <w:rsid w:val="5CD76903"/>
    <w:rsid w:val="5D0BF47C"/>
    <w:rsid w:val="5E0143A7"/>
    <w:rsid w:val="5E733964"/>
    <w:rsid w:val="5EF6507D"/>
    <w:rsid w:val="5F221563"/>
    <w:rsid w:val="5FDD3109"/>
    <w:rsid w:val="6055C5D0"/>
    <w:rsid w:val="6082B219"/>
    <w:rsid w:val="609D6244"/>
    <w:rsid w:val="617CDD43"/>
    <w:rsid w:val="61AADA26"/>
    <w:rsid w:val="61F19631"/>
    <w:rsid w:val="623932A5"/>
    <w:rsid w:val="6346AA87"/>
    <w:rsid w:val="63AEE0BE"/>
    <w:rsid w:val="63D50306"/>
    <w:rsid w:val="6402BD27"/>
    <w:rsid w:val="6485CCB4"/>
    <w:rsid w:val="6570D367"/>
    <w:rsid w:val="67EC2C37"/>
    <w:rsid w:val="6917C461"/>
    <w:rsid w:val="6987FC98"/>
    <w:rsid w:val="6AA09237"/>
    <w:rsid w:val="6AAD94E2"/>
    <w:rsid w:val="6B23CCF9"/>
    <w:rsid w:val="6C2CD019"/>
    <w:rsid w:val="6CF8215F"/>
    <w:rsid w:val="6EA787A4"/>
    <w:rsid w:val="6F17B5AD"/>
    <w:rsid w:val="6F4F9512"/>
    <w:rsid w:val="6FA96CF1"/>
    <w:rsid w:val="724F566F"/>
    <w:rsid w:val="72D3E501"/>
    <w:rsid w:val="7526ADD1"/>
    <w:rsid w:val="75BED696"/>
    <w:rsid w:val="766191C7"/>
    <w:rsid w:val="76E1DD52"/>
    <w:rsid w:val="776DF26F"/>
    <w:rsid w:val="7788F0E4"/>
    <w:rsid w:val="77FD6228"/>
    <w:rsid w:val="77FD6228"/>
    <w:rsid w:val="789E614E"/>
    <w:rsid w:val="79238CAD"/>
    <w:rsid w:val="7A360D23"/>
    <w:rsid w:val="7A894C4A"/>
    <w:rsid w:val="7AD830DC"/>
    <w:rsid w:val="7BCADD02"/>
    <w:rsid w:val="7C6EC8CC"/>
    <w:rsid w:val="7CEE5362"/>
    <w:rsid w:val="7CFBE161"/>
    <w:rsid w:val="7D4AAA0B"/>
    <w:rsid w:val="7E3FAE40"/>
    <w:rsid w:val="7EF51552"/>
    <w:rsid w:val="7F4C2C1B"/>
    <w:rsid w:val="7FA7B269"/>
    <w:rsid w:val="7FBEA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71142"/>
  <w15:chartTrackingRefBased/>
  <w15:docId w15:val="{31A0A8D0-41B3-426B-A8E7-4BC16B73A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11" /><Relationship Type="http://schemas.openxmlformats.org/officeDocument/2006/relationships/theme" Target="theme/theme1.xml" Id="rId10" /><Relationship Type="http://schemas.openxmlformats.org/officeDocument/2006/relationships/fontTable" Target="fontTable.xml" Id="rId9" /><Relationship Type="http://schemas.openxmlformats.org/officeDocument/2006/relationships/glossaryDocument" Target="glossary/document.xml" Id="R3467be1c32764685" /><Relationship Type="http://schemas.openxmlformats.org/officeDocument/2006/relationships/image" Target="/media/image3.png" Id="R9a40eccf1fe646b4" /><Relationship Type="http://schemas.openxmlformats.org/officeDocument/2006/relationships/image" Target="/media/image4.png" Id="R609b922d15af4539" /><Relationship Type="http://schemas.openxmlformats.org/officeDocument/2006/relationships/image" Target="/media/image5.png" Id="Rf5368dfedcdc443a" /><Relationship Type="http://schemas.openxmlformats.org/officeDocument/2006/relationships/image" Target="/media/image6.png" Id="Rb82f0546dc67455f" /><Relationship Type="http://schemas.openxmlformats.org/officeDocument/2006/relationships/hyperlink" Target="https://www.bestwestern.com/en_US/about.html." TargetMode="External" Id="Rae37def1ca6f463f" /><Relationship Type="http://schemas.openxmlformats.org/officeDocument/2006/relationships/hyperlink" Target="https://doi.org/10.1016/j.jretconser.2014.08.007" TargetMode="External" Id="Rea0d23d57f6b4ef3" /><Relationship Type="http://schemas.openxmlformats.org/officeDocument/2006/relationships/hyperlink" Target="https://incfact.com/company/bestwesterninternational-phoenix-az/" TargetMode="External" Id="Raa617806b48f4ed2" /><Relationship Type="http://schemas.openxmlformats.org/officeDocument/2006/relationships/hyperlink" Target="https://www.hilton.com/en/corporate/." TargetMode="External" Id="Rf16a9e10ebb54312" /><Relationship Type="http://schemas.openxmlformats.org/officeDocument/2006/relationships/hyperlink" Target="https://doi.org/10.1057/palgrave.rpm.5170155" TargetMode="External" Id="R528362075321439a" /><Relationship Type="http://schemas.openxmlformats.org/officeDocument/2006/relationships/hyperlink" Target="https://www.macrotrends.net/stocks/charts/HLT/hilton-worldwide-holdings/revenue." TargetMode="External" Id="Re38a246e3d39446f" /><Relationship Type="http://schemas.openxmlformats.org/officeDocument/2006/relationships/hyperlink" Target="https://doi.org/10.17818/DIEM/2022/1.16" TargetMode="External" Id="R068fd49844f54fdd" /><Relationship Type="http://schemas.openxmlformats.org/officeDocument/2006/relationships/hyperlink" Target="https://www.finder.com/uk/hotel-statistics" TargetMode="External" Id="Rcee59dbab91247e9" /><Relationship Type="http://schemas.openxmlformats.org/officeDocument/2006/relationships/hyperlink" Target="https://www.zippia.com/best-western-international-careers-16709/revenue/." TargetMode="External" Id="R2439bb1252ca42a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95308f7-c3f4-4937-805b-050173a48d52}"/>
      </w:docPartPr>
      <w:docPartBody>
        <w:p w14:paraId="325E6EF1">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61fba4bdaa4b4402"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61fba4bdaa4b4402"/>
  </wetp:taskpane>
</wetp:taskpanes>
</file>

<file path=word/webextensions/webextension.xml><?xml version="1.0" encoding="utf-8"?>
<we:webextension xmlns:we="http://schemas.microsoft.com/office/webextensions/webextension/2010/11" id="f91a1226-aae0-4f5b-bf80-9fc279b11e53">
  <we:reference id="8c1c3d44-57e9-40d7-86e4-4adf61fea1dd" version="2.1.0.1" store="excatalog" storeType="excatalog"/>
  <we:alternateReferences/>
  <we:properties>
    <we:property name="currentStyle" value="{&quot;id&quot;:&quot;4389&quot;,&quot;styleType&quot;:&quot;refworks&quot;,&quot;name&quot;:&quot;Cite Them Right, 11th edition - Harvard&quot;,&quot;isInstitutional&quot;:false,&quot;citeStyle&quot;:&quot;INTEXT_ONLY&quot;,&quot;isSorted&quot;:false,&quot;usesNumbers&quot;:false,&quot;authorDisambiguation&quot;:&quot;surname_firstname&quot;}"/>
    <we:property name="rcm.version" value="2"/>
    <we:property name="citations" value="{&quot;198401990&quot;:{&quot;referencesIds&quot;:[&quot;doc:63ebc6f3a253bb0554d5993f&quot;],&quot;referencesOptions&quot;:{&quot;doc:63ebc6f3a253bb0554d5993f&quot;:{&quot;author&quot;:true,&quot;year&quot;:true,&quot;pageReplace&quot;:&quot;&quot;,&quot;prefix&quot;:&quot;&quot;,&quot;suffix&quot;:&quot;&quot;}},&quot;hasBrokenReferences&quot;:false,&quot;hasManualEdits&quot;:false,&quot;citationType&quot;:&quot;inline&quot;,&quot;id&quot;:198401990,&quot;citationText&quot;:&quot;&lt;span style=\&quot;font-family:Calibri;font-size:14.666666666666666px;color:#000000\&quot;&gt;(Yeoman and McMahon-Beattie, 2006)&lt;/span&gt;&quot;},&quot;453699731&quot;:{&quot;referencesIds&quot;:[&quot;doc:63ebc93846848105491a599c&quot;],&quot;referencesOptions&quot;:{&quot;doc:63ebc93846848105491a599c&quot;:{&quot;author&quot;:true,&quot;year&quot;:true,&quot;pageReplace&quot;:&quot;&quot;,&quot;prefix&quot;:&quot;&quot;,&quot;suffix&quot;:&quot;&quot;}},&quot;hasBrokenReferences&quot;:false,&quot;hasManualEdits&quot;:false,&quot;citationType&quot;:&quot;inline&quot;,&quot;id&quot;:453699731,&quot;citationText&quot;:&quot;&lt;span style=\&quot;font-family:Calibri;font-size:14.666666666666666px;color:#000000\&quot;&gt;(&lt;i&gt;Most valuable hotel brands worldwide 2021. &lt;/i&gt;2021)&lt;/span&gt;&quot;},&quot;1109331038&quot;:{&quot;referencesIds&quot;:[&quot;doc:63ebeb47d2c60705522809bd&quot;],&quot;referencesOptions&quot;:{&quot;doc:63ebeb47d2c60705522809bd&quot;:{&quot;author&quot;:true,&quot;year&quot;:true,&quot;pageReplace&quot;:&quot;&quot;,&quot;prefix&quot;:&quot;&quot;,&quot;suffix&quot;:&quot;&quot;}},&quot;hasBrokenReferences&quot;:false,&quot;hasManualEdits&quot;:false,&quot;citationType&quot;:&quot;inline&quot;,&quot;id&quot;:1109331038,&quot;citationText&quot;:&quot;&lt;span style=\&quot;font-family:Calibri;font-size:14.666666666666666px;color:#000000\&quot;&gt;(Chen, 2015)&lt;/span&gt;&quot;},&quot;1152938406&quot;:{&quot;referencesIds&quot;:[&quot;doc:63ebcc23825a4005529e8b86&quot;],&quot;referencesOptions&quot;:{&quot;doc:63ebcc23825a4005529e8b86&quot;:{&quot;author&quot;:true,&quot;year&quot;:true,&quot;pageReplace&quot;:&quot;&quot;,&quot;prefix&quot;:&quot;&quot;,&quot;suffix&quot;:&quot;&quot;}},&quot;hasBrokenReferences&quot;:false,&quot;hasManualEdits&quot;:false,&quot;citationType&quot;:&quot;inline&quot;,&quot;id&quot;:1152938406,&quot;citationText&quot;:&quot;&lt;span style=\&quot;font-family:Calibri;font-size:14.666666666666666px;color:#000000\&quot;&gt;(Management Association, 2019)&lt;/span&gt;&quot;},&quot;1575357709&quot;:{&quot;referencesIds&quot;:[&quot;doc:63ebcb3c4348360548993250&quot;],&quot;referencesOptions&quot;:{&quot;doc:63ebcb3c4348360548993250&quot;:{&quot;author&quot;:true,&quot;year&quot;:true,&quot;pageReplace&quot;:&quot;&quot;,&quot;prefix&quot;:&quot;&quot;,&quot;suffix&quot;:&quot;&quot;}},&quot;hasBrokenReferences&quot;:false,&quot;hasManualEdits&quot;:false,&quot;citationType&quot;:&quot;inline&quot;,&quot;id&quot;:1575357709,&quot;citationText&quot;:&quot;&lt;span style=\&quot;font-family:Calibri;font-size:14.666666666666666px;color:#000000\&quot;&gt;(Matešić, Pavić and Mihajlović, 2022)&lt;/span&gt;&quot;},&quot;1854839246&quot;:{&quot;referencesIds&quot;:[&quot;doc:63ecb4b0825a4005529ea436&quot;],&quot;referencesOptions&quot;:{&quot;doc:63ecb4b0825a4005529ea436&quot;:{&quot;author&quot;:true,&quot;year&quot;:true,&quot;pageReplace&quot;:&quot;&quot;,&quot;prefix&quot;:&quot;&quot;,&quot;suffix&quot;:&quot;&quot;}},&quot;hasBrokenReferences&quot;:false,&quot;hasManualEdits&quot;:false,&quot;citationType&quot;:&quot;inline&quot;,&quot;id&quot;:1854839246,&quot;citationText&quot;:&quot;&lt;span style=\&quot;font-family:Calibri;font-size:14.666666666666666px;color:#000000\&quot;&gt;(Rose-Johnson, 2021)&lt;/span&gt;&quot;}}"/>
    <we:property name="rw.officeVersion" value="&quot;1.3&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Ruxandra Laczko (2107521)</dc:creator>
  <keywords/>
  <dc:description/>
  <lastModifiedBy>Ruxandra Laczko (2107521)</lastModifiedBy>
  <revision>7</revision>
  <dcterms:created xsi:type="dcterms:W3CDTF">2023-01-28T16:43:00.0000000Z</dcterms:created>
  <dcterms:modified xsi:type="dcterms:W3CDTF">2023-02-15T11:12:14.8897030Z</dcterms:modified>
</coreProperties>
</file>