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62BE54" w14:textId="463C406E" w:rsidR="00826EAD" w:rsidRDefault="568592D4" w:rsidP="2370CD6D">
      <w:pPr>
        <w:spacing w:before="240" w:after="300"/>
        <w:jc w:val="center"/>
        <w:rPr>
          <w:rFonts w:ascii="Calibri" w:eastAsia="Calibri" w:hAnsi="Calibri" w:cs="Calibri"/>
          <w:i/>
          <w:iCs/>
          <w:color w:val="000000" w:themeColor="text1"/>
          <w:sz w:val="40"/>
          <w:szCs w:val="40"/>
        </w:rPr>
      </w:pPr>
      <w:r w:rsidRPr="2370CD6D">
        <w:rPr>
          <w:rFonts w:ascii="Calibri" w:eastAsia="Calibri" w:hAnsi="Calibri" w:cs="Calibri"/>
          <w:i/>
          <w:iCs/>
          <w:color w:val="000000" w:themeColor="text1"/>
          <w:sz w:val="40"/>
          <w:szCs w:val="40"/>
        </w:rPr>
        <w:t>P</w:t>
      </w:r>
      <w:r w:rsidR="07A626E1" w:rsidRPr="2370CD6D">
        <w:rPr>
          <w:rFonts w:ascii="Calibri" w:eastAsia="Calibri" w:hAnsi="Calibri" w:cs="Calibri"/>
          <w:i/>
          <w:iCs/>
          <w:color w:val="000000" w:themeColor="text1"/>
          <w:sz w:val="40"/>
          <w:szCs w:val="40"/>
        </w:rPr>
        <w:t>ortfolio</w:t>
      </w:r>
    </w:p>
    <w:p w14:paraId="00DB9826" w14:textId="52B45F6C" w:rsidR="2370CD6D" w:rsidRDefault="2370CD6D" w:rsidP="2370CD6D">
      <w:pPr>
        <w:spacing w:before="240" w:after="300"/>
        <w:jc w:val="center"/>
        <w:rPr>
          <w:rFonts w:ascii="Calibri" w:eastAsia="Calibri" w:hAnsi="Calibri" w:cs="Calibri"/>
          <w:i/>
          <w:iCs/>
          <w:color w:val="000000" w:themeColor="text1"/>
          <w:sz w:val="40"/>
          <w:szCs w:val="40"/>
        </w:rPr>
      </w:pPr>
    </w:p>
    <w:p w14:paraId="4A0BD63B" w14:textId="0375E766" w:rsidR="7C24B01C" w:rsidRDefault="7C24B01C" w:rsidP="2370CD6D">
      <w:pPr>
        <w:spacing w:before="240" w:after="300"/>
        <w:jc w:val="center"/>
        <w:rPr>
          <w:rFonts w:ascii="Calibri" w:eastAsia="Calibri" w:hAnsi="Calibri" w:cs="Calibri"/>
          <w:i/>
          <w:iCs/>
          <w:color w:val="000000" w:themeColor="text1"/>
          <w:sz w:val="28"/>
          <w:szCs w:val="28"/>
        </w:rPr>
      </w:pPr>
      <w:r w:rsidRPr="2370CD6D">
        <w:rPr>
          <w:rFonts w:ascii="Calibri" w:eastAsia="Calibri" w:hAnsi="Calibri" w:cs="Calibri"/>
          <w:i/>
          <w:iCs/>
          <w:color w:val="000000" w:themeColor="text1"/>
          <w:sz w:val="32"/>
          <w:szCs w:val="32"/>
        </w:rPr>
        <w:t>Explore the extent of gender equality in the police force</w:t>
      </w:r>
    </w:p>
    <w:p w14:paraId="0CF34E03" w14:textId="7ABB4629" w:rsidR="7C24B01C" w:rsidRDefault="7C24B01C" w:rsidP="2370CD6D">
      <w:pPr>
        <w:spacing w:before="240" w:after="300"/>
        <w:jc w:val="center"/>
        <w:rPr>
          <w:rFonts w:ascii="Calibri" w:eastAsia="Calibri" w:hAnsi="Calibri" w:cs="Calibri"/>
          <w:i/>
          <w:iCs/>
          <w:color w:val="000000" w:themeColor="text1"/>
          <w:sz w:val="28"/>
          <w:szCs w:val="28"/>
        </w:rPr>
      </w:pPr>
      <w:r w:rsidRPr="2370CD6D">
        <w:rPr>
          <w:rFonts w:ascii="Calibri" w:eastAsia="Calibri" w:hAnsi="Calibri" w:cs="Calibri"/>
          <w:i/>
          <w:iCs/>
          <w:color w:val="000000" w:themeColor="text1"/>
          <w:sz w:val="32"/>
          <w:szCs w:val="32"/>
        </w:rPr>
        <w:t>What parts are being considered?</w:t>
      </w:r>
    </w:p>
    <w:p w14:paraId="5FC0CD1D" w14:textId="58BC25F8" w:rsidR="2370CD6D" w:rsidRDefault="2370CD6D" w:rsidP="2370CD6D">
      <w:pPr>
        <w:spacing w:before="240" w:after="300"/>
        <w:rPr>
          <w:rFonts w:ascii="Calibri" w:eastAsia="Calibri" w:hAnsi="Calibri" w:cs="Calibri"/>
          <w:color w:val="000000" w:themeColor="text1"/>
        </w:rPr>
      </w:pPr>
    </w:p>
    <w:p w14:paraId="2BEFB613" w14:textId="3D50D89E" w:rsidR="2370CD6D" w:rsidRDefault="2370CD6D" w:rsidP="2370CD6D">
      <w:pPr>
        <w:spacing w:before="240" w:after="300"/>
        <w:rPr>
          <w:rFonts w:ascii="Calibri" w:eastAsia="Calibri" w:hAnsi="Calibri" w:cs="Calibri"/>
          <w:color w:val="000000" w:themeColor="text1"/>
        </w:rPr>
      </w:pPr>
    </w:p>
    <w:p w14:paraId="454040AC" w14:textId="6F196602" w:rsidR="7C24B01C" w:rsidRDefault="7C24B01C" w:rsidP="2370CD6D">
      <w:pPr>
        <w:spacing w:before="240" w:after="300"/>
        <w:rPr>
          <w:rFonts w:ascii="Calibri" w:eastAsia="Calibri" w:hAnsi="Calibri" w:cs="Calibri"/>
          <w:color w:val="000000" w:themeColor="text1"/>
        </w:rPr>
      </w:pPr>
      <w:r w:rsidRPr="2370CD6D">
        <w:rPr>
          <w:rFonts w:ascii="Calibri" w:eastAsia="Calibri" w:hAnsi="Calibri" w:cs="Calibri"/>
          <w:color w:val="000000" w:themeColor="text1"/>
          <w:sz w:val="32"/>
          <w:szCs w:val="32"/>
        </w:rPr>
        <w:t>Student number; 2206703</w:t>
      </w:r>
    </w:p>
    <w:p w14:paraId="02B64585" w14:textId="5AF3189A" w:rsidR="7C24B01C" w:rsidRDefault="7C24B01C" w:rsidP="2370CD6D">
      <w:pPr>
        <w:spacing w:before="240" w:after="300"/>
        <w:rPr>
          <w:rFonts w:ascii="Calibri" w:eastAsia="Calibri" w:hAnsi="Calibri" w:cs="Calibri"/>
          <w:color w:val="000000" w:themeColor="text1"/>
          <w:sz w:val="32"/>
          <w:szCs w:val="32"/>
        </w:rPr>
      </w:pPr>
      <w:r w:rsidRPr="2370CD6D">
        <w:rPr>
          <w:rFonts w:ascii="Calibri" w:eastAsia="Calibri" w:hAnsi="Calibri" w:cs="Calibri"/>
          <w:color w:val="000000" w:themeColor="text1"/>
          <w:sz w:val="32"/>
          <w:szCs w:val="32"/>
        </w:rPr>
        <w:t>Student name; Hari Cannon</w:t>
      </w:r>
    </w:p>
    <w:p w14:paraId="0F97B976" w14:textId="4C10D8F6" w:rsidR="7C24B01C" w:rsidRDefault="7C24B01C" w:rsidP="2370CD6D">
      <w:pPr>
        <w:spacing w:before="240" w:after="300"/>
        <w:rPr>
          <w:rFonts w:ascii="Calibri" w:eastAsia="Calibri" w:hAnsi="Calibri" w:cs="Calibri"/>
          <w:color w:val="000000" w:themeColor="text1"/>
          <w:sz w:val="32"/>
          <w:szCs w:val="32"/>
        </w:rPr>
      </w:pPr>
      <w:r w:rsidRPr="2370CD6D">
        <w:rPr>
          <w:rFonts w:ascii="Calibri" w:eastAsia="Calibri" w:hAnsi="Calibri" w:cs="Calibri"/>
          <w:color w:val="000000" w:themeColor="text1"/>
          <w:sz w:val="32"/>
          <w:szCs w:val="32"/>
        </w:rPr>
        <w:t>Module number; BMPL5012</w:t>
      </w:r>
    </w:p>
    <w:p w14:paraId="4C5A9413" w14:textId="73866895" w:rsidR="2370CD6D" w:rsidRDefault="2370CD6D" w:rsidP="2370CD6D">
      <w:pPr>
        <w:spacing w:before="240" w:after="300"/>
        <w:rPr>
          <w:rFonts w:ascii="Calibri" w:eastAsia="Calibri" w:hAnsi="Calibri" w:cs="Calibri"/>
          <w:color w:val="000000" w:themeColor="text1"/>
          <w:sz w:val="28"/>
          <w:szCs w:val="28"/>
        </w:rPr>
      </w:pPr>
    </w:p>
    <w:p w14:paraId="1A4F4351" w14:textId="124C32FF" w:rsidR="7376C34D" w:rsidRDefault="7376C34D" w:rsidP="2370CD6D">
      <w:pPr>
        <w:spacing w:before="240" w:after="300"/>
        <w:rPr>
          <w:rFonts w:ascii="Calibri" w:eastAsia="Calibri" w:hAnsi="Calibri" w:cs="Calibri"/>
          <w:color w:val="000000" w:themeColor="text1"/>
          <w:sz w:val="28"/>
          <w:szCs w:val="28"/>
        </w:rPr>
      </w:pPr>
      <w:r w:rsidRPr="2370CD6D">
        <w:rPr>
          <w:rFonts w:ascii="Calibri" w:eastAsia="Calibri" w:hAnsi="Calibri" w:cs="Calibri"/>
          <w:color w:val="000000" w:themeColor="text1"/>
          <w:sz w:val="28"/>
          <w:szCs w:val="28"/>
        </w:rPr>
        <w:t>Contents;</w:t>
      </w:r>
    </w:p>
    <w:p w14:paraId="17DF212F" w14:textId="21605BD4" w:rsidR="7376C34D" w:rsidRDefault="7376C34D" w:rsidP="35F91E91">
      <w:pPr>
        <w:pStyle w:val="ListParagraph"/>
        <w:numPr>
          <w:ilvl w:val="0"/>
          <w:numId w:val="7"/>
        </w:numPr>
        <w:spacing w:before="240" w:after="300"/>
        <w:rPr>
          <w:color w:val="000000" w:themeColor="text1"/>
        </w:rPr>
      </w:pPr>
      <w:r w:rsidRPr="35F91E91">
        <w:rPr>
          <w:color w:val="000000" w:themeColor="text1"/>
        </w:rPr>
        <w:t>Task 1 mind map.........</w:t>
      </w:r>
      <w:r w:rsidR="6CB6D3CD" w:rsidRPr="35F91E91">
        <w:rPr>
          <w:color w:val="000000" w:themeColor="text1"/>
        </w:rPr>
        <w:t>2</w:t>
      </w:r>
    </w:p>
    <w:p w14:paraId="4F813E30" w14:textId="1E439D88" w:rsidR="7376C34D" w:rsidRDefault="7376C34D" w:rsidP="35F91E91">
      <w:pPr>
        <w:pStyle w:val="ListParagraph"/>
        <w:numPr>
          <w:ilvl w:val="0"/>
          <w:numId w:val="7"/>
        </w:numPr>
        <w:spacing w:before="240" w:after="300"/>
        <w:rPr>
          <w:color w:val="000000" w:themeColor="text1"/>
        </w:rPr>
      </w:pPr>
      <w:r w:rsidRPr="35F91E91">
        <w:rPr>
          <w:color w:val="000000" w:themeColor="text1"/>
        </w:rPr>
        <w:t>Task 2 research proposal.......</w:t>
      </w:r>
      <w:r w:rsidR="391A623E" w:rsidRPr="35F91E91">
        <w:rPr>
          <w:color w:val="000000" w:themeColor="text1"/>
        </w:rPr>
        <w:t>5</w:t>
      </w:r>
    </w:p>
    <w:p w14:paraId="0584ED7B" w14:textId="217FE4E9" w:rsidR="7376C34D" w:rsidRDefault="7376C34D" w:rsidP="2370CD6D">
      <w:pPr>
        <w:pStyle w:val="ListParagraph"/>
        <w:numPr>
          <w:ilvl w:val="0"/>
          <w:numId w:val="7"/>
        </w:numPr>
      </w:pPr>
      <w:r w:rsidRPr="35F91E91">
        <w:t>Task 3 ethics form.......</w:t>
      </w:r>
      <w:r w:rsidR="1D6BF777" w:rsidRPr="35F91E91">
        <w:t>8</w:t>
      </w:r>
    </w:p>
    <w:p w14:paraId="2F9FD0E8" w14:textId="3979C38E" w:rsidR="7376C34D" w:rsidRDefault="7376C34D" w:rsidP="2370CD6D">
      <w:pPr>
        <w:pStyle w:val="ListParagraph"/>
        <w:numPr>
          <w:ilvl w:val="0"/>
          <w:numId w:val="7"/>
        </w:numPr>
      </w:pPr>
      <w:r w:rsidRPr="35F91E91">
        <w:t>Task 4 justification of chosen method......</w:t>
      </w:r>
      <w:r w:rsidR="7064FC5D" w:rsidRPr="35F91E91">
        <w:t>21</w:t>
      </w:r>
    </w:p>
    <w:p w14:paraId="2A928183" w14:textId="1E6A13DB" w:rsidR="7376C34D" w:rsidRDefault="7376C34D" w:rsidP="2370CD6D">
      <w:pPr>
        <w:pStyle w:val="ListParagraph"/>
        <w:numPr>
          <w:ilvl w:val="0"/>
          <w:numId w:val="7"/>
        </w:numPr>
      </w:pPr>
      <w:r w:rsidRPr="35F91E91">
        <w:t>Task 5 questionnaire........</w:t>
      </w:r>
      <w:r w:rsidR="384A9BE8" w:rsidRPr="35F91E91">
        <w:t>22</w:t>
      </w:r>
    </w:p>
    <w:p w14:paraId="56D11A15" w14:textId="6BC0C6F9" w:rsidR="7376C34D" w:rsidRDefault="7376C34D" w:rsidP="2370CD6D">
      <w:pPr>
        <w:pStyle w:val="ListParagraph"/>
        <w:numPr>
          <w:ilvl w:val="0"/>
          <w:numId w:val="7"/>
        </w:numPr>
      </w:pPr>
      <w:r w:rsidRPr="35F91E91">
        <w:t>Task 6 evaluation......</w:t>
      </w:r>
      <w:r w:rsidR="4616A06D" w:rsidRPr="35F91E91">
        <w:t xml:space="preserve"> 25</w:t>
      </w:r>
    </w:p>
    <w:p w14:paraId="4A821ADE" w14:textId="025B007F" w:rsidR="2370CD6D" w:rsidRDefault="2370CD6D" w:rsidP="2370CD6D"/>
    <w:p w14:paraId="4C2F2702" w14:textId="77777777" w:rsidR="00C27CAE" w:rsidRDefault="00C27CAE" w:rsidP="2370CD6D"/>
    <w:p w14:paraId="1E40E3A0" w14:textId="77777777" w:rsidR="00C27CAE" w:rsidRDefault="00C27CAE" w:rsidP="2370CD6D"/>
    <w:p w14:paraId="6E57BD7F" w14:textId="77777777" w:rsidR="00C27CAE" w:rsidRDefault="00C27CAE" w:rsidP="2370CD6D"/>
    <w:p w14:paraId="1ECFDC9A" w14:textId="77777777" w:rsidR="00C27CAE" w:rsidRDefault="00C27CAE" w:rsidP="2370CD6D"/>
    <w:p w14:paraId="148A8246" w14:textId="77777777" w:rsidR="00C27CAE" w:rsidRDefault="00C27CAE" w:rsidP="2370CD6D"/>
    <w:p w14:paraId="09926278" w14:textId="2B5399CE" w:rsidR="2370CD6D" w:rsidRDefault="730FBA4B" w:rsidP="2370CD6D">
      <w:pPr>
        <w:spacing w:before="240" w:after="300"/>
        <w:rPr>
          <w:rFonts w:ascii="Calibri" w:eastAsia="Calibri" w:hAnsi="Calibri" w:cs="Calibri"/>
          <w:b/>
          <w:bCs/>
          <w:color w:val="000000" w:themeColor="text1"/>
          <w:sz w:val="32"/>
          <w:szCs w:val="32"/>
        </w:rPr>
      </w:pPr>
      <w:r w:rsidRPr="35F91E91">
        <w:rPr>
          <w:rFonts w:ascii="Calibri" w:eastAsia="Calibri" w:hAnsi="Calibri" w:cs="Calibri"/>
          <w:b/>
          <w:bCs/>
          <w:color w:val="000000" w:themeColor="text1"/>
          <w:sz w:val="32"/>
          <w:szCs w:val="32"/>
        </w:rPr>
        <w:lastRenderedPageBreak/>
        <w:t>1</w:t>
      </w:r>
    </w:p>
    <w:p w14:paraId="5F585BB2" w14:textId="0A0AEC40" w:rsidR="00826EAD" w:rsidRDefault="07A626E1" w:rsidP="6D0E863A">
      <w:pPr>
        <w:spacing w:before="240" w:after="300"/>
        <w:rPr>
          <w:rFonts w:ascii="Calibri" w:eastAsia="Calibri" w:hAnsi="Calibri" w:cs="Calibri"/>
          <w:b/>
          <w:bCs/>
          <w:color w:val="000000" w:themeColor="text1"/>
          <w:sz w:val="32"/>
          <w:szCs w:val="32"/>
        </w:rPr>
      </w:pPr>
      <w:r w:rsidRPr="6D0E863A">
        <w:rPr>
          <w:rFonts w:ascii="Calibri" w:eastAsia="Calibri" w:hAnsi="Calibri" w:cs="Calibri"/>
          <w:b/>
          <w:bCs/>
          <w:color w:val="000000" w:themeColor="text1"/>
          <w:sz w:val="32"/>
          <w:szCs w:val="32"/>
        </w:rPr>
        <w:t>How important is g</w:t>
      </w:r>
      <w:r w:rsidR="2FF675E6" w:rsidRPr="6D0E863A">
        <w:rPr>
          <w:rFonts w:ascii="Calibri" w:eastAsia="Calibri" w:hAnsi="Calibri" w:cs="Calibri"/>
          <w:b/>
          <w:bCs/>
          <w:color w:val="000000" w:themeColor="text1"/>
          <w:sz w:val="32"/>
          <w:szCs w:val="32"/>
        </w:rPr>
        <w:t>ender Equality in the Police Force</w:t>
      </w:r>
      <w:r w:rsidR="6363312F" w:rsidRPr="6D0E863A">
        <w:rPr>
          <w:rFonts w:ascii="Calibri" w:eastAsia="Calibri" w:hAnsi="Calibri" w:cs="Calibri"/>
          <w:b/>
          <w:bCs/>
          <w:color w:val="000000" w:themeColor="text1"/>
          <w:sz w:val="32"/>
          <w:szCs w:val="32"/>
        </w:rPr>
        <w:t xml:space="preserve"> in the 21</w:t>
      </w:r>
      <w:r w:rsidR="6363312F" w:rsidRPr="6D0E863A">
        <w:rPr>
          <w:rFonts w:ascii="Calibri" w:eastAsia="Calibri" w:hAnsi="Calibri" w:cs="Calibri"/>
          <w:b/>
          <w:bCs/>
          <w:color w:val="000000" w:themeColor="text1"/>
          <w:sz w:val="32"/>
          <w:szCs w:val="32"/>
          <w:vertAlign w:val="superscript"/>
        </w:rPr>
        <w:t>st</w:t>
      </w:r>
      <w:r w:rsidR="6363312F" w:rsidRPr="6D0E863A">
        <w:rPr>
          <w:rFonts w:ascii="Calibri" w:eastAsia="Calibri" w:hAnsi="Calibri" w:cs="Calibri"/>
          <w:b/>
          <w:bCs/>
          <w:color w:val="000000" w:themeColor="text1"/>
          <w:sz w:val="32"/>
          <w:szCs w:val="32"/>
        </w:rPr>
        <w:t xml:space="preserve"> century?</w:t>
      </w:r>
    </w:p>
    <w:p w14:paraId="1868795A" w14:textId="1B2B9B8D" w:rsidR="00826EAD" w:rsidRPr="007D1E81" w:rsidRDefault="2FF675E6" w:rsidP="2370CD6D">
      <w:pPr>
        <w:spacing w:before="240" w:after="300"/>
        <w:rPr>
          <w:rFonts w:ascii="Calibri" w:eastAsia="Calibri" w:hAnsi="Calibri" w:cs="Calibri"/>
          <w:i/>
          <w:iCs/>
          <w:color w:val="000000" w:themeColor="text1"/>
          <w:u w:val="single"/>
        </w:rPr>
      </w:pPr>
      <w:r w:rsidRPr="007D1E81">
        <w:rPr>
          <w:rFonts w:ascii="Calibri" w:eastAsia="Calibri" w:hAnsi="Calibri" w:cs="Calibri"/>
          <w:i/>
          <w:iCs/>
          <w:color w:val="000000" w:themeColor="text1"/>
          <w:u w:val="single"/>
        </w:rPr>
        <w:t>Mind map</w:t>
      </w:r>
      <w:r w:rsidR="4AF88672" w:rsidRPr="007D1E81">
        <w:rPr>
          <w:rFonts w:ascii="Calibri" w:eastAsia="Calibri" w:hAnsi="Calibri" w:cs="Calibri"/>
          <w:i/>
          <w:iCs/>
          <w:color w:val="000000" w:themeColor="text1"/>
          <w:u w:val="single"/>
        </w:rPr>
        <w:t xml:space="preserve"> TASK 1</w:t>
      </w:r>
    </w:p>
    <w:p w14:paraId="4C80A338" w14:textId="603A9B6C" w:rsidR="00826EAD" w:rsidRPr="007D1E81" w:rsidRDefault="2FF675E6" w:rsidP="6D0E863A">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Introduction</w:t>
      </w:r>
    </w:p>
    <w:p w14:paraId="3ED35288" w14:textId="74151F91"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Defining gender equality</w:t>
      </w:r>
    </w:p>
    <w:p w14:paraId="2F79DAE1" w14:textId="34226EB0"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Importance of gender equality in law enforcement</w:t>
      </w:r>
    </w:p>
    <w:p w14:paraId="2FD72610" w14:textId="686311C4" w:rsidR="00826EAD" w:rsidRPr="007D1E81" w:rsidRDefault="2FF675E6" w:rsidP="6C41D791">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Current Status</w:t>
      </w:r>
    </w:p>
    <w:p w14:paraId="6168891A" w14:textId="6E375658"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Statistics on gender distribution in police force</w:t>
      </w:r>
    </w:p>
    <w:p w14:paraId="2C54F258" w14:textId="344E1AF6"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Disparities in ranks and positions between genders</w:t>
      </w:r>
    </w:p>
    <w:p w14:paraId="05234445" w14:textId="0A1A5CB9"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Existing gender bias and discrimination issues</w:t>
      </w:r>
    </w:p>
    <w:p w14:paraId="2267A157" w14:textId="6B71E0E0" w:rsidR="00826EAD" w:rsidRPr="007D1E81" w:rsidRDefault="2FF675E6" w:rsidP="6D0E863A">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Challenges</w:t>
      </w:r>
    </w:p>
    <w:p w14:paraId="5BE8E5C7" w14:textId="59891C11"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Traditional gender roles and stereotypes</w:t>
      </w:r>
    </w:p>
    <w:p w14:paraId="2BEE63A2" w14:textId="16705EC0"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Hostile work environments for women</w:t>
      </w:r>
    </w:p>
    <w:p w14:paraId="0A98A472" w14:textId="5EBBEA0B"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Lack of support for work-life balance</w:t>
      </w:r>
    </w:p>
    <w:p w14:paraId="14CF27F8" w14:textId="1C01757A"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Limited career advancement opportunities for women officers</w:t>
      </w:r>
    </w:p>
    <w:p w14:paraId="078695FF" w14:textId="6066E3CD" w:rsidR="00826EAD" w:rsidRPr="007D1E81" w:rsidRDefault="2FF675E6" w:rsidP="6D0E863A">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Benefits of Gender Equality</w:t>
      </w:r>
    </w:p>
    <w:p w14:paraId="304959D6" w14:textId="53649DAF"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Diverse perspectives in decision-making</w:t>
      </w:r>
    </w:p>
    <w:p w14:paraId="46CAAD4E" w14:textId="38A14E75"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Enhanced community trust and cooperation</w:t>
      </w:r>
    </w:p>
    <w:p w14:paraId="36542024" w14:textId="63AF8DF3"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Improved effectiveness in addressing gender-based crimes</w:t>
      </w:r>
    </w:p>
    <w:p w14:paraId="254D7857" w14:textId="2B0CA137"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Increased morale and job satisfaction among officers</w:t>
      </w:r>
    </w:p>
    <w:p w14:paraId="326E491E" w14:textId="41A6685A" w:rsidR="00826EAD" w:rsidRPr="007D1E81" w:rsidRDefault="2FF675E6" w:rsidP="6D0E863A">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Strategies for Improvement</w:t>
      </w:r>
    </w:p>
    <w:p w14:paraId="44D4F89F" w14:textId="0037F42D"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Recruitment and retention efforts targeting women</w:t>
      </w:r>
    </w:p>
    <w:p w14:paraId="443AD25E" w14:textId="744A2037"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Training programs on gender sensitivity and unconscious bias</w:t>
      </w:r>
    </w:p>
    <w:p w14:paraId="17F25111" w14:textId="62C3BCCE"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Implementing policies promoting work-life balance</w:t>
      </w:r>
    </w:p>
    <w:p w14:paraId="4A5ECEC6" w14:textId="398874E1"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Creating support networks for women officers</w:t>
      </w:r>
    </w:p>
    <w:p w14:paraId="58E36AC6" w14:textId="0C91DB31" w:rsidR="00826EAD" w:rsidRPr="007D1E81" w:rsidRDefault="2FF675E6" w:rsidP="6C41D791">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Success Stories</w:t>
      </w:r>
    </w:p>
    <w:p w14:paraId="72CC4C7A" w14:textId="310CDF39"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Examples of police departments achieving gender equality goals</w:t>
      </w:r>
    </w:p>
    <w:p w14:paraId="1B59B49A" w14:textId="7E84BD96"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Impact of gender-sensitive policies on organizational culture</w:t>
      </w:r>
    </w:p>
    <w:p w14:paraId="7B4934DB" w14:textId="271245F2"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Increased representation of women in leadership positions</w:t>
      </w:r>
    </w:p>
    <w:p w14:paraId="65C2B5B9" w14:textId="7B51F323" w:rsidR="00826EAD" w:rsidRPr="007D1E81" w:rsidRDefault="2FF675E6" w:rsidP="6D0E863A">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Global Initiatives</w:t>
      </w:r>
    </w:p>
    <w:p w14:paraId="64AD29F1" w14:textId="41979F4D"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United Nations initiatives on gender equality in law enforcement</w:t>
      </w:r>
    </w:p>
    <w:p w14:paraId="5A20A38D" w14:textId="4D03E0ED"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Collaborative efforts among international police organizations</w:t>
      </w:r>
    </w:p>
    <w:p w14:paraId="5283CC7C" w14:textId="488BDC2C"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Sharing best practices and resources across borders</w:t>
      </w:r>
    </w:p>
    <w:p w14:paraId="63F4BFBB" w14:textId="4A381C91" w:rsidR="00826EAD" w:rsidRPr="007D1E81" w:rsidRDefault="2FF675E6" w:rsidP="6D0E863A">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Intersectionality</w:t>
      </w:r>
    </w:p>
    <w:p w14:paraId="28AD2F39" w14:textId="14139362"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Considering how gender intersects with race, ethnicity, sexual orientation, and other identities</w:t>
      </w:r>
    </w:p>
    <w:p w14:paraId="4E05C85A" w14:textId="14A59045"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lastRenderedPageBreak/>
        <w:t>Addressing unique challenges faced by women of colour, LGBTQ+ officers, etc.</w:t>
      </w:r>
    </w:p>
    <w:p w14:paraId="24844DD1" w14:textId="0978CCDB" w:rsidR="00826EAD" w:rsidRPr="007D1E81" w:rsidRDefault="2FF675E6" w:rsidP="6C41D791">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Community Engagement</w:t>
      </w:r>
    </w:p>
    <w:p w14:paraId="5B74461B" w14:textId="32108170"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Engaging with local communities to promote gender equality</w:t>
      </w:r>
    </w:p>
    <w:p w14:paraId="59A8C785" w14:textId="37BE0100"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Building trust through transparent and inclusive policing practices</w:t>
      </w:r>
    </w:p>
    <w:p w14:paraId="6AE6C89B" w14:textId="7FC3FA61"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Partnering with NGOs and advocacy groups for gender equality</w:t>
      </w:r>
    </w:p>
    <w:p w14:paraId="3588579B" w14:textId="2FC84AB8" w:rsidR="00826EAD" w:rsidRPr="007D1E81" w:rsidRDefault="2FF675E6" w:rsidP="6D0E863A">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Measuring Progress</w:t>
      </w:r>
    </w:p>
    <w:p w14:paraId="159BCDD6" w14:textId="5FF84DBE"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Establishing key performance indicators for gender equality</w:t>
      </w:r>
    </w:p>
    <w:p w14:paraId="5D9B4E52" w14:textId="23D71035"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Regular assessments and evaluations of policies and practices</w:t>
      </w:r>
    </w:p>
    <w:p w14:paraId="709F1B07" w14:textId="667EC6B5"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Soliciting feedback from officers and community members</w:t>
      </w:r>
    </w:p>
    <w:p w14:paraId="331AB179" w14:textId="09B941A5" w:rsidR="00826EAD" w:rsidRPr="007D1E81" w:rsidRDefault="2FF675E6" w:rsidP="6C41D791">
      <w:pPr>
        <w:pStyle w:val="ListParagraph"/>
        <w:numPr>
          <w:ilvl w:val="0"/>
          <w:numId w:val="11"/>
        </w:numPr>
        <w:spacing w:before="240" w:after="240"/>
        <w:rPr>
          <w:rFonts w:ascii="Calibri" w:eastAsia="Calibri" w:hAnsi="Calibri" w:cs="Calibri"/>
          <w:b/>
          <w:bCs/>
          <w:color w:val="000000" w:themeColor="text1"/>
        </w:rPr>
      </w:pPr>
      <w:proofErr w:type="gramStart"/>
      <w:r w:rsidRPr="007D1E81">
        <w:rPr>
          <w:rFonts w:ascii="Calibri" w:eastAsia="Calibri" w:hAnsi="Calibri" w:cs="Calibri"/>
          <w:b/>
          <w:bCs/>
          <w:color w:val="000000" w:themeColor="text1"/>
        </w:rPr>
        <w:t>Future Outlook</w:t>
      </w:r>
      <w:proofErr w:type="gramEnd"/>
    </w:p>
    <w:p w14:paraId="23111455" w14:textId="33521A92"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Vision for an inclusive and equitable police force</w:t>
      </w:r>
    </w:p>
    <w:p w14:paraId="754FB9DD" w14:textId="0450981A"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Continuing efforts to break down gender barriers in law enforcement</w:t>
      </w:r>
    </w:p>
    <w:p w14:paraId="181124D4" w14:textId="19CF3765" w:rsidR="00826EAD" w:rsidRPr="007D1E81" w:rsidRDefault="2FF675E6" w:rsidP="6C41D791">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Striving for equal representation and opportunities for all genders</w:t>
      </w:r>
    </w:p>
    <w:p w14:paraId="4344A59F" w14:textId="152B77F5" w:rsidR="00826EAD" w:rsidRPr="007D1E81" w:rsidRDefault="2FF675E6" w:rsidP="6D0E863A">
      <w:pPr>
        <w:pStyle w:val="ListParagraph"/>
        <w:numPr>
          <w:ilvl w:val="0"/>
          <w:numId w:val="11"/>
        </w:numPr>
        <w:spacing w:before="240" w:after="240"/>
        <w:rPr>
          <w:rFonts w:ascii="Calibri" w:eastAsia="Calibri" w:hAnsi="Calibri" w:cs="Calibri"/>
          <w:b/>
          <w:bCs/>
          <w:color w:val="000000" w:themeColor="text1"/>
        </w:rPr>
      </w:pPr>
      <w:r w:rsidRPr="007D1E81">
        <w:rPr>
          <w:rFonts w:ascii="Calibri" w:eastAsia="Calibri" w:hAnsi="Calibri" w:cs="Calibri"/>
          <w:b/>
          <w:bCs/>
          <w:color w:val="000000" w:themeColor="text1"/>
        </w:rPr>
        <w:t>Conclusion</w:t>
      </w:r>
    </w:p>
    <w:p w14:paraId="6236210A" w14:textId="6ED85B6E"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Reiterating the importance of gender equality in the police force</w:t>
      </w:r>
    </w:p>
    <w:p w14:paraId="4C524922" w14:textId="37A2D616"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Emphasizing the ongoing work needed to achieve true equity</w:t>
      </w:r>
    </w:p>
    <w:p w14:paraId="1BA2638D" w14:textId="4E8DACDB" w:rsidR="00826EAD" w:rsidRPr="007D1E81" w:rsidRDefault="2FF675E6" w:rsidP="6D0E863A">
      <w:pPr>
        <w:pStyle w:val="ListParagraph"/>
        <w:numPr>
          <w:ilvl w:val="1"/>
          <w:numId w:val="11"/>
        </w:numPr>
        <w:spacing w:after="0"/>
        <w:rPr>
          <w:rFonts w:ascii="Calibri" w:eastAsia="Calibri" w:hAnsi="Calibri" w:cs="Calibri"/>
          <w:color w:val="000000" w:themeColor="text1"/>
        </w:rPr>
      </w:pPr>
      <w:r w:rsidRPr="007D1E81">
        <w:rPr>
          <w:rFonts w:ascii="Calibri" w:eastAsia="Calibri" w:hAnsi="Calibri" w:cs="Calibri"/>
          <w:color w:val="000000" w:themeColor="text1"/>
        </w:rPr>
        <w:t>Encouraging collective action and commitment towards this goal</w:t>
      </w:r>
    </w:p>
    <w:p w14:paraId="3B651979" w14:textId="77777777" w:rsidR="007D1E81" w:rsidRPr="007D1E81" w:rsidRDefault="007D1E81" w:rsidP="35F91E91">
      <w:pPr>
        <w:spacing w:before="240" w:after="240"/>
        <w:rPr>
          <w:rFonts w:ascii="Calibri" w:eastAsia="Calibri" w:hAnsi="Calibri" w:cs="Calibri"/>
          <w:color w:val="000000" w:themeColor="text1"/>
        </w:rPr>
      </w:pPr>
    </w:p>
    <w:p w14:paraId="21619AC6" w14:textId="7CD4DBD1" w:rsidR="007D1E81" w:rsidRPr="007D1E81" w:rsidRDefault="52A57F02" w:rsidP="35F91E91">
      <w:pPr>
        <w:spacing w:before="240" w:after="240"/>
        <w:rPr>
          <w:rFonts w:ascii="Calibri" w:eastAsia="Calibri" w:hAnsi="Calibri" w:cs="Calibri"/>
          <w:color w:val="000000" w:themeColor="text1"/>
        </w:rPr>
      </w:pPr>
      <w:r w:rsidRPr="007D1E81">
        <w:rPr>
          <w:rFonts w:ascii="Calibri" w:eastAsia="Calibri" w:hAnsi="Calibri" w:cs="Calibri"/>
          <w:color w:val="000000" w:themeColor="text1"/>
        </w:rPr>
        <w:t>Gender equality is important in the police force because it ensures that everyone has an equal chance to contribute their unique skills and perspectives</w:t>
      </w:r>
      <w:r w:rsidR="26969802" w:rsidRPr="007D1E81">
        <w:rPr>
          <w:rFonts w:ascii="Calibri" w:eastAsia="Calibri" w:hAnsi="Calibri" w:cs="Calibri"/>
          <w:color w:val="000000" w:themeColor="text1"/>
        </w:rPr>
        <w:t xml:space="preserve"> (</w:t>
      </w:r>
      <w:r w:rsidR="3FD804B9" w:rsidRPr="007D1E81">
        <w:rPr>
          <w:rFonts w:ascii="Calibri" w:eastAsia="Calibri" w:hAnsi="Calibri" w:cs="Calibri"/>
          <w:color w:val="000000" w:themeColor="text1"/>
        </w:rPr>
        <w:t>Keddie,2023</w:t>
      </w:r>
      <w:r w:rsidR="3FD804B9" w:rsidRPr="007D1E81">
        <w:rPr>
          <w:rFonts w:ascii="Calibri" w:eastAsia="Calibri" w:hAnsi="Calibri" w:cs="Calibri"/>
          <w:color w:val="222222"/>
        </w:rPr>
        <w:t>)</w:t>
      </w:r>
      <w:r w:rsidRPr="007D1E81">
        <w:rPr>
          <w:rFonts w:ascii="Calibri" w:eastAsia="Calibri" w:hAnsi="Calibri" w:cs="Calibri"/>
          <w:color w:val="000000" w:themeColor="text1"/>
        </w:rPr>
        <w:t>. It helps create a more balanced and representative police force that can better understand and serve the diverse needs of the community</w:t>
      </w:r>
      <w:r w:rsidR="51426968" w:rsidRPr="007D1E81">
        <w:rPr>
          <w:rFonts w:ascii="Calibri" w:eastAsia="Calibri" w:hAnsi="Calibri" w:cs="Calibri"/>
          <w:color w:val="000000" w:themeColor="text1"/>
        </w:rPr>
        <w:t xml:space="preserve"> (Jones,1986)</w:t>
      </w:r>
      <w:r w:rsidRPr="007D1E81">
        <w:rPr>
          <w:rFonts w:ascii="Calibri" w:eastAsia="Calibri" w:hAnsi="Calibri" w:cs="Calibri"/>
          <w:color w:val="000000" w:themeColor="text1"/>
        </w:rPr>
        <w:t>. Plus,</w:t>
      </w:r>
      <w:r w:rsidR="6781D59C" w:rsidRPr="007D1E81">
        <w:rPr>
          <w:rFonts w:ascii="Calibri" w:eastAsia="Calibri" w:hAnsi="Calibri" w:cs="Calibri"/>
          <w:color w:val="000000" w:themeColor="text1"/>
        </w:rPr>
        <w:t xml:space="preserve"> Tyler (2002) stated that</w:t>
      </w:r>
      <w:r w:rsidRPr="007D1E81">
        <w:rPr>
          <w:rFonts w:ascii="Calibri" w:eastAsia="Calibri" w:hAnsi="Calibri" w:cs="Calibri"/>
          <w:color w:val="000000" w:themeColor="text1"/>
        </w:rPr>
        <w:t xml:space="preserve"> having a diverse police force can enhance trust and cooperation between the police and the public. </w:t>
      </w:r>
      <w:r w:rsidR="2FF675E6" w:rsidRPr="007D1E81">
        <w:rPr>
          <w:rFonts w:ascii="Calibri" w:eastAsia="Calibri" w:hAnsi="Calibri" w:cs="Calibri"/>
          <w:color w:val="000000" w:themeColor="text1"/>
        </w:rPr>
        <w:t xml:space="preserve">This mind map provides a structured overview of gender equality in the police force, covering various dimensions such as challenges, benefits, strategies for improvement, success stories, global initiatives, intersectionality, community engagement, measuring progress, and </w:t>
      </w:r>
      <w:bookmarkStart w:id="0" w:name="_Int_8TBcgxiY"/>
      <w:proofErr w:type="gramStart"/>
      <w:r w:rsidR="2FF675E6" w:rsidRPr="007D1E81">
        <w:rPr>
          <w:rFonts w:ascii="Calibri" w:eastAsia="Calibri" w:hAnsi="Calibri" w:cs="Calibri"/>
          <w:color w:val="000000" w:themeColor="text1"/>
        </w:rPr>
        <w:t>future outlook</w:t>
      </w:r>
      <w:bookmarkEnd w:id="0"/>
      <w:proofErr w:type="gramEnd"/>
      <w:r w:rsidR="13CBDB1B" w:rsidRPr="007D1E81">
        <w:rPr>
          <w:rFonts w:ascii="Calibri" w:eastAsia="Calibri" w:hAnsi="Calibri" w:cs="Calibri"/>
          <w:color w:val="000000" w:themeColor="text1"/>
        </w:rPr>
        <w:t xml:space="preserve"> (</w:t>
      </w:r>
      <w:r w:rsidR="0860C9AA" w:rsidRPr="007D1E81">
        <w:rPr>
          <w:rFonts w:ascii="Calibri" w:eastAsia="Calibri" w:hAnsi="Calibri" w:cs="Calibri"/>
          <w:color w:val="000000" w:themeColor="text1"/>
        </w:rPr>
        <w:t>Clinkinbeard</w:t>
      </w:r>
      <w:r w:rsidR="3FCF6F8D" w:rsidRPr="007D1E81">
        <w:rPr>
          <w:rFonts w:ascii="Calibri" w:eastAsia="Calibri" w:hAnsi="Calibri" w:cs="Calibri"/>
          <w:color w:val="000000" w:themeColor="text1"/>
        </w:rPr>
        <w:t>,</w:t>
      </w:r>
      <w:r w:rsidR="0860C9AA" w:rsidRPr="007D1E81">
        <w:rPr>
          <w:rFonts w:ascii="Calibri" w:eastAsia="Calibri" w:hAnsi="Calibri" w:cs="Calibri"/>
          <w:color w:val="000000" w:themeColor="text1"/>
        </w:rPr>
        <w:t xml:space="preserve"> 2022)</w:t>
      </w:r>
      <w:r w:rsidR="2FF675E6" w:rsidRPr="007D1E81">
        <w:rPr>
          <w:rFonts w:ascii="Calibri" w:eastAsia="Calibri" w:hAnsi="Calibri" w:cs="Calibri"/>
          <w:color w:val="000000" w:themeColor="text1"/>
        </w:rPr>
        <w:t>.</w:t>
      </w:r>
      <w:r w:rsidR="0CD701C6" w:rsidRPr="007D1E81">
        <w:rPr>
          <w:rFonts w:ascii="Calibri" w:eastAsia="Calibri" w:hAnsi="Calibri" w:cs="Calibri"/>
          <w:color w:val="000000" w:themeColor="text1"/>
        </w:rPr>
        <w:t xml:space="preserve"> Haake (2018) further stated</w:t>
      </w:r>
      <w:r w:rsidR="2FF675E6" w:rsidRPr="007D1E81">
        <w:rPr>
          <w:rFonts w:ascii="Calibri" w:eastAsia="Calibri" w:hAnsi="Calibri" w:cs="Calibri"/>
          <w:color w:val="000000" w:themeColor="text1"/>
        </w:rPr>
        <w:t xml:space="preserve"> </w:t>
      </w:r>
      <w:r w:rsidR="5897309E" w:rsidRPr="007D1E81">
        <w:rPr>
          <w:rFonts w:ascii="Calibri" w:eastAsia="Calibri" w:hAnsi="Calibri" w:cs="Calibri"/>
          <w:color w:val="000000" w:themeColor="text1"/>
        </w:rPr>
        <w:t>e</w:t>
      </w:r>
      <w:r w:rsidR="2FF675E6" w:rsidRPr="007D1E81">
        <w:rPr>
          <w:rFonts w:ascii="Calibri" w:eastAsia="Calibri" w:hAnsi="Calibri" w:cs="Calibri"/>
          <w:color w:val="000000" w:themeColor="text1"/>
        </w:rPr>
        <w:t>ach branch can be further expanded upon with specific examples, case studies, and data to provide a comprehensive understanding of the topic.</w:t>
      </w:r>
      <w:r w:rsidR="5DCBFB82" w:rsidRPr="007D1E81">
        <w:rPr>
          <w:rFonts w:ascii="Calibri" w:eastAsia="Calibri" w:hAnsi="Calibri" w:cs="Calibri"/>
          <w:color w:val="000000" w:themeColor="text1"/>
        </w:rPr>
        <w:t xml:space="preserve"> With its huge rise in popularity with different genders wanting to do more intense work the spark of the </w:t>
      </w:r>
      <w:r w:rsidR="17897B26" w:rsidRPr="007D1E81">
        <w:rPr>
          <w:rFonts w:ascii="Calibri" w:eastAsia="Calibri" w:hAnsi="Calibri" w:cs="Calibri"/>
          <w:color w:val="000000" w:themeColor="text1"/>
        </w:rPr>
        <w:t>public's</w:t>
      </w:r>
      <w:r w:rsidR="5DCBFB82" w:rsidRPr="007D1E81">
        <w:rPr>
          <w:rFonts w:ascii="Calibri" w:eastAsia="Calibri" w:hAnsi="Calibri" w:cs="Calibri"/>
          <w:color w:val="000000" w:themeColor="text1"/>
        </w:rPr>
        <w:t xml:space="preserve"> </w:t>
      </w:r>
      <w:r w:rsidR="2A587D15" w:rsidRPr="007D1E81">
        <w:rPr>
          <w:rFonts w:ascii="Calibri" w:eastAsia="Calibri" w:hAnsi="Calibri" w:cs="Calibri"/>
          <w:color w:val="000000" w:themeColor="text1"/>
        </w:rPr>
        <w:t>interest</w:t>
      </w:r>
      <w:r w:rsidR="5DCBFB82" w:rsidRPr="007D1E81">
        <w:rPr>
          <w:rFonts w:ascii="Calibri" w:eastAsia="Calibri" w:hAnsi="Calibri" w:cs="Calibri"/>
          <w:color w:val="000000" w:themeColor="text1"/>
        </w:rPr>
        <w:t xml:space="preserve"> ha</w:t>
      </w:r>
      <w:r w:rsidR="2FCC201D" w:rsidRPr="007D1E81">
        <w:rPr>
          <w:rFonts w:ascii="Calibri" w:eastAsia="Calibri" w:hAnsi="Calibri" w:cs="Calibri"/>
          <w:color w:val="000000" w:themeColor="text1"/>
        </w:rPr>
        <w:t xml:space="preserve">s defiantly made people question if </w:t>
      </w:r>
      <w:r w:rsidR="5DCBFB82" w:rsidRPr="007D1E81">
        <w:rPr>
          <w:rFonts w:ascii="Calibri" w:eastAsia="Calibri" w:hAnsi="Calibri" w:cs="Calibri"/>
          <w:color w:val="000000" w:themeColor="text1"/>
        </w:rPr>
        <w:t>Gender equality in the police is important because it promotes fairness and diversity within law enforcement</w:t>
      </w:r>
      <w:r w:rsidR="793BFCF9" w:rsidRPr="007D1E81">
        <w:rPr>
          <w:rFonts w:ascii="Calibri" w:eastAsia="Calibri" w:hAnsi="Calibri" w:cs="Calibri"/>
          <w:color w:val="000000" w:themeColor="text1"/>
        </w:rPr>
        <w:t xml:space="preserve"> (Brown,2013</w:t>
      </w:r>
      <w:r w:rsidR="4CBB15A1" w:rsidRPr="007D1E81">
        <w:rPr>
          <w:rFonts w:ascii="Calibri" w:eastAsia="Calibri" w:hAnsi="Calibri" w:cs="Calibri"/>
          <w:color w:val="000000" w:themeColor="text1"/>
        </w:rPr>
        <w:t>)</w:t>
      </w:r>
      <w:r w:rsidR="5DCBFB82" w:rsidRPr="007D1E81">
        <w:rPr>
          <w:rFonts w:ascii="Calibri" w:eastAsia="Calibri" w:hAnsi="Calibri" w:cs="Calibri"/>
          <w:color w:val="000000" w:themeColor="text1"/>
        </w:rPr>
        <w:t>.</w:t>
      </w:r>
      <w:r w:rsidR="0055E709" w:rsidRPr="007D1E81">
        <w:rPr>
          <w:rFonts w:ascii="Calibri" w:eastAsia="Calibri" w:hAnsi="Calibri" w:cs="Calibri"/>
          <w:color w:val="000000" w:themeColor="text1"/>
        </w:rPr>
        <w:t xml:space="preserve"> Furthermore Morrison (2005) </w:t>
      </w:r>
      <w:r w:rsidR="472B5740" w:rsidRPr="007D1E81">
        <w:rPr>
          <w:rFonts w:ascii="Calibri" w:eastAsia="Calibri" w:hAnsi="Calibri" w:cs="Calibri"/>
          <w:color w:val="000000" w:themeColor="text1"/>
        </w:rPr>
        <w:t>showed that</w:t>
      </w:r>
      <w:r w:rsidR="5DCBFB82" w:rsidRPr="007D1E81">
        <w:rPr>
          <w:rFonts w:ascii="Calibri" w:eastAsia="Calibri" w:hAnsi="Calibri" w:cs="Calibri"/>
          <w:color w:val="000000" w:themeColor="text1"/>
        </w:rPr>
        <w:t xml:space="preserve"> </w:t>
      </w:r>
      <w:r w:rsidR="3A95F6E9" w:rsidRPr="007D1E81">
        <w:rPr>
          <w:rFonts w:ascii="Calibri" w:eastAsia="Calibri" w:hAnsi="Calibri" w:cs="Calibri"/>
          <w:color w:val="000000" w:themeColor="text1"/>
        </w:rPr>
        <w:t>i</w:t>
      </w:r>
      <w:r w:rsidR="5DCBFB82" w:rsidRPr="007D1E81">
        <w:rPr>
          <w:rFonts w:ascii="Calibri" w:eastAsia="Calibri" w:hAnsi="Calibri" w:cs="Calibri"/>
          <w:color w:val="000000" w:themeColor="text1"/>
        </w:rPr>
        <w:t>t ensures that both men and women have equal opportunities to serve and protect their communities. Having a diverse police force can also help improve community trust and cooperation</w:t>
      </w:r>
      <w:r w:rsidR="6D32709C" w:rsidRPr="007D1E81">
        <w:rPr>
          <w:rFonts w:ascii="Calibri" w:eastAsia="Calibri" w:hAnsi="Calibri" w:cs="Calibri"/>
          <w:color w:val="000000" w:themeColor="text1"/>
        </w:rPr>
        <w:t xml:space="preserve"> (Cunningham, E., 2023)</w:t>
      </w:r>
      <w:r w:rsidR="5DCBFB82" w:rsidRPr="007D1E81">
        <w:rPr>
          <w:rFonts w:ascii="Calibri" w:eastAsia="Calibri" w:hAnsi="Calibri" w:cs="Calibri"/>
          <w:color w:val="000000" w:themeColor="text1"/>
        </w:rPr>
        <w:t>.</w:t>
      </w:r>
    </w:p>
    <w:p w14:paraId="6EE8E933" w14:textId="77777777" w:rsidR="007D1E81" w:rsidRDefault="007D1E81" w:rsidP="35F91E91">
      <w:pPr>
        <w:spacing w:before="240" w:after="240"/>
        <w:rPr>
          <w:rFonts w:ascii="Calibri" w:eastAsia="Calibri" w:hAnsi="Calibri" w:cs="Calibri"/>
          <w:color w:val="000000" w:themeColor="text1"/>
          <w:sz w:val="22"/>
          <w:szCs w:val="22"/>
        </w:rPr>
      </w:pPr>
    </w:p>
    <w:p w14:paraId="2F917EC2" w14:textId="77777777" w:rsidR="00C27CAE" w:rsidRDefault="00C27CAE" w:rsidP="35F91E91">
      <w:pPr>
        <w:spacing w:before="240" w:after="240"/>
        <w:rPr>
          <w:rFonts w:ascii="Calibri" w:eastAsia="Calibri" w:hAnsi="Calibri" w:cs="Calibri"/>
          <w:color w:val="000000" w:themeColor="text1"/>
          <w:sz w:val="22"/>
          <w:szCs w:val="22"/>
        </w:rPr>
      </w:pPr>
    </w:p>
    <w:p w14:paraId="086FCD13" w14:textId="77777777" w:rsidR="00C27CAE" w:rsidRDefault="00C27CAE" w:rsidP="35F91E91">
      <w:pPr>
        <w:spacing w:before="240" w:after="240"/>
        <w:rPr>
          <w:rFonts w:ascii="Calibri" w:eastAsia="Calibri" w:hAnsi="Calibri" w:cs="Calibri"/>
          <w:color w:val="000000" w:themeColor="text1"/>
          <w:sz w:val="22"/>
          <w:szCs w:val="22"/>
        </w:rPr>
      </w:pPr>
    </w:p>
    <w:p w14:paraId="75FA3AC9" w14:textId="2838208E" w:rsidR="00826EAD" w:rsidRPr="007D1E81" w:rsidRDefault="00C27CAE" w:rsidP="35F91E91">
      <w:pPr>
        <w:spacing w:before="240" w:after="240"/>
        <w:rPr>
          <w:rFonts w:ascii="Calibri" w:eastAsia="Calibri" w:hAnsi="Calibri" w:cs="Calibri"/>
          <w:color w:val="000000" w:themeColor="text1"/>
        </w:rPr>
      </w:pPr>
      <w:r w:rsidRPr="007D1E81">
        <w:rPr>
          <w:rFonts w:ascii="Calibri" w:eastAsia="Calibri" w:hAnsi="Calibri" w:cs="Calibri"/>
          <w:color w:val="000000" w:themeColor="text1"/>
        </w:rPr>
        <w:t>Please find the link below</w:t>
      </w:r>
    </w:p>
    <w:p w14:paraId="5094EFA0" w14:textId="223C6C75" w:rsidR="6C41D791" w:rsidRDefault="00922A10" w:rsidP="6C41D791">
      <w:pPr>
        <w:spacing w:before="240" w:after="240"/>
      </w:pPr>
      <w:hyperlink r:id="rId6">
        <w:r w:rsidR="19B79FB9" w:rsidRPr="019C600E">
          <w:rPr>
            <w:rStyle w:val="Hyperlink"/>
            <w:rFonts w:ascii="Calibri" w:eastAsia="Calibri" w:hAnsi="Calibri" w:cs="Calibri"/>
          </w:rPr>
          <w:t>https://www.mindmeister.com/app/map/3259382462</w:t>
        </w:r>
      </w:hyperlink>
      <w:r w:rsidR="7F5716D9">
        <w:rPr>
          <w:noProof/>
        </w:rPr>
        <w:drawing>
          <wp:inline distT="0" distB="0" distL="0" distR="0" wp14:anchorId="3E88AAFD" wp14:editId="558FB0AC">
            <wp:extent cx="5276120" cy="3008376"/>
            <wp:effectExtent l="0" t="0" r="0" b="0"/>
            <wp:docPr id="1685256127" name="Picture 1685256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l="7833" t="16000"/>
                    <a:stretch>
                      <a:fillRect/>
                    </a:stretch>
                  </pic:blipFill>
                  <pic:spPr>
                    <a:xfrm>
                      <a:off x="0" y="0"/>
                      <a:ext cx="5276120" cy="3008376"/>
                    </a:xfrm>
                    <a:prstGeom prst="rect">
                      <a:avLst/>
                    </a:prstGeom>
                  </pic:spPr>
                </pic:pic>
              </a:graphicData>
            </a:graphic>
          </wp:inline>
        </w:drawing>
      </w:r>
    </w:p>
    <w:p w14:paraId="26CB8AA8" w14:textId="6BA50E51" w:rsidR="019C600E" w:rsidRDefault="019C600E" w:rsidP="019C600E">
      <w:pPr>
        <w:spacing w:before="240" w:after="240"/>
        <w:rPr>
          <w:rFonts w:ascii="Calibri" w:eastAsia="Calibri" w:hAnsi="Calibri" w:cs="Calibri"/>
          <w:i/>
          <w:iCs/>
          <w:u w:val="single"/>
        </w:rPr>
      </w:pPr>
    </w:p>
    <w:p w14:paraId="553A9911" w14:textId="15D4F088" w:rsidR="019C600E" w:rsidRDefault="019C600E" w:rsidP="019C600E">
      <w:pPr>
        <w:spacing w:before="240" w:after="240"/>
        <w:rPr>
          <w:rFonts w:ascii="Calibri" w:eastAsia="Calibri" w:hAnsi="Calibri" w:cs="Calibri"/>
          <w:i/>
          <w:iCs/>
          <w:u w:val="single"/>
        </w:rPr>
      </w:pPr>
    </w:p>
    <w:p w14:paraId="22332AE2" w14:textId="3F26D976" w:rsidR="019C600E" w:rsidRDefault="019C600E" w:rsidP="019C600E">
      <w:pPr>
        <w:spacing w:before="240" w:after="240"/>
        <w:rPr>
          <w:rFonts w:ascii="Calibri" w:eastAsia="Calibri" w:hAnsi="Calibri" w:cs="Calibri"/>
          <w:i/>
          <w:iCs/>
          <w:u w:val="single"/>
        </w:rPr>
      </w:pPr>
    </w:p>
    <w:p w14:paraId="68454F6B" w14:textId="542E0CFD" w:rsidR="019C600E" w:rsidRDefault="019C600E" w:rsidP="019C600E">
      <w:pPr>
        <w:spacing w:before="240" w:after="240"/>
        <w:rPr>
          <w:rFonts w:ascii="Calibri" w:eastAsia="Calibri" w:hAnsi="Calibri" w:cs="Calibri"/>
          <w:i/>
          <w:iCs/>
          <w:u w:val="single"/>
        </w:rPr>
      </w:pPr>
    </w:p>
    <w:p w14:paraId="325A0665" w14:textId="6A11AA79" w:rsidR="019C600E" w:rsidRDefault="019C600E" w:rsidP="019C600E">
      <w:pPr>
        <w:spacing w:before="240" w:after="240"/>
        <w:rPr>
          <w:rFonts w:ascii="Calibri" w:eastAsia="Calibri" w:hAnsi="Calibri" w:cs="Calibri"/>
          <w:i/>
          <w:iCs/>
          <w:u w:val="single"/>
        </w:rPr>
      </w:pPr>
    </w:p>
    <w:p w14:paraId="1FACF11C" w14:textId="57B5D8A8" w:rsidR="019C600E" w:rsidRDefault="019C600E" w:rsidP="019C600E">
      <w:pPr>
        <w:spacing w:before="240" w:after="240"/>
        <w:rPr>
          <w:rFonts w:ascii="Calibri" w:eastAsia="Calibri" w:hAnsi="Calibri" w:cs="Calibri"/>
          <w:i/>
          <w:iCs/>
          <w:u w:val="single"/>
        </w:rPr>
      </w:pPr>
    </w:p>
    <w:p w14:paraId="695138D5" w14:textId="77777777" w:rsidR="00C27CAE" w:rsidRDefault="00C27CAE" w:rsidP="019C600E">
      <w:pPr>
        <w:spacing w:before="240" w:after="240"/>
        <w:rPr>
          <w:rFonts w:ascii="Calibri" w:eastAsia="Calibri" w:hAnsi="Calibri" w:cs="Calibri"/>
          <w:i/>
          <w:iCs/>
          <w:u w:val="single"/>
        </w:rPr>
      </w:pPr>
    </w:p>
    <w:p w14:paraId="0F185A7E" w14:textId="77777777" w:rsidR="00C27CAE" w:rsidRDefault="00C27CAE" w:rsidP="019C600E">
      <w:pPr>
        <w:spacing w:before="240" w:after="240"/>
        <w:rPr>
          <w:rFonts w:ascii="Calibri" w:eastAsia="Calibri" w:hAnsi="Calibri" w:cs="Calibri"/>
          <w:i/>
          <w:iCs/>
          <w:u w:val="single"/>
        </w:rPr>
      </w:pPr>
    </w:p>
    <w:p w14:paraId="219164AA" w14:textId="77777777" w:rsidR="00C27CAE" w:rsidRDefault="00C27CAE" w:rsidP="019C600E">
      <w:pPr>
        <w:spacing w:before="240" w:after="240"/>
        <w:rPr>
          <w:rFonts w:ascii="Calibri" w:eastAsia="Calibri" w:hAnsi="Calibri" w:cs="Calibri"/>
          <w:i/>
          <w:iCs/>
          <w:u w:val="single"/>
        </w:rPr>
      </w:pPr>
    </w:p>
    <w:p w14:paraId="0171D21B" w14:textId="52E6276C" w:rsidR="019C600E" w:rsidRDefault="019C600E" w:rsidP="019C600E">
      <w:pPr>
        <w:spacing w:before="240" w:after="240"/>
        <w:rPr>
          <w:rFonts w:ascii="Calibri" w:eastAsia="Calibri" w:hAnsi="Calibri" w:cs="Calibri"/>
          <w:i/>
          <w:iCs/>
          <w:u w:val="single"/>
        </w:rPr>
      </w:pPr>
    </w:p>
    <w:p w14:paraId="4BA91650" w14:textId="01D8FD2B" w:rsidR="019C600E" w:rsidRDefault="019C600E" w:rsidP="019C600E">
      <w:pPr>
        <w:spacing w:before="240" w:after="240"/>
        <w:rPr>
          <w:rFonts w:ascii="Calibri" w:eastAsia="Calibri" w:hAnsi="Calibri" w:cs="Calibri"/>
          <w:i/>
          <w:iCs/>
          <w:u w:val="single"/>
        </w:rPr>
      </w:pPr>
    </w:p>
    <w:p w14:paraId="67CF86C7" w14:textId="57942EE4" w:rsidR="019C600E" w:rsidRDefault="019C600E" w:rsidP="019C600E">
      <w:pPr>
        <w:spacing w:before="240" w:after="240"/>
        <w:rPr>
          <w:rFonts w:ascii="Calibri" w:eastAsia="Calibri" w:hAnsi="Calibri" w:cs="Calibri"/>
          <w:i/>
          <w:iCs/>
          <w:u w:val="single"/>
        </w:rPr>
      </w:pPr>
    </w:p>
    <w:p w14:paraId="1BE482ED" w14:textId="60BA56BC" w:rsidR="019C600E" w:rsidRDefault="019C600E" w:rsidP="019C600E">
      <w:pPr>
        <w:spacing w:before="240" w:after="240"/>
        <w:rPr>
          <w:rFonts w:ascii="Calibri" w:eastAsia="Calibri" w:hAnsi="Calibri" w:cs="Calibri"/>
          <w:i/>
          <w:iCs/>
          <w:u w:val="single"/>
        </w:rPr>
      </w:pPr>
    </w:p>
    <w:p w14:paraId="04B6C233" w14:textId="7FEC1C7F" w:rsidR="019C600E" w:rsidRDefault="019C600E" w:rsidP="019C600E">
      <w:pPr>
        <w:spacing w:before="240" w:after="240"/>
        <w:rPr>
          <w:rFonts w:ascii="Calibri" w:eastAsia="Calibri" w:hAnsi="Calibri" w:cs="Calibri"/>
          <w:i/>
          <w:iCs/>
          <w:u w:val="single"/>
        </w:rPr>
      </w:pPr>
    </w:p>
    <w:p w14:paraId="3FBD4188" w14:textId="43BC2230" w:rsidR="123F69AA" w:rsidRDefault="123F69AA" w:rsidP="35F91E91">
      <w:pPr>
        <w:spacing w:before="240" w:after="240"/>
        <w:rPr>
          <w:rFonts w:ascii="Calibri" w:eastAsia="Calibri" w:hAnsi="Calibri" w:cs="Calibri"/>
        </w:rPr>
      </w:pPr>
      <w:r w:rsidRPr="35F91E91">
        <w:rPr>
          <w:rFonts w:ascii="Calibri" w:eastAsia="Calibri" w:hAnsi="Calibri" w:cs="Calibri"/>
        </w:rPr>
        <w:t>2</w:t>
      </w:r>
    </w:p>
    <w:p w14:paraId="74EA591C" w14:textId="399B1D59" w:rsidR="6C41D791" w:rsidRDefault="73AEDE54" w:rsidP="2370CD6D">
      <w:pPr>
        <w:spacing w:before="240" w:after="240"/>
        <w:rPr>
          <w:rFonts w:ascii="Calibri" w:eastAsia="Calibri" w:hAnsi="Calibri" w:cs="Calibri"/>
          <w:i/>
          <w:iCs/>
          <w:u w:val="single"/>
        </w:rPr>
      </w:pPr>
      <w:r w:rsidRPr="2370CD6D">
        <w:rPr>
          <w:rFonts w:ascii="Calibri" w:eastAsia="Calibri" w:hAnsi="Calibri" w:cs="Calibri"/>
          <w:i/>
          <w:iCs/>
          <w:u w:val="single"/>
        </w:rPr>
        <w:t>Proposal form TASK</w:t>
      </w:r>
      <w:r w:rsidR="0BE4FBFC" w:rsidRPr="2370CD6D">
        <w:rPr>
          <w:rFonts w:ascii="Calibri" w:eastAsia="Calibri" w:hAnsi="Calibri" w:cs="Calibri"/>
          <w:i/>
          <w:iCs/>
          <w:u w:val="single"/>
        </w:rPr>
        <w:t xml:space="preserve"> 2</w:t>
      </w:r>
    </w:p>
    <w:p w14:paraId="46AA2B8D" w14:textId="45172FCE" w:rsidR="0BE4FBFC" w:rsidRDefault="0BE4FBFC" w:rsidP="2370CD6D">
      <w:pPr>
        <w:spacing w:before="240" w:after="240"/>
        <w:rPr>
          <w:rFonts w:ascii="Calibri" w:eastAsia="Calibri" w:hAnsi="Calibri" w:cs="Calibri"/>
          <w:i/>
          <w:iCs/>
          <w:u w:val="single"/>
        </w:rPr>
      </w:pPr>
      <w:r w:rsidRPr="2370CD6D">
        <w:rPr>
          <w:rFonts w:ascii="Calibri" w:eastAsia="Calibri" w:hAnsi="Calibri" w:cs="Calibri"/>
          <w:i/>
          <w:iCs/>
          <w:u w:val="single"/>
        </w:rPr>
        <w:t>Title- explore how important gender equality is for the police force and explain the issues in the 21</w:t>
      </w:r>
      <w:r w:rsidRPr="2370CD6D">
        <w:rPr>
          <w:rFonts w:ascii="Calibri" w:eastAsia="Calibri" w:hAnsi="Calibri" w:cs="Calibri"/>
          <w:i/>
          <w:iCs/>
          <w:u w:val="single"/>
          <w:vertAlign w:val="superscript"/>
        </w:rPr>
        <w:t>st</w:t>
      </w:r>
      <w:r w:rsidRPr="2370CD6D">
        <w:rPr>
          <w:rFonts w:ascii="Calibri" w:eastAsia="Calibri" w:hAnsi="Calibri" w:cs="Calibri"/>
          <w:i/>
          <w:iCs/>
          <w:u w:val="single"/>
        </w:rPr>
        <w:t xml:space="preserve"> century?</w:t>
      </w:r>
    </w:p>
    <w:p w14:paraId="2CE92337" w14:textId="7220CB66" w:rsidR="6C41D791" w:rsidRDefault="1758AFDB" w:rsidP="35F91E91">
      <w:pPr>
        <w:spacing w:before="240" w:after="240"/>
        <w:rPr>
          <w:rFonts w:ascii="Calibri" w:eastAsia="Calibri" w:hAnsi="Calibri" w:cs="Calibri"/>
        </w:rPr>
      </w:pPr>
      <w:r w:rsidRPr="35F91E91">
        <w:rPr>
          <w:rFonts w:ascii="Calibri" w:eastAsia="Calibri" w:hAnsi="Calibri" w:cs="Calibri"/>
        </w:rPr>
        <w:t>Gender equality in the workplace is important because it ensures fairness and equal opportunities for everyone</w:t>
      </w:r>
      <w:r w:rsidR="788567AE" w:rsidRPr="35F91E91">
        <w:rPr>
          <w:rFonts w:ascii="Calibri" w:eastAsia="Calibri" w:hAnsi="Calibri" w:cs="Calibri"/>
        </w:rPr>
        <w:t xml:space="preserve"> </w:t>
      </w:r>
      <w:r w:rsidR="788567AE" w:rsidRPr="35F91E91">
        <w:rPr>
          <w:rFonts w:ascii="Calibri" w:eastAsia="Calibri" w:hAnsi="Calibri" w:cs="Calibri"/>
          <w:color w:val="000000" w:themeColor="text1"/>
        </w:rPr>
        <w:t>(Natarajan,2016)</w:t>
      </w:r>
      <w:r w:rsidRPr="35F91E91">
        <w:rPr>
          <w:rFonts w:ascii="Calibri" w:eastAsia="Calibri" w:hAnsi="Calibri" w:cs="Calibri"/>
          <w:color w:val="000000" w:themeColor="text1"/>
        </w:rPr>
        <w:t>.</w:t>
      </w:r>
      <w:r w:rsidRPr="35F91E91">
        <w:rPr>
          <w:rFonts w:ascii="Calibri" w:eastAsia="Calibri" w:hAnsi="Calibri" w:cs="Calibri"/>
        </w:rPr>
        <w:t xml:space="preserve"> It allows individuals, regardless of their gender, to contribute their skills and talents to the fullest. Plus, diverse perspectives lead to better decision-making and innovation</w:t>
      </w:r>
      <w:r w:rsidR="08A4BAD2" w:rsidRPr="35F91E91">
        <w:rPr>
          <w:rFonts w:ascii="Calibri" w:eastAsia="Calibri" w:hAnsi="Calibri" w:cs="Calibri"/>
        </w:rPr>
        <w:t xml:space="preserve"> </w:t>
      </w:r>
      <w:r w:rsidR="08A4BAD2" w:rsidRPr="35F91E91">
        <w:rPr>
          <w:rFonts w:ascii="Calibri" w:eastAsia="Calibri" w:hAnsi="Calibri" w:cs="Calibri"/>
          <w:color w:val="000000" w:themeColor="text1"/>
        </w:rPr>
        <w:t>(McCarthy, 2010)</w:t>
      </w:r>
      <w:r w:rsidRPr="35F91E91">
        <w:rPr>
          <w:rFonts w:ascii="Calibri" w:eastAsia="Calibri" w:hAnsi="Calibri" w:cs="Calibri"/>
        </w:rPr>
        <w:t>. When there is gender equality in the workplace, decision-making improves because diverse perspectives are considered. Different experiences and viewpoints lead to more well-rounded and inclusive decisions.</w:t>
      </w:r>
      <w:r w:rsidR="3719138C" w:rsidRPr="35F91E91">
        <w:rPr>
          <w:rFonts w:ascii="Calibri" w:eastAsia="Calibri" w:hAnsi="Calibri" w:cs="Calibri"/>
        </w:rPr>
        <w:t xml:space="preserve"> Martienz (2019) stated that</w:t>
      </w:r>
      <w:r w:rsidRPr="35F91E91">
        <w:rPr>
          <w:rFonts w:ascii="Calibri" w:eastAsia="Calibri" w:hAnsi="Calibri" w:cs="Calibri"/>
        </w:rPr>
        <w:t xml:space="preserve"> </w:t>
      </w:r>
      <w:r w:rsidR="4C51753A" w:rsidRPr="35F91E91">
        <w:rPr>
          <w:rFonts w:ascii="Calibri" w:eastAsia="Calibri" w:hAnsi="Calibri" w:cs="Calibri"/>
        </w:rPr>
        <w:t>it</w:t>
      </w:r>
      <w:r w:rsidRPr="35F91E91">
        <w:rPr>
          <w:rFonts w:ascii="Calibri" w:eastAsia="Calibri" w:hAnsi="Calibri" w:cs="Calibri"/>
        </w:rPr>
        <w:t xml:space="preserve"> helps to avoid biases and promotes a more balanced and fair working environment</w:t>
      </w:r>
      <w:r w:rsidR="4629772C" w:rsidRPr="35F91E91">
        <w:rPr>
          <w:rFonts w:ascii="Calibri" w:eastAsia="Calibri" w:hAnsi="Calibri" w:cs="Calibri"/>
        </w:rPr>
        <w:t xml:space="preserve"> </w:t>
      </w:r>
      <w:r w:rsidR="4629772C" w:rsidRPr="35F91E91">
        <w:rPr>
          <w:rFonts w:ascii="Calibri" w:eastAsia="Calibri" w:hAnsi="Calibri" w:cs="Calibri"/>
          <w:color w:val="000000" w:themeColor="text1"/>
        </w:rPr>
        <w:t>(Guth,2008)</w:t>
      </w:r>
      <w:r w:rsidRPr="35F91E91">
        <w:rPr>
          <w:rFonts w:ascii="Calibri" w:eastAsia="Calibri" w:hAnsi="Calibri" w:cs="Calibri"/>
          <w:color w:val="000000" w:themeColor="text1"/>
        </w:rPr>
        <w:t>.</w:t>
      </w:r>
    </w:p>
    <w:p w14:paraId="4147AE3D" w14:textId="28F30212" w:rsidR="6C41D791" w:rsidRDefault="1758AFDB" w:rsidP="35F91E91">
      <w:pPr>
        <w:spacing w:before="240" w:after="240"/>
        <w:rPr>
          <w:rFonts w:ascii="Calibri" w:eastAsia="Calibri" w:hAnsi="Calibri" w:cs="Calibri"/>
        </w:rPr>
      </w:pPr>
      <w:r w:rsidRPr="35F91E91">
        <w:rPr>
          <w:rFonts w:ascii="Calibri" w:eastAsia="Calibri" w:hAnsi="Calibri" w:cs="Calibri"/>
        </w:rPr>
        <w:t>Some challenges in achieving gender equality in the workplace include unconscious biases, stereotypes, and gender-based discrimination</w:t>
      </w:r>
      <w:r w:rsidR="4D32DCDB" w:rsidRPr="35F91E91">
        <w:rPr>
          <w:rFonts w:ascii="Calibri" w:eastAsia="Calibri" w:hAnsi="Calibri" w:cs="Calibri"/>
        </w:rPr>
        <w:t xml:space="preserve"> (</w:t>
      </w:r>
      <w:r w:rsidR="4D32DCDB" w:rsidRPr="35F91E91">
        <w:rPr>
          <w:rFonts w:ascii="Calibri" w:eastAsia="Calibri" w:hAnsi="Calibri" w:cs="Calibri"/>
          <w:color w:val="000000" w:themeColor="text1"/>
        </w:rPr>
        <w:t>O'cinneide,2005)</w:t>
      </w:r>
      <w:r w:rsidRPr="35F91E91">
        <w:rPr>
          <w:rFonts w:ascii="Calibri" w:eastAsia="Calibri" w:hAnsi="Calibri" w:cs="Calibri"/>
          <w:color w:val="000000" w:themeColor="text1"/>
        </w:rPr>
        <w:t>.</w:t>
      </w:r>
      <w:r w:rsidRPr="35F91E91">
        <w:rPr>
          <w:rFonts w:ascii="Calibri" w:eastAsia="Calibri" w:hAnsi="Calibri" w:cs="Calibri"/>
        </w:rPr>
        <w:t xml:space="preserve"> Additionally, there may be limited access to leadership positions and unequal pay. </w:t>
      </w:r>
      <w:r w:rsidR="1BFEB745" w:rsidRPr="35F91E91">
        <w:rPr>
          <w:rFonts w:ascii="Calibri" w:eastAsia="Calibri" w:hAnsi="Calibri" w:cs="Calibri"/>
        </w:rPr>
        <w:t>It is</w:t>
      </w:r>
      <w:r w:rsidRPr="35F91E91">
        <w:rPr>
          <w:rFonts w:ascii="Calibri" w:eastAsia="Calibri" w:hAnsi="Calibri" w:cs="Calibri"/>
        </w:rPr>
        <w:t xml:space="preserve"> important to raise awareness, promote inclusive policies, and foster a supportive work culture to overcome these challenges</w:t>
      </w:r>
      <w:r w:rsidR="0994BDA3" w:rsidRPr="35F91E91">
        <w:rPr>
          <w:rFonts w:ascii="Calibri" w:eastAsia="Calibri" w:hAnsi="Calibri" w:cs="Calibri"/>
        </w:rPr>
        <w:t xml:space="preserve"> (</w:t>
      </w:r>
      <w:r w:rsidR="0994BDA3" w:rsidRPr="35F91E91">
        <w:rPr>
          <w:rFonts w:ascii="Calibri" w:eastAsia="Calibri" w:hAnsi="Calibri" w:cs="Calibri"/>
          <w:color w:val="000000" w:themeColor="text1"/>
        </w:rPr>
        <w:t>Boswell, 2016)</w:t>
      </w:r>
      <w:r w:rsidRPr="35F91E91">
        <w:rPr>
          <w:rFonts w:ascii="Calibri" w:eastAsia="Calibri" w:hAnsi="Calibri" w:cs="Calibri"/>
        </w:rPr>
        <w:t>. Gender equality in the police force is crucial for creating a more inclusive and effective law enforcement system</w:t>
      </w:r>
      <w:r w:rsidR="102FB3B6" w:rsidRPr="35F91E91">
        <w:rPr>
          <w:rFonts w:ascii="Calibri" w:eastAsia="Calibri" w:hAnsi="Calibri" w:cs="Calibri"/>
        </w:rPr>
        <w:t xml:space="preserve"> </w:t>
      </w:r>
      <w:r w:rsidR="102FB3B6" w:rsidRPr="35F91E91">
        <w:rPr>
          <w:rFonts w:ascii="Calibri" w:eastAsia="Calibri" w:hAnsi="Calibri" w:cs="Calibri"/>
          <w:color w:val="000000" w:themeColor="text1"/>
        </w:rPr>
        <w:t>(Westmarland,2002)</w:t>
      </w:r>
      <w:r w:rsidRPr="35F91E91">
        <w:rPr>
          <w:rFonts w:ascii="Calibri" w:eastAsia="Calibri" w:hAnsi="Calibri" w:cs="Calibri"/>
          <w:color w:val="000000" w:themeColor="text1"/>
        </w:rPr>
        <w:t>.</w:t>
      </w:r>
      <w:r w:rsidR="1F57BC00" w:rsidRPr="35F91E91">
        <w:rPr>
          <w:rFonts w:ascii="Calibri" w:eastAsia="Calibri" w:hAnsi="Calibri" w:cs="Calibri"/>
        </w:rPr>
        <w:t xml:space="preserve"> Smith (2022) further said</w:t>
      </w:r>
      <w:r w:rsidRPr="35F91E91">
        <w:rPr>
          <w:rFonts w:ascii="Calibri" w:eastAsia="Calibri" w:hAnsi="Calibri" w:cs="Calibri"/>
        </w:rPr>
        <w:t xml:space="preserve"> It ensures that both men and women have equal opportunities to serve and protect their communities. By promoting diversity and breaking down gender barriers.</w:t>
      </w:r>
    </w:p>
    <w:p w14:paraId="20775FDF" w14:textId="39FA6860" w:rsidR="6C41D791" w:rsidRDefault="1758AFDB" w:rsidP="35F91E91">
      <w:pPr>
        <w:spacing w:before="240" w:after="240"/>
        <w:rPr>
          <w:rFonts w:ascii="Calibri" w:eastAsia="Calibri" w:hAnsi="Calibri" w:cs="Calibri"/>
        </w:rPr>
      </w:pPr>
      <w:r w:rsidRPr="35F91E91">
        <w:rPr>
          <w:rFonts w:ascii="Calibri" w:eastAsia="Calibri" w:hAnsi="Calibri" w:cs="Calibri"/>
        </w:rPr>
        <w:t>To encourage more women to join the police force, we can take several steps</w:t>
      </w:r>
      <w:r w:rsidR="045C9BDF" w:rsidRPr="35F91E91">
        <w:rPr>
          <w:rFonts w:ascii="Calibri" w:eastAsia="Calibri" w:hAnsi="Calibri" w:cs="Calibri"/>
        </w:rPr>
        <w:t xml:space="preserve"> </w:t>
      </w:r>
      <w:r w:rsidR="045C9BDF" w:rsidRPr="35F91E91">
        <w:rPr>
          <w:rFonts w:ascii="Calibri" w:eastAsia="Calibri" w:hAnsi="Calibri" w:cs="Calibri"/>
          <w:color w:val="000000" w:themeColor="text1"/>
        </w:rPr>
        <w:t>(Lowndes, V., 2014)</w:t>
      </w:r>
      <w:r w:rsidRPr="35F91E91">
        <w:rPr>
          <w:rFonts w:ascii="Calibri" w:eastAsia="Calibri" w:hAnsi="Calibri" w:cs="Calibri"/>
          <w:color w:val="000000" w:themeColor="text1"/>
        </w:rPr>
        <w:t>.</w:t>
      </w:r>
      <w:r w:rsidRPr="35F91E91">
        <w:rPr>
          <w:rFonts w:ascii="Calibri" w:eastAsia="Calibri" w:hAnsi="Calibri" w:cs="Calibri"/>
        </w:rPr>
        <w:t xml:space="preserve"> Firstly, we can actively promote the benefits and opportunities that a career in law enforcement offers. Secondly, we can provide mentorship and support programs specifically tailored to women who are interested in joining the force</w:t>
      </w:r>
      <w:r w:rsidR="40D12FFE" w:rsidRPr="35F91E91">
        <w:rPr>
          <w:rFonts w:ascii="Calibri" w:eastAsia="Calibri" w:hAnsi="Calibri" w:cs="Calibri"/>
        </w:rPr>
        <w:t xml:space="preserve"> </w:t>
      </w:r>
      <w:r w:rsidR="40D12FFE" w:rsidRPr="35F91E91">
        <w:rPr>
          <w:rFonts w:ascii="Calibri" w:eastAsia="Calibri" w:hAnsi="Calibri" w:cs="Calibri"/>
          <w:color w:val="000000" w:themeColor="text1"/>
        </w:rPr>
        <w:t>(Huppatz, 2020)</w:t>
      </w:r>
      <w:r w:rsidRPr="35F91E91">
        <w:rPr>
          <w:rFonts w:ascii="Calibri" w:eastAsia="Calibri" w:hAnsi="Calibri" w:cs="Calibri"/>
        </w:rPr>
        <w:t xml:space="preserve">. Additionally, </w:t>
      </w:r>
      <w:r w:rsidR="04EFFC19" w:rsidRPr="35F91E91">
        <w:rPr>
          <w:rFonts w:ascii="Calibri" w:eastAsia="Calibri" w:hAnsi="Calibri" w:cs="Calibri"/>
        </w:rPr>
        <w:t>it is</w:t>
      </w:r>
      <w:r w:rsidRPr="35F91E91">
        <w:rPr>
          <w:rFonts w:ascii="Calibri" w:eastAsia="Calibri" w:hAnsi="Calibri" w:cs="Calibri"/>
        </w:rPr>
        <w:t xml:space="preserve"> important to address any barriers or biases that may exist and create a more inclusive and welcoming environment for women in law enforcement. </w:t>
      </w:r>
      <w:r w:rsidR="76F82588" w:rsidRPr="35F91E91">
        <w:rPr>
          <w:rFonts w:ascii="Calibri" w:eastAsia="Calibri" w:hAnsi="Calibri" w:cs="Calibri"/>
        </w:rPr>
        <w:t>Southworth (2014) implemented h</w:t>
      </w:r>
      <w:r w:rsidRPr="35F91E91">
        <w:rPr>
          <w:rFonts w:ascii="Calibri" w:eastAsia="Calibri" w:hAnsi="Calibri" w:cs="Calibri"/>
        </w:rPr>
        <w:t>aving women in the police force is incredibly important for several reasons. First, it helps to foster a sense of trust and confidence within the community. Women officers can provide a unique perspective and approach to policing, which can lead to better outcomes in various situations. Second, having a diverse police force ensures that the needs and concerns of all community members, regardless of gender, are understood and addressed</w:t>
      </w:r>
      <w:r w:rsidR="791F5D64" w:rsidRPr="35F91E91">
        <w:rPr>
          <w:rFonts w:ascii="Calibri" w:eastAsia="Calibri" w:hAnsi="Calibri" w:cs="Calibri"/>
        </w:rPr>
        <w:t xml:space="preserve"> </w:t>
      </w:r>
      <w:r w:rsidR="791F5D64" w:rsidRPr="35F91E91">
        <w:rPr>
          <w:rFonts w:ascii="Calibri" w:eastAsia="Calibri" w:hAnsi="Calibri" w:cs="Calibri"/>
          <w:color w:val="000000" w:themeColor="text1"/>
        </w:rPr>
        <w:t>(</w:t>
      </w:r>
      <w:r w:rsidR="339AAFF2" w:rsidRPr="35F91E91">
        <w:rPr>
          <w:rFonts w:ascii="Calibri" w:eastAsia="Calibri" w:hAnsi="Calibri" w:cs="Calibri"/>
          <w:color w:val="000000" w:themeColor="text1"/>
        </w:rPr>
        <w:t>Sun, 2009)</w:t>
      </w:r>
      <w:r w:rsidRPr="35F91E91">
        <w:rPr>
          <w:rFonts w:ascii="Calibri" w:eastAsia="Calibri" w:hAnsi="Calibri" w:cs="Calibri"/>
        </w:rPr>
        <w:t>. Lastly, women officers serve as role models for aspiring female officers, inspiring them to pursue careers in law enforcement. Overall, gender diversity in the police force strengthens its effectiveness and promotes a more inclusive society</w:t>
      </w:r>
      <w:r w:rsidR="18B23C76" w:rsidRPr="35F91E91">
        <w:rPr>
          <w:rFonts w:ascii="Calibri" w:eastAsia="Calibri" w:hAnsi="Calibri" w:cs="Calibri"/>
        </w:rPr>
        <w:t xml:space="preserve"> </w:t>
      </w:r>
      <w:r w:rsidR="18B23C76" w:rsidRPr="35F91E91">
        <w:rPr>
          <w:rFonts w:ascii="Calibri" w:eastAsia="Calibri" w:hAnsi="Calibri" w:cs="Calibri"/>
          <w:color w:val="000000" w:themeColor="text1"/>
        </w:rPr>
        <w:t>(Cain, 2019)</w:t>
      </w:r>
      <w:r w:rsidRPr="35F91E91">
        <w:rPr>
          <w:rFonts w:ascii="Calibri" w:eastAsia="Calibri" w:hAnsi="Calibri" w:cs="Calibri"/>
          <w:color w:val="000000" w:themeColor="text1"/>
        </w:rPr>
        <w:t>.</w:t>
      </w:r>
    </w:p>
    <w:p w14:paraId="56FE375C" w14:textId="6E851BF6" w:rsidR="6C41D791" w:rsidRDefault="1758AFDB" w:rsidP="35F91E91">
      <w:pPr>
        <w:spacing w:before="240" w:after="240"/>
        <w:rPr>
          <w:rFonts w:ascii="Calibri" w:eastAsia="Calibri" w:hAnsi="Calibri" w:cs="Calibri"/>
        </w:rPr>
      </w:pPr>
      <w:r w:rsidRPr="35F91E91">
        <w:rPr>
          <w:rFonts w:ascii="Calibri" w:eastAsia="Calibri" w:hAnsi="Calibri" w:cs="Calibri"/>
        </w:rPr>
        <w:lastRenderedPageBreak/>
        <w:t>Gender equality is important to me because it ensures that everyone, regardless of their gender, has equal opportunities, rights, and treatment</w:t>
      </w:r>
      <w:r w:rsidR="064ED85C" w:rsidRPr="35F91E91">
        <w:rPr>
          <w:rFonts w:ascii="Calibri" w:eastAsia="Calibri" w:hAnsi="Calibri" w:cs="Calibri"/>
        </w:rPr>
        <w:t xml:space="preserve"> </w:t>
      </w:r>
      <w:r w:rsidR="064ED85C" w:rsidRPr="35F91E91">
        <w:rPr>
          <w:rFonts w:ascii="Calibri" w:eastAsia="Calibri" w:hAnsi="Calibri" w:cs="Calibri"/>
          <w:color w:val="000000" w:themeColor="text1"/>
        </w:rPr>
        <w:t>(</w:t>
      </w:r>
      <w:r w:rsidR="7C5E38E0" w:rsidRPr="35F91E91">
        <w:rPr>
          <w:rFonts w:ascii="Calibri" w:eastAsia="Calibri" w:hAnsi="Calibri" w:cs="Calibri"/>
          <w:color w:val="000000" w:themeColor="text1"/>
        </w:rPr>
        <w:t>Miller,2013)</w:t>
      </w:r>
      <w:r w:rsidRPr="35F91E91">
        <w:rPr>
          <w:rFonts w:ascii="Calibri" w:eastAsia="Calibri" w:hAnsi="Calibri" w:cs="Calibri"/>
        </w:rPr>
        <w:t>. It means that no one should be limited, or face discrimination based on their gender</w:t>
      </w:r>
      <w:r w:rsidR="1A29A129" w:rsidRPr="35F91E91">
        <w:rPr>
          <w:rFonts w:ascii="Calibri" w:eastAsia="Calibri" w:hAnsi="Calibri" w:cs="Calibri"/>
        </w:rPr>
        <w:t xml:space="preserve">. </w:t>
      </w:r>
      <w:r w:rsidR="0D32B297" w:rsidRPr="35F91E91">
        <w:rPr>
          <w:rFonts w:ascii="Calibri" w:eastAsia="Calibri" w:hAnsi="Calibri" w:cs="Calibri"/>
        </w:rPr>
        <w:t xml:space="preserve">Chung (2021) said that </w:t>
      </w:r>
      <w:r w:rsidRPr="35F91E91">
        <w:rPr>
          <w:rFonts w:ascii="Calibri" w:eastAsia="Calibri" w:hAnsi="Calibri" w:cs="Calibri"/>
        </w:rPr>
        <w:t xml:space="preserve">Gender equality promotes fairness, inclusivity, and a more balanced society where everyone can thrive and reach their full potential. </w:t>
      </w:r>
      <w:r w:rsidR="51B6C7BE" w:rsidRPr="35F91E91">
        <w:rPr>
          <w:rFonts w:ascii="Calibri" w:eastAsia="Calibri" w:hAnsi="Calibri" w:cs="Calibri"/>
        </w:rPr>
        <w:t>It is</w:t>
      </w:r>
      <w:r w:rsidRPr="35F91E91">
        <w:rPr>
          <w:rFonts w:ascii="Calibri" w:eastAsia="Calibri" w:hAnsi="Calibri" w:cs="Calibri"/>
        </w:rPr>
        <w:t xml:space="preserve"> about creating a world where everyone is valued and respected, regardless of their gender</w:t>
      </w:r>
      <w:r w:rsidR="4302292E" w:rsidRPr="35F91E91">
        <w:rPr>
          <w:rFonts w:ascii="Calibri" w:eastAsia="Calibri" w:hAnsi="Calibri" w:cs="Calibri"/>
        </w:rPr>
        <w:t xml:space="preserve"> </w:t>
      </w:r>
      <w:r w:rsidR="4302292E" w:rsidRPr="35F91E91">
        <w:rPr>
          <w:rFonts w:ascii="Calibri" w:eastAsia="Calibri" w:hAnsi="Calibri" w:cs="Calibri"/>
          <w:color w:val="000000" w:themeColor="text1"/>
        </w:rPr>
        <w:t>(Cowan, 2016)</w:t>
      </w:r>
      <w:r w:rsidRPr="35F91E91">
        <w:rPr>
          <w:rFonts w:ascii="Calibri" w:eastAsia="Calibri" w:hAnsi="Calibri" w:cs="Calibri"/>
          <w:color w:val="000000" w:themeColor="text1"/>
        </w:rPr>
        <w:t>.</w:t>
      </w:r>
      <w:r w:rsidRPr="35F91E91">
        <w:rPr>
          <w:rFonts w:ascii="Calibri" w:eastAsia="Calibri" w:hAnsi="Calibri" w:cs="Calibri"/>
        </w:rPr>
        <w:t xml:space="preserve"> This topic is worthy of discussion because gender equality affects all of us. By talking about it, we can raise awareness, challenge biases, and work towards creating a more inclusive and equitable society. </w:t>
      </w:r>
      <w:r w:rsidR="65E516E2" w:rsidRPr="35F91E91">
        <w:rPr>
          <w:rFonts w:ascii="Calibri" w:eastAsia="Calibri" w:hAnsi="Calibri" w:cs="Calibri"/>
        </w:rPr>
        <w:t xml:space="preserve">With </w:t>
      </w:r>
      <w:r w:rsidR="210F7E4E" w:rsidRPr="35F91E91">
        <w:rPr>
          <w:rFonts w:ascii="Calibri" w:eastAsia="Calibri" w:hAnsi="Calibri" w:cs="Calibri"/>
        </w:rPr>
        <w:t>B</w:t>
      </w:r>
      <w:r w:rsidR="65E516E2" w:rsidRPr="35F91E91">
        <w:rPr>
          <w:rFonts w:ascii="Calibri" w:eastAsia="Calibri" w:hAnsi="Calibri" w:cs="Calibri"/>
        </w:rPr>
        <w:t>rown (2023) input i</w:t>
      </w:r>
      <w:r w:rsidR="473873B5" w:rsidRPr="35F91E91">
        <w:rPr>
          <w:rFonts w:ascii="Calibri" w:eastAsia="Calibri" w:hAnsi="Calibri" w:cs="Calibri"/>
        </w:rPr>
        <w:t>t is</w:t>
      </w:r>
      <w:r w:rsidRPr="35F91E91">
        <w:rPr>
          <w:rFonts w:ascii="Calibri" w:eastAsia="Calibri" w:hAnsi="Calibri" w:cs="Calibri"/>
        </w:rPr>
        <w:t xml:space="preserve"> important to have conversations about gender equality to foster understanding, promote change, and ensure that everyone has the same opportunities and rights, regardless of their gender. </w:t>
      </w:r>
    </w:p>
    <w:p w14:paraId="4453B4CF" w14:textId="1D5E6D77" w:rsidR="6C41D791" w:rsidRDefault="1758AFDB" w:rsidP="35F91E91">
      <w:pPr>
        <w:spacing w:before="240" w:after="240"/>
        <w:rPr>
          <w:rFonts w:ascii="Calibri" w:eastAsia="Calibri" w:hAnsi="Calibri" w:cs="Calibri"/>
        </w:rPr>
      </w:pPr>
      <w:r w:rsidRPr="35F91E91">
        <w:rPr>
          <w:rFonts w:ascii="Calibri" w:eastAsia="Calibri" w:hAnsi="Calibri" w:cs="Calibri"/>
        </w:rPr>
        <w:t xml:space="preserve">A perfect society may be an ideal, but it is important for the police force because their role is to serve and protect the community. In a perfect society, there would be harmony, safety, and fairness for </w:t>
      </w:r>
      <w:r w:rsidR="65F2BFB9" w:rsidRPr="35F91E91">
        <w:rPr>
          <w:rFonts w:ascii="Calibri" w:eastAsia="Calibri" w:hAnsi="Calibri" w:cs="Calibri"/>
        </w:rPr>
        <w:t>all. According to Haake (2018</w:t>
      </w:r>
      <w:r w:rsidR="6BE1132D" w:rsidRPr="35F91E91">
        <w:rPr>
          <w:rFonts w:ascii="Calibri" w:eastAsia="Calibri" w:hAnsi="Calibri" w:cs="Calibri"/>
        </w:rPr>
        <w:t xml:space="preserve">) </w:t>
      </w:r>
      <w:r w:rsidR="580D5EA7" w:rsidRPr="35F91E91">
        <w:rPr>
          <w:rFonts w:ascii="Calibri" w:eastAsia="Calibri" w:hAnsi="Calibri" w:cs="Calibri"/>
        </w:rPr>
        <w:t>t</w:t>
      </w:r>
      <w:r w:rsidR="6BE1132D" w:rsidRPr="35F91E91">
        <w:rPr>
          <w:rFonts w:ascii="Calibri" w:eastAsia="Calibri" w:hAnsi="Calibri" w:cs="Calibri"/>
        </w:rPr>
        <w:t>he</w:t>
      </w:r>
      <w:r w:rsidRPr="35F91E91">
        <w:rPr>
          <w:rFonts w:ascii="Calibri" w:eastAsia="Calibri" w:hAnsi="Calibri" w:cs="Calibri"/>
        </w:rPr>
        <w:t xml:space="preserve"> police force plays a crucial role in maintaining law and order, upholding justice, and ensuring the well-being of all individuals. By striving for a perfect society, the police force can work towards creating a safer and more inclusive environment for </w:t>
      </w:r>
      <w:r w:rsidR="776132E2" w:rsidRPr="35F91E91">
        <w:rPr>
          <w:rFonts w:ascii="Calibri" w:eastAsia="Calibri" w:hAnsi="Calibri" w:cs="Calibri"/>
        </w:rPr>
        <w:t>everyone (</w:t>
      </w:r>
      <w:r w:rsidR="776132E2" w:rsidRPr="35F91E91">
        <w:rPr>
          <w:rFonts w:ascii="Calibri" w:eastAsia="Calibri" w:hAnsi="Calibri" w:cs="Calibri"/>
          <w:color w:val="000000" w:themeColor="text1"/>
        </w:rPr>
        <w:t>Martin,1999)</w:t>
      </w:r>
      <w:r w:rsidRPr="35F91E91">
        <w:rPr>
          <w:rFonts w:ascii="Calibri" w:eastAsia="Calibri" w:hAnsi="Calibri" w:cs="Calibri"/>
          <w:color w:val="000000" w:themeColor="text1"/>
        </w:rPr>
        <w:t>.</w:t>
      </w:r>
      <w:r w:rsidRPr="35F91E91">
        <w:rPr>
          <w:rFonts w:ascii="Calibri" w:eastAsia="Calibri" w:hAnsi="Calibri" w:cs="Calibri"/>
        </w:rPr>
        <w:t xml:space="preserve"> However, Women officers in the police force may face specific challenges such as gender bias, stereotypes, and discrimination. They might encounter resistance or scepticism from colleagues or the community, which can make it harder for them to be taken seriously or advance in their careers</w:t>
      </w:r>
      <w:r w:rsidR="72C4800C" w:rsidRPr="35F91E91">
        <w:rPr>
          <w:rFonts w:ascii="Calibri" w:eastAsia="Calibri" w:hAnsi="Calibri" w:cs="Calibri"/>
        </w:rPr>
        <w:t xml:space="preserve"> </w:t>
      </w:r>
      <w:r w:rsidR="72C4800C" w:rsidRPr="35F91E91">
        <w:rPr>
          <w:rFonts w:ascii="Calibri" w:eastAsia="Calibri" w:hAnsi="Calibri" w:cs="Calibri"/>
          <w:color w:val="000000" w:themeColor="text1"/>
        </w:rPr>
        <w:t>(Seo,2021)</w:t>
      </w:r>
      <w:r w:rsidRPr="35F91E91">
        <w:rPr>
          <w:rFonts w:ascii="Calibri" w:eastAsia="Calibri" w:hAnsi="Calibri" w:cs="Calibri"/>
        </w:rPr>
        <w:t>. Additionally, there may be physical demands and safety concerns that can affect women officers differently. However, it is important to note that these challenges are not insurmountable, and many women officers have overcome them to excel in their roles. The police force is working towards creating a more inclusive and supportive environment for all officers</w:t>
      </w:r>
      <w:r w:rsidR="308FABC3" w:rsidRPr="35F91E91">
        <w:rPr>
          <w:rFonts w:ascii="Calibri" w:eastAsia="Calibri" w:hAnsi="Calibri" w:cs="Calibri"/>
        </w:rPr>
        <w:t xml:space="preserve"> </w:t>
      </w:r>
      <w:r w:rsidR="308FABC3" w:rsidRPr="35F91E91">
        <w:rPr>
          <w:rFonts w:ascii="Calibri" w:eastAsia="Calibri" w:hAnsi="Calibri" w:cs="Calibri"/>
          <w:color w:val="000000" w:themeColor="text1"/>
        </w:rPr>
        <w:t>(Silvestri, 2013)</w:t>
      </w:r>
      <w:r w:rsidRPr="35F91E91">
        <w:rPr>
          <w:rFonts w:ascii="Calibri" w:eastAsia="Calibri" w:hAnsi="Calibri" w:cs="Calibri"/>
          <w:color w:val="000000" w:themeColor="text1"/>
        </w:rPr>
        <w:t>.</w:t>
      </w:r>
    </w:p>
    <w:p w14:paraId="446B72DC" w14:textId="592FE9E4" w:rsidR="6C41D791" w:rsidRDefault="14283E26" w:rsidP="35F91E91">
      <w:pPr>
        <w:spacing w:before="240" w:after="240"/>
        <w:rPr>
          <w:rFonts w:ascii="Calibri" w:eastAsia="Calibri" w:hAnsi="Calibri" w:cs="Calibri"/>
        </w:rPr>
      </w:pPr>
      <w:r w:rsidRPr="35F91E91">
        <w:rPr>
          <w:rFonts w:ascii="Calibri" w:eastAsia="Calibri" w:hAnsi="Calibri" w:cs="Calibri"/>
        </w:rPr>
        <w:t>It is difficult to give an exact number as opinions can vary among individuals. However, it is important to note that many men support and believe that women should be working in the police force</w:t>
      </w:r>
      <w:r w:rsidR="4A660BC1" w:rsidRPr="35F91E91">
        <w:rPr>
          <w:rFonts w:ascii="Calibri" w:eastAsia="Calibri" w:hAnsi="Calibri" w:cs="Calibri"/>
        </w:rPr>
        <w:t xml:space="preserve"> </w:t>
      </w:r>
      <w:r w:rsidR="4A660BC1" w:rsidRPr="35F91E91">
        <w:rPr>
          <w:rFonts w:ascii="Calibri" w:eastAsia="Calibri" w:hAnsi="Calibri" w:cs="Calibri"/>
          <w:color w:val="000000" w:themeColor="text1"/>
        </w:rPr>
        <w:t>(Hudson, 2009)</w:t>
      </w:r>
      <w:r w:rsidRPr="35F91E91">
        <w:rPr>
          <w:rFonts w:ascii="Calibri" w:eastAsia="Calibri" w:hAnsi="Calibri" w:cs="Calibri"/>
          <w:color w:val="000000" w:themeColor="text1"/>
        </w:rPr>
        <w:t>.</w:t>
      </w:r>
      <w:r w:rsidRPr="35F91E91">
        <w:rPr>
          <w:rFonts w:ascii="Calibri" w:eastAsia="Calibri" w:hAnsi="Calibri" w:cs="Calibri"/>
        </w:rPr>
        <w:t xml:space="preserve"> Over time, there has been a growing recognition of the valuable contributions that women officers bring to law enforcement. </w:t>
      </w:r>
      <w:r w:rsidR="367AD9BB" w:rsidRPr="35F91E91">
        <w:rPr>
          <w:rFonts w:ascii="Calibri" w:eastAsia="Calibri" w:hAnsi="Calibri" w:cs="Calibri"/>
        </w:rPr>
        <w:t xml:space="preserve">According to Parker (1998) </w:t>
      </w:r>
      <w:r w:rsidRPr="35F91E91">
        <w:rPr>
          <w:rFonts w:ascii="Calibri" w:eastAsia="Calibri" w:hAnsi="Calibri" w:cs="Calibri"/>
        </w:rPr>
        <w:t>Many men understand the importance of diversity and gender equality in creating a more effective and representative police force. It is encouraging to see a shift in attitudes and increased support for women pursuing careers in law enforcement.</w:t>
      </w:r>
    </w:p>
    <w:p w14:paraId="282E53C7" w14:textId="50CA657C" w:rsidR="6C41D791" w:rsidRDefault="1758AFDB" w:rsidP="35F91E91">
      <w:pPr>
        <w:spacing w:before="240" w:after="240"/>
        <w:rPr>
          <w:rFonts w:ascii="Calibri" w:eastAsia="Calibri" w:hAnsi="Calibri" w:cs="Calibri"/>
        </w:rPr>
      </w:pPr>
      <w:r w:rsidRPr="35F91E91">
        <w:rPr>
          <w:rFonts w:ascii="Calibri" w:eastAsia="Calibri" w:hAnsi="Calibri" w:cs="Calibri"/>
        </w:rPr>
        <w:t xml:space="preserve">Gender equality is a controversial topic </w:t>
      </w:r>
      <w:r w:rsidR="7B29AF28" w:rsidRPr="35F91E91">
        <w:rPr>
          <w:rFonts w:ascii="Calibri" w:eastAsia="Calibri" w:hAnsi="Calibri" w:cs="Calibri"/>
        </w:rPr>
        <w:t>today</w:t>
      </w:r>
      <w:r w:rsidRPr="35F91E91">
        <w:rPr>
          <w:rFonts w:ascii="Calibri" w:eastAsia="Calibri" w:hAnsi="Calibri" w:cs="Calibri"/>
        </w:rPr>
        <w:t xml:space="preserve"> because it challenges long-held beliefs, traditions, and power dynamics. </w:t>
      </w:r>
      <w:r w:rsidR="7FA08E65" w:rsidRPr="35F91E91">
        <w:rPr>
          <w:rFonts w:ascii="Calibri" w:eastAsia="Calibri" w:hAnsi="Calibri" w:cs="Calibri"/>
        </w:rPr>
        <w:t>Keddie (2023) shared that s</w:t>
      </w:r>
      <w:r w:rsidRPr="35F91E91">
        <w:rPr>
          <w:rFonts w:ascii="Calibri" w:eastAsia="Calibri" w:hAnsi="Calibri" w:cs="Calibri"/>
        </w:rPr>
        <w:t>ome people may feel threatened by the idea of change or view gender equality as a threat to their own privileges or status quo. Additionally, cultural, and societal norms can perpetuate gender stereotypes and reinforce inequality</w:t>
      </w:r>
      <w:r w:rsidR="373F9719" w:rsidRPr="35F91E91">
        <w:rPr>
          <w:rFonts w:ascii="Calibri" w:eastAsia="Calibri" w:hAnsi="Calibri" w:cs="Calibri"/>
        </w:rPr>
        <w:t xml:space="preserve"> </w:t>
      </w:r>
      <w:r w:rsidR="373F9719" w:rsidRPr="35F91E91">
        <w:rPr>
          <w:rFonts w:ascii="Calibri" w:eastAsia="Calibri" w:hAnsi="Calibri" w:cs="Calibri"/>
          <w:color w:val="000000" w:themeColor="text1"/>
        </w:rPr>
        <w:t>(Phillips,2004)</w:t>
      </w:r>
      <w:r w:rsidRPr="35F91E91">
        <w:rPr>
          <w:rFonts w:ascii="Calibri" w:eastAsia="Calibri" w:hAnsi="Calibri" w:cs="Calibri"/>
          <w:color w:val="000000" w:themeColor="text1"/>
        </w:rPr>
        <w:t>.</w:t>
      </w:r>
    </w:p>
    <w:p w14:paraId="6C5A0BA9" w14:textId="7D4BA475" w:rsidR="6C41D791" w:rsidRDefault="75D04BA4" w:rsidP="35F91E91">
      <w:pPr>
        <w:spacing w:before="240" w:after="240"/>
        <w:rPr>
          <w:rFonts w:ascii="Calibri" w:eastAsia="Calibri" w:hAnsi="Calibri" w:cs="Calibri"/>
        </w:rPr>
      </w:pPr>
      <w:r w:rsidRPr="35F91E91">
        <w:rPr>
          <w:rFonts w:ascii="Calibri" w:eastAsia="Calibri" w:hAnsi="Calibri" w:cs="Calibri"/>
        </w:rPr>
        <w:lastRenderedPageBreak/>
        <w:t>Gender bias in the police force can manifest in many ways. For example, women officers may face stereotypes that they are not as physically capable as their male counterparts, leading to limited opportunities for certain roles or assignments.</w:t>
      </w:r>
      <w:r w:rsidR="26431FA8" w:rsidRPr="35F91E91">
        <w:rPr>
          <w:rFonts w:ascii="Calibri" w:eastAsia="Calibri" w:hAnsi="Calibri" w:cs="Calibri"/>
        </w:rPr>
        <w:t xml:space="preserve"> Heilman (2012) said that</w:t>
      </w:r>
      <w:r w:rsidRPr="35F91E91">
        <w:rPr>
          <w:rFonts w:ascii="Calibri" w:eastAsia="Calibri" w:hAnsi="Calibri" w:cs="Calibri"/>
        </w:rPr>
        <w:t xml:space="preserve"> </w:t>
      </w:r>
      <w:r w:rsidR="30E2524B" w:rsidRPr="35F91E91">
        <w:rPr>
          <w:rFonts w:ascii="Calibri" w:eastAsia="Calibri" w:hAnsi="Calibri" w:cs="Calibri"/>
        </w:rPr>
        <w:t>t</w:t>
      </w:r>
      <w:r w:rsidRPr="35F91E91">
        <w:rPr>
          <w:rFonts w:ascii="Calibri" w:eastAsia="Calibri" w:hAnsi="Calibri" w:cs="Calibri"/>
        </w:rPr>
        <w:t>here may also be instances where their opinions or contributions are undervalued or dismissed. Additionally, women officers might experience challenges in balancing work and family responsibilities due to inflexible schedules or lack of support</w:t>
      </w:r>
      <w:r w:rsidR="4C6906E4" w:rsidRPr="35F91E91">
        <w:rPr>
          <w:rFonts w:ascii="Calibri" w:eastAsia="Calibri" w:hAnsi="Calibri" w:cs="Calibri"/>
        </w:rPr>
        <w:t xml:space="preserve"> </w:t>
      </w:r>
      <w:r w:rsidR="4C6906E4" w:rsidRPr="35F91E91">
        <w:rPr>
          <w:rFonts w:ascii="Calibri" w:eastAsia="Calibri" w:hAnsi="Calibri" w:cs="Calibri"/>
          <w:color w:val="000000" w:themeColor="text1"/>
        </w:rPr>
        <w:t>(Yarrow, 2021)</w:t>
      </w:r>
      <w:r w:rsidRPr="35F91E91">
        <w:rPr>
          <w:rFonts w:ascii="Calibri" w:eastAsia="Calibri" w:hAnsi="Calibri" w:cs="Calibri"/>
          <w:color w:val="000000" w:themeColor="text1"/>
        </w:rPr>
        <w:t>.</w:t>
      </w:r>
      <w:r w:rsidR="6F0995DC" w:rsidRPr="35F91E91">
        <w:rPr>
          <w:rFonts w:ascii="Calibri" w:eastAsia="Calibri" w:hAnsi="Calibri" w:cs="Calibri"/>
        </w:rPr>
        <w:t xml:space="preserve"> </w:t>
      </w:r>
      <w:r w:rsidRPr="35F91E91">
        <w:rPr>
          <w:rFonts w:ascii="Calibri" w:eastAsia="Calibri" w:hAnsi="Calibri" w:cs="Calibri"/>
        </w:rPr>
        <w:t>There are many success stories of gender equality in the police force. For example, some police departments have implemented policies and initiatives to actively recruit and promote more women officers.</w:t>
      </w:r>
      <w:r w:rsidR="7B52C19E" w:rsidRPr="35F91E91">
        <w:rPr>
          <w:rFonts w:ascii="Calibri" w:eastAsia="Calibri" w:hAnsi="Calibri" w:cs="Calibri"/>
        </w:rPr>
        <w:t xml:space="preserve"> In </w:t>
      </w:r>
      <w:r w:rsidR="7F3F3F6C" w:rsidRPr="35F91E91">
        <w:rPr>
          <w:rFonts w:ascii="Calibri" w:eastAsia="Calibri" w:hAnsi="Calibri" w:cs="Calibri"/>
        </w:rPr>
        <w:t>addition,</w:t>
      </w:r>
      <w:r w:rsidR="7B52C19E" w:rsidRPr="35F91E91">
        <w:rPr>
          <w:rFonts w:ascii="Calibri" w:eastAsia="Calibri" w:hAnsi="Calibri" w:cs="Calibri"/>
        </w:rPr>
        <w:t xml:space="preserve"> Correll (2018) said t</w:t>
      </w:r>
      <w:r w:rsidRPr="35F91E91">
        <w:rPr>
          <w:rFonts w:ascii="Calibri" w:eastAsia="Calibri" w:hAnsi="Calibri" w:cs="Calibri"/>
        </w:rPr>
        <w:t>his has resulted in increased representation of women in leadership positions within the force. Additionally, there have been instances where women officers have excelled in their roles, demonstrating their capabilities, and breaking down gender stereotypes. These success stories serve as inspiration and motivation for others, highlighting the positive impact of gender equality in the police force</w:t>
      </w:r>
      <w:r w:rsidR="1BB8511C" w:rsidRPr="35F91E91">
        <w:rPr>
          <w:rFonts w:ascii="Calibri" w:eastAsia="Calibri" w:hAnsi="Calibri" w:cs="Calibri"/>
        </w:rPr>
        <w:t xml:space="preserve"> </w:t>
      </w:r>
      <w:r w:rsidR="1BB8511C" w:rsidRPr="35F91E91">
        <w:rPr>
          <w:rFonts w:ascii="Calibri" w:eastAsia="Calibri" w:hAnsi="Calibri" w:cs="Calibri"/>
          <w:color w:val="000000" w:themeColor="text1"/>
        </w:rPr>
        <w:t>(Hearn, 2004)</w:t>
      </w:r>
      <w:r w:rsidRPr="35F91E91">
        <w:rPr>
          <w:rFonts w:ascii="Calibri" w:eastAsia="Calibri" w:hAnsi="Calibri" w:cs="Calibri"/>
          <w:color w:val="000000" w:themeColor="text1"/>
        </w:rPr>
        <w:t>.</w:t>
      </w:r>
    </w:p>
    <w:p w14:paraId="365C0689" w14:textId="083459D3" w:rsidR="6C41D791" w:rsidRDefault="75D04BA4" w:rsidP="35F91E91">
      <w:pPr>
        <w:spacing w:before="240" w:after="240"/>
        <w:rPr>
          <w:rFonts w:ascii="Calibri" w:eastAsia="Calibri" w:hAnsi="Calibri" w:cs="Calibri"/>
        </w:rPr>
      </w:pPr>
      <w:r w:rsidRPr="35F91E91">
        <w:rPr>
          <w:rFonts w:ascii="Calibri" w:eastAsia="Calibri" w:hAnsi="Calibri" w:cs="Calibri"/>
        </w:rPr>
        <w:t xml:space="preserve">Gender equality in the police force is a fascinating and important topic that would make for a great dissertation in university. </w:t>
      </w:r>
      <w:r w:rsidR="5A8B3099" w:rsidRPr="35F91E91">
        <w:rPr>
          <w:rFonts w:ascii="Calibri" w:eastAsia="Calibri" w:hAnsi="Calibri" w:cs="Calibri"/>
        </w:rPr>
        <w:t xml:space="preserve">According to Badgett (2012) </w:t>
      </w:r>
      <w:r w:rsidRPr="35F91E91">
        <w:rPr>
          <w:rFonts w:ascii="Calibri" w:eastAsia="Calibri" w:hAnsi="Calibri" w:cs="Calibri"/>
        </w:rPr>
        <w:t>It allows for in-depth exploration of the challenges, progress, and impact of gender equality initiatives within law enforcement. You can examine the experiences of women officers, analyse policies and practices, and propose recommendations for further improvement</w:t>
      </w:r>
      <w:r w:rsidR="6E17FE88" w:rsidRPr="35F91E91">
        <w:rPr>
          <w:rFonts w:ascii="Calibri" w:eastAsia="Calibri" w:hAnsi="Calibri" w:cs="Calibri"/>
        </w:rPr>
        <w:t xml:space="preserve"> </w:t>
      </w:r>
      <w:r w:rsidR="6E17FE88" w:rsidRPr="35F91E91">
        <w:rPr>
          <w:rFonts w:ascii="Calibri" w:eastAsia="Calibri" w:hAnsi="Calibri" w:cs="Calibri"/>
          <w:color w:val="000000" w:themeColor="text1"/>
        </w:rPr>
        <w:t>(Skeet,2013)</w:t>
      </w:r>
      <w:r w:rsidRPr="35F91E91">
        <w:rPr>
          <w:rFonts w:ascii="Calibri" w:eastAsia="Calibri" w:hAnsi="Calibri" w:cs="Calibri"/>
          <w:color w:val="000000" w:themeColor="text1"/>
        </w:rPr>
        <w:t xml:space="preserve">. </w:t>
      </w:r>
      <w:r w:rsidRPr="35F91E91">
        <w:rPr>
          <w:rFonts w:ascii="Calibri" w:eastAsia="Calibri" w:hAnsi="Calibri" w:cs="Calibri"/>
        </w:rPr>
        <w:t xml:space="preserve">It is a timely and relevant subject that contributes to the ongoing dialogue on gender equality in society. </w:t>
      </w:r>
    </w:p>
    <w:p w14:paraId="4CEB5F5F" w14:textId="554CC31E" w:rsidR="6C41D791" w:rsidRDefault="75D04BA4" w:rsidP="35F91E91">
      <w:pPr>
        <w:spacing w:before="240" w:after="240"/>
        <w:rPr>
          <w:rFonts w:ascii="Calibri" w:eastAsia="Calibri" w:hAnsi="Calibri" w:cs="Calibri"/>
          <w:color w:val="000000" w:themeColor="text1"/>
        </w:rPr>
      </w:pPr>
      <w:r w:rsidRPr="35F91E91">
        <w:rPr>
          <w:rFonts w:ascii="Calibri" w:eastAsia="Calibri" w:hAnsi="Calibri" w:cs="Calibri"/>
          <w:color w:val="000000" w:themeColor="text1"/>
        </w:rPr>
        <w:t>Presenting a dissertation on gender equality in the police force would be beneficial for several reasons. Firstly, it allows you to contribute to the existing body of knowledge on this important topic</w:t>
      </w:r>
      <w:r w:rsidR="5CA13AD6" w:rsidRPr="35F91E91">
        <w:rPr>
          <w:rFonts w:ascii="Calibri" w:eastAsia="Calibri" w:hAnsi="Calibri" w:cs="Calibri"/>
          <w:color w:val="000000" w:themeColor="text1"/>
        </w:rPr>
        <w:t xml:space="preserve"> (Bennett,2006)</w:t>
      </w:r>
      <w:r w:rsidRPr="35F91E91">
        <w:rPr>
          <w:rFonts w:ascii="Calibri" w:eastAsia="Calibri" w:hAnsi="Calibri" w:cs="Calibri"/>
          <w:color w:val="000000" w:themeColor="text1"/>
        </w:rPr>
        <w:t>. By conducting research and analysis, you can provide valuable insights and recommendations for enhancing gender equality within law enforcement. Secondly, it highlights your expertise and passion for social justice and equality, which can be attractive to potential employers or academic institutions</w:t>
      </w:r>
      <w:r w:rsidR="26893094" w:rsidRPr="35F91E91">
        <w:rPr>
          <w:rFonts w:ascii="Calibri" w:eastAsia="Calibri" w:hAnsi="Calibri" w:cs="Calibri"/>
          <w:color w:val="000000" w:themeColor="text1"/>
        </w:rPr>
        <w:t xml:space="preserve"> (Baines,2021)</w:t>
      </w:r>
      <w:r w:rsidRPr="35F91E91">
        <w:rPr>
          <w:rFonts w:ascii="Calibri" w:eastAsia="Calibri" w:hAnsi="Calibri" w:cs="Calibri"/>
          <w:color w:val="000000" w:themeColor="text1"/>
        </w:rPr>
        <w:t>. Lastly, it offers an opportunity for personal growth and learning as you delve deep into the subject matter and develop critical thinking and research skills. Overall, presenting a dissertation on gender equality in the police force is a meaningful and impactful topic</w:t>
      </w:r>
      <w:r w:rsidR="01523A87" w:rsidRPr="35F91E91">
        <w:rPr>
          <w:rFonts w:ascii="Calibri" w:eastAsia="Calibri" w:hAnsi="Calibri" w:cs="Calibri"/>
          <w:color w:val="000000" w:themeColor="text1"/>
        </w:rPr>
        <w:t xml:space="preserve"> (</w:t>
      </w:r>
      <w:r w:rsidR="65619ECA" w:rsidRPr="35F91E91">
        <w:rPr>
          <w:rFonts w:ascii="Calibri" w:eastAsia="Calibri" w:hAnsi="Calibri" w:cs="Calibri"/>
          <w:color w:val="000000" w:themeColor="text1"/>
        </w:rPr>
        <w:t>Webb, 2002)</w:t>
      </w:r>
      <w:r w:rsidRPr="35F91E91">
        <w:rPr>
          <w:rFonts w:ascii="Calibri" w:eastAsia="Calibri" w:hAnsi="Calibri" w:cs="Calibri"/>
          <w:color w:val="000000" w:themeColor="text1"/>
        </w:rPr>
        <w:t>.</w:t>
      </w:r>
    </w:p>
    <w:p w14:paraId="320B2137" w14:textId="6A75670B" w:rsidR="019C600E" w:rsidRPr="007D1E81" w:rsidRDefault="42CAD897" w:rsidP="019C600E">
      <w:pPr>
        <w:spacing w:before="240" w:after="240"/>
        <w:rPr>
          <w:rFonts w:ascii="Calibri" w:eastAsia="Calibri" w:hAnsi="Calibri" w:cs="Calibri"/>
          <w:color w:val="000000" w:themeColor="text1"/>
        </w:rPr>
      </w:pPr>
      <w:r w:rsidRPr="35F91E91">
        <w:rPr>
          <w:rFonts w:ascii="Calibri" w:eastAsia="Calibri" w:hAnsi="Calibri" w:cs="Calibri"/>
          <w:color w:val="000000" w:themeColor="text1"/>
        </w:rPr>
        <w:t>Gender equality in the police force is incredibly important. It ensures that all individuals, regardless of gender, have equal opportunities, representation, and treatment within law enforcement</w:t>
      </w:r>
      <w:r w:rsidR="66133A80" w:rsidRPr="35F91E91">
        <w:rPr>
          <w:rFonts w:ascii="Calibri" w:eastAsia="Calibri" w:hAnsi="Calibri" w:cs="Calibri"/>
          <w:color w:val="000000" w:themeColor="text1"/>
        </w:rPr>
        <w:t xml:space="preserve"> (Macleod, J., 2009)</w:t>
      </w:r>
      <w:r w:rsidRPr="35F91E91">
        <w:rPr>
          <w:rFonts w:ascii="Calibri" w:eastAsia="Calibri" w:hAnsi="Calibri" w:cs="Calibri"/>
          <w:color w:val="000000" w:themeColor="text1"/>
        </w:rPr>
        <w:t>. By addressing gender biases and promoting inclusivity, we can create a more effective and equitable police force. A dissertation on this topic is crucial because it allows for a deeper understanding of the challenges and progress in achieving gender equality in law enforcement</w:t>
      </w:r>
      <w:r w:rsidR="6B81B055" w:rsidRPr="35F91E91">
        <w:rPr>
          <w:rFonts w:ascii="Calibri" w:eastAsia="Calibri" w:hAnsi="Calibri" w:cs="Calibri"/>
          <w:color w:val="000000" w:themeColor="text1"/>
        </w:rPr>
        <w:t xml:space="preserve"> (Rivers,2007)</w:t>
      </w:r>
      <w:r w:rsidRPr="35F91E91">
        <w:rPr>
          <w:rFonts w:ascii="Calibri" w:eastAsia="Calibri" w:hAnsi="Calibri" w:cs="Calibri"/>
          <w:color w:val="000000" w:themeColor="text1"/>
        </w:rPr>
        <w:t xml:space="preserve">. It provides an opportunity to explore the impact of gender stereotypes, examine policies and practices, and propose strategies for fostering a more inclusive and diverse police force. Ultimately, studying gender equality in </w:t>
      </w:r>
      <w:r w:rsidRPr="35F91E91">
        <w:rPr>
          <w:rFonts w:ascii="Calibri" w:eastAsia="Calibri" w:hAnsi="Calibri" w:cs="Calibri"/>
          <w:color w:val="000000" w:themeColor="text1"/>
        </w:rPr>
        <w:lastRenderedPageBreak/>
        <w:t>the police through a dissertation contributes to the larger goal of creating a fair and just society for everyone</w:t>
      </w:r>
      <w:r w:rsidR="41D01E5F" w:rsidRPr="35F91E91">
        <w:rPr>
          <w:rFonts w:ascii="Calibri" w:eastAsia="Calibri" w:hAnsi="Calibri" w:cs="Calibri"/>
          <w:color w:val="000000" w:themeColor="text1"/>
        </w:rPr>
        <w:t xml:space="preserve"> (Burrell, S., 2020)</w:t>
      </w:r>
      <w:r w:rsidRPr="35F91E91">
        <w:rPr>
          <w:rFonts w:ascii="Calibri" w:eastAsia="Calibri" w:hAnsi="Calibri" w:cs="Calibri"/>
          <w:color w:val="000000" w:themeColor="text1"/>
        </w:rPr>
        <w:t>.</w:t>
      </w:r>
    </w:p>
    <w:p w14:paraId="0E057592" w14:textId="0E1AA3B4" w:rsidR="019C600E" w:rsidRDefault="019C600E" w:rsidP="019C600E">
      <w:pPr>
        <w:spacing w:before="240" w:after="240"/>
        <w:rPr>
          <w:rFonts w:ascii="Calibri" w:eastAsia="Calibri" w:hAnsi="Calibri" w:cs="Calibri"/>
          <w:i/>
          <w:iCs/>
          <w:color w:val="222222"/>
          <w:u w:val="single"/>
        </w:rPr>
      </w:pPr>
    </w:p>
    <w:p w14:paraId="23DDA22F" w14:textId="1CA4AD33" w:rsidR="06CFCCDD" w:rsidRDefault="06CFCCDD" w:rsidP="35F91E91">
      <w:pPr>
        <w:spacing w:before="240" w:after="240"/>
        <w:rPr>
          <w:rFonts w:ascii="Calibri" w:eastAsia="Calibri" w:hAnsi="Calibri" w:cs="Calibri"/>
          <w:i/>
          <w:iCs/>
          <w:color w:val="222222"/>
          <w:u w:val="single"/>
        </w:rPr>
      </w:pPr>
      <w:r w:rsidRPr="35F91E91">
        <w:rPr>
          <w:rFonts w:ascii="Calibri" w:eastAsia="Calibri" w:hAnsi="Calibri" w:cs="Calibri"/>
          <w:color w:val="222222"/>
        </w:rPr>
        <w:t>3</w:t>
      </w:r>
    </w:p>
    <w:p w14:paraId="5E24500B" w14:textId="2A82B769" w:rsidR="696FA903" w:rsidRDefault="696FA903" w:rsidP="2370CD6D">
      <w:pPr>
        <w:spacing w:before="240" w:after="240"/>
        <w:rPr>
          <w:rFonts w:ascii="Calibri" w:eastAsia="Calibri" w:hAnsi="Calibri" w:cs="Calibri"/>
          <w:i/>
          <w:iCs/>
          <w:color w:val="222222"/>
          <w:u w:val="single"/>
        </w:rPr>
      </w:pPr>
      <w:r w:rsidRPr="2370CD6D">
        <w:rPr>
          <w:rFonts w:ascii="Calibri" w:eastAsia="Calibri" w:hAnsi="Calibri" w:cs="Calibri"/>
          <w:i/>
          <w:iCs/>
          <w:color w:val="222222"/>
          <w:u w:val="single"/>
        </w:rPr>
        <w:t>Ethics form</w:t>
      </w:r>
      <w:r w:rsidR="768A8F73" w:rsidRPr="2370CD6D">
        <w:rPr>
          <w:rFonts w:ascii="Calibri" w:eastAsia="Calibri" w:hAnsi="Calibri" w:cs="Calibri"/>
          <w:i/>
          <w:iCs/>
          <w:color w:val="222222"/>
          <w:u w:val="single"/>
        </w:rPr>
        <w:t xml:space="preserve"> Task 3</w:t>
      </w:r>
    </w:p>
    <w:p w14:paraId="5F291771" w14:textId="4B3BB17A" w:rsidR="14592FC1" w:rsidRDefault="00922A10" w:rsidP="0A861E54">
      <w:hyperlink r:id="rId8">
        <w:r w:rsidR="14592FC1" w:rsidRPr="2370CD6D">
          <w:rPr>
            <w:rStyle w:val="Hyperlink"/>
            <w:rFonts w:ascii="Calibri" w:eastAsia="Calibri" w:hAnsi="Calibri" w:cs="Calibri"/>
          </w:rPr>
          <w:t>https://uowtsd-my.sharepoint.com/:w:/r/personal/2206703_student_uwtsd_ac_uk/_layouts/15/Doc.aspx?sourcedoc=%7BAEE54CBC-D033-45BC-81D8-4BDBCB39D41A%7D&amp;file=PG2%20Ethics%20Form.docx&amp;action=default&amp;mobileredirect=true&amp;login_hint=2206703%40student.uwtsd.ac.uk&amp;ct=1714086188523&amp;wdOrigin=OFFICECOM-WEB.MAIN.EDGEWORTH&amp;cid=2168ca4d-8ba1-4486-b000-ce410e3b67f6&amp;wdPreviousSessionSrc=HarmonyWeb&amp;wdPreviousSession=a978fc03-1ca0-4b5d-9182-c637f3a243d3</w:t>
        </w:r>
      </w:hyperlink>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81"/>
        <w:gridCol w:w="2195"/>
        <w:gridCol w:w="611"/>
        <w:gridCol w:w="2208"/>
        <w:gridCol w:w="611"/>
        <w:gridCol w:w="2182"/>
        <w:gridCol w:w="727"/>
      </w:tblGrid>
      <w:tr w:rsidR="2370CD6D" w14:paraId="58A57B27" w14:textId="77777777" w:rsidTr="2370CD6D">
        <w:trPr>
          <w:trHeight w:val="435"/>
        </w:trPr>
        <w:tc>
          <w:tcPr>
            <w:tcW w:w="4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4D13D02" w14:textId="0927396B" w:rsidR="2370CD6D" w:rsidRDefault="2370CD6D" w:rsidP="2370CD6D">
            <w:pPr>
              <w:rPr>
                <w:rFonts w:ascii="Arial" w:eastAsia="Arial" w:hAnsi="Arial" w:cs="Arial"/>
                <w:sz w:val="22"/>
                <w:szCs w:val="22"/>
              </w:rPr>
            </w:pPr>
            <w:r w:rsidRPr="2370CD6D">
              <w:rPr>
                <w:rFonts w:ascii="Arial" w:eastAsia="Arial" w:hAnsi="Arial" w:cs="Arial"/>
                <w:sz w:val="22"/>
                <w:szCs w:val="22"/>
              </w:rPr>
              <w:t>1</w:t>
            </w:r>
          </w:p>
        </w:tc>
        <w:tc>
          <w:tcPr>
            <w:tcW w:w="2806"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72105C4" w14:textId="37E4443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Full Name:</w:t>
            </w:r>
          </w:p>
        </w:tc>
        <w:tc>
          <w:tcPr>
            <w:tcW w:w="5728" w:type="dxa"/>
            <w:gridSpan w:val="4"/>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FC253A9" w14:textId="2B77BA02"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Hari </w:t>
            </w:r>
            <w:r w:rsidR="007D1E81">
              <w:rPr>
                <w:rFonts w:ascii="Arial" w:eastAsia="Arial" w:hAnsi="Arial" w:cs="Arial"/>
                <w:color w:val="000000" w:themeColor="text1"/>
                <w:sz w:val="22"/>
                <w:szCs w:val="22"/>
              </w:rPr>
              <w:t>C</w:t>
            </w:r>
            <w:r w:rsidR="0642B6BF" w:rsidRPr="2370CD6D">
              <w:rPr>
                <w:rFonts w:ascii="Arial" w:eastAsia="Arial" w:hAnsi="Arial" w:cs="Arial"/>
                <w:color w:val="000000" w:themeColor="text1"/>
                <w:sz w:val="22"/>
                <w:szCs w:val="22"/>
              </w:rPr>
              <w:t>annon</w:t>
            </w:r>
          </w:p>
        </w:tc>
      </w:tr>
      <w:tr w:rsidR="2370CD6D" w14:paraId="60153717" w14:textId="77777777" w:rsidTr="2370CD6D">
        <w:trPr>
          <w:trHeight w:val="465"/>
        </w:trPr>
        <w:tc>
          <w:tcPr>
            <w:tcW w:w="481"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BA855B6" w14:textId="7241FB15" w:rsidR="2370CD6D" w:rsidRDefault="2370CD6D" w:rsidP="2370CD6D">
            <w:pPr>
              <w:rPr>
                <w:rFonts w:ascii="Arial" w:eastAsia="Arial" w:hAnsi="Arial" w:cs="Arial"/>
                <w:sz w:val="22"/>
                <w:szCs w:val="22"/>
              </w:rPr>
            </w:pPr>
            <w:r w:rsidRPr="2370CD6D">
              <w:rPr>
                <w:rFonts w:ascii="Arial" w:eastAsia="Arial" w:hAnsi="Arial" w:cs="Arial"/>
                <w:sz w:val="22"/>
                <w:szCs w:val="22"/>
              </w:rPr>
              <w:t>2</w:t>
            </w:r>
          </w:p>
        </w:tc>
        <w:tc>
          <w:tcPr>
            <w:tcW w:w="2806"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5D12A39" w14:textId="7FF3250D" w:rsidR="2370CD6D" w:rsidRDefault="2370CD6D" w:rsidP="2370CD6D">
            <w:pPr>
              <w:rPr>
                <w:rFonts w:ascii="Arial" w:eastAsia="Arial" w:hAnsi="Arial" w:cs="Arial"/>
                <w:sz w:val="22"/>
                <w:szCs w:val="22"/>
              </w:rPr>
            </w:pPr>
            <w:r w:rsidRPr="2370CD6D">
              <w:rPr>
                <w:rFonts w:ascii="Arial" w:eastAsia="Arial" w:hAnsi="Arial" w:cs="Arial"/>
                <w:sz w:val="22"/>
                <w:szCs w:val="22"/>
              </w:rPr>
              <w:t>Tick all boxes that apply:</w:t>
            </w:r>
          </w:p>
        </w:tc>
        <w:tc>
          <w:tcPr>
            <w:tcW w:w="220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383DA25" w14:textId="55AB0A33" w:rsidR="2370CD6D" w:rsidRDefault="2370CD6D" w:rsidP="2370CD6D">
            <w:pPr>
              <w:rPr>
                <w:rFonts w:ascii="Arial" w:eastAsia="Arial" w:hAnsi="Arial" w:cs="Arial"/>
                <w:sz w:val="22"/>
                <w:szCs w:val="22"/>
              </w:rPr>
            </w:pPr>
            <w:r w:rsidRPr="2370CD6D">
              <w:rPr>
                <w:rFonts w:ascii="Arial" w:eastAsia="Arial" w:hAnsi="Arial" w:cs="Arial"/>
                <w:sz w:val="22"/>
                <w:szCs w:val="22"/>
              </w:rPr>
              <w:t>Member of staff:</w:t>
            </w:r>
          </w:p>
        </w:tc>
        <w:tc>
          <w:tcPr>
            <w:tcW w:w="611"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FB3C515" w14:textId="688CF440" w:rsidR="2370CD6D" w:rsidRDefault="2370CD6D" w:rsidP="2370CD6D">
            <w:pPr>
              <w:jc w:val="center"/>
              <w:rPr>
                <w:rFonts w:ascii="MS Gothic" w:eastAsia="MS Gothic" w:hAnsi="MS Gothic" w:cs="MS Gothic"/>
                <w:sz w:val="22"/>
                <w:szCs w:val="22"/>
              </w:rPr>
            </w:pPr>
            <w:r w:rsidRPr="2370CD6D">
              <w:rPr>
                <w:rFonts w:ascii="MS Gothic" w:eastAsia="MS Gothic" w:hAnsi="MS Gothic" w:cs="MS Gothic"/>
                <w:sz w:val="22"/>
                <w:szCs w:val="22"/>
              </w:rPr>
              <w:t>☐</w:t>
            </w:r>
          </w:p>
        </w:tc>
        <w:tc>
          <w:tcPr>
            <w:tcW w:w="218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6EB82F0" w14:textId="0BCF000E" w:rsidR="2370CD6D" w:rsidRDefault="2370CD6D" w:rsidP="2370CD6D">
            <w:pPr>
              <w:rPr>
                <w:rFonts w:ascii="Arial" w:eastAsia="Arial" w:hAnsi="Arial" w:cs="Arial"/>
                <w:sz w:val="22"/>
                <w:szCs w:val="22"/>
              </w:rPr>
            </w:pPr>
            <w:r w:rsidRPr="2370CD6D">
              <w:rPr>
                <w:rFonts w:ascii="Arial" w:eastAsia="Arial" w:hAnsi="Arial" w:cs="Arial"/>
                <w:sz w:val="22"/>
                <w:szCs w:val="22"/>
              </w:rPr>
              <w:t>Honorary research fellow:</w:t>
            </w:r>
          </w:p>
        </w:tc>
        <w:tc>
          <w:tcPr>
            <w:tcW w:w="72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0A3D233" w14:textId="41161856" w:rsidR="2370CD6D" w:rsidRDefault="2370CD6D" w:rsidP="2370CD6D">
            <w:pPr>
              <w:jc w:val="center"/>
              <w:rPr>
                <w:rFonts w:ascii="MS Gothic" w:eastAsia="MS Gothic" w:hAnsi="MS Gothic" w:cs="MS Gothic"/>
                <w:sz w:val="22"/>
                <w:szCs w:val="22"/>
              </w:rPr>
            </w:pPr>
            <w:r w:rsidRPr="2370CD6D">
              <w:rPr>
                <w:rFonts w:ascii="MS Gothic" w:eastAsia="MS Gothic" w:hAnsi="MS Gothic" w:cs="MS Gothic"/>
                <w:sz w:val="22"/>
                <w:szCs w:val="22"/>
              </w:rPr>
              <w:t>☐</w:t>
            </w:r>
          </w:p>
        </w:tc>
      </w:tr>
      <w:tr w:rsidR="2370CD6D" w14:paraId="1B11AE8D" w14:textId="77777777" w:rsidTr="2370CD6D">
        <w:trPr>
          <w:trHeight w:val="465"/>
        </w:trPr>
        <w:tc>
          <w:tcPr>
            <w:tcW w:w="4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8F794D1" w14:textId="0955B765" w:rsidR="2370CD6D" w:rsidRDefault="2370CD6D" w:rsidP="2370CD6D">
            <w:pPr>
              <w:rPr>
                <w:rFonts w:ascii="Arial" w:eastAsia="Arial" w:hAnsi="Arial" w:cs="Arial"/>
                <w:sz w:val="22"/>
                <w:szCs w:val="22"/>
              </w:rPr>
            </w:pPr>
          </w:p>
        </w:tc>
        <w:tc>
          <w:tcPr>
            <w:tcW w:w="219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9719798" w14:textId="11990073" w:rsidR="2370CD6D" w:rsidRDefault="2370CD6D" w:rsidP="2370CD6D">
            <w:pPr>
              <w:rPr>
                <w:rFonts w:ascii="Arial" w:eastAsia="Arial" w:hAnsi="Arial" w:cs="Arial"/>
                <w:sz w:val="22"/>
                <w:szCs w:val="22"/>
              </w:rPr>
            </w:pPr>
            <w:r w:rsidRPr="2370CD6D">
              <w:rPr>
                <w:rFonts w:ascii="Arial" w:eastAsia="Arial" w:hAnsi="Arial" w:cs="Arial"/>
                <w:sz w:val="22"/>
                <w:szCs w:val="22"/>
              </w:rPr>
              <w:t>Undergraduate Student</w:t>
            </w:r>
          </w:p>
        </w:tc>
        <w:tc>
          <w:tcPr>
            <w:tcW w:w="611"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4C4E05E" w14:textId="2AF20842"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220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5287832" w14:textId="675C7F0B" w:rsidR="2370CD6D" w:rsidRDefault="2370CD6D" w:rsidP="2370CD6D">
            <w:pPr>
              <w:rPr>
                <w:rFonts w:ascii="Arial" w:eastAsia="Arial" w:hAnsi="Arial" w:cs="Arial"/>
                <w:sz w:val="22"/>
                <w:szCs w:val="22"/>
              </w:rPr>
            </w:pPr>
            <w:r w:rsidRPr="2370CD6D">
              <w:rPr>
                <w:rFonts w:ascii="Arial" w:eastAsia="Arial" w:hAnsi="Arial" w:cs="Arial"/>
                <w:sz w:val="22"/>
                <w:szCs w:val="22"/>
              </w:rPr>
              <w:t>Taught Postgraduate Student</w:t>
            </w:r>
          </w:p>
        </w:tc>
        <w:tc>
          <w:tcPr>
            <w:tcW w:w="611"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1F16700" w14:textId="39B3CE94"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218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823D7AA" w14:textId="1BE1464C" w:rsidR="2370CD6D" w:rsidRDefault="2370CD6D" w:rsidP="2370CD6D">
            <w:pPr>
              <w:rPr>
                <w:rFonts w:ascii="Arial" w:eastAsia="Arial" w:hAnsi="Arial" w:cs="Arial"/>
                <w:sz w:val="22"/>
                <w:szCs w:val="22"/>
              </w:rPr>
            </w:pPr>
            <w:r w:rsidRPr="2370CD6D">
              <w:rPr>
                <w:rFonts w:ascii="Arial" w:eastAsia="Arial" w:hAnsi="Arial" w:cs="Arial"/>
                <w:sz w:val="22"/>
                <w:szCs w:val="22"/>
              </w:rPr>
              <w:t>Postgraduate Research Student</w:t>
            </w:r>
          </w:p>
        </w:tc>
        <w:tc>
          <w:tcPr>
            <w:tcW w:w="72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F6C4772" w14:textId="7D0F8897"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bl>
    <w:p w14:paraId="4E7BA285" w14:textId="14D12504" w:rsidR="2370CD6D" w:rsidRDefault="2370CD6D" w:rsidP="2370CD6D">
      <w:pPr>
        <w:rPr>
          <w:rFonts w:ascii="Arial" w:eastAsia="Arial" w:hAnsi="Arial" w:cs="Arial"/>
          <w:sz w:val="16"/>
          <w:szCs w:val="16"/>
        </w:rPr>
      </w:pPr>
    </w:p>
    <w:tbl>
      <w:tblPr>
        <w:tblW w:w="9015"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80"/>
        <w:gridCol w:w="3765"/>
        <w:gridCol w:w="4770"/>
      </w:tblGrid>
      <w:tr w:rsidR="2370CD6D" w14:paraId="779822EE" w14:textId="77777777" w:rsidTr="00E014A0">
        <w:trPr>
          <w:trHeight w:val="697"/>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55C2518" w14:textId="6A502812" w:rsidR="2370CD6D" w:rsidRDefault="2370CD6D" w:rsidP="2370CD6D">
            <w:pPr>
              <w:rPr>
                <w:rFonts w:ascii="Arial" w:eastAsia="Arial" w:hAnsi="Arial" w:cs="Arial"/>
                <w:sz w:val="22"/>
                <w:szCs w:val="22"/>
              </w:rPr>
            </w:pPr>
            <w:r w:rsidRPr="2370CD6D">
              <w:rPr>
                <w:rFonts w:ascii="Arial" w:eastAsia="Arial" w:hAnsi="Arial" w:cs="Arial"/>
                <w:sz w:val="22"/>
                <w:szCs w:val="22"/>
              </w:rPr>
              <w:t>3</w:t>
            </w:r>
          </w:p>
        </w:tc>
        <w:tc>
          <w:tcPr>
            <w:tcW w:w="376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7771B2C" w14:textId="4FA447EF" w:rsidR="2370CD6D" w:rsidRDefault="2370CD6D" w:rsidP="2370CD6D">
            <w:pPr>
              <w:rPr>
                <w:rFonts w:ascii="Arial" w:eastAsia="Arial" w:hAnsi="Arial" w:cs="Arial"/>
                <w:sz w:val="22"/>
                <w:szCs w:val="22"/>
              </w:rPr>
            </w:pPr>
            <w:r w:rsidRPr="2370CD6D">
              <w:rPr>
                <w:rFonts w:ascii="Arial" w:eastAsia="Arial" w:hAnsi="Arial" w:cs="Arial"/>
                <w:sz w:val="22"/>
                <w:szCs w:val="22"/>
              </w:rPr>
              <w:t>Institute/Academic Discipline/Centre:</w:t>
            </w:r>
          </w:p>
        </w:tc>
        <w:tc>
          <w:tcPr>
            <w:tcW w:w="4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A06C362" w14:textId="78B824D3" w:rsidR="2370CD6D" w:rsidRDefault="2370CD6D" w:rsidP="2370CD6D">
            <w:pPr>
              <w:rPr>
                <w:rFonts w:ascii="Arial" w:eastAsia="Arial" w:hAnsi="Arial" w:cs="Arial"/>
                <w:sz w:val="22"/>
                <w:szCs w:val="22"/>
              </w:rPr>
            </w:pPr>
          </w:p>
          <w:p w14:paraId="2B889ECC" w14:textId="5DAA3436" w:rsidR="2370CD6D" w:rsidRDefault="2370CD6D" w:rsidP="2370CD6D">
            <w:pPr>
              <w:rPr>
                <w:rFonts w:ascii="Arial" w:eastAsia="Arial" w:hAnsi="Arial" w:cs="Arial"/>
                <w:sz w:val="22"/>
                <w:szCs w:val="22"/>
              </w:rPr>
            </w:pPr>
            <w:r w:rsidRPr="2370CD6D">
              <w:rPr>
                <w:rFonts w:ascii="Arial" w:eastAsia="Arial" w:hAnsi="Arial" w:cs="Arial"/>
                <w:color w:val="FFFFFF" w:themeColor="background1"/>
                <w:sz w:val="22"/>
                <w:szCs w:val="22"/>
              </w:rPr>
              <w:t xml:space="preserve">IMH  </w:t>
            </w:r>
          </w:p>
        </w:tc>
      </w:tr>
      <w:tr w:rsidR="2370CD6D" w14:paraId="6010B433" w14:textId="77777777" w:rsidTr="00E014A0">
        <w:trPr>
          <w:trHeight w:val="767"/>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3EEC30F" w14:textId="4E2CD459" w:rsidR="2370CD6D" w:rsidRDefault="2370CD6D" w:rsidP="2370CD6D">
            <w:pPr>
              <w:rPr>
                <w:rFonts w:ascii="Arial" w:eastAsia="Arial" w:hAnsi="Arial" w:cs="Arial"/>
                <w:sz w:val="22"/>
                <w:szCs w:val="22"/>
              </w:rPr>
            </w:pPr>
            <w:r w:rsidRPr="2370CD6D">
              <w:rPr>
                <w:rFonts w:ascii="Arial" w:eastAsia="Arial" w:hAnsi="Arial" w:cs="Arial"/>
                <w:sz w:val="22"/>
                <w:szCs w:val="22"/>
              </w:rPr>
              <w:t>4</w:t>
            </w:r>
          </w:p>
        </w:tc>
        <w:tc>
          <w:tcPr>
            <w:tcW w:w="376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EC891E7" w14:textId="7E70F60D" w:rsidR="2370CD6D" w:rsidRDefault="2370CD6D" w:rsidP="2370CD6D">
            <w:pPr>
              <w:rPr>
                <w:rFonts w:ascii="Arial" w:eastAsia="Arial" w:hAnsi="Arial" w:cs="Arial"/>
                <w:sz w:val="22"/>
                <w:szCs w:val="22"/>
              </w:rPr>
            </w:pPr>
            <w:r w:rsidRPr="2370CD6D">
              <w:rPr>
                <w:rFonts w:ascii="Arial" w:eastAsia="Arial" w:hAnsi="Arial" w:cs="Arial"/>
                <w:sz w:val="22"/>
                <w:szCs w:val="22"/>
              </w:rPr>
              <w:t>Campus:</w:t>
            </w:r>
          </w:p>
        </w:tc>
        <w:tc>
          <w:tcPr>
            <w:tcW w:w="4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E9B6699" w14:textId="77777777" w:rsidR="007D1E81" w:rsidRDefault="007D1E81" w:rsidP="2370CD6D">
            <w:pPr>
              <w:rPr>
                <w:rFonts w:ascii="Arial" w:eastAsia="Arial" w:hAnsi="Arial" w:cs="Arial"/>
                <w:color w:val="000000" w:themeColor="text1"/>
                <w:sz w:val="22"/>
                <w:szCs w:val="22"/>
              </w:rPr>
            </w:pPr>
          </w:p>
          <w:p w14:paraId="1887240E" w14:textId="79C6118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Business campus</w:t>
            </w:r>
          </w:p>
          <w:p w14:paraId="7C2C0B13" w14:textId="78194880" w:rsidR="2370CD6D" w:rsidRDefault="2370CD6D" w:rsidP="2370CD6D">
            <w:pPr>
              <w:rPr>
                <w:rFonts w:ascii="Arial" w:eastAsia="Arial" w:hAnsi="Arial" w:cs="Arial"/>
                <w:sz w:val="22"/>
                <w:szCs w:val="22"/>
              </w:rPr>
            </w:pPr>
          </w:p>
        </w:tc>
      </w:tr>
      <w:tr w:rsidR="2370CD6D" w14:paraId="0A93B0A8" w14:textId="77777777" w:rsidTr="007D1E81">
        <w:trPr>
          <w:trHeight w:val="696"/>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915E469" w14:textId="173BDB4A" w:rsidR="2370CD6D" w:rsidRDefault="2370CD6D" w:rsidP="2370CD6D">
            <w:pPr>
              <w:rPr>
                <w:rFonts w:ascii="Arial" w:eastAsia="Arial" w:hAnsi="Arial" w:cs="Arial"/>
                <w:sz w:val="22"/>
                <w:szCs w:val="22"/>
              </w:rPr>
            </w:pPr>
            <w:r w:rsidRPr="2370CD6D">
              <w:rPr>
                <w:rFonts w:ascii="Arial" w:eastAsia="Arial" w:hAnsi="Arial" w:cs="Arial"/>
                <w:sz w:val="22"/>
                <w:szCs w:val="22"/>
              </w:rPr>
              <w:t>5</w:t>
            </w:r>
          </w:p>
        </w:tc>
        <w:tc>
          <w:tcPr>
            <w:tcW w:w="376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51B6D63" w14:textId="0F4FDCB2" w:rsidR="2370CD6D" w:rsidRDefault="2370CD6D" w:rsidP="2370CD6D">
            <w:pPr>
              <w:rPr>
                <w:rFonts w:ascii="Arial" w:eastAsia="Arial" w:hAnsi="Arial" w:cs="Arial"/>
                <w:sz w:val="22"/>
                <w:szCs w:val="22"/>
              </w:rPr>
            </w:pPr>
            <w:r w:rsidRPr="2370CD6D">
              <w:rPr>
                <w:rFonts w:ascii="Arial" w:eastAsia="Arial" w:hAnsi="Arial" w:cs="Arial"/>
                <w:sz w:val="22"/>
                <w:szCs w:val="22"/>
              </w:rPr>
              <w:t>E-mail address:</w:t>
            </w:r>
          </w:p>
        </w:tc>
        <w:tc>
          <w:tcPr>
            <w:tcW w:w="4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42D29FB" w14:textId="6E638BBC" w:rsidR="2370CD6D" w:rsidRDefault="2370CD6D" w:rsidP="2370CD6D">
            <w:pPr>
              <w:rPr>
                <w:rFonts w:ascii="Arial" w:eastAsia="Arial" w:hAnsi="Arial" w:cs="Arial"/>
                <w:sz w:val="22"/>
                <w:szCs w:val="22"/>
              </w:rPr>
            </w:pPr>
          </w:p>
          <w:p w14:paraId="5410B752" w14:textId="6579090E" w:rsidR="2370CD6D" w:rsidRDefault="00922A10" w:rsidP="2370CD6D">
            <w:pPr>
              <w:rPr>
                <w:rFonts w:ascii="Arial" w:eastAsia="Arial" w:hAnsi="Arial" w:cs="Arial"/>
                <w:sz w:val="22"/>
                <w:szCs w:val="22"/>
              </w:rPr>
            </w:pPr>
            <w:hyperlink r:id="rId9">
              <w:r w:rsidR="2370CD6D" w:rsidRPr="2370CD6D">
                <w:rPr>
                  <w:rStyle w:val="Hyperlink"/>
                  <w:rFonts w:ascii="Arial" w:eastAsia="Arial" w:hAnsi="Arial" w:cs="Arial"/>
                  <w:sz w:val="22"/>
                  <w:szCs w:val="22"/>
                </w:rPr>
                <w:t>2206703@student.ac.uk</w:t>
              </w:r>
            </w:hyperlink>
          </w:p>
        </w:tc>
      </w:tr>
      <w:tr w:rsidR="2370CD6D" w14:paraId="696AEF39" w14:textId="77777777" w:rsidTr="007D1E81">
        <w:trPr>
          <w:trHeight w:val="33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C010295" w14:textId="2DBB09A5" w:rsidR="2370CD6D" w:rsidRDefault="2370CD6D" w:rsidP="2370CD6D">
            <w:pPr>
              <w:rPr>
                <w:rFonts w:ascii="Arial" w:eastAsia="Arial" w:hAnsi="Arial" w:cs="Arial"/>
                <w:sz w:val="22"/>
                <w:szCs w:val="22"/>
              </w:rPr>
            </w:pPr>
            <w:r w:rsidRPr="2370CD6D">
              <w:rPr>
                <w:rFonts w:ascii="Arial" w:eastAsia="Arial" w:hAnsi="Arial" w:cs="Arial"/>
                <w:sz w:val="22"/>
                <w:szCs w:val="22"/>
              </w:rPr>
              <w:t>6</w:t>
            </w:r>
          </w:p>
        </w:tc>
        <w:tc>
          <w:tcPr>
            <w:tcW w:w="376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E953DB9" w14:textId="2B82562B" w:rsidR="2370CD6D" w:rsidRDefault="2370CD6D" w:rsidP="2370CD6D">
            <w:pPr>
              <w:rPr>
                <w:rFonts w:ascii="Arial" w:eastAsia="Arial" w:hAnsi="Arial" w:cs="Arial"/>
                <w:sz w:val="22"/>
                <w:szCs w:val="22"/>
              </w:rPr>
            </w:pPr>
            <w:r w:rsidRPr="2370CD6D">
              <w:rPr>
                <w:rFonts w:ascii="Arial" w:eastAsia="Arial" w:hAnsi="Arial" w:cs="Arial"/>
                <w:sz w:val="22"/>
                <w:szCs w:val="22"/>
              </w:rPr>
              <w:t>Contact Telephone Number:</w:t>
            </w:r>
          </w:p>
        </w:tc>
        <w:tc>
          <w:tcPr>
            <w:tcW w:w="4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6A3C0F7" w14:textId="550CFBB0" w:rsidR="2370CD6D" w:rsidRDefault="2370CD6D" w:rsidP="2370CD6D">
            <w:pPr>
              <w:rPr>
                <w:rFonts w:ascii="Arial" w:eastAsia="Arial" w:hAnsi="Arial" w:cs="Arial"/>
                <w:color w:val="000000" w:themeColor="text1"/>
                <w:sz w:val="22"/>
                <w:szCs w:val="22"/>
              </w:rPr>
            </w:pPr>
          </w:p>
          <w:p w14:paraId="093A9055" w14:textId="7B23E9DB"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07377794237</w:t>
            </w:r>
          </w:p>
        </w:tc>
      </w:tr>
      <w:tr w:rsidR="2370CD6D" w14:paraId="53843F9C" w14:textId="77777777" w:rsidTr="007D1E81">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51A32A9" w14:textId="52521183" w:rsidR="2370CD6D" w:rsidRDefault="2370CD6D" w:rsidP="2370CD6D">
            <w:pPr>
              <w:rPr>
                <w:rFonts w:ascii="Arial" w:eastAsia="Arial" w:hAnsi="Arial" w:cs="Arial"/>
                <w:sz w:val="22"/>
                <w:szCs w:val="22"/>
              </w:rPr>
            </w:pPr>
          </w:p>
        </w:tc>
        <w:tc>
          <w:tcPr>
            <w:tcW w:w="8535"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B1C9E33" w14:textId="70BA9990" w:rsidR="2370CD6D" w:rsidRDefault="2370CD6D" w:rsidP="2370CD6D">
            <w:pPr>
              <w:rPr>
                <w:rFonts w:ascii="Arial" w:eastAsia="Arial" w:hAnsi="Arial" w:cs="Arial"/>
                <w:sz w:val="22"/>
                <w:szCs w:val="22"/>
              </w:rPr>
            </w:pPr>
            <w:r w:rsidRPr="2370CD6D">
              <w:rPr>
                <w:rFonts w:ascii="Arial" w:eastAsia="Arial" w:hAnsi="Arial" w:cs="Arial"/>
                <w:b/>
                <w:bCs/>
                <w:i/>
                <w:iCs/>
                <w:sz w:val="22"/>
                <w:szCs w:val="22"/>
              </w:rPr>
              <w:t>For students:</w:t>
            </w:r>
          </w:p>
        </w:tc>
      </w:tr>
      <w:tr w:rsidR="2370CD6D" w14:paraId="53592F06" w14:textId="77777777" w:rsidTr="007D1E81">
        <w:trPr>
          <w:trHeight w:val="51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184AFDD" w14:textId="1320C793" w:rsidR="2370CD6D" w:rsidRDefault="2370CD6D" w:rsidP="2370CD6D">
            <w:pPr>
              <w:rPr>
                <w:rFonts w:ascii="Arial" w:eastAsia="Arial" w:hAnsi="Arial" w:cs="Arial"/>
                <w:sz w:val="22"/>
                <w:szCs w:val="22"/>
              </w:rPr>
            </w:pPr>
            <w:r w:rsidRPr="2370CD6D">
              <w:rPr>
                <w:rFonts w:ascii="Arial" w:eastAsia="Arial" w:hAnsi="Arial" w:cs="Arial"/>
                <w:sz w:val="22"/>
                <w:szCs w:val="22"/>
              </w:rPr>
              <w:t>7</w:t>
            </w:r>
          </w:p>
        </w:tc>
        <w:tc>
          <w:tcPr>
            <w:tcW w:w="376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E929433" w14:textId="68B2A555" w:rsidR="2370CD6D" w:rsidRDefault="2370CD6D" w:rsidP="2370CD6D">
            <w:pPr>
              <w:rPr>
                <w:rFonts w:ascii="Arial" w:eastAsia="Arial" w:hAnsi="Arial" w:cs="Arial"/>
                <w:sz w:val="22"/>
                <w:szCs w:val="22"/>
              </w:rPr>
            </w:pPr>
            <w:r w:rsidRPr="2370CD6D">
              <w:rPr>
                <w:rFonts w:ascii="Arial" w:eastAsia="Arial" w:hAnsi="Arial" w:cs="Arial"/>
                <w:sz w:val="22"/>
                <w:szCs w:val="22"/>
              </w:rPr>
              <w:t>Student Number:</w:t>
            </w:r>
          </w:p>
        </w:tc>
        <w:tc>
          <w:tcPr>
            <w:tcW w:w="4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8943F4B" w14:textId="7FBF47F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2206703</w:t>
            </w:r>
          </w:p>
        </w:tc>
      </w:tr>
      <w:tr w:rsidR="2370CD6D" w14:paraId="4F42490A" w14:textId="77777777" w:rsidTr="007D1E81">
        <w:trPr>
          <w:trHeight w:val="54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FF3A865" w14:textId="255197F6" w:rsidR="2370CD6D" w:rsidRDefault="2370CD6D" w:rsidP="2370CD6D">
            <w:pPr>
              <w:rPr>
                <w:rFonts w:ascii="Arial" w:eastAsia="Arial" w:hAnsi="Arial" w:cs="Arial"/>
                <w:sz w:val="22"/>
                <w:szCs w:val="22"/>
              </w:rPr>
            </w:pPr>
            <w:r w:rsidRPr="2370CD6D">
              <w:rPr>
                <w:rFonts w:ascii="Arial" w:eastAsia="Arial" w:hAnsi="Arial" w:cs="Arial"/>
                <w:sz w:val="22"/>
                <w:szCs w:val="22"/>
              </w:rPr>
              <w:t>8</w:t>
            </w:r>
          </w:p>
        </w:tc>
        <w:tc>
          <w:tcPr>
            <w:tcW w:w="376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97DBA1E" w14:textId="2390D74C" w:rsidR="2370CD6D" w:rsidRDefault="2370CD6D" w:rsidP="2370CD6D">
            <w:pPr>
              <w:rPr>
                <w:rFonts w:ascii="Arial" w:eastAsia="Arial" w:hAnsi="Arial" w:cs="Arial"/>
                <w:sz w:val="22"/>
                <w:szCs w:val="22"/>
              </w:rPr>
            </w:pPr>
            <w:r w:rsidRPr="2370CD6D">
              <w:rPr>
                <w:rFonts w:ascii="Arial" w:eastAsia="Arial" w:hAnsi="Arial" w:cs="Arial"/>
                <w:sz w:val="22"/>
                <w:szCs w:val="22"/>
              </w:rPr>
              <w:t>Programme of Study:</w:t>
            </w:r>
          </w:p>
        </w:tc>
        <w:tc>
          <w:tcPr>
            <w:tcW w:w="4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552D76C" w14:textId="2AB5C8D2"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Professional </w:t>
            </w:r>
            <w:r w:rsidR="007D1E81">
              <w:rPr>
                <w:rFonts w:ascii="Arial" w:eastAsia="Arial" w:hAnsi="Arial" w:cs="Arial"/>
                <w:color w:val="000000" w:themeColor="text1"/>
                <w:sz w:val="22"/>
                <w:szCs w:val="22"/>
              </w:rPr>
              <w:t>P</w:t>
            </w:r>
            <w:r w:rsidRPr="2370CD6D">
              <w:rPr>
                <w:rFonts w:ascii="Arial" w:eastAsia="Arial" w:hAnsi="Arial" w:cs="Arial"/>
                <w:color w:val="000000" w:themeColor="text1"/>
                <w:sz w:val="22"/>
                <w:szCs w:val="22"/>
              </w:rPr>
              <w:t>olicing</w:t>
            </w:r>
          </w:p>
        </w:tc>
      </w:tr>
      <w:tr w:rsidR="2370CD6D" w14:paraId="6DF6525E" w14:textId="77777777" w:rsidTr="007D1E81">
        <w:trPr>
          <w:trHeight w:val="555"/>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DCCE77A" w14:textId="1DC7F4CB" w:rsidR="2370CD6D" w:rsidRDefault="2370CD6D" w:rsidP="2370CD6D">
            <w:pPr>
              <w:rPr>
                <w:rFonts w:ascii="Arial" w:eastAsia="Arial" w:hAnsi="Arial" w:cs="Arial"/>
                <w:sz w:val="22"/>
                <w:szCs w:val="22"/>
              </w:rPr>
            </w:pPr>
            <w:r w:rsidRPr="2370CD6D">
              <w:rPr>
                <w:rFonts w:ascii="Arial" w:eastAsia="Arial" w:hAnsi="Arial" w:cs="Arial"/>
                <w:sz w:val="22"/>
                <w:szCs w:val="22"/>
              </w:rPr>
              <w:lastRenderedPageBreak/>
              <w:t>9</w:t>
            </w:r>
          </w:p>
        </w:tc>
        <w:tc>
          <w:tcPr>
            <w:tcW w:w="376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134345F" w14:textId="31AA5AD4" w:rsidR="2370CD6D" w:rsidRDefault="2370CD6D" w:rsidP="2370CD6D">
            <w:pPr>
              <w:rPr>
                <w:rFonts w:ascii="Arial" w:eastAsia="Arial" w:hAnsi="Arial" w:cs="Arial"/>
                <w:sz w:val="22"/>
                <w:szCs w:val="22"/>
              </w:rPr>
            </w:pPr>
            <w:r w:rsidRPr="2370CD6D">
              <w:rPr>
                <w:rFonts w:ascii="Arial" w:eastAsia="Arial" w:hAnsi="Arial" w:cs="Arial"/>
                <w:sz w:val="22"/>
                <w:szCs w:val="22"/>
              </w:rPr>
              <w:t>Director of Studies/Supervisor:</w:t>
            </w:r>
          </w:p>
        </w:tc>
        <w:tc>
          <w:tcPr>
            <w:tcW w:w="4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04A32D5" w14:textId="2DAAA73F" w:rsidR="2370CD6D" w:rsidRDefault="2370CD6D" w:rsidP="2370CD6D">
            <w:pPr>
              <w:spacing w:line="259" w:lineRule="auto"/>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Mike </w:t>
            </w:r>
            <w:r w:rsidR="4014FEBC" w:rsidRPr="2370CD6D">
              <w:rPr>
                <w:rFonts w:ascii="Arial" w:eastAsia="Arial" w:hAnsi="Arial" w:cs="Arial"/>
                <w:color w:val="000000" w:themeColor="text1"/>
                <w:sz w:val="22"/>
                <w:szCs w:val="22"/>
              </w:rPr>
              <w:t>Durke</w:t>
            </w:r>
            <w:r w:rsidRPr="2370CD6D">
              <w:rPr>
                <w:rFonts w:ascii="Arial" w:eastAsia="Arial" w:hAnsi="Arial" w:cs="Arial"/>
                <w:color w:val="000000" w:themeColor="text1"/>
                <w:sz w:val="22"/>
                <w:szCs w:val="22"/>
              </w:rPr>
              <w:t xml:space="preserve"> </w:t>
            </w:r>
          </w:p>
        </w:tc>
      </w:tr>
    </w:tbl>
    <w:p w14:paraId="39B12B1F" w14:textId="3BDDB62E" w:rsidR="2370CD6D" w:rsidRDefault="2370CD6D" w:rsidP="2370CD6D">
      <w:pPr>
        <w:rPr>
          <w:rFonts w:ascii="Arial" w:eastAsia="Arial" w:hAnsi="Arial" w:cs="Arial"/>
          <w:sz w:val="20"/>
          <w:szCs w:val="20"/>
        </w:rPr>
      </w:pPr>
    </w:p>
    <w:p w14:paraId="41481E2C" w14:textId="2AB04B9A" w:rsidR="2370CD6D" w:rsidRDefault="2370CD6D" w:rsidP="2370CD6D">
      <w:pPr>
        <w:jc w:val="both"/>
        <w:rPr>
          <w:rFonts w:ascii="Arial" w:eastAsia="Arial" w:hAnsi="Arial" w:cs="Arial"/>
          <w:sz w:val="22"/>
          <w:szCs w:val="22"/>
        </w:rPr>
      </w:pPr>
    </w:p>
    <w:p w14:paraId="2E5D9B6E" w14:textId="738E5E0E" w:rsidR="2370CD6D" w:rsidRDefault="2370CD6D" w:rsidP="2370CD6D">
      <w:pPr>
        <w:rPr>
          <w:rFonts w:ascii="Arial" w:eastAsia="Arial" w:hAnsi="Arial" w:cs="Arial"/>
          <w:sz w:val="22"/>
          <w:szCs w:val="22"/>
        </w:rPr>
      </w:pPr>
    </w:p>
    <w:p w14:paraId="6944C26C" w14:textId="26AF6278" w:rsidR="52A73484" w:rsidRDefault="52A73484" w:rsidP="2370CD6D">
      <w:pPr>
        <w:spacing w:after="240"/>
        <w:jc w:val="both"/>
        <w:rPr>
          <w:rFonts w:ascii="Arial" w:eastAsia="Arial" w:hAnsi="Arial" w:cs="Arial"/>
          <w:sz w:val="22"/>
          <w:szCs w:val="22"/>
        </w:rPr>
      </w:pPr>
      <w:r w:rsidRPr="2370CD6D">
        <w:rPr>
          <w:rFonts w:ascii="Arial" w:eastAsia="Arial" w:hAnsi="Arial" w:cs="Arial"/>
          <w:b/>
          <w:bCs/>
          <w:color w:val="FFFFFF" w:themeColor="background1"/>
          <w:sz w:val="22"/>
          <w:szCs w:val="22"/>
        </w:rPr>
        <w:t>SECTION B: Approval for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86"/>
        <w:gridCol w:w="2564"/>
        <w:gridCol w:w="3523"/>
        <w:gridCol w:w="688"/>
        <w:gridCol w:w="584"/>
        <w:gridCol w:w="688"/>
        <w:gridCol w:w="584"/>
      </w:tblGrid>
      <w:tr w:rsidR="2370CD6D" w14:paraId="6CB1CADD" w14:textId="77777777" w:rsidTr="2370CD6D">
        <w:trPr>
          <w:trHeight w:val="300"/>
        </w:trPr>
        <w:tc>
          <w:tcPr>
            <w:tcW w:w="386" w:type="dxa"/>
            <w:shd w:val="clear" w:color="auto" w:fill="F2F2F2" w:themeFill="background1" w:themeFillShade="F2"/>
            <w:tcMar>
              <w:left w:w="105" w:type="dxa"/>
              <w:right w:w="105" w:type="dxa"/>
            </w:tcMar>
            <w:vAlign w:val="center"/>
          </w:tcPr>
          <w:p w14:paraId="62D5ABA4" w14:textId="1FDC5A95" w:rsidR="2370CD6D" w:rsidRDefault="2370CD6D" w:rsidP="2370CD6D">
            <w:pPr>
              <w:rPr>
                <w:rFonts w:ascii="Arial" w:eastAsia="Arial" w:hAnsi="Arial" w:cs="Arial"/>
                <w:sz w:val="22"/>
                <w:szCs w:val="22"/>
              </w:rPr>
            </w:pPr>
            <w:r w:rsidRPr="2370CD6D">
              <w:rPr>
                <w:rFonts w:ascii="Arial" w:eastAsia="Arial" w:hAnsi="Arial" w:cs="Arial"/>
                <w:sz w:val="22"/>
                <w:szCs w:val="22"/>
              </w:rPr>
              <w:t>1</w:t>
            </w:r>
          </w:p>
        </w:tc>
        <w:tc>
          <w:tcPr>
            <w:tcW w:w="6087" w:type="dxa"/>
            <w:gridSpan w:val="2"/>
            <w:shd w:val="clear" w:color="auto" w:fill="F2F2F2" w:themeFill="background1" w:themeFillShade="F2"/>
            <w:tcMar>
              <w:left w:w="105" w:type="dxa"/>
              <w:right w:w="105" w:type="dxa"/>
            </w:tcMar>
            <w:vAlign w:val="center"/>
          </w:tcPr>
          <w:p w14:paraId="3EFF3853" w14:textId="410E1F86" w:rsidR="2370CD6D" w:rsidRDefault="2370CD6D" w:rsidP="2370CD6D">
            <w:pPr>
              <w:rPr>
                <w:rFonts w:ascii="Arial" w:eastAsia="Arial" w:hAnsi="Arial" w:cs="Arial"/>
                <w:sz w:val="22"/>
                <w:szCs w:val="22"/>
              </w:rPr>
            </w:pPr>
            <w:r w:rsidRPr="2370CD6D">
              <w:rPr>
                <w:rFonts w:ascii="Arial" w:eastAsia="Arial" w:hAnsi="Arial" w:cs="Arial"/>
                <w:sz w:val="22"/>
                <w:szCs w:val="22"/>
              </w:rPr>
              <w:t>Has the research activity received approval in principle?</w:t>
            </w:r>
          </w:p>
          <w:p w14:paraId="724B7871" w14:textId="748AC207" w:rsidR="2370CD6D" w:rsidRDefault="2370CD6D" w:rsidP="2370CD6D">
            <w:pPr>
              <w:rPr>
                <w:rFonts w:ascii="Arial" w:eastAsia="Arial" w:hAnsi="Arial" w:cs="Arial"/>
                <w:sz w:val="22"/>
                <w:szCs w:val="22"/>
              </w:rPr>
            </w:pPr>
            <w:r w:rsidRPr="2370CD6D">
              <w:rPr>
                <w:rFonts w:ascii="Arial" w:eastAsia="Arial" w:hAnsi="Arial" w:cs="Arial"/>
                <w:sz w:val="22"/>
                <w:szCs w:val="22"/>
              </w:rPr>
              <w:t>(please check the Guidance Notes as to the appropriate approval process for different levels of research by different categories of individual)</w:t>
            </w:r>
          </w:p>
        </w:tc>
        <w:tc>
          <w:tcPr>
            <w:tcW w:w="688" w:type="dxa"/>
            <w:shd w:val="clear" w:color="auto" w:fill="F2F2F2" w:themeFill="background1" w:themeFillShade="F2"/>
            <w:tcMar>
              <w:left w:w="105" w:type="dxa"/>
              <w:right w:w="105" w:type="dxa"/>
            </w:tcMar>
            <w:vAlign w:val="center"/>
          </w:tcPr>
          <w:p w14:paraId="6BAC0870" w14:textId="72C79CBC"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YES</w:t>
            </w:r>
          </w:p>
        </w:tc>
        <w:tc>
          <w:tcPr>
            <w:tcW w:w="584" w:type="dxa"/>
            <w:shd w:val="clear" w:color="auto" w:fill="BFBFBF" w:themeFill="background1" w:themeFillShade="BF"/>
            <w:tcMar>
              <w:left w:w="105" w:type="dxa"/>
              <w:right w:w="105" w:type="dxa"/>
            </w:tcMar>
            <w:vAlign w:val="center"/>
          </w:tcPr>
          <w:p w14:paraId="02E36956" w14:textId="76F86E98"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688" w:type="dxa"/>
            <w:shd w:val="clear" w:color="auto" w:fill="F2F2F2" w:themeFill="background1" w:themeFillShade="F2"/>
            <w:tcMar>
              <w:left w:w="105" w:type="dxa"/>
              <w:right w:w="105" w:type="dxa"/>
            </w:tcMar>
            <w:vAlign w:val="center"/>
          </w:tcPr>
          <w:p w14:paraId="02F821BC" w14:textId="5074105E"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NO</w:t>
            </w:r>
          </w:p>
        </w:tc>
        <w:tc>
          <w:tcPr>
            <w:tcW w:w="584" w:type="dxa"/>
            <w:shd w:val="clear" w:color="auto" w:fill="BFBFBF" w:themeFill="background1" w:themeFillShade="BF"/>
            <w:tcMar>
              <w:left w:w="105" w:type="dxa"/>
              <w:right w:w="105" w:type="dxa"/>
            </w:tcMar>
            <w:vAlign w:val="center"/>
          </w:tcPr>
          <w:p w14:paraId="5A59A5EF" w14:textId="4FE04C6A"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Segoe UI Symbol" w:eastAsia="Segoe UI Symbol" w:hAnsi="Segoe UI Symbol" w:cs="Segoe UI Symbol"/>
                <w:sz w:val="22"/>
                <w:szCs w:val="22"/>
              </w:rPr>
              <w:t>☐</w:t>
            </w:r>
            <w:r w:rsidRPr="2370CD6D">
              <w:rPr>
                <w:rFonts w:ascii="Arial" w:eastAsia="Arial" w:hAnsi="Arial" w:cs="Arial"/>
                <w:sz w:val="22"/>
                <w:szCs w:val="22"/>
              </w:rPr>
              <w:t xml:space="preserve"> </w:t>
            </w:r>
          </w:p>
        </w:tc>
      </w:tr>
      <w:tr w:rsidR="2370CD6D" w14:paraId="079B5DB2" w14:textId="77777777" w:rsidTr="2370CD6D">
        <w:trPr>
          <w:trHeight w:val="300"/>
        </w:trPr>
        <w:tc>
          <w:tcPr>
            <w:tcW w:w="386" w:type="dxa"/>
            <w:shd w:val="clear" w:color="auto" w:fill="F2F2F2" w:themeFill="background1" w:themeFillShade="F2"/>
            <w:tcMar>
              <w:left w:w="105" w:type="dxa"/>
              <w:right w:w="105" w:type="dxa"/>
            </w:tcMar>
            <w:vAlign w:val="center"/>
          </w:tcPr>
          <w:p w14:paraId="099C1B90" w14:textId="28D5841B" w:rsidR="2370CD6D" w:rsidRDefault="2370CD6D" w:rsidP="2370CD6D">
            <w:pPr>
              <w:rPr>
                <w:rFonts w:ascii="Arial" w:eastAsia="Arial" w:hAnsi="Arial" w:cs="Arial"/>
                <w:sz w:val="22"/>
                <w:szCs w:val="22"/>
              </w:rPr>
            </w:pPr>
          </w:p>
        </w:tc>
        <w:tc>
          <w:tcPr>
            <w:tcW w:w="7359" w:type="dxa"/>
            <w:gridSpan w:val="4"/>
            <w:shd w:val="clear" w:color="auto" w:fill="F2F2F2" w:themeFill="background1" w:themeFillShade="F2"/>
            <w:tcMar>
              <w:left w:w="105" w:type="dxa"/>
              <w:right w:w="105" w:type="dxa"/>
            </w:tcMar>
            <w:vAlign w:val="center"/>
          </w:tcPr>
          <w:p w14:paraId="226D09C8" w14:textId="26E2E83C" w:rsidR="2370CD6D" w:rsidRDefault="2370CD6D" w:rsidP="2370CD6D">
            <w:pPr>
              <w:rPr>
                <w:rFonts w:ascii="Arial" w:eastAsia="Arial" w:hAnsi="Arial" w:cs="Arial"/>
                <w:sz w:val="22"/>
                <w:szCs w:val="22"/>
              </w:rPr>
            </w:pPr>
          </w:p>
        </w:tc>
        <w:tc>
          <w:tcPr>
            <w:tcW w:w="1272" w:type="dxa"/>
            <w:gridSpan w:val="2"/>
            <w:shd w:val="clear" w:color="auto" w:fill="F2F2F2" w:themeFill="background1" w:themeFillShade="F2"/>
            <w:tcMar>
              <w:left w:w="105" w:type="dxa"/>
              <w:right w:w="105" w:type="dxa"/>
            </w:tcMar>
            <w:vAlign w:val="center"/>
          </w:tcPr>
          <w:p w14:paraId="56709D84" w14:textId="0096A77C" w:rsidR="2370CD6D" w:rsidRDefault="2370CD6D" w:rsidP="2370CD6D">
            <w:pPr>
              <w:jc w:val="center"/>
              <w:rPr>
                <w:rFonts w:ascii="Arial" w:eastAsia="Arial" w:hAnsi="Arial" w:cs="Arial"/>
                <w:sz w:val="22"/>
                <w:szCs w:val="22"/>
              </w:rPr>
            </w:pPr>
            <w:r w:rsidRPr="2370CD6D">
              <w:rPr>
                <w:rFonts w:ascii="Arial" w:eastAsia="Arial" w:hAnsi="Arial" w:cs="Arial"/>
                <w:b/>
                <w:bCs/>
                <w:i/>
                <w:iCs/>
                <w:sz w:val="22"/>
                <w:szCs w:val="22"/>
              </w:rPr>
              <w:t>Date</w:t>
            </w:r>
          </w:p>
        </w:tc>
      </w:tr>
      <w:tr w:rsidR="2370CD6D" w14:paraId="1F61931B" w14:textId="77777777" w:rsidTr="2370CD6D">
        <w:trPr>
          <w:trHeight w:val="435"/>
        </w:trPr>
        <w:tc>
          <w:tcPr>
            <w:tcW w:w="386" w:type="dxa"/>
            <w:vMerge w:val="restart"/>
            <w:shd w:val="clear" w:color="auto" w:fill="F2F2F2" w:themeFill="background1" w:themeFillShade="F2"/>
            <w:tcMar>
              <w:left w:w="105" w:type="dxa"/>
              <w:right w:w="105" w:type="dxa"/>
            </w:tcMar>
            <w:vAlign w:val="center"/>
          </w:tcPr>
          <w:p w14:paraId="1B42CEB1" w14:textId="68076543" w:rsidR="2370CD6D" w:rsidRDefault="2370CD6D" w:rsidP="2370CD6D">
            <w:pPr>
              <w:jc w:val="both"/>
              <w:rPr>
                <w:rFonts w:ascii="Arial" w:eastAsia="Arial" w:hAnsi="Arial" w:cs="Arial"/>
                <w:sz w:val="22"/>
                <w:szCs w:val="22"/>
              </w:rPr>
            </w:pPr>
            <w:r w:rsidRPr="2370CD6D">
              <w:rPr>
                <w:rFonts w:ascii="Arial" w:eastAsia="Arial" w:hAnsi="Arial" w:cs="Arial"/>
                <w:sz w:val="22"/>
                <w:szCs w:val="22"/>
              </w:rPr>
              <w:t>2</w:t>
            </w:r>
          </w:p>
        </w:tc>
        <w:tc>
          <w:tcPr>
            <w:tcW w:w="2564" w:type="dxa"/>
            <w:vMerge w:val="restart"/>
            <w:shd w:val="clear" w:color="auto" w:fill="F2F2F2" w:themeFill="background1" w:themeFillShade="F2"/>
            <w:tcMar>
              <w:left w:w="105" w:type="dxa"/>
              <w:right w:w="105" w:type="dxa"/>
            </w:tcMar>
            <w:vAlign w:val="center"/>
          </w:tcPr>
          <w:p w14:paraId="72E55B0F" w14:textId="41E2838D" w:rsidR="2370CD6D" w:rsidRDefault="2370CD6D" w:rsidP="2370CD6D">
            <w:pPr>
              <w:jc w:val="both"/>
              <w:rPr>
                <w:rFonts w:ascii="Arial" w:eastAsia="Arial" w:hAnsi="Arial" w:cs="Arial"/>
                <w:sz w:val="20"/>
                <w:szCs w:val="20"/>
              </w:rPr>
            </w:pPr>
            <w:r w:rsidRPr="2370CD6D">
              <w:rPr>
                <w:rFonts w:ascii="Arial" w:eastAsia="Arial" w:hAnsi="Arial" w:cs="Arial"/>
                <w:sz w:val="22"/>
                <w:szCs w:val="22"/>
              </w:rPr>
              <w:t>If Yes, please indicate source of approval (and date where known):</w:t>
            </w:r>
            <w:r w:rsidRPr="2370CD6D">
              <w:rPr>
                <w:rFonts w:ascii="Arial" w:eastAsia="Arial" w:hAnsi="Arial" w:cs="Arial"/>
                <w:i/>
                <w:iCs/>
                <w:color w:val="FF0000"/>
                <w:sz w:val="20"/>
                <w:szCs w:val="20"/>
              </w:rPr>
              <w:t xml:space="preserve"> </w:t>
            </w:r>
            <w:r w:rsidRPr="2370CD6D">
              <w:rPr>
                <w:rFonts w:ascii="Arial" w:eastAsia="Arial" w:hAnsi="Arial" w:cs="Arial"/>
                <w:b/>
                <w:bCs/>
                <w:i/>
                <w:iCs/>
                <w:sz w:val="20"/>
                <w:szCs w:val="20"/>
              </w:rPr>
              <w:t>Approval in principle must be obtained from the relevant source prior to seeking ethical approval</w:t>
            </w:r>
          </w:p>
        </w:tc>
        <w:tc>
          <w:tcPr>
            <w:tcW w:w="4211" w:type="dxa"/>
            <w:gridSpan w:val="2"/>
            <w:shd w:val="clear" w:color="auto" w:fill="F2F2F2" w:themeFill="background1" w:themeFillShade="F2"/>
            <w:tcMar>
              <w:left w:w="105" w:type="dxa"/>
              <w:right w:w="105" w:type="dxa"/>
            </w:tcMar>
            <w:vAlign w:val="center"/>
          </w:tcPr>
          <w:p w14:paraId="7F98B705" w14:textId="603F0ECE" w:rsidR="2370CD6D" w:rsidRDefault="2370CD6D" w:rsidP="2370CD6D">
            <w:pPr>
              <w:rPr>
                <w:rFonts w:ascii="Arial" w:eastAsia="Arial" w:hAnsi="Arial" w:cs="Arial"/>
                <w:sz w:val="22"/>
                <w:szCs w:val="22"/>
              </w:rPr>
            </w:pPr>
            <w:r w:rsidRPr="2370CD6D">
              <w:rPr>
                <w:rFonts w:ascii="Arial" w:eastAsia="Arial" w:hAnsi="Arial" w:cs="Arial"/>
                <w:sz w:val="22"/>
                <w:szCs w:val="22"/>
              </w:rPr>
              <w:t>Research Degrees Committee</w:t>
            </w:r>
          </w:p>
        </w:tc>
        <w:tc>
          <w:tcPr>
            <w:tcW w:w="584" w:type="dxa"/>
            <w:shd w:val="clear" w:color="auto" w:fill="BFBFBF" w:themeFill="background1" w:themeFillShade="BF"/>
            <w:tcMar>
              <w:left w:w="105" w:type="dxa"/>
              <w:right w:w="105" w:type="dxa"/>
            </w:tcMar>
            <w:vAlign w:val="center"/>
          </w:tcPr>
          <w:p w14:paraId="467B1E5F" w14:textId="79987E1C"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1272" w:type="dxa"/>
            <w:gridSpan w:val="2"/>
            <w:tcMar>
              <w:left w:w="105" w:type="dxa"/>
              <w:right w:w="105" w:type="dxa"/>
            </w:tcMar>
            <w:vAlign w:val="center"/>
          </w:tcPr>
          <w:p w14:paraId="298A6885" w14:textId="0903D7F7" w:rsidR="2370CD6D" w:rsidRDefault="2370CD6D" w:rsidP="2370CD6D">
            <w:pPr>
              <w:jc w:val="center"/>
              <w:rPr>
                <w:rFonts w:ascii="Arial" w:eastAsia="Arial" w:hAnsi="Arial" w:cs="Arial"/>
                <w:sz w:val="22"/>
                <w:szCs w:val="22"/>
              </w:rPr>
            </w:pPr>
          </w:p>
        </w:tc>
      </w:tr>
      <w:tr w:rsidR="2370CD6D" w14:paraId="2F2B602C" w14:textId="77777777" w:rsidTr="2370CD6D">
        <w:trPr>
          <w:trHeight w:val="405"/>
        </w:trPr>
        <w:tc>
          <w:tcPr>
            <w:tcW w:w="386" w:type="dxa"/>
            <w:vMerge/>
            <w:vAlign w:val="center"/>
          </w:tcPr>
          <w:p w14:paraId="236225C7" w14:textId="77777777" w:rsidR="00826EAD" w:rsidRDefault="00826EAD"/>
        </w:tc>
        <w:tc>
          <w:tcPr>
            <w:tcW w:w="2564" w:type="dxa"/>
            <w:vMerge/>
            <w:vAlign w:val="center"/>
          </w:tcPr>
          <w:p w14:paraId="51B8FD34" w14:textId="77777777" w:rsidR="00826EAD" w:rsidRDefault="00826EAD"/>
        </w:tc>
        <w:tc>
          <w:tcPr>
            <w:tcW w:w="4211" w:type="dxa"/>
            <w:gridSpan w:val="2"/>
            <w:shd w:val="clear" w:color="auto" w:fill="F2F2F2" w:themeFill="background1" w:themeFillShade="F2"/>
            <w:tcMar>
              <w:left w:w="105" w:type="dxa"/>
              <w:right w:w="105" w:type="dxa"/>
            </w:tcMar>
            <w:vAlign w:val="center"/>
          </w:tcPr>
          <w:p w14:paraId="6E176B6E" w14:textId="2AE1436D" w:rsidR="2370CD6D" w:rsidRDefault="2370CD6D" w:rsidP="2370CD6D">
            <w:pPr>
              <w:rPr>
                <w:rFonts w:ascii="Arial" w:eastAsia="Arial" w:hAnsi="Arial" w:cs="Arial"/>
                <w:sz w:val="22"/>
                <w:szCs w:val="22"/>
              </w:rPr>
            </w:pPr>
            <w:r w:rsidRPr="2370CD6D">
              <w:rPr>
                <w:rFonts w:ascii="Arial" w:eastAsia="Arial" w:hAnsi="Arial" w:cs="Arial"/>
                <w:sz w:val="22"/>
                <w:szCs w:val="22"/>
              </w:rPr>
              <w:t>Institute Research Committee</w:t>
            </w:r>
          </w:p>
        </w:tc>
        <w:tc>
          <w:tcPr>
            <w:tcW w:w="584" w:type="dxa"/>
            <w:shd w:val="clear" w:color="auto" w:fill="BFBFBF" w:themeFill="background1" w:themeFillShade="BF"/>
            <w:tcMar>
              <w:left w:w="105" w:type="dxa"/>
              <w:right w:w="105" w:type="dxa"/>
            </w:tcMar>
            <w:vAlign w:val="center"/>
          </w:tcPr>
          <w:p w14:paraId="6B61563D" w14:textId="4E126277"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1272" w:type="dxa"/>
            <w:gridSpan w:val="2"/>
            <w:tcMar>
              <w:left w:w="105" w:type="dxa"/>
              <w:right w:w="105" w:type="dxa"/>
            </w:tcMar>
            <w:vAlign w:val="center"/>
          </w:tcPr>
          <w:p w14:paraId="0CB4FBC3" w14:textId="48A36BBF" w:rsidR="2370CD6D" w:rsidRDefault="2370CD6D" w:rsidP="2370CD6D">
            <w:pPr>
              <w:jc w:val="center"/>
              <w:rPr>
                <w:rFonts w:ascii="Arial" w:eastAsia="Arial" w:hAnsi="Arial" w:cs="Arial"/>
                <w:sz w:val="22"/>
                <w:szCs w:val="22"/>
              </w:rPr>
            </w:pPr>
          </w:p>
        </w:tc>
      </w:tr>
      <w:tr w:rsidR="2370CD6D" w14:paraId="3B605718" w14:textId="77777777" w:rsidTr="2370CD6D">
        <w:trPr>
          <w:trHeight w:val="300"/>
        </w:trPr>
        <w:tc>
          <w:tcPr>
            <w:tcW w:w="386" w:type="dxa"/>
            <w:vMerge/>
            <w:vAlign w:val="center"/>
          </w:tcPr>
          <w:p w14:paraId="27BCE9F9" w14:textId="77777777" w:rsidR="00826EAD" w:rsidRDefault="00826EAD"/>
        </w:tc>
        <w:tc>
          <w:tcPr>
            <w:tcW w:w="2564" w:type="dxa"/>
            <w:vMerge/>
            <w:vAlign w:val="center"/>
          </w:tcPr>
          <w:p w14:paraId="63896E2B" w14:textId="77777777" w:rsidR="00826EAD" w:rsidRDefault="00826EAD"/>
        </w:tc>
        <w:tc>
          <w:tcPr>
            <w:tcW w:w="4211" w:type="dxa"/>
            <w:gridSpan w:val="2"/>
            <w:shd w:val="clear" w:color="auto" w:fill="F2F2F2" w:themeFill="background1" w:themeFillShade="F2"/>
            <w:tcMar>
              <w:left w:w="105" w:type="dxa"/>
              <w:right w:w="105" w:type="dxa"/>
            </w:tcMar>
            <w:vAlign w:val="center"/>
          </w:tcPr>
          <w:p w14:paraId="6B5907A6" w14:textId="49A59B45" w:rsidR="2370CD6D" w:rsidRDefault="2370CD6D" w:rsidP="2370CD6D">
            <w:pPr>
              <w:rPr>
                <w:rFonts w:ascii="Arial" w:eastAsia="Arial" w:hAnsi="Arial" w:cs="Arial"/>
                <w:sz w:val="22"/>
                <w:szCs w:val="22"/>
              </w:rPr>
            </w:pPr>
            <w:r w:rsidRPr="2370CD6D">
              <w:rPr>
                <w:rFonts w:ascii="Arial" w:eastAsia="Arial" w:hAnsi="Arial" w:cs="Arial"/>
                <w:sz w:val="22"/>
                <w:szCs w:val="22"/>
              </w:rPr>
              <w:t>Other (write in)</w:t>
            </w:r>
          </w:p>
          <w:p w14:paraId="13AB0BEB" w14:textId="71DE48A0" w:rsidR="2370CD6D" w:rsidRDefault="2370CD6D" w:rsidP="2370CD6D">
            <w:pPr>
              <w:rPr>
                <w:rFonts w:ascii="Arial" w:eastAsia="Arial" w:hAnsi="Arial" w:cs="Arial"/>
                <w:sz w:val="22"/>
                <w:szCs w:val="22"/>
              </w:rPr>
            </w:pPr>
          </w:p>
        </w:tc>
        <w:tc>
          <w:tcPr>
            <w:tcW w:w="584" w:type="dxa"/>
            <w:shd w:val="clear" w:color="auto" w:fill="BFBFBF" w:themeFill="background1" w:themeFillShade="BF"/>
            <w:tcMar>
              <w:left w:w="105" w:type="dxa"/>
              <w:right w:w="105" w:type="dxa"/>
            </w:tcMar>
            <w:vAlign w:val="center"/>
          </w:tcPr>
          <w:p w14:paraId="503C4D34" w14:textId="3A5E1F52"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1272" w:type="dxa"/>
            <w:gridSpan w:val="2"/>
            <w:tcMar>
              <w:left w:w="105" w:type="dxa"/>
              <w:right w:w="105" w:type="dxa"/>
            </w:tcMar>
            <w:vAlign w:val="center"/>
          </w:tcPr>
          <w:p w14:paraId="2F8C00D0" w14:textId="64BA731E" w:rsidR="2370CD6D" w:rsidRDefault="2370CD6D" w:rsidP="2370CD6D">
            <w:pPr>
              <w:jc w:val="center"/>
              <w:rPr>
                <w:rFonts w:ascii="Arial" w:eastAsia="Arial" w:hAnsi="Arial" w:cs="Arial"/>
                <w:sz w:val="22"/>
                <w:szCs w:val="22"/>
              </w:rPr>
            </w:pPr>
            <w:r w:rsidRPr="2370CD6D">
              <w:rPr>
                <w:rFonts w:ascii="Arial" w:eastAsia="Arial" w:hAnsi="Arial" w:cs="Arial"/>
                <w:b/>
                <w:bCs/>
                <w:color w:val="FFFFFF" w:themeColor="background1"/>
                <w:sz w:val="22"/>
                <w:szCs w:val="22"/>
              </w:rPr>
              <w:t>25/04/2024</w:t>
            </w:r>
          </w:p>
        </w:tc>
      </w:tr>
    </w:tbl>
    <w:p w14:paraId="5BDB2DD8" w14:textId="5A2F4DDB" w:rsidR="2370CD6D" w:rsidRDefault="2370CD6D" w:rsidP="2370CD6D">
      <w:pPr>
        <w:spacing w:after="240"/>
        <w:jc w:val="both"/>
        <w:rPr>
          <w:rFonts w:ascii="Arial" w:eastAsia="Arial" w:hAnsi="Arial" w:cs="Arial"/>
          <w:sz w:val="20"/>
          <w:szCs w:val="20"/>
        </w:rPr>
      </w:pPr>
    </w:p>
    <w:p w14:paraId="14AD70BB" w14:textId="26B0A0FA" w:rsidR="52A73484" w:rsidRDefault="52A73484" w:rsidP="2370CD6D">
      <w:pPr>
        <w:spacing w:after="240"/>
        <w:jc w:val="both"/>
        <w:rPr>
          <w:rFonts w:ascii="Arial" w:eastAsia="Arial" w:hAnsi="Arial" w:cs="Arial"/>
          <w:sz w:val="22"/>
          <w:szCs w:val="22"/>
        </w:rPr>
      </w:pPr>
      <w:r w:rsidRPr="2370CD6D">
        <w:rPr>
          <w:rFonts w:ascii="Arial" w:eastAsia="Arial" w:hAnsi="Arial" w:cs="Arial"/>
          <w:b/>
          <w:bCs/>
          <w:color w:val="FFFFFF" w:themeColor="background1"/>
          <w:sz w:val="22"/>
          <w:szCs w:val="22"/>
        </w:rPr>
        <w:t>SECTION C:  Internal and External Ethical Guidance Materials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7566"/>
        <w:gridCol w:w="970"/>
      </w:tblGrid>
      <w:tr w:rsidR="2370CD6D" w14:paraId="19AB9A43" w14:textId="77777777" w:rsidTr="2370CD6D">
        <w:trPr>
          <w:trHeight w:val="300"/>
        </w:trPr>
        <w:tc>
          <w:tcPr>
            <w:tcW w:w="479" w:type="dxa"/>
            <w:shd w:val="clear" w:color="auto" w:fill="F2F2F2" w:themeFill="background1" w:themeFillShade="F2"/>
            <w:tcMar>
              <w:left w:w="105" w:type="dxa"/>
              <w:right w:w="105" w:type="dxa"/>
            </w:tcMar>
            <w:vAlign w:val="center"/>
          </w:tcPr>
          <w:p w14:paraId="1EA03014" w14:textId="78B608EE" w:rsidR="2370CD6D" w:rsidRDefault="2370CD6D" w:rsidP="2370CD6D">
            <w:pPr>
              <w:rPr>
                <w:rFonts w:ascii="Arial" w:eastAsia="Arial" w:hAnsi="Arial" w:cs="Arial"/>
                <w:sz w:val="22"/>
                <w:szCs w:val="22"/>
              </w:rPr>
            </w:pPr>
          </w:p>
        </w:tc>
        <w:tc>
          <w:tcPr>
            <w:tcW w:w="8536" w:type="dxa"/>
            <w:gridSpan w:val="2"/>
            <w:shd w:val="clear" w:color="auto" w:fill="F2F2F2" w:themeFill="background1" w:themeFillShade="F2"/>
            <w:tcMar>
              <w:left w:w="105" w:type="dxa"/>
              <w:right w:w="105" w:type="dxa"/>
            </w:tcMar>
            <w:vAlign w:val="center"/>
          </w:tcPr>
          <w:p w14:paraId="4DDF67C4" w14:textId="3F5E5B84" w:rsidR="2370CD6D" w:rsidRDefault="2370CD6D" w:rsidP="2370CD6D">
            <w:pPr>
              <w:rPr>
                <w:rFonts w:ascii="Arial" w:eastAsia="Arial" w:hAnsi="Arial" w:cs="Arial"/>
                <w:sz w:val="22"/>
                <w:szCs w:val="22"/>
              </w:rPr>
            </w:pPr>
            <w:r w:rsidRPr="2370CD6D">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2370CD6D">
              <w:rPr>
                <w:rFonts w:ascii="Arial" w:eastAsia="Arial" w:hAnsi="Arial" w:cs="Arial"/>
                <w:sz w:val="22"/>
                <w:szCs w:val="22"/>
              </w:rPr>
              <w:t>and also</w:t>
            </w:r>
            <w:proofErr w:type="gramEnd"/>
            <w:r w:rsidRPr="2370CD6D">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2370CD6D" w14:paraId="56A3B27B" w14:textId="77777777" w:rsidTr="2370CD6D">
        <w:trPr>
          <w:trHeight w:val="345"/>
        </w:trPr>
        <w:tc>
          <w:tcPr>
            <w:tcW w:w="479" w:type="dxa"/>
            <w:tcMar>
              <w:left w:w="105" w:type="dxa"/>
              <w:right w:w="105" w:type="dxa"/>
            </w:tcMar>
            <w:vAlign w:val="center"/>
          </w:tcPr>
          <w:p w14:paraId="3FEF8AFE" w14:textId="3D2BB0CD" w:rsidR="2370CD6D" w:rsidRDefault="2370CD6D" w:rsidP="2370CD6D">
            <w:pPr>
              <w:rPr>
                <w:rFonts w:ascii="Arial" w:eastAsia="Arial" w:hAnsi="Arial" w:cs="Arial"/>
                <w:sz w:val="22"/>
                <w:szCs w:val="22"/>
              </w:rPr>
            </w:pPr>
            <w:r w:rsidRPr="2370CD6D">
              <w:rPr>
                <w:rFonts w:ascii="Arial" w:eastAsia="Arial" w:hAnsi="Arial" w:cs="Arial"/>
                <w:color w:val="FFFFFF" w:themeColor="background1"/>
                <w:sz w:val="22"/>
                <w:szCs w:val="22"/>
              </w:rPr>
              <w:t>1</w:t>
            </w:r>
          </w:p>
        </w:tc>
        <w:tc>
          <w:tcPr>
            <w:tcW w:w="7566" w:type="dxa"/>
            <w:tcMar>
              <w:left w:w="105" w:type="dxa"/>
              <w:right w:w="105" w:type="dxa"/>
            </w:tcMar>
            <w:vAlign w:val="center"/>
          </w:tcPr>
          <w:p w14:paraId="494BE63F" w14:textId="1CB3587B" w:rsidR="2370CD6D" w:rsidRDefault="00922A10" w:rsidP="2370CD6D">
            <w:pPr>
              <w:rPr>
                <w:rFonts w:ascii="Arial" w:eastAsia="Arial" w:hAnsi="Arial" w:cs="Arial"/>
                <w:sz w:val="22"/>
                <w:szCs w:val="22"/>
              </w:rPr>
            </w:pPr>
            <w:hyperlink r:id="rId10">
              <w:r w:rsidR="2370CD6D" w:rsidRPr="2370CD6D">
                <w:rPr>
                  <w:rStyle w:val="Hyperlink"/>
                  <w:rFonts w:ascii="Arial" w:eastAsia="Arial" w:hAnsi="Arial" w:cs="Arial"/>
                  <w:b/>
                  <w:bCs/>
                  <w:sz w:val="22"/>
                  <w:szCs w:val="22"/>
                </w:rPr>
                <w:t>UWTSD Research Ethics &amp; Integrity Code of Practice</w:t>
              </w:r>
            </w:hyperlink>
          </w:p>
        </w:tc>
        <w:tc>
          <w:tcPr>
            <w:tcW w:w="970" w:type="dxa"/>
            <w:shd w:val="clear" w:color="auto" w:fill="BFBFBF" w:themeFill="background1" w:themeFillShade="BF"/>
            <w:tcMar>
              <w:left w:w="105" w:type="dxa"/>
              <w:right w:w="105" w:type="dxa"/>
            </w:tcMar>
            <w:vAlign w:val="center"/>
          </w:tcPr>
          <w:p w14:paraId="46FBE077" w14:textId="4404EF30"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r w:rsidR="2370CD6D" w14:paraId="1E73AE01" w14:textId="77777777" w:rsidTr="2370CD6D">
        <w:trPr>
          <w:trHeight w:val="405"/>
        </w:trPr>
        <w:tc>
          <w:tcPr>
            <w:tcW w:w="479" w:type="dxa"/>
            <w:tcMar>
              <w:left w:w="105" w:type="dxa"/>
              <w:right w:w="105" w:type="dxa"/>
            </w:tcMar>
            <w:vAlign w:val="center"/>
          </w:tcPr>
          <w:p w14:paraId="369774DB" w14:textId="1C2BA907" w:rsidR="2370CD6D" w:rsidRDefault="2370CD6D" w:rsidP="2370CD6D">
            <w:pPr>
              <w:rPr>
                <w:rFonts w:ascii="Arial" w:eastAsia="Arial" w:hAnsi="Arial" w:cs="Arial"/>
                <w:sz w:val="22"/>
                <w:szCs w:val="22"/>
              </w:rPr>
            </w:pPr>
            <w:r w:rsidRPr="2370CD6D">
              <w:rPr>
                <w:rFonts w:ascii="Arial" w:eastAsia="Arial" w:hAnsi="Arial" w:cs="Arial"/>
                <w:color w:val="FFFFFF" w:themeColor="background1"/>
                <w:sz w:val="22"/>
                <w:szCs w:val="22"/>
              </w:rPr>
              <w:t>2</w:t>
            </w:r>
          </w:p>
        </w:tc>
        <w:tc>
          <w:tcPr>
            <w:tcW w:w="7566" w:type="dxa"/>
            <w:tcMar>
              <w:left w:w="105" w:type="dxa"/>
              <w:right w:w="105" w:type="dxa"/>
            </w:tcMar>
            <w:vAlign w:val="center"/>
          </w:tcPr>
          <w:p w14:paraId="5E19D63A" w14:textId="69FF5D48" w:rsidR="2370CD6D" w:rsidRDefault="2370CD6D" w:rsidP="2370CD6D">
            <w:pPr>
              <w:rPr>
                <w:rFonts w:ascii="Arial" w:eastAsia="Arial" w:hAnsi="Arial" w:cs="Arial"/>
                <w:sz w:val="22"/>
                <w:szCs w:val="22"/>
              </w:rPr>
            </w:pPr>
            <w:r w:rsidRPr="2370CD6D">
              <w:rPr>
                <w:rFonts w:ascii="Arial" w:eastAsia="Arial" w:hAnsi="Arial" w:cs="Arial"/>
                <w:b/>
                <w:bCs/>
                <w:color w:val="FFFFFF" w:themeColor="background1"/>
                <w:sz w:val="22"/>
                <w:szCs w:val="22"/>
              </w:rPr>
              <w:t>UWTSD Research Data Management Policy</w:t>
            </w:r>
          </w:p>
        </w:tc>
        <w:tc>
          <w:tcPr>
            <w:tcW w:w="970" w:type="dxa"/>
            <w:shd w:val="clear" w:color="auto" w:fill="BFBFBF" w:themeFill="background1" w:themeFillShade="BF"/>
            <w:tcMar>
              <w:left w:w="105" w:type="dxa"/>
              <w:right w:w="105" w:type="dxa"/>
            </w:tcMar>
            <w:vAlign w:val="center"/>
          </w:tcPr>
          <w:p w14:paraId="014CB155" w14:textId="6F5ACC8C"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r w:rsidR="2370CD6D" w14:paraId="05D936D7" w14:textId="77777777" w:rsidTr="2370CD6D">
        <w:trPr>
          <w:trHeight w:val="405"/>
        </w:trPr>
        <w:tc>
          <w:tcPr>
            <w:tcW w:w="479" w:type="dxa"/>
            <w:tcMar>
              <w:left w:w="105" w:type="dxa"/>
              <w:right w:w="105" w:type="dxa"/>
            </w:tcMar>
            <w:vAlign w:val="center"/>
          </w:tcPr>
          <w:p w14:paraId="6AC776E6" w14:textId="47CF8260" w:rsidR="2370CD6D" w:rsidRDefault="2370CD6D" w:rsidP="2370CD6D">
            <w:pPr>
              <w:rPr>
                <w:rFonts w:ascii="Arial" w:eastAsia="Arial" w:hAnsi="Arial" w:cs="Arial"/>
                <w:sz w:val="22"/>
                <w:szCs w:val="22"/>
              </w:rPr>
            </w:pPr>
            <w:r w:rsidRPr="2370CD6D">
              <w:rPr>
                <w:rFonts w:ascii="Arial" w:eastAsia="Arial" w:hAnsi="Arial" w:cs="Arial"/>
                <w:color w:val="FFFFFF" w:themeColor="background1"/>
                <w:sz w:val="22"/>
                <w:szCs w:val="22"/>
              </w:rPr>
              <w:t>3</w:t>
            </w:r>
          </w:p>
        </w:tc>
        <w:tc>
          <w:tcPr>
            <w:tcW w:w="7566" w:type="dxa"/>
            <w:tcMar>
              <w:left w:w="105" w:type="dxa"/>
              <w:right w:w="105" w:type="dxa"/>
            </w:tcMar>
            <w:vAlign w:val="center"/>
          </w:tcPr>
          <w:p w14:paraId="7BA5D9DD" w14:textId="2209630A" w:rsidR="2370CD6D" w:rsidRDefault="2370CD6D" w:rsidP="2370CD6D">
            <w:pPr>
              <w:rPr>
                <w:rFonts w:ascii="Arial" w:eastAsia="Arial" w:hAnsi="Arial" w:cs="Arial"/>
                <w:sz w:val="22"/>
                <w:szCs w:val="22"/>
              </w:rPr>
            </w:pPr>
            <w:r w:rsidRPr="2370CD6D">
              <w:rPr>
                <w:rFonts w:ascii="Arial" w:eastAsia="Arial" w:hAnsi="Arial" w:cs="Arial"/>
                <w:i/>
                <w:iCs/>
                <w:color w:val="FFFFFF" w:themeColor="background1"/>
                <w:sz w:val="22"/>
                <w:szCs w:val="22"/>
              </w:rPr>
              <w:t>[List any other relevant documents here]</w:t>
            </w:r>
          </w:p>
        </w:tc>
        <w:tc>
          <w:tcPr>
            <w:tcW w:w="970" w:type="dxa"/>
            <w:shd w:val="clear" w:color="auto" w:fill="BFBFBF" w:themeFill="background1" w:themeFillShade="BF"/>
            <w:tcMar>
              <w:left w:w="105" w:type="dxa"/>
              <w:right w:w="105" w:type="dxa"/>
            </w:tcMar>
            <w:vAlign w:val="center"/>
          </w:tcPr>
          <w:p w14:paraId="7330BB8A" w14:textId="487423EB"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bl>
    <w:p w14:paraId="24AB9EA7" w14:textId="1723106D" w:rsidR="52A73484" w:rsidRDefault="52A73484" w:rsidP="2370CD6D">
      <w:pPr>
        <w:jc w:val="both"/>
        <w:rPr>
          <w:rFonts w:ascii="Arial" w:eastAsia="Arial" w:hAnsi="Arial" w:cs="Arial"/>
          <w:sz w:val="22"/>
          <w:szCs w:val="22"/>
        </w:rPr>
      </w:pPr>
    </w:p>
    <w:p w14:paraId="2D9D04CF" w14:textId="5C489477" w:rsidR="52A73484" w:rsidRDefault="52A73484" w:rsidP="2370CD6D">
      <w:pPr>
        <w:spacing w:after="240"/>
        <w:jc w:val="both"/>
        <w:rPr>
          <w:rFonts w:ascii="Arial" w:eastAsia="Arial" w:hAnsi="Arial" w:cs="Arial"/>
          <w:sz w:val="22"/>
          <w:szCs w:val="22"/>
        </w:rPr>
      </w:pPr>
      <w:r w:rsidRPr="2370CD6D">
        <w:rPr>
          <w:rFonts w:ascii="Arial" w:eastAsia="Arial" w:hAnsi="Arial" w:cs="Arial"/>
          <w:color w:val="FFFFFF" w:themeColor="background1"/>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3290"/>
        <w:gridCol w:w="2072"/>
        <w:gridCol w:w="855"/>
        <w:gridCol w:w="725"/>
        <w:gridCol w:w="842"/>
        <w:gridCol w:w="26"/>
        <w:gridCol w:w="725"/>
      </w:tblGrid>
      <w:tr w:rsidR="2370CD6D" w14:paraId="4A3823F2" w14:textId="77777777" w:rsidTr="2370CD6D">
        <w:trPr>
          <w:trHeight w:val="225"/>
        </w:trPr>
        <w:tc>
          <w:tcPr>
            <w:tcW w:w="479" w:type="dxa"/>
            <w:shd w:val="clear" w:color="auto" w:fill="F2F2F2" w:themeFill="background1" w:themeFillShade="F2"/>
            <w:tcMar>
              <w:left w:w="105" w:type="dxa"/>
              <w:right w:w="105" w:type="dxa"/>
            </w:tcMar>
            <w:vAlign w:val="center"/>
          </w:tcPr>
          <w:p w14:paraId="76EBE487" w14:textId="10558E22" w:rsidR="2370CD6D" w:rsidRDefault="2370CD6D" w:rsidP="2370CD6D">
            <w:pPr>
              <w:rPr>
                <w:rFonts w:ascii="Arial" w:eastAsia="Arial" w:hAnsi="Arial" w:cs="Arial"/>
                <w:sz w:val="22"/>
                <w:szCs w:val="22"/>
              </w:rPr>
            </w:pPr>
            <w:r w:rsidRPr="2370CD6D">
              <w:rPr>
                <w:rFonts w:ascii="Arial" w:eastAsia="Arial" w:hAnsi="Arial" w:cs="Arial"/>
                <w:sz w:val="22"/>
                <w:szCs w:val="22"/>
              </w:rPr>
              <w:t>1</w:t>
            </w:r>
          </w:p>
        </w:tc>
        <w:tc>
          <w:tcPr>
            <w:tcW w:w="3290" w:type="dxa"/>
            <w:shd w:val="clear" w:color="auto" w:fill="F2F2F2" w:themeFill="background1" w:themeFillShade="F2"/>
            <w:tcMar>
              <w:left w:w="105" w:type="dxa"/>
              <w:right w:w="105" w:type="dxa"/>
            </w:tcMar>
            <w:vAlign w:val="center"/>
          </w:tcPr>
          <w:p w14:paraId="54BD4C70" w14:textId="39A16B47" w:rsidR="2370CD6D" w:rsidRDefault="2370CD6D" w:rsidP="2370CD6D">
            <w:pPr>
              <w:jc w:val="both"/>
              <w:rPr>
                <w:rFonts w:ascii="Arial" w:eastAsia="Arial" w:hAnsi="Arial" w:cs="Arial"/>
                <w:sz w:val="22"/>
                <w:szCs w:val="22"/>
              </w:rPr>
            </w:pPr>
            <w:r w:rsidRPr="2370CD6D">
              <w:rPr>
                <w:rFonts w:ascii="Arial" w:eastAsia="Arial" w:hAnsi="Arial" w:cs="Arial"/>
                <w:sz w:val="22"/>
                <w:szCs w:val="22"/>
              </w:rPr>
              <w:t>Institution</w:t>
            </w:r>
          </w:p>
        </w:tc>
        <w:tc>
          <w:tcPr>
            <w:tcW w:w="5245" w:type="dxa"/>
            <w:gridSpan w:val="6"/>
            <w:tcMar>
              <w:left w:w="105" w:type="dxa"/>
              <w:right w:w="105" w:type="dxa"/>
            </w:tcMar>
            <w:vAlign w:val="center"/>
          </w:tcPr>
          <w:p w14:paraId="4F5FDFBF" w14:textId="06E019D0" w:rsidR="2370CD6D" w:rsidRDefault="2370CD6D" w:rsidP="2370CD6D">
            <w:pPr>
              <w:rPr>
                <w:rFonts w:ascii="Arial" w:eastAsia="Arial" w:hAnsi="Arial" w:cs="Arial"/>
                <w:sz w:val="22"/>
                <w:szCs w:val="22"/>
              </w:rPr>
            </w:pPr>
          </w:p>
          <w:p w14:paraId="00810FBB" w14:textId="2DFA285B" w:rsidR="2370CD6D" w:rsidRDefault="2370CD6D" w:rsidP="2370CD6D">
            <w:pPr>
              <w:rPr>
                <w:rFonts w:ascii="Arial" w:eastAsia="Arial" w:hAnsi="Arial" w:cs="Arial"/>
                <w:sz w:val="22"/>
                <w:szCs w:val="22"/>
              </w:rPr>
            </w:pPr>
          </w:p>
        </w:tc>
      </w:tr>
      <w:tr w:rsidR="2370CD6D" w14:paraId="1C9AD9F6" w14:textId="77777777" w:rsidTr="2370CD6D">
        <w:trPr>
          <w:trHeight w:val="225"/>
        </w:trPr>
        <w:tc>
          <w:tcPr>
            <w:tcW w:w="479" w:type="dxa"/>
            <w:shd w:val="clear" w:color="auto" w:fill="F2F2F2" w:themeFill="background1" w:themeFillShade="F2"/>
            <w:tcMar>
              <w:left w:w="105" w:type="dxa"/>
              <w:right w:w="105" w:type="dxa"/>
            </w:tcMar>
            <w:vAlign w:val="center"/>
          </w:tcPr>
          <w:p w14:paraId="1A15D3E8" w14:textId="13763BBD" w:rsidR="2370CD6D" w:rsidRDefault="2370CD6D" w:rsidP="2370CD6D">
            <w:pPr>
              <w:rPr>
                <w:rFonts w:ascii="Arial" w:eastAsia="Arial" w:hAnsi="Arial" w:cs="Arial"/>
                <w:sz w:val="22"/>
                <w:szCs w:val="22"/>
              </w:rPr>
            </w:pPr>
            <w:r w:rsidRPr="2370CD6D">
              <w:rPr>
                <w:rFonts w:ascii="Arial" w:eastAsia="Arial" w:hAnsi="Arial" w:cs="Arial"/>
                <w:sz w:val="22"/>
                <w:szCs w:val="22"/>
              </w:rPr>
              <w:t>2</w:t>
            </w:r>
          </w:p>
        </w:tc>
        <w:tc>
          <w:tcPr>
            <w:tcW w:w="3290" w:type="dxa"/>
            <w:shd w:val="clear" w:color="auto" w:fill="F2F2F2" w:themeFill="background1" w:themeFillShade="F2"/>
            <w:tcMar>
              <w:left w:w="105" w:type="dxa"/>
              <w:right w:w="105" w:type="dxa"/>
            </w:tcMar>
            <w:vAlign w:val="center"/>
          </w:tcPr>
          <w:p w14:paraId="5B943A7A" w14:textId="318C2A77" w:rsidR="2370CD6D" w:rsidRDefault="2370CD6D" w:rsidP="2370CD6D">
            <w:pPr>
              <w:jc w:val="both"/>
              <w:rPr>
                <w:rFonts w:ascii="Arial" w:eastAsia="Arial" w:hAnsi="Arial" w:cs="Arial"/>
                <w:sz w:val="22"/>
                <w:szCs w:val="22"/>
              </w:rPr>
            </w:pPr>
            <w:r w:rsidRPr="2370CD6D">
              <w:rPr>
                <w:rFonts w:ascii="Arial" w:eastAsia="Arial" w:hAnsi="Arial" w:cs="Arial"/>
                <w:sz w:val="22"/>
                <w:szCs w:val="22"/>
              </w:rPr>
              <w:t>Contact person name</w:t>
            </w:r>
          </w:p>
        </w:tc>
        <w:tc>
          <w:tcPr>
            <w:tcW w:w="5245" w:type="dxa"/>
            <w:gridSpan w:val="6"/>
            <w:tcMar>
              <w:left w:w="105" w:type="dxa"/>
              <w:right w:w="105" w:type="dxa"/>
            </w:tcMar>
            <w:vAlign w:val="center"/>
          </w:tcPr>
          <w:p w14:paraId="3B800F1D" w14:textId="45BAD993" w:rsidR="2370CD6D" w:rsidRDefault="2370CD6D" w:rsidP="2370CD6D">
            <w:pPr>
              <w:rPr>
                <w:rFonts w:ascii="Arial" w:eastAsia="Arial" w:hAnsi="Arial" w:cs="Arial"/>
                <w:sz w:val="22"/>
                <w:szCs w:val="22"/>
              </w:rPr>
            </w:pPr>
          </w:p>
          <w:p w14:paraId="4B286B8B" w14:textId="1F64EE12" w:rsidR="2370CD6D" w:rsidRDefault="2370CD6D" w:rsidP="2370CD6D">
            <w:pPr>
              <w:rPr>
                <w:rFonts w:ascii="Arial" w:eastAsia="Arial" w:hAnsi="Arial" w:cs="Arial"/>
                <w:sz w:val="22"/>
                <w:szCs w:val="22"/>
              </w:rPr>
            </w:pPr>
          </w:p>
        </w:tc>
      </w:tr>
      <w:tr w:rsidR="2370CD6D" w14:paraId="1DA56079" w14:textId="77777777" w:rsidTr="2370CD6D">
        <w:trPr>
          <w:trHeight w:val="225"/>
        </w:trPr>
        <w:tc>
          <w:tcPr>
            <w:tcW w:w="479" w:type="dxa"/>
            <w:shd w:val="clear" w:color="auto" w:fill="F2F2F2" w:themeFill="background1" w:themeFillShade="F2"/>
            <w:tcMar>
              <w:left w:w="105" w:type="dxa"/>
              <w:right w:w="105" w:type="dxa"/>
            </w:tcMar>
            <w:vAlign w:val="center"/>
          </w:tcPr>
          <w:p w14:paraId="221F1E13" w14:textId="1EA9ACF2" w:rsidR="2370CD6D" w:rsidRDefault="2370CD6D" w:rsidP="2370CD6D">
            <w:pPr>
              <w:rPr>
                <w:rFonts w:ascii="Arial" w:eastAsia="Arial" w:hAnsi="Arial" w:cs="Arial"/>
                <w:sz w:val="22"/>
                <w:szCs w:val="22"/>
              </w:rPr>
            </w:pPr>
            <w:r w:rsidRPr="2370CD6D">
              <w:rPr>
                <w:rFonts w:ascii="Arial" w:eastAsia="Arial" w:hAnsi="Arial" w:cs="Arial"/>
                <w:sz w:val="22"/>
                <w:szCs w:val="22"/>
              </w:rPr>
              <w:t>3</w:t>
            </w:r>
          </w:p>
        </w:tc>
        <w:tc>
          <w:tcPr>
            <w:tcW w:w="3290" w:type="dxa"/>
            <w:shd w:val="clear" w:color="auto" w:fill="F2F2F2" w:themeFill="background1" w:themeFillShade="F2"/>
            <w:tcMar>
              <w:left w:w="105" w:type="dxa"/>
              <w:right w:w="105" w:type="dxa"/>
            </w:tcMar>
            <w:vAlign w:val="center"/>
          </w:tcPr>
          <w:p w14:paraId="43790875" w14:textId="3D62E518" w:rsidR="2370CD6D" w:rsidRDefault="2370CD6D" w:rsidP="2370CD6D">
            <w:pPr>
              <w:jc w:val="both"/>
              <w:rPr>
                <w:rFonts w:ascii="Arial" w:eastAsia="Arial" w:hAnsi="Arial" w:cs="Arial"/>
                <w:sz w:val="22"/>
                <w:szCs w:val="22"/>
              </w:rPr>
            </w:pPr>
            <w:r w:rsidRPr="2370CD6D">
              <w:rPr>
                <w:rFonts w:ascii="Arial" w:eastAsia="Arial" w:hAnsi="Arial" w:cs="Arial"/>
                <w:sz w:val="22"/>
                <w:szCs w:val="22"/>
              </w:rPr>
              <w:t>Contact person e-mail address</w:t>
            </w:r>
          </w:p>
          <w:p w14:paraId="109F0E49" w14:textId="58282756" w:rsidR="2370CD6D" w:rsidRDefault="2370CD6D" w:rsidP="2370CD6D">
            <w:pPr>
              <w:jc w:val="both"/>
              <w:rPr>
                <w:rFonts w:ascii="Arial" w:eastAsia="Arial" w:hAnsi="Arial" w:cs="Arial"/>
                <w:sz w:val="22"/>
                <w:szCs w:val="22"/>
              </w:rPr>
            </w:pPr>
          </w:p>
        </w:tc>
        <w:tc>
          <w:tcPr>
            <w:tcW w:w="5245" w:type="dxa"/>
            <w:gridSpan w:val="6"/>
            <w:tcMar>
              <w:left w:w="105" w:type="dxa"/>
              <w:right w:w="105" w:type="dxa"/>
            </w:tcMar>
            <w:vAlign w:val="center"/>
          </w:tcPr>
          <w:p w14:paraId="3999E03D" w14:textId="378FFFAA" w:rsidR="2370CD6D" w:rsidRDefault="2370CD6D" w:rsidP="2370CD6D">
            <w:pPr>
              <w:rPr>
                <w:rFonts w:ascii="Arial" w:eastAsia="Arial" w:hAnsi="Arial" w:cs="Arial"/>
                <w:sz w:val="22"/>
                <w:szCs w:val="22"/>
              </w:rPr>
            </w:pPr>
          </w:p>
        </w:tc>
      </w:tr>
      <w:tr w:rsidR="2370CD6D" w14:paraId="0536E82C" w14:textId="77777777" w:rsidTr="2370CD6D">
        <w:trPr>
          <w:trHeight w:val="300"/>
        </w:trPr>
        <w:tc>
          <w:tcPr>
            <w:tcW w:w="479" w:type="dxa"/>
            <w:shd w:val="clear" w:color="auto" w:fill="F2F2F2" w:themeFill="background1" w:themeFillShade="F2"/>
            <w:tcMar>
              <w:left w:w="105" w:type="dxa"/>
              <w:right w:w="105" w:type="dxa"/>
            </w:tcMar>
            <w:vAlign w:val="center"/>
          </w:tcPr>
          <w:p w14:paraId="738A057F" w14:textId="4EF87AEB" w:rsidR="2370CD6D" w:rsidRDefault="2370CD6D" w:rsidP="2370CD6D">
            <w:pPr>
              <w:rPr>
                <w:rFonts w:ascii="Arial" w:eastAsia="Arial" w:hAnsi="Arial" w:cs="Arial"/>
                <w:sz w:val="22"/>
                <w:szCs w:val="22"/>
              </w:rPr>
            </w:pPr>
            <w:r w:rsidRPr="2370CD6D">
              <w:rPr>
                <w:rFonts w:ascii="Arial" w:eastAsia="Arial" w:hAnsi="Arial" w:cs="Arial"/>
                <w:sz w:val="22"/>
                <w:szCs w:val="22"/>
              </w:rPr>
              <w:t>4</w:t>
            </w:r>
          </w:p>
        </w:tc>
        <w:tc>
          <w:tcPr>
            <w:tcW w:w="5362" w:type="dxa"/>
            <w:gridSpan w:val="2"/>
            <w:shd w:val="clear" w:color="auto" w:fill="F2F2F2" w:themeFill="background1" w:themeFillShade="F2"/>
            <w:tcMar>
              <w:left w:w="105" w:type="dxa"/>
              <w:right w:w="105" w:type="dxa"/>
            </w:tcMar>
            <w:vAlign w:val="center"/>
          </w:tcPr>
          <w:p w14:paraId="31709857" w14:textId="70987D3B" w:rsidR="2370CD6D" w:rsidRDefault="2370CD6D" w:rsidP="2370CD6D">
            <w:pPr>
              <w:rPr>
                <w:rFonts w:ascii="Arial" w:eastAsia="Arial" w:hAnsi="Arial" w:cs="Arial"/>
                <w:sz w:val="22"/>
                <w:szCs w:val="22"/>
              </w:rPr>
            </w:pPr>
            <w:r w:rsidRPr="2370CD6D">
              <w:rPr>
                <w:rFonts w:ascii="Arial" w:eastAsia="Arial" w:hAnsi="Arial" w:cs="Arial"/>
                <w:sz w:val="22"/>
                <w:szCs w:val="22"/>
              </w:rPr>
              <w:t>Is your research externally funded?</w:t>
            </w:r>
          </w:p>
        </w:tc>
        <w:tc>
          <w:tcPr>
            <w:tcW w:w="855" w:type="dxa"/>
            <w:shd w:val="clear" w:color="auto" w:fill="F2F2F2" w:themeFill="background1" w:themeFillShade="F2"/>
            <w:tcMar>
              <w:left w:w="105" w:type="dxa"/>
              <w:right w:w="105" w:type="dxa"/>
            </w:tcMar>
            <w:vAlign w:val="center"/>
          </w:tcPr>
          <w:p w14:paraId="79B22A61" w14:textId="3E9D8485"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YES</w:t>
            </w:r>
          </w:p>
        </w:tc>
        <w:tc>
          <w:tcPr>
            <w:tcW w:w="725" w:type="dxa"/>
            <w:shd w:val="clear" w:color="auto" w:fill="D9D9D9" w:themeFill="background1" w:themeFillShade="D9"/>
            <w:tcMar>
              <w:left w:w="105" w:type="dxa"/>
              <w:right w:w="105" w:type="dxa"/>
            </w:tcMar>
            <w:vAlign w:val="center"/>
          </w:tcPr>
          <w:p w14:paraId="28FE4EAB" w14:textId="7EBBF574"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868" w:type="dxa"/>
            <w:gridSpan w:val="2"/>
            <w:shd w:val="clear" w:color="auto" w:fill="F2F2F2" w:themeFill="background1" w:themeFillShade="F2"/>
            <w:tcMar>
              <w:left w:w="105" w:type="dxa"/>
              <w:right w:w="105" w:type="dxa"/>
            </w:tcMar>
            <w:vAlign w:val="center"/>
          </w:tcPr>
          <w:p w14:paraId="3565871F" w14:textId="29A86E0D"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NO</w:t>
            </w:r>
          </w:p>
        </w:tc>
        <w:tc>
          <w:tcPr>
            <w:tcW w:w="725" w:type="dxa"/>
            <w:shd w:val="clear" w:color="auto" w:fill="D9D9D9" w:themeFill="background1" w:themeFillShade="D9"/>
            <w:tcMar>
              <w:left w:w="105" w:type="dxa"/>
              <w:right w:w="105" w:type="dxa"/>
            </w:tcMar>
            <w:vAlign w:val="center"/>
          </w:tcPr>
          <w:p w14:paraId="35A782C9" w14:textId="2AEAE79B"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r w:rsidR="2370CD6D" w14:paraId="240C987B" w14:textId="77777777" w:rsidTr="2370CD6D">
        <w:trPr>
          <w:trHeight w:val="300"/>
        </w:trPr>
        <w:tc>
          <w:tcPr>
            <w:tcW w:w="479" w:type="dxa"/>
            <w:shd w:val="clear" w:color="auto" w:fill="F2F2F2" w:themeFill="background1" w:themeFillShade="F2"/>
            <w:tcMar>
              <w:left w:w="105" w:type="dxa"/>
              <w:right w:w="105" w:type="dxa"/>
            </w:tcMar>
            <w:vAlign w:val="center"/>
          </w:tcPr>
          <w:p w14:paraId="13F79BA5" w14:textId="0CF9C32F" w:rsidR="2370CD6D" w:rsidRDefault="2370CD6D" w:rsidP="2370CD6D">
            <w:pPr>
              <w:rPr>
                <w:rFonts w:ascii="Arial" w:eastAsia="Arial" w:hAnsi="Arial" w:cs="Arial"/>
                <w:sz w:val="22"/>
                <w:szCs w:val="22"/>
              </w:rPr>
            </w:pPr>
            <w:r w:rsidRPr="2370CD6D">
              <w:rPr>
                <w:rFonts w:ascii="Arial" w:eastAsia="Arial" w:hAnsi="Arial" w:cs="Arial"/>
                <w:sz w:val="22"/>
                <w:szCs w:val="22"/>
              </w:rPr>
              <w:t>5</w:t>
            </w:r>
          </w:p>
        </w:tc>
        <w:tc>
          <w:tcPr>
            <w:tcW w:w="5362" w:type="dxa"/>
            <w:gridSpan w:val="2"/>
            <w:shd w:val="clear" w:color="auto" w:fill="F2F2F2" w:themeFill="background1" w:themeFillShade="F2"/>
            <w:tcMar>
              <w:left w:w="105" w:type="dxa"/>
              <w:right w:w="105" w:type="dxa"/>
            </w:tcMar>
            <w:vAlign w:val="center"/>
          </w:tcPr>
          <w:p w14:paraId="43B88458" w14:textId="64D60581" w:rsidR="2370CD6D" w:rsidRDefault="2370CD6D" w:rsidP="2370CD6D">
            <w:pPr>
              <w:rPr>
                <w:rFonts w:ascii="Arial" w:eastAsia="Arial" w:hAnsi="Arial" w:cs="Arial"/>
                <w:sz w:val="22"/>
                <w:szCs w:val="22"/>
              </w:rPr>
            </w:pPr>
            <w:r w:rsidRPr="2370CD6D">
              <w:rPr>
                <w:rFonts w:ascii="Arial" w:eastAsia="Arial" w:hAnsi="Arial" w:cs="Arial"/>
                <w:sz w:val="22"/>
                <w:szCs w:val="22"/>
              </w:rPr>
              <w:t>Are you in receipt of a KESS scholarship?</w:t>
            </w:r>
          </w:p>
        </w:tc>
        <w:tc>
          <w:tcPr>
            <w:tcW w:w="855" w:type="dxa"/>
            <w:shd w:val="clear" w:color="auto" w:fill="F2F2F2" w:themeFill="background1" w:themeFillShade="F2"/>
            <w:tcMar>
              <w:left w:w="105" w:type="dxa"/>
              <w:right w:w="105" w:type="dxa"/>
            </w:tcMar>
            <w:vAlign w:val="center"/>
          </w:tcPr>
          <w:p w14:paraId="0B8248A2" w14:textId="22DBFF86"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YES</w:t>
            </w:r>
          </w:p>
        </w:tc>
        <w:tc>
          <w:tcPr>
            <w:tcW w:w="725" w:type="dxa"/>
            <w:shd w:val="clear" w:color="auto" w:fill="D9D9D9" w:themeFill="background1" w:themeFillShade="D9"/>
            <w:tcMar>
              <w:left w:w="105" w:type="dxa"/>
              <w:right w:w="105" w:type="dxa"/>
            </w:tcMar>
            <w:vAlign w:val="center"/>
          </w:tcPr>
          <w:p w14:paraId="5E2A748B" w14:textId="45DFE24E"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868" w:type="dxa"/>
            <w:gridSpan w:val="2"/>
            <w:shd w:val="clear" w:color="auto" w:fill="F2F2F2" w:themeFill="background1" w:themeFillShade="F2"/>
            <w:tcMar>
              <w:left w:w="105" w:type="dxa"/>
              <w:right w:w="105" w:type="dxa"/>
            </w:tcMar>
            <w:vAlign w:val="center"/>
          </w:tcPr>
          <w:p w14:paraId="01F0512A" w14:textId="48462AF5"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NO</w:t>
            </w:r>
          </w:p>
        </w:tc>
        <w:tc>
          <w:tcPr>
            <w:tcW w:w="725" w:type="dxa"/>
            <w:shd w:val="clear" w:color="auto" w:fill="D9D9D9" w:themeFill="background1" w:themeFillShade="D9"/>
            <w:tcMar>
              <w:left w:w="105" w:type="dxa"/>
              <w:right w:w="105" w:type="dxa"/>
            </w:tcMar>
            <w:vAlign w:val="center"/>
          </w:tcPr>
          <w:p w14:paraId="76C2C60A" w14:textId="1539B492"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r w:rsidR="2370CD6D" w14:paraId="09B764EF" w14:textId="77777777" w:rsidTr="2370CD6D">
        <w:trPr>
          <w:trHeight w:val="375"/>
        </w:trPr>
        <w:tc>
          <w:tcPr>
            <w:tcW w:w="479" w:type="dxa"/>
            <w:shd w:val="clear" w:color="auto" w:fill="F2F2F2" w:themeFill="background1" w:themeFillShade="F2"/>
            <w:tcMar>
              <w:left w:w="105" w:type="dxa"/>
              <w:right w:w="105" w:type="dxa"/>
            </w:tcMar>
            <w:vAlign w:val="center"/>
          </w:tcPr>
          <w:p w14:paraId="0E7E60FC" w14:textId="7A98EEA7" w:rsidR="2370CD6D" w:rsidRDefault="2370CD6D" w:rsidP="2370CD6D">
            <w:pPr>
              <w:rPr>
                <w:rFonts w:ascii="Arial" w:eastAsia="Arial" w:hAnsi="Arial" w:cs="Arial"/>
                <w:sz w:val="22"/>
                <w:szCs w:val="22"/>
              </w:rPr>
            </w:pPr>
            <w:r w:rsidRPr="2370CD6D">
              <w:rPr>
                <w:rFonts w:ascii="Arial" w:eastAsia="Arial" w:hAnsi="Arial" w:cs="Arial"/>
                <w:sz w:val="22"/>
                <w:szCs w:val="22"/>
              </w:rPr>
              <w:t>6</w:t>
            </w:r>
          </w:p>
        </w:tc>
        <w:tc>
          <w:tcPr>
            <w:tcW w:w="3290" w:type="dxa"/>
            <w:vMerge w:val="restart"/>
            <w:shd w:val="clear" w:color="auto" w:fill="F2F2F2" w:themeFill="background1" w:themeFillShade="F2"/>
            <w:tcMar>
              <w:left w:w="105" w:type="dxa"/>
              <w:right w:w="105" w:type="dxa"/>
            </w:tcMar>
            <w:vAlign w:val="center"/>
          </w:tcPr>
          <w:p w14:paraId="5463F940" w14:textId="4E03E54F" w:rsidR="2370CD6D" w:rsidRDefault="2370CD6D" w:rsidP="2370CD6D">
            <w:pPr>
              <w:rPr>
                <w:rFonts w:ascii="Arial" w:eastAsia="Arial" w:hAnsi="Arial" w:cs="Arial"/>
                <w:sz w:val="22"/>
                <w:szCs w:val="22"/>
              </w:rPr>
            </w:pPr>
            <w:r w:rsidRPr="2370CD6D">
              <w:rPr>
                <w:rFonts w:ascii="Arial" w:eastAsia="Arial" w:hAnsi="Arial" w:cs="Arial"/>
                <w:sz w:val="22"/>
                <w:szCs w:val="22"/>
              </w:rPr>
              <w:t>Are you specifically employed to undertake this research in either a paid or voluntary capacity?</w:t>
            </w:r>
          </w:p>
        </w:tc>
        <w:tc>
          <w:tcPr>
            <w:tcW w:w="2072" w:type="dxa"/>
            <w:tcMar>
              <w:left w:w="105" w:type="dxa"/>
              <w:right w:w="105" w:type="dxa"/>
            </w:tcMar>
            <w:vAlign w:val="center"/>
          </w:tcPr>
          <w:p w14:paraId="6C698C13" w14:textId="64F51BBA" w:rsidR="2370CD6D" w:rsidRDefault="2370CD6D" w:rsidP="2370CD6D">
            <w:pPr>
              <w:rPr>
                <w:rFonts w:ascii="Arial" w:eastAsia="Arial" w:hAnsi="Arial" w:cs="Arial"/>
                <w:sz w:val="22"/>
                <w:szCs w:val="22"/>
              </w:rPr>
            </w:pPr>
            <w:r w:rsidRPr="2370CD6D">
              <w:rPr>
                <w:rFonts w:ascii="Arial" w:eastAsia="Arial" w:hAnsi="Arial" w:cs="Arial"/>
                <w:color w:val="FFFFFF" w:themeColor="background1"/>
                <w:sz w:val="22"/>
                <w:szCs w:val="22"/>
              </w:rPr>
              <w:t>Voluntary</w:t>
            </w:r>
          </w:p>
        </w:tc>
        <w:tc>
          <w:tcPr>
            <w:tcW w:w="855" w:type="dxa"/>
            <w:shd w:val="clear" w:color="auto" w:fill="F2F2F2" w:themeFill="background1" w:themeFillShade="F2"/>
            <w:tcMar>
              <w:left w:w="105" w:type="dxa"/>
              <w:right w:w="105" w:type="dxa"/>
            </w:tcMar>
            <w:vAlign w:val="center"/>
          </w:tcPr>
          <w:p w14:paraId="3CC1BD7E" w14:textId="20797D71"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YES</w:t>
            </w:r>
          </w:p>
        </w:tc>
        <w:tc>
          <w:tcPr>
            <w:tcW w:w="725" w:type="dxa"/>
            <w:shd w:val="clear" w:color="auto" w:fill="D9D9D9" w:themeFill="background1" w:themeFillShade="D9"/>
            <w:tcMar>
              <w:left w:w="105" w:type="dxa"/>
              <w:right w:w="105" w:type="dxa"/>
            </w:tcMar>
            <w:vAlign w:val="center"/>
          </w:tcPr>
          <w:p w14:paraId="1576BF3B" w14:textId="4EF8BD23"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842" w:type="dxa"/>
            <w:shd w:val="clear" w:color="auto" w:fill="F2F2F2" w:themeFill="background1" w:themeFillShade="F2"/>
            <w:tcMar>
              <w:left w:w="105" w:type="dxa"/>
              <w:right w:w="105" w:type="dxa"/>
            </w:tcMar>
            <w:vAlign w:val="center"/>
          </w:tcPr>
          <w:p w14:paraId="3B02B0AD" w14:textId="2BF248D0"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NO</w:t>
            </w:r>
          </w:p>
        </w:tc>
        <w:tc>
          <w:tcPr>
            <w:tcW w:w="751" w:type="dxa"/>
            <w:gridSpan w:val="2"/>
            <w:shd w:val="clear" w:color="auto" w:fill="D9D9D9" w:themeFill="background1" w:themeFillShade="D9"/>
            <w:tcMar>
              <w:left w:w="105" w:type="dxa"/>
              <w:right w:w="105" w:type="dxa"/>
            </w:tcMar>
            <w:vAlign w:val="center"/>
          </w:tcPr>
          <w:p w14:paraId="2059B01E" w14:textId="7EB18720"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r w:rsidR="2370CD6D" w14:paraId="2A0E76A6" w14:textId="77777777" w:rsidTr="2370CD6D">
        <w:trPr>
          <w:trHeight w:val="375"/>
        </w:trPr>
        <w:tc>
          <w:tcPr>
            <w:tcW w:w="479" w:type="dxa"/>
            <w:shd w:val="clear" w:color="auto" w:fill="F2F2F2" w:themeFill="background1" w:themeFillShade="F2"/>
            <w:tcMar>
              <w:left w:w="105" w:type="dxa"/>
              <w:right w:w="105" w:type="dxa"/>
            </w:tcMar>
            <w:vAlign w:val="center"/>
          </w:tcPr>
          <w:p w14:paraId="76059C90" w14:textId="6FA20D3E" w:rsidR="2370CD6D" w:rsidRDefault="2370CD6D" w:rsidP="2370CD6D">
            <w:pPr>
              <w:rPr>
                <w:rFonts w:ascii="Arial" w:eastAsia="Arial" w:hAnsi="Arial" w:cs="Arial"/>
                <w:sz w:val="22"/>
                <w:szCs w:val="22"/>
              </w:rPr>
            </w:pPr>
            <w:r w:rsidRPr="2370CD6D">
              <w:rPr>
                <w:rFonts w:ascii="Arial" w:eastAsia="Arial" w:hAnsi="Arial" w:cs="Arial"/>
                <w:sz w:val="22"/>
                <w:szCs w:val="22"/>
              </w:rPr>
              <w:lastRenderedPageBreak/>
              <w:t>7</w:t>
            </w:r>
          </w:p>
        </w:tc>
        <w:tc>
          <w:tcPr>
            <w:tcW w:w="3290" w:type="dxa"/>
            <w:vMerge/>
            <w:vAlign w:val="center"/>
          </w:tcPr>
          <w:p w14:paraId="3B176DBF" w14:textId="77777777" w:rsidR="00826EAD" w:rsidRDefault="00826EAD"/>
        </w:tc>
        <w:tc>
          <w:tcPr>
            <w:tcW w:w="2072" w:type="dxa"/>
            <w:tcMar>
              <w:left w:w="105" w:type="dxa"/>
              <w:right w:w="105" w:type="dxa"/>
            </w:tcMar>
            <w:vAlign w:val="center"/>
          </w:tcPr>
          <w:p w14:paraId="7F7B5E6B" w14:textId="2A6BC55A" w:rsidR="2370CD6D" w:rsidRDefault="2370CD6D" w:rsidP="2370CD6D">
            <w:pPr>
              <w:rPr>
                <w:rFonts w:ascii="Arial" w:eastAsia="Arial" w:hAnsi="Arial" w:cs="Arial"/>
                <w:sz w:val="22"/>
                <w:szCs w:val="22"/>
              </w:rPr>
            </w:pPr>
            <w:r w:rsidRPr="2370CD6D">
              <w:rPr>
                <w:rFonts w:ascii="Arial" w:eastAsia="Arial" w:hAnsi="Arial" w:cs="Arial"/>
                <w:color w:val="FFFFFF" w:themeColor="background1"/>
                <w:sz w:val="22"/>
                <w:szCs w:val="22"/>
              </w:rPr>
              <w:t>Employed</w:t>
            </w:r>
          </w:p>
        </w:tc>
        <w:tc>
          <w:tcPr>
            <w:tcW w:w="855" w:type="dxa"/>
            <w:shd w:val="clear" w:color="auto" w:fill="F2F2F2" w:themeFill="background1" w:themeFillShade="F2"/>
            <w:tcMar>
              <w:left w:w="105" w:type="dxa"/>
              <w:right w:w="105" w:type="dxa"/>
            </w:tcMar>
            <w:vAlign w:val="center"/>
          </w:tcPr>
          <w:p w14:paraId="30F6B538" w14:textId="282637F4"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YES</w:t>
            </w:r>
          </w:p>
        </w:tc>
        <w:tc>
          <w:tcPr>
            <w:tcW w:w="725" w:type="dxa"/>
            <w:shd w:val="clear" w:color="auto" w:fill="D9D9D9" w:themeFill="background1" w:themeFillShade="D9"/>
            <w:tcMar>
              <w:left w:w="105" w:type="dxa"/>
              <w:right w:w="105" w:type="dxa"/>
            </w:tcMar>
            <w:vAlign w:val="center"/>
          </w:tcPr>
          <w:p w14:paraId="0D28D5F6" w14:textId="3D56AC3C"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842" w:type="dxa"/>
            <w:shd w:val="clear" w:color="auto" w:fill="F2F2F2" w:themeFill="background1" w:themeFillShade="F2"/>
            <w:tcMar>
              <w:left w:w="105" w:type="dxa"/>
              <w:right w:w="105" w:type="dxa"/>
            </w:tcMar>
            <w:vAlign w:val="center"/>
          </w:tcPr>
          <w:p w14:paraId="3460907C" w14:textId="73C2AB1F"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NO</w:t>
            </w:r>
          </w:p>
        </w:tc>
        <w:tc>
          <w:tcPr>
            <w:tcW w:w="751" w:type="dxa"/>
            <w:gridSpan w:val="2"/>
            <w:shd w:val="clear" w:color="auto" w:fill="D9D9D9" w:themeFill="background1" w:themeFillShade="D9"/>
            <w:tcMar>
              <w:left w:w="105" w:type="dxa"/>
              <w:right w:w="105" w:type="dxa"/>
            </w:tcMar>
            <w:vAlign w:val="center"/>
          </w:tcPr>
          <w:p w14:paraId="4A4C07E6" w14:textId="77A16DB6"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r w:rsidR="2370CD6D" w14:paraId="011F9512" w14:textId="77777777" w:rsidTr="2370CD6D">
        <w:trPr>
          <w:trHeight w:val="300"/>
        </w:trPr>
        <w:tc>
          <w:tcPr>
            <w:tcW w:w="479" w:type="dxa"/>
            <w:shd w:val="clear" w:color="auto" w:fill="F2F2F2" w:themeFill="background1" w:themeFillShade="F2"/>
            <w:tcMar>
              <w:left w:w="105" w:type="dxa"/>
              <w:right w:w="105" w:type="dxa"/>
            </w:tcMar>
            <w:vAlign w:val="center"/>
          </w:tcPr>
          <w:p w14:paraId="64CB98B8" w14:textId="1C845142" w:rsidR="2370CD6D" w:rsidRDefault="2370CD6D" w:rsidP="2370CD6D">
            <w:pPr>
              <w:rPr>
                <w:rFonts w:ascii="Arial" w:eastAsia="Arial" w:hAnsi="Arial" w:cs="Arial"/>
                <w:sz w:val="22"/>
                <w:szCs w:val="22"/>
              </w:rPr>
            </w:pPr>
            <w:r w:rsidRPr="2370CD6D">
              <w:rPr>
                <w:rFonts w:ascii="Arial" w:eastAsia="Arial" w:hAnsi="Arial" w:cs="Arial"/>
                <w:sz w:val="22"/>
                <w:szCs w:val="22"/>
              </w:rPr>
              <w:t>8</w:t>
            </w:r>
          </w:p>
        </w:tc>
        <w:tc>
          <w:tcPr>
            <w:tcW w:w="3290" w:type="dxa"/>
            <w:shd w:val="clear" w:color="auto" w:fill="F2F2F2" w:themeFill="background1" w:themeFillShade="F2"/>
            <w:tcMar>
              <w:left w:w="105" w:type="dxa"/>
              <w:right w:w="105" w:type="dxa"/>
            </w:tcMar>
            <w:vAlign w:val="center"/>
          </w:tcPr>
          <w:p w14:paraId="3D08D60B" w14:textId="03690977" w:rsidR="2370CD6D" w:rsidRDefault="2370CD6D" w:rsidP="2370CD6D">
            <w:pPr>
              <w:rPr>
                <w:rFonts w:ascii="Arial" w:eastAsia="Arial" w:hAnsi="Arial" w:cs="Arial"/>
                <w:sz w:val="22"/>
                <w:szCs w:val="22"/>
              </w:rPr>
            </w:pPr>
            <w:r w:rsidRPr="2370CD6D">
              <w:rPr>
                <w:rFonts w:ascii="Arial" w:eastAsia="Arial" w:hAnsi="Arial" w:cs="Arial"/>
                <w:sz w:val="22"/>
                <w:szCs w:val="22"/>
              </w:rPr>
              <w:t>Is the research being undertaken within an existing UWTSD Athrofa Professional Learning Partnership (APLP)?</w:t>
            </w:r>
          </w:p>
        </w:tc>
        <w:tc>
          <w:tcPr>
            <w:tcW w:w="2072" w:type="dxa"/>
            <w:tcMar>
              <w:left w:w="105" w:type="dxa"/>
              <w:right w:w="105" w:type="dxa"/>
            </w:tcMar>
            <w:vAlign w:val="center"/>
          </w:tcPr>
          <w:p w14:paraId="313D8F69" w14:textId="18CFBE8E" w:rsidR="2370CD6D" w:rsidRDefault="2370CD6D" w:rsidP="2370CD6D">
            <w:pPr>
              <w:rPr>
                <w:rFonts w:ascii="Arial" w:eastAsia="Arial" w:hAnsi="Arial" w:cs="Arial"/>
                <w:sz w:val="22"/>
                <w:szCs w:val="22"/>
              </w:rPr>
            </w:pPr>
            <w:r w:rsidRPr="2370CD6D">
              <w:rPr>
                <w:rFonts w:ascii="Arial" w:eastAsia="Arial" w:hAnsi="Arial" w:cs="Arial"/>
                <w:color w:val="FFFFFF" w:themeColor="background1"/>
                <w:sz w:val="22"/>
                <w:szCs w:val="22"/>
              </w:rPr>
              <w:t>If YES then the permission question below does not need to be answered.</w:t>
            </w:r>
          </w:p>
        </w:tc>
        <w:tc>
          <w:tcPr>
            <w:tcW w:w="855" w:type="dxa"/>
            <w:shd w:val="clear" w:color="auto" w:fill="F2F2F2" w:themeFill="background1" w:themeFillShade="F2"/>
            <w:tcMar>
              <w:left w:w="105" w:type="dxa"/>
              <w:right w:w="105" w:type="dxa"/>
            </w:tcMar>
            <w:vAlign w:val="center"/>
          </w:tcPr>
          <w:p w14:paraId="210C2B90" w14:textId="645832DE"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YES</w:t>
            </w:r>
          </w:p>
        </w:tc>
        <w:tc>
          <w:tcPr>
            <w:tcW w:w="725" w:type="dxa"/>
            <w:shd w:val="clear" w:color="auto" w:fill="D9D9D9" w:themeFill="background1" w:themeFillShade="D9"/>
            <w:tcMar>
              <w:left w:w="105" w:type="dxa"/>
              <w:right w:w="105" w:type="dxa"/>
            </w:tcMar>
            <w:vAlign w:val="center"/>
          </w:tcPr>
          <w:p w14:paraId="2921C8CF" w14:textId="7C930DB2"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868" w:type="dxa"/>
            <w:gridSpan w:val="2"/>
            <w:shd w:val="clear" w:color="auto" w:fill="F2F2F2" w:themeFill="background1" w:themeFillShade="F2"/>
            <w:tcMar>
              <w:left w:w="105" w:type="dxa"/>
              <w:right w:w="105" w:type="dxa"/>
            </w:tcMar>
            <w:vAlign w:val="center"/>
          </w:tcPr>
          <w:p w14:paraId="2A6FE111" w14:textId="104734E4"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NO</w:t>
            </w:r>
          </w:p>
        </w:tc>
        <w:tc>
          <w:tcPr>
            <w:tcW w:w="725" w:type="dxa"/>
            <w:shd w:val="clear" w:color="auto" w:fill="D9D9D9" w:themeFill="background1" w:themeFillShade="D9"/>
            <w:tcMar>
              <w:left w:w="105" w:type="dxa"/>
              <w:right w:w="105" w:type="dxa"/>
            </w:tcMar>
            <w:vAlign w:val="center"/>
          </w:tcPr>
          <w:p w14:paraId="3ED68368" w14:textId="43E56A2C"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r w:rsidR="2370CD6D" w14:paraId="1A1B1511" w14:textId="77777777" w:rsidTr="2370CD6D">
        <w:trPr>
          <w:trHeight w:val="300"/>
        </w:trPr>
        <w:tc>
          <w:tcPr>
            <w:tcW w:w="479" w:type="dxa"/>
            <w:shd w:val="clear" w:color="auto" w:fill="F2F2F2" w:themeFill="background1" w:themeFillShade="F2"/>
            <w:tcMar>
              <w:left w:w="105" w:type="dxa"/>
              <w:right w:w="105" w:type="dxa"/>
            </w:tcMar>
            <w:vAlign w:val="center"/>
          </w:tcPr>
          <w:p w14:paraId="3EEA45AE" w14:textId="3D02F29B" w:rsidR="2370CD6D" w:rsidRDefault="2370CD6D" w:rsidP="2370CD6D">
            <w:pPr>
              <w:rPr>
                <w:rFonts w:ascii="Arial" w:eastAsia="Arial" w:hAnsi="Arial" w:cs="Arial"/>
                <w:sz w:val="22"/>
                <w:szCs w:val="22"/>
              </w:rPr>
            </w:pPr>
            <w:r w:rsidRPr="2370CD6D">
              <w:rPr>
                <w:rFonts w:ascii="Arial" w:eastAsia="Arial" w:hAnsi="Arial" w:cs="Arial"/>
                <w:sz w:val="22"/>
                <w:szCs w:val="22"/>
              </w:rPr>
              <w:t>9</w:t>
            </w:r>
          </w:p>
        </w:tc>
        <w:tc>
          <w:tcPr>
            <w:tcW w:w="3290" w:type="dxa"/>
            <w:shd w:val="clear" w:color="auto" w:fill="F2F2F2" w:themeFill="background1" w:themeFillShade="F2"/>
            <w:tcMar>
              <w:left w:w="105" w:type="dxa"/>
              <w:right w:w="105" w:type="dxa"/>
            </w:tcMar>
            <w:vAlign w:val="center"/>
          </w:tcPr>
          <w:p w14:paraId="36A48B2E" w14:textId="73479C75" w:rsidR="2370CD6D" w:rsidRDefault="2370CD6D" w:rsidP="2370CD6D">
            <w:pPr>
              <w:rPr>
                <w:rFonts w:ascii="Arial" w:eastAsia="Arial" w:hAnsi="Arial" w:cs="Arial"/>
                <w:sz w:val="22"/>
                <w:szCs w:val="22"/>
              </w:rPr>
            </w:pPr>
            <w:r w:rsidRPr="2370CD6D">
              <w:rPr>
                <w:rFonts w:ascii="Arial" w:eastAsia="Arial" w:hAnsi="Arial" w:cs="Arial"/>
                <w:sz w:val="22"/>
                <w:szCs w:val="22"/>
              </w:rPr>
              <w:t>Has permission to undertake the research has been provided by the partner organisation?</w:t>
            </w:r>
          </w:p>
        </w:tc>
        <w:tc>
          <w:tcPr>
            <w:tcW w:w="2072" w:type="dxa"/>
            <w:tcMar>
              <w:left w:w="105" w:type="dxa"/>
              <w:right w:w="105" w:type="dxa"/>
            </w:tcMar>
            <w:vAlign w:val="center"/>
          </w:tcPr>
          <w:p w14:paraId="1C62622A" w14:textId="2A14EB89" w:rsidR="2370CD6D" w:rsidRDefault="2370CD6D" w:rsidP="2370CD6D">
            <w:pPr>
              <w:rPr>
                <w:rFonts w:ascii="Arial" w:eastAsia="Arial" w:hAnsi="Arial" w:cs="Arial"/>
                <w:sz w:val="22"/>
                <w:szCs w:val="22"/>
              </w:rPr>
            </w:pPr>
            <w:r w:rsidRPr="2370CD6D">
              <w:rPr>
                <w:rFonts w:ascii="Arial" w:eastAsia="Arial" w:hAnsi="Arial" w:cs="Arial"/>
                <w:color w:val="FFFFFF" w:themeColor="background1"/>
                <w:sz w:val="22"/>
                <w:szCs w:val="22"/>
              </w:rPr>
              <w:t>(If YES attach copy)</w:t>
            </w:r>
          </w:p>
          <w:p w14:paraId="248A4317" w14:textId="75F3094C" w:rsidR="2370CD6D" w:rsidRDefault="2370CD6D" w:rsidP="2370CD6D">
            <w:pPr>
              <w:rPr>
                <w:rFonts w:ascii="Arial" w:eastAsia="Arial" w:hAnsi="Arial" w:cs="Arial"/>
                <w:sz w:val="22"/>
                <w:szCs w:val="22"/>
              </w:rPr>
            </w:pPr>
            <w:r w:rsidRPr="2370CD6D">
              <w:rPr>
                <w:rFonts w:ascii="Arial" w:eastAsia="Arial" w:hAnsi="Arial" w:cs="Arial"/>
                <w:color w:val="FFFFFF" w:themeColor="background1"/>
                <w:sz w:val="22"/>
                <w:szCs w:val="22"/>
              </w:rPr>
              <w:t>If NO the application cannot continue</w:t>
            </w:r>
          </w:p>
        </w:tc>
        <w:tc>
          <w:tcPr>
            <w:tcW w:w="855" w:type="dxa"/>
            <w:shd w:val="clear" w:color="auto" w:fill="F2F2F2" w:themeFill="background1" w:themeFillShade="F2"/>
            <w:tcMar>
              <w:left w:w="105" w:type="dxa"/>
              <w:right w:w="105" w:type="dxa"/>
            </w:tcMar>
            <w:vAlign w:val="center"/>
          </w:tcPr>
          <w:p w14:paraId="1051331C" w14:textId="1BD9F0F6"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YES</w:t>
            </w:r>
          </w:p>
        </w:tc>
        <w:tc>
          <w:tcPr>
            <w:tcW w:w="725" w:type="dxa"/>
            <w:shd w:val="clear" w:color="auto" w:fill="D9D9D9" w:themeFill="background1" w:themeFillShade="D9"/>
            <w:tcMar>
              <w:left w:w="105" w:type="dxa"/>
              <w:right w:w="105" w:type="dxa"/>
            </w:tcMar>
            <w:vAlign w:val="center"/>
          </w:tcPr>
          <w:p w14:paraId="5C034E37" w14:textId="6E8A1B5C"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868" w:type="dxa"/>
            <w:gridSpan w:val="2"/>
            <w:shd w:val="clear" w:color="auto" w:fill="F2F2F2" w:themeFill="background1" w:themeFillShade="F2"/>
            <w:tcMar>
              <w:left w:w="105" w:type="dxa"/>
              <w:right w:w="105" w:type="dxa"/>
            </w:tcMar>
            <w:vAlign w:val="center"/>
          </w:tcPr>
          <w:p w14:paraId="47E8EFA0" w14:textId="223BC899"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NO</w:t>
            </w:r>
          </w:p>
        </w:tc>
        <w:tc>
          <w:tcPr>
            <w:tcW w:w="725" w:type="dxa"/>
            <w:shd w:val="clear" w:color="auto" w:fill="D9D9D9" w:themeFill="background1" w:themeFillShade="D9"/>
            <w:tcMar>
              <w:left w:w="105" w:type="dxa"/>
              <w:right w:w="105" w:type="dxa"/>
            </w:tcMar>
            <w:vAlign w:val="center"/>
          </w:tcPr>
          <w:p w14:paraId="1066A141" w14:textId="785ADF16"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bl>
    <w:p w14:paraId="0824AAE9" w14:textId="4C0973A6" w:rsidR="2370CD6D" w:rsidRDefault="2370CD6D" w:rsidP="2370CD6D">
      <w:pPr>
        <w:rPr>
          <w:rFonts w:ascii="Arial" w:eastAsia="Arial" w:hAnsi="Arial" w:cs="Arial"/>
          <w:sz w:val="16"/>
          <w:szCs w:val="16"/>
        </w:rPr>
      </w:pPr>
    </w:p>
    <w:p w14:paraId="784A7CBB" w14:textId="57CA7DFD" w:rsidR="2370CD6D" w:rsidRDefault="2370CD6D" w:rsidP="2370CD6D">
      <w:pPr>
        <w:rPr>
          <w:rFonts w:ascii="Arial" w:eastAsia="Arial" w:hAnsi="Arial" w:cs="Arial"/>
          <w:sz w:val="22"/>
          <w:szCs w:val="22"/>
        </w:rPr>
      </w:pPr>
    </w:p>
    <w:p w14:paraId="4A5C6546" w14:textId="276D2F8B" w:rsidR="52A73484" w:rsidRDefault="52A73484" w:rsidP="2370CD6D">
      <w:pPr>
        <w:spacing w:after="240"/>
        <w:jc w:val="both"/>
        <w:rPr>
          <w:rFonts w:ascii="Arial" w:eastAsia="Arial" w:hAnsi="Arial" w:cs="Arial"/>
          <w:sz w:val="22"/>
          <w:szCs w:val="22"/>
        </w:rPr>
      </w:pPr>
      <w:r w:rsidRPr="2370CD6D">
        <w:rPr>
          <w:rFonts w:ascii="Arial" w:eastAsia="Arial" w:hAnsi="Arial" w:cs="Arial"/>
          <w:b/>
          <w:bCs/>
          <w:color w:val="FFFFFF" w:themeColor="background1"/>
          <w:sz w:val="22"/>
          <w:szCs w:val="22"/>
        </w:rPr>
        <w:t>Where research activity is carried out in collaboration with an external organisation</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5375"/>
        <w:gridCol w:w="855"/>
        <w:gridCol w:w="764"/>
        <w:gridCol w:w="816"/>
        <w:gridCol w:w="725"/>
      </w:tblGrid>
      <w:tr w:rsidR="2370CD6D" w14:paraId="36F8FF28" w14:textId="77777777" w:rsidTr="2370CD6D">
        <w:trPr>
          <w:trHeight w:val="495"/>
        </w:trPr>
        <w:tc>
          <w:tcPr>
            <w:tcW w:w="479" w:type="dxa"/>
            <w:shd w:val="clear" w:color="auto" w:fill="F2F2F2" w:themeFill="background1" w:themeFillShade="F2"/>
            <w:tcMar>
              <w:left w:w="105" w:type="dxa"/>
              <w:right w:w="105" w:type="dxa"/>
            </w:tcMar>
            <w:vAlign w:val="center"/>
          </w:tcPr>
          <w:p w14:paraId="4C59207C" w14:textId="53D36610" w:rsidR="2370CD6D" w:rsidRDefault="2370CD6D" w:rsidP="2370CD6D">
            <w:pPr>
              <w:rPr>
                <w:rFonts w:ascii="Arial" w:eastAsia="Arial" w:hAnsi="Arial" w:cs="Arial"/>
                <w:sz w:val="22"/>
                <w:szCs w:val="22"/>
              </w:rPr>
            </w:pPr>
            <w:r w:rsidRPr="2370CD6D">
              <w:rPr>
                <w:rFonts w:ascii="Arial" w:eastAsia="Arial" w:hAnsi="Arial" w:cs="Arial"/>
                <w:sz w:val="22"/>
                <w:szCs w:val="22"/>
              </w:rPr>
              <w:t>10</w:t>
            </w:r>
          </w:p>
        </w:tc>
        <w:tc>
          <w:tcPr>
            <w:tcW w:w="5375" w:type="dxa"/>
            <w:shd w:val="clear" w:color="auto" w:fill="F2F2F2" w:themeFill="background1" w:themeFillShade="F2"/>
            <w:tcMar>
              <w:left w:w="105" w:type="dxa"/>
              <w:right w:w="105" w:type="dxa"/>
            </w:tcMar>
            <w:vAlign w:val="center"/>
          </w:tcPr>
          <w:p w14:paraId="6B5A3AE7" w14:textId="4940B946" w:rsidR="2370CD6D" w:rsidRDefault="2370CD6D" w:rsidP="2370CD6D">
            <w:pPr>
              <w:rPr>
                <w:rFonts w:ascii="Arial" w:eastAsia="Arial" w:hAnsi="Arial" w:cs="Arial"/>
                <w:sz w:val="22"/>
                <w:szCs w:val="22"/>
              </w:rPr>
            </w:pPr>
            <w:r w:rsidRPr="2370CD6D">
              <w:rPr>
                <w:rFonts w:ascii="Arial" w:eastAsia="Arial" w:hAnsi="Arial" w:cs="Arial"/>
                <w:sz w:val="22"/>
                <w:szCs w:val="22"/>
              </w:rPr>
              <w:t>Does this organisation have its own ethics approval system?</w:t>
            </w:r>
          </w:p>
        </w:tc>
        <w:tc>
          <w:tcPr>
            <w:tcW w:w="855" w:type="dxa"/>
            <w:shd w:val="clear" w:color="auto" w:fill="F2F2F2" w:themeFill="background1" w:themeFillShade="F2"/>
            <w:tcMar>
              <w:left w:w="105" w:type="dxa"/>
              <w:right w:w="105" w:type="dxa"/>
            </w:tcMar>
            <w:vAlign w:val="center"/>
          </w:tcPr>
          <w:p w14:paraId="3DE4A1DC" w14:textId="0490D0B6"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YES</w:t>
            </w:r>
          </w:p>
        </w:tc>
        <w:tc>
          <w:tcPr>
            <w:tcW w:w="764" w:type="dxa"/>
            <w:shd w:val="clear" w:color="auto" w:fill="BFBFBF" w:themeFill="background1" w:themeFillShade="BF"/>
            <w:tcMar>
              <w:left w:w="105" w:type="dxa"/>
              <w:right w:w="105" w:type="dxa"/>
            </w:tcMar>
            <w:vAlign w:val="center"/>
          </w:tcPr>
          <w:p w14:paraId="0A76BF45" w14:textId="630F597E"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c>
          <w:tcPr>
            <w:tcW w:w="816" w:type="dxa"/>
            <w:shd w:val="clear" w:color="auto" w:fill="F2F2F2" w:themeFill="background1" w:themeFillShade="F2"/>
            <w:tcMar>
              <w:left w:w="105" w:type="dxa"/>
              <w:right w:w="105" w:type="dxa"/>
            </w:tcMar>
            <w:vAlign w:val="center"/>
          </w:tcPr>
          <w:p w14:paraId="48D65231" w14:textId="6EA2C99A" w:rsidR="2370CD6D" w:rsidRDefault="2370CD6D" w:rsidP="2370CD6D">
            <w:pPr>
              <w:jc w:val="center"/>
              <w:rPr>
                <w:rFonts w:ascii="Arial" w:eastAsia="Arial" w:hAnsi="Arial" w:cs="Arial"/>
                <w:sz w:val="22"/>
                <w:szCs w:val="22"/>
              </w:rPr>
            </w:pPr>
            <w:r w:rsidRPr="2370CD6D">
              <w:rPr>
                <w:rFonts w:ascii="Arial" w:eastAsia="Arial" w:hAnsi="Arial" w:cs="Arial"/>
                <w:b/>
                <w:bCs/>
                <w:sz w:val="22"/>
                <w:szCs w:val="22"/>
              </w:rPr>
              <w:t>NO</w:t>
            </w:r>
          </w:p>
        </w:tc>
        <w:tc>
          <w:tcPr>
            <w:tcW w:w="725" w:type="dxa"/>
            <w:shd w:val="clear" w:color="auto" w:fill="BFBFBF" w:themeFill="background1" w:themeFillShade="BF"/>
            <w:tcMar>
              <w:left w:w="105" w:type="dxa"/>
              <w:right w:w="105" w:type="dxa"/>
            </w:tcMar>
            <w:vAlign w:val="center"/>
          </w:tcPr>
          <w:p w14:paraId="5FC7E3E2" w14:textId="3A8AFC3C" w:rsidR="2370CD6D" w:rsidRDefault="2370CD6D" w:rsidP="2370CD6D">
            <w:pPr>
              <w:jc w:val="center"/>
              <w:rPr>
                <w:rFonts w:ascii="Arial" w:eastAsia="Arial" w:hAnsi="Arial" w:cs="Arial"/>
                <w:sz w:val="22"/>
                <w:szCs w:val="22"/>
              </w:rPr>
            </w:pPr>
            <w:r w:rsidRPr="2370CD6D">
              <w:rPr>
                <w:rFonts w:ascii="Arial" w:eastAsia="Arial" w:hAnsi="Arial" w:cs="Arial"/>
                <w:sz w:val="22"/>
                <w:szCs w:val="22"/>
              </w:rPr>
              <w:t xml:space="preserve">  </w:t>
            </w:r>
            <w:r w:rsidRPr="2370CD6D">
              <w:rPr>
                <w:rFonts w:ascii="MS Gothic" w:eastAsia="MS Gothic" w:hAnsi="MS Gothic" w:cs="MS Gothic"/>
                <w:sz w:val="22"/>
                <w:szCs w:val="22"/>
              </w:rPr>
              <w:t>☐</w:t>
            </w:r>
            <w:r w:rsidRPr="2370CD6D">
              <w:rPr>
                <w:rFonts w:ascii="Arial" w:eastAsia="Arial" w:hAnsi="Arial" w:cs="Arial"/>
                <w:sz w:val="22"/>
                <w:szCs w:val="22"/>
              </w:rPr>
              <w:t xml:space="preserve"> </w:t>
            </w:r>
          </w:p>
        </w:tc>
      </w:tr>
      <w:tr w:rsidR="2370CD6D" w14:paraId="3BE069D4" w14:textId="77777777" w:rsidTr="2370CD6D">
        <w:trPr>
          <w:trHeight w:val="300"/>
        </w:trPr>
        <w:tc>
          <w:tcPr>
            <w:tcW w:w="479" w:type="dxa"/>
            <w:tcMar>
              <w:left w:w="105" w:type="dxa"/>
              <w:right w:w="105" w:type="dxa"/>
            </w:tcMar>
            <w:vAlign w:val="center"/>
          </w:tcPr>
          <w:p w14:paraId="087F59C4" w14:textId="4FE70803" w:rsidR="2370CD6D" w:rsidRDefault="2370CD6D" w:rsidP="2370CD6D">
            <w:pPr>
              <w:rPr>
                <w:rFonts w:ascii="Arial" w:eastAsia="Arial" w:hAnsi="Arial" w:cs="Arial"/>
                <w:sz w:val="22"/>
                <w:szCs w:val="22"/>
              </w:rPr>
            </w:pPr>
          </w:p>
        </w:tc>
        <w:tc>
          <w:tcPr>
            <w:tcW w:w="8535" w:type="dxa"/>
            <w:gridSpan w:val="5"/>
            <w:tcMar>
              <w:left w:w="105" w:type="dxa"/>
              <w:right w:w="105" w:type="dxa"/>
            </w:tcMar>
            <w:vAlign w:val="center"/>
          </w:tcPr>
          <w:p w14:paraId="19525E09" w14:textId="04E7F24C" w:rsidR="2370CD6D" w:rsidRDefault="2370CD6D" w:rsidP="2370CD6D">
            <w:pPr>
              <w:rPr>
                <w:rFonts w:ascii="Arial" w:eastAsia="Arial" w:hAnsi="Arial" w:cs="Arial"/>
                <w:sz w:val="22"/>
                <w:szCs w:val="22"/>
              </w:rPr>
            </w:pPr>
          </w:p>
          <w:p w14:paraId="3E7C550B" w14:textId="40E10CF9"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If </w:t>
            </w:r>
            <w:r w:rsidR="19D3A61D" w:rsidRPr="2370CD6D">
              <w:rPr>
                <w:rFonts w:ascii="Arial" w:eastAsia="Arial" w:hAnsi="Arial" w:cs="Arial"/>
                <w:color w:val="000000" w:themeColor="text1"/>
                <w:sz w:val="22"/>
                <w:szCs w:val="22"/>
              </w:rPr>
              <w:t>yes</w:t>
            </w:r>
            <w:r w:rsidRPr="2370CD6D">
              <w:rPr>
                <w:rFonts w:ascii="Arial" w:eastAsia="Arial" w:hAnsi="Arial" w:cs="Arial"/>
                <w:color w:val="000000" w:themeColor="text1"/>
                <w:sz w:val="22"/>
                <w:szCs w:val="22"/>
              </w:rPr>
              <w:t>, please attach a copy of any final approval (or interim approval) from the organisation (this may be a copy of an email if appropriate).</w:t>
            </w:r>
          </w:p>
          <w:p w14:paraId="0A59A2AD" w14:textId="26D142BA" w:rsidR="2370CD6D" w:rsidRDefault="2370CD6D" w:rsidP="2370CD6D">
            <w:pPr>
              <w:rPr>
                <w:rFonts w:ascii="Arial" w:eastAsia="Arial" w:hAnsi="Arial" w:cs="Arial"/>
                <w:sz w:val="22"/>
                <w:szCs w:val="22"/>
              </w:rPr>
            </w:pPr>
          </w:p>
        </w:tc>
      </w:tr>
    </w:tbl>
    <w:p w14:paraId="5A9BD713" w14:textId="338A3147" w:rsidR="2370CD6D" w:rsidRDefault="2370CD6D" w:rsidP="2370CD6D">
      <w:pPr>
        <w:spacing w:after="240"/>
        <w:jc w:val="both"/>
        <w:rPr>
          <w:rFonts w:ascii="Arial" w:eastAsia="Arial" w:hAnsi="Arial" w:cs="Arial"/>
          <w:sz w:val="22"/>
          <w:szCs w:val="22"/>
        </w:rPr>
      </w:pPr>
    </w:p>
    <w:p w14:paraId="047C6294" w14:textId="0F9105DB" w:rsidR="52A73484" w:rsidRDefault="52A73484" w:rsidP="2370CD6D">
      <w:pPr>
        <w:spacing w:after="240"/>
        <w:jc w:val="both"/>
        <w:rPr>
          <w:rFonts w:ascii="Arial" w:eastAsia="Arial" w:hAnsi="Arial" w:cs="Arial"/>
          <w:sz w:val="22"/>
          <w:szCs w:val="22"/>
        </w:rPr>
      </w:pPr>
      <w:r w:rsidRPr="2370CD6D">
        <w:rPr>
          <w:rFonts w:ascii="Arial" w:eastAsia="Arial" w:hAnsi="Arial" w:cs="Arial"/>
          <w:b/>
          <w:bCs/>
          <w:color w:val="FFFFFF" w:themeColor="background1"/>
          <w:sz w:val="22"/>
          <w:szCs w:val="22"/>
        </w:rPr>
        <w:t>SECTION E: Details of Research Activity</w:t>
      </w: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530"/>
        <w:gridCol w:w="2289"/>
        <w:gridCol w:w="2328"/>
        <w:gridCol w:w="2328"/>
        <w:gridCol w:w="1539"/>
      </w:tblGrid>
      <w:tr w:rsidR="2370CD6D" w14:paraId="4F7A3052"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02A9761" w14:textId="6BC91B4B" w:rsidR="2370CD6D" w:rsidRDefault="2370CD6D" w:rsidP="2370CD6D">
            <w:pPr>
              <w:rPr>
                <w:rFonts w:ascii="Arial" w:eastAsia="Arial" w:hAnsi="Arial" w:cs="Arial"/>
                <w:sz w:val="22"/>
                <w:szCs w:val="22"/>
              </w:rPr>
            </w:pPr>
            <w:r w:rsidRPr="2370CD6D">
              <w:rPr>
                <w:rFonts w:ascii="Arial" w:eastAsia="Arial" w:hAnsi="Arial" w:cs="Arial"/>
                <w:sz w:val="22"/>
                <w:szCs w:val="22"/>
              </w:rPr>
              <w:t>1</w:t>
            </w:r>
          </w:p>
        </w:tc>
        <w:tc>
          <w:tcPr>
            <w:tcW w:w="228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3A50F1B0" w14:textId="7785E666" w:rsidR="2370CD6D" w:rsidRDefault="2370CD6D" w:rsidP="2370CD6D">
            <w:pPr>
              <w:rPr>
                <w:rFonts w:ascii="Arial" w:eastAsia="Arial" w:hAnsi="Arial" w:cs="Arial"/>
                <w:sz w:val="22"/>
                <w:szCs w:val="22"/>
              </w:rPr>
            </w:pPr>
            <w:r w:rsidRPr="2370CD6D">
              <w:rPr>
                <w:rFonts w:ascii="Arial" w:eastAsia="Arial" w:hAnsi="Arial" w:cs="Arial"/>
                <w:sz w:val="22"/>
                <w:szCs w:val="22"/>
              </w:rPr>
              <w:t>Indicative title:</w:t>
            </w:r>
          </w:p>
        </w:tc>
        <w:tc>
          <w:tcPr>
            <w:tcW w:w="6195" w:type="dxa"/>
            <w:gridSpan w:val="3"/>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61B90D7" w14:textId="5ACC7852"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Gender equality in the police</w:t>
            </w:r>
          </w:p>
        </w:tc>
      </w:tr>
      <w:tr w:rsidR="2370CD6D" w14:paraId="03EA1807"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799666A2" w14:textId="5B6935D9" w:rsidR="2370CD6D" w:rsidRDefault="2370CD6D" w:rsidP="2370CD6D">
            <w:pPr>
              <w:rPr>
                <w:rFonts w:ascii="Arial" w:eastAsia="Arial" w:hAnsi="Arial" w:cs="Arial"/>
                <w:sz w:val="22"/>
                <w:szCs w:val="22"/>
              </w:rPr>
            </w:pPr>
            <w:r w:rsidRPr="2370CD6D">
              <w:rPr>
                <w:rFonts w:ascii="Arial" w:eastAsia="Arial" w:hAnsi="Arial" w:cs="Arial"/>
                <w:sz w:val="22"/>
                <w:szCs w:val="22"/>
              </w:rPr>
              <w:t>2</w:t>
            </w:r>
          </w:p>
        </w:tc>
        <w:tc>
          <w:tcPr>
            <w:tcW w:w="228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3659FA08" w14:textId="0C807441" w:rsidR="2370CD6D" w:rsidRDefault="2370CD6D" w:rsidP="2370CD6D">
            <w:pPr>
              <w:rPr>
                <w:rFonts w:ascii="Arial" w:eastAsia="Arial" w:hAnsi="Arial" w:cs="Arial"/>
                <w:sz w:val="22"/>
                <w:szCs w:val="22"/>
              </w:rPr>
            </w:pPr>
            <w:r w:rsidRPr="2370CD6D">
              <w:rPr>
                <w:rFonts w:ascii="Arial" w:eastAsia="Arial" w:hAnsi="Arial" w:cs="Arial"/>
                <w:sz w:val="22"/>
                <w:szCs w:val="22"/>
              </w:rPr>
              <w:t>Proposed start date:</w:t>
            </w:r>
          </w:p>
        </w:tc>
        <w:tc>
          <w:tcPr>
            <w:tcW w:w="2328"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89FBA3B" w14:textId="2A0D6DBD"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2023 September </w:t>
            </w:r>
          </w:p>
        </w:tc>
        <w:tc>
          <w:tcPr>
            <w:tcW w:w="23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89AB0C1" w14:textId="53F40084" w:rsidR="2370CD6D" w:rsidRDefault="2370CD6D" w:rsidP="2370CD6D">
            <w:pPr>
              <w:rPr>
                <w:rFonts w:ascii="Arial" w:eastAsia="Arial" w:hAnsi="Arial" w:cs="Arial"/>
                <w:sz w:val="22"/>
                <w:szCs w:val="22"/>
              </w:rPr>
            </w:pPr>
            <w:r w:rsidRPr="2370CD6D">
              <w:rPr>
                <w:rFonts w:ascii="Arial" w:eastAsia="Arial" w:hAnsi="Arial" w:cs="Arial"/>
                <w:sz w:val="22"/>
                <w:szCs w:val="22"/>
              </w:rPr>
              <w:t>Proposed end date:</w:t>
            </w:r>
          </w:p>
        </w:tc>
        <w:tc>
          <w:tcPr>
            <w:tcW w:w="1539"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F257940" w14:textId="7329950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2024 September </w:t>
            </w:r>
          </w:p>
        </w:tc>
      </w:tr>
      <w:tr w:rsidR="2370CD6D" w14:paraId="65A313E8"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30105FD4" w14:textId="7CD3E8E0" w:rsidR="2370CD6D" w:rsidRDefault="2370CD6D" w:rsidP="2370CD6D">
            <w:pPr>
              <w:spacing w:before="120" w:after="120"/>
              <w:rPr>
                <w:rFonts w:ascii="Arial" w:eastAsia="Arial" w:hAnsi="Arial" w:cs="Arial"/>
                <w:sz w:val="22"/>
                <w:szCs w:val="22"/>
              </w:rPr>
            </w:pPr>
          </w:p>
        </w:tc>
        <w:tc>
          <w:tcPr>
            <w:tcW w:w="8484"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E7C8DF0" w14:textId="4A73B49F" w:rsidR="2370CD6D" w:rsidRDefault="2370CD6D" w:rsidP="2370CD6D">
            <w:pPr>
              <w:spacing w:before="120" w:after="120"/>
              <w:rPr>
                <w:rFonts w:ascii="Arial" w:eastAsia="Arial" w:hAnsi="Arial" w:cs="Arial"/>
                <w:sz w:val="22"/>
                <w:szCs w:val="22"/>
              </w:rPr>
            </w:pPr>
            <w:r w:rsidRPr="2370CD6D">
              <w:rPr>
                <w:rFonts w:ascii="Arial" w:eastAsia="Arial" w:hAnsi="Arial" w:cs="Arial"/>
                <w:b/>
                <w:bCs/>
                <w:sz w:val="22"/>
                <w:szCs w:val="22"/>
              </w:rPr>
              <w:t>Introduction to the Research (maximum 300 words per section)</w:t>
            </w:r>
          </w:p>
          <w:p w14:paraId="0FB84DEA" w14:textId="5AA19BE8" w:rsidR="2370CD6D" w:rsidRDefault="2370CD6D" w:rsidP="2370CD6D">
            <w:pPr>
              <w:spacing w:before="120" w:after="120"/>
              <w:rPr>
                <w:rFonts w:ascii="Arial" w:eastAsia="Arial" w:hAnsi="Arial" w:cs="Arial"/>
                <w:sz w:val="22"/>
                <w:szCs w:val="22"/>
              </w:rPr>
            </w:pPr>
            <w:r w:rsidRPr="2370CD6D">
              <w:rPr>
                <w:rFonts w:ascii="Arial" w:eastAsia="Arial" w:hAnsi="Arial" w:cs="Arial"/>
                <w:b/>
                <w:bCs/>
                <w:sz w:val="22"/>
                <w:szCs w:val="22"/>
              </w:rPr>
              <w:t xml:space="preserve">Ensure that you write for a </w:t>
            </w:r>
            <w:r w:rsidRPr="2370CD6D">
              <w:rPr>
                <w:rFonts w:ascii="Arial" w:eastAsia="Arial" w:hAnsi="Arial" w:cs="Arial"/>
                <w:b/>
                <w:bCs/>
                <w:sz w:val="22"/>
                <w:szCs w:val="22"/>
                <w:u w:val="single"/>
              </w:rPr>
              <w:t>Non-Specialist Audience</w:t>
            </w:r>
            <w:r w:rsidRPr="2370CD6D">
              <w:rPr>
                <w:rFonts w:ascii="Arial" w:eastAsia="Arial" w:hAnsi="Arial" w:cs="Arial"/>
                <w:b/>
                <w:bCs/>
                <w:sz w:val="22"/>
                <w:szCs w:val="22"/>
              </w:rPr>
              <w:t xml:space="preserve"> when outlining your response to the points below:</w:t>
            </w:r>
          </w:p>
          <w:p w14:paraId="73BD7A39" w14:textId="048B18F2" w:rsidR="2370CD6D" w:rsidRDefault="2370CD6D" w:rsidP="2370CD6D">
            <w:pPr>
              <w:pStyle w:val="ListParagraph"/>
              <w:numPr>
                <w:ilvl w:val="0"/>
                <w:numId w:val="6"/>
              </w:numPr>
              <w:ind w:left="0"/>
              <w:rPr>
                <w:rFonts w:ascii="Arial" w:eastAsia="Arial" w:hAnsi="Arial" w:cs="Arial"/>
                <w:sz w:val="22"/>
                <w:szCs w:val="22"/>
              </w:rPr>
            </w:pPr>
            <w:r w:rsidRPr="2370CD6D">
              <w:rPr>
                <w:rFonts w:ascii="Arial" w:eastAsia="Arial" w:hAnsi="Arial" w:cs="Arial"/>
                <w:i/>
                <w:iCs/>
                <w:sz w:val="22"/>
                <w:szCs w:val="22"/>
              </w:rPr>
              <w:t>Purpose of Research Activity</w:t>
            </w:r>
          </w:p>
          <w:p w14:paraId="671C2ACD" w14:textId="49322F08" w:rsidR="2370CD6D" w:rsidRDefault="2370CD6D" w:rsidP="2370CD6D">
            <w:pPr>
              <w:pStyle w:val="ListParagraph"/>
              <w:numPr>
                <w:ilvl w:val="0"/>
                <w:numId w:val="6"/>
              </w:numPr>
              <w:ind w:left="0"/>
              <w:rPr>
                <w:rFonts w:ascii="Arial" w:eastAsia="Arial" w:hAnsi="Arial" w:cs="Arial"/>
                <w:sz w:val="22"/>
                <w:szCs w:val="22"/>
              </w:rPr>
            </w:pPr>
            <w:r w:rsidRPr="2370CD6D">
              <w:rPr>
                <w:rFonts w:ascii="Arial" w:eastAsia="Arial" w:hAnsi="Arial" w:cs="Arial"/>
                <w:i/>
                <w:iCs/>
                <w:sz w:val="22"/>
                <w:szCs w:val="22"/>
              </w:rPr>
              <w:t>Proposed Research Question</w:t>
            </w:r>
          </w:p>
          <w:p w14:paraId="1B619481" w14:textId="7F787EF2" w:rsidR="2370CD6D" w:rsidRDefault="2370CD6D" w:rsidP="2370CD6D">
            <w:pPr>
              <w:pStyle w:val="ListParagraph"/>
              <w:numPr>
                <w:ilvl w:val="0"/>
                <w:numId w:val="6"/>
              </w:numPr>
              <w:ind w:left="0"/>
              <w:rPr>
                <w:rFonts w:ascii="Arial" w:eastAsia="Arial" w:hAnsi="Arial" w:cs="Arial"/>
                <w:sz w:val="22"/>
                <w:szCs w:val="22"/>
              </w:rPr>
            </w:pPr>
            <w:r w:rsidRPr="2370CD6D">
              <w:rPr>
                <w:rFonts w:ascii="Arial" w:eastAsia="Arial" w:hAnsi="Arial" w:cs="Arial"/>
                <w:i/>
                <w:iCs/>
                <w:sz w:val="22"/>
                <w:szCs w:val="22"/>
              </w:rPr>
              <w:t>Aims of Research Activity</w:t>
            </w:r>
          </w:p>
          <w:p w14:paraId="677E0EC9" w14:textId="3899E5F8" w:rsidR="2370CD6D" w:rsidRDefault="2370CD6D" w:rsidP="2370CD6D">
            <w:pPr>
              <w:pStyle w:val="ListParagraph"/>
              <w:numPr>
                <w:ilvl w:val="0"/>
                <w:numId w:val="6"/>
              </w:numPr>
              <w:spacing w:after="240"/>
              <w:ind w:left="0" w:hanging="357"/>
              <w:rPr>
                <w:rFonts w:ascii="Arial" w:eastAsia="Arial" w:hAnsi="Arial" w:cs="Arial"/>
                <w:sz w:val="22"/>
                <w:szCs w:val="22"/>
              </w:rPr>
            </w:pPr>
            <w:r w:rsidRPr="2370CD6D">
              <w:rPr>
                <w:rFonts w:ascii="Arial" w:eastAsia="Arial" w:hAnsi="Arial" w:cs="Arial"/>
                <w:i/>
                <w:iCs/>
                <w:sz w:val="22"/>
                <w:szCs w:val="22"/>
              </w:rPr>
              <w:t>Objectives of Research Activity</w:t>
            </w:r>
          </w:p>
          <w:p w14:paraId="6B68E58B" w14:textId="2AAB2A9E" w:rsidR="2370CD6D" w:rsidRDefault="2370CD6D" w:rsidP="2370CD6D">
            <w:pPr>
              <w:spacing w:after="120"/>
              <w:rPr>
                <w:rFonts w:ascii="Arial" w:eastAsia="Arial" w:hAnsi="Arial" w:cs="Arial"/>
                <w:sz w:val="22"/>
                <w:szCs w:val="22"/>
              </w:rPr>
            </w:pPr>
            <w:r w:rsidRPr="2370CD6D">
              <w:rPr>
                <w:rFonts w:ascii="Arial" w:eastAsia="Arial" w:hAnsi="Arial" w:cs="Arial"/>
                <w:sz w:val="22"/>
                <w:szCs w:val="22"/>
              </w:rPr>
              <w:t xml:space="preserve">Demonstrate, briefly, how </w:t>
            </w:r>
            <w:r w:rsidRPr="2370CD6D">
              <w:rPr>
                <w:rFonts w:ascii="Arial" w:eastAsia="Arial" w:hAnsi="Arial" w:cs="Arial"/>
                <w:b/>
                <w:bCs/>
                <w:sz w:val="22"/>
                <w:szCs w:val="22"/>
                <w:u w:val="single"/>
              </w:rPr>
              <w:t>Existing Research</w:t>
            </w:r>
            <w:r w:rsidRPr="2370CD6D">
              <w:rPr>
                <w:rFonts w:ascii="Arial" w:eastAsia="Arial" w:hAnsi="Arial" w:cs="Arial"/>
                <w:sz w:val="22"/>
                <w:szCs w:val="22"/>
              </w:rPr>
              <w:t xml:space="preserve"> has informed the proposed activity and explain</w:t>
            </w:r>
          </w:p>
          <w:p w14:paraId="3DF9DD1A" w14:textId="7C216457" w:rsidR="2370CD6D" w:rsidRDefault="2370CD6D" w:rsidP="2370CD6D">
            <w:pPr>
              <w:pStyle w:val="ListParagraph"/>
              <w:numPr>
                <w:ilvl w:val="0"/>
                <w:numId w:val="6"/>
              </w:numPr>
              <w:ind w:left="0"/>
              <w:rPr>
                <w:rFonts w:ascii="Arial" w:eastAsia="Arial" w:hAnsi="Arial" w:cs="Arial"/>
                <w:sz w:val="22"/>
                <w:szCs w:val="22"/>
              </w:rPr>
            </w:pPr>
            <w:r w:rsidRPr="2370CD6D">
              <w:rPr>
                <w:rFonts w:ascii="Arial" w:eastAsia="Arial" w:hAnsi="Arial" w:cs="Arial"/>
                <w:i/>
                <w:iCs/>
                <w:sz w:val="22"/>
                <w:szCs w:val="22"/>
              </w:rPr>
              <w:t xml:space="preserve">What the research activity will add to the body of knowledge </w:t>
            </w:r>
          </w:p>
          <w:p w14:paraId="44720817" w14:textId="5ED6C547" w:rsidR="2370CD6D" w:rsidRDefault="2370CD6D" w:rsidP="2370CD6D">
            <w:pPr>
              <w:pStyle w:val="ListParagraph"/>
              <w:numPr>
                <w:ilvl w:val="0"/>
                <w:numId w:val="6"/>
              </w:numPr>
              <w:ind w:left="0"/>
              <w:rPr>
                <w:rFonts w:ascii="Arial" w:eastAsia="Arial" w:hAnsi="Arial" w:cs="Arial"/>
                <w:sz w:val="22"/>
                <w:szCs w:val="22"/>
              </w:rPr>
            </w:pPr>
            <w:r w:rsidRPr="2370CD6D">
              <w:rPr>
                <w:rFonts w:ascii="Arial" w:eastAsia="Arial" w:hAnsi="Arial" w:cs="Arial"/>
                <w:i/>
                <w:iCs/>
                <w:sz w:val="22"/>
                <w:szCs w:val="22"/>
              </w:rPr>
              <w:t xml:space="preserve">How it addresses an area of importance. </w:t>
            </w:r>
          </w:p>
        </w:tc>
      </w:tr>
      <w:tr w:rsidR="2370CD6D" w14:paraId="76664EFA"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CA010FC" w14:textId="6B9A3610"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3</w:t>
            </w:r>
          </w:p>
        </w:tc>
        <w:tc>
          <w:tcPr>
            <w:tcW w:w="8484"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E7133A2" w14:textId="746D50F2"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Purpose of Research Activity</w:t>
            </w:r>
          </w:p>
          <w:p w14:paraId="2114965E" w14:textId="6979F252" w:rsidR="2370CD6D" w:rsidRDefault="2370CD6D" w:rsidP="2370CD6D">
            <w:pPr>
              <w:rPr>
                <w:rFonts w:ascii="Arial" w:eastAsia="Arial" w:hAnsi="Arial" w:cs="Arial"/>
                <w:color w:val="000000" w:themeColor="text1"/>
                <w:sz w:val="20"/>
                <w:szCs w:val="20"/>
              </w:rPr>
            </w:pPr>
          </w:p>
          <w:p w14:paraId="1444AE1B" w14:textId="69B2AD71" w:rsidR="2370CD6D" w:rsidRPr="00E014A0" w:rsidRDefault="2370CD6D" w:rsidP="2370CD6D">
            <w:pPr>
              <w:rPr>
                <w:rFonts w:ascii="Calibri" w:eastAsia="Calibri" w:hAnsi="Calibri" w:cs="Calibri"/>
                <w:color w:val="000000" w:themeColor="text1"/>
              </w:rPr>
            </w:pPr>
            <w:r w:rsidRPr="00E014A0">
              <w:rPr>
                <w:rStyle w:val="normaltextrun"/>
                <w:rFonts w:ascii="Calibri" w:eastAsia="Calibri" w:hAnsi="Calibri" w:cs="Calibri"/>
                <w:color w:val="000000" w:themeColor="text1"/>
              </w:rPr>
              <w:t>Gender equality in the police force is incredibly important. It ensures that all individuals, regardless of gender, have equal opportunities, representation, and treatment within law enforcement. By addressing gender biases and promoting inclusivity, we can create a more effective and equitable police force. A dissertation on this topic is crucial because it allows for a deeper understanding of the challenges and progress in achieving gender equality in law enforcement. It provides an opportunity to explore the impact of gender stereotypes, examine policies and practices, and propose strategies for fostering a more inclusive and diverse police force. Ultimately, studying gender equality in the police through a dissertation contributes to the larger goal of creating a fair and just society for everyone. </w:t>
            </w:r>
          </w:p>
          <w:p w14:paraId="5BE6E093" w14:textId="045E01EF" w:rsidR="2370CD6D" w:rsidRDefault="2370CD6D" w:rsidP="2370CD6D">
            <w:pPr>
              <w:rPr>
                <w:rFonts w:ascii="Arial" w:eastAsia="Arial" w:hAnsi="Arial" w:cs="Arial"/>
                <w:color w:val="000000" w:themeColor="text1"/>
                <w:sz w:val="18"/>
                <w:szCs w:val="18"/>
              </w:rPr>
            </w:pPr>
          </w:p>
        </w:tc>
      </w:tr>
      <w:tr w:rsidR="2370CD6D" w14:paraId="1488DE46"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2628B573" w14:textId="5C0B44C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lastRenderedPageBreak/>
              <w:t>4</w:t>
            </w:r>
          </w:p>
        </w:tc>
        <w:tc>
          <w:tcPr>
            <w:tcW w:w="8484"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47BABBF" w14:textId="24B50110"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Research Question</w:t>
            </w:r>
          </w:p>
          <w:p w14:paraId="0C9A285D" w14:textId="40DC2C96" w:rsidR="2370CD6D" w:rsidRDefault="2370CD6D" w:rsidP="2370CD6D">
            <w:pPr>
              <w:rPr>
                <w:rFonts w:ascii="Arial" w:eastAsia="Arial" w:hAnsi="Arial" w:cs="Arial"/>
                <w:color w:val="000000" w:themeColor="text1"/>
                <w:sz w:val="20"/>
                <w:szCs w:val="20"/>
              </w:rPr>
            </w:pPr>
          </w:p>
          <w:p w14:paraId="36ADA730" w14:textId="306DEE4D" w:rsidR="2370CD6D" w:rsidRPr="00E014A0" w:rsidRDefault="2370CD6D" w:rsidP="2370CD6D">
            <w:pPr>
              <w:rPr>
                <w:rFonts w:ascii="Calibri" w:eastAsia="Calibri" w:hAnsi="Calibri" w:cs="Calibri"/>
                <w:color w:val="000000" w:themeColor="text1"/>
              </w:rPr>
            </w:pPr>
            <w:r w:rsidRPr="00E014A0">
              <w:rPr>
                <w:rStyle w:val="normaltextrun"/>
                <w:rFonts w:ascii="Calibri" w:eastAsia="Calibri" w:hAnsi="Calibri" w:cs="Calibri"/>
                <w:color w:val="000000" w:themeColor="text1"/>
              </w:rPr>
              <w:t>Gender equality in the workplace is important because it ensures fairness and equal opportunities for everyone. It allows individuals, regardless of their gender, to contribute their skills and talents to the fullest. Plus, diverse perspectives lead to better decision-making and innovation. When there is gender equality in the workplace, decision-making improves because diverse perspectives are considered. Different experiences and viewpoints lead to more well-rounded and inclusive decisions. Martinez (2019) stated that it helps to avoid biases and promotes a more balanced and fair working environment. </w:t>
            </w:r>
          </w:p>
          <w:p w14:paraId="546A6CA3" w14:textId="257CD90F" w:rsidR="2370CD6D" w:rsidRDefault="2370CD6D" w:rsidP="2370CD6D">
            <w:pPr>
              <w:rPr>
                <w:rFonts w:ascii="Arial" w:eastAsia="Arial" w:hAnsi="Arial" w:cs="Arial"/>
                <w:color w:val="000000" w:themeColor="text1"/>
                <w:sz w:val="18"/>
                <w:szCs w:val="18"/>
              </w:rPr>
            </w:pPr>
          </w:p>
        </w:tc>
      </w:tr>
      <w:tr w:rsidR="2370CD6D" w14:paraId="541524DB"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FFA2EA7" w14:textId="5D270F3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5</w:t>
            </w:r>
          </w:p>
        </w:tc>
        <w:tc>
          <w:tcPr>
            <w:tcW w:w="8484"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FB0A3C6" w14:textId="5E070A58"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Aims of Research Activity</w:t>
            </w:r>
          </w:p>
          <w:p w14:paraId="244E72CB" w14:textId="73438562" w:rsidR="2370CD6D" w:rsidRPr="00E014A0" w:rsidRDefault="2370CD6D" w:rsidP="2370CD6D">
            <w:pPr>
              <w:rPr>
                <w:rFonts w:ascii="Arial" w:eastAsia="Arial" w:hAnsi="Arial" w:cs="Arial"/>
                <w:color w:val="000000" w:themeColor="text1"/>
              </w:rPr>
            </w:pPr>
          </w:p>
          <w:p w14:paraId="33B101FD" w14:textId="301FEC8B" w:rsidR="2370CD6D" w:rsidRPr="00E014A0" w:rsidRDefault="2370CD6D" w:rsidP="2370CD6D">
            <w:pPr>
              <w:rPr>
                <w:rFonts w:ascii="Calibri" w:eastAsia="Calibri" w:hAnsi="Calibri" w:cs="Calibri"/>
                <w:color w:val="000000" w:themeColor="text1"/>
              </w:rPr>
            </w:pPr>
            <w:r w:rsidRPr="00E014A0">
              <w:rPr>
                <w:rStyle w:val="normaltextrun"/>
                <w:rFonts w:ascii="Calibri" w:eastAsia="Calibri" w:hAnsi="Calibri" w:cs="Calibri"/>
                <w:color w:val="000000" w:themeColor="text1"/>
              </w:rPr>
              <w:t xml:space="preserve">The aims for the research activity are make sure people understand the difficulties that some face in the police force, </w:t>
            </w:r>
            <w:r w:rsidR="4F4BA3ED" w:rsidRPr="00E014A0">
              <w:rPr>
                <w:rStyle w:val="normaltextrun"/>
                <w:rFonts w:ascii="Calibri" w:eastAsia="Calibri" w:hAnsi="Calibri" w:cs="Calibri"/>
                <w:color w:val="000000" w:themeColor="text1"/>
              </w:rPr>
              <w:t>some</w:t>
            </w:r>
            <w:r w:rsidRPr="00E014A0">
              <w:rPr>
                <w:rStyle w:val="normaltextrun"/>
                <w:rFonts w:ascii="Calibri" w:eastAsia="Calibri" w:hAnsi="Calibri" w:cs="Calibri"/>
                <w:color w:val="000000" w:themeColor="text1"/>
              </w:rPr>
              <w:t xml:space="preserve"> challenges in achieving gender equality in the workplace include unconscious biases, stereotypes, and gender-based discrimination. Additionally, there may be limited access to leadership positions and unequal pay. It is important to raise awareness, promote inclusive policies, and foster a supportive work culture to overcome these challenges. Gender equality in the police force is crucial for creating a more inclusive and effective law enforcement system. Smith (2022) further said It ensures that both men and women have equal opportunities to serve and protect their communities. By promoting diversity and breaking down gender barriers. </w:t>
            </w:r>
          </w:p>
          <w:p w14:paraId="3E42E155" w14:textId="419FE6DF" w:rsidR="2370CD6D" w:rsidRDefault="2370CD6D" w:rsidP="2370CD6D">
            <w:pPr>
              <w:rPr>
                <w:rFonts w:ascii="Arial" w:eastAsia="Arial" w:hAnsi="Arial" w:cs="Arial"/>
                <w:color w:val="000000" w:themeColor="text1"/>
                <w:sz w:val="18"/>
                <w:szCs w:val="18"/>
              </w:rPr>
            </w:pPr>
          </w:p>
        </w:tc>
      </w:tr>
      <w:tr w:rsidR="2370CD6D" w14:paraId="13A1A2B7"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7E37C05" w14:textId="5EC0CDE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lastRenderedPageBreak/>
              <w:t>6</w:t>
            </w:r>
          </w:p>
        </w:tc>
        <w:tc>
          <w:tcPr>
            <w:tcW w:w="8484"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9572BDC" w14:textId="2741AC5D"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Objectives of Research Activity</w:t>
            </w:r>
          </w:p>
          <w:p w14:paraId="6BFC5C2A" w14:textId="1273183B" w:rsidR="2370CD6D" w:rsidRPr="00E014A0" w:rsidRDefault="2370CD6D" w:rsidP="2370CD6D">
            <w:pPr>
              <w:rPr>
                <w:rFonts w:ascii="Calibri" w:eastAsia="Calibri" w:hAnsi="Calibri" w:cs="Calibri"/>
                <w:color w:val="000000" w:themeColor="text1"/>
              </w:rPr>
            </w:pPr>
            <w:r w:rsidRPr="00E014A0">
              <w:rPr>
                <w:rStyle w:val="normaltextrun"/>
                <w:rFonts w:ascii="Calibri" w:eastAsia="Calibri" w:hAnsi="Calibri" w:cs="Calibri"/>
                <w:color w:val="000000" w:themeColor="text1"/>
              </w:rPr>
              <w:t>To encourage more women to join the police force, we can take several steps. Firstly, we can actively promote the benefits and opportunities that a career in law enforcement offers. Secondly, we can provide mentorship and support programs specifically tailored to women who are interested in joining the force. Additionally, it is important to address any barriers or biases that may exist and create a more inclusive and welcoming environment for women in law enforcement. Southworth (2014) implemented having women in the police force is incredibly important for several reasons. First, it helps to foster a sense of trust and confidence within the community. Women officers can provide a unique perspective and approach to policing, which can lead to better outcomes in various situations. Second, having a diverse police force ensures that the needs and concerns of all community members, regardless of gender, are understood and addressed. Lastly, women officers serve as role models for aspiring female officers, inspiring them to pursue careers in law enforcement. Overall, gender diversity in the police force strengthens its effectiveness and promotes a more inclusive society. </w:t>
            </w:r>
          </w:p>
          <w:p w14:paraId="50CEAD61" w14:textId="19185977" w:rsidR="2370CD6D" w:rsidRDefault="2370CD6D" w:rsidP="2370CD6D">
            <w:pPr>
              <w:rPr>
                <w:rFonts w:ascii="Arial" w:eastAsia="Arial" w:hAnsi="Arial" w:cs="Arial"/>
                <w:color w:val="000000" w:themeColor="text1"/>
                <w:sz w:val="18"/>
                <w:szCs w:val="18"/>
              </w:rPr>
            </w:pPr>
          </w:p>
        </w:tc>
      </w:tr>
      <w:tr w:rsidR="2370CD6D" w14:paraId="549799AB"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1F8E82BB" w14:textId="5A65BFD9" w:rsidR="2370CD6D" w:rsidRDefault="2370CD6D" w:rsidP="2370CD6D">
            <w:pPr>
              <w:spacing w:before="120" w:after="120"/>
              <w:rPr>
                <w:rFonts w:ascii="Arial" w:eastAsia="Arial" w:hAnsi="Arial" w:cs="Arial"/>
                <w:color w:val="000000" w:themeColor="text1"/>
                <w:sz w:val="22"/>
                <w:szCs w:val="22"/>
              </w:rPr>
            </w:pPr>
          </w:p>
        </w:tc>
        <w:tc>
          <w:tcPr>
            <w:tcW w:w="8484"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751FDB9C" w14:textId="234B9B10" w:rsidR="2370CD6D" w:rsidRDefault="2370CD6D" w:rsidP="2370CD6D">
            <w:pPr>
              <w:spacing w:before="120" w:after="120"/>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Proposed methods (maximum 600 words)</w:t>
            </w:r>
          </w:p>
          <w:p w14:paraId="5AF6D47E" w14:textId="6821002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Provide </w:t>
            </w:r>
            <w:r w:rsidR="05D33A86" w:rsidRPr="2370CD6D">
              <w:rPr>
                <w:rFonts w:ascii="Arial" w:eastAsia="Arial" w:hAnsi="Arial" w:cs="Arial"/>
                <w:color w:val="000000" w:themeColor="text1"/>
                <w:sz w:val="22"/>
                <w:szCs w:val="22"/>
              </w:rPr>
              <w:t>a summary</w:t>
            </w:r>
            <w:r w:rsidRPr="2370CD6D">
              <w:rPr>
                <w:rFonts w:ascii="Arial" w:eastAsia="Arial" w:hAnsi="Arial" w:cs="Arial"/>
                <w:color w:val="000000" w:themeColor="text1"/>
                <w:sz w:val="22"/>
                <w:szCs w:val="22"/>
              </w:rPr>
              <w:t xml:space="preserve"> of all the methods that </w:t>
            </w:r>
            <w:r w:rsidRPr="2370CD6D">
              <w:rPr>
                <w:rFonts w:ascii="Arial" w:eastAsia="Arial" w:hAnsi="Arial" w:cs="Arial"/>
                <w:b/>
                <w:bCs/>
                <w:color w:val="000000" w:themeColor="text1"/>
                <w:sz w:val="22"/>
                <w:szCs w:val="22"/>
              </w:rPr>
              <w:t>may</w:t>
            </w:r>
            <w:r w:rsidRPr="2370CD6D">
              <w:rPr>
                <w:rFonts w:ascii="Arial" w:eastAsia="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28560B98" w:rsidRPr="2370CD6D">
              <w:rPr>
                <w:rFonts w:ascii="Arial" w:eastAsia="Arial" w:hAnsi="Arial" w:cs="Arial"/>
                <w:color w:val="000000" w:themeColor="text1"/>
                <w:sz w:val="22"/>
                <w:szCs w:val="22"/>
              </w:rPr>
              <w:t>here but</w:t>
            </w:r>
            <w:r w:rsidRPr="2370CD6D">
              <w:rPr>
                <w:rFonts w:ascii="Arial" w:eastAsia="Arial" w:hAnsi="Arial" w:cs="Arial"/>
                <w:color w:val="000000" w:themeColor="text1"/>
                <w:sz w:val="22"/>
                <w:szCs w:val="22"/>
              </w:rPr>
              <w:t xml:space="preserve"> should instead describe how you intend to collect the data necessary for you to complete your project.</w:t>
            </w:r>
          </w:p>
        </w:tc>
      </w:tr>
      <w:tr w:rsidR="2370CD6D" w14:paraId="25388E5E"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2D10EEB" w14:textId="1C7A8B6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7</w:t>
            </w:r>
          </w:p>
        </w:tc>
        <w:tc>
          <w:tcPr>
            <w:tcW w:w="8484"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217D4EC" w14:textId="73D08A77" w:rsidR="2370CD6D" w:rsidRPr="00E014A0" w:rsidRDefault="2370CD6D" w:rsidP="2370CD6D">
            <w:pPr>
              <w:rPr>
                <w:rFonts w:ascii="Arial" w:eastAsia="Arial" w:hAnsi="Arial" w:cs="Arial"/>
                <w:color w:val="000000" w:themeColor="text1"/>
              </w:rPr>
            </w:pPr>
            <w:r w:rsidRPr="00E014A0">
              <w:rPr>
                <w:rStyle w:val="normaltextrun"/>
                <w:rFonts w:ascii="Arial" w:eastAsia="Arial" w:hAnsi="Arial" w:cs="Arial"/>
                <w:color w:val="000000" w:themeColor="text1"/>
              </w:rPr>
              <w:t xml:space="preserve">These methods provide a structured overview of gender equality in the police force, covering various dimensions such as challenges, benefits, strategies for improvement, success stories, global initiatives, intersectionality, community engagement, measuring progress, and </w:t>
            </w:r>
            <w:r w:rsidR="671DDBDC" w:rsidRPr="00E014A0">
              <w:rPr>
                <w:rStyle w:val="normaltextrun"/>
                <w:rFonts w:ascii="Arial" w:eastAsia="Arial" w:hAnsi="Arial" w:cs="Arial"/>
                <w:color w:val="000000" w:themeColor="text1"/>
              </w:rPr>
              <w:t>outlook</w:t>
            </w:r>
            <w:r w:rsidRPr="00E014A0">
              <w:rPr>
                <w:rStyle w:val="normaltextrun"/>
                <w:rFonts w:ascii="Arial" w:eastAsia="Arial" w:hAnsi="Arial" w:cs="Arial"/>
                <w:color w:val="000000" w:themeColor="text1"/>
              </w:rPr>
              <w:t>. Each branch can be further expanded upon with specific examples, case studies, and data to provide a comprehensive understanding of the topic. With its huge rise in popularity with different genders wanting to do more intense work the spark of the public's interest has defiantly made people question if Gender equality in the police is important because it promotes fairness and diversity within law enforcement. It ensures that both men and women have equal opportunities to serve and protect their communities. Having a diverse police force can also help improve community trust and cooperation. Most of the research will be online based with asked questionnaires of friends and family and put publicly on social media.</w:t>
            </w:r>
          </w:p>
          <w:p w14:paraId="3C4E1211" w14:textId="7C4CB446" w:rsidR="2370CD6D" w:rsidRDefault="2370CD6D" w:rsidP="2370CD6D">
            <w:pPr>
              <w:rPr>
                <w:rFonts w:ascii="Arial" w:eastAsia="Arial" w:hAnsi="Arial" w:cs="Arial"/>
                <w:color w:val="000000" w:themeColor="text1"/>
                <w:sz w:val="18"/>
                <w:szCs w:val="18"/>
              </w:rPr>
            </w:pPr>
          </w:p>
        </w:tc>
      </w:tr>
      <w:tr w:rsidR="2370CD6D" w14:paraId="1B504747"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BC33D23" w14:textId="397CE5FA" w:rsidR="2370CD6D" w:rsidRDefault="2370CD6D" w:rsidP="2370CD6D">
            <w:pPr>
              <w:spacing w:before="120"/>
              <w:rPr>
                <w:rFonts w:ascii="Arial" w:eastAsia="Arial" w:hAnsi="Arial" w:cs="Arial"/>
                <w:color w:val="000000" w:themeColor="text1"/>
                <w:sz w:val="22"/>
                <w:szCs w:val="22"/>
              </w:rPr>
            </w:pPr>
          </w:p>
        </w:tc>
        <w:tc>
          <w:tcPr>
            <w:tcW w:w="8484"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3F24D0D0" w14:textId="65080CD9" w:rsidR="2370CD6D" w:rsidRDefault="2370CD6D" w:rsidP="2370CD6D">
            <w:pPr>
              <w:spacing w:before="120"/>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Location of research activity</w:t>
            </w:r>
          </w:p>
          <w:p w14:paraId="5DA4E540" w14:textId="2EE68A02"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Identify all locations where research activity will take place.</w:t>
            </w:r>
          </w:p>
        </w:tc>
      </w:tr>
      <w:tr w:rsidR="2370CD6D" w14:paraId="5A137EE9"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6BB03CC" w14:textId="353188DA"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8</w:t>
            </w:r>
          </w:p>
        </w:tc>
        <w:tc>
          <w:tcPr>
            <w:tcW w:w="8484"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5C1102B" w14:textId="7F4AB34B"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This will take part in Swansea.</w:t>
            </w:r>
          </w:p>
          <w:p w14:paraId="20986B88" w14:textId="25ACD08D" w:rsidR="2370CD6D" w:rsidRDefault="2370CD6D" w:rsidP="2370CD6D">
            <w:pPr>
              <w:rPr>
                <w:rFonts w:ascii="Arial" w:eastAsia="Arial" w:hAnsi="Arial" w:cs="Arial"/>
                <w:color w:val="000000" w:themeColor="text1"/>
                <w:sz w:val="18"/>
                <w:szCs w:val="18"/>
              </w:rPr>
            </w:pPr>
          </w:p>
        </w:tc>
      </w:tr>
      <w:tr w:rsidR="2370CD6D" w14:paraId="76930389"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5C196DB" w14:textId="7F27DE95" w:rsidR="2370CD6D" w:rsidRDefault="2370CD6D" w:rsidP="2370CD6D">
            <w:pPr>
              <w:spacing w:before="120"/>
              <w:rPr>
                <w:rFonts w:ascii="Arial" w:eastAsia="Arial" w:hAnsi="Arial" w:cs="Arial"/>
                <w:color w:val="000000" w:themeColor="text1"/>
                <w:sz w:val="22"/>
                <w:szCs w:val="22"/>
              </w:rPr>
            </w:pPr>
          </w:p>
        </w:tc>
        <w:tc>
          <w:tcPr>
            <w:tcW w:w="8484"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790F5090" w14:textId="279ACE2A" w:rsidR="2370CD6D" w:rsidRDefault="2370CD6D" w:rsidP="2370CD6D">
            <w:pPr>
              <w:spacing w:before="120"/>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Research activity outside of the UK</w:t>
            </w:r>
          </w:p>
          <w:p w14:paraId="5045C6C2" w14:textId="1C634889" w:rsidR="2370CD6D" w:rsidRPr="00E014A0" w:rsidRDefault="2370CD6D" w:rsidP="2370CD6D">
            <w:pPr>
              <w:rPr>
                <w:rFonts w:ascii="Arial" w:eastAsia="Arial" w:hAnsi="Arial" w:cs="Arial"/>
                <w:color w:val="000000" w:themeColor="text1"/>
              </w:rPr>
            </w:pPr>
            <w:r w:rsidRPr="00E014A0">
              <w:rPr>
                <w:rFonts w:ascii="Arial" w:eastAsia="Arial" w:hAnsi="Arial" w:cs="Arial"/>
                <w:color w:val="000000" w:themeColor="text1"/>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3363DA4A" w:rsidRPr="00E014A0">
              <w:rPr>
                <w:rFonts w:ascii="Arial" w:eastAsia="Arial" w:hAnsi="Arial" w:cs="Arial"/>
                <w:color w:val="000000" w:themeColor="text1"/>
              </w:rPr>
              <w:t>cultural</w:t>
            </w:r>
            <w:r w:rsidRPr="00E014A0">
              <w:rPr>
                <w:rFonts w:ascii="Arial" w:eastAsia="Arial" w:hAnsi="Arial" w:cs="Arial"/>
                <w:color w:val="000000" w:themeColor="text1"/>
              </w:rPr>
              <w:t xml:space="preserve"> and/or legal sensitivities or vulnerabilities of participants. If you live in the country where you will do the </w:t>
            </w:r>
            <w:r w:rsidR="77A81C97" w:rsidRPr="00E014A0">
              <w:rPr>
                <w:rFonts w:ascii="Arial" w:eastAsia="Arial" w:hAnsi="Arial" w:cs="Arial"/>
                <w:color w:val="000000" w:themeColor="text1"/>
              </w:rPr>
              <w:t>research,</w:t>
            </w:r>
            <w:r w:rsidRPr="00E014A0">
              <w:rPr>
                <w:rFonts w:ascii="Arial" w:eastAsia="Arial" w:hAnsi="Arial" w:cs="Arial"/>
                <w:color w:val="000000" w:themeColor="text1"/>
              </w:rPr>
              <w:t xml:space="preserve"> then please state this.</w:t>
            </w:r>
          </w:p>
        </w:tc>
      </w:tr>
      <w:tr w:rsidR="2370CD6D" w14:paraId="47E0B1D9" w14:textId="77777777" w:rsidTr="2370CD6D">
        <w:trPr>
          <w:trHeight w:val="450"/>
        </w:trPr>
        <w:tc>
          <w:tcPr>
            <w:tcW w:w="530"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6006B324" w14:textId="5BD95C3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9</w:t>
            </w:r>
          </w:p>
        </w:tc>
        <w:tc>
          <w:tcPr>
            <w:tcW w:w="8484"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C5B93DF" w14:textId="18786E2F" w:rsidR="2370CD6D" w:rsidRDefault="2370CD6D" w:rsidP="2370CD6D">
            <w:pPr>
              <w:rPr>
                <w:rFonts w:ascii="Arial" w:eastAsia="Arial" w:hAnsi="Arial" w:cs="Arial"/>
                <w:color w:val="000000" w:themeColor="text1"/>
                <w:sz w:val="22"/>
                <w:szCs w:val="22"/>
              </w:rPr>
            </w:pPr>
          </w:p>
          <w:p w14:paraId="148A74D0" w14:textId="4292F1C5" w:rsidR="2370CD6D" w:rsidRDefault="00E014A0" w:rsidP="2370CD6D">
            <w:pPr>
              <w:rPr>
                <w:rFonts w:ascii="Arial" w:eastAsia="Arial" w:hAnsi="Arial" w:cs="Arial"/>
                <w:color w:val="000000" w:themeColor="text1"/>
                <w:sz w:val="22"/>
                <w:szCs w:val="22"/>
              </w:rPr>
            </w:pPr>
            <w:r>
              <w:rPr>
                <w:rFonts w:ascii="Arial" w:eastAsia="Arial" w:hAnsi="Arial" w:cs="Arial"/>
                <w:color w:val="000000" w:themeColor="text1"/>
                <w:sz w:val="22"/>
                <w:szCs w:val="22"/>
              </w:rPr>
              <w:t>N/A</w:t>
            </w:r>
          </w:p>
          <w:p w14:paraId="38D04B5C" w14:textId="1A51E477" w:rsidR="2370CD6D" w:rsidRDefault="2370CD6D" w:rsidP="2370CD6D">
            <w:pPr>
              <w:rPr>
                <w:rFonts w:ascii="Arial" w:eastAsia="Arial" w:hAnsi="Arial" w:cs="Arial"/>
                <w:color w:val="000000" w:themeColor="text1"/>
                <w:sz w:val="18"/>
                <w:szCs w:val="18"/>
              </w:rPr>
            </w:pPr>
          </w:p>
        </w:tc>
      </w:tr>
    </w:tbl>
    <w:p w14:paraId="061F1DB9" w14:textId="2DA94B6E" w:rsidR="2370CD6D" w:rsidRDefault="2370CD6D" w:rsidP="2370CD6D">
      <w:pPr>
        <w:rPr>
          <w:rFonts w:ascii="Times New Roman" w:eastAsia="Times New Roman" w:hAnsi="Times New Roman" w:cs="Times New Roman"/>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6341"/>
        <w:gridCol w:w="1098"/>
        <w:gridCol w:w="1098"/>
      </w:tblGrid>
      <w:tr w:rsidR="2370CD6D" w14:paraId="5BB212D1" w14:textId="77777777" w:rsidTr="2370CD6D">
        <w:trPr>
          <w:trHeight w:val="375"/>
        </w:trPr>
        <w:tc>
          <w:tcPr>
            <w:tcW w:w="478" w:type="dxa"/>
            <w:vMerge w:val="restart"/>
            <w:shd w:val="clear" w:color="auto" w:fill="F2F2F2" w:themeFill="background1" w:themeFillShade="F2"/>
            <w:tcMar>
              <w:left w:w="105" w:type="dxa"/>
              <w:right w:w="105" w:type="dxa"/>
            </w:tcMar>
            <w:vAlign w:val="center"/>
          </w:tcPr>
          <w:p w14:paraId="6392D9FB" w14:textId="1F6D409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10</w:t>
            </w:r>
          </w:p>
        </w:tc>
        <w:tc>
          <w:tcPr>
            <w:tcW w:w="6341" w:type="dxa"/>
            <w:vMerge w:val="restart"/>
            <w:shd w:val="clear" w:color="auto" w:fill="F2F2F2" w:themeFill="background1" w:themeFillShade="F2"/>
            <w:tcMar>
              <w:left w:w="105" w:type="dxa"/>
              <w:right w:w="105" w:type="dxa"/>
            </w:tcMar>
            <w:vAlign w:val="center"/>
          </w:tcPr>
          <w:p w14:paraId="3E3CE802" w14:textId="1365CE6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Use of documentation not in the public domain: Are any documents </w:t>
            </w:r>
            <w:r w:rsidRPr="2370CD6D">
              <w:rPr>
                <w:rFonts w:ascii="Arial" w:eastAsia="Arial" w:hAnsi="Arial" w:cs="Arial"/>
                <w:b/>
                <w:bCs/>
                <w:color w:val="000000" w:themeColor="text1"/>
                <w:sz w:val="22"/>
                <w:szCs w:val="22"/>
                <w:u w:val="single"/>
              </w:rPr>
              <w:t>NOT</w:t>
            </w:r>
            <w:r w:rsidRPr="2370CD6D">
              <w:rPr>
                <w:rFonts w:ascii="Arial" w:eastAsia="Arial" w:hAnsi="Arial" w:cs="Arial"/>
                <w:color w:val="000000" w:themeColor="text1"/>
                <w:sz w:val="22"/>
                <w:szCs w:val="22"/>
              </w:rPr>
              <w:t xml:space="preserve"> publicly available? </w:t>
            </w:r>
          </w:p>
          <w:p w14:paraId="681798A8" w14:textId="3792A183" w:rsidR="2370CD6D" w:rsidRDefault="2370CD6D" w:rsidP="2370CD6D">
            <w:pPr>
              <w:rPr>
                <w:rFonts w:ascii="Arial" w:eastAsia="Arial" w:hAnsi="Arial" w:cs="Arial"/>
                <w:color w:val="000000" w:themeColor="text1"/>
                <w:sz w:val="22"/>
                <w:szCs w:val="22"/>
              </w:rPr>
            </w:pPr>
          </w:p>
        </w:tc>
        <w:tc>
          <w:tcPr>
            <w:tcW w:w="1098" w:type="dxa"/>
            <w:shd w:val="clear" w:color="auto" w:fill="F2F2F2" w:themeFill="background1" w:themeFillShade="F2"/>
            <w:tcMar>
              <w:left w:w="105" w:type="dxa"/>
              <w:right w:w="105" w:type="dxa"/>
            </w:tcMar>
            <w:vAlign w:val="center"/>
          </w:tcPr>
          <w:p w14:paraId="25820F62" w14:textId="088A13E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tc>
        <w:tc>
          <w:tcPr>
            <w:tcW w:w="1098" w:type="dxa"/>
            <w:shd w:val="clear" w:color="auto" w:fill="D9D9D9" w:themeFill="background1" w:themeFillShade="D9"/>
            <w:tcMar>
              <w:left w:w="105" w:type="dxa"/>
              <w:right w:w="105" w:type="dxa"/>
            </w:tcMar>
            <w:vAlign w:val="center"/>
          </w:tcPr>
          <w:p w14:paraId="3C921419" w14:textId="08DCACE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2558D01E" w14:textId="77777777" w:rsidTr="2370CD6D">
        <w:trPr>
          <w:trHeight w:val="210"/>
        </w:trPr>
        <w:tc>
          <w:tcPr>
            <w:tcW w:w="478" w:type="dxa"/>
            <w:vMerge/>
            <w:vAlign w:val="center"/>
          </w:tcPr>
          <w:p w14:paraId="78324215" w14:textId="77777777" w:rsidR="00826EAD" w:rsidRDefault="00826EAD"/>
        </w:tc>
        <w:tc>
          <w:tcPr>
            <w:tcW w:w="6341" w:type="dxa"/>
            <w:vMerge/>
            <w:vAlign w:val="center"/>
          </w:tcPr>
          <w:p w14:paraId="596DFF55" w14:textId="77777777" w:rsidR="00826EAD" w:rsidRDefault="00826EAD"/>
        </w:tc>
        <w:tc>
          <w:tcPr>
            <w:tcW w:w="1098" w:type="dxa"/>
            <w:shd w:val="clear" w:color="auto" w:fill="F2F2F2" w:themeFill="background1" w:themeFillShade="F2"/>
            <w:tcMar>
              <w:left w:w="105" w:type="dxa"/>
              <w:right w:w="105" w:type="dxa"/>
            </w:tcMar>
            <w:vAlign w:val="center"/>
          </w:tcPr>
          <w:p w14:paraId="652BC550" w14:textId="026E18C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1098" w:type="dxa"/>
            <w:shd w:val="clear" w:color="auto" w:fill="D9D9D9" w:themeFill="background1" w:themeFillShade="D9"/>
            <w:tcMar>
              <w:left w:w="105" w:type="dxa"/>
              <w:right w:w="105" w:type="dxa"/>
            </w:tcMar>
            <w:vAlign w:val="center"/>
          </w:tcPr>
          <w:p w14:paraId="1B1138E5" w14:textId="4658DE2D"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1755D4B7" w14:textId="77777777" w:rsidTr="2370CD6D">
        <w:trPr>
          <w:trHeight w:val="300"/>
        </w:trPr>
        <w:tc>
          <w:tcPr>
            <w:tcW w:w="478" w:type="dxa"/>
            <w:shd w:val="clear" w:color="auto" w:fill="FFFFFF" w:themeFill="background1"/>
            <w:tcMar>
              <w:left w:w="105" w:type="dxa"/>
              <w:right w:w="105" w:type="dxa"/>
            </w:tcMar>
            <w:vAlign w:val="center"/>
          </w:tcPr>
          <w:p w14:paraId="0D4BF1CE" w14:textId="2BA56C9F"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11</w:t>
            </w:r>
          </w:p>
        </w:tc>
        <w:tc>
          <w:tcPr>
            <w:tcW w:w="8537" w:type="dxa"/>
            <w:gridSpan w:val="3"/>
            <w:shd w:val="clear" w:color="auto" w:fill="FFFFFF" w:themeFill="background1"/>
            <w:tcMar>
              <w:left w:w="105" w:type="dxa"/>
              <w:right w:w="105" w:type="dxa"/>
            </w:tcMar>
            <w:vAlign w:val="center"/>
          </w:tcPr>
          <w:p w14:paraId="0018DA84" w14:textId="43C7AA2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If </w:t>
            </w:r>
            <w:r w:rsidR="77E18E10" w:rsidRPr="2370CD6D">
              <w:rPr>
                <w:rFonts w:ascii="Arial" w:eastAsia="Arial" w:hAnsi="Arial" w:cs="Arial"/>
                <w:color w:val="000000" w:themeColor="text1"/>
                <w:sz w:val="22"/>
                <w:szCs w:val="22"/>
              </w:rPr>
              <w:t>yes</w:t>
            </w:r>
            <w:r w:rsidRPr="2370CD6D">
              <w:rPr>
                <w:rFonts w:ascii="Arial" w:eastAsia="Arial" w:hAnsi="Arial" w:cs="Arial"/>
                <w:color w:val="000000" w:themeColor="text1"/>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1F41BC0" w14:textId="3BF2FF3A" w:rsidR="2370CD6D" w:rsidRDefault="2370CD6D" w:rsidP="2370CD6D">
            <w:pPr>
              <w:rPr>
                <w:rFonts w:ascii="Arial" w:eastAsia="Arial" w:hAnsi="Arial" w:cs="Arial"/>
                <w:color w:val="000000" w:themeColor="text1"/>
                <w:sz w:val="22"/>
                <w:szCs w:val="22"/>
              </w:rPr>
            </w:pPr>
          </w:p>
          <w:p w14:paraId="4C8840A0" w14:textId="3B0181BB" w:rsidR="2370CD6D" w:rsidRDefault="2370CD6D" w:rsidP="2370CD6D">
            <w:pPr>
              <w:rPr>
                <w:rFonts w:ascii="Arial" w:eastAsia="Arial" w:hAnsi="Arial" w:cs="Arial"/>
                <w:color w:val="000000" w:themeColor="text1"/>
                <w:sz w:val="22"/>
                <w:szCs w:val="22"/>
              </w:rPr>
            </w:pPr>
          </w:p>
          <w:p w14:paraId="71A4F74F" w14:textId="702E72EE" w:rsidR="2370CD6D" w:rsidRDefault="2370CD6D" w:rsidP="2370CD6D">
            <w:pPr>
              <w:rPr>
                <w:rFonts w:ascii="Arial" w:eastAsia="Arial" w:hAnsi="Arial" w:cs="Arial"/>
                <w:color w:val="000000" w:themeColor="text1"/>
                <w:sz w:val="22"/>
                <w:szCs w:val="22"/>
              </w:rPr>
            </w:pPr>
          </w:p>
          <w:p w14:paraId="21043D2D" w14:textId="52B67129" w:rsidR="2370CD6D" w:rsidRDefault="2370CD6D" w:rsidP="2370CD6D">
            <w:pPr>
              <w:rPr>
                <w:rFonts w:ascii="Arial" w:eastAsia="Arial" w:hAnsi="Arial" w:cs="Arial"/>
                <w:color w:val="000000" w:themeColor="text1"/>
                <w:sz w:val="18"/>
                <w:szCs w:val="18"/>
              </w:rPr>
            </w:pPr>
          </w:p>
        </w:tc>
      </w:tr>
    </w:tbl>
    <w:p w14:paraId="60C62BB6" w14:textId="702B7711" w:rsidR="2370CD6D" w:rsidRDefault="2370CD6D" w:rsidP="2370CD6D">
      <w:pPr>
        <w:spacing w:after="240"/>
        <w:jc w:val="both"/>
        <w:rPr>
          <w:rFonts w:ascii="Arial" w:eastAsia="Arial" w:hAnsi="Arial" w:cs="Arial"/>
          <w:color w:val="000000" w:themeColor="text1"/>
          <w:sz w:val="22"/>
          <w:szCs w:val="22"/>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1"/>
        <w:gridCol w:w="7105"/>
        <w:gridCol w:w="727"/>
        <w:gridCol w:w="701"/>
      </w:tblGrid>
      <w:tr w:rsidR="2370CD6D" w14:paraId="24C3011B" w14:textId="77777777" w:rsidTr="2370CD6D">
        <w:trPr>
          <w:trHeight w:val="300"/>
        </w:trPr>
        <w:tc>
          <w:tcPr>
            <w:tcW w:w="481" w:type="dxa"/>
            <w:shd w:val="clear" w:color="auto" w:fill="F2F2F2" w:themeFill="background1" w:themeFillShade="F2"/>
            <w:tcMar>
              <w:left w:w="105" w:type="dxa"/>
              <w:right w:w="105" w:type="dxa"/>
            </w:tcMar>
            <w:vAlign w:val="center"/>
          </w:tcPr>
          <w:p w14:paraId="62A76C63" w14:textId="53A47C80" w:rsidR="2370CD6D" w:rsidRDefault="2370CD6D" w:rsidP="2370CD6D">
            <w:pPr>
              <w:jc w:val="center"/>
              <w:rPr>
                <w:rFonts w:ascii="Arial" w:eastAsia="Arial" w:hAnsi="Arial" w:cs="Arial"/>
                <w:color w:val="000000" w:themeColor="text1"/>
                <w:sz w:val="22"/>
                <w:szCs w:val="22"/>
              </w:rPr>
            </w:pPr>
          </w:p>
        </w:tc>
        <w:tc>
          <w:tcPr>
            <w:tcW w:w="7105" w:type="dxa"/>
            <w:shd w:val="clear" w:color="auto" w:fill="F2F2F2" w:themeFill="background1" w:themeFillShade="F2"/>
            <w:tcMar>
              <w:left w:w="105" w:type="dxa"/>
              <w:right w:w="105" w:type="dxa"/>
            </w:tcMar>
            <w:vAlign w:val="center"/>
          </w:tcPr>
          <w:p w14:paraId="26962977" w14:textId="4A79E0BE" w:rsidR="2370CD6D" w:rsidRDefault="2370CD6D" w:rsidP="2370CD6D">
            <w:pPr>
              <w:jc w:val="both"/>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Does your research relate to one or more of the seven aims of the Well-being of Future Generations (Wales) Act 2015?</w:t>
            </w:r>
          </w:p>
        </w:tc>
        <w:tc>
          <w:tcPr>
            <w:tcW w:w="727" w:type="dxa"/>
            <w:shd w:val="clear" w:color="auto" w:fill="F2F2F2" w:themeFill="background1" w:themeFillShade="F2"/>
            <w:tcMar>
              <w:left w:w="105" w:type="dxa"/>
              <w:right w:w="105" w:type="dxa"/>
            </w:tcMar>
            <w:vAlign w:val="center"/>
          </w:tcPr>
          <w:p w14:paraId="58EE477D" w14:textId="502FD7C7" w:rsidR="2370CD6D" w:rsidRDefault="2370CD6D" w:rsidP="2370CD6D">
            <w:pPr>
              <w:jc w:val="center"/>
              <w:rPr>
                <w:rFonts w:ascii="Arial" w:eastAsia="Arial" w:hAnsi="Arial" w:cs="Arial"/>
                <w:color w:val="000000" w:themeColor="text1"/>
                <w:sz w:val="22"/>
                <w:szCs w:val="22"/>
              </w:rPr>
            </w:pPr>
          </w:p>
          <w:p w14:paraId="74E56202" w14:textId="2FB4BF6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701" w:type="dxa"/>
            <w:shd w:val="clear" w:color="auto" w:fill="F2F2F2" w:themeFill="background1" w:themeFillShade="F2"/>
            <w:tcMar>
              <w:left w:w="105" w:type="dxa"/>
              <w:right w:w="105" w:type="dxa"/>
            </w:tcMar>
            <w:vAlign w:val="center"/>
          </w:tcPr>
          <w:p w14:paraId="0AFD0B82" w14:textId="6C518D82" w:rsidR="2370CD6D" w:rsidRDefault="2370CD6D" w:rsidP="2370CD6D">
            <w:pPr>
              <w:jc w:val="center"/>
              <w:rPr>
                <w:rFonts w:ascii="Arial" w:eastAsia="Arial" w:hAnsi="Arial" w:cs="Arial"/>
                <w:color w:val="000000" w:themeColor="text1"/>
                <w:sz w:val="22"/>
                <w:szCs w:val="22"/>
              </w:rPr>
            </w:pPr>
          </w:p>
          <w:p w14:paraId="292247B1" w14:textId="199D5F2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tc>
      </w:tr>
      <w:tr w:rsidR="2370CD6D" w14:paraId="3DABC4CC" w14:textId="77777777" w:rsidTr="2370CD6D">
        <w:trPr>
          <w:trHeight w:val="435"/>
        </w:trPr>
        <w:tc>
          <w:tcPr>
            <w:tcW w:w="481" w:type="dxa"/>
            <w:shd w:val="clear" w:color="auto" w:fill="F2F2F2" w:themeFill="background1" w:themeFillShade="F2"/>
            <w:tcMar>
              <w:left w:w="105" w:type="dxa"/>
              <w:right w:w="105" w:type="dxa"/>
            </w:tcMar>
            <w:vAlign w:val="center"/>
          </w:tcPr>
          <w:p w14:paraId="34CC8445" w14:textId="11720CD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12</w:t>
            </w:r>
          </w:p>
        </w:tc>
        <w:tc>
          <w:tcPr>
            <w:tcW w:w="7105" w:type="dxa"/>
            <w:shd w:val="clear" w:color="auto" w:fill="F2F2F2" w:themeFill="background1" w:themeFillShade="F2"/>
            <w:tcMar>
              <w:left w:w="105" w:type="dxa"/>
              <w:right w:w="105" w:type="dxa"/>
            </w:tcMar>
            <w:vAlign w:val="center"/>
          </w:tcPr>
          <w:p w14:paraId="03F79B43" w14:textId="2AD93B6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 prosperous Wales</w:t>
            </w:r>
          </w:p>
        </w:tc>
        <w:tc>
          <w:tcPr>
            <w:tcW w:w="727" w:type="dxa"/>
            <w:shd w:val="clear" w:color="auto" w:fill="BFBFBF" w:themeFill="background1" w:themeFillShade="BF"/>
            <w:tcMar>
              <w:left w:w="105" w:type="dxa"/>
              <w:right w:w="105" w:type="dxa"/>
            </w:tcMar>
            <w:vAlign w:val="center"/>
          </w:tcPr>
          <w:p w14:paraId="79B8B848" w14:textId="442A6ED1"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29B0A8FD" w14:textId="7BD8F671"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6ED5B2DD" w14:textId="77777777" w:rsidTr="2370CD6D">
        <w:trPr>
          <w:trHeight w:val="390"/>
        </w:trPr>
        <w:tc>
          <w:tcPr>
            <w:tcW w:w="481" w:type="dxa"/>
            <w:shd w:val="clear" w:color="auto" w:fill="F2F2F2" w:themeFill="background1" w:themeFillShade="F2"/>
            <w:tcMar>
              <w:left w:w="105" w:type="dxa"/>
              <w:right w:w="105" w:type="dxa"/>
            </w:tcMar>
            <w:vAlign w:val="center"/>
          </w:tcPr>
          <w:p w14:paraId="40DE543C" w14:textId="12DC31D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13</w:t>
            </w:r>
          </w:p>
        </w:tc>
        <w:tc>
          <w:tcPr>
            <w:tcW w:w="7105" w:type="dxa"/>
            <w:shd w:val="clear" w:color="auto" w:fill="F2F2F2" w:themeFill="background1" w:themeFillShade="F2"/>
            <w:tcMar>
              <w:left w:w="105" w:type="dxa"/>
              <w:right w:w="105" w:type="dxa"/>
            </w:tcMar>
            <w:vAlign w:val="center"/>
          </w:tcPr>
          <w:p w14:paraId="49EFA855" w14:textId="6783051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 resilient Wales</w:t>
            </w:r>
          </w:p>
        </w:tc>
        <w:tc>
          <w:tcPr>
            <w:tcW w:w="727" w:type="dxa"/>
            <w:shd w:val="clear" w:color="auto" w:fill="BFBFBF" w:themeFill="background1" w:themeFillShade="BF"/>
            <w:tcMar>
              <w:left w:w="105" w:type="dxa"/>
              <w:right w:w="105" w:type="dxa"/>
            </w:tcMar>
            <w:vAlign w:val="center"/>
          </w:tcPr>
          <w:p w14:paraId="25F7D144" w14:textId="50CD35B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25006F7D" w14:textId="1215446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2F65FEF4" w14:textId="77777777" w:rsidTr="2370CD6D">
        <w:trPr>
          <w:trHeight w:val="435"/>
        </w:trPr>
        <w:tc>
          <w:tcPr>
            <w:tcW w:w="481" w:type="dxa"/>
            <w:shd w:val="clear" w:color="auto" w:fill="F2F2F2" w:themeFill="background1" w:themeFillShade="F2"/>
            <w:tcMar>
              <w:left w:w="105" w:type="dxa"/>
              <w:right w:w="105" w:type="dxa"/>
            </w:tcMar>
            <w:vAlign w:val="center"/>
          </w:tcPr>
          <w:p w14:paraId="76CBED46" w14:textId="53A5A2A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14</w:t>
            </w:r>
          </w:p>
        </w:tc>
        <w:tc>
          <w:tcPr>
            <w:tcW w:w="7105" w:type="dxa"/>
            <w:shd w:val="clear" w:color="auto" w:fill="F2F2F2" w:themeFill="background1" w:themeFillShade="F2"/>
            <w:tcMar>
              <w:left w:w="105" w:type="dxa"/>
              <w:right w:w="105" w:type="dxa"/>
            </w:tcMar>
            <w:vAlign w:val="center"/>
          </w:tcPr>
          <w:p w14:paraId="17EF01BA" w14:textId="6138C81F"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 healthier Wales</w:t>
            </w:r>
          </w:p>
        </w:tc>
        <w:tc>
          <w:tcPr>
            <w:tcW w:w="727" w:type="dxa"/>
            <w:shd w:val="clear" w:color="auto" w:fill="BFBFBF" w:themeFill="background1" w:themeFillShade="BF"/>
            <w:tcMar>
              <w:left w:w="105" w:type="dxa"/>
              <w:right w:w="105" w:type="dxa"/>
            </w:tcMar>
            <w:vAlign w:val="center"/>
          </w:tcPr>
          <w:p w14:paraId="0FBF26D5" w14:textId="119A479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3F59020F" w14:textId="258855E2"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317E649E" w14:textId="77777777" w:rsidTr="2370CD6D">
        <w:trPr>
          <w:trHeight w:val="390"/>
        </w:trPr>
        <w:tc>
          <w:tcPr>
            <w:tcW w:w="481" w:type="dxa"/>
            <w:shd w:val="clear" w:color="auto" w:fill="F2F2F2" w:themeFill="background1" w:themeFillShade="F2"/>
            <w:tcMar>
              <w:left w:w="105" w:type="dxa"/>
              <w:right w:w="105" w:type="dxa"/>
            </w:tcMar>
            <w:vAlign w:val="center"/>
          </w:tcPr>
          <w:p w14:paraId="7019C825" w14:textId="2221DC3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15</w:t>
            </w:r>
          </w:p>
        </w:tc>
        <w:tc>
          <w:tcPr>
            <w:tcW w:w="7105" w:type="dxa"/>
            <w:shd w:val="clear" w:color="auto" w:fill="F2F2F2" w:themeFill="background1" w:themeFillShade="F2"/>
            <w:tcMar>
              <w:left w:w="105" w:type="dxa"/>
              <w:right w:w="105" w:type="dxa"/>
            </w:tcMar>
            <w:vAlign w:val="center"/>
          </w:tcPr>
          <w:p w14:paraId="7828F09D" w14:textId="6FD222D5"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 more equal Wales</w:t>
            </w:r>
          </w:p>
        </w:tc>
        <w:tc>
          <w:tcPr>
            <w:tcW w:w="727" w:type="dxa"/>
            <w:shd w:val="clear" w:color="auto" w:fill="BFBFBF" w:themeFill="background1" w:themeFillShade="BF"/>
            <w:tcMar>
              <w:left w:w="105" w:type="dxa"/>
              <w:right w:w="105" w:type="dxa"/>
            </w:tcMar>
            <w:vAlign w:val="center"/>
          </w:tcPr>
          <w:p w14:paraId="774A1D8A" w14:textId="68258C6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0F25B6DD" w14:textId="5ECB96C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02E013FF" w14:textId="77777777" w:rsidTr="2370CD6D">
        <w:trPr>
          <w:trHeight w:val="390"/>
        </w:trPr>
        <w:tc>
          <w:tcPr>
            <w:tcW w:w="481" w:type="dxa"/>
            <w:shd w:val="clear" w:color="auto" w:fill="F2F2F2" w:themeFill="background1" w:themeFillShade="F2"/>
            <w:tcMar>
              <w:left w:w="105" w:type="dxa"/>
              <w:right w:w="105" w:type="dxa"/>
            </w:tcMar>
            <w:vAlign w:val="center"/>
          </w:tcPr>
          <w:p w14:paraId="60753F89" w14:textId="5698C50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16</w:t>
            </w:r>
          </w:p>
        </w:tc>
        <w:tc>
          <w:tcPr>
            <w:tcW w:w="7105" w:type="dxa"/>
            <w:shd w:val="clear" w:color="auto" w:fill="F2F2F2" w:themeFill="background1" w:themeFillShade="F2"/>
            <w:tcMar>
              <w:left w:w="105" w:type="dxa"/>
              <w:right w:w="105" w:type="dxa"/>
            </w:tcMar>
            <w:vAlign w:val="center"/>
          </w:tcPr>
          <w:p w14:paraId="4E90C12C" w14:textId="50B8B4FD"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 Wales of cohesive communities</w:t>
            </w:r>
          </w:p>
        </w:tc>
        <w:tc>
          <w:tcPr>
            <w:tcW w:w="727" w:type="dxa"/>
            <w:shd w:val="clear" w:color="auto" w:fill="BFBFBF" w:themeFill="background1" w:themeFillShade="BF"/>
            <w:tcMar>
              <w:left w:w="105" w:type="dxa"/>
              <w:right w:w="105" w:type="dxa"/>
            </w:tcMar>
            <w:vAlign w:val="center"/>
          </w:tcPr>
          <w:p w14:paraId="1C750D68" w14:textId="2B383BF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6F09AE59" w14:textId="363786F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7CF89FE9" w14:textId="77777777" w:rsidTr="2370CD6D">
        <w:trPr>
          <w:trHeight w:val="435"/>
        </w:trPr>
        <w:tc>
          <w:tcPr>
            <w:tcW w:w="481" w:type="dxa"/>
            <w:shd w:val="clear" w:color="auto" w:fill="F2F2F2" w:themeFill="background1" w:themeFillShade="F2"/>
            <w:tcMar>
              <w:left w:w="105" w:type="dxa"/>
              <w:right w:w="105" w:type="dxa"/>
            </w:tcMar>
            <w:vAlign w:val="center"/>
          </w:tcPr>
          <w:p w14:paraId="345F398C" w14:textId="113B3C3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17</w:t>
            </w:r>
          </w:p>
        </w:tc>
        <w:tc>
          <w:tcPr>
            <w:tcW w:w="7105" w:type="dxa"/>
            <w:shd w:val="clear" w:color="auto" w:fill="F2F2F2" w:themeFill="background1" w:themeFillShade="F2"/>
            <w:tcMar>
              <w:left w:w="105" w:type="dxa"/>
              <w:right w:w="105" w:type="dxa"/>
            </w:tcMar>
            <w:vAlign w:val="center"/>
          </w:tcPr>
          <w:p w14:paraId="7B33625A" w14:textId="41E27D0F"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 Wales of vibrant culture and thriving Welsh language</w:t>
            </w:r>
          </w:p>
        </w:tc>
        <w:tc>
          <w:tcPr>
            <w:tcW w:w="727" w:type="dxa"/>
            <w:shd w:val="clear" w:color="auto" w:fill="BFBFBF" w:themeFill="background1" w:themeFillShade="BF"/>
            <w:tcMar>
              <w:left w:w="105" w:type="dxa"/>
              <w:right w:w="105" w:type="dxa"/>
            </w:tcMar>
            <w:vAlign w:val="center"/>
          </w:tcPr>
          <w:p w14:paraId="7F06BDEB" w14:textId="1DC6B44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6870343A" w14:textId="3AD75EE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5D9E3769" w14:textId="77777777" w:rsidTr="2370CD6D">
        <w:trPr>
          <w:trHeight w:val="390"/>
        </w:trPr>
        <w:tc>
          <w:tcPr>
            <w:tcW w:w="481" w:type="dxa"/>
            <w:shd w:val="clear" w:color="auto" w:fill="F2F2F2" w:themeFill="background1" w:themeFillShade="F2"/>
            <w:tcMar>
              <w:left w:w="105" w:type="dxa"/>
              <w:right w:w="105" w:type="dxa"/>
            </w:tcMar>
            <w:vAlign w:val="center"/>
          </w:tcPr>
          <w:p w14:paraId="1CCF4328" w14:textId="1F2832D2"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lastRenderedPageBreak/>
              <w:t>18</w:t>
            </w:r>
          </w:p>
        </w:tc>
        <w:tc>
          <w:tcPr>
            <w:tcW w:w="7105" w:type="dxa"/>
            <w:shd w:val="clear" w:color="auto" w:fill="F2F2F2" w:themeFill="background1" w:themeFillShade="F2"/>
            <w:tcMar>
              <w:left w:w="105" w:type="dxa"/>
              <w:right w:w="105" w:type="dxa"/>
            </w:tcMar>
            <w:vAlign w:val="center"/>
          </w:tcPr>
          <w:p w14:paraId="7A0C0597" w14:textId="26817BE2"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 globally responsible Wales</w:t>
            </w:r>
          </w:p>
        </w:tc>
        <w:tc>
          <w:tcPr>
            <w:tcW w:w="727" w:type="dxa"/>
            <w:shd w:val="clear" w:color="auto" w:fill="BFBFBF" w:themeFill="background1" w:themeFillShade="BF"/>
            <w:tcMar>
              <w:left w:w="105" w:type="dxa"/>
              <w:right w:w="105" w:type="dxa"/>
            </w:tcMar>
            <w:vAlign w:val="center"/>
          </w:tcPr>
          <w:p w14:paraId="441280CF" w14:textId="708858A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10567859" w14:textId="015BBBF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0AD52142" w14:textId="77777777" w:rsidTr="2370CD6D">
        <w:trPr>
          <w:trHeight w:val="390"/>
        </w:trPr>
        <w:tc>
          <w:tcPr>
            <w:tcW w:w="481" w:type="dxa"/>
            <w:shd w:val="clear" w:color="auto" w:fill="F2F2F2" w:themeFill="background1" w:themeFillShade="F2"/>
            <w:tcMar>
              <w:left w:w="105" w:type="dxa"/>
              <w:right w:w="105" w:type="dxa"/>
            </w:tcMar>
            <w:vAlign w:val="center"/>
          </w:tcPr>
          <w:p w14:paraId="3711E84B" w14:textId="3542A3D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19</w:t>
            </w:r>
          </w:p>
        </w:tc>
        <w:tc>
          <w:tcPr>
            <w:tcW w:w="8533" w:type="dxa"/>
            <w:gridSpan w:val="3"/>
            <w:shd w:val="clear" w:color="auto" w:fill="F2F2F2" w:themeFill="background1" w:themeFillShade="F2"/>
            <w:tcMar>
              <w:left w:w="105" w:type="dxa"/>
              <w:right w:w="105" w:type="dxa"/>
            </w:tcMar>
            <w:vAlign w:val="center"/>
          </w:tcPr>
          <w:p w14:paraId="4400038D" w14:textId="223627CA"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If YES to any of the above, please give details:</w:t>
            </w:r>
          </w:p>
        </w:tc>
      </w:tr>
      <w:tr w:rsidR="2370CD6D" w14:paraId="6274093E" w14:textId="77777777" w:rsidTr="2370CD6D">
        <w:trPr>
          <w:trHeight w:val="390"/>
        </w:trPr>
        <w:tc>
          <w:tcPr>
            <w:tcW w:w="481" w:type="dxa"/>
            <w:tcMar>
              <w:left w:w="105" w:type="dxa"/>
              <w:right w:w="105" w:type="dxa"/>
            </w:tcMar>
            <w:vAlign w:val="center"/>
          </w:tcPr>
          <w:p w14:paraId="7F6698B4" w14:textId="46D8EF66" w:rsidR="2370CD6D" w:rsidRDefault="2370CD6D" w:rsidP="2370CD6D">
            <w:pPr>
              <w:jc w:val="center"/>
              <w:rPr>
                <w:rFonts w:ascii="Arial" w:eastAsia="Arial" w:hAnsi="Arial" w:cs="Arial"/>
                <w:color w:val="000000" w:themeColor="text1"/>
                <w:sz w:val="22"/>
                <w:szCs w:val="22"/>
              </w:rPr>
            </w:pPr>
          </w:p>
        </w:tc>
        <w:tc>
          <w:tcPr>
            <w:tcW w:w="8533" w:type="dxa"/>
            <w:gridSpan w:val="3"/>
            <w:tcMar>
              <w:left w:w="105" w:type="dxa"/>
              <w:right w:w="105" w:type="dxa"/>
            </w:tcMar>
            <w:vAlign w:val="center"/>
          </w:tcPr>
          <w:p w14:paraId="0F584046" w14:textId="73D31442" w:rsidR="2370CD6D" w:rsidRDefault="2370CD6D" w:rsidP="2370CD6D">
            <w:pPr>
              <w:rPr>
                <w:rFonts w:ascii="Arial" w:eastAsia="Arial" w:hAnsi="Arial" w:cs="Arial"/>
                <w:color w:val="000000" w:themeColor="text1"/>
                <w:sz w:val="20"/>
                <w:szCs w:val="20"/>
              </w:rPr>
            </w:pPr>
            <w:r w:rsidRPr="2370CD6D">
              <w:rPr>
                <w:rFonts w:ascii="Arial" w:eastAsia="Arial" w:hAnsi="Arial" w:cs="Arial"/>
                <w:color w:val="000000" w:themeColor="text1"/>
                <w:sz w:val="20"/>
                <w:szCs w:val="20"/>
              </w:rPr>
              <w:t>It will be in Wales interest that my wellbeing of future aims to be thinking about how my research will relate to be more equal and prosperous.</w:t>
            </w:r>
          </w:p>
          <w:p w14:paraId="5D7231CC" w14:textId="521771E1" w:rsidR="2370CD6D" w:rsidRDefault="2370CD6D" w:rsidP="2370CD6D">
            <w:pPr>
              <w:rPr>
                <w:rFonts w:ascii="Arial" w:eastAsia="Arial" w:hAnsi="Arial" w:cs="Arial"/>
                <w:color w:val="000000" w:themeColor="text1"/>
                <w:sz w:val="20"/>
                <w:szCs w:val="20"/>
              </w:rPr>
            </w:pPr>
          </w:p>
          <w:p w14:paraId="612E6C2E" w14:textId="3C201A1F" w:rsidR="2370CD6D" w:rsidRDefault="2370CD6D" w:rsidP="2370CD6D">
            <w:pPr>
              <w:rPr>
                <w:rFonts w:ascii="Arial" w:eastAsia="Arial" w:hAnsi="Arial" w:cs="Arial"/>
                <w:color w:val="000000" w:themeColor="text1"/>
                <w:sz w:val="18"/>
                <w:szCs w:val="18"/>
              </w:rPr>
            </w:pPr>
          </w:p>
        </w:tc>
      </w:tr>
    </w:tbl>
    <w:p w14:paraId="2751DC76" w14:textId="17F553D0" w:rsidR="2370CD6D" w:rsidRDefault="2370CD6D" w:rsidP="2370CD6D">
      <w:pPr>
        <w:spacing w:after="240"/>
        <w:jc w:val="both"/>
        <w:rPr>
          <w:rFonts w:ascii="Arial" w:eastAsia="Arial" w:hAnsi="Arial" w:cs="Arial"/>
          <w:color w:val="000000" w:themeColor="text1"/>
          <w:sz w:val="22"/>
          <w:szCs w:val="22"/>
        </w:rPr>
      </w:pPr>
    </w:p>
    <w:p w14:paraId="1EA578E5" w14:textId="5ECFDD79" w:rsidR="52A73484" w:rsidRDefault="52A73484" w:rsidP="2370CD6D">
      <w:pPr>
        <w:spacing w:after="240"/>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SECTION F: Scope of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0"/>
        <w:gridCol w:w="7108"/>
        <w:gridCol w:w="726"/>
        <w:gridCol w:w="700"/>
      </w:tblGrid>
      <w:tr w:rsidR="2370CD6D" w14:paraId="51A43DAF" w14:textId="77777777" w:rsidTr="2370CD6D">
        <w:trPr>
          <w:trHeight w:val="555"/>
        </w:trPr>
        <w:tc>
          <w:tcPr>
            <w:tcW w:w="480" w:type="dxa"/>
            <w:shd w:val="clear" w:color="auto" w:fill="F2F2F2" w:themeFill="background1" w:themeFillShade="F2"/>
            <w:tcMar>
              <w:left w:w="105" w:type="dxa"/>
              <w:right w:w="105" w:type="dxa"/>
            </w:tcMar>
            <w:vAlign w:val="center"/>
          </w:tcPr>
          <w:p w14:paraId="6944DA51" w14:textId="4A40564E" w:rsidR="2370CD6D" w:rsidRDefault="2370CD6D" w:rsidP="2370CD6D">
            <w:pPr>
              <w:rPr>
                <w:rFonts w:ascii="Arial" w:eastAsia="Arial" w:hAnsi="Arial" w:cs="Arial"/>
                <w:color w:val="000000" w:themeColor="text1"/>
                <w:sz w:val="22"/>
                <w:szCs w:val="22"/>
              </w:rPr>
            </w:pPr>
          </w:p>
        </w:tc>
        <w:tc>
          <w:tcPr>
            <w:tcW w:w="7108" w:type="dxa"/>
            <w:shd w:val="clear" w:color="auto" w:fill="F2F2F2" w:themeFill="background1" w:themeFillShade="F2"/>
            <w:tcMar>
              <w:left w:w="105" w:type="dxa"/>
              <w:right w:w="105" w:type="dxa"/>
            </w:tcMar>
            <w:vAlign w:val="center"/>
          </w:tcPr>
          <w:p w14:paraId="37D86B55" w14:textId="3436624B"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Will the research activity include:</w:t>
            </w:r>
          </w:p>
        </w:tc>
        <w:tc>
          <w:tcPr>
            <w:tcW w:w="726" w:type="dxa"/>
            <w:shd w:val="clear" w:color="auto" w:fill="F2F2F2" w:themeFill="background1" w:themeFillShade="F2"/>
            <w:tcMar>
              <w:left w:w="105" w:type="dxa"/>
              <w:right w:w="105" w:type="dxa"/>
            </w:tcMar>
            <w:vAlign w:val="center"/>
          </w:tcPr>
          <w:p w14:paraId="3080524F" w14:textId="7A0D730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700" w:type="dxa"/>
            <w:shd w:val="clear" w:color="auto" w:fill="F2F2F2" w:themeFill="background1" w:themeFillShade="F2"/>
            <w:tcMar>
              <w:left w:w="105" w:type="dxa"/>
              <w:right w:w="105" w:type="dxa"/>
            </w:tcMar>
            <w:vAlign w:val="center"/>
          </w:tcPr>
          <w:p w14:paraId="0C415ED5" w14:textId="7BD5A50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tc>
      </w:tr>
      <w:tr w:rsidR="2370CD6D" w14:paraId="128A42CA" w14:textId="77777777" w:rsidTr="2370CD6D">
        <w:trPr>
          <w:trHeight w:val="435"/>
        </w:trPr>
        <w:tc>
          <w:tcPr>
            <w:tcW w:w="480" w:type="dxa"/>
            <w:shd w:val="clear" w:color="auto" w:fill="F2F2F2" w:themeFill="background1" w:themeFillShade="F2"/>
            <w:tcMar>
              <w:left w:w="105" w:type="dxa"/>
              <w:right w:w="105" w:type="dxa"/>
            </w:tcMar>
            <w:vAlign w:val="center"/>
          </w:tcPr>
          <w:p w14:paraId="50F39CCB" w14:textId="21FD957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w:t>
            </w:r>
          </w:p>
        </w:tc>
        <w:tc>
          <w:tcPr>
            <w:tcW w:w="7108" w:type="dxa"/>
            <w:shd w:val="clear" w:color="auto" w:fill="F2F2F2" w:themeFill="background1" w:themeFillShade="F2"/>
            <w:tcMar>
              <w:left w:w="105" w:type="dxa"/>
              <w:right w:w="105" w:type="dxa"/>
            </w:tcMar>
            <w:vAlign w:val="center"/>
          </w:tcPr>
          <w:p w14:paraId="50F0CE3C" w14:textId="673E465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Use of a questionnaire or similar research instrument?</w:t>
            </w:r>
          </w:p>
        </w:tc>
        <w:tc>
          <w:tcPr>
            <w:tcW w:w="726" w:type="dxa"/>
            <w:shd w:val="clear" w:color="auto" w:fill="BFBFBF" w:themeFill="background1" w:themeFillShade="BF"/>
            <w:tcMar>
              <w:left w:w="105" w:type="dxa"/>
              <w:right w:w="105" w:type="dxa"/>
            </w:tcMar>
            <w:vAlign w:val="center"/>
          </w:tcPr>
          <w:p w14:paraId="058BBCFC" w14:textId="73E7E9E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6155C42F" w14:textId="30629858"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080854EE" w14:textId="77777777" w:rsidTr="2370CD6D">
        <w:trPr>
          <w:trHeight w:val="435"/>
        </w:trPr>
        <w:tc>
          <w:tcPr>
            <w:tcW w:w="480" w:type="dxa"/>
            <w:shd w:val="clear" w:color="auto" w:fill="F2F2F2" w:themeFill="background1" w:themeFillShade="F2"/>
            <w:tcMar>
              <w:left w:w="105" w:type="dxa"/>
              <w:right w:w="105" w:type="dxa"/>
            </w:tcMar>
            <w:vAlign w:val="center"/>
          </w:tcPr>
          <w:p w14:paraId="00557E29" w14:textId="2E19B8A0"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w:t>
            </w:r>
          </w:p>
        </w:tc>
        <w:tc>
          <w:tcPr>
            <w:tcW w:w="7108" w:type="dxa"/>
            <w:shd w:val="clear" w:color="auto" w:fill="F2F2F2" w:themeFill="background1" w:themeFillShade="F2"/>
            <w:tcMar>
              <w:left w:w="105" w:type="dxa"/>
              <w:right w:w="105" w:type="dxa"/>
            </w:tcMar>
            <w:vAlign w:val="center"/>
          </w:tcPr>
          <w:p w14:paraId="097DC899" w14:textId="1FDED71F"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Use of interviews?</w:t>
            </w:r>
          </w:p>
        </w:tc>
        <w:tc>
          <w:tcPr>
            <w:tcW w:w="726" w:type="dxa"/>
            <w:shd w:val="clear" w:color="auto" w:fill="BFBFBF" w:themeFill="background1" w:themeFillShade="BF"/>
            <w:tcMar>
              <w:left w:w="105" w:type="dxa"/>
              <w:right w:w="105" w:type="dxa"/>
            </w:tcMar>
            <w:vAlign w:val="center"/>
          </w:tcPr>
          <w:p w14:paraId="72BA0B17" w14:textId="4E37F88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7157726F" w14:textId="5A6F569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619C0FD5" w14:textId="77777777" w:rsidTr="2370CD6D">
        <w:trPr>
          <w:trHeight w:val="435"/>
        </w:trPr>
        <w:tc>
          <w:tcPr>
            <w:tcW w:w="480" w:type="dxa"/>
            <w:shd w:val="clear" w:color="auto" w:fill="F2F2F2" w:themeFill="background1" w:themeFillShade="F2"/>
            <w:tcMar>
              <w:left w:w="105" w:type="dxa"/>
              <w:right w:w="105" w:type="dxa"/>
            </w:tcMar>
            <w:vAlign w:val="center"/>
          </w:tcPr>
          <w:p w14:paraId="50359E1E" w14:textId="32BF959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3</w:t>
            </w:r>
          </w:p>
        </w:tc>
        <w:tc>
          <w:tcPr>
            <w:tcW w:w="7108" w:type="dxa"/>
            <w:shd w:val="clear" w:color="auto" w:fill="F2F2F2" w:themeFill="background1" w:themeFillShade="F2"/>
            <w:tcMar>
              <w:left w:w="105" w:type="dxa"/>
              <w:right w:w="105" w:type="dxa"/>
            </w:tcMar>
            <w:vAlign w:val="center"/>
          </w:tcPr>
          <w:p w14:paraId="701294D9" w14:textId="2FCDC5FE"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Use of focus groups?</w:t>
            </w:r>
          </w:p>
        </w:tc>
        <w:tc>
          <w:tcPr>
            <w:tcW w:w="726" w:type="dxa"/>
            <w:shd w:val="clear" w:color="auto" w:fill="BFBFBF" w:themeFill="background1" w:themeFillShade="BF"/>
            <w:tcMar>
              <w:left w:w="105" w:type="dxa"/>
              <w:right w:w="105" w:type="dxa"/>
            </w:tcMar>
            <w:vAlign w:val="center"/>
          </w:tcPr>
          <w:p w14:paraId="6D82CAF5" w14:textId="5DCA1E6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0184CB59" w14:textId="1DCA8ACD"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59430508" w14:textId="77777777" w:rsidTr="2370CD6D">
        <w:trPr>
          <w:trHeight w:val="390"/>
        </w:trPr>
        <w:tc>
          <w:tcPr>
            <w:tcW w:w="480" w:type="dxa"/>
            <w:shd w:val="clear" w:color="auto" w:fill="F2F2F2" w:themeFill="background1" w:themeFillShade="F2"/>
            <w:tcMar>
              <w:left w:w="105" w:type="dxa"/>
              <w:right w:w="105" w:type="dxa"/>
            </w:tcMar>
            <w:vAlign w:val="center"/>
          </w:tcPr>
          <w:p w14:paraId="23C3EBC0" w14:textId="7977108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4</w:t>
            </w:r>
          </w:p>
        </w:tc>
        <w:tc>
          <w:tcPr>
            <w:tcW w:w="7108" w:type="dxa"/>
            <w:shd w:val="clear" w:color="auto" w:fill="F2F2F2" w:themeFill="background1" w:themeFillShade="F2"/>
            <w:tcMar>
              <w:left w:w="105" w:type="dxa"/>
              <w:right w:w="105" w:type="dxa"/>
            </w:tcMar>
            <w:vAlign w:val="center"/>
          </w:tcPr>
          <w:p w14:paraId="41C83C35" w14:textId="0A0D4E3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Use of participant diaries? </w:t>
            </w:r>
          </w:p>
        </w:tc>
        <w:tc>
          <w:tcPr>
            <w:tcW w:w="726" w:type="dxa"/>
            <w:shd w:val="clear" w:color="auto" w:fill="BFBFBF" w:themeFill="background1" w:themeFillShade="BF"/>
            <w:tcMar>
              <w:left w:w="105" w:type="dxa"/>
              <w:right w:w="105" w:type="dxa"/>
            </w:tcMar>
            <w:vAlign w:val="center"/>
          </w:tcPr>
          <w:p w14:paraId="32A9EFE9" w14:textId="150E9EAD"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24B78C51" w14:textId="48A5F10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4CB5F9E5" w14:textId="77777777" w:rsidTr="2370CD6D">
        <w:trPr>
          <w:trHeight w:val="390"/>
        </w:trPr>
        <w:tc>
          <w:tcPr>
            <w:tcW w:w="480" w:type="dxa"/>
            <w:shd w:val="clear" w:color="auto" w:fill="F2F2F2" w:themeFill="background1" w:themeFillShade="F2"/>
            <w:tcMar>
              <w:left w:w="105" w:type="dxa"/>
              <w:right w:w="105" w:type="dxa"/>
            </w:tcMar>
            <w:vAlign w:val="center"/>
          </w:tcPr>
          <w:p w14:paraId="6820130A" w14:textId="6CB6D670"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5</w:t>
            </w:r>
          </w:p>
        </w:tc>
        <w:tc>
          <w:tcPr>
            <w:tcW w:w="7108" w:type="dxa"/>
            <w:shd w:val="clear" w:color="auto" w:fill="F2F2F2" w:themeFill="background1" w:themeFillShade="F2"/>
            <w:tcMar>
              <w:left w:w="105" w:type="dxa"/>
              <w:right w:w="105" w:type="dxa"/>
            </w:tcMar>
            <w:vAlign w:val="center"/>
          </w:tcPr>
          <w:p w14:paraId="11D6CBB6" w14:textId="3E150FEF"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Use of video or audio recording?</w:t>
            </w:r>
          </w:p>
        </w:tc>
        <w:tc>
          <w:tcPr>
            <w:tcW w:w="726" w:type="dxa"/>
            <w:shd w:val="clear" w:color="auto" w:fill="BFBFBF" w:themeFill="background1" w:themeFillShade="BF"/>
            <w:tcMar>
              <w:left w:w="105" w:type="dxa"/>
              <w:right w:w="105" w:type="dxa"/>
            </w:tcMar>
            <w:vAlign w:val="center"/>
          </w:tcPr>
          <w:p w14:paraId="5A3176CE" w14:textId="07D1801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4B5B3C3F" w14:textId="3ED53C2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77CF8785" w14:textId="77777777" w:rsidTr="2370CD6D">
        <w:trPr>
          <w:trHeight w:val="390"/>
        </w:trPr>
        <w:tc>
          <w:tcPr>
            <w:tcW w:w="480" w:type="dxa"/>
            <w:shd w:val="clear" w:color="auto" w:fill="F2F2F2" w:themeFill="background1" w:themeFillShade="F2"/>
            <w:tcMar>
              <w:left w:w="105" w:type="dxa"/>
              <w:right w:w="105" w:type="dxa"/>
            </w:tcMar>
            <w:vAlign w:val="center"/>
          </w:tcPr>
          <w:p w14:paraId="360A4631" w14:textId="7E22E485"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6</w:t>
            </w:r>
          </w:p>
        </w:tc>
        <w:tc>
          <w:tcPr>
            <w:tcW w:w="7108" w:type="dxa"/>
            <w:shd w:val="clear" w:color="auto" w:fill="F2F2F2" w:themeFill="background1" w:themeFillShade="F2"/>
            <w:tcMar>
              <w:left w:w="105" w:type="dxa"/>
              <w:right w:w="105" w:type="dxa"/>
            </w:tcMar>
            <w:vAlign w:val="center"/>
          </w:tcPr>
          <w:p w14:paraId="11F87574" w14:textId="62E6A68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Use of computer-generated log files?</w:t>
            </w:r>
          </w:p>
        </w:tc>
        <w:tc>
          <w:tcPr>
            <w:tcW w:w="726" w:type="dxa"/>
            <w:shd w:val="clear" w:color="auto" w:fill="BFBFBF" w:themeFill="background1" w:themeFillShade="BF"/>
            <w:tcMar>
              <w:left w:w="105" w:type="dxa"/>
              <w:right w:w="105" w:type="dxa"/>
            </w:tcMar>
            <w:vAlign w:val="center"/>
          </w:tcPr>
          <w:p w14:paraId="5C606572" w14:textId="2CF329C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452C9392" w14:textId="30242C6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1E067B8F" w14:textId="77777777" w:rsidTr="2370CD6D">
        <w:trPr>
          <w:trHeight w:val="435"/>
        </w:trPr>
        <w:tc>
          <w:tcPr>
            <w:tcW w:w="480" w:type="dxa"/>
            <w:shd w:val="clear" w:color="auto" w:fill="F2F2F2" w:themeFill="background1" w:themeFillShade="F2"/>
            <w:tcMar>
              <w:left w:w="105" w:type="dxa"/>
              <w:right w:w="105" w:type="dxa"/>
            </w:tcMar>
            <w:vAlign w:val="center"/>
          </w:tcPr>
          <w:p w14:paraId="317AA982" w14:textId="308E161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7</w:t>
            </w:r>
          </w:p>
        </w:tc>
        <w:tc>
          <w:tcPr>
            <w:tcW w:w="7108" w:type="dxa"/>
            <w:shd w:val="clear" w:color="auto" w:fill="F2F2F2" w:themeFill="background1" w:themeFillShade="F2"/>
            <w:tcMar>
              <w:left w:w="105" w:type="dxa"/>
              <w:right w:w="105" w:type="dxa"/>
            </w:tcMar>
            <w:vAlign w:val="center"/>
          </w:tcPr>
          <w:p w14:paraId="1CB31935" w14:textId="0A6679C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Participant observation with their knowledge?</w:t>
            </w:r>
          </w:p>
        </w:tc>
        <w:tc>
          <w:tcPr>
            <w:tcW w:w="726" w:type="dxa"/>
            <w:shd w:val="clear" w:color="auto" w:fill="BFBFBF" w:themeFill="background1" w:themeFillShade="BF"/>
            <w:tcMar>
              <w:left w:w="105" w:type="dxa"/>
              <w:right w:w="105" w:type="dxa"/>
            </w:tcMar>
            <w:vAlign w:val="center"/>
          </w:tcPr>
          <w:p w14:paraId="193014DE" w14:textId="587DC6B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621B784A" w14:textId="2E7713E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4C89331A" w14:textId="77777777" w:rsidTr="2370CD6D">
        <w:trPr>
          <w:trHeight w:val="390"/>
        </w:trPr>
        <w:tc>
          <w:tcPr>
            <w:tcW w:w="480" w:type="dxa"/>
            <w:shd w:val="clear" w:color="auto" w:fill="F2F2F2" w:themeFill="background1" w:themeFillShade="F2"/>
            <w:tcMar>
              <w:left w:w="105" w:type="dxa"/>
              <w:right w:w="105" w:type="dxa"/>
            </w:tcMar>
            <w:vAlign w:val="center"/>
          </w:tcPr>
          <w:p w14:paraId="6E4BF127" w14:textId="6A06B2F8"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8</w:t>
            </w:r>
          </w:p>
        </w:tc>
        <w:tc>
          <w:tcPr>
            <w:tcW w:w="7108" w:type="dxa"/>
            <w:shd w:val="clear" w:color="auto" w:fill="F2F2F2" w:themeFill="background1" w:themeFillShade="F2"/>
            <w:tcMar>
              <w:left w:w="105" w:type="dxa"/>
              <w:right w:w="105" w:type="dxa"/>
            </w:tcMar>
            <w:vAlign w:val="center"/>
          </w:tcPr>
          <w:p w14:paraId="46FBB062" w14:textId="1580253A"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Participant observation without their knowledge?</w:t>
            </w:r>
          </w:p>
        </w:tc>
        <w:tc>
          <w:tcPr>
            <w:tcW w:w="726" w:type="dxa"/>
            <w:shd w:val="clear" w:color="auto" w:fill="BFBFBF" w:themeFill="background1" w:themeFillShade="BF"/>
            <w:tcMar>
              <w:left w:w="105" w:type="dxa"/>
              <w:right w:w="105" w:type="dxa"/>
            </w:tcMar>
            <w:vAlign w:val="center"/>
          </w:tcPr>
          <w:p w14:paraId="1EA981DC" w14:textId="371E06AD"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5C967C1E" w14:textId="55702168"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34A5240D" w14:textId="77777777" w:rsidTr="2370CD6D">
        <w:trPr>
          <w:trHeight w:val="435"/>
        </w:trPr>
        <w:tc>
          <w:tcPr>
            <w:tcW w:w="480" w:type="dxa"/>
            <w:shd w:val="clear" w:color="auto" w:fill="F2F2F2" w:themeFill="background1" w:themeFillShade="F2"/>
            <w:tcMar>
              <w:left w:w="105" w:type="dxa"/>
              <w:right w:w="105" w:type="dxa"/>
            </w:tcMar>
            <w:vAlign w:val="center"/>
          </w:tcPr>
          <w:p w14:paraId="561C5C1D" w14:textId="0C6F7ABB"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9</w:t>
            </w:r>
          </w:p>
        </w:tc>
        <w:tc>
          <w:tcPr>
            <w:tcW w:w="7108" w:type="dxa"/>
            <w:shd w:val="clear" w:color="auto" w:fill="F2F2F2" w:themeFill="background1" w:themeFillShade="F2"/>
            <w:tcMar>
              <w:left w:w="105" w:type="dxa"/>
              <w:right w:w="105" w:type="dxa"/>
            </w:tcMar>
            <w:vAlign w:val="center"/>
          </w:tcPr>
          <w:p w14:paraId="4EF00EA2" w14:textId="39B54C5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Access to personal or confidential information without the participants’ specific consent?</w:t>
            </w:r>
          </w:p>
        </w:tc>
        <w:tc>
          <w:tcPr>
            <w:tcW w:w="726" w:type="dxa"/>
            <w:shd w:val="clear" w:color="auto" w:fill="BFBFBF" w:themeFill="background1" w:themeFillShade="BF"/>
            <w:tcMar>
              <w:left w:w="105" w:type="dxa"/>
              <w:right w:w="105" w:type="dxa"/>
            </w:tcMar>
            <w:vAlign w:val="center"/>
          </w:tcPr>
          <w:p w14:paraId="7546AD24" w14:textId="76038EC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062BF1EE" w14:textId="6FC7197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20B7D0D5" w14:textId="77777777" w:rsidTr="2370CD6D">
        <w:trPr>
          <w:trHeight w:val="390"/>
        </w:trPr>
        <w:tc>
          <w:tcPr>
            <w:tcW w:w="480" w:type="dxa"/>
            <w:shd w:val="clear" w:color="auto" w:fill="F2F2F2" w:themeFill="background1" w:themeFillShade="F2"/>
            <w:tcMar>
              <w:left w:w="105" w:type="dxa"/>
              <w:right w:w="105" w:type="dxa"/>
            </w:tcMar>
            <w:vAlign w:val="center"/>
          </w:tcPr>
          <w:p w14:paraId="0A9725FF" w14:textId="2E07453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10</w:t>
            </w:r>
          </w:p>
        </w:tc>
        <w:tc>
          <w:tcPr>
            <w:tcW w:w="7108" w:type="dxa"/>
            <w:shd w:val="clear" w:color="auto" w:fill="F2F2F2" w:themeFill="background1" w:themeFillShade="F2"/>
            <w:tcMar>
              <w:left w:w="105" w:type="dxa"/>
              <w:right w:w="105" w:type="dxa"/>
            </w:tcMar>
            <w:vAlign w:val="center"/>
          </w:tcPr>
          <w:p w14:paraId="5712860E" w14:textId="57BCD81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Administration of any questions, test stimuli, presentation that may be experienced as physically, </w:t>
            </w:r>
            <w:r w:rsidR="4BBDDF2E" w:rsidRPr="2370CD6D">
              <w:rPr>
                <w:rFonts w:ascii="Arial" w:eastAsia="Arial" w:hAnsi="Arial" w:cs="Arial"/>
                <w:color w:val="000000" w:themeColor="text1"/>
                <w:sz w:val="22"/>
                <w:szCs w:val="22"/>
              </w:rPr>
              <w:t>mentally,</w:t>
            </w:r>
            <w:r w:rsidRPr="2370CD6D">
              <w:rPr>
                <w:rFonts w:ascii="Arial" w:eastAsia="Arial" w:hAnsi="Arial" w:cs="Arial"/>
                <w:color w:val="000000" w:themeColor="text1"/>
                <w:sz w:val="22"/>
                <w:szCs w:val="22"/>
              </w:rPr>
              <w:t xml:space="preserve"> or emotionally harmful / offensive?</w:t>
            </w:r>
          </w:p>
        </w:tc>
        <w:tc>
          <w:tcPr>
            <w:tcW w:w="726" w:type="dxa"/>
            <w:shd w:val="clear" w:color="auto" w:fill="BFBFBF" w:themeFill="background1" w:themeFillShade="BF"/>
            <w:tcMar>
              <w:left w:w="105" w:type="dxa"/>
              <w:right w:w="105" w:type="dxa"/>
            </w:tcMar>
            <w:vAlign w:val="center"/>
          </w:tcPr>
          <w:p w14:paraId="338EEB65" w14:textId="14422C4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339DEC2F" w14:textId="0D3593C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65475037" w14:textId="77777777" w:rsidTr="2370CD6D">
        <w:trPr>
          <w:trHeight w:val="390"/>
        </w:trPr>
        <w:tc>
          <w:tcPr>
            <w:tcW w:w="480" w:type="dxa"/>
            <w:shd w:val="clear" w:color="auto" w:fill="F2F2F2" w:themeFill="background1" w:themeFillShade="F2"/>
            <w:tcMar>
              <w:left w:w="105" w:type="dxa"/>
              <w:right w:w="105" w:type="dxa"/>
            </w:tcMar>
            <w:vAlign w:val="center"/>
          </w:tcPr>
          <w:p w14:paraId="4E8AD18C" w14:textId="7A747A7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11</w:t>
            </w:r>
          </w:p>
        </w:tc>
        <w:tc>
          <w:tcPr>
            <w:tcW w:w="7108" w:type="dxa"/>
            <w:shd w:val="clear" w:color="auto" w:fill="F2F2F2" w:themeFill="background1" w:themeFillShade="F2"/>
            <w:tcMar>
              <w:left w:w="105" w:type="dxa"/>
              <w:right w:w="105" w:type="dxa"/>
            </w:tcMar>
            <w:vAlign w:val="center"/>
          </w:tcPr>
          <w:p w14:paraId="38FB42C8" w14:textId="31C1788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Performance of any acts which may cause embarrassment or affect self-esteem?</w:t>
            </w:r>
          </w:p>
        </w:tc>
        <w:tc>
          <w:tcPr>
            <w:tcW w:w="726" w:type="dxa"/>
            <w:shd w:val="clear" w:color="auto" w:fill="BFBFBF" w:themeFill="background1" w:themeFillShade="BF"/>
            <w:tcMar>
              <w:left w:w="105" w:type="dxa"/>
              <w:right w:w="105" w:type="dxa"/>
            </w:tcMar>
            <w:vAlign w:val="center"/>
          </w:tcPr>
          <w:p w14:paraId="596A08A5" w14:textId="34B8F7D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3949F5FA" w14:textId="7AA4461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16EF4EBD" w14:textId="77777777" w:rsidTr="2370CD6D">
        <w:trPr>
          <w:trHeight w:val="390"/>
        </w:trPr>
        <w:tc>
          <w:tcPr>
            <w:tcW w:w="480" w:type="dxa"/>
            <w:shd w:val="clear" w:color="auto" w:fill="F2F2F2" w:themeFill="background1" w:themeFillShade="F2"/>
            <w:tcMar>
              <w:left w:w="105" w:type="dxa"/>
              <w:right w:w="105" w:type="dxa"/>
            </w:tcMar>
            <w:vAlign w:val="center"/>
          </w:tcPr>
          <w:p w14:paraId="7F9BBCC5" w14:textId="1729D21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12</w:t>
            </w:r>
          </w:p>
        </w:tc>
        <w:tc>
          <w:tcPr>
            <w:tcW w:w="7108" w:type="dxa"/>
            <w:shd w:val="clear" w:color="auto" w:fill="F2F2F2" w:themeFill="background1" w:themeFillShade="F2"/>
            <w:tcMar>
              <w:left w:w="105" w:type="dxa"/>
              <w:right w:w="105" w:type="dxa"/>
            </w:tcMar>
            <w:vAlign w:val="center"/>
          </w:tcPr>
          <w:p w14:paraId="6E59C4DD" w14:textId="0C54755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Investigation of participants involved in illegal activities?</w:t>
            </w:r>
          </w:p>
        </w:tc>
        <w:tc>
          <w:tcPr>
            <w:tcW w:w="726" w:type="dxa"/>
            <w:shd w:val="clear" w:color="auto" w:fill="BFBFBF" w:themeFill="background1" w:themeFillShade="BF"/>
            <w:tcMar>
              <w:left w:w="105" w:type="dxa"/>
              <w:right w:w="105" w:type="dxa"/>
            </w:tcMar>
            <w:vAlign w:val="center"/>
          </w:tcPr>
          <w:p w14:paraId="3437451E" w14:textId="7E56FCD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5C6057B0" w14:textId="49A33AA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317CB3FC" w14:textId="77777777" w:rsidTr="2370CD6D">
        <w:trPr>
          <w:trHeight w:val="390"/>
        </w:trPr>
        <w:tc>
          <w:tcPr>
            <w:tcW w:w="480" w:type="dxa"/>
            <w:shd w:val="clear" w:color="auto" w:fill="F2F2F2" w:themeFill="background1" w:themeFillShade="F2"/>
            <w:tcMar>
              <w:left w:w="105" w:type="dxa"/>
              <w:right w:w="105" w:type="dxa"/>
            </w:tcMar>
            <w:vAlign w:val="center"/>
          </w:tcPr>
          <w:p w14:paraId="466CC3DE" w14:textId="57EDA258"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13</w:t>
            </w:r>
          </w:p>
        </w:tc>
        <w:tc>
          <w:tcPr>
            <w:tcW w:w="7108" w:type="dxa"/>
            <w:shd w:val="clear" w:color="auto" w:fill="F2F2F2" w:themeFill="background1" w:themeFillShade="F2"/>
            <w:tcMar>
              <w:left w:w="105" w:type="dxa"/>
              <w:right w:w="105" w:type="dxa"/>
            </w:tcMar>
            <w:vAlign w:val="center"/>
          </w:tcPr>
          <w:p w14:paraId="358425DF" w14:textId="7825EB2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Use of procedures that involve deception?</w:t>
            </w:r>
          </w:p>
        </w:tc>
        <w:tc>
          <w:tcPr>
            <w:tcW w:w="726" w:type="dxa"/>
            <w:shd w:val="clear" w:color="auto" w:fill="BFBFBF" w:themeFill="background1" w:themeFillShade="BF"/>
            <w:tcMar>
              <w:left w:w="105" w:type="dxa"/>
              <w:right w:w="105" w:type="dxa"/>
            </w:tcMar>
            <w:vAlign w:val="center"/>
          </w:tcPr>
          <w:p w14:paraId="14AA2692" w14:textId="1F7F1FA1"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719CB148" w14:textId="3CA091D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3EE51DD3" w14:textId="77777777" w:rsidTr="2370CD6D">
        <w:trPr>
          <w:trHeight w:val="390"/>
        </w:trPr>
        <w:tc>
          <w:tcPr>
            <w:tcW w:w="480" w:type="dxa"/>
            <w:shd w:val="clear" w:color="auto" w:fill="F2F2F2" w:themeFill="background1" w:themeFillShade="F2"/>
            <w:tcMar>
              <w:left w:w="105" w:type="dxa"/>
              <w:right w:w="105" w:type="dxa"/>
            </w:tcMar>
            <w:vAlign w:val="center"/>
          </w:tcPr>
          <w:p w14:paraId="03AD6AA8" w14:textId="0717246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14</w:t>
            </w:r>
          </w:p>
        </w:tc>
        <w:tc>
          <w:tcPr>
            <w:tcW w:w="7108" w:type="dxa"/>
            <w:shd w:val="clear" w:color="auto" w:fill="F2F2F2" w:themeFill="background1" w:themeFillShade="F2"/>
            <w:tcMar>
              <w:left w:w="105" w:type="dxa"/>
              <w:right w:w="105" w:type="dxa"/>
            </w:tcMar>
            <w:vAlign w:val="center"/>
          </w:tcPr>
          <w:p w14:paraId="217B087A" w14:textId="55A5A35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Administration of any substance, agent or placebo?</w:t>
            </w:r>
          </w:p>
        </w:tc>
        <w:tc>
          <w:tcPr>
            <w:tcW w:w="726" w:type="dxa"/>
            <w:shd w:val="clear" w:color="auto" w:fill="BFBFBF" w:themeFill="background1" w:themeFillShade="BF"/>
            <w:tcMar>
              <w:left w:w="105" w:type="dxa"/>
              <w:right w:w="105" w:type="dxa"/>
            </w:tcMar>
            <w:vAlign w:val="center"/>
          </w:tcPr>
          <w:p w14:paraId="68CCEC83" w14:textId="1875880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1D79B8EC" w14:textId="127A91D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0F9C19C5" w14:textId="77777777" w:rsidTr="2370CD6D">
        <w:trPr>
          <w:trHeight w:val="390"/>
        </w:trPr>
        <w:tc>
          <w:tcPr>
            <w:tcW w:w="480" w:type="dxa"/>
            <w:shd w:val="clear" w:color="auto" w:fill="F2F2F2" w:themeFill="background1" w:themeFillShade="F2"/>
            <w:tcMar>
              <w:left w:w="105" w:type="dxa"/>
              <w:right w:w="105" w:type="dxa"/>
            </w:tcMar>
            <w:vAlign w:val="center"/>
          </w:tcPr>
          <w:p w14:paraId="507C8F17" w14:textId="015D8A3F"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15</w:t>
            </w:r>
          </w:p>
        </w:tc>
        <w:tc>
          <w:tcPr>
            <w:tcW w:w="7108" w:type="dxa"/>
            <w:shd w:val="clear" w:color="auto" w:fill="F2F2F2" w:themeFill="background1" w:themeFillShade="F2"/>
            <w:tcMar>
              <w:left w:w="105" w:type="dxa"/>
              <w:right w:w="105" w:type="dxa"/>
            </w:tcMar>
            <w:vAlign w:val="center"/>
          </w:tcPr>
          <w:p w14:paraId="5A40B076" w14:textId="2D3DFB30"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Working with live vertebrate animals?</w:t>
            </w:r>
          </w:p>
        </w:tc>
        <w:tc>
          <w:tcPr>
            <w:tcW w:w="726" w:type="dxa"/>
            <w:shd w:val="clear" w:color="auto" w:fill="BFBFBF" w:themeFill="background1" w:themeFillShade="BF"/>
            <w:tcMar>
              <w:left w:w="105" w:type="dxa"/>
              <w:right w:w="105" w:type="dxa"/>
            </w:tcMar>
            <w:vAlign w:val="center"/>
          </w:tcPr>
          <w:p w14:paraId="733D6570" w14:textId="07617B2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4B8F527B" w14:textId="555F9A9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7B0C819D" w14:textId="77777777" w:rsidTr="2370CD6D">
        <w:trPr>
          <w:trHeight w:val="390"/>
        </w:trPr>
        <w:tc>
          <w:tcPr>
            <w:tcW w:w="480" w:type="dxa"/>
            <w:shd w:val="clear" w:color="auto" w:fill="F2F2F2" w:themeFill="background1" w:themeFillShade="F2"/>
            <w:tcMar>
              <w:left w:w="105" w:type="dxa"/>
              <w:right w:w="105" w:type="dxa"/>
            </w:tcMar>
            <w:vAlign w:val="center"/>
          </w:tcPr>
          <w:p w14:paraId="1116782A" w14:textId="52EED2AB"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16</w:t>
            </w:r>
          </w:p>
        </w:tc>
        <w:tc>
          <w:tcPr>
            <w:tcW w:w="7108" w:type="dxa"/>
            <w:shd w:val="clear" w:color="auto" w:fill="F2F2F2" w:themeFill="background1" w:themeFillShade="F2"/>
            <w:tcMar>
              <w:left w:w="105" w:type="dxa"/>
              <w:right w:w="105" w:type="dxa"/>
            </w:tcMar>
            <w:vAlign w:val="center"/>
          </w:tcPr>
          <w:p w14:paraId="1EBB1985" w14:textId="148F105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Procedures that may have a negative impact on the environment?</w:t>
            </w:r>
          </w:p>
        </w:tc>
        <w:tc>
          <w:tcPr>
            <w:tcW w:w="726" w:type="dxa"/>
            <w:shd w:val="clear" w:color="auto" w:fill="BFBFBF" w:themeFill="background1" w:themeFillShade="BF"/>
            <w:tcMar>
              <w:left w:w="105" w:type="dxa"/>
              <w:right w:w="105" w:type="dxa"/>
            </w:tcMar>
            <w:vAlign w:val="center"/>
          </w:tcPr>
          <w:p w14:paraId="254A0765" w14:textId="26535FC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shd w:val="clear" w:color="auto" w:fill="BFBFBF" w:themeFill="background1" w:themeFillShade="BF"/>
            <w:tcMar>
              <w:left w:w="105" w:type="dxa"/>
              <w:right w:w="105" w:type="dxa"/>
            </w:tcMar>
            <w:vAlign w:val="center"/>
          </w:tcPr>
          <w:p w14:paraId="234D4C5D" w14:textId="076A37F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44F0147F" w14:textId="77777777" w:rsidTr="2370CD6D">
        <w:trPr>
          <w:trHeight w:val="390"/>
        </w:trPr>
        <w:tc>
          <w:tcPr>
            <w:tcW w:w="480" w:type="dxa"/>
            <w:shd w:val="clear" w:color="auto" w:fill="F2F2F2" w:themeFill="background1" w:themeFillShade="F2"/>
            <w:tcMar>
              <w:left w:w="105" w:type="dxa"/>
              <w:right w:w="105" w:type="dxa"/>
            </w:tcMar>
            <w:vAlign w:val="center"/>
          </w:tcPr>
          <w:p w14:paraId="061DB05F" w14:textId="401A76A5"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17</w:t>
            </w:r>
          </w:p>
        </w:tc>
        <w:tc>
          <w:tcPr>
            <w:tcW w:w="7108" w:type="dxa"/>
            <w:shd w:val="clear" w:color="auto" w:fill="F2F2F2" w:themeFill="background1" w:themeFillShade="F2"/>
            <w:tcMar>
              <w:left w:w="105" w:type="dxa"/>
              <w:right w:w="105" w:type="dxa"/>
            </w:tcMar>
            <w:vAlign w:val="center"/>
          </w:tcPr>
          <w:p w14:paraId="7E6F494F" w14:textId="5452FE7A"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Other primary data collection methods. Please indicate the type of data collection method(s) below.</w:t>
            </w:r>
          </w:p>
        </w:tc>
        <w:tc>
          <w:tcPr>
            <w:tcW w:w="726" w:type="dxa"/>
            <w:vMerge w:val="restart"/>
            <w:shd w:val="clear" w:color="auto" w:fill="BFBFBF" w:themeFill="background1" w:themeFillShade="BF"/>
            <w:tcMar>
              <w:left w:w="105" w:type="dxa"/>
              <w:right w:w="105" w:type="dxa"/>
            </w:tcMar>
            <w:vAlign w:val="center"/>
          </w:tcPr>
          <w:p w14:paraId="1D0BF121" w14:textId="17AA716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0" w:type="dxa"/>
            <w:vMerge w:val="restart"/>
            <w:shd w:val="clear" w:color="auto" w:fill="BFBFBF" w:themeFill="background1" w:themeFillShade="BF"/>
            <w:tcMar>
              <w:left w:w="105" w:type="dxa"/>
              <w:right w:w="105" w:type="dxa"/>
            </w:tcMar>
            <w:vAlign w:val="center"/>
          </w:tcPr>
          <w:p w14:paraId="265FC9DE" w14:textId="0D1A4C5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1ADAF135" w14:textId="77777777" w:rsidTr="2370CD6D">
        <w:trPr>
          <w:trHeight w:val="390"/>
        </w:trPr>
        <w:tc>
          <w:tcPr>
            <w:tcW w:w="480" w:type="dxa"/>
            <w:tcMar>
              <w:left w:w="105" w:type="dxa"/>
              <w:right w:w="105" w:type="dxa"/>
            </w:tcMar>
            <w:vAlign w:val="center"/>
          </w:tcPr>
          <w:p w14:paraId="7CEF76EC" w14:textId="1A872188" w:rsidR="2370CD6D" w:rsidRDefault="2370CD6D" w:rsidP="2370CD6D">
            <w:pPr>
              <w:rPr>
                <w:rFonts w:ascii="Arial" w:eastAsia="Arial" w:hAnsi="Arial" w:cs="Arial"/>
                <w:color w:val="000000" w:themeColor="text1"/>
                <w:sz w:val="22"/>
                <w:szCs w:val="22"/>
              </w:rPr>
            </w:pPr>
          </w:p>
        </w:tc>
        <w:tc>
          <w:tcPr>
            <w:tcW w:w="7108" w:type="dxa"/>
            <w:tcMar>
              <w:left w:w="105" w:type="dxa"/>
              <w:right w:w="105" w:type="dxa"/>
            </w:tcMar>
            <w:vAlign w:val="center"/>
          </w:tcPr>
          <w:p w14:paraId="3D4D54C4" w14:textId="5000739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Details of any other primary data collection method:</w:t>
            </w:r>
          </w:p>
          <w:p w14:paraId="220F1488" w14:textId="361DD0FB" w:rsidR="2370CD6D" w:rsidRDefault="2370CD6D" w:rsidP="2370CD6D">
            <w:pPr>
              <w:rPr>
                <w:rFonts w:ascii="Arial" w:eastAsia="Arial" w:hAnsi="Arial" w:cs="Arial"/>
                <w:color w:val="000000" w:themeColor="text1"/>
                <w:sz w:val="20"/>
                <w:szCs w:val="20"/>
              </w:rPr>
            </w:pPr>
          </w:p>
          <w:p w14:paraId="2E748F43" w14:textId="59718F31" w:rsidR="2370CD6D" w:rsidRDefault="2370CD6D" w:rsidP="2370CD6D">
            <w:pPr>
              <w:rPr>
                <w:rFonts w:ascii="Arial" w:eastAsia="Arial" w:hAnsi="Arial" w:cs="Arial"/>
                <w:color w:val="000000" w:themeColor="text1"/>
                <w:sz w:val="20"/>
                <w:szCs w:val="20"/>
              </w:rPr>
            </w:pPr>
          </w:p>
          <w:p w14:paraId="754BB294" w14:textId="1D1786C1" w:rsidR="2370CD6D" w:rsidRDefault="2370CD6D" w:rsidP="2370CD6D">
            <w:pPr>
              <w:rPr>
                <w:rFonts w:ascii="Arial" w:eastAsia="Arial" w:hAnsi="Arial" w:cs="Arial"/>
                <w:color w:val="000000" w:themeColor="text1"/>
                <w:sz w:val="22"/>
                <w:szCs w:val="22"/>
              </w:rPr>
            </w:pPr>
          </w:p>
          <w:p w14:paraId="702A9CC5" w14:textId="55BAFA7D" w:rsidR="2370CD6D" w:rsidRDefault="2370CD6D" w:rsidP="2370CD6D">
            <w:pPr>
              <w:rPr>
                <w:rFonts w:ascii="Arial" w:eastAsia="Arial" w:hAnsi="Arial" w:cs="Arial"/>
                <w:color w:val="000000" w:themeColor="text1"/>
                <w:sz w:val="18"/>
                <w:szCs w:val="18"/>
              </w:rPr>
            </w:pPr>
          </w:p>
        </w:tc>
        <w:tc>
          <w:tcPr>
            <w:tcW w:w="726" w:type="dxa"/>
            <w:vMerge/>
            <w:vAlign w:val="center"/>
          </w:tcPr>
          <w:p w14:paraId="08D108EF" w14:textId="77777777" w:rsidR="00826EAD" w:rsidRDefault="00826EAD"/>
        </w:tc>
        <w:tc>
          <w:tcPr>
            <w:tcW w:w="700" w:type="dxa"/>
            <w:vMerge/>
            <w:vAlign w:val="center"/>
          </w:tcPr>
          <w:p w14:paraId="1B0C454C" w14:textId="77777777" w:rsidR="00826EAD" w:rsidRDefault="00826EAD"/>
        </w:tc>
      </w:tr>
    </w:tbl>
    <w:p w14:paraId="0A5683BA" w14:textId="50AA228B" w:rsidR="52A73484" w:rsidRDefault="52A73484" w:rsidP="2370CD6D">
      <w:pPr>
        <w:jc w:val="both"/>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If NO to every question, then the research activity is (ethically) low risk and </w:t>
      </w:r>
      <w:r w:rsidRPr="2370CD6D">
        <w:rPr>
          <w:rFonts w:ascii="Arial" w:eastAsia="Arial" w:hAnsi="Arial" w:cs="Arial"/>
          <w:b/>
          <w:bCs/>
          <w:color w:val="000000" w:themeColor="text1"/>
          <w:sz w:val="22"/>
          <w:szCs w:val="22"/>
        </w:rPr>
        <w:t>may</w:t>
      </w:r>
      <w:r w:rsidRPr="2370CD6D">
        <w:rPr>
          <w:rFonts w:ascii="Arial" w:eastAsia="Arial" w:hAnsi="Arial" w:cs="Arial"/>
          <w:color w:val="000000" w:themeColor="text1"/>
          <w:sz w:val="22"/>
          <w:szCs w:val="22"/>
        </w:rPr>
        <w:t xml:space="preserve"> be exempt from </w:t>
      </w:r>
      <w:r w:rsidRPr="2370CD6D">
        <w:rPr>
          <w:rFonts w:ascii="Arial" w:eastAsia="Arial" w:hAnsi="Arial" w:cs="Arial"/>
          <w:b/>
          <w:bCs/>
          <w:color w:val="000000" w:themeColor="text1"/>
          <w:sz w:val="22"/>
          <w:szCs w:val="22"/>
        </w:rPr>
        <w:t>some</w:t>
      </w:r>
      <w:r w:rsidRPr="2370CD6D">
        <w:rPr>
          <w:rFonts w:ascii="Arial" w:eastAsia="Arial" w:hAnsi="Arial" w:cs="Arial"/>
          <w:color w:val="000000" w:themeColor="text1"/>
          <w:sz w:val="22"/>
          <w:szCs w:val="22"/>
        </w:rPr>
        <w:t xml:space="preserve"> of the following sections (please refer to Guidance Notes).</w:t>
      </w:r>
    </w:p>
    <w:p w14:paraId="6C92D4EF" w14:textId="25BAF572" w:rsidR="2370CD6D" w:rsidRDefault="2370CD6D" w:rsidP="2370CD6D">
      <w:pPr>
        <w:rPr>
          <w:rFonts w:ascii="Arial" w:eastAsia="Arial" w:hAnsi="Arial" w:cs="Arial"/>
          <w:color w:val="000000" w:themeColor="text1"/>
          <w:sz w:val="22"/>
          <w:szCs w:val="22"/>
        </w:rPr>
      </w:pPr>
    </w:p>
    <w:p w14:paraId="07F02B53" w14:textId="5AB86D31" w:rsidR="52A73484" w:rsidRDefault="52A73484"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lastRenderedPageBreak/>
        <w:t xml:space="preserve">If YES to any question, then no research activity should be undertaken until full ethical approval has been obtained. </w:t>
      </w:r>
    </w:p>
    <w:p w14:paraId="0514E424" w14:textId="373D3618" w:rsidR="2370CD6D" w:rsidRDefault="2370CD6D" w:rsidP="2370CD6D">
      <w:pPr>
        <w:rPr>
          <w:rFonts w:ascii="Arial" w:eastAsia="Arial" w:hAnsi="Arial" w:cs="Arial"/>
          <w:color w:val="000000" w:themeColor="text1"/>
          <w:sz w:val="22"/>
          <w:szCs w:val="22"/>
        </w:rPr>
      </w:pPr>
    </w:p>
    <w:p w14:paraId="45EB4A1F" w14:textId="2030CD55" w:rsidR="52A73484" w:rsidRDefault="52A73484" w:rsidP="2370CD6D">
      <w:pPr>
        <w:spacing w:after="240"/>
        <w:jc w:val="both"/>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SECTION G: Intended Participants</w:t>
      </w:r>
    </w:p>
    <w:p w14:paraId="209295B5" w14:textId="5A219993" w:rsidR="52A73484" w:rsidRDefault="52A73484" w:rsidP="2370CD6D">
      <w:pPr>
        <w:rPr>
          <w:rFonts w:ascii="Arial" w:eastAsia="Arial" w:hAnsi="Arial" w:cs="Arial"/>
          <w:color w:val="000000" w:themeColor="text1"/>
        </w:rPr>
      </w:pPr>
      <w:r w:rsidRPr="2370CD6D">
        <w:rPr>
          <w:rFonts w:ascii="Arial" w:eastAsia="Arial" w:hAnsi="Arial" w:cs="Arial"/>
          <w:color w:val="000000" w:themeColor="text1"/>
        </w:rPr>
        <w:t>If there are no participants then do not complete this section, but go directly to section H.</w:t>
      </w:r>
    </w:p>
    <w:p w14:paraId="5996B5BA" w14:textId="078ACA12" w:rsidR="2370CD6D" w:rsidRDefault="2370CD6D" w:rsidP="2370CD6D">
      <w:pPr>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1"/>
        <w:gridCol w:w="7105"/>
        <w:gridCol w:w="727"/>
        <w:gridCol w:w="701"/>
      </w:tblGrid>
      <w:tr w:rsidR="2370CD6D" w14:paraId="08E37B50" w14:textId="77777777" w:rsidTr="2370CD6D">
        <w:trPr>
          <w:trHeight w:val="300"/>
        </w:trPr>
        <w:tc>
          <w:tcPr>
            <w:tcW w:w="481" w:type="dxa"/>
            <w:shd w:val="clear" w:color="auto" w:fill="F2F2F2" w:themeFill="background1" w:themeFillShade="F2"/>
            <w:tcMar>
              <w:left w:w="105" w:type="dxa"/>
              <w:right w:w="105" w:type="dxa"/>
            </w:tcMar>
            <w:vAlign w:val="center"/>
          </w:tcPr>
          <w:p w14:paraId="4759026C" w14:textId="400822AD" w:rsidR="2370CD6D" w:rsidRDefault="2370CD6D" w:rsidP="2370CD6D">
            <w:pPr>
              <w:jc w:val="center"/>
              <w:rPr>
                <w:rFonts w:ascii="Arial" w:eastAsia="Arial" w:hAnsi="Arial" w:cs="Arial"/>
                <w:color w:val="000000" w:themeColor="text1"/>
                <w:sz w:val="22"/>
                <w:szCs w:val="22"/>
              </w:rPr>
            </w:pPr>
          </w:p>
        </w:tc>
        <w:tc>
          <w:tcPr>
            <w:tcW w:w="7105" w:type="dxa"/>
            <w:shd w:val="clear" w:color="auto" w:fill="F2F2F2" w:themeFill="background1" w:themeFillShade="F2"/>
            <w:tcMar>
              <w:left w:w="105" w:type="dxa"/>
              <w:right w:w="105" w:type="dxa"/>
            </w:tcMar>
            <w:vAlign w:val="center"/>
          </w:tcPr>
          <w:p w14:paraId="59C49E39" w14:textId="08F9C5F0" w:rsidR="2370CD6D" w:rsidRDefault="2370CD6D" w:rsidP="2370CD6D">
            <w:pPr>
              <w:jc w:val="both"/>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Who are the intended participants:</w:t>
            </w:r>
          </w:p>
        </w:tc>
        <w:tc>
          <w:tcPr>
            <w:tcW w:w="727" w:type="dxa"/>
            <w:shd w:val="clear" w:color="auto" w:fill="F2F2F2" w:themeFill="background1" w:themeFillShade="F2"/>
            <w:tcMar>
              <w:left w:w="105" w:type="dxa"/>
              <w:right w:w="105" w:type="dxa"/>
            </w:tcMar>
            <w:vAlign w:val="center"/>
          </w:tcPr>
          <w:p w14:paraId="624779A9" w14:textId="00850168" w:rsidR="2370CD6D" w:rsidRDefault="2370CD6D" w:rsidP="2370CD6D">
            <w:pPr>
              <w:jc w:val="center"/>
              <w:rPr>
                <w:rFonts w:ascii="Arial" w:eastAsia="Arial" w:hAnsi="Arial" w:cs="Arial"/>
                <w:color w:val="000000" w:themeColor="text1"/>
                <w:sz w:val="22"/>
                <w:szCs w:val="22"/>
              </w:rPr>
            </w:pPr>
          </w:p>
          <w:p w14:paraId="69E4355B" w14:textId="0383791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701" w:type="dxa"/>
            <w:shd w:val="clear" w:color="auto" w:fill="F2F2F2" w:themeFill="background1" w:themeFillShade="F2"/>
            <w:tcMar>
              <w:left w:w="105" w:type="dxa"/>
              <w:right w:w="105" w:type="dxa"/>
            </w:tcMar>
            <w:vAlign w:val="center"/>
          </w:tcPr>
          <w:p w14:paraId="4E744FD5" w14:textId="503E5620" w:rsidR="2370CD6D" w:rsidRDefault="2370CD6D" w:rsidP="2370CD6D">
            <w:pPr>
              <w:jc w:val="center"/>
              <w:rPr>
                <w:rFonts w:ascii="Arial" w:eastAsia="Arial" w:hAnsi="Arial" w:cs="Arial"/>
                <w:color w:val="000000" w:themeColor="text1"/>
                <w:sz w:val="22"/>
                <w:szCs w:val="22"/>
              </w:rPr>
            </w:pPr>
          </w:p>
          <w:p w14:paraId="230DBC32" w14:textId="2DA4D09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tc>
      </w:tr>
      <w:tr w:rsidR="2370CD6D" w14:paraId="09CB364B" w14:textId="77777777" w:rsidTr="2370CD6D">
        <w:trPr>
          <w:trHeight w:val="435"/>
        </w:trPr>
        <w:tc>
          <w:tcPr>
            <w:tcW w:w="481" w:type="dxa"/>
            <w:shd w:val="clear" w:color="auto" w:fill="F2F2F2" w:themeFill="background1" w:themeFillShade="F2"/>
            <w:tcMar>
              <w:left w:w="105" w:type="dxa"/>
              <w:right w:w="105" w:type="dxa"/>
            </w:tcMar>
            <w:vAlign w:val="center"/>
          </w:tcPr>
          <w:p w14:paraId="47CD3429" w14:textId="021E4EF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w:t>
            </w:r>
          </w:p>
        </w:tc>
        <w:tc>
          <w:tcPr>
            <w:tcW w:w="7105" w:type="dxa"/>
            <w:shd w:val="clear" w:color="auto" w:fill="F2F2F2" w:themeFill="background1" w:themeFillShade="F2"/>
            <w:tcMar>
              <w:left w:w="105" w:type="dxa"/>
              <w:right w:w="105" w:type="dxa"/>
            </w:tcMar>
            <w:vAlign w:val="center"/>
          </w:tcPr>
          <w:p w14:paraId="28DDE8F0" w14:textId="46467A65"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Students or staff at the University?</w:t>
            </w:r>
          </w:p>
        </w:tc>
        <w:tc>
          <w:tcPr>
            <w:tcW w:w="727" w:type="dxa"/>
            <w:shd w:val="clear" w:color="auto" w:fill="BFBFBF" w:themeFill="background1" w:themeFillShade="BF"/>
            <w:tcMar>
              <w:left w:w="105" w:type="dxa"/>
              <w:right w:w="105" w:type="dxa"/>
            </w:tcMar>
            <w:vAlign w:val="center"/>
          </w:tcPr>
          <w:p w14:paraId="205AB232" w14:textId="40CBE59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7E728C7C" w14:textId="2DF7348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6E96695A" w14:textId="77777777" w:rsidTr="2370CD6D">
        <w:trPr>
          <w:trHeight w:val="390"/>
        </w:trPr>
        <w:tc>
          <w:tcPr>
            <w:tcW w:w="481" w:type="dxa"/>
            <w:shd w:val="clear" w:color="auto" w:fill="F2F2F2" w:themeFill="background1" w:themeFillShade="F2"/>
            <w:tcMar>
              <w:left w:w="105" w:type="dxa"/>
              <w:right w:w="105" w:type="dxa"/>
            </w:tcMar>
            <w:vAlign w:val="center"/>
          </w:tcPr>
          <w:p w14:paraId="76CC26F8" w14:textId="5C937CF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w:t>
            </w:r>
          </w:p>
        </w:tc>
        <w:tc>
          <w:tcPr>
            <w:tcW w:w="7105" w:type="dxa"/>
            <w:shd w:val="clear" w:color="auto" w:fill="F2F2F2" w:themeFill="background1" w:themeFillShade="F2"/>
            <w:tcMar>
              <w:left w:w="105" w:type="dxa"/>
              <w:right w:w="105" w:type="dxa"/>
            </w:tcMar>
            <w:vAlign w:val="center"/>
          </w:tcPr>
          <w:p w14:paraId="3E296B61" w14:textId="30003755"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Adults (over the age of 18 and competent to give consent)?</w:t>
            </w:r>
          </w:p>
        </w:tc>
        <w:tc>
          <w:tcPr>
            <w:tcW w:w="727" w:type="dxa"/>
            <w:shd w:val="clear" w:color="auto" w:fill="BFBFBF" w:themeFill="background1" w:themeFillShade="BF"/>
            <w:tcMar>
              <w:left w:w="105" w:type="dxa"/>
              <w:right w:w="105" w:type="dxa"/>
            </w:tcMar>
            <w:vAlign w:val="center"/>
          </w:tcPr>
          <w:p w14:paraId="73D44D04" w14:textId="6FCE1388"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25935B95" w14:textId="4B6489F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07637DEF" w14:textId="77777777" w:rsidTr="2370CD6D">
        <w:trPr>
          <w:trHeight w:val="435"/>
        </w:trPr>
        <w:tc>
          <w:tcPr>
            <w:tcW w:w="481" w:type="dxa"/>
            <w:shd w:val="clear" w:color="auto" w:fill="F2F2F2" w:themeFill="background1" w:themeFillShade="F2"/>
            <w:tcMar>
              <w:left w:w="105" w:type="dxa"/>
              <w:right w:w="105" w:type="dxa"/>
            </w:tcMar>
            <w:vAlign w:val="center"/>
          </w:tcPr>
          <w:p w14:paraId="6547F987" w14:textId="79115FD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3</w:t>
            </w:r>
          </w:p>
        </w:tc>
        <w:tc>
          <w:tcPr>
            <w:tcW w:w="7105" w:type="dxa"/>
            <w:shd w:val="clear" w:color="auto" w:fill="F2F2F2" w:themeFill="background1" w:themeFillShade="F2"/>
            <w:tcMar>
              <w:left w:w="105" w:type="dxa"/>
              <w:right w:w="105" w:type="dxa"/>
            </w:tcMar>
            <w:vAlign w:val="center"/>
          </w:tcPr>
          <w:p w14:paraId="4539FF0D" w14:textId="58A8258F"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Vulnerable adults?</w:t>
            </w:r>
          </w:p>
        </w:tc>
        <w:tc>
          <w:tcPr>
            <w:tcW w:w="727" w:type="dxa"/>
            <w:shd w:val="clear" w:color="auto" w:fill="BFBFBF" w:themeFill="background1" w:themeFillShade="BF"/>
            <w:tcMar>
              <w:left w:w="105" w:type="dxa"/>
              <w:right w:w="105" w:type="dxa"/>
            </w:tcMar>
            <w:vAlign w:val="center"/>
          </w:tcPr>
          <w:p w14:paraId="3C88D23D" w14:textId="16BEED7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57D36551" w14:textId="06D59112"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529B13D7" w14:textId="77777777" w:rsidTr="2370CD6D">
        <w:trPr>
          <w:trHeight w:val="390"/>
        </w:trPr>
        <w:tc>
          <w:tcPr>
            <w:tcW w:w="481" w:type="dxa"/>
            <w:shd w:val="clear" w:color="auto" w:fill="F2F2F2" w:themeFill="background1" w:themeFillShade="F2"/>
            <w:tcMar>
              <w:left w:w="105" w:type="dxa"/>
              <w:right w:w="105" w:type="dxa"/>
            </w:tcMar>
            <w:vAlign w:val="center"/>
          </w:tcPr>
          <w:p w14:paraId="02D6B0B0" w14:textId="53BB225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4</w:t>
            </w:r>
          </w:p>
        </w:tc>
        <w:tc>
          <w:tcPr>
            <w:tcW w:w="7105" w:type="dxa"/>
            <w:shd w:val="clear" w:color="auto" w:fill="F2F2F2" w:themeFill="background1" w:themeFillShade="F2"/>
            <w:tcMar>
              <w:left w:w="105" w:type="dxa"/>
              <w:right w:w="105" w:type="dxa"/>
            </w:tcMar>
            <w:vAlign w:val="center"/>
          </w:tcPr>
          <w:p w14:paraId="6D55D44C" w14:textId="265CE59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Children and Young People under the age of 18? (Consent from Parent, Carer or Guardian will be required)</w:t>
            </w:r>
          </w:p>
        </w:tc>
        <w:tc>
          <w:tcPr>
            <w:tcW w:w="727" w:type="dxa"/>
            <w:shd w:val="clear" w:color="auto" w:fill="BFBFBF" w:themeFill="background1" w:themeFillShade="BF"/>
            <w:tcMar>
              <w:left w:w="105" w:type="dxa"/>
              <w:right w:w="105" w:type="dxa"/>
            </w:tcMar>
            <w:vAlign w:val="center"/>
          </w:tcPr>
          <w:p w14:paraId="6EA81376" w14:textId="2C546FA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7AC16894" w14:textId="29E2F01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78FF8E1D" w14:textId="77777777" w:rsidTr="2370CD6D">
        <w:trPr>
          <w:trHeight w:val="390"/>
        </w:trPr>
        <w:tc>
          <w:tcPr>
            <w:tcW w:w="481" w:type="dxa"/>
            <w:shd w:val="clear" w:color="auto" w:fill="F2F2F2" w:themeFill="background1" w:themeFillShade="F2"/>
            <w:tcMar>
              <w:left w:w="105" w:type="dxa"/>
              <w:right w:w="105" w:type="dxa"/>
            </w:tcMar>
            <w:vAlign w:val="center"/>
          </w:tcPr>
          <w:p w14:paraId="04578BBC" w14:textId="6AA2CA7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5</w:t>
            </w:r>
          </w:p>
        </w:tc>
        <w:tc>
          <w:tcPr>
            <w:tcW w:w="7105" w:type="dxa"/>
            <w:shd w:val="clear" w:color="auto" w:fill="F2F2F2" w:themeFill="background1" w:themeFillShade="F2"/>
            <w:tcMar>
              <w:left w:w="105" w:type="dxa"/>
              <w:right w:w="105" w:type="dxa"/>
            </w:tcMar>
            <w:vAlign w:val="center"/>
          </w:tcPr>
          <w:p w14:paraId="5ABFFF07" w14:textId="7A651D7D"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Prisoners?</w:t>
            </w:r>
          </w:p>
        </w:tc>
        <w:tc>
          <w:tcPr>
            <w:tcW w:w="727" w:type="dxa"/>
            <w:shd w:val="clear" w:color="auto" w:fill="BFBFBF" w:themeFill="background1" w:themeFillShade="BF"/>
            <w:tcMar>
              <w:left w:w="105" w:type="dxa"/>
              <w:right w:w="105" w:type="dxa"/>
            </w:tcMar>
            <w:vAlign w:val="center"/>
          </w:tcPr>
          <w:p w14:paraId="4026D330" w14:textId="219FD48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006D98BB" w14:textId="6712EF1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12584355" w14:textId="77777777" w:rsidTr="2370CD6D">
        <w:trPr>
          <w:trHeight w:val="435"/>
        </w:trPr>
        <w:tc>
          <w:tcPr>
            <w:tcW w:w="481" w:type="dxa"/>
            <w:shd w:val="clear" w:color="auto" w:fill="F2F2F2" w:themeFill="background1" w:themeFillShade="F2"/>
            <w:tcMar>
              <w:left w:w="105" w:type="dxa"/>
              <w:right w:w="105" w:type="dxa"/>
            </w:tcMar>
            <w:vAlign w:val="center"/>
          </w:tcPr>
          <w:p w14:paraId="641111E0" w14:textId="0E3EE3B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6</w:t>
            </w:r>
          </w:p>
        </w:tc>
        <w:tc>
          <w:tcPr>
            <w:tcW w:w="7105" w:type="dxa"/>
            <w:shd w:val="clear" w:color="auto" w:fill="F2F2F2" w:themeFill="background1" w:themeFillShade="F2"/>
            <w:tcMar>
              <w:left w:w="105" w:type="dxa"/>
              <w:right w:w="105" w:type="dxa"/>
            </w:tcMar>
            <w:vAlign w:val="center"/>
          </w:tcPr>
          <w:p w14:paraId="35C153DA" w14:textId="45F4848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Young offenders?</w:t>
            </w:r>
          </w:p>
        </w:tc>
        <w:tc>
          <w:tcPr>
            <w:tcW w:w="727" w:type="dxa"/>
            <w:shd w:val="clear" w:color="auto" w:fill="BFBFBF" w:themeFill="background1" w:themeFillShade="BF"/>
            <w:tcMar>
              <w:left w:w="105" w:type="dxa"/>
              <w:right w:w="105" w:type="dxa"/>
            </w:tcMar>
            <w:vAlign w:val="center"/>
          </w:tcPr>
          <w:p w14:paraId="0FD47E78" w14:textId="603CC22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16FF4B82" w14:textId="5681329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6EBA203C" w14:textId="77777777" w:rsidTr="2370CD6D">
        <w:trPr>
          <w:trHeight w:val="390"/>
        </w:trPr>
        <w:tc>
          <w:tcPr>
            <w:tcW w:w="481" w:type="dxa"/>
            <w:shd w:val="clear" w:color="auto" w:fill="F2F2F2" w:themeFill="background1" w:themeFillShade="F2"/>
            <w:tcMar>
              <w:left w:w="105" w:type="dxa"/>
              <w:right w:w="105" w:type="dxa"/>
            </w:tcMar>
            <w:vAlign w:val="center"/>
          </w:tcPr>
          <w:p w14:paraId="0A099CBD" w14:textId="68C830E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7</w:t>
            </w:r>
          </w:p>
        </w:tc>
        <w:tc>
          <w:tcPr>
            <w:tcW w:w="7105" w:type="dxa"/>
            <w:shd w:val="clear" w:color="auto" w:fill="F2F2F2" w:themeFill="background1" w:themeFillShade="F2"/>
            <w:tcMar>
              <w:left w:w="105" w:type="dxa"/>
              <w:right w:w="105" w:type="dxa"/>
            </w:tcMar>
            <w:vAlign w:val="center"/>
          </w:tcPr>
          <w:p w14:paraId="742390C9" w14:textId="44E0F26D"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Those who could be considered to have a particularly dependent relationship with the investigator or a gatekeeper?</w:t>
            </w:r>
          </w:p>
        </w:tc>
        <w:tc>
          <w:tcPr>
            <w:tcW w:w="727" w:type="dxa"/>
            <w:shd w:val="clear" w:color="auto" w:fill="BFBFBF" w:themeFill="background1" w:themeFillShade="BF"/>
            <w:tcMar>
              <w:left w:w="105" w:type="dxa"/>
              <w:right w:w="105" w:type="dxa"/>
            </w:tcMar>
            <w:vAlign w:val="center"/>
          </w:tcPr>
          <w:p w14:paraId="2307DBB6" w14:textId="1B8A4A9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01D6C191" w14:textId="5AF1548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701F4A1A" w14:textId="77777777" w:rsidTr="2370CD6D">
        <w:trPr>
          <w:trHeight w:val="390"/>
        </w:trPr>
        <w:tc>
          <w:tcPr>
            <w:tcW w:w="481" w:type="dxa"/>
            <w:shd w:val="clear" w:color="auto" w:fill="F2F2F2" w:themeFill="background1" w:themeFillShade="F2"/>
            <w:tcMar>
              <w:left w:w="105" w:type="dxa"/>
              <w:right w:w="105" w:type="dxa"/>
            </w:tcMar>
            <w:vAlign w:val="center"/>
          </w:tcPr>
          <w:p w14:paraId="5F44FD52" w14:textId="7DDB79F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8</w:t>
            </w:r>
          </w:p>
        </w:tc>
        <w:tc>
          <w:tcPr>
            <w:tcW w:w="7105" w:type="dxa"/>
            <w:shd w:val="clear" w:color="auto" w:fill="F2F2F2" w:themeFill="background1" w:themeFillShade="F2"/>
            <w:tcMar>
              <w:left w:w="105" w:type="dxa"/>
              <w:right w:w="105" w:type="dxa"/>
            </w:tcMar>
            <w:vAlign w:val="center"/>
          </w:tcPr>
          <w:p w14:paraId="478930E2" w14:textId="3140776D"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People engaged in illegal activities?</w:t>
            </w:r>
          </w:p>
        </w:tc>
        <w:tc>
          <w:tcPr>
            <w:tcW w:w="727" w:type="dxa"/>
            <w:shd w:val="clear" w:color="auto" w:fill="BFBFBF" w:themeFill="background1" w:themeFillShade="BF"/>
            <w:tcMar>
              <w:left w:w="105" w:type="dxa"/>
              <w:right w:w="105" w:type="dxa"/>
            </w:tcMar>
            <w:vAlign w:val="center"/>
          </w:tcPr>
          <w:p w14:paraId="62DD223B" w14:textId="03E742E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shd w:val="clear" w:color="auto" w:fill="BFBFBF" w:themeFill="background1" w:themeFillShade="BF"/>
            <w:tcMar>
              <w:left w:w="105" w:type="dxa"/>
              <w:right w:w="105" w:type="dxa"/>
            </w:tcMar>
            <w:vAlign w:val="center"/>
          </w:tcPr>
          <w:p w14:paraId="6B43999F" w14:textId="1D89EF3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1A027145" w14:textId="77777777" w:rsidTr="2370CD6D">
        <w:trPr>
          <w:trHeight w:val="390"/>
        </w:trPr>
        <w:tc>
          <w:tcPr>
            <w:tcW w:w="481" w:type="dxa"/>
            <w:shd w:val="clear" w:color="auto" w:fill="F2F2F2" w:themeFill="background1" w:themeFillShade="F2"/>
            <w:tcMar>
              <w:left w:w="105" w:type="dxa"/>
              <w:right w:w="105" w:type="dxa"/>
            </w:tcMar>
            <w:vAlign w:val="center"/>
          </w:tcPr>
          <w:p w14:paraId="629DEF31" w14:textId="4AC23F0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9</w:t>
            </w:r>
          </w:p>
        </w:tc>
        <w:tc>
          <w:tcPr>
            <w:tcW w:w="7105" w:type="dxa"/>
            <w:shd w:val="clear" w:color="auto" w:fill="F2F2F2" w:themeFill="background1" w:themeFillShade="F2"/>
            <w:tcMar>
              <w:left w:w="105" w:type="dxa"/>
              <w:right w:w="105" w:type="dxa"/>
            </w:tcMar>
            <w:vAlign w:val="center"/>
          </w:tcPr>
          <w:p w14:paraId="1E51E5B5" w14:textId="4057007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Others. Please indicate the participants below, and specifically any group who may be unable to give consent.</w:t>
            </w:r>
          </w:p>
          <w:p w14:paraId="742729D7" w14:textId="3611398F" w:rsidR="2370CD6D" w:rsidRDefault="2370CD6D" w:rsidP="2370CD6D">
            <w:pPr>
              <w:rPr>
                <w:rFonts w:ascii="Arial" w:eastAsia="Arial" w:hAnsi="Arial" w:cs="Arial"/>
                <w:color w:val="000000" w:themeColor="text1"/>
                <w:sz w:val="22"/>
                <w:szCs w:val="22"/>
              </w:rPr>
            </w:pPr>
          </w:p>
        </w:tc>
        <w:tc>
          <w:tcPr>
            <w:tcW w:w="727" w:type="dxa"/>
            <w:vMerge w:val="restart"/>
            <w:shd w:val="clear" w:color="auto" w:fill="BFBFBF" w:themeFill="background1" w:themeFillShade="BF"/>
            <w:tcMar>
              <w:left w:w="105" w:type="dxa"/>
              <w:right w:w="105" w:type="dxa"/>
            </w:tcMar>
            <w:vAlign w:val="center"/>
          </w:tcPr>
          <w:p w14:paraId="5800D61F" w14:textId="6B4BCFD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01" w:type="dxa"/>
            <w:vMerge w:val="restart"/>
            <w:shd w:val="clear" w:color="auto" w:fill="BFBFBF" w:themeFill="background1" w:themeFillShade="BF"/>
            <w:tcMar>
              <w:left w:w="105" w:type="dxa"/>
              <w:right w:w="105" w:type="dxa"/>
            </w:tcMar>
            <w:vAlign w:val="center"/>
          </w:tcPr>
          <w:p w14:paraId="5D800B0B" w14:textId="634114C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38417AA6" w14:textId="77777777" w:rsidTr="2370CD6D">
        <w:trPr>
          <w:trHeight w:val="390"/>
        </w:trPr>
        <w:tc>
          <w:tcPr>
            <w:tcW w:w="481" w:type="dxa"/>
            <w:tcMar>
              <w:left w:w="105" w:type="dxa"/>
              <w:right w:w="105" w:type="dxa"/>
            </w:tcMar>
            <w:vAlign w:val="center"/>
          </w:tcPr>
          <w:p w14:paraId="0D4CAA97" w14:textId="73628B4A" w:rsidR="2370CD6D" w:rsidRDefault="2370CD6D" w:rsidP="2370CD6D">
            <w:pPr>
              <w:jc w:val="center"/>
              <w:rPr>
                <w:rFonts w:ascii="Arial" w:eastAsia="Arial" w:hAnsi="Arial" w:cs="Arial"/>
                <w:color w:val="000000" w:themeColor="text1"/>
                <w:sz w:val="22"/>
                <w:szCs w:val="22"/>
              </w:rPr>
            </w:pPr>
          </w:p>
        </w:tc>
        <w:tc>
          <w:tcPr>
            <w:tcW w:w="7105" w:type="dxa"/>
            <w:tcMar>
              <w:left w:w="105" w:type="dxa"/>
              <w:right w:w="105" w:type="dxa"/>
            </w:tcMar>
            <w:vAlign w:val="center"/>
          </w:tcPr>
          <w:p w14:paraId="0346691A" w14:textId="70C280E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Details of any other participant groups:</w:t>
            </w:r>
          </w:p>
          <w:p w14:paraId="49C0D7CB" w14:textId="7E6972BF" w:rsidR="2370CD6D" w:rsidRDefault="2370CD6D" w:rsidP="2370CD6D">
            <w:pPr>
              <w:rPr>
                <w:rFonts w:ascii="Arial" w:eastAsia="Arial" w:hAnsi="Arial" w:cs="Arial"/>
                <w:color w:val="000000" w:themeColor="text1"/>
                <w:sz w:val="20"/>
                <w:szCs w:val="20"/>
              </w:rPr>
            </w:pPr>
          </w:p>
          <w:p w14:paraId="4F936FF1" w14:textId="1402687E" w:rsidR="2370CD6D" w:rsidRDefault="2370CD6D" w:rsidP="2370CD6D">
            <w:pPr>
              <w:rPr>
                <w:rFonts w:ascii="Arial" w:eastAsia="Arial" w:hAnsi="Arial" w:cs="Arial"/>
                <w:color w:val="000000" w:themeColor="text1"/>
                <w:sz w:val="20"/>
                <w:szCs w:val="20"/>
              </w:rPr>
            </w:pPr>
          </w:p>
          <w:p w14:paraId="6536A944" w14:textId="01287D35" w:rsidR="2370CD6D" w:rsidRDefault="2370CD6D" w:rsidP="2370CD6D">
            <w:pPr>
              <w:rPr>
                <w:rFonts w:ascii="Arial" w:eastAsia="Arial" w:hAnsi="Arial" w:cs="Arial"/>
                <w:color w:val="000000" w:themeColor="text1"/>
                <w:sz w:val="18"/>
                <w:szCs w:val="18"/>
              </w:rPr>
            </w:pPr>
          </w:p>
        </w:tc>
        <w:tc>
          <w:tcPr>
            <w:tcW w:w="727" w:type="dxa"/>
            <w:vMerge/>
            <w:vAlign w:val="center"/>
          </w:tcPr>
          <w:p w14:paraId="71EEF9CB" w14:textId="77777777" w:rsidR="00826EAD" w:rsidRDefault="00826EAD"/>
        </w:tc>
        <w:tc>
          <w:tcPr>
            <w:tcW w:w="701" w:type="dxa"/>
            <w:vMerge/>
            <w:vAlign w:val="center"/>
          </w:tcPr>
          <w:p w14:paraId="4321EDAE" w14:textId="77777777" w:rsidR="00826EAD" w:rsidRDefault="00826EAD"/>
        </w:tc>
      </w:tr>
    </w:tbl>
    <w:p w14:paraId="3B3BEFA9" w14:textId="301D8F75" w:rsidR="2370CD6D" w:rsidRDefault="2370CD6D" w:rsidP="2370CD6D">
      <w:pPr>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2811"/>
        <w:gridCol w:w="5725"/>
      </w:tblGrid>
      <w:tr w:rsidR="2370CD6D" w14:paraId="4CBA6BFF" w14:textId="77777777" w:rsidTr="2370CD6D">
        <w:trPr>
          <w:trHeight w:val="390"/>
        </w:trPr>
        <w:tc>
          <w:tcPr>
            <w:tcW w:w="479" w:type="dxa"/>
            <w:tcBorders>
              <w:bottom w:val="single" w:sz="6" w:space="0" w:color="auto"/>
            </w:tcBorders>
            <w:shd w:val="clear" w:color="auto" w:fill="F2F2F2" w:themeFill="background1" w:themeFillShade="F2"/>
            <w:tcMar>
              <w:left w:w="105" w:type="dxa"/>
              <w:right w:w="105" w:type="dxa"/>
            </w:tcMar>
            <w:vAlign w:val="center"/>
          </w:tcPr>
          <w:p w14:paraId="6E5C378A" w14:textId="0E196CCE" w:rsidR="2370CD6D" w:rsidRDefault="2370CD6D" w:rsidP="2370CD6D">
            <w:pPr>
              <w:rPr>
                <w:rFonts w:ascii="Arial" w:eastAsia="Arial" w:hAnsi="Arial" w:cs="Arial"/>
                <w:color w:val="000000" w:themeColor="text1"/>
                <w:sz w:val="22"/>
                <w:szCs w:val="22"/>
              </w:rPr>
            </w:pPr>
          </w:p>
        </w:tc>
        <w:tc>
          <w:tcPr>
            <w:tcW w:w="8536" w:type="dxa"/>
            <w:gridSpan w:val="2"/>
            <w:tcBorders>
              <w:bottom w:val="single" w:sz="6" w:space="0" w:color="auto"/>
            </w:tcBorders>
            <w:shd w:val="clear" w:color="auto" w:fill="F2F2F2" w:themeFill="background1" w:themeFillShade="F2"/>
            <w:tcMar>
              <w:left w:w="105" w:type="dxa"/>
              <w:right w:w="105" w:type="dxa"/>
            </w:tcMar>
            <w:vAlign w:val="center"/>
          </w:tcPr>
          <w:p w14:paraId="28DFF83C" w14:textId="55462986"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Participant numbers and source</w:t>
            </w:r>
          </w:p>
          <w:p w14:paraId="75A8A253" w14:textId="05C3DC8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Provide an estimate of the expected number of participants. How will you identify participants and how will they be recruited? </w:t>
            </w:r>
          </w:p>
        </w:tc>
      </w:tr>
      <w:tr w:rsidR="2370CD6D" w14:paraId="55FE598A" w14:textId="77777777" w:rsidTr="2370CD6D">
        <w:trPr>
          <w:trHeight w:val="390"/>
        </w:trPr>
        <w:tc>
          <w:tcPr>
            <w:tcW w:w="47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836B56C" w14:textId="7D9EFAA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10</w:t>
            </w:r>
          </w:p>
        </w:tc>
        <w:tc>
          <w:tcPr>
            <w:tcW w:w="281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AA134E4" w14:textId="2A7455C9"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How many participants are expected?</w:t>
            </w:r>
          </w:p>
          <w:p w14:paraId="15983D88" w14:textId="7DA9D968" w:rsidR="2370CD6D" w:rsidRDefault="2370CD6D" w:rsidP="2370CD6D">
            <w:pPr>
              <w:rPr>
                <w:rFonts w:ascii="Arial" w:eastAsia="Arial" w:hAnsi="Arial" w:cs="Arial"/>
                <w:color w:val="000000" w:themeColor="text1"/>
                <w:sz w:val="22"/>
                <w:szCs w:val="22"/>
              </w:rPr>
            </w:pPr>
          </w:p>
        </w:tc>
        <w:tc>
          <w:tcPr>
            <w:tcW w:w="572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24D1653" w14:textId="191CE886" w:rsidR="2370CD6D" w:rsidRDefault="2370CD6D" w:rsidP="2370CD6D">
            <w:pPr>
              <w:rPr>
                <w:rFonts w:ascii="Arial" w:eastAsia="Arial" w:hAnsi="Arial" w:cs="Arial"/>
                <w:color w:val="000000" w:themeColor="text1"/>
                <w:sz w:val="22"/>
                <w:szCs w:val="22"/>
              </w:rPr>
            </w:pPr>
          </w:p>
          <w:p w14:paraId="24EE508D" w14:textId="320585C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100 for a questionnaire</w:t>
            </w:r>
          </w:p>
          <w:p w14:paraId="01327F67" w14:textId="6936986E" w:rsidR="2370CD6D" w:rsidRDefault="2370CD6D" w:rsidP="2370CD6D">
            <w:pPr>
              <w:rPr>
                <w:rFonts w:ascii="Arial" w:eastAsia="Arial" w:hAnsi="Arial" w:cs="Arial"/>
                <w:color w:val="000000" w:themeColor="text1"/>
                <w:sz w:val="22"/>
                <w:szCs w:val="22"/>
              </w:rPr>
            </w:pPr>
          </w:p>
          <w:p w14:paraId="78A154FE" w14:textId="09580E08" w:rsidR="2370CD6D" w:rsidRDefault="2370CD6D" w:rsidP="2370CD6D">
            <w:pPr>
              <w:rPr>
                <w:rFonts w:ascii="Arial" w:eastAsia="Arial" w:hAnsi="Arial" w:cs="Arial"/>
                <w:color w:val="000000" w:themeColor="text1"/>
                <w:sz w:val="18"/>
                <w:szCs w:val="18"/>
              </w:rPr>
            </w:pPr>
          </w:p>
        </w:tc>
      </w:tr>
      <w:tr w:rsidR="2370CD6D" w14:paraId="091A95AA" w14:textId="77777777" w:rsidTr="2370CD6D">
        <w:trPr>
          <w:trHeight w:val="390"/>
        </w:trPr>
        <w:tc>
          <w:tcPr>
            <w:tcW w:w="479"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4C9D25F" w14:textId="54C6618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11</w:t>
            </w:r>
          </w:p>
        </w:tc>
        <w:tc>
          <w:tcPr>
            <w:tcW w:w="281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09EC46B" w14:textId="7049B7E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Who will the participants be?</w:t>
            </w:r>
          </w:p>
          <w:p w14:paraId="470581B9" w14:textId="09B43FBC" w:rsidR="2370CD6D" w:rsidRDefault="2370CD6D" w:rsidP="2370CD6D">
            <w:pPr>
              <w:rPr>
                <w:rFonts w:ascii="Arial" w:eastAsia="Arial" w:hAnsi="Arial" w:cs="Arial"/>
                <w:color w:val="000000" w:themeColor="text1"/>
                <w:sz w:val="22"/>
                <w:szCs w:val="22"/>
              </w:rPr>
            </w:pPr>
          </w:p>
        </w:tc>
        <w:tc>
          <w:tcPr>
            <w:tcW w:w="572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E073D4D" w14:textId="28B5E899" w:rsidR="2370CD6D" w:rsidRDefault="2370CD6D" w:rsidP="2370CD6D">
            <w:pPr>
              <w:rPr>
                <w:rFonts w:ascii="Arial" w:eastAsia="Arial" w:hAnsi="Arial" w:cs="Arial"/>
                <w:color w:val="000000" w:themeColor="text1"/>
                <w:sz w:val="22"/>
                <w:szCs w:val="22"/>
              </w:rPr>
            </w:pPr>
          </w:p>
          <w:p w14:paraId="7BBB00B1" w14:textId="3839591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Mainly adults &amp; students</w:t>
            </w:r>
          </w:p>
          <w:p w14:paraId="43CB4046" w14:textId="4A7EE40A" w:rsidR="2370CD6D" w:rsidRDefault="2370CD6D" w:rsidP="2370CD6D">
            <w:pPr>
              <w:rPr>
                <w:rFonts w:ascii="Arial" w:eastAsia="Arial" w:hAnsi="Arial" w:cs="Arial"/>
                <w:color w:val="000000" w:themeColor="text1"/>
                <w:sz w:val="22"/>
                <w:szCs w:val="22"/>
              </w:rPr>
            </w:pPr>
          </w:p>
          <w:p w14:paraId="26F0521F" w14:textId="121F1018" w:rsidR="2370CD6D" w:rsidRDefault="2370CD6D" w:rsidP="2370CD6D">
            <w:pPr>
              <w:rPr>
                <w:rFonts w:ascii="Arial" w:eastAsia="Arial" w:hAnsi="Arial" w:cs="Arial"/>
                <w:color w:val="000000" w:themeColor="text1"/>
                <w:sz w:val="18"/>
                <w:szCs w:val="18"/>
              </w:rPr>
            </w:pPr>
          </w:p>
        </w:tc>
      </w:tr>
      <w:tr w:rsidR="2370CD6D" w14:paraId="1F27A161" w14:textId="77777777" w:rsidTr="2370CD6D">
        <w:trPr>
          <w:trHeight w:val="390"/>
        </w:trPr>
        <w:tc>
          <w:tcPr>
            <w:tcW w:w="479" w:type="dxa"/>
            <w:tcBorders>
              <w:top w:val="single" w:sz="6" w:space="0" w:color="auto"/>
            </w:tcBorders>
            <w:shd w:val="clear" w:color="auto" w:fill="F2F2F2" w:themeFill="background1" w:themeFillShade="F2"/>
            <w:tcMar>
              <w:left w:w="105" w:type="dxa"/>
              <w:right w:w="105" w:type="dxa"/>
            </w:tcMar>
            <w:vAlign w:val="center"/>
          </w:tcPr>
          <w:p w14:paraId="353AE0EF" w14:textId="50FFE16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12</w:t>
            </w:r>
          </w:p>
        </w:tc>
        <w:tc>
          <w:tcPr>
            <w:tcW w:w="2811" w:type="dxa"/>
            <w:tcBorders>
              <w:top w:val="single" w:sz="6" w:space="0" w:color="auto"/>
            </w:tcBorders>
            <w:shd w:val="clear" w:color="auto" w:fill="F2F2F2" w:themeFill="background1" w:themeFillShade="F2"/>
            <w:tcMar>
              <w:left w:w="105" w:type="dxa"/>
              <w:right w:w="105" w:type="dxa"/>
            </w:tcMar>
            <w:vAlign w:val="center"/>
          </w:tcPr>
          <w:p w14:paraId="4B288CB8" w14:textId="43E46B5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How will you identify the participants?</w:t>
            </w:r>
          </w:p>
        </w:tc>
        <w:tc>
          <w:tcPr>
            <w:tcW w:w="5725" w:type="dxa"/>
            <w:tcBorders>
              <w:top w:val="single" w:sz="6" w:space="0" w:color="auto"/>
            </w:tcBorders>
            <w:tcMar>
              <w:left w:w="105" w:type="dxa"/>
              <w:right w:w="105" w:type="dxa"/>
            </w:tcMar>
            <w:vAlign w:val="center"/>
          </w:tcPr>
          <w:p w14:paraId="002F32A2" w14:textId="1016AEA5"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General public and friends &amp; family</w:t>
            </w:r>
          </w:p>
          <w:p w14:paraId="340198EF" w14:textId="6530A8D9" w:rsidR="2370CD6D" w:rsidRDefault="2370CD6D" w:rsidP="2370CD6D">
            <w:pPr>
              <w:rPr>
                <w:rFonts w:ascii="Arial" w:eastAsia="Arial" w:hAnsi="Arial" w:cs="Arial"/>
                <w:color w:val="000000" w:themeColor="text1"/>
                <w:sz w:val="22"/>
                <w:szCs w:val="22"/>
              </w:rPr>
            </w:pPr>
          </w:p>
          <w:p w14:paraId="74FE264A" w14:textId="29201CFB" w:rsidR="2370CD6D" w:rsidRDefault="2370CD6D" w:rsidP="2370CD6D">
            <w:pPr>
              <w:rPr>
                <w:rFonts w:ascii="Arial" w:eastAsia="Arial" w:hAnsi="Arial" w:cs="Arial"/>
                <w:color w:val="000000" w:themeColor="text1"/>
                <w:sz w:val="18"/>
                <w:szCs w:val="18"/>
              </w:rPr>
            </w:pPr>
          </w:p>
        </w:tc>
      </w:tr>
    </w:tbl>
    <w:p w14:paraId="494AE31A" w14:textId="48CA554B" w:rsidR="2370CD6D" w:rsidRDefault="2370CD6D" w:rsidP="2370CD6D">
      <w:pPr>
        <w:rPr>
          <w:rFonts w:ascii="Arial" w:eastAsia="Arial" w:hAnsi="Arial" w:cs="Arial"/>
          <w:color w:val="000000" w:themeColor="text1"/>
        </w:rPr>
      </w:pPr>
    </w:p>
    <w:p w14:paraId="7F83ADB9" w14:textId="02110000" w:rsidR="2370CD6D" w:rsidRDefault="2370CD6D" w:rsidP="2370CD6D">
      <w:pPr>
        <w:rPr>
          <w:rFonts w:ascii="Times New Roman" w:eastAsia="Times New Roman" w:hAnsi="Times New Roman" w:cs="Times New Roman"/>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6105"/>
        <w:gridCol w:w="854"/>
        <w:gridCol w:w="724"/>
        <w:gridCol w:w="854"/>
      </w:tblGrid>
      <w:tr w:rsidR="2370CD6D" w14:paraId="4CF86894" w14:textId="77777777" w:rsidTr="2370CD6D">
        <w:trPr>
          <w:trHeight w:val="300"/>
        </w:trPr>
        <w:tc>
          <w:tcPr>
            <w:tcW w:w="479" w:type="dxa"/>
            <w:shd w:val="clear" w:color="auto" w:fill="F2F2F2" w:themeFill="background1" w:themeFillShade="F2"/>
            <w:tcMar>
              <w:left w:w="105" w:type="dxa"/>
              <w:right w:w="105" w:type="dxa"/>
            </w:tcMar>
            <w:vAlign w:val="center"/>
          </w:tcPr>
          <w:p w14:paraId="103B6851" w14:textId="457A6ABE" w:rsidR="2370CD6D" w:rsidRDefault="2370CD6D" w:rsidP="2370CD6D">
            <w:pPr>
              <w:jc w:val="center"/>
              <w:rPr>
                <w:rFonts w:ascii="Arial" w:eastAsia="Arial" w:hAnsi="Arial" w:cs="Arial"/>
                <w:color w:val="000000" w:themeColor="text1"/>
                <w:sz w:val="22"/>
                <w:szCs w:val="22"/>
              </w:rPr>
            </w:pPr>
          </w:p>
        </w:tc>
        <w:tc>
          <w:tcPr>
            <w:tcW w:w="6105" w:type="dxa"/>
            <w:shd w:val="clear" w:color="auto" w:fill="F2F2F2" w:themeFill="background1" w:themeFillShade="F2"/>
            <w:tcMar>
              <w:left w:w="105" w:type="dxa"/>
              <w:right w:w="105" w:type="dxa"/>
            </w:tcMar>
            <w:vAlign w:val="center"/>
          </w:tcPr>
          <w:p w14:paraId="31DA4B10" w14:textId="5060E2A5" w:rsidR="2370CD6D" w:rsidRDefault="2370CD6D" w:rsidP="2370CD6D">
            <w:pPr>
              <w:jc w:val="both"/>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Information for participants:</w:t>
            </w:r>
          </w:p>
        </w:tc>
        <w:tc>
          <w:tcPr>
            <w:tcW w:w="854" w:type="dxa"/>
            <w:shd w:val="clear" w:color="auto" w:fill="F2F2F2" w:themeFill="background1" w:themeFillShade="F2"/>
            <w:tcMar>
              <w:left w:w="105" w:type="dxa"/>
              <w:right w:w="105" w:type="dxa"/>
            </w:tcMar>
            <w:vAlign w:val="bottom"/>
          </w:tcPr>
          <w:p w14:paraId="05B47144" w14:textId="38A7D4E7" w:rsidR="2370CD6D" w:rsidRDefault="2370CD6D" w:rsidP="2370CD6D">
            <w:pPr>
              <w:jc w:val="center"/>
              <w:rPr>
                <w:rFonts w:ascii="Arial" w:eastAsia="Arial" w:hAnsi="Arial" w:cs="Arial"/>
                <w:color w:val="000000" w:themeColor="text1"/>
                <w:sz w:val="16"/>
                <w:szCs w:val="16"/>
              </w:rPr>
            </w:pPr>
          </w:p>
          <w:p w14:paraId="57594675" w14:textId="262E2F8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724" w:type="dxa"/>
            <w:shd w:val="clear" w:color="auto" w:fill="F2F2F2" w:themeFill="background1" w:themeFillShade="F2"/>
            <w:tcMar>
              <w:left w:w="105" w:type="dxa"/>
              <w:right w:w="105" w:type="dxa"/>
            </w:tcMar>
            <w:vAlign w:val="bottom"/>
          </w:tcPr>
          <w:p w14:paraId="5CC256D9" w14:textId="3F7C364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tc>
        <w:tc>
          <w:tcPr>
            <w:tcW w:w="854" w:type="dxa"/>
            <w:shd w:val="clear" w:color="auto" w:fill="F2F2F2" w:themeFill="background1" w:themeFillShade="F2"/>
            <w:tcMar>
              <w:left w:w="105" w:type="dxa"/>
              <w:right w:w="105" w:type="dxa"/>
            </w:tcMar>
            <w:vAlign w:val="center"/>
          </w:tcPr>
          <w:p w14:paraId="3A1B1FA1" w14:textId="135B129B" w:rsidR="2370CD6D" w:rsidRDefault="2370CD6D" w:rsidP="2370CD6D">
            <w:pPr>
              <w:jc w:val="center"/>
              <w:rPr>
                <w:rFonts w:ascii="Arial" w:eastAsia="Arial" w:hAnsi="Arial" w:cs="Arial"/>
                <w:color w:val="000000" w:themeColor="text1"/>
                <w:sz w:val="16"/>
                <w:szCs w:val="16"/>
              </w:rPr>
            </w:pPr>
          </w:p>
          <w:p w14:paraId="6A9B484C" w14:textId="0DC98C3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N/A</w:t>
            </w:r>
          </w:p>
        </w:tc>
      </w:tr>
      <w:tr w:rsidR="2370CD6D" w14:paraId="690E1255" w14:textId="77777777" w:rsidTr="2370CD6D">
        <w:trPr>
          <w:trHeight w:val="435"/>
        </w:trPr>
        <w:tc>
          <w:tcPr>
            <w:tcW w:w="479" w:type="dxa"/>
            <w:shd w:val="clear" w:color="auto" w:fill="F2F2F2" w:themeFill="background1" w:themeFillShade="F2"/>
            <w:tcMar>
              <w:left w:w="105" w:type="dxa"/>
              <w:right w:w="105" w:type="dxa"/>
            </w:tcMar>
            <w:vAlign w:val="center"/>
          </w:tcPr>
          <w:p w14:paraId="29699365" w14:textId="5FD14971"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13</w:t>
            </w:r>
          </w:p>
        </w:tc>
        <w:tc>
          <w:tcPr>
            <w:tcW w:w="6105" w:type="dxa"/>
            <w:shd w:val="clear" w:color="auto" w:fill="F2F2F2" w:themeFill="background1" w:themeFillShade="F2"/>
            <w:tcMar>
              <w:left w:w="105" w:type="dxa"/>
              <w:right w:w="105" w:type="dxa"/>
            </w:tcMar>
            <w:vAlign w:val="center"/>
          </w:tcPr>
          <w:p w14:paraId="00A5EDE5" w14:textId="6F5421BA"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Will you describe the main research procedures to participants in advance, so that they are informed about what to expect?</w:t>
            </w:r>
          </w:p>
        </w:tc>
        <w:tc>
          <w:tcPr>
            <w:tcW w:w="854" w:type="dxa"/>
            <w:shd w:val="clear" w:color="auto" w:fill="BFBFBF" w:themeFill="background1" w:themeFillShade="BF"/>
            <w:tcMar>
              <w:left w:w="105" w:type="dxa"/>
              <w:right w:w="105" w:type="dxa"/>
            </w:tcMar>
            <w:vAlign w:val="center"/>
          </w:tcPr>
          <w:p w14:paraId="300F4BC0" w14:textId="0E978E1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60EC2F01" w14:textId="2FB86F7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782CDED2" w14:textId="15B8F49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49AB5CF4" w14:textId="77777777" w:rsidTr="2370CD6D">
        <w:trPr>
          <w:trHeight w:val="390"/>
        </w:trPr>
        <w:tc>
          <w:tcPr>
            <w:tcW w:w="479" w:type="dxa"/>
            <w:shd w:val="clear" w:color="auto" w:fill="F2F2F2" w:themeFill="background1" w:themeFillShade="F2"/>
            <w:tcMar>
              <w:left w:w="105" w:type="dxa"/>
              <w:right w:w="105" w:type="dxa"/>
            </w:tcMar>
            <w:vAlign w:val="center"/>
          </w:tcPr>
          <w:p w14:paraId="3F419F07" w14:textId="3B430368"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14</w:t>
            </w:r>
          </w:p>
        </w:tc>
        <w:tc>
          <w:tcPr>
            <w:tcW w:w="6105" w:type="dxa"/>
            <w:shd w:val="clear" w:color="auto" w:fill="F2F2F2" w:themeFill="background1" w:themeFillShade="F2"/>
            <w:tcMar>
              <w:left w:w="105" w:type="dxa"/>
              <w:right w:w="105" w:type="dxa"/>
            </w:tcMar>
            <w:vAlign w:val="center"/>
          </w:tcPr>
          <w:p w14:paraId="7FBCAD12" w14:textId="44246F9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Will you tell participants that their participation is voluntary?</w:t>
            </w:r>
          </w:p>
        </w:tc>
        <w:tc>
          <w:tcPr>
            <w:tcW w:w="854" w:type="dxa"/>
            <w:shd w:val="clear" w:color="auto" w:fill="BFBFBF" w:themeFill="background1" w:themeFillShade="BF"/>
            <w:tcMar>
              <w:left w:w="105" w:type="dxa"/>
              <w:right w:w="105" w:type="dxa"/>
            </w:tcMar>
            <w:vAlign w:val="center"/>
          </w:tcPr>
          <w:p w14:paraId="62964148" w14:textId="18F8CB9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4E56F380" w14:textId="4862C4A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22C80247" w14:textId="1E59C79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2CB5078D" w14:textId="77777777" w:rsidTr="2370CD6D">
        <w:trPr>
          <w:trHeight w:val="435"/>
        </w:trPr>
        <w:tc>
          <w:tcPr>
            <w:tcW w:w="479" w:type="dxa"/>
            <w:shd w:val="clear" w:color="auto" w:fill="F2F2F2" w:themeFill="background1" w:themeFillShade="F2"/>
            <w:tcMar>
              <w:left w:w="105" w:type="dxa"/>
              <w:right w:w="105" w:type="dxa"/>
            </w:tcMar>
            <w:vAlign w:val="center"/>
          </w:tcPr>
          <w:p w14:paraId="7F947F59" w14:textId="597DD89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15</w:t>
            </w:r>
          </w:p>
        </w:tc>
        <w:tc>
          <w:tcPr>
            <w:tcW w:w="6105" w:type="dxa"/>
            <w:shd w:val="clear" w:color="auto" w:fill="F2F2F2" w:themeFill="background1" w:themeFillShade="F2"/>
            <w:tcMar>
              <w:left w:w="105" w:type="dxa"/>
              <w:right w:w="105" w:type="dxa"/>
            </w:tcMar>
            <w:vAlign w:val="center"/>
          </w:tcPr>
          <w:p w14:paraId="13E1C076" w14:textId="22393DB9"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Will you obtain written consent for participation?</w:t>
            </w:r>
          </w:p>
        </w:tc>
        <w:tc>
          <w:tcPr>
            <w:tcW w:w="854" w:type="dxa"/>
            <w:shd w:val="clear" w:color="auto" w:fill="BFBFBF" w:themeFill="background1" w:themeFillShade="BF"/>
            <w:tcMar>
              <w:left w:w="105" w:type="dxa"/>
              <w:right w:w="105" w:type="dxa"/>
            </w:tcMar>
            <w:vAlign w:val="center"/>
          </w:tcPr>
          <w:p w14:paraId="3E1E0A5B" w14:textId="2FF1E7E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157469D0" w14:textId="013B182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0D3EE0CA" w14:textId="09E98E6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7DCBD23C" w14:textId="77777777" w:rsidTr="2370CD6D">
        <w:trPr>
          <w:trHeight w:val="390"/>
        </w:trPr>
        <w:tc>
          <w:tcPr>
            <w:tcW w:w="479" w:type="dxa"/>
            <w:shd w:val="clear" w:color="auto" w:fill="F2F2F2" w:themeFill="background1" w:themeFillShade="F2"/>
            <w:tcMar>
              <w:left w:w="105" w:type="dxa"/>
              <w:right w:w="105" w:type="dxa"/>
            </w:tcMar>
            <w:vAlign w:val="center"/>
          </w:tcPr>
          <w:p w14:paraId="16ABE5BE" w14:textId="57546ED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16</w:t>
            </w:r>
          </w:p>
        </w:tc>
        <w:tc>
          <w:tcPr>
            <w:tcW w:w="6105" w:type="dxa"/>
            <w:shd w:val="clear" w:color="auto" w:fill="F2F2F2" w:themeFill="background1" w:themeFillShade="F2"/>
            <w:tcMar>
              <w:left w:w="105" w:type="dxa"/>
              <w:right w:w="105" w:type="dxa"/>
            </w:tcMar>
            <w:vAlign w:val="center"/>
          </w:tcPr>
          <w:p w14:paraId="2D83E31E" w14:textId="0A7A0248"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Will you explain to participants that refusal to participate in the research will not affect their treatment or education (if relevant)?</w:t>
            </w:r>
          </w:p>
        </w:tc>
        <w:tc>
          <w:tcPr>
            <w:tcW w:w="854" w:type="dxa"/>
            <w:shd w:val="clear" w:color="auto" w:fill="BFBFBF" w:themeFill="background1" w:themeFillShade="BF"/>
            <w:tcMar>
              <w:left w:w="105" w:type="dxa"/>
              <w:right w:w="105" w:type="dxa"/>
            </w:tcMar>
            <w:vAlign w:val="center"/>
          </w:tcPr>
          <w:p w14:paraId="0B7C6392" w14:textId="1212F4B8"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7C30F0CB" w14:textId="17E9347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7315EC19" w14:textId="72323FB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1A6EB2A0" w14:textId="77777777" w:rsidTr="2370CD6D">
        <w:trPr>
          <w:trHeight w:val="435"/>
        </w:trPr>
        <w:tc>
          <w:tcPr>
            <w:tcW w:w="479" w:type="dxa"/>
            <w:shd w:val="clear" w:color="auto" w:fill="F2F2F2" w:themeFill="background1" w:themeFillShade="F2"/>
            <w:tcMar>
              <w:left w:w="105" w:type="dxa"/>
              <w:right w:w="105" w:type="dxa"/>
            </w:tcMar>
            <w:vAlign w:val="center"/>
          </w:tcPr>
          <w:p w14:paraId="6462E64C" w14:textId="28267C78"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17</w:t>
            </w:r>
          </w:p>
        </w:tc>
        <w:tc>
          <w:tcPr>
            <w:tcW w:w="6105" w:type="dxa"/>
            <w:shd w:val="clear" w:color="auto" w:fill="F2F2F2" w:themeFill="background1" w:themeFillShade="F2"/>
            <w:tcMar>
              <w:left w:w="105" w:type="dxa"/>
              <w:right w:w="105" w:type="dxa"/>
            </w:tcMar>
            <w:vAlign w:val="center"/>
          </w:tcPr>
          <w:p w14:paraId="37D0B50E" w14:textId="10C30F3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If the research is observational, will you ask participants for their consent to being observed?</w:t>
            </w:r>
          </w:p>
        </w:tc>
        <w:tc>
          <w:tcPr>
            <w:tcW w:w="854" w:type="dxa"/>
            <w:shd w:val="clear" w:color="auto" w:fill="BFBFBF" w:themeFill="background1" w:themeFillShade="BF"/>
            <w:tcMar>
              <w:left w:w="105" w:type="dxa"/>
              <w:right w:w="105" w:type="dxa"/>
            </w:tcMar>
            <w:vAlign w:val="center"/>
          </w:tcPr>
          <w:p w14:paraId="13A7419D" w14:textId="1DB0D62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2EC5E08F" w14:textId="55BC0D4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5CCDFB27" w14:textId="00C5B77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7C826B3F" w14:textId="77777777" w:rsidTr="2370CD6D">
        <w:trPr>
          <w:trHeight w:val="390"/>
        </w:trPr>
        <w:tc>
          <w:tcPr>
            <w:tcW w:w="479" w:type="dxa"/>
            <w:shd w:val="clear" w:color="auto" w:fill="F2F2F2" w:themeFill="background1" w:themeFillShade="F2"/>
            <w:tcMar>
              <w:left w:w="105" w:type="dxa"/>
              <w:right w:w="105" w:type="dxa"/>
            </w:tcMar>
            <w:vAlign w:val="center"/>
          </w:tcPr>
          <w:p w14:paraId="5D845CAE" w14:textId="5665AB2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18</w:t>
            </w:r>
          </w:p>
        </w:tc>
        <w:tc>
          <w:tcPr>
            <w:tcW w:w="6105" w:type="dxa"/>
            <w:shd w:val="clear" w:color="auto" w:fill="F2F2F2" w:themeFill="background1" w:themeFillShade="F2"/>
            <w:tcMar>
              <w:left w:w="105" w:type="dxa"/>
              <w:right w:w="105" w:type="dxa"/>
            </w:tcMar>
            <w:vAlign w:val="center"/>
          </w:tcPr>
          <w:p w14:paraId="78A16F85" w14:textId="4CDB40C9"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Will you tell participants that they may withdraw from the research at any time and for any reason?</w:t>
            </w:r>
          </w:p>
        </w:tc>
        <w:tc>
          <w:tcPr>
            <w:tcW w:w="854" w:type="dxa"/>
            <w:shd w:val="clear" w:color="auto" w:fill="BFBFBF" w:themeFill="background1" w:themeFillShade="BF"/>
            <w:tcMar>
              <w:left w:w="105" w:type="dxa"/>
              <w:right w:w="105" w:type="dxa"/>
            </w:tcMar>
            <w:vAlign w:val="center"/>
          </w:tcPr>
          <w:p w14:paraId="4868C0C9" w14:textId="7EA7F92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61D6E45D" w14:textId="40362F5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1DE6FF4A" w14:textId="6BB8CC9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471743E4" w14:textId="77777777" w:rsidTr="2370CD6D">
        <w:trPr>
          <w:trHeight w:val="435"/>
        </w:trPr>
        <w:tc>
          <w:tcPr>
            <w:tcW w:w="479" w:type="dxa"/>
            <w:shd w:val="clear" w:color="auto" w:fill="F2F2F2" w:themeFill="background1" w:themeFillShade="F2"/>
            <w:tcMar>
              <w:left w:w="105" w:type="dxa"/>
              <w:right w:w="105" w:type="dxa"/>
            </w:tcMar>
            <w:vAlign w:val="center"/>
          </w:tcPr>
          <w:p w14:paraId="13631C37" w14:textId="6906E9E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19</w:t>
            </w:r>
          </w:p>
        </w:tc>
        <w:tc>
          <w:tcPr>
            <w:tcW w:w="6105" w:type="dxa"/>
            <w:shd w:val="clear" w:color="auto" w:fill="F2F2F2" w:themeFill="background1" w:themeFillShade="F2"/>
            <w:tcMar>
              <w:left w:w="105" w:type="dxa"/>
              <w:right w:w="105" w:type="dxa"/>
            </w:tcMar>
            <w:vAlign w:val="center"/>
          </w:tcPr>
          <w:p w14:paraId="5C995F99" w14:textId="2AA02C3D"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With questionnaires, will you give participants the option of omitting questions they do not want to answer?</w:t>
            </w:r>
          </w:p>
        </w:tc>
        <w:tc>
          <w:tcPr>
            <w:tcW w:w="854" w:type="dxa"/>
            <w:shd w:val="clear" w:color="auto" w:fill="BFBFBF" w:themeFill="background1" w:themeFillShade="BF"/>
            <w:tcMar>
              <w:left w:w="105" w:type="dxa"/>
              <w:right w:w="105" w:type="dxa"/>
            </w:tcMar>
            <w:vAlign w:val="center"/>
          </w:tcPr>
          <w:p w14:paraId="56C46B4A" w14:textId="3199D0D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23D65C6A" w14:textId="71AF8C5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7F4AB601" w14:textId="38637CE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2E0931A9" w14:textId="77777777" w:rsidTr="2370CD6D">
        <w:trPr>
          <w:trHeight w:val="390"/>
        </w:trPr>
        <w:tc>
          <w:tcPr>
            <w:tcW w:w="479" w:type="dxa"/>
            <w:shd w:val="clear" w:color="auto" w:fill="F2F2F2" w:themeFill="background1" w:themeFillShade="F2"/>
            <w:tcMar>
              <w:left w:w="105" w:type="dxa"/>
              <w:right w:w="105" w:type="dxa"/>
            </w:tcMar>
            <w:vAlign w:val="center"/>
          </w:tcPr>
          <w:p w14:paraId="213F3226" w14:textId="219F142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20</w:t>
            </w:r>
          </w:p>
        </w:tc>
        <w:tc>
          <w:tcPr>
            <w:tcW w:w="6105" w:type="dxa"/>
            <w:shd w:val="clear" w:color="auto" w:fill="F2F2F2" w:themeFill="background1" w:themeFillShade="F2"/>
            <w:tcMar>
              <w:left w:w="105" w:type="dxa"/>
              <w:right w:w="105" w:type="dxa"/>
            </w:tcMar>
            <w:vAlign w:val="center"/>
          </w:tcPr>
          <w:p w14:paraId="12583884" w14:textId="545E18FE"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Will you tell participants that their data will be treated with full confidentiality and that, if published, it will not be identifiable as theirs?</w:t>
            </w:r>
          </w:p>
        </w:tc>
        <w:tc>
          <w:tcPr>
            <w:tcW w:w="854" w:type="dxa"/>
            <w:shd w:val="clear" w:color="auto" w:fill="BFBFBF" w:themeFill="background1" w:themeFillShade="BF"/>
            <w:tcMar>
              <w:left w:w="105" w:type="dxa"/>
              <w:right w:w="105" w:type="dxa"/>
            </w:tcMar>
            <w:vAlign w:val="center"/>
          </w:tcPr>
          <w:p w14:paraId="4CF248D3" w14:textId="4F1096D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4FCDA2FA" w14:textId="3C7B428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282B9967" w14:textId="641868D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50E8ED56" w14:textId="77777777" w:rsidTr="2370CD6D">
        <w:trPr>
          <w:trHeight w:val="435"/>
        </w:trPr>
        <w:tc>
          <w:tcPr>
            <w:tcW w:w="479" w:type="dxa"/>
            <w:shd w:val="clear" w:color="auto" w:fill="F2F2F2" w:themeFill="background1" w:themeFillShade="F2"/>
            <w:tcMar>
              <w:left w:w="105" w:type="dxa"/>
              <w:right w:w="105" w:type="dxa"/>
            </w:tcMar>
            <w:vAlign w:val="center"/>
          </w:tcPr>
          <w:p w14:paraId="10AF6109" w14:textId="3041C30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21</w:t>
            </w:r>
          </w:p>
        </w:tc>
        <w:tc>
          <w:tcPr>
            <w:tcW w:w="6105" w:type="dxa"/>
            <w:shd w:val="clear" w:color="auto" w:fill="F2F2F2" w:themeFill="background1" w:themeFillShade="F2"/>
            <w:tcMar>
              <w:left w:w="105" w:type="dxa"/>
              <w:right w:w="105" w:type="dxa"/>
            </w:tcMar>
            <w:vAlign w:val="center"/>
          </w:tcPr>
          <w:p w14:paraId="49A740F9" w14:textId="1E5EDFDF"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Will you debrief participants at the end of their participation, in a way appropriate to the type of research undertaken?</w:t>
            </w:r>
          </w:p>
        </w:tc>
        <w:tc>
          <w:tcPr>
            <w:tcW w:w="854" w:type="dxa"/>
            <w:shd w:val="clear" w:color="auto" w:fill="BFBFBF" w:themeFill="background1" w:themeFillShade="BF"/>
            <w:tcMar>
              <w:left w:w="105" w:type="dxa"/>
              <w:right w:w="105" w:type="dxa"/>
            </w:tcMar>
            <w:vAlign w:val="center"/>
          </w:tcPr>
          <w:p w14:paraId="50EF7E74" w14:textId="7E25508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07DA7894" w14:textId="531DAC0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6E076D82" w14:textId="02E15B8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6318E0E4" w14:textId="77777777" w:rsidTr="2370CD6D">
        <w:trPr>
          <w:trHeight w:val="390"/>
        </w:trPr>
        <w:tc>
          <w:tcPr>
            <w:tcW w:w="479" w:type="dxa"/>
            <w:tcBorders>
              <w:bottom w:val="single" w:sz="6" w:space="0" w:color="auto"/>
            </w:tcBorders>
            <w:shd w:val="clear" w:color="auto" w:fill="F2F2F2" w:themeFill="background1" w:themeFillShade="F2"/>
            <w:tcMar>
              <w:left w:w="105" w:type="dxa"/>
              <w:right w:w="105" w:type="dxa"/>
            </w:tcMar>
            <w:vAlign w:val="center"/>
          </w:tcPr>
          <w:p w14:paraId="7445F381" w14:textId="2D48F93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22</w:t>
            </w:r>
          </w:p>
        </w:tc>
        <w:tc>
          <w:tcPr>
            <w:tcW w:w="8537" w:type="dxa"/>
            <w:gridSpan w:val="4"/>
            <w:tcBorders>
              <w:bottom w:val="single" w:sz="6" w:space="0" w:color="auto"/>
            </w:tcBorders>
            <w:shd w:val="clear" w:color="auto" w:fill="F2F2F2" w:themeFill="background1" w:themeFillShade="F2"/>
            <w:tcMar>
              <w:left w:w="105" w:type="dxa"/>
              <w:right w:w="105" w:type="dxa"/>
            </w:tcMar>
            <w:vAlign w:val="center"/>
          </w:tcPr>
          <w:p w14:paraId="7DED5C27" w14:textId="5C9DB0F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If NO</w:t>
            </w:r>
            <w:r w:rsidRPr="2370CD6D">
              <w:rPr>
                <w:rFonts w:ascii="Arial" w:eastAsia="Arial" w:hAnsi="Arial" w:cs="Arial"/>
                <w:b/>
                <w:bCs/>
                <w:color w:val="000000" w:themeColor="text1"/>
                <w:sz w:val="22"/>
                <w:szCs w:val="22"/>
              </w:rPr>
              <w:t xml:space="preserve"> </w:t>
            </w:r>
            <w:r w:rsidRPr="2370CD6D">
              <w:rPr>
                <w:rFonts w:ascii="Arial" w:eastAsia="Arial" w:hAnsi="Arial" w:cs="Arial"/>
                <w:color w:val="000000" w:themeColor="text1"/>
                <w:sz w:val="22"/>
                <w:szCs w:val="22"/>
              </w:rPr>
              <w:t xml:space="preserve">to any of above questions, please give an explanation </w:t>
            </w:r>
          </w:p>
        </w:tc>
      </w:tr>
      <w:tr w:rsidR="2370CD6D" w14:paraId="6C586C7B" w14:textId="77777777" w:rsidTr="2370CD6D">
        <w:trPr>
          <w:trHeight w:val="390"/>
        </w:trPr>
        <w:tc>
          <w:tcPr>
            <w:tcW w:w="479" w:type="dxa"/>
            <w:tcMar>
              <w:left w:w="105" w:type="dxa"/>
              <w:right w:w="105" w:type="dxa"/>
            </w:tcMar>
            <w:vAlign w:val="center"/>
          </w:tcPr>
          <w:p w14:paraId="17F6E6CD" w14:textId="61891E8A" w:rsidR="2370CD6D" w:rsidRDefault="2370CD6D" w:rsidP="2370CD6D">
            <w:pPr>
              <w:jc w:val="center"/>
              <w:rPr>
                <w:rFonts w:ascii="Arial" w:eastAsia="Arial" w:hAnsi="Arial" w:cs="Arial"/>
                <w:color w:val="000000" w:themeColor="text1"/>
                <w:sz w:val="22"/>
                <w:szCs w:val="22"/>
              </w:rPr>
            </w:pPr>
          </w:p>
        </w:tc>
        <w:tc>
          <w:tcPr>
            <w:tcW w:w="8537" w:type="dxa"/>
            <w:gridSpan w:val="4"/>
            <w:tcBorders>
              <w:bottom w:val="single" w:sz="6" w:space="0" w:color="auto"/>
            </w:tcBorders>
            <w:tcMar>
              <w:left w:w="105" w:type="dxa"/>
              <w:right w:w="105" w:type="dxa"/>
            </w:tcMar>
            <w:vAlign w:val="center"/>
          </w:tcPr>
          <w:p w14:paraId="75BD4367" w14:textId="222E60C5"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They cannot say they weren’t informed to take part and answers will not be shown.</w:t>
            </w:r>
          </w:p>
          <w:p w14:paraId="473B05C4" w14:textId="67F587C3" w:rsidR="2370CD6D" w:rsidRDefault="2370CD6D" w:rsidP="2370CD6D">
            <w:pPr>
              <w:rPr>
                <w:rFonts w:ascii="Arial" w:eastAsia="Arial" w:hAnsi="Arial" w:cs="Arial"/>
                <w:color w:val="000000" w:themeColor="text1"/>
                <w:sz w:val="22"/>
                <w:szCs w:val="22"/>
              </w:rPr>
            </w:pPr>
          </w:p>
          <w:p w14:paraId="67B8B33A" w14:textId="285150EF" w:rsidR="2370CD6D" w:rsidRDefault="2370CD6D" w:rsidP="2370CD6D">
            <w:pPr>
              <w:rPr>
                <w:rFonts w:ascii="Arial" w:eastAsia="Arial" w:hAnsi="Arial" w:cs="Arial"/>
                <w:color w:val="000000" w:themeColor="text1"/>
                <w:sz w:val="22"/>
                <w:szCs w:val="22"/>
              </w:rPr>
            </w:pPr>
          </w:p>
          <w:p w14:paraId="00A98FA6" w14:textId="61E19BFD" w:rsidR="2370CD6D" w:rsidRDefault="2370CD6D" w:rsidP="2370CD6D">
            <w:pPr>
              <w:rPr>
                <w:rFonts w:ascii="Arial" w:eastAsia="Arial" w:hAnsi="Arial" w:cs="Arial"/>
                <w:color w:val="000000" w:themeColor="text1"/>
                <w:sz w:val="18"/>
                <w:szCs w:val="18"/>
              </w:rPr>
            </w:pPr>
          </w:p>
        </w:tc>
      </w:tr>
    </w:tbl>
    <w:p w14:paraId="258C10F3" w14:textId="5D1C309D" w:rsidR="2370CD6D" w:rsidRDefault="2370CD6D" w:rsidP="2370CD6D">
      <w:pPr>
        <w:rPr>
          <w:rFonts w:ascii="Times New Roman" w:eastAsia="Times New Roman" w:hAnsi="Times New Roman" w:cs="Times New Roman"/>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6105"/>
        <w:gridCol w:w="854"/>
        <w:gridCol w:w="724"/>
        <w:gridCol w:w="854"/>
      </w:tblGrid>
      <w:tr w:rsidR="2370CD6D" w14:paraId="06505013" w14:textId="77777777" w:rsidTr="2370CD6D">
        <w:trPr>
          <w:trHeight w:val="300"/>
        </w:trPr>
        <w:tc>
          <w:tcPr>
            <w:tcW w:w="479" w:type="dxa"/>
            <w:shd w:val="clear" w:color="auto" w:fill="F2F2F2" w:themeFill="background1" w:themeFillShade="F2"/>
            <w:tcMar>
              <w:left w:w="105" w:type="dxa"/>
              <w:right w:w="105" w:type="dxa"/>
            </w:tcMar>
            <w:vAlign w:val="center"/>
          </w:tcPr>
          <w:p w14:paraId="07F20D80" w14:textId="0097D3DC" w:rsidR="2370CD6D" w:rsidRDefault="2370CD6D" w:rsidP="2370CD6D">
            <w:pPr>
              <w:jc w:val="both"/>
              <w:rPr>
                <w:rFonts w:ascii="Arial" w:eastAsia="Arial" w:hAnsi="Arial" w:cs="Arial"/>
                <w:color w:val="000000" w:themeColor="text1"/>
                <w:sz w:val="22"/>
                <w:szCs w:val="22"/>
              </w:rPr>
            </w:pPr>
          </w:p>
        </w:tc>
        <w:tc>
          <w:tcPr>
            <w:tcW w:w="6105" w:type="dxa"/>
            <w:shd w:val="clear" w:color="auto" w:fill="F2F2F2" w:themeFill="background1" w:themeFillShade="F2"/>
            <w:tcMar>
              <w:left w:w="105" w:type="dxa"/>
              <w:right w:w="105" w:type="dxa"/>
            </w:tcMar>
            <w:vAlign w:val="center"/>
          </w:tcPr>
          <w:p w14:paraId="1134213D" w14:textId="383D2E29"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Information for participants:</w:t>
            </w:r>
          </w:p>
        </w:tc>
        <w:tc>
          <w:tcPr>
            <w:tcW w:w="854" w:type="dxa"/>
            <w:shd w:val="clear" w:color="auto" w:fill="F2F2F2" w:themeFill="background1" w:themeFillShade="F2"/>
            <w:tcMar>
              <w:left w:w="105" w:type="dxa"/>
              <w:right w:w="105" w:type="dxa"/>
            </w:tcMar>
            <w:vAlign w:val="bottom"/>
          </w:tcPr>
          <w:p w14:paraId="3F39F0FF" w14:textId="4C0E6A27" w:rsidR="2370CD6D" w:rsidRDefault="2370CD6D" w:rsidP="2370CD6D">
            <w:pPr>
              <w:jc w:val="center"/>
              <w:rPr>
                <w:rFonts w:ascii="Arial" w:eastAsia="Arial" w:hAnsi="Arial" w:cs="Arial"/>
                <w:color w:val="000000" w:themeColor="text1"/>
                <w:sz w:val="16"/>
                <w:szCs w:val="16"/>
              </w:rPr>
            </w:pPr>
          </w:p>
          <w:p w14:paraId="4342ABEE" w14:textId="39EC7C5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724" w:type="dxa"/>
            <w:shd w:val="clear" w:color="auto" w:fill="F2F2F2" w:themeFill="background1" w:themeFillShade="F2"/>
            <w:tcMar>
              <w:left w:w="105" w:type="dxa"/>
              <w:right w:w="105" w:type="dxa"/>
            </w:tcMar>
            <w:vAlign w:val="bottom"/>
          </w:tcPr>
          <w:p w14:paraId="30BFA1EC" w14:textId="2595A58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tc>
        <w:tc>
          <w:tcPr>
            <w:tcW w:w="854" w:type="dxa"/>
            <w:shd w:val="clear" w:color="auto" w:fill="F2F2F2" w:themeFill="background1" w:themeFillShade="F2"/>
            <w:tcMar>
              <w:left w:w="105" w:type="dxa"/>
              <w:right w:w="105" w:type="dxa"/>
            </w:tcMar>
            <w:vAlign w:val="bottom"/>
          </w:tcPr>
          <w:p w14:paraId="1A0DAC6C" w14:textId="432DCD5A" w:rsidR="2370CD6D" w:rsidRDefault="2370CD6D" w:rsidP="2370CD6D">
            <w:pPr>
              <w:jc w:val="center"/>
              <w:rPr>
                <w:rFonts w:ascii="Arial" w:eastAsia="Arial" w:hAnsi="Arial" w:cs="Arial"/>
                <w:color w:val="000000" w:themeColor="text1"/>
                <w:sz w:val="16"/>
                <w:szCs w:val="16"/>
              </w:rPr>
            </w:pPr>
          </w:p>
          <w:p w14:paraId="34A8EA89" w14:textId="149D72A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N/A</w:t>
            </w:r>
          </w:p>
        </w:tc>
      </w:tr>
      <w:tr w:rsidR="2370CD6D" w14:paraId="7C7BE9B3" w14:textId="77777777" w:rsidTr="2370CD6D">
        <w:trPr>
          <w:trHeight w:val="435"/>
        </w:trPr>
        <w:tc>
          <w:tcPr>
            <w:tcW w:w="479" w:type="dxa"/>
            <w:shd w:val="clear" w:color="auto" w:fill="F2F2F2" w:themeFill="background1" w:themeFillShade="F2"/>
            <w:tcMar>
              <w:left w:w="105" w:type="dxa"/>
              <w:right w:w="105" w:type="dxa"/>
            </w:tcMar>
            <w:vAlign w:val="center"/>
          </w:tcPr>
          <w:p w14:paraId="50A2C387" w14:textId="68A1E16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24</w:t>
            </w:r>
          </w:p>
        </w:tc>
        <w:tc>
          <w:tcPr>
            <w:tcW w:w="6105" w:type="dxa"/>
            <w:shd w:val="clear" w:color="auto" w:fill="F2F2F2" w:themeFill="background1" w:themeFillShade="F2"/>
            <w:tcMar>
              <w:left w:w="105" w:type="dxa"/>
              <w:right w:w="105" w:type="dxa"/>
            </w:tcMar>
            <w:vAlign w:val="center"/>
          </w:tcPr>
          <w:p w14:paraId="708ECD44" w14:textId="01C469A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Will participants be paid?</w:t>
            </w:r>
          </w:p>
        </w:tc>
        <w:tc>
          <w:tcPr>
            <w:tcW w:w="854" w:type="dxa"/>
            <w:shd w:val="clear" w:color="auto" w:fill="BFBFBF" w:themeFill="background1" w:themeFillShade="BF"/>
            <w:tcMar>
              <w:left w:w="105" w:type="dxa"/>
              <w:right w:w="105" w:type="dxa"/>
            </w:tcMar>
            <w:vAlign w:val="center"/>
          </w:tcPr>
          <w:p w14:paraId="7A40D3AF" w14:textId="09CB512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505D4183" w14:textId="40CF52A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0A1AD1EE" w14:textId="41389701"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284FD373" w14:textId="77777777" w:rsidTr="2370CD6D">
        <w:trPr>
          <w:trHeight w:val="390"/>
        </w:trPr>
        <w:tc>
          <w:tcPr>
            <w:tcW w:w="479" w:type="dxa"/>
            <w:shd w:val="clear" w:color="auto" w:fill="F2F2F2" w:themeFill="background1" w:themeFillShade="F2"/>
            <w:tcMar>
              <w:left w:w="105" w:type="dxa"/>
              <w:right w:w="105" w:type="dxa"/>
            </w:tcMar>
            <w:vAlign w:val="center"/>
          </w:tcPr>
          <w:p w14:paraId="6C733308" w14:textId="499B393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25</w:t>
            </w:r>
          </w:p>
        </w:tc>
        <w:tc>
          <w:tcPr>
            <w:tcW w:w="6105" w:type="dxa"/>
            <w:shd w:val="clear" w:color="auto" w:fill="F2F2F2" w:themeFill="background1" w:themeFillShade="F2"/>
            <w:tcMar>
              <w:left w:w="105" w:type="dxa"/>
              <w:right w:w="105" w:type="dxa"/>
            </w:tcMar>
            <w:vAlign w:val="center"/>
          </w:tcPr>
          <w:p w14:paraId="6FF8F5F1" w14:textId="73819C32"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Is specialist electrical or other equipment to be used with participants?</w:t>
            </w:r>
          </w:p>
        </w:tc>
        <w:tc>
          <w:tcPr>
            <w:tcW w:w="854" w:type="dxa"/>
            <w:shd w:val="clear" w:color="auto" w:fill="BFBFBF" w:themeFill="background1" w:themeFillShade="BF"/>
            <w:tcMar>
              <w:left w:w="105" w:type="dxa"/>
              <w:right w:w="105" w:type="dxa"/>
            </w:tcMar>
            <w:vAlign w:val="center"/>
          </w:tcPr>
          <w:p w14:paraId="51FDC7D7" w14:textId="09C0AB5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2CA92A2A" w14:textId="66A4A86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4EBB3685" w14:textId="7BCA821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0356550A" w14:textId="77777777" w:rsidTr="2370CD6D">
        <w:trPr>
          <w:trHeight w:val="435"/>
        </w:trPr>
        <w:tc>
          <w:tcPr>
            <w:tcW w:w="479" w:type="dxa"/>
            <w:shd w:val="clear" w:color="auto" w:fill="F2F2F2" w:themeFill="background1" w:themeFillShade="F2"/>
            <w:tcMar>
              <w:left w:w="105" w:type="dxa"/>
              <w:right w:w="105" w:type="dxa"/>
            </w:tcMar>
            <w:vAlign w:val="center"/>
          </w:tcPr>
          <w:p w14:paraId="5E8D238D" w14:textId="523EE68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26</w:t>
            </w:r>
          </w:p>
        </w:tc>
        <w:tc>
          <w:tcPr>
            <w:tcW w:w="6105" w:type="dxa"/>
            <w:shd w:val="clear" w:color="auto" w:fill="F2F2F2" w:themeFill="background1" w:themeFillShade="F2"/>
            <w:tcMar>
              <w:left w:w="105" w:type="dxa"/>
              <w:right w:w="105" w:type="dxa"/>
            </w:tcMar>
            <w:vAlign w:val="center"/>
          </w:tcPr>
          <w:p w14:paraId="3ACD06EE" w14:textId="143BD7AF"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Are there any financial or other interests to the investigator or University arising from this study?</w:t>
            </w:r>
          </w:p>
        </w:tc>
        <w:tc>
          <w:tcPr>
            <w:tcW w:w="854" w:type="dxa"/>
            <w:shd w:val="clear" w:color="auto" w:fill="BFBFBF" w:themeFill="background1" w:themeFillShade="BF"/>
            <w:tcMar>
              <w:left w:w="105" w:type="dxa"/>
              <w:right w:w="105" w:type="dxa"/>
            </w:tcMar>
            <w:vAlign w:val="center"/>
          </w:tcPr>
          <w:p w14:paraId="27836163" w14:textId="57179FF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23BE730E" w14:textId="32C9549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4FC32EB0" w14:textId="0F734FE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38EC6D73" w14:textId="77777777" w:rsidTr="2370CD6D">
        <w:trPr>
          <w:trHeight w:val="390"/>
        </w:trPr>
        <w:tc>
          <w:tcPr>
            <w:tcW w:w="479" w:type="dxa"/>
            <w:shd w:val="clear" w:color="auto" w:fill="F2F2F2" w:themeFill="background1" w:themeFillShade="F2"/>
            <w:tcMar>
              <w:left w:w="105" w:type="dxa"/>
              <w:right w:w="105" w:type="dxa"/>
            </w:tcMar>
            <w:vAlign w:val="center"/>
          </w:tcPr>
          <w:p w14:paraId="4474F3CF" w14:textId="6F685B2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27</w:t>
            </w:r>
          </w:p>
        </w:tc>
        <w:tc>
          <w:tcPr>
            <w:tcW w:w="6105" w:type="dxa"/>
            <w:shd w:val="clear" w:color="auto" w:fill="F2F2F2" w:themeFill="background1" w:themeFillShade="F2"/>
            <w:tcMar>
              <w:left w:w="105" w:type="dxa"/>
              <w:right w:w="105" w:type="dxa"/>
            </w:tcMar>
            <w:vAlign w:val="center"/>
          </w:tcPr>
          <w:p w14:paraId="3A0C690A" w14:textId="4DEC9095"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Will the research activity involve deliberately misleading participants in any way, or the partial or full concealment of the specific study aims?</w:t>
            </w:r>
          </w:p>
        </w:tc>
        <w:tc>
          <w:tcPr>
            <w:tcW w:w="854" w:type="dxa"/>
            <w:shd w:val="clear" w:color="auto" w:fill="BFBFBF" w:themeFill="background1" w:themeFillShade="BF"/>
            <w:tcMar>
              <w:left w:w="105" w:type="dxa"/>
              <w:right w:w="105" w:type="dxa"/>
            </w:tcMar>
            <w:vAlign w:val="center"/>
          </w:tcPr>
          <w:p w14:paraId="6967E911" w14:textId="5021C17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4" w:type="dxa"/>
            <w:shd w:val="clear" w:color="auto" w:fill="BFBFBF" w:themeFill="background1" w:themeFillShade="BF"/>
            <w:tcMar>
              <w:left w:w="105" w:type="dxa"/>
              <w:right w:w="105" w:type="dxa"/>
            </w:tcMar>
            <w:vAlign w:val="center"/>
          </w:tcPr>
          <w:p w14:paraId="430C58EF" w14:textId="1B30F9B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54" w:type="dxa"/>
            <w:shd w:val="clear" w:color="auto" w:fill="BFBFBF" w:themeFill="background1" w:themeFillShade="BF"/>
            <w:tcMar>
              <w:left w:w="105" w:type="dxa"/>
              <w:right w:w="105" w:type="dxa"/>
            </w:tcMar>
            <w:vAlign w:val="center"/>
          </w:tcPr>
          <w:p w14:paraId="036139AB" w14:textId="0F1D5A2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3882E655" w14:textId="77777777" w:rsidTr="2370CD6D">
        <w:trPr>
          <w:trHeight w:val="390"/>
        </w:trPr>
        <w:tc>
          <w:tcPr>
            <w:tcW w:w="479" w:type="dxa"/>
            <w:shd w:val="clear" w:color="auto" w:fill="F2F2F2" w:themeFill="background1" w:themeFillShade="F2"/>
            <w:tcMar>
              <w:left w:w="105" w:type="dxa"/>
              <w:right w:w="105" w:type="dxa"/>
            </w:tcMar>
            <w:vAlign w:val="center"/>
          </w:tcPr>
          <w:p w14:paraId="4FE5179F" w14:textId="795D2348"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28</w:t>
            </w:r>
          </w:p>
        </w:tc>
        <w:tc>
          <w:tcPr>
            <w:tcW w:w="8537" w:type="dxa"/>
            <w:gridSpan w:val="4"/>
            <w:shd w:val="clear" w:color="auto" w:fill="F2F2F2" w:themeFill="background1" w:themeFillShade="F2"/>
            <w:tcMar>
              <w:left w:w="105" w:type="dxa"/>
              <w:right w:w="105" w:type="dxa"/>
            </w:tcMar>
            <w:vAlign w:val="center"/>
          </w:tcPr>
          <w:p w14:paraId="6622E5E5" w14:textId="204D35A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If YES</w:t>
            </w:r>
            <w:r w:rsidRPr="2370CD6D">
              <w:rPr>
                <w:rFonts w:ascii="Arial" w:eastAsia="Arial" w:hAnsi="Arial" w:cs="Arial"/>
                <w:b/>
                <w:bCs/>
                <w:color w:val="000000" w:themeColor="text1"/>
                <w:sz w:val="22"/>
                <w:szCs w:val="22"/>
              </w:rPr>
              <w:t xml:space="preserve"> </w:t>
            </w:r>
            <w:r w:rsidRPr="2370CD6D">
              <w:rPr>
                <w:rFonts w:ascii="Arial" w:eastAsia="Arial" w:hAnsi="Arial" w:cs="Arial"/>
                <w:color w:val="000000" w:themeColor="text1"/>
                <w:sz w:val="22"/>
                <w:szCs w:val="22"/>
              </w:rPr>
              <w:t xml:space="preserve">to any question, please provide full details </w:t>
            </w:r>
          </w:p>
        </w:tc>
      </w:tr>
      <w:tr w:rsidR="2370CD6D" w14:paraId="4DAF96BA" w14:textId="77777777" w:rsidTr="2370CD6D">
        <w:trPr>
          <w:trHeight w:val="390"/>
        </w:trPr>
        <w:tc>
          <w:tcPr>
            <w:tcW w:w="479" w:type="dxa"/>
            <w:tcMar>
              <w:left w:w="105" w:type="dxa"/>
              <w:right w:w="105" w:type="dxa"/>
            </w:tcMar>
            <w:vAlign w:val="center"/>
          </w:tcPr>
          <w:p w14:paraId="324AFE53" w14:textId="27985C4A" w:rsidR="2370CD6D" w:rsidRDefault="2370CD6D" w:rsidP="2370CD6D">
            <w:pPr>
              <w:jc w:val="center"/>
              <w:rPr>
                <w:rFonts w:ascii="Arial" w:eastAsia="Arial" w:hAnsi="Arial" w:cs="Arial"/>
                <w:color w:val="000000" w:themeColor="text1"/>
                <w:sz w:val="22"/>
                <w:szCs w:val="22"/>
              </w:rPr>
            </w:pPr>
          </w:p>
        </w:tc>
        <w:tc>
          <w:tcPr>
            <w:tcW w:w="8537" w:type="dxa"/>
            <w:gridSpan w:val="4"/>
            <w:tcMar>
              <w:left w:w="105" w:type="dxa"/>
              <w:right w:w="105" w:type="dxa"/>
            </w:tcMar>
            <w:vAlign w:val="center"/>
          </w:tcPr>
          <w:p w14:paraId="2E368127" w14:textId="32C1869F" w:rsidR="2370CD6D" w:rsidRDefault="2370CD6D" w:rsidP="2370CD6D">
            <w:pPr>
              <w:rPr>
                <w:rFonts w:ascii="Arial" w:eastAsia="Arial" w:hAnsi="Arial" w:cs="Arial"/>
                <w:color w:val="000000" w:themeColor="text1"/>
                <w:sz w:val="22"/>
                <w:szCs w:val="22"/>
              </w:rPr>
            </w:pPr>
          </w:p>
          <w:p w14:paraId="6AE9A900" w14:textId="40883B22" w:rsidR="2370CD6D" w:rsidRDefault="2370CD6D" w:rsidP="2370CD6D">
            <w:pPr>
              <w:rPr>
                <w:rFonts w:ascii="Arial" w:eastAsia="Arial" w:hAnsi="Arial" w:cs="Arial"/>
                <w:color w:val="000000" w:themeColor="text1"/>
                <w:sz w:val="22"/>
                <w:szCs w:val="22"/>
              </w:rPr>
            </w:pPr>
          </w:p>
          <w:p w14:paraId="3B80FF15" w14:textId="272A234F" w:rsidR="2370CD6D" w:rsidRDefault="2370CD6D" w:rsidP="2370CD6D">
            <w:pPr>
              <w:rPr>
                <w:rFonts w:ascii="Arial" w:eastAsia="Arial" w:hAnsi="Arial" w:cs="Arial"/>
                <w:color w:val="000000" w:themeColor="text1"/>
                <w:sz w:val="18"/>
                <w:szCs w:val="18"/>
              </w:rPr>
            </w:pPr>
          </w:p>
        </w:tc>
      </w:tr>
    </w:tbl>
    <w:p w14:paraId="53A9FCA7" w14:textId="3DE5EC45" w:rsidR="2370CD6D" w:rsidRDefault="2370CD6D" w:rsidP="2370CD6D">
      <w:pPr>
        <w:spacing w:after="240"/>
        <w:jc w:val="both"/>
        <w:rPr>
          <w:rFonts w:ascii="Arial" w:eastAsia="Arial" w:hAnsi="Arial" w:cs="Arial"/>
          <w:color w:val="000000" w:themeColor="text1"/>
          <w:sz w:val="22"/>
          <w:szCs w:val="22"/>
        </w:rPr>
      </w:pPr>
    </w:p>
    <w:p w14:paraId="15BE6F77" w14:textId="77777777" w:rsidR="00E014A0" w:rsidRDefault="00E014A0" w:rsidP="2370CD6D">
      <w:pPr>
        <w:spacing w:after="240"/>
        <w:jc w:val="both"/>
        <w:rPr>
          <w:rFonts w:ascii="Arial" w:eastAsia="Arial" w:hAnsi="Arial" w:cs="Arial"/>
          <w:color w:val="000000" w:themeColor="text1"/>
          <w:sz w:val="22"/>
          <w:szCs w:val="22"/>
        </w:rPr>
      </w:pPr>
    </w:p>
    <w:p w14:paraId="7812C9FE" w14:textId="77777777" w:rsidR="00E014A0" w:rsidRDefault="00E014A0" w:rsidP="2370CD6D">
      <w:pPr>
        <w:spacing w:after="240"/>
        <w:jc w:val="both"/>
        <w:rPr>
          <w:rFonts w:ascii="Arial" w:eastAsia="Arial" w:hAnsi="Arial" w:cs="Arial"/>
          <w:color w:val="000000" w:themeColor="text1"/>
          <w:sz w:val="22"/>
          <w:szCs w:val="22"/>
        </w:rPr>
      </w:pPr>
    </w:p>
    <w:p w14:paraId="2CD4BF35" w14:textId="77777777" w:rsidR="00E014A0" w:rsidRDefault="00E014A0" w:rsidP="2370CD6D">
      <w:pPr>
        <w:spacing w:after="240"/>
        <w:jc w:val="both"/>
        <w:rPr>
          <w:rFonts w:ascii="Arial" w:eastAsia="Arial" w:hAnsi="Arial" w:cs="Arial"/>
          <w:color w:val="000000" w:themeColor="text1"/>
          <w:sz w:val="22"/>
          <w:szCs w:val="22"/>
        </w:rPr>
      </w:pPr>
    </w:p>
    <w:p w14:paraId="4A8B5A63" w14:textId="77777777" w:rsidR="00E014A0" w:rsidRDefault="00E014A0" w:rsidP="2370CD6D">
      <w:pPr>
        <w:spacing w:after="240"/>
        <w:jc w:val="both"/>
        <w:rPr>
          <w:rFonts w:ascii="Arial" w:eastAsia="Arial" w:hAnsi="Arial" w:cs="Arial"/>
          <w:color w:val="000000" w:themeColor="text1"/>
          <w:sz w:val="22"/>
          <w:szCs w:val="22"/>
        </w:rPr>
      </w:pPr>
    </w:p>
    <w:p w14:paraId="3F59992C" w14:textId="013D59AA" w:rsidR="52A73484" w:rsidRDefault="52A73484"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lastRenderedPageBreak/>
        <w:t>SECTION H: Anticipated Risks</w:t>
      </w:r>
    </w:p>
    <w:p w14:paraId="63D04E03" w14:textId="34FA4394" w:rsidR="2370CD6D" w:rsidRDefault="2370CD6D" w:rsidP="2370CD6D">
      <w:pPr>
        <w:rPr>
          <w:rFonts w:ascii="Arial" w:eastAsia="Arial" w:hAnsi="Arial" w:cs="Arial"/>
          <w:color w:val="000000" w:themeColor="text1"/>
          <w:sz w:val="22"/>
          <w:szCs w:val="22"/>
        </w:rPr>
      </w:pPr>
    </w:p>
    <w:tbl>
      <w:tblPr>
        <w:tblW w:w="9015"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81"/>
        <w:gridCol w:w="3246"/>
        <w:gridCol w:w="4162"/>
        <w:gridCol w:w="786"/>
        <w:gridCol w:w="440"/>
      </w:tblGrid>
      <w:tr w:rsidR="2370CD6D" w14:paraId="00812536"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577EC49" w14:textId="314268D1" w:rsidR="2370CD6D" w:rsidRDefault="2370CD6D" w:rsidP="2370CD6D">
            <w:pPr>
              <w:keepNext/>
              <w:tabs>
                <w:tab w:val="left" w:pos="5103"/>
              </w:tabs>
              <w:rPr>
                <w:rFonts w:ascii="Arial" w:eastAsia="Arial" w:hAnsi="Arial" w:cs="Arial"/>
                <w:b/>
                <w:bCs/>
                <w:color w:val="000000" w:themeColor="text1"/>
                <w:sz w:val="22"/>
                <w:szCs w:val="22"/>
              </w:rPr>
            </w:pPr>
          </w:p>
        </w:tc>
        <w:tc>
          <w:tcPr>
            <w:tcW w:w="8634"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2648FA8" w14:textId="6D154EDB" w:rsidR="2370CD6D" w:rsidRDefault="2370CD6D" w:rsidP="2370CD6D">
            <w:pPr>
              <w:pStyle w:val="Heading1"/>
              <w:tabs>
                <w:tab w:val="left" w:pos="5103"/>
              </w:tabs>
              <w:rPr>
                <w:rFonts w:ascii="Arial" w:eastAsia="Arial" w:hAnsi="Arial" w:cs="Arial"/>
                <w:b/>
                <w:bCs/>
                <w:color w:val="000000" w:themeColor="text1"/>
                <w:sz w:val="22"/>
                <w:szCs w:val="22"/>
              </w:rPr>
            </w:pPr>
            <w:r w:rsidRPr="2370CD6D">
              <w:rPr>
                <w:rFonts w:ascii="Arial" w:eastAsia="Arial" w:hAnsi="Arial" w:cs="Arial"/>
                <w:b/>
                <w:bCs/>
                <w:color w:val="000000" w:themeColor="text1"/>
                <w:sz w:val="22"/>
                <w:szCs w:val="22"/>
              </w:rPr>
              <w:t xml:space="preserve">Outline any anticipated risks that may adversely affect any of the participants, the researchers and/or the University, and the steps that will be taken to address them. </w:t>
            </w:r>
          </w:p>
          <w:p w14:paraId="240AB170" w14:textId="767402CD" w:rsidR="2370CD6D" w:rsidRDefault="2370CD6D" w:rsidP="2370CD6D">
            <w:pPr>
              <w:rPr>
                <w:rFonts w:ascii="Times New Roman" w:eastAsia="Times New Roman" w:hAnsi="Times New Roman" w:cs="Times New Roman"/>
                <w:color w:val="000000" w:themeColor="text1"/>
                <w:sz w:val="20"/>
                <w:szCs w:val="20"/>
              </w:rPr>
            </w:pPr>
          </w:p>
          <w:p w14:paraId="3A0CCE1F" w14:textId="75A24A74" w:rsidR="2370CD6D" w:rsidRDefault="2370CD6D" w:rsidP="2370CD6D">
            <w:pPr>
              <w:rPr>
                <w:rFonts w:ascii="Arial" w:eastAsia="Arial" w:hAnsi="Arial" w:cs="Arial"/>
                <w:color w:val="000000" w:themeColor="text1"/>
                <w:sz w:val="20"/>
                <w:szCs w:val="20"/>
              </w:rPr>
            </w:pPr>
            <w:r w:rsidRPr="2370CD6D">
              <w:rPr>
                <w:rFonts w:ascii="Arial" w:eastAsia="Arial" w:hAnsi="Arial" w:cs="Arial"/>
                <w:color w:val="000000" w:themeColor="text1"/>
                <w:sz w:val="22"/>
                <w:szCs w:val="22"/>
              </w:rPr>
              <w:t>If you have completed a full risk assessment (for example as required by a laboratory, or external research collaborator) you may append that to this form.</w:t>
            </w:r>
            <w:r w:rsidRPr="2370CD6D">
              <w:rPr>
                <w:rFonts w:ascii="Arial" w:eastAsia="Arial" w:hAnsi="Arial" w:cs="Arial"/>
                <w:color w:val="000000" w:themeColor="text1"/>
                <w:sz w:val="20"/>
                <w:szCs w:val="20"/>
              </w:rPr>
              <w:t xml:space="preserve">  </w:t>
            </w:r>
          </w:p>
        </w:tc>
      </w:tr>
      <w:tr w:rsidR="2370CD6D" w14:paraId="4A698038" w14:textId="77777777" w:rsidTr="00E014A0">
        <w:trPr>
          <w:trHeight w:val="300"/>
        </w:trPr>
        <w:tc>
          <w:tcPr>
            <w:tcW w:w="38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BE9F635" w14:textId="7ECE02A2" w:rsidR="2370CD6D" w:rsidRDefault="2370CD6D" w:rsidP="2370CD6D">
            <w:pPr>
              <w:pStyle w:val="Heading1"/>
              <w:tabs>
                <w:tab w:val="left" w:pos="5103"/>
              </w:tabs>
              <w:jc w:val="center"/>
              <w:rPr>
                <w:rFonts w:ascii="Arial" w:eastAsia="Arial" w:hAnsi="Arial" w:cs="Arial"/>
                <w:b/>
                <w:bCs/>
                <w:color w:val="000000" w:themeColor="text1"/>
                <w:sz w:val="20"/>
                <w:szCs w:val="20"/>
              </w:rPr>
            </w:pPr>
            <w:r w:rsidRPr="2370CD6D">
              <w:rPr>
                <w:rFonts w:ascii="Arial" w:eastAsia="Arial" w:hAnsi="Arial" w:cs="Arial"/>
                <w:color w:val="000000" w:themeColor="text1"/>
                <w:sz w:val="20"/>
                <w:szCs w:val="20"/>
              </w:rPr>
              <w:t>1</w:t>
            </w:r>
          </w:p>
        </w:tc>
        <w:tc>
          <w:tcPr>
            <w:tcW w:w="7408"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D87ADA0" w14:textId="3D147398" w:rsidR="2370CD6D" w:rsidRDefault="2370CD6D" w:rsidP="2370CD6D">
            <w:pPr>
              <w:pStyle w:val="Heading1"/>
              <w:tabs>
                <w:tab w:val="left" w:pos="5103"/>
              </w:tabs>
              <w:rPr>
                <w:rFonts w:ascii="Arial" w:eastAsia="Arial" w:hAnsi="Arial" w:cs="Arial"/>
                <w:b/>
                <w:bCs/>
                <w:color w:val="000000" w:themeColor="text1"/>
                <w:sz w:val="20"/>
                <w:szCs w:val="20"/>
              </w:rPr>
            </w:pPr>
            <w:r w:rsidRPr="2370CD6D">
              <w:rPr>
                <w:rFonts w:ascii="Arial" w:eastAsia="Arial" w:hAnsi="Arial" w:cs="Arial"/>
                <w:b/>
                <w:bCs/>
                <w:color w:val="000000" w:themeColor="text1"/>
                <w:sz w:val="20"/>
                <w:szCs w:val="20"/>
              </w:rPr>
              <w:t xml:space="preserve">Full risk assessment completed and appended? </w:t>
            </w:r>
          </w:p>
        </w:tc>
        <w:tc>
          <w:tcPr>
            <w:tcW w:w="78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8A595FC" w14:textId="09D37379" w:rsidR="2370CD6D" w:rsidRDefault="2370CD6D" w:rsidP="2370CD6D">
            <w:pPr>
              <w:pStyle w:val="Heading1"/>
              <w:tabs>
                <w:tab w:val="left" w:pos="5103"/>
              </w:tabs>
              <w:rPr>
                <w:rFonts w:ascii="Arial" w:eastAsia="Arial" w:hAnsi="Arial" w:cs="Arial"/>
                <w:b/>
                <w:bCs/>
                <w:color w:val="000000" w:themeColor="text1"/>
                <w:sz w:val="22"/>
                <w:szCs w:val="22"/>
              </w:rPr>
            </w:pPr>
            <w:r w:rsidRPr="2370CD6D">
              <w:rPr>
                <w:rFonts w:ascii="Arial" w:eastAsia="Arial" w:hAnsi="Arial" w:cs="Arial"/>
                <w:b/>
                <w:bCs/>
                <w:color w:val="000000" w:themeColor="text1"/>
                <w:sz w:val="22"/>
                <w:szCs w:val="22"/>
              </w:rPr>
              <w:t xml:space="preserve">Yes </w:t>
            </w:r>
          </w:p>
        </w:tc>
        <w:tc>
          <w:tcPr>
            <w:tcW w:w="44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A3A8C2A" w14:textId="760E085C" w:rsidR="2370CD6D" w:rsidRDefault="2370CD6D" w:rsidP="2370CD6D">
            <w:pPr>
              <w:keepNext/>
              <w:tabs>
                <w:tab w:val="left" w:pos="5103"/>
              </w:tabs>
              <w:jc w:val="center"/>
              <w:rPr>
                <w:rFonts w:ascii="Arial" w:eastAsia="Arial" w:hAnsi="Arial" w:cs="Arial"/>
                <w:b/>
                <w:bCs/>
                <w:color w:val="000000" w:themeColor="text1"/>
                <w:sz w:val="20"/>
                <w:szCs w:val="20"/>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1C66ADDE" w14:textId="77777777" w:rsidTr="00E014A0">
        <w:trPr>
          <w:trHeight w:val="300"/>
        </w:trPr>
        <w:tc>
          <w:tcPr>
            <w:tcW w:w="381" w:type="dxa"/>
            <w:vMerge/>
            <w:tcBorders>
              <w:left w:val="single" w:sz="0" w:space="0" w:color="auto"/>
              <w:bottom w:val="single" w:sz="0" w:space="0" w:color="auto"/>
              <w:right w:val="single" w:sz="0" w:space="0" w:color="auto"/>
            </w:tcBorders>
            <w:vAlign w:val="center"/>
          </w:tcPr>
          <w:p w14:paraId="3171C971" w14:textId="77777777" w:rsidR="00826EAD" w:rsidRDefault="00826EAD"/>
        </w:tc>
        <w:tc>
          <w:tcPr>
            <w:tcW w:w="7408" w:type="dxa"/>
            <w:gridSpan w:val="2"/>
            <w:vMerge/>
            <w:tcBorders>
              <w:left w:val="single" w:sz="0" w:space="0" w:color="auto"/>
              <w:bottom w:val="single" w:sz="0" w:space="0" w:color="auto"/>
              <w:right w:val="single" w:sz="0" w:space="0" w:color="auto"/>
            </w:tcBorders>
            <w:vAlign w:val="center"/>
          </w:tcPr>
          <w:p w14:paraId="44CF2B20" w14:textId="77777777" w:rsidR="00826EAD" w:rsidRDefault="00826EAD"/>
        </w:tc>
        <w:tc>
          <w:tcPr>
            <w:tcW w:w="78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4FFAD1E" w14:textId="6883E4AC" w:rsidR="2370CD6D" w:rsidRDefault="2370CD6D" w:rsidP="2370CD6D">
            <w:pPr>
              <w:pStyle w:val="Heading1"/>
              <w:tabs>
                <w:tab w:val="left" w:pos="5103"/>
              </w:tabs>
              <w:rPr>
                <w:rFonts w:ascii="Arial" w:eastAsia="Arial" w:hAnsi="Arial" w:cs="Arial"/>
                <w:b/>
                <w:bCs/>
                <w:color w:val="000000" w:themeColor="text1"/>
                <w:sz w:val="22"/>
                <w:szCs w:val="22"/>
              </w:rPr>
            </w:pPr>
            <w:r w:rsidRPr="2370CD6D">
              <w:rPr>
                <w:rFonts w:ascii="Arial" w:eastAsia="Arial" w:hAnsi="Arial" w:cs="Arial"/>
                <w:b/>
                <w:bCs/>
                <w:color w:val="000000" w:themeColor="text1"/>
                <w:sz w:val="22"/>
                <w:szCs w:val="22"/>
              </w:rPr>
              <w:t>No</w:t>
            </w:r>
          </w:p>
        </w:tc>
        <w:tc>
          <w:tcPr>
            <w:tcW w:w="44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16FD7D29" w14:textId="67DA8CD7" w:rsidR="2370CD6D" w:rsidRDefault="2370CD6D" w:rsidP="2370CD6D">
            <w:pPr>
              <w:keepNext/>
              <w:tabs>
                <w:tab w:val="left" w:pos="5103"/>
              </w:tabs>
              <w:jc w:val="center"/>
              <w:rPr>
                <w:rFonts w:ascii="Arial" w:eastAsia="Arial" w:hAnsi="Arial" w:cs="Arial"/>
                <w:b/>
                <w:bCs/>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015977AB"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0FAD08D" w14:textId="2333BB4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w:t>
            </w:r>
          </w:p>
        </w:tc>
        <w:tc>
          <w:tcPr>
            <w:tcW w:w="8634"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A4DFB12" w14:textId="28209776"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Risks to participants</w:t>
            </w:r>
          </w:p>
          <w:p w14:paraId="25460504" w14:textId="1A2977F8"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For example: sector-specific health &amp; safety, emotional distress, financial disclosure, physical harm, transfer of personal data, sensitive organisational information</w:t>
            </w:r>
          </w:p>
        </w:tc>
      </w:tr>
      <w:tr w:rsidR="2370CD6D" w14:paraId="5334FD2A"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2C6BE7F" w14:textId="302D5DD0" w:rsidR="2370CD6D" w:rsidRDefault="2370CD6D" w:rsidP="2370CD6D">
            <w:pPr>
              <w:jc w:val="center"/>
              <w:rPr>
                <w:rFonts w:ascii="Arial" w:eastAsia="Arial" w:hAnsi="Arial" w:cs="Arial"/>
                <w:color w:val="000000" w:themeColor="text1"/>
                <w:sz w:val="22"/>
                <w:szCs w:val="22"/>
              </w:rPr>
            </w:pPr>
          </w:p>
        </w:tc>
        <w:tc>
          <w:tcPr>
            <w:tcW w:w="324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4AC3FA3" w14:textId="779F7005"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Risk to participants:</w:t>
            </w:r>
          </w:p>
          <w:p w14:paraId="723B6362" w14:textId="2A2AA4B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There will be no risk to participants as they can do it from the comfort of their own home and completely their choice to do so.</w:t>
            </w:r>
          </w:p>
          <w:p w14:paraId="5FEA01C2" w14:textId="0E3FB57B" w:rsidR="2370CD6D" w:rsidRDefault="2370CD6D" w:rsidP="2370CD6D">
            <w:pPr>
              <w:rPr>
                <w:rFonts w:ascii="Arial" w:eastAsia="Arial" w:hAnsi="Arial" w:cs="Arial"/>
                <w:color w:val="000000" w:themeColor="text1"/>
                <w:sz w:val="18"/>
                <w:szCs w:val="18"/>
              </w:rPr>
            </w:pPr>
          </w:p>
        </w:tc>
        <w:tc>
          <w:tcPr>
            <w:tcW w:w="5388"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2A36DEB" w14:textId="1C81885B" w:rsidR="2370CD6D" w:rsidRDefault="2370CD6D" w:rsidP="2370CD6D">
            <w:pPr>
              <w:rPr>
                <w:rFonts w:ascii="Arial" w:eastAsia="Arial" w:hAnsi="Arial" w:cs="Arial"/>
                <w:color w:val="000000" w:themeColor="text1"/>
                <w:sz w:val="18"/>
                <w:szCs w:val="18"/>
              </w:rPr>
            </w:pPr>
            <w:r w:rsidRPr="2370CD6D">
              <w:rPr>
                <w:rFonts w:ascii="Arial" w:eastAsia="Arial" w:hAnsi="Arial" w:cs="Arial"/>
                <w:i/>
                <w:iCs/>
                <w:color w:val="000000" w:themeColor="text1"/>
                <w:sz w:val="18"/>
                <w:szCs w:val="18"/>
              </w:rPr>
              <w:t>How you will mitigate the risk to participants:</w:t>
            </w:r>
          </w:p>
          <w:p w14:paraId="3B7EFBFC" w14:textId="430475E7" w:rsidR="2370CD6D" w:rsidRDefault="2370CD6D" w:rsidP="2370CD6D">
            <w:pPr>
              <w:rPr>
                <w:rFonts w:ascii="Arial" w:eastAsia="Arial" w:hAnsi="Arial" w:cs="Arial"/>
                <w:color w:val="000000" w:themeColor="text1"/>
                <w:sz w:val="22"/>
                <w:szCs w:val="22"/>
              </w:rPr>
            </w:pPr>
          </w:p>
          <w:p w14:paraId="328773BE" w14:textId="66157C38"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As the</w:t>
            </w:r>
            <w:r w:rsidR="00E014A0">
              <w:rPr>
                <w:rFonts w:ascii="Arial" w:eastAsia="Arial" w:hAnsi="Arial" w:cs="Arial"/>
                <w:color w:val="000000" w:themeColor="text1"/>
                <w:sz w:val="22"/>
                <w:szCs w:val="22"/>
              </w:rPr>
              <w:t>re</w:t>
            </w:r>
            <w:r w:rsidRPr="2370CD6D">
              <w:rPr>
                <w:rFonts w:ascii="Arial" w:eastAsia="Arial" w:hAnsi="Arial" w:cs="Arial"/>
                <w:color w:val="000000" w:themeColor="text1"/>
                <w:sz w:val="22"/>
                <w:szCs w:val="22"/>
              </w:rPr>
              <w:t xml:space="preserve"> will be no form of contact in person</w:t>
            </w:r>
            <w:r w:rsidR="00E014A0">
              <w:rPr>
                <w:rFonts w:ascii="Arial" w:eastAsia="Arial" w:hAnsi="Arial" w:cs="Arial"/>
                <w:color w:val="000000" w:themeColor="text1"/>
                <w:sz w:val="22"/>
                <w:szCs w:val="22"/>
              </w:rPr>
              <w:t>,</w:t>
            </w:r>
            <w:r w:rsidRPr="2370CD6D">
              <w:rPr>
                <w:rFonts w:ascii="Arial" w:eastAsia="Arial" w:hAnsi="Arial" w:cs="Arial"/>
                <w:color w:val="000000" w:themeColor="text1"/>
                <w:sz w:val="22"/>
                <w:szCs w:val="22"/>
              </w:rPr>
              <w:t xml:space="preserve"> however asking </w:t>
            </w:r>
            <w:r w:rsidR="00E014A0">
              <w:rPr>
                <w:rFonts w:ascii="Arial" w:eastAsia="Arial" w:hAnsi="Arial" w:cs="Arial"/>
                <w:color w:val="000000" w:themeColor="text1"/>
                <w:sz w:val="22"/>
                <w:szCs w:val="22"/>
              </w:rPr>
              <w:t xml:space="preserve">for their </w:t>
            </w:r>
            <w:r w:rsidRPr="2370CD6D">
              <w:rPr>
                <w:rFonts w:ascii="Arial" w:eastAsia="Arial" w:hAnsi="Arial" w:cs="Arial"/>
                <w:color w:val="000000" w:themeColor="text1"/>
                <w:sz w:val="22"/>
                <w:szCs w:val="22"/>
              </w:rPr>
              <w:t xml:space="preserve">consent to use their answers </w:t>
            </w:r>
            <w:r w:rsidR="00E014A0">
              <w:rPr>
                <w:rFonts w:ascii="Arial" w:eastAsia="Arial" w:hAnsi="Arial" w:cs="Arial"/>
                <w:color w:val="000000" w:themeColor="text1"/>
                <w:sz w:val="22"/>
                <w:szCs w:val="22"/>
              </w:rPr>
              <w:t>for research purposes</w:t>
            </w:r>
            <w:r w:rsidRPr="2370CD6D">
              <w:rPr>
                <w:rFonts w:ascii="Arial" w:eastAsia="Arial" w:hAnsi="Arial" w:cs="Arial"/>
                <w:color w:val="000000" w:themeColor="text1"/>
                <w:sz w:val="22"/>
                <w:szCs w:val="22"/>
              </w:rPr>
              <w:t>.</w:t>
            </w:r>
          </w:p>
          <w:p w14:paraId="02A44A64" w14:textId="4D87AD30" w:rsidR="2370CD6D" w:rsidRDefault="2370CD6D" w:rsidP="2370CD6D">
            <w:pPr>
              <w:rPr>
                <w:rFonts w:ascii="Arial" w:eastAsia="Arial" w:hAnsi="Arial" w:cs="Arial"/>
                <w:color w:val="000000" w:themeColor="text1"/>
                <w:sz w:val="22"/>
                <w:szCs w:val="22"/>
              </w:rPr>
            </w:pPr>
          </w:p>
          <w:p w14:paraId="151DA920" w14:textId="3D21EDA6" w:rsidR="2370CD6D" w:rsidRDefault="2370CD6D" w:rsidP="2370CD6D">
            <w:pPr>
              <w:rPr>
                <w:rFonts w:ascii="Arial" w:eastAsia="Arial" w:hAnsi="Arial" w:cs="Arial"/>
                <w:color w:val="000000" w:themeColor="text1"/>
                <w:sz w:val="18"/>
                <w:szCs w:val="18"/>
              </w:rPr>
            </w:pPr>
          </w:p>
        </w:tc>
      </w:tr>
      <w:tr w:rsidR="2370CD6D" w14:paraId="164AF5A3"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8D95836" w14:textId="3355E5A2"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3</w:t>
            </w:r>
          </w:p>
        </w:tc>
        <w:tc>
          <w:tcPr>
            <w:tcW w:w="8634"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66F707C" w14:textId="07EC79B9"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2370CD6D">
              <w:rPr>
                <w:rFonts w:ascii="Arial" w:eastAsia="Arial" w:hAnsi="Arial" w:cs="Arial"/>
                <w:color w:val="000000" w:themeColor="text1"/>
                <w:sz w:val="22"/>
                <w:szCs w:val="22"/>
                <w:lang w:val="en-US"/>
              </w:rPr>
              <w:t xml:space="preserve">where applicable, consent procedures should make it clear that if something potentially or </w:t>
            </w:r>
            <w:proofErr w:type="gramStart"/>
            <w:r w:rsidRPr="2370CD6D">
              <w:rPr>
                <w:rFonts w:ascii="Arial" w:eastAsia="Arial" w:hAnsi="Arial" w:cs="Arial"/>
                <w:color w:val="000000" w:themeColor="text1"/>
                <w:sz w:val="22"/>
                <w:szCs w:val="22"/>
                <w:lang w:val="en-US"/>
              </w:rPr>
              <w:t>actually illegal</w:t>
            </w:r>
            <w:proofErr w:type="gramEnd"/>
            <w:r w:rsidRPr="2370CD6D">
              <w:rPr>
                <w:rFonts w:ascii="Arial" w:eastAsia="Arial" w:hAnsi="Arial" w:cs="Arial"/>
                <w:color w:val="000000" w:themeColor="text1"/>
                <w:sz w:val="22"/>
                <w:szCs w:val="22"/>
                <w:lang w:val="en-US"/>
              </w:rPr>
              <w:t xml:space="preserve"> is discovered in the course of a project, it may need to be disclosed to the proper authorities</w:t>
            </w:r>
          </w:p>
        </w:tc>
      </w:tr>
      <w:tr w:rsidR="2370CD6D" w14:paraId="5A28D78D"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8FD12EC" w14:textId="5924A75F" w:rsidR="2370CD6D" w:rsidRDefault="2370CD6D" w:rsidP="2370CD6D">
            <w:pPr>
              <w:jc w:val="center"/>
              <w:rPr>
                <w:rFonts w:ascii="Arial" w:eastAsia="Arial" w:hAnsi="Arial" w:cs="Arial"/>
                <w:color w:val="000000" w:themeColor="text1"/>
                <w:sz w:val="22"/>
                <w:szCs w:val="22"/>
              </w:rPr>
            </w:pPr>
          </w:p>
        </w:tc>
        <w:tc>
          <w:tcPr>
            <w:tcW w:w="8634" w:type="dxa"/>
            <w:gridSpan w:val="4"/>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42A0BAB" w14:textId="7479B06D"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There will be more support lines or numbers they could find on the questionnaire however with how little risk and sensitive topics there are with my one it shall be limited but still managed professionally.</w:t>
            </w:r>
          </w:p>
          <w:p w14:paraId="56CCC105" w14:textId="74F5C8AF" w:rsidR="2370CD6D" w:rsidRDefault="2370CD6D" w:rsidP="2370CD6D">
            <w:pPr>
              <w:rPr>
                <w:rFonts w:ascii="Arial" w:eastAsia="Arial" w:hAnsi="Arial" w:cs="Arial"/>
                <w:color w:val="000000" w:themeColor="text1"/>
                <w:sz w:val="22"/>
                <w:szCs w:val="22"/>
              </w:rPr>
            </w:pPr>
          </w:p>
          <w:p w14:paraId="17AAC3E3" w14:textId="0F98A427" w:rsidR="2370CD6D" w:rsidRDefault="2370CD6D" w:rsidP="2370CD6D">
            <w:pPr>
              <w:rPr>
                <w:rFonts w:ascii="Arial" w:eastAsia="Arial" w:hAnsi="Arial" w:cs="Arial"/>
                <w:color w:val="000000" w:themeColor="text1"/>
                <w:sz w:val="18"/>
                <w:szCs w:val="18"/>
              </w:rPr>
            </w:pPr>
          </w:p>
        </w:tc>
      </w:tr>
      <w:tr w:rsidR="2370CD6D" w14:paraId="173B24C9"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63538F4" w14:textId="488297C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4</w:t>
            </w:r>
          </w:p>
        </w:tc>
        <w:tc>
          <w:tcPr>
            <w:tcW w:w="8634"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1B5D619" w14:textId="6B59B7EC"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Risks to the investigator</w:t>
            </w:r>
          </w:p>
          <w:p w14:paraId="101DD124" w14:textId="1DB631C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lastRenderedPageBreak/>
              <w:t>For example: personal health &amp; safety, physical harm, emotional distress, risk of accusation of harm/impropriety, conflict of interest</w:t>
            </w:r>
          </w:p>
        </w:tc>
      </w:tr>
      <w:tr w:rsidR="2370CD6D" w14:paraId="04540609"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B18B6DC" w14:textId="1B2A361F" w:rsidR="2370CD6D" w:rsidRDefault="2370CD6D" w:rsidP="2370CD6D">
            <w:pPr>
              <w:jc w:val="center"/>
              <w:rPr>
                <w:rFonts w:ascii="Arial" w:eastAsia="Arial" w:hAnsi="Arial" w:cs="Arial"/>
                <w:color w:val="000000" w:themeColor="text1"/>
                <w:sz w:val="22"/>
                <w:szCs w:val="22"/>
              </w:rPr>
            </w:pPr>
          </w:p>
        </w:tc>
        <w:tc>
          <w:tcPr>
            <w:tcW w:w="324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70B431E" w14:textId="4940CBB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Risk to the investigator:</w:t>
            </w:r>
          </w:p>
          <w:p w14:paraId="1642BA9E" w14:textId="456DFC99"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There will be no risk to the investor as it’ll be online however we need to make sure that there is a note that all research will be documented.</w:t>
            </w:r>
          </w:p>
          <w:p w14:paraId="0B2C0A54" w14:textId="5115FDCA" w:rsidR="2370CD6D" w:rsidRDefault="2370CD6D" w:rsidP="2370CD6D">
            <w:pPr>
              <w:rPr>
                <w:rFonts w:ascii="Arial" w:eastAsia="Arial" w:hAnsi="Arial" w:cs="Arial"/>
                <w:color w:val="000000" w:themeColor="text1"/>
                <w:sz w:val="22"/>
                <w:szCs w:val="22"/>
              </w:rPr>
            </w:pPr>
          </w:p>
          <w:p w14:paraId="2CE95A4F" w14:textId="7FF1D1C5" w:rsidR="2370CD6D" w:rsidRDefault="2370CD6D" w:rsidP="2370CD6D">
            <w:pPr>
              <w:rPr>
                <w:rFonts w:ascii="Arial" w:eastAsia="Arial" w:hAnsi="Arial" w:cs="Arial"/>
                <w:color w:val="000000" w:themeColor="text1"/>
                <w:sz w:val="18"/>
                <w:szCs w:val="18"/>
              </w:rPr>
            </w:pPr>
          </w:p>
        </w:tc>
        <w:tc>
          <w:tcPr>
            <w:tcW w:w="5388"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3CCE820" w14:textId="03C6B65E" w:rsidR="2370CD6D" w:rsidRDefault="2370CD6D" w:rsidP="2370CD6D">
            <w:pPr>
              <w:rPr>
                <w:rFonts w:ascii="Arial" w:eastAsia="Arial" w:hAnsi="Arial" w:cs="Arial"/>
                <w:color w:val="000000" w:themeColor="text1"/>
                <w:sz w:val="18"/>
                <w:szCs w:val="18"/>
              </w:rPr>
            </w:pPr>
            <w:r w:rsidRPr="2370CD6D">
              <w:rPr>
                <w:rFonts w:ascii="Arial" w:eastAsia="Arial" w:hAnsi="Arial" w:cs="Arial"/>
                <w:i/>
                <w:iCs/>
                <w:color w:val="000000" w:themeColor="text1"/>
                <w:sz w:val="18"/>
                <w:szCs w:val="18"/>
              </w:rPr>
              <w:t>How you will mitigate the risk to the investigator:</w:t>
            </w:r>
          </w:p>
          <w:p w14:paraId="13C6797D" w14:textId="5ED9BC06" w:rsidR="2370CD6D" w:rsidRDefault="2370CD6D" w:rsidP="2370CD6D">
            <w:pPr>
              <w:rPr>
                <w:rFonts w:ascii="Arial" w:eastAsia="Arial" w:hAnsi="Arial" w:cs="Arial"/>
                <w:color w:val="000000" w:themeColor="text1"/>
                <w:sz w:val="22"/>
                <w:szCs w:val="22"/>
              </w:rPr>
            </w:pPr>
          </w:p>
          <w:p w14:paraId="18E259DA" w14:textId="3436EFD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As this will be online there will be no risk to the investigator.</w:t>
            </w:r>
          </w:p>
          <w:p w14:paraId="5EC20174" w14:textId="36252D91" w:rsidR="2370CD6D" w:rsidRDefault="2370CD6D" w:rsidP="2370CD6D">
            <w:pPr>
              <w:rPr>
                <w:rFonts w:ascii="Arial" w:eastAsia="Arial" w:hAnsi="Arial" w:cs="Arial"/>
                <w:color w:val="000000" w:themeColor="text1"/>
                <w:sz w:val="22"/>
                <w:szCs w:val="22"/>
              </w:rPr>
            </w:pPr>
          </w:p>
          <w:p w14:paraId="1366278F" w14:textId="6DDE305A" w:rsidR="2370CD6D" w:rsidRDefault="2370CD6D" w:rsidP="2370CD6D">
            <w:pPr>
              <w:rPr>
                <w:rFonts w:ascii="Arial" w:eastAsia="Arial" w:hAnsi="Arial" w:cs="Arial"/>
                <w:color w:val="000000" w:themeColor="text1"/>
                <w:sz w:val="18"/>
                <w:szCs w:val="18"/>
              </w:rPr>
            </w:pPr>
          </w:p>
        </w:tc>
      </w:tr>
      <w:tr w:rsidR="2370CD6D" w14:paraId="105A41EE"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E1BA4E7" w14:textId="2F3F9DF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5</w:t>
            </w:r>
          </w:p>
        </w:tc>
        <w:tc>
          <w:tcPr>
            <w:tcW w:w="8634"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1BD00CE" w14:textId="7F8B7983"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University/institutional risks</w:t>
            </w:r>
          </w:p>
          <w:p w14:paraId="73FCC5F6" w14:textId="52BB8F5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For example: adverse publicity, financial loss, data protection</w:t>
            </w:r>
          </w:p>
        </w:tc>
      </w:tr>
      <w:tr w:rsidR="2370CD6D" w14:paraId="07B9B2A4"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CB42924" w14:textId="2053409A" w:rsidR="2370CD6D" w:rsidRDefault="2370CD6D" w:rsidP="2370CD6D">
            <w:pPr>
              <w:jc w:val="center"/>
              <w:rPr>
                <w:rFonts w:ascii="Arial" w:eastAsia="Arial" w:hAnsi="Arial" w:cs="Arial"/>
                <w:color w:val="000000" w:themeColor="text1"/>
                <w:sz w:val="22"/>
                <w:szCs w:val="22"/>
              </w:rPr>
            </w:pPr>
          </w:p>
        </w:tc>
        <w:tc>
          <w:tcPr>
            <w:tcW w:w="324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824DCEA" w14:textId="20C39BC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Risk to the University:</w:t>
            </w:r>
          </w:p>
          <w:p w14:paraId="55C1DDE1" w14:textId="5654A540"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Only risk is data protection as we are open to offering questions</w:t>
            </w:r>
          </w:p>
          <w:p w14:paraId="7B8B3A7B" w14:textId="3006F8C0" w:rsidR="2370CD6D" w:rsidRDefault="2370CD6D" w:rsidP="2370CD6D">
            <w:pPr>
              <w:rPr>
                <w:rFonts w:ascii="Arial" w:eastAsia="Arial" w:hAnsi="Arial" w:cs="Arial"/>
                <w:color w:val="000000" w:themeColor="text1"/>
                <w:sz w:val="22"/>
                <w:szCs w:val="22"/>
              </w:rPr>
            </w:pPr>
          </w:p>
          <w:p w14:paraId="1D135AF4" w14:textId="7B09741D" w:rsidR="2370CD6D" w:rsidRDefault="2370CD6D" w:rsidP="2370CD6D">
            <w:pPr>
              <w:rPr>
                <w:rFonts w:ascii="Arial" w:eastAsia="Arial" w:hAnsi="Arial" w:cs="Arial"/>
                <w:color w:val="000000" w:themeColor="text1"/>
                <w:sz w:val="18"/>
                <w:szCs w:val="18"/>
              </w:rPr>
            </w:pPr>
          </w:p>
        </w:tc>
        <w:tc>
          <w:tcPr>
            <w:tcW w:w="5388"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7F864E9" w14:textId="3DEB6B38" w:rsidR="2370CD6D" w:rsidRDefault="2370CD6D" w:rsidP="2370CD6D">
            <w:pPr>
              <w:rPr>
                <w:rFonts w:ascii="Arial" w:eastAsia="Arial" w:hAnsi="Arial" w:cs="Arial"/>
                <w:color w:val="000000" w:themeColor="text1"/>
                <w:sz w:val="18"/>
                <w:szCs w:val="18"/>
              </w:rPr>
            </w:pPr>
            <w:r w:rsidRPr="2370CD6D">
              <w:rPr>
                <w:rFonts w:ascii="Arial" w:eastAsia="Arial" w:hAnsi="Arial" w:cs="Arial"/>
                <w:i/>
                <w:iCs/>
                <w:color w:val="000000" w:themeColor="text1"/>
                <w:sz w:val="18"/>
                <w:szCs w:val="18"/>
              </w:rPr>
              <w:t>How you will mitigate the risk to the University:</w:t>
            </w:r>
          </w:p>
          <w:p w14:paraId="402FEED7" w14:textId="664FF27B" w:rsidR="2370CD6D" w:rsidRDefault="2370CD6D" w:rsidP="2370CD6D">
            <w:pPr>
              <w:rPr>
                <w:rFonts w:ascii="Arial" w:eastAsia="Arial" w:hAnsi="Arial" w:cs="Arial"/>
                <w:color w:val="000000" w:themeColor="text1"/>
                <w:sz w:val="22"/>
                <w:szCs w:val="22"/>
              </w:rPr>
            </w:pPr>
          </w:p>
          <w:p w14:paraId="3AFD532D" w14:textId="7D2F8FF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The risk will be minimised as the stats will be only seen by m</w:t>
            </w:r>
            <w:r w:rsidR="003D3E41">
              <w:rPr>
                <w:rFonts w:ascii="Arial" w:eastAsia="Arial" w:hAnsi="Arial" w:cs="Arial"/>
                <w:color w:val="000000" w:themeColor="text1"/>
                <w:sz w:val="22"/>
                <w:szCs w:val="22"/>
              </w:rPr>
              <w:t xml:space="preserve">yself and </w:t>
            </w:r>
            <w:r w:rsidRPr="2370CD6D">
              <w:rPr>
                <w:rFonts w:ascii="Arial" w:eastAsia="Arial" w:hAnsi="Arial" w:cs="Arial"/>
                <w:color w:val="000000" w:themeColor="text1"/>
                <w:sz w:val="22"/>
                <w:szCs w:val="22"/>
              </w:rPr>
              <w:t xml:space="preserve">will be anonymous. </w:t>
            </w:r>
          </w:p>
          <w:p w14:paraId="43409D4D" w14:textId="34B87EFD" w:rsidR="2370CD6D" w:rsidRDefault="2370CD6D" w:rsidP="2370CD6D">
            <w:pPr>
              <w:rPr>
                <w:rFonts w:ascii="Arial" w:eastAsia="Arial" w:hAnsi="Arial" w:cs="Arial"/>
                <w:color w:val="000000" w:themeColor="text1"/>
                <w:sz w:val="18"/>
                <w:szCs w:val="18"/>
              </w:rPr>
            </w:pPr>
          </w:p>
        </w:tc>
      </w:tr>
      <w:tr w:rsidR="2370CD6D" w14:paraId="3132E1F6"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86E201F" w14:textId="7B6238F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6</w:t>
            </w:r>
          </w:p>
        </w:tc>
        <w:tc>
          <w:tcPr>
            <w:tcW w:w="8634"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B09704A" w14:textId="3DA3D6F9"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Environmental risks</w:t>
            </w:r>
          </w:p>
          <w:p w14:paraId="095E6D44" w14:textId="1A162842"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For example: accidental spillage of pollutants, damage to local ecosystems</w:t>
            </w:r>
          </w:p>
        </w:tc>
      </w:tr>
      <w:tr w:rsidR="2370CD6D" w14:paraId="74730DDD" w14:textId="77777777" w:rsidTr="00E014A0">
        <w:trPr>
          <w:trHeight w:val="300"/>
        </w:trPr>
        <w:tc>
          <w:tcPr>
            <w:tcW w:w="38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232B93A" w14:textId="0A298415" w:rsidR="2370CD6D" w:rsidRDefault="2370CD6D" w:rsidP="2370CD6D">
            <w:pPr>
              <w:jc w:val="center"/>
              <w:rPr>
                <w:rFonts w:ascii="Arial" w:eastAsia="Arial" w:hAnsi="Arial" w:cs="Arial"/>
                <w:color w:val="000000" w:themeColor="text1"/>
                <w:sz w:val="22"/>
                <w:szCs w:val="22"/>
              </w:rPr>
            </w:pPr>
          </w:p>
        </w:tc>
        <w:tc>
          <w:tcPr>
            <w:tcW w:w="324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83A5AF6" w14:textId="0DA2AFBA"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Risk to the environment:</w:t>
            </w:r>
          </w:p>
          <w:p w14:paraId="79274793" w14:textId="721618D8" w:rsidR="2370CD6D" w:rsidRDefault="2370CD6D" w:rsidP="2370CD6D">
            <w:pPr>
              <w:rPr>
                <w:rFonts w:ascii="Arial" w:eastAsia="Arial" w:hAnsi="Arial" w:cs="Arial"/>
                <w:color w:val="000000" w:themeColor="text1"/>
                <w:sz w:val="22"/>
                <w:szCs w:val="22"/>
              </w:rPr>
            </w:pPr>
          </w:p>
          <w:p w14:paraId="2759D5DA" w14:textId="6DFD982A"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No risk to environment as will be online and not cost effective </w:t>
            </w:r>
          </w:p>
          <w:p w14:paraId="6C6D8511" w14:textId="79F86E5E" w:rsidR="2370CD6D" w:rsidRDefault="2370CD6D" w:rsidP="2370CD6D">
            <w:pPr>
              <w:rPr>
                <w:rFonts w:ascii="Arial" w:eastAsia="Arial" w:hAnsi="Arial" w:cs="Arial"/>
                <w:color w:val="000000" w:themeColor="text1"/>
                <w:sz w:val="18"/>
                <w:szCs w:val="18"/>
              </w:rPr>
            </w:pPr>
            <w:r w:rsidRPr="2370CD6D">
              <w:rPr>
                <w:rFonts w:ascii="Arial" w:eastAsia="Arial" w:hAnsi="Arial" w:cs="Arial"/>
                <w:i/>
                <w:iCs/>
                <w:color w:val="000000" w:themeColor="text1"/>
                <w:sz w:val="18"/>
                <w:szCs w:val="18"/>
              </w:rPr>
              <w:t>)</w:t>
            </w:r>
          </w:p>
        </w:tc>
        <w:tc>
          <w:tcPr>
            <w:tcW w:w="5388"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78A186D" w14:textId="79C886B9" w:rsidR="2370CD6D" w:rsidRDefault="2370CD6D" w:rsidP="2370CD6D">
            <w:pPr>
              <w:rPr>
                <w:rFonts w:ascii="Arial" w:eastAsia="Arial" w:hAnsi="Arial" w:cs="Arial"/>
                <w:color w:val="000000" w:themeColor="text1"/>
                <w:sz w:val="18"/>
                <w:szCs w:val="18"/>
              </w:rPr>
            </w:pPr>
            <w:r w:rsidRPr="2370CD6D">
              <w:rPr>
                <w:rFonts w:ascii="Arial" w:eastAsia="Arial" w:hAnsi="Arial" w:cs="Arial"/>
                <w:i/>
                <w:iCs/>
                <w:color w:val="000000" w:themeColor="text1"/>
                <w:sz w:val="18"/>
                <w:szCs w:val="18"/>
              </w:rPr>
              <w:t>How you will mitigate the risk to environment:</w:t>
            </w:r>
          </w:p>
          <w:p w14:paraId="3FBB0BA4" w14:textId="14ABF29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As it will be online.</w:t>
            </w:r>
          </w:p>
          <w:p w14:paraId="285302F8" w14:textId="2DB26374" w:rsidR="2370CD6D" w:rsidRDefault="2370CD6D" w:rsidP="2370CD6D">
            <w:pPr>
              <w:rPr>
                <w:rFonts w:ascii="Arial" w:eastAsia="Arial" w:hAnsi="Arial" w:cs="Arial"/>
                <w:color w:val="000000" w:themeColor="text1"/>
                <w:sz w:val="22"/>
                <w:szCs w:val="22"/>
              </w:rPr>
            </w:pPr>
          </w:p>
          <w:p w14:paraId="01F16C6D" w14:textId="18B073F9" w:rsidR="2370CD6D" w:rsidRDefault="2370CD6D" w:rsidP="2370CD6D">
            <w:pPr>
              <w:rPr>
                <w:rFonts w:ascii="Arial" w:eastAsia="Arial" w:hAnsi="Arial" w:cs="Arial"/>
                <w:color w:val="000000" w:themeColor="text1"/>
                <w:sz w:val="22"/>
                <w:szCs w:val="22"/>
              </w:rPr>
            </w:pPr>
          </w:p>
          <w:p w14:paraId="2C07060D" w14:textId="24B2C9E7" w:rsidR="2370CD6D" w:rsidRDefault="2370CD6D" w:rsidP="2370CD6D">
            <w:pPr>
              <w:rPr>
                <w:rFonts w:ascii="Arial" w:eastAsia="Arial" w:hAnsi="Arial" w:cs="Arial"/>
                <w:color w:val="000000" w:themeColor="text1"/>
                <w:sz w:val="18"/>
                <w:szCs w:val="18"/>
              </w:rPr>
            </w:pPr>
          </w:p>
        </w:tc>
      </w:tr>
    </w:tbl>
    <w:p w14:paraId="3D1AEC6B" w14:textId="3D037797" w:rsidR="2370CD6D" w:rsidRDefault="2370CD6D" w:rsidP="2370CD6D">
      <w:pPr>
        <w:rPr>
          <w:rFonts w:ascii="Times New Roman" w:eastAsia="Times New Roman" w:hAnsi="Times New Roman" w:cs="Times New Roman"/>
          <w:color w:val="000000" w:themeColor="text1"/>
          <w:sz w:val="20"/>
          <w:szCs w:val="20"/>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04"/>
        <w:gridCol w:w="6367"/>
        <w:gridCol w:w="697"/>
        <w:gridCol w:w="723"/>
        <w:gridCol w:w="723"/>
      </w:tblGrid>
      <w:tr w:rsidR="2370CD6D" w14:paraId="37320D68" w14:textId="77777777" w:rsidTr="2370CD6D">
        <w:trPr>
          <w:trHeight w:val="48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E5DE7F1" w14:textId="522345D6" w:rsidR="2370CD6D" w:rsidRDefault="2370CD6D" w:rsidP="2370CD6D">
            <w:pPr>
              <w:jc w:val="center"/>
              <w:rPr>
                <w:rFonts w:ascii="Arial" w:eastAsia="Arial" w:hAnsi="Arial" w:cs="Arial"/>
                <w:color w:val="000000" w:themeColor="text1"/>
                <w:sz w:val="22"/>
                <w:szCs w:val="22"/>
              </w:rPr>
            </w:pPr>
          </w:p>
        </w:tc>
        <w:tc>
          <w:tcPr>
            <w:tcW w:w="8510"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904E0A3" w14:textId="4D678671"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Disclosure and Barring Service</w:t>
            </w:r>
          </w:p>
        </w:tc>
      </w:tr>
      <w:tr w:rsidR="2370CD6D" w14:paraId="35E28B9F" w14:textId="77777777" w:rsidTr="2370CD6D">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54A82B0" w14:textId="43D4A72D" w:rsidR="2370CD6D" w:rsidRDefault="2370CD6D" w:rsidP="2370CD6D">
            <w:pPr>
              <w:jc w:val="center"/>
              <w:rPr>
                <w:rFonts w:ascii="Arial" w:eastAsia="Arial" w:hAnsi="Arial" w:cs="Arial"/>
                <w:color w:val="000000" w:themeColor="text1"/>
                <w:sz w:val="22"/>
                <w:szCs w:val="22"/>
              </w:rPr>
            </w:pPr>
          </w:p>
        </w:tc>
        <w:tc>
          <w:tcPr>
            <w:tcW w:w="636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0C0EF17" w14:textId="630C4FBB"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69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5D4E13D4" w14:textId="6EB63AC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p w14:paraId="33A4AE13" w14:textId="0B0D0808" w:rsidR="2370CD6D" w:rsidRDefault="2370CD6D" w:rsidP="2370CD6D">
            <w:pPr>
              <w:jc w:val="center"/>
              <w:rPr>
                <w:rFonts w:ascii="Arial" w:eastAsia="Arial" w:hAnsi="Arial" w:cs="Arial"/>
                <w:color w:val="000000" w:themeColor="text1"/>
                <w:sz w:val="22"/>
                <w:szCs w:val="22"/>
              </w:rPr>
            </w:pPr>
          </w:p>
        </w:tc>
        <w:tc>
          <w:tcPr>
            <w:tcW w:w="72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26CC57AB" w14:textId="3BB172A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p w14:paraId="3162BF40" w14:textId="3D6F808C" w:rsidR="2370CD6D" w:rsidRDefault="2370CD6D" w:rsidP="2370CD6D">
            <w:pPr>
              <w:jc w:val="center"/>
              <w:rPr>
                <w:rFonts w:ascii="Arial" w:eastAsia="Arial" w:hAnsi="Arial" w:cs="Arial"/>
                <w:color w:val="000000" w:themeColor="text1"/>
                <w:sz w:val="22"/>
                <w:szCs w:val="22"/>
              </w:rPr>
            </w:pPr>
          </w:p>
        </w:tc>
        <w:tc>
          <w:tcPr>
            <w:tcW w:w="72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2775B3FD" w14:textId="2C467E3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N/A</w:t>
            </w:r>
          </w:p>
          <w:p w14:paraId="48B391B8" w14:textId="15C188E8" w:rsidR="2370CD6D" w:rsidRDefault="2370CD6D" w:rsidP="2370CD6D">
            <w:pPr>
              <w:jc w:val="center"/>
              <w:rPr>
                <w:rFonts w:ascii="Arial" w:eastAsia="Arial" w:hAnsi="Arial" w:cs="Arial"/>
                <w:color w:val="000000" w:themeColor="text1"/>
                <w:sz w:val="22"/>
                <w:szCs w:val="22"/>
              </w:rPr>
            </w:pPr>
          </w:p>
        </w:tc>
      </w:tr>
      <w:tr w:rsidR="2370CD6D" w14:paraId="0AAF55A8" w14:textId="77777777" w:rsidTr="2370CD6D">
        <w:trPr>
          <w:trHeight w:val="48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69C68B0" w14:textId="29F3910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7</w:t>
            </w:r>
          </w:p>
        </w:tc>
        <w:tc>
          <w:tcPr>
            <w:tcW w:w="636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8F32786" w14:textId="16BE1CB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Does your research require you to hold a current DBS Certificate?</w:t>
            </w:r>
          </w:p>
        </w:tc>
        <w:tc>
          <w:tcPr>
            <w:tcW w:w="697"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5CAC4513" w14:textId="7047DAC2" w:rsidR="2370CD6D" w:rsidRDefault="2370CD6D" w:rsidP="2370CD6D">
            <w:pPr>
              <w:jc w:val="center"/>
              <w:rPr>
                <w:rFonts w:ascii="Arial" w:eastAsia="Arial" w:hAnsi="Arial" w:cs="Arial"/>
                <w:color w:val="000000" w:themeColor="text1"/>
                <w:sz w:val="16"/>
                <w:szCs w:val="16"/>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3"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514534F" w14:textId="6E71A6C4" w:rsidR="2370CD6D" w:rsidRDefault="2370CD6D" w:rsidP="2370CD6D">
            <w:pPr>
              <w:jc w:val="center"/>
              <w:rPr>
                <w:rFonts w:ascii="Arial" w:eastAsia="Arial" w:hAnsi="Arial" w:cs="Arial"/>
                <w:color w:val="000000" w:themeColor="text1"/>
                <w:sz w:val="16"/>
                <w:szCs w:val="16"/>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723"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1335F4E5" w14:textId="232069B5" w:rsidR="2370CD6D" w:rsidRDefault="2370CD6D" w:rsidP="2370CD6D">
            <w:pPr>
              <w:jc w:val="center"/>
              <w:rPr>
                <w:rFonts w:ascii="Arial" w:eastAsia="Arial" w:hAnsi="Arial" w:cs="Arial"/>
                <w:color w:val="000000" w:themeColor="text1"/>
                <w:sz w:val="16"/>
                <w:szCs w:val="16"/>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04D8E078" w14:textId="77777777" w:rsidTr="2370CD6D">
        <w:trPr>
          <w:trHeight w:val="48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9C3BB5B" w14:textId="5E4F45A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8</w:t>
            </w:r>
          </w:p>
        </w:tc>
        <w:tc>
          <w:tcPr>
            <w:tcW w:w="636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793FBFC" w14:textId="57F07F7D"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If YES, please give the certificate number. If the certificate number is not </w:t>
            </w:r>
            <w:r w:rsidR="00C27CAE" w:rsidRPr="2370CD6D">
              <w:rPr>
                <w:rFonts w:ascii="Arial" w:eastAsia="Arial" w:hAnsi="Arial" w:cs="Arial"/>
                <w:color w:val="000000" w:themeColor="text1"/>
                <w:sz w:val="22"/>
                <w:szCs w:val="22"/>
              </w:rPr>
              <w:t>available,</w:t>
            </w:r>
            <w:r w:rsidRPr="2370CD6D">
              <w:rPr>
                <w:rFonts w:ascii="Arial" w:eastAsia="Arial" w:hAnsi="Arial" w:cs="Arial"/>
                <w:color w:val="000000" w:themeColor="text1"/>
                <w:sz w:val="22"/>
                <w:szCs w:val="22"/>
              </w:rPr>
              <w:t xml:space="preserve"> please write “Pending”; in this case </w:t>
            </w:r>
            <w:r w:rsidRPr="2370CD6D">
              <w:rPr>
                <w:rFonts w:ascii="Arial" w:eastAsia="Arial" w:hAnsi="Arial" w:cs="Arial"/>
                <w:color w:val="000000" w:themeColor="text1"/>
                <w:sz w:val="22"/>
                <w:szCs w:val="22"/>
              </w:rPr>
              <w:lastRenderedPageBreak/>
              <w:t>any ethical approval will be subject to providing the appropriate certificate number.</w:t>
            </w:r>
          </w:p>
        </w:tc>
        <w:tc>
          <w:tcPr>
            <w:tcW w:w="2143"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9206B4C" w14:textId="0E5C1C55" w:rsidR="2370CD6D" w:rsidRDefault="2370CD6D" w:rsidP="2370CD6D">
            <w:pPr>
              <w:jc w:val="center"/>
              <w:rPr>
                <w:rFonts w:ascii="Arial" w:eastAsia="Arial" w:hAnsi="Arial" w:cs="Arial"/>
                <w:color w:val="000000" w:themeColor="text1"/>
                <w:sz w:val="22"/>
                <w:szCs w:val="22"/>
              </w:rPr>
            </w:pPr>
          </w:p>
        </w:tc>
      </w:tr>
    </w:tbl>
    <w:p w14:paraId="6EACCE2D" w14:textId="680CB42A" w:rsidR="2370CD6D" w:rsidRDefault="2370CD6D" w:rsidP="2370CD6D">
      <w:pPr>
        <w:spacing w:after="240"/>
        <w:jc w:val="both"/>
        <w:rPr>
          <w:rFonts w:ascii="Arial" w:eastAsia="Arial" w:hAnsi="Arial" w:cs="Arial"/>
          <w:color w:val="000000" w:themeColor="text1"/>
          <w:sz w:val="22"/>
          <w:szCs w:val="22"/>
        </w:rPr>
      </w:pPr>
    </w:p>
    <w:p w14:paraId="770CED54" w14:textId="484A373B" w:rsidR="52A73484" w:rsidRDefault="52A73484"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SECTION I: Feedback, Consent and Confidentiality</w:t>
      </w:r>
    </w:p>
    <w:p w14:paraId="0B89B872" w14:textId="17AB11FC" w:rsidR="2370CD6D" w:rsidRDefault="2370CD6D" w:rsidP="2370CD6D">
      <w:pPr>
        <w:rPr>
          <w:rFonts w:ascii="Arial" w:eastAsia="Arial" w:hAnsi="Arial" w:cs="Arial"/>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02"/>
        <w:gridCol w:w="8513"/>
      </w:tblGrid>
      <w:tr w:rsidR="2370CD6D" w14:paraId="4FA52C94" w14:textId="77777777" w:rsidTr="2370CD6D">
        <w:trPr>
          <w:trHeight w:val="300"/>
        </w:trPr>
        <w:tc>
          <w:tcPr>
            <w:tcW w:w="5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D4FBE94" w14:textId="197CFC8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w:t>
            </w:r>
          </w:p>
        </w:tc>
        <w:tc>
          <w:tcPr>
            <w:tcW w:w="851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1301087" w14:textId="4777C826"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Feedback</w:t>
            </w:r>
          </w:p>
          <w:p w14:paraId="475F18BE" w14:textId="6E84AC18"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What de-briefing and feedback will be provided to participants, how will this be done and when? </w:t>
            </w:r>
          </w:p>
        </w:tc>
      </w:tr>
      <w:tr w:rsidR="2370CD6D" w14:paraId="3A83240D" w14:textId="77777777" w:rsidTr="2370CD6D">
        <w:trPr>
          <w:trHeight w:val="300"/>
        </w:trPr>
        <w:tc>
          <w:tcPr>
            <w:tcW w:w="50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E6BBA99" w14:textId="72A7DBCD" w:rsidR="2370CD6D" w:rsidRDefault="2370CD6D" w:rsidP="2370CD6D">
            <w:pPr>
              <w:rPr>
                <w:rFonts w:ascii="Arial" w:eastAsia="Arial" w:hAnsi="Arial" w:cs="Arial"/>
                <w:color w:val="000000" w:themeColor="text1"/>
                <w:sz w:val="22"/>
                <w:szCs w:val="22"/>
              </w:rPr>
            </w:pPr>
          </w:p>
        </w:tc>
        <w:tc>
          <w:tcPr>
            <w:tcW w:w="851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DDF0EB5" w14:textId="741DF632" w:rsidR="2370CD6D" w:rsidRDefault="2370CD6D" w:rsidP="2370CD6D">
            <w:pPr>
              <w:rPr>
                <w:rFonts w:ascii="Arial" w:eastAsia="Arial" w:hAnsi="Arial" w:cs="Arial"/>
                <w:color w:val="000000" w:themeColor="text1"/>
                <w:sz w:val="22"/>
                <w:szCs w:val="22"/>
              </w:rPr>
            </w:pPr>
          </w:p>
          <w:p w14:paraId="71595AC1" w14:textId="3D97B662"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If people were to email back about the questionnaire, I would send them a summary of their results</w:t>
            </w:r>
          </w:p>
          <w:p w14:paraId="223067E6" w14:textId="4AAF08FB" w:rsidR="2370CD6D" w:rsidRDefault="2370CD6D" w:rsidP="2370CD6D">
            <w:pPr>
              <w:rPr>
                <w:rFonts w:ascii="Arial" w:eastAsia="Arial" w:hAnsi="Arial" w:cs="Arial"/>
                <w:color w:val="000000" w:themeColor="text1"/>
                <w:sz w:val="18"/>
                <w:szCs w:val="18"/>
              </w:rPr>
            </w:pPr>
          </w:p>
        </w:tc>
      </w:tr>
      <w:tr w:rsidR="2370CD6D" w14:paraId="34D01C70" w14:textId="77777777" w:rsidTr="2370CD6D">
        <w:trPr>
          <w:trHeight w:val="300"/>
        </w:trPr>
        <w:tc>
          <w:tcPr>
            <w:tcW w:w="5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D4B7587" w14:textId="0D67DC9A"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w:t>
            </w:r>
          </w:p>
        </w:tc>
        <w:tc>
          <w:tcPr>
            <w:tcW w:w="851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3ED9149" w14:textId="729D94B4"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Informed consent</w:t>
            </w:r>
          </w:p>
          <w:p w14:paraId="7E3579EC" w14:textId="62F15C18"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2370CD6D" w14:paraId="6C9F5BA3" w14:textId="77777777" w:rsidTr="2370CD6D">
        <w:trPr>
          <w:trHeight w:val="300"/>
        </w:trPr>
        <w:tc>
          <w:tcPr>
            <w:tcW w:w="50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312022B" w14:textId="142B5BDE" w:rsidR="2370CD6D" w:rsidRDefault="2370CD6D" w:rsidP="2370CD6D">
            <w:pPr>
              <w:rPr>
                <w:rFonts w:ascii="Arial" w:eastAsia="Arial" w:hAnsi="Arial" w:cs="Arial"/>
                <w:color w:val="000000" w:themeColor="text1"/>
                <w:sz w:val="22"/>
                <w:szCs w:val="22"/>
              </w:rPr>
            </w:pPr>
          </w:p>
        </w:tc>
        <w:tc>
          <w:tcPr>
            <w:tcW w:w="851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CD09132" w14:textId="352C3AA0" w:rsidR="2370CD6D" w:rsidRDefault="2370CD6D" w:rsidP="2370CD6D">
            <w:pPr>
              <w:rPr>
                <w:rFonts w:ascii="Arial" w:eastAsia="Arial" w:hAnsi="Arial" w:cs="Arial"/>
                <w:color w:val="000000" w:themeColor="text1"/>
                <w:sz w:val="22"/>
                <w:szCs w:val="22"/>
              </w:rPr>
            </w:pPr>
          </w:p>
          <w:p w14:paraId="32FBE516" w14:textId="68D3ED3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The arrangements of the consent will be asked before the questions </w:t>
            </w:r>
            <w:r w:rsidR="003D3E41">
              <w:rPr>
                <w:rFonts w:ascii="Arial" w:eastAsia="Arial" w:hAnsi="Arial" w:cs="Arial"/>
                <w:color w:val="000000" w:themeColor="text1"/>
                <w:sz w:val="22"/>
                <w:szCs w:val="22"/>
              </w:rPr>
              <w:t>are</w:t>
            </w:r>
            <w:r w:rsidRPr="2370CD6D">
              <w:rPr>
                <w:rFonts w:ascii="Arial" w:eastAsia="Arial" w:hAnsi="Arial" w:cs="Arial"/>
                <w:color w:val="000000" w:themeColor="text1"/>
                <w:sz w:val="22"/>
                <w:szCs w:val="22"/>
              </w:rPr>
              <w:t xml:space="preserve"> issued</w:t>
            </w:r>
            <w:r w:rsidR="003D3E41">
              <w:rPr>
                <w:rFonts w:ascii="Arial" w:eastAsia="Arial" w:hAnsi="Arial" w:cs="Arial"/>
                <w:color w:val="000000" w:themeColor="text1"/>
                <w:sz w:val="22"/>
                <w:szCs w:val="22"/>
              </w:rPr>
              <w:t>,</w:t>
            </w:r>
            <w:r w:rsidRPr="2370CD6D">
              <w:rPr>
                <w:rFonts w:ascii="Arial" w:eastAsia="Arial" w:hAnsi="Arial" w:cs="Arial"/>
                <w:color w:val="000000" w:themeColor="text1"/>
                <w:sz w:val="22"/>
                <w:szCs w:val="22"/>
              </w:rPr>
              <w:t xml:space="preserve"> to </w:t>
            </w:r>
            <w:r w:rsidR="003D3E41">
              <w:rPr>
                <w:rFonts w:ascii="Arial" w:eastAsia="Arial" w:hAnsi="Arial" w:cs="Arial"/>
                <w:color w:val="000000" w:themeColor="text1"/>
                <w:sz w:val="22"/>
                <w:szCs w:val="22"/>
              </w:rPr>
              <w:t>en</w:t>
            </w:r>
            <w:r w:rsidRPr="2370CD6D">
              <w:rPr>
                <w:rFonts w:ascii="Arial" w:eastAsia="Arial" w:hAnsi="Arial" w:cs="Arial"/>
                <w:color w:val="000000" w:themeColor="text1"/>
                <w:sz w:val="22"/>
                <w:szCs w:val="22"/>
              </w:rPr>
              <w:t xml:space="preserve">sure they know what they will be answering and that they will </w:t>
            </w:r>
            <w:r w:rsidR="003D3E41">
              <w:rPr>
                <w:rFonts w:ascii="Arial" w:eastAsia="Arial" w:hAnsi="Arial" w:cs="Arial"/>
                <w:color w:val="000000" w:themeColor="text1"/>
                <w:sz w:val="22"/>
                <w:szCs w:val="22"/>
              </w:rPr>
              <w:t xml:space="preserve">be </w:t>
            </w:r>
            <w:r w:rsidR="00C27CAE" w:rsidRPr="2370CD6D">
              <w:rPr>
                <w:rFonts w:ascii="Arial" w:eastAsia="Arial" w:hAnsi="Arial" w:cs="Arial"/>
                <w:color w:val="000000" w:themeColor="text1"/>
                <w:sz w:val="22"/>
                <w:szCs w:val="22"/>
              </w:rPr>
              <w:t xml:space="preserve">strictly </w:t>
            </w:r>
            <w:r w:rsidRPr="2370CD6D">
              <w:rPr>
                <w:rFonts w:ascii="Arial" w:eastAsia="Arial" w:hAnsi="Arial" w:cs="Arial"/>
                <w:color w:val="000000" w:themeColor="text1"/>
                <w:sz w:val="22"/>
                <w:szCs w:val="22"/>
              </w:rPr>
              <w:t xml:space="preserve">confidential in terms of personal </w:t>
            </w:r>
            <w:r w:rsidR="003D3E41">
              <w:rPr>
                <w:rFonts w:ascii="Arial" w:eastAsia="Arial" w:hAnsi="Arial" w:cs="Arial"/>
                <w:color w:val="000000" w:themeColor="text1"/>
                <w:sz w:val="22"/>
                <w:szCs w:val="22"/>
              </w:rPr>
              <w:t>data</w:t>
            </w:r>
          </w:p>
          <w:p w14:paraId="1C2364AB" w14:textId="253F62FE" w:rsidR="2370CD6D" w:rsidRDefault="2370CD6D" w:rsidP="2370CD6D">
            <w:pPr>
              <w:rPr>
                <w:rFonts w:ascii="Arial" w:eastAsia="Arial" w:hAnsi="Arial" w:cs="Arial"/>
                <w:color w:val="000000" w:themeColor="text1"/>
                <w:sz w:val="18"/>
                <w:szCs w:val="18"/>
              </w:rPr>
            </w:pPr>
          </w:p>
        </w:tc>
      </w:tr>
      <w:tr w:rsidR="2370CD6D" w14:paraId="1909EB6D" w14:textId="77777777" w:rsidTr="2370CD6D">
        <w:trPr>
          <w:trHeight w:val="300"/>
        </w:trPr>
        <w:tc>
          <w:tcPr>
            <w:tcW w:w="5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C811AAB" w14:textId="61096FE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3</w:t>
            </w:r>
          </w:p>
        </w:tc>
        <w:tc>
          <w:tcPr>
            <w:tcW w:w="851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915F9E9" w14:textId="4116A402"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Confidentiality / Anonymity</w:t>
            </w:r>
          </w:p>
          <w:p w14:paraId="00BA413E" w14:textId="63E6D53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2370CD6D" w14:paraId="79FFD6AB" w14:textId="77777777" w:rsidTr="2370CD6D">
        <w:trPr>
          <w:trHeight w:val="300"/>
        </w:trPr>
        <w:tc>
          <w:tcPr>
            <w:tcW w:w="50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D8CB125" w14:textId="478FD3C4" w:rsidR="2370CD6D" w:rsidRDefault="2370CD6D" w:rsidP="2370CD6D">
            <w:pPr>
              <w:rPr>
                <w:rFonts w:ascii="Arial" w:eastAsia="Arial" w:hAnsi="Arial" w:cs="Arial"/>
                <w:color w:val="000000" w:themeColor="text1"/>
                <w:sz w:val="22"/>
                <w:szCs w:val="22"/>
              </w:rPr>
            </w:pPr>
          </w:p>
        </w:tc>
        <w:tc>
          <w:tcPr>
            <w:tcW w:w="851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5475E41" w14:textId="23F13997" w:rsidR="2370CD6D" w:rsidRDefault="003D3E41" w:rsidP="2370CD6D">
            <w:pPr>
              <w:rPr>
                <w:rFonts w:ascii="Arial" w:eastAsia="Arial" w:hAnsi="Arial" w:cs="Arial"/>
                <w:color w:val="000000" w:themeColor="text1"/>
                <w:sz w:val="22"/>
                <w:szCs w:val="22"/>
              </w:rPr>
            </w:pPr>
            <w:r>
              <w:rPr>
                <w:rFonts w:ascii="Arial" w:eastAsia="Arial" w:hAnsi="Arial" w:cs="Arial"/>
                <w:color w:val="000000" w:themeColor="text1"/>
                <w:sz w:val="22"/>
                <w:szCs w:val="22"/>
              </w:rPr>
              <w:t>T</w:t>
            </w:r>
            <w:r w:rsidR="2370CD6D" w:rsidRPr="2370CD6D">
              <w:rPr>
                <w:rFonts w:ascii="Arial" w:eastAsia="Arial" w:hAnsi="Arial" w:cs="Arial"/>
                <w:color w:val="000000" w:themeColor="text1"/>
                <w:sz w:val="22"/>
                <w:szCs w:val="22"/>
              </w:rPr>
              <w:t xml:space="preserve">hey will </w:t>
            </w:r>
            <w:r>
              <w:rPr>
                <w:rFonts w:ascii="Arial" w:eastAsia="Arial" w:hAnsi="Arial" w:cs="Arial"/>
                <w:color w:val="000000" w:themeColor="text1"/>
                <w:sz w:val="22"/>
                <w:szCs w:val="22"/>
              </w:rPr>
              <w:t xml:space="preserve">be </w:t>
            </w:r>
            <w:r w:rsidR="00C27CAE" w:rsidRPr="2370CD6D">
              <w:rPr>
                <w:rFonts w:ascii="Arial" w:eastAsia="Arial" w:hAnsi="Arial" w:cs="Arial"/>
                <w:color w:val="000000" w:themeColor="text1"/>
                <w:sz w:val="22"/>
                <w:szCs w:val="22"/>
              </w:rPr>
              <w:t xml:space="preserve">strictly </w:t>
            </w:r>
            <w:r w:rsidR="2370CD6D" w:rsidRPr="2370CD6D">
              <w:rPr>
                <w:rFonts w:ascii="Arial" w:eastAsia="Arial" w:hAnsi="Arial" w:cs="Arial"/>
                <w:color w:val="000000" w:themeColor="text1"/>
                <w:sz w:val="22"/>
                <w:szCs w:val="22"/>
              </w:rPr>
              <w:t xml:space="preserve">confidential in terms of personal </w:t>
            </w:r>
            <w:r>
              <w:rPr>
                <w:rFonts w:ascii="Arial" w:eastAsia="Arial" w:hAnsi="Arial" w:cs="Arial"/>
                <w:color w:val="000000" w:themeColor="text1"/>
                <w:sz w:val="22"/>
                <w:szCs w:val="22"/>
              </w:rPr>
              <w:t>data</w:t>
            </w:r>
            <w:r w:rsidR="007D1E81" w:rsidRPr="2370CD6D">
              <w:rPr>
                <w:rFonts w:ascii="Arial" w:eastAsia="Arial" w:hAnsi="Arial" w:cs="Arial"/>
                <w:color w:val="000000" w:themeColor="text1"/>
                <w:sz w:val="22"/>
                <w:szCs w:val="22"/>
              </w:rPr>
              <w:t>;</w:t>
            </w:r>
            <w:r w:rsidR="2370CD6D" w:rsidRPr="2370CD6D">
              <w:rPr>
                <w:rFonts w:ascii="Arial" w:eastAsia="Arial" w:hAnsi="Arial" w:cs="Arial"/>
                <w:color w:val="000000" w:themeColor="text1"/>
                <w:sz w:val="22"/>
                <w:szCs w:val="22"/>
              </w:rPr>
              <w:t xml:space="preserve"> this is because we want to </w:t>
            </w:r>
            <w:r>
              <w:rPr>
                <w:rFonts w:ascii="Arial" w:eastAsia="Arial" w:hAnsi="Arial" w:cs="Arial"/>
                <w:color w:val="000000" w:themeColor="text1"/>
                <w:sz w:val="22"/>
                <w:szCs w:val="22"/>
              </w:rPr>
              <w:t>encourage</w:t>
            </w:r>
            <w:r w:rsidR="2370CD6D" w:rsidRPr="2370CD6D">
              <w:rPr>
                <w:rFonts w:ascii="Arial" w:eastAsia="Arial" w:hAnsi="Arial" w:cs="Arial"/>
                <w:color w:val="000000" w:themeColor="text1"/>
                <w:sz w:val="22"/>
                <w:szCs w:val="22"/>
              </w:rPr>
              <w:t xml:space="preserve"> people to answer </w:t>
            </w:r>
            <w:r>
              <w:rPr>
                <w:rFonts w:ascii="Arial" w:eastAsia="Arial" w:hAnsi="Arial" w:cs="Arial"/>
                <w:color w:val="000000" w:themeColor="text1"/>
                <w:sz w:val="22"/>
                <w:szCs w:val="22"/>
              </w:rPr>
              <w:t xml:space="preserve">the questions honestly and </w:t>
            </w:r>
            <w:r w:rsidR="2370CD6D" w:rsidRPr="2370CD6D">
              <w:rPr>
                <w:rFonts w:ascii="Arial" w:eastAsia="Arial" w:hAnsi="Arial" w:cs="Arial"/>
                <w:color w:val="000000" w:themeColor="text1"/>
                <w:sz w:val="22"/>
                <w:szCs w:val="22"/>
              </w:rPr>
              <w:t xml:space="preserve">more freely </w:t>
            </w:r>
          </w:p>
          <w:p w14:paraId="71FE23CD" w14:textId="14E7C799" w:rsidR="2370CD6D" w:rsidRDefault="2370CD6D" w:rsidP="2370CD6D">
            <w:pPr>
              <w:rPr>
                <w:rFonts w:ascii="Arial" w:eastAsia="Arial" w:hAnsi="Arial" w:cs="Arial"/>
                <w:color w:val="000000" w:themeColor="text1"/>
                <w:sz w:val="22"/>
                <w:szCs w:val="22"/>
              </w:rPr>
            </w:pPr>
          </w:p>
          <w:p w14:paraId="68E57A4A" w14:textId="783B25BA" w:rsidR="2370CD6D" w:rsidRDefault="2370CD6D" w:rsidP="2370CD6D">
            <w:pPr>
              <w:rPr>
                <w:rFonts w:ascii="Arial" w:eastAsia="Arial" w:hAnsi="Arial" w:cs="Arial"/>
                <w:color w:val="000000" w:themeColor="text1"/>
                <w:sz w:val="18"/>
                <w:szCs w:val="18"/>
              </w:rPr>
            </w:pPr>
          </w:p>
        </w:tc>
      </w:tr>
    </w:tbl>
    <w:p w14:paraId="3FE6DAF3" w14:textId="1306ECD8" w:rsidR="2370CD6D" w:rsidRDefault="2370CD6D" w:rsidP="2370CD6D">
      <w:pPr>
        <w:rPr>
          <w:rFonts w:ascii="Arial" w:eastAsia="Arial" w:hAnsi="Arial" w:cs="Arial"/>
          <w:color w:val="000000" w:themeColor="text1"/>
          <w:sz w:val="22"/>
          <w:szCs w:val="22"/>
        </w:rPr>
      </w:pPr>
    </w:p>
    <w:p w14:paraId="33BC6640" w14:textId="77777777" w:rsidR="003D3E41" w:rsidRDefault="003D3E41" w:rsidP="2370CD6D">
      <w:pPr>
        <w:rPr>
          <w:rFonts w:ascii="Arial" w:eastAsia="Arial" w:hAnsi="Arial" w:cs="Arial"/>
          <w:color w:val="000000" w:themeColor="text1"/>
          <w:sz w:val="22"/>
          <w:szCs w:val="22"/>
        </w:rPr>
      </w:pPr>
    </w:p>
    <w:p w14:paraId="14CD62D6" w14:textId="77777777" w:rsidR="003D3E41" w:rsidRDefault="003D3E41" w:rsidP="2370CD6D">
      <w:pPr>
        <w:rPr>
          <w:rFonts w:ascii="Arial" w:eastAsia="Arial" w:hAnsi="Arial" w:cs="Arial"/>
          <w:color w:val="000000" w:themeColor="text1"/>
          <w:sz w:val="22"/>
          <w:szCs w:val="22"/>
        </w:rPr>
      </w:pPr>
    </w:p>
    <w:p w14:paraId="34AE5375" w14:textId="77777777" w:rsidR="003D3E41" w:rsidRDefault="003D3E41" w:rsidP="2370CD6D">
      <w:pPr>
        <w:rPr>
          <w:rFonts w:ascii="Arial" w:eastAsia="Arial" w:hAnsi="Arial" w:cs="Arial"/>
          <w:color w:val="000000" w:themeColor="text1"/>
          <w:sz w:val="22"/>
          <w:szCs w:val="22"/>
        </w:rPr>
      </w:pPr>
    </w:p>
    <w:p w14:paraId="67519566" w14:textId="68C20F3B" w:rsidR="52A73484" w:rsidRDefault="52A73484"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lastRenderedPageBreak/>
        <w:t>SECTION J: Data Protection and Storage</w:t>
      </w:r>
    </w:p>
    <w:p w14:paraId="573F16F2" w14:textId="0EF9FA5A" w:rsidR="2370CD6D" w:rsidRDefault="2370CD6D" w:rsidP="2370CD6D">
      <w:pPr>
        <w:rPr>
          <w:rFonts w:ascii="Arial" w:eastAsia="Arial" w:hAnsi="Arial" w:cs="Arial"/>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6806"/>
        <w:gridCol w:w="852"/>
        <w:gridCol w:w="878"/>
      </w:tblGrid>
      <w:tr w:rsidR="2370CD6D" w14:paraId="75388BD0" w14:textId="77777777" w:rsidTr="2370CD6D">
        <w:trPr>
          <w:trHeight w:val="39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1306F7B" w14:textId="08BAD93A" w:rsidR="2370CD6D" w:rsidRDefault="2370CD6D" w:rsidP="2370CD6D">
            <w:pPr>
              <w:spacing w:beforeAutospacing="1" w:afterAutospacing="1"/>
              <w:jc w:val="center"/>
              <w:rPr>
                <w:rFonts w:ascii="Arial" w:eastAsia="Arial" w:hAnsi="Arial" w:cs="Arial"/>
                <w:color w:val="000000" w:themeColor="text1"/>
                <w:sz w:val="22"/>
                <w:szCs w:val="22"/>
              </w:rPr>
            </w:pPr>
          </w:p>
        </w:tc>
        <w:tc>
          <w:tcPr>
            <w:tcW w:w="680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19BCF25" w14:textId="54A1BAF9" w:rsidR="2370CD6D" w:rsidRDefault="2370CD6D" w:rsidP="2370CD6D">
            <w:pPr>
              <w:spacing w:beforeAutospacing="1" w:afterAutospacing="1"/>
              <w:rPr>
                <w:rFonts w:ascii="Arial" w:eastAsia="Arial" w:hAnsi="Arial" w:cs="Arial"/>
                <w:color w:val="000000" w:themeColor="text1"/>
                <w:sz w:val="22"/>
                <w:szCs w:val="22"/>
              </w:rPr>
            </w:pPr>
            <w:r w:rsidRPr="2370CD6D">
              <w:rPr>
                <w:rFonts w:ascii="Arial" w:eastAsia="Arial" w:hAnsi="Arial" w:cs="Arial"/>
                <w:color w:val="000000" w:themeColor="text1"/>
                <w:sz w:val="22"/>
                <w:szCs w:val="22"/>
              </w:rPr>
              <w:t>Does the research activity involve personal data (as defined by the General Data Protection Regulation 2016 “GDPR” and the Data Protection Act 2018 “DPA”)?</w:t>
            </w:r>
          </w:p>
        </w:tc>
        <w:tc>
          <w:tcPr>
            <w:tcW w:w="85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921A7EE" w14:textId="4DB05B87" w:rsidR="2370CD6D" w:rsidRDefault="2370CD6D" w:rsidP="2370CD6D">
            <w:pPr>
              <w:spacing w:beforeAutospacing="1" w:afterAutospacing="1"/>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8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2EEB4AF" w14:textId="058CFE82" w:rsidR="2370CD6D" w:rsidRDefault="2370CD6D" w:rsidP="2370CD6D">
            <w:pPr>
              <w:spacing w:beforeAutospacing="1" w:afterAutospacing="1"/>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tc>
      </w:tr>
      <w:tr w:rsidR="2370CD6D" w14:paraId="1E41D9D1" w14:textId="77777777" w:rsidTr="2370CD6D">
        <w:trPr>
          <w:trHeight w:val="390"/>
        </w:trPr>
        <w:tc>
          <w:tcPr>
            <w:tcW w:w="478"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2BA40C1" w14:textId="55A13B1D" w:rsidR="2370CD6D" w:rsidRDefault="2370CD6D" w:rsidP="2370CD6D">
            <w:pPr>
              <w:spacing w:after="0"/>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w:t>
            </w:r>
          </w:p>
        </w:tc>
        <w:tc>
          <w:tcPr>
            <w:tcW w:w="6806"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F753EBD" w14:textId="1934AC5E" w:rsidR="2370CD6D" w:rsidRDefault="2370CD6D" w:rsidP="2370CD6D">
            <w:pPr>
              <w:spacing w:after="0"/>
              <w:rPr>
                <w:rFonts w:ascii="Arial" w:eastAsia="Arial" w:hAnsi="Arial" w:cs="Arial"/>
                <w:color w:val="000000" w:themeColor="text1"/>
                <w:sz w:val="22"/>
                <w:szCs w:val="22"/>
              </w:rPr>
            </w:pPr>
            <w:r w:rsidRPr="2370CD6D">
              <w:rPr>
                <w:rFonts w:ascii="Arial" w:eastAsia="Arial" w:hAnsi="Arial" w:cs="Arial"/>
                <w:b/>
                <w:bCs/>
                <w:i/>
                <w:iCs/>
                <w:color w:val="000000" w:themeColor="text1"/>
                <w:sz w:val="22"/>
                <w:szCs w:val="22"/>
              </w:rPr>
              <w:t>“Personal data”</w:t>
            </w:r>
            <w:r w:rsidRPr="2370CD6D">
              <w:rPr>
                <w:rFonts w:ascii="Arial" w:eastAsia="Arial" w:hAnsi="Arial" w:cs="Arial"/>
                <w:i/>
                <w:iCs/>
                <w:color w:val="000000" w:themeColor="text1"/>
                <w:sz w:val="22"/>
                <w:szCs w:val="22"/>
              </w:rPr>
              <w:t xml:space="preserve"> means any information relating to an identified or identifiable natural person (‘data subject’). An identifiable natural person is one who can be identified, directly or indirectly, </w:t>
            </w:r>
            <w:proofErr w:type="gramStart"/>
            <w:r w:rsidRPr="2370CD6D">
              <w:rPr>
                <w:rFonts w:ascii="Arial" w:eastAsia="Arial" w:hAnsi="Arial" w:cs="Arial"/>
                <w:i/>
                <w:iCs/>
                <w:color w:val="000000" w:themeColor="text1"/>
                <w:sz w:val="22"/>
                <w:szCs w:val="22"/>
              </w:rPr>
              <w:t>in particular by</w:t>
            </w:r>
            <w:proofErr w:type="gramEnd"/>
            <w:r w:rsidRPr="2370CD6D">
              <w:rPr>
                <w:rFonts w:ascii="Arial" w:eastAsia="Arial" w:hAnsi="Arial" w:cs="Arial"/>
                <w:i/>
                <w:iCs/>
                <w:color w:val="000000" w:themeColor="text1"/>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2370CD6D">
              <w:rPr>
                <w:rFonts w:ascii="Arial" w:eastAsia="Arial" w:hAnsi="Arial" w:cs="Arial"/>
                <w:i/>
                <w:iCs/>
                <w:color w:val="000000" w:themeColor="text1"/>
                <w:sz w:val="22"/>
                <w:szCs w:val="22"/>
              </w:rPr>
              <w:t>is considered to be</w:t>
            </w:r>
            <w:proofErr w:type="gramEnd"/>
            <w:r w:rsidRPr="2370CD6D">
              <w:rPr>
                <w:rFonts w:ascii="Arial" w:eastAsia="Arial" w:hAnsi="Arial" w:cs="Arial"/>
                <w:i/>
                <w:iCs/>
                <w:color w:val="000000" w:themeColor="text1"/>
                <w:sz w:val="22"/>
                <w:szCs w:val="22"/>
              </w:rPr>
              <w:t xml:space="preserve"> personal data.</w:t>
            </w:r>
          </w:p>
        </w:tc>
        <w:tc>
          <w:tcPr>
            <w:tcW w:w="85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46CC34B" w14:textId="2219D616" w:rsidR="2370CD6D" w:rsidRDefault="2370CD6D" w:rsidP="2370CD6D">
            <w:pPr>
              <w:spacing w:beforeAutospacing="1" w:afterAutospacing="1"/>
              <w:jc w:val="center"/>
              <w:rPr>
                <w:rFonts w:ascii="MS Gothic" w:eastAsia="MS Gothic" w:hAnsi="MS Gothic" w:cs="MS Gothic"/>
                <w:color w:val="000000" w:themeColor="text1"/>
                <w:sz w:val="22"/>
                <w:szCs w:val="22"/>
              </w:rPr>
            </w:pPr>
            <w:r w:rsidRPr="2370CD6D">
              <w:rPr>
                <w:rFonts w:ascii="MS Gothic" w:eastAsia="MS Gothic" w:hAnsi="MS Gothic" w:cs="MS Gothic"/>
                <w:color w:val="000000" w:themeColor="text1"/>
                <w:sz w:val="22"/>
                <w:szCs w:val="22"/>
                <w:lang w:val="en-US"/>
              </w:rPr>
              <w:t>☐</w:t>
            </w:r>
          </w:p>
        </w:tc>
        <w:tc>
          <w:tcPr>
            <w:tcW w:w="87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575AE48" w14:textId="53DA2730" w:rsidR="2370CD6D" w:rsidRDefault="003D3E41" w:rsidP="2370CD6D">
            <w:pPr>
              <w:spacing w:beforeAutospacing="1" w:afterAutospacing="1"/>
              <w:jc w:val="center"/>
              <w:rPr>
                <w:rFonts w:ascii="MS Gothic" w:eastAsia="MS Gothic" w:hAnsi="MS Gothic" w:cs="MS Gothic"/>
                <w:color w:val="000000" w:themeColor="text1"/>
                <w:sz w:val="22"/>
                <w:szCs w:val="22"/>
              </w:rPr>
            </w:pPr>
            <w:r>
              <w:rPr>
                <w:rFonts w:ascii="MS Gothic" w:eastAsia="MS Gothic" w:hAnsi="MS Gothic" w:cs="MS Gothic"/>
                <w:color w:val="000000" w:themeColor="text1"/>
                <w:sz w:val="22"/>
                <w:szCs w:val="22"/>
                <w:lang w:val="en-US"/>
              </w:rPr>
              <w:t>x</w:t>
            </w:r>
          </w:p>
        </w:tc>
      </w:tr>
      <w:tr w:rsidR="2370CD6D" w14:paraId="203863A8" w14:textId="77777777" w:rsidTr="2370CD6D">
        <w:trPr>
          <w:trHeight w:val="39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BCED18A" w14:textId="68C69EAE" w:rsidR="2370CD6D" w:rsidRDefault="2370CD6D" w:rsidP="2370CD6D">
            <w:pPr>
              <w:spacing w:beforeAutospacing="1" w:afterAutospacing="1"/>
              <w:jc w:val="center"/>
              <w:rPr>
                <w:rFonts w:ascii="Arial" w:eastAsia="Arial" w:hAnsi="Arial" w:cs="Arial"/>
                <w:color w:val="000000" w:themeColor="text1"/>
                <w:sz w:val="22"/>
                <w:szCs w:val="22"/>
              </w:rPr>
            </w:pPr>
          </w:p>
        </w:tc>
        <w:tc>
          <w:tcPr>
            <w:tcW w:w="8536"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1661728" w14:textId="58CD5D71" w:rsidR="2370CD6D" w:rsidRDefault="2370CD6D" w:rsidP="2370CD6D">
            <w:pPr>
              <w:spacing w:beforeAutospacing="1" w:afterAutospacing="1"/>
              <w:rPr>
                <w:rFonts w:ascii="Arial" w:eastAsia="Arial" w:hAnsi="Arial" w:cs="Arial"/>
                <w:color w:val="000000" w:themeColor="text1"/>
                <w:sz w:val="22"/>
                <w:szCs w:val="22"/>
              </w:rPr>
            </w:pPr>
            <w:r w:rsidRPr="2370CD6D">
              <w:rPr>
                <w:rFonts w:ascii="Arial" w:eastAsia="Arial" w:hAnsi="Arial" w:cs="Arial"/>
                <w:color w:val="000000" w:themeColor="text1"/>
                <w:sz w:val="22"/>
                <w:szCs w:val="22"/>
              </w:rPr>
              <w:t>If YES, provide a</w:t>
            </w:r>
            <w:r w:rsidRPr="2370CD6D">
              <w:rPr>
                <w:rFonts w:ascii="Arial" w:eastAsia="Arial" w:hAnsi="Arial" w:cs="Arial"/>
                <w:b/>
                <w:bCs/>
                <w:color w:val="000000" w:themeColor="text1"/>
                <w:sz w:val="22"/>
                <w:szCs w:val="22"/>
              </w:rPr>
              <w:t xml:space="preserve"> </w:t>
            </w:r>
            <w:r w:rsidRPr="2370CD6D">
              <w:rPr>
                <w:rFonts w:ascii="Arial" w:eastAsia="Arial" w:hAnsi="Arial" w:cs="Arial"/>
                <w:color w:val="000000" w:themeColor="text1"/>
                <w:sz w:val="22"/>
                <w:szCs w:val="22"/>
              </w:rPr>
              <w:t>description of the data and explain why this data needs to be collected:</w:t>
            </w:r>
          </w:p>
        </w:tc>
      </w:tr>
      <w:tr w:rsidR="2370CD6D" w14:paraId="74E7BA3B" w14:textId="77777777" w:rsidTr="2370CD6D">
        <w:trPr>
          <w:trHeight w:val="390"/>
        </w:trPr>
        <w:tc>
          <w:tcPr>
            <w:tcW w:w="47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71ABA83" w14:textId="7DC42D4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w:t>
            </w:r>
          </w:p>
        </w:tc>
        <w:tc>
          <w:tcPr>
            <w:tcW w:w="8536"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18B9947" w14:textId="6D737386" w:rsidR="2370CD6D" w:rsidRDefault="2370CD6D" w:rsidP="2370CD6D">
            <w:pPr>
              <w:rPr>
                <w:rFonts w:ascii="Arial" w:eastAsia="Arial" w:hAnsi="Arial" w:cs="Arial"/>
                <w:color w:val="000000" w:themeColor="text1"/>
                <w:sz w:val="22"/>
                <w:szCs w:val="22"/>
              </w:rPr>
            </w:pPr>
          </w:p>
          <w:p w14:paraId="24FA0D28" w14:textId="71355069"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N/</w:t>
            </w:r>
            <w:r w:rsidR="003D3E41">
              <w:rPr>
                <w:rFonts w:ascii="Arial" w:eastAsia="Arial" w:hAnsi="Arial" w:cs="Arial"/>
                <w:color w:val="000000" w:themeColor="text1"/>
                <w:sz w:val="22"/>
                <w:szCs w:val="22"/>
              </w:rPr>
              <w:t>A</w:t>
            </w:r>
          </w:p>
          <w:p w14:paraId="02C7771E" w14:textId="255AC049" w:rsidR="2370CD6D" w:rsidRDefault="2370CD6D" w:rsidP="2370CD6D">
            <w:pPr>
              <w:rPr>
                <w:rFonts w:ascii="Arial" w:eastAsia="Arial" w:hAnsi="Arial" w:cs="Arial"/>
                <w:color w:val="000000" w:themeColor="text1"/>
                <w:sz w:val="18"/>
                <w:szCs w:val="18"/>
              </w:rPr>
            </w:pPr>
          </w:p>
        </w:tc>
      </w:tr>
      <w:tr w:rsidR="2370CD6D" w14:paraId="31A9D780" w14:textId="77777777" w:rsidTr="2370CD6D">
        <w:trPr>
          <w:trHeight w:val="390"/>
        </w:trPr>
        <w:tc>
          <w:tcPr>
            <w:tcW w:w="478"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22A1C5E" w14:textId="176BEFCC" w:rsidR="2370CD6D" w:rsidRDefault="2370CD6D" w:rsidP="2370CD6D">
            <w:pPr>
              <w:spacing w:after="0"/>
              <w:jc w:val="center"/>
              <w:rPr>
                <w:rFonts w:ascii="Arial" w:eastAsia="Arial" w:hAnsi="Arial" w:cs="Arial"/>
                <w:color w:val="000000" w:themeColor="text1"/>
                <w:sz w:val="22"/>
                <w:szCs w:val="22"/>
              </w:rPr>
            </w:pPr>
          </w:p>
        </w:tc>
        <w:tc>
          <w:tcPr>
            <w:tcW w:w="680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BB606EC" w14:textId="18A05E03" w:rsidR="2370CD6D" w:rsidRDefault="2370CD6D" w:rsidP="2370CD6D">
            <w:pPr>
              <w:spacing w:after="0"/>
              <w:rPr>
                <w:rFonts w:ascii="Arial" w:eastAsia="Arial" w:hAnsi="Arial" w:cs="Arial"/>
                <w:color w:val="000000" w:themeColor="text1"/>
                <w:sz w:val="22"/>
                <w:szCs w:val="22"/>
              </w:rPr>
            </w:pPr>
            <w:r w:rsidRPr="2370CD6D">
              <w:rPr>
                <w:rFonts w:ascii="Arial" w:eastAsia="Arial" w:hAnsi="Arial" w:cs="Arial"/>
                <w:color w:val="000000" w:themeColor="text1"/>
                <w:sz w:val="22"/>
                <w:szCs w:val="22"/>
              </w:rPr>
              <w:t>Does it involve special category data (as defined by the GDPR)?</w:t>
            </w:r>
          </w:p>
        </w:tc>
        <w:tc>
          <w:tcPr>
            <w:tcW w:w="85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6D90678" w14:textId="55FE950E" w:rsidR="2370CD6D" w:rsidRDefault="2370CD6D" w:rsidP="2370CD6D">
            <w:pPr>
              <w:spacing w:beforeAutospacing="1" w:afterAutospacing="1"/>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8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09BEE56" w14:textId="23B98371" w:rsidR="2370CD6D" w:rsidRDefault="2370CD6D" w:rsidP="2370CD6D">
            <w:pPr>
              <w:spacing w:beforeAutospacing="1" w:afterAutospacing="1"/>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tc>
      </w:tr>
      <w:tr w:rsidR="2370CD6D" w14:paraId="3944D4BC" w14:textId="77777777" w:rsidTr="2370CD6D">
        <w:trPr>
          <w:trHeight w:val="39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DBFC0B2" w14:textId="0B1E0DFD" w:rsidR="2370CD6D" w:rsidRDefault="2370CD6D" w:rsidP="2370CD6D">
            <w:pPr>
              <w:spacing w:after="0"/>
              <w:jc w:val="center"/>
              <w:rPr>
                <w:rFonts w:ascii="Arial" w:eastAsia="Arial" w:hAnsi="Arial" w:cs="Arial"/>
                <w:color w:val="000000" w:themeColor="text1"/>
                <w:sz w:val="20"/>
                <w:szCs w:val="20"/>
              </w:rPr>
            </w:pPr>
            <w:r w:rsidRPr="2370CD6D">
              <w:rPr>
                <w:rStyle w:val="Strong"/>
                <w:rFonts w:ascii="Arial" w:eastAsia="Arial" w:hAnsi="Arial" w:cs="Arial"/>
                <w:color w:val="000000" w:themeColor="text1"/>
                <w:sz w:val="20"/>
                <w:szCs w:val="20"/>
              </w:rPr>
              <w:t>3</w:t>
            </w:r>
          </w:p>
        </w:tc>
        <w:tc>
          <w:tcPr>
            <w:tcW w:w="680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9956D58" w14:textId="465EA834" w:rsidR="2370CD6D" w:rsidRDefault="2370CD6D" w:rsidP="2370CD6D">
            <w:pPr>
              <w:spacing w:after="0"/>
              <w:rPr>
                <w:rFonts w:ascii="Arial" w:eastAsia="Arial" w:hAnsi="Arial" w:cs="Arial"/>
                <w:color w:val="000000" w:themeColor="text1"/>
                <w:sz w:val="20"/>
                <w:szCs w:val="20"/>
              </w:rPr>
            </w:pPr>
            <w:r w:rsidRPr="2370CD6D">
              <w:rPr>
                <w:rStyle w:val="Strong"/>
                <w:rFonts w:ascii="Arial" w:eastAsia="Arial" w:hAnsi="Arial" w:cs="Arial"/>
                <w:i/>
                <w:iCs/>
                <w:color w:val="000000" w:themeColor="text1"/>
                <w:sz w:val="20"/>
                <w:szCs w:val="20"/>
              </w:rPr>
              <w:t>“Special category data”</w:t>
            </w:r>
            <w:r w:rsidRPr="2370CD6D">
              <w:rPr>
                <w:rFonts w:ascii="Arial" w:eastAsia="Arial" w:hAnsi="Arial" w:cs="Arial"/>
                <w:i/>
                <w:iCs/>
                <w:color w:val="000000" w:themeColor="text1"/>
                <w:sz w:val="20"/>
                <w:szCs w:val="20"/>
              </w:rPr>
              <w:t> means sensitive personal data consisting of information as to the data subjects’ –</w:t>
            </w:r>
          </w:p>
          <w:p w14:paraId="4BAEAF72" w14:textId="6670A46E" w:rsidR="2370CD6D" w:rsidRDefault="2370CD6D" w:rsidP="2370CD6D">
            <w:pPr>
              <w:spacing w:after="0"/>
              <w:rPr>
                <w:rFonts w:ascii="Arial" w:eastAsia="Arial" w:hAnsi="Arial" w:cs="Arial"/>
                <w:color w:val="000000" w:themeColor="text1"/>
                <w:sz w:val="20"/>
                <w:szCs w:val="20"/>
              </w:rPr>
            </w:pPr>
            <w:r w:rsidRPr="2370CD6D">
              <w:rPr>
                <w:rFonts w:ascii="Arial" w:eastAsia="Arial" w:hAnsi="Arial" w:cs="Arial"/>
                <w:i/>
                <w:iCs/>
                <w:color w:val="000000" w:themeColor="text1"/>
                <w:sz w:val="20"/>
                <w:szCs w:val="20"/>
              </w:rPr>
              <w:t>(a) racial or ethnic origin,</w:t>
            </w:r>
          </w:p>
          <w:p w14:paraId="7ECD70C9" w14:textId="1D36A42F" w:rsidR="2370CD6D" w:rsidRDefault="2370CD6D" w:rsidP="2370CD6D">
            <w:pPr>
              <w:spacing w:after="0"/>
              <w:rPr>
                <w:rFonts w:ascii="Arial" w:eastAsia="Arial" w:hAnsi="Arial" w:cs="Arial"/>
                <w:color w:val="000000" w:themeColor="text1"/>
                <w:sz w:val="20"/>
                <w:szCs w:val="20"/>
              </w:rPr>
            </w:pPr>
            <w:r w:rsidRPr="2370CD6D">
              <w:rPr>
                <w:rFonts w:ascii="Arial" w:eastAsia="Arial" w:hAnsi="Arial" w:cs="Arial"/>
                <w:i/>
                <w:iCs/>
                <w:color w:val="000000" w:themeColor="text1"/>
                <w:sz w:val="20"/>
                <w:szCs w:val="20"/>
              </w:rPr>
              <w:t>(b) political opinions,</w:t>
            </w:r>
          </w:p>
          <w:p w14:paraId="55DFDA10" w14:textId="427EA571" w:rsidR="2370CD6D" w:rsidRDefault="2370CD6D" w:rsidP="2370CD6D">
            <w:pPr>
              <w:spacing w:after="0"/>
              <w:rPr>
                <w:rFonts w:ascii="Arial" w:eastAsia="Arial" w:hAnsi="Arial" w:cs="Arial"/>
                <w:color w:val="000000" w:themeColor="text1"/>
                <w:sz w:val="20"/>
                <w:szCs w:val="20"/>
              </w:rPr>
            </w:pPr>
            <w:r w:rsidRPr="2370CD6D">
              <w:rPr>
                <w:rFonts w:ascii="Arial" w:eastAsia="Arial" w:hAnsi="Arial" w:cs="Arial"/>
                <w:i/>
                <w:iCs/>
                <w:color w:val="000000" w:themeColor="text1"/>
                <w:sz w:val="20"/>
                <w:szCs w:val="20"/>
              </w:rPr>
              <w:t>(c ) religious beliefs or other beliefs of a similar nature,</w:t>
            </w:r>
          </w:p>
          <w:p w14:paraId="03A7F283" w14:textId="068FDB65" w:rsidR="2370CD6D" w:rsidRDefault="2370CD6D" w:rsidP="2370CD6D">
            <w:pPr>
              <w:spacing w:after="0"/>
              <w:rPr>
                <w:rFonts w:ascii="Arial" w:eastAsia="Arial" w:hAnsi="Arial" w:cs="Arial"/>
                <w:color w:val="000000" w:themeColor="text1"/>
                <w:sz w:val="20"/>
                <w:szCs w:val="20"/>
              </w:rPr>
            </w:pPr>
            <w:r w:rsidRPr="2370CD6D">
              <w:rPr>
                <w:rFonts w:ascii="Arial" w:eastAsia="Arial" w:hAnsi="Arial" w:cs="Arial"/>
                <w:i/>
                <w:iCs/>
                <w:color w:val="000000" w:themeColor="text1"/>
                <w:sz w:val="20"/>
                <w:szCs w:val="20"/>
              </w:rPr>
              <w:t>(d) membership of a trade union (within the meaning of the Trade Union and Labour Relations (Consolidation) Act 1992),</w:t>
            </w:r>
          </w:p>
          <w:p w14:paraId="0477C0D5" w14:textId="4B2701BB" w:rsidR="2370CD6D" w:rsidRDefault="2370CD6D" w:rsidP="2370CD6D">
            <w:pPr>
              <w:spacing w:after="0"/>
              <w:rPr>
                <w:rFonts w:ascii="Arial" w:eastAsia="Arial" w:hAnsi="Arial" w:cs="Arial"/>
                <w:color w:val="000000" w:themeColor="text1"/>
                <w:sz w:val="20"/>
                <w:szCs w:val="20"/>
              </w:rPr>
            </w:pPr>
            <w:r w:rsidRPr="2370CD6D">
              <w:rPr>
                <w:rFonts w:ascii="Arial" w:eastAsia="Arial" w:hAnsi="Arial" w:cs="Arial"/>
                <w:i/>
                <w:iCs/>
                <w:color w:val="000000" w:themeColor="text1"/>
                <w:sz w:val="20"/>
                <w:szCs w:val="20"/>
              </w:rPr>
              <w:t>(e) physical or mental health or condition,</w:t>
            </w:r>
          </w:p>
          <w:p w14:paraId="39451572" w14:textId="2BD4D43E" w:rsidR="2370CD6D" w:rsidRDefault="2370CD6D" w:rsidP="2370CD6D">
            <w:pPr>
              <w:spacing w:after="0"/>
              <w:rPr>
                <w:rFonts w:ascii="Arial" w:eastAsia="Arial" w:hAnsi="Arial" w:cs="Arial"/>
                <w:color w:val="000000" w:themeColor="text1"/>
                <w:sz w:val="20"/>
                <w:szCs w:val="20"/>
              </w:rPr>
            </w:pPr>
            <w:r w:rsidRPr="2370CD6D">
              <w:rPr>
                <w:rFonts w:ascii="Arial" w:eastAsia="Arial" w:hAnsi="Arial" w:cs="Arial"/>
                <w:i/>
                <w:iCs/>
                <w:color w:val="000000" w:themeColor="text1"/>
                <w:sz w:val="20"/>
                <w:szCs w:val="20"/>
              </w:rPr>
              <w:t>(f) sexual life,</w:t>
            </w:r>
          </w:p>
          <w:p w14:paraId="13B54572" w14:textId="4F61B582" w:rsidR="2370CD6D" w:rsidRDefault="2370CD6D" w:rsidP="2370CD6D">
            <w:pPr>
              <w:spacing w:after="0"/>
              <w:rPr>
                <w:rFonts w:ascii="Arial" w:eastAsia="Arial" w:hAnsi="Arial" w:cs="Arial"/>
                <w:color w:val="000000" w:themeColor="text1"/>
                <w:sz w:val="20"/>
                <w:szCs w:val="20"/>
              </w:rPr>
            </w:pPr>
            <w:r w:rsidRPr="2370CD6D">
              <w:rPr>
                <w:rFonts w:ascii="Arial" w:eastAsia="Arial" w:hAnsi="Arial" w:cs="Arial"/>
                <w:i/>
                <w:iCs/>
                <w:color w:val="000000" w:themeColor="text1"/>
                <w:sz w:val="20"/>
                <w:szCs w:val="20"/>
              </w:rPr>
              <w:t>(g) genetics,</w:t>
            </w:r>
          </w:p>
          <w:p w14:paraId="721CD4F0" w14:textId="1D108B5B" w:rsidR="2370CD6D" w:rsidRDefault="2370CD6D" w:rsidP="2370CD6D">
            <w:pPr>
              <w:spacing w:after="0"/>
              <w:rPr>
                <w:rFonts w:ascii="Arial" w:eastAsia="Arial" w:hAnsi="Arial" w:cs="Arial"/>
                <w:color w:val="000000" w:themeColor="text1"/>
                <w:sz w:val="20"/>
                <w:szCs w:val="20"/>
              </w:rPr>
            </w:pPr>
            <w:r w:rsidRPr="2370CD6D">
              <w:rPr>
                <w:rFonts w:ascii="Arial" w:eastAsia="Arial" w:hAnsi="Arial" w:cs="Arial"/>
                <w:i/>
                <w:iCs/>
                <w:color w:val="000000" w:themeColor="text1"/>
                <w:sz w:val="20"/>
                <w:szCs w:val="20"/>
              </w:rPr>
              <w:t>(h) biometric data (as used for ID purposes),</w:t>
            </w:r>
          </w:p>
        </w:tc>
        <w:tc>
          <w:tcPr>
            <w:tcW w:w="85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1AB1C10D" w14:textId="4F09A8F5" w:rsidR="2370CD6D" w:rsidRDefault="2370CD6D" w:rsidP="2370CD6D">
            <w:pPr>
              <w:spacing w:beforeAutospacing="1" w:afterAutospacing="1"/>
              <w:jc w:val="center"/>
              <w:rPr>
                <w:rFonts w:ascii="MS Gothic" w:eastAsia="MS Gothic" w:hAnsi="MS Gothic" w:cs="MS Gothic"/>
                <w:color w:val="000000" w:themeColor="text1"/>
                <w:sz w:val="22"/>
                <w:szCs w:val="22"/>
              </w:rPr>
            </w:pPr>
            <w:r w:rsidRPr="2370CD6D">
              <w:rPr>
                <w:rFonts w:ascii="MS Gothic" w:eastAsia="MS Gothic" w:hAnsi="MS Gothic" w:cs="MS Gothic"/>
                <w:color w:val="000000" w:themeColor="text1"/>
                <w:sz w:val="22"/>
                <w:szCs w:val="22"/>
                <w:lang w:val="en-US"/>
              </w:rPr>
              <w:t>☐</w:t>
            </w:r>
          </w:p>
        </w:tc>
        <w:tc>
          <w:tcPr>
            <w:tcW w:w="87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2127945" w14:textId="731E354D" w:rsidR="2370CD6D" w:rsidRDefault="2370CD6D" w:rsidP="2370CD6D">
            <w:pPr>
              <w:spacing w:beforeAutospacing="1" w:afterAutospacing="1"/>
              <w:jc w:val="center"/>
              <w:rPr>
                <w:rFonts w:ascii="MS Gothic" w:eastAsia="MS Gothic" w:hAnsi="MS Gothic" w:cs="MS Gothic"/>
                <w:color w:val="000000" w:themeColor="text1"/>
                <w:sz w:val="22"/>
                <w:szCs w:val="22"/>
              </w:rPr>
            </w:pPr>
            <w:r w:rsidRPr="2370CD6D">
              <w:rPr>
                <w:rFonts w:ascii="MS Gothic" w:eastAsia="MS Gothic" w:hAnsi="MS Gothic" w:cs="MS Gothic"/>
                <w:color w:val="000000" w:themeColor="text1"/>
                <w:sz w:val="22"/>
                <w:szCs w:val="22"/>
                <w:lang w:val="en-US"/>
              </w:rPr>
              <w:t>x</w:t>
            </w:r>
          </w:p>
        </w:tc>
      </w:tr>
      <w:tr w:rsidR="2370CD6D" w14:paraId="12D1A734" w14:textId="77777777" w:rsidTr="2370CD6D">
        <w:trPr>
          <w:trHeight w:val="39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4DD0454" w14:textId="1AC527DC" w:rsidR="2370CD6D" w:rsidRDefault="2370CD6D" w:rsidP="2370CD6D">
            <w:pPr>
              <w:spacing w:beforeAutospacing="1" w:afterAutospacing="1"/>
              <w:jc w:val="center"/>
              <w:rPr>
                <w:rFonts w:ascii="Arial" w:eastAsia="Arial" w:hAnsi="Arial" w:cs="Arial"/>
                <w:color w:val="000000" w:themeColor="text1"/>
                <w:sz w:val="22"/>
                <w:szCs w:val="22"/>
              </w:rPr>
            </w:pPr>
          </w:p>
        </w:tc>
        <w:tc>
          <w:tcPr>
            <w:tcW w:w="8536"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C22C574" w14:textId="210AF87D" w:rsidR="2370CD6D" w:rsidRDefault="2370CD6D" w:rsidP="2370CD6D">
            <w:pPr>
              <w:spacing w:beforeAutospacing="1" w:afterAutospacing="1"/>
              <w:rPr>
                <w:rFonts w:ascii="Arial" w:eastAsia="Arial" w:hAnsi="Arial" w:cs="Arial"/>
                <w:color w:val="000000" w:themeColor="text1"/>
                <w:sz w:val="22"/>
                <w:szCs w:val="22"/>
              </w:rPr>
            </w:pPr>
            <w:r w:rsidRPr="2370CD6D">
              <w:rPr>
                <w:rFonts w:ascii="Arial" w:eastAsia="Arial" w:hAnsi="Arial" w:cs="Arial"/>
                <w:color w:val="000000" w:themeColor="text1"/>
                <w:sz w:val="22"/>
                <w:szCs w:val="22"/>
              </w:rPr>
              <w:t>If YES, provide a</w:t>
            </w:r>
            <w:r w:rsidRPr="2370CD6D">
              <w:rPr>
                <w:rFonts w:ascii="Arial" w:eastAsia="Arial" w:hAnsi="Arial" w:cs="Arial"/>
                <w:b/>
                <w:bCs/>
                <w:color w:val="000000" w:themeColor="text1"/>
                <w:sz w:val="22"/>
                <w:szCs w:val="22"/>
              </w:rPr>
              <w:t xml:space="preserve"> </w:t>
            </w:r>
            <w:r w:rsidRPr="2370CD6D">
              <w:rPr>
                <w:rFonts w:ascii="Arial" w:eastAsia="Arial" w:hAnsi="Arial" w:cs="Arial"/>
                <w:color w:val="000000" w:themeColor="text1"/>
                <w:sz w:val="22"/>
                <w:szCs w:val="22"/>
              </w:rPr>
              <w:t>description of the special category data and explain why this data needs to be collected:</w:t>
            </w:r>
          </w:p>
        </w:tc>
      </w:tr>
      <w:tr w:rsidR="2370CD6D" w14:paraId="7B72E677" w14:textId="77777777" w:rsidTr="2370CD6D">
        <w:trPr>
          <w:trHeight w:val="390"/>
        </w:trPr>
        <w:tc>
          <w:tcPr>
            <w:tcW w:w="47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6C0F413" w14:textId="66DDD4C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4</w:t>
            </w:r>
          </w:p>
        </w:tc>
        <w:tc>
          <w:tcPr>
            <w:tcW w:w="8536"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9FA5B0E" w14:textId="2C595650" w:rsidR="2370CD6D" w:rsidRDefault="2370CD6D" w:rsidP="2370CD6D">
            <w:pPr>
              <w:rPr>
                <w:rFonts w:ascii="Arial" w:eastAsia="Arial" w:hAnsi="Arial" w:cs="Arial"/>
                <w:color w:val="000000" w:themeColor="text1"/>
                <w:sz w:val="22"/>
                <w:szCs w:val="22"/>
              </w:rPr>
            </w:pPr>
          </w:p>
          <w:p w14:paraId="48048029" w14:textId="7050A9C1" w:rsidR="2370CD6D" w:rsidRDefault="003D3E41" w:rsidP="2370CD6D">
            <w:pPr>
              <w:rPr>
                <w:rFonts w:ascii="Arial" w:eastAsia="Arial" w:hAnsi="Arial" w:cs="Arial"/>
                <w:color w:val="000000" w:themeColor="text1"/>
                <w:sz w:val="22"/>
                <w:szCs w:val="22"/>
              </w:rPr>
            </w:pPr>
            <w:r>
              <w:rPr>
                <w:rFonts w:ascii="Arial" w:eastAsia="Arial" w:hAnsi="Arial" w:cs="Arial"/>
                <w:color w:val="000000" w:themeColor="text1"/>
                <w:sz w:val="22"/>
                <w:szCs w:val="22"/>
              </w:rPr>
              <w:t>N/A</w:t>
            </w:r>
          </w:p>
          <w:p w14:paraId="6EBA06C0" w14:textId="2875175E" w:rsidR="2370CD6D" w:rsidRDefault="2370CD6D" w:rsidP="2370CD6D">
            <w:pPr>
              <w:rPr>
                <w:rFonts w:ascii="Arial" w:eastAsia="Arial" w:hAnsi="Arial" w:cs="Arial"/>
                <w:color w:val="000000" w:themeColor="text1"/>
                <w:sz w:val="18"/>
                <w:szCs w:val="18"/>
              </w:rPr>
            </w:pPr>
          </w:p>
        </w:tc>
      </w:tr>
    </w:tbl>
    <w:p w14:paraId="211EA309" w14:textId="5C6072AB" w:rsidR="2370CD6D" w:rsidRDefault="2370CD6D" w:rsidP="2370CD6D">
      <w:pPr>
        <w:rPr>
          <w:rFonts w:ascii="Times New Roman" w:eastAsia="Times New Roman" w:hAnsi="Times New Roman" w:cs="Times New Roman"/>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6806"/>
        <w:gridCol w:w="852"/>
        <w:gridCol w:w="878"/>
      </w:tblGrid>
      <w:tr w:rsidR="2370CD6D" w14:paraId="1ECB5290" w14:textId="77777777" w:rsidTr="2370CD6D">
        <w:trPr>
          <w:trHeight w:val="435"/>
        </w:trPr>
        <w:tc>
          <w:tcPr>
            <w:tcW w:w="478" w:type="dxa"/>
            <w:shd w:val="clear" w:color="auto" w:fill="F2F2F2" w:themeFill="background1" w:themeFillShade="F2"/>
            <w:tcMar>
              <w:left w:w="105" w:type="dxa"/>
              <w:right w:w="105" w:type="dxa"/>
            </w:tcMar>
            <w:vAlign w:val="center"/>
          </w:tcPr>
          <w:p w14:paraId="3BC4F3B8" w14:textId="57F0467C" w:rsidR="2370CD6D" w:rsidRDefault="2370CD6D" w:rsidP="2370CD6D">
            <w:pPr>
              <w:jc w:val="center"/>
              <w:rPr>
                <w:rFonts w:ascii="Arial" w:eastAsia="Arial" w:hAnsi="Arial" w:cs="Arial"/>
                <w:color w:val="000000" w:themeColor="text1"/>
                <w:sz w:val="22"/>
                <w:szCs w:val="22"/>
              </w:rPr>
            </w:pPr>
          </w:p>
        </w:tc>
        <w:tc>
          <w:tcPr>
            <w:tcW w:w="6806" w:type="dxa"/>
            <w:shd w:val="clear" w:color="auto" w:fill="F2F2F2" w:themeFill="background1" w:themeFillShade="F2"/>
            <w:tcMar>
              <w:left w:w="105" w:type="dxa"/>
              <w:right w:w="105" w:type="dxa"/>
            </w:tcMar>
            <w:vAlign w:val="center"/>
          </w:tcPr>
          <w:p w14:paraId="20C3364F" w14:textId="1CF46229"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Will data from the research activity (collected data, drafts of the thesis, or materials for publication) be stored in any of the following ways?</w:t>
            </w:r>
          </w:p>
        </w:tc>
        <w:tc>
          <w:tcPr>
            <w:tcW w:w="852" w:type="dxa"/>
            <w:shd w:val="clear" w:color="auto" w:fill="F2F2F2" w:themeFill="background1" w:themeFillShade="F2"/>
            <w:tcMar>
              <w:left w:w="105" w:type="dxa"/>
              <w:right w:w="105" w:type="dxa"/>
            </w:tcMar>
            <w:vAlign w:val="center"/>
          </w:tcPr>
          <w:p w14:paraId="7B5A199C" w14:textId="2630AFA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878" w:type="dxa"/>
            <w:shd w:val="clear" w:color="auto" w:fill="F2F2F2" w:themeFill="background1" w:themeFillShade="F2"/>
            <w:tcMar>
              <w:left w:w="105" w:type="dxa"/>
              <w:right w:w="105" w:type="dxa"/>
            </w:tcMar>
            <w:vAlign w:val="center"/>
          </w:tcPr>
          <w:p w14:paraId="55639235" w14:textId="2C86F9F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tc>
      </w:tr>
      <w:tr w:rsidR="2370CD6D" w14:paraId="5F6C6483" w14:textId="77777777" w:rsidTr="2370CD6D">
        <w:trPr>
          <w:trHeight w:val="435"/>
        </w:trPr>
        <w:tc>
          <w:tcPr>
            <w:tcW w:w="478" w:type="dxa"/>
            <w:shd w:val="clear" w:color="auto" w:fill="F2F2F2" w:themeFill="background1" w:themeFillShade="F2"/>
            <w:tcMar>
              <w:left w:w="105" w:type="dxa"/>
              <w:right w:w="105" w:type="dxa"/>
            </w:tcMar>
            <w:vAlign w:val="center"/>
          </w:tcPr>
          <w:p w14:paraId="6C184195" w14:textId="43B775F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5</w:t>
            </w:r>
          </w:p>
        </w:tc>
        <w:tc>
          <w:tcPr>
            <w:tcW w:w="6806" w:type="dxa"/>
            <w:shd w:val="clear" w:color="auto" w:fill="F2F2F2" w:themeFill="background1" w:themeFillShade="F2"/>
            <w:tcMar>
              <w:left w:w="105" w:type="dxa"/>
              <w:right w:w="105" w:type="dxa"/>
            </w:tcMar>
            <w:vAlign w:val="center"/>
          </w:tcPr>
          <w:p w14:paraId="469B2DBD" w14:textId="0D0F89DC"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Manual files (i.e. in paper form)?</w:t>
            </w:r>
          </w:p>
        </w:tc>
        <w:tc>
          <w:tcPr>
            <w:tcW w:w="852" w:type="dxa"/>
            <w:shd w:val="clear" w:color="auto" w:fill="BFBFBF" w:themeFill="background1" w:themeFillShade="BF"/>
            <w:tcMar>
              <w:left w:w="105" w:type="dxa"/>
              <w:right w:w="105" w:type="dxa"/>
            </w:tcMar>
            <w:vAlign w:val="center"/>
          </w:tcPr>
          <w:p w14:paraId="7E646C56" w14:textId="76F178B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66D2156B" w14:textId="5227823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785DFB5A" w14:textId="77777777" w:rsidTr="2370CD6D">
        <w:trPr>
          <w:trHeight w:val="390"/>
        </w:trPr>
        <w:tc>
          <w:tcPr>
            <w:tcW w:w="478" w:type="dxa"/>
            <w:shd w:val="clear" w:color="auto" w:fill="F2F2F2" w:themeFill="background1" w:themeFillShade="F2"/>
            <w:tcMar>
              <w:left w:w="105" w:type="dxa"/>
              <w:right w:w="105" w:type="dxa"/>
            </w:tcMar>
            <w:vAlign w:val="center"/>
          </w:tcPr>
          <w:p w14:paraId="26221246" w14:textId="3AD0793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6</w:t>
            </w:r>
          </w:p>
        </w:tc>
        <w:tc>
          <w:tcPr>
            <w:tcW w:w="6806" w:type="dxa"/>
            <w:shd w:val="clear" w:color="auto" w:fill="F2F2F2" w:themeFill="background1" w:themeFillShade="F2"/>
            <w:tcMar>
              <w:left w:w="105" w:type="dxa"/>
              <w:right w:w="105" w:type="dxa"/>
            </w:tcMar>
            <w:vAlign w:val="center"/>
          </w:tcPr>
          <w:p w14:paraId="1D15D653" w14:textId="72CED862"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University computers?</w:t>
            </w:r>
          </w:p>
        </w:tc>
        <w:tc>
          <w:tcPr>
            <w:tcW w:w="852" w:type="dxa"/>
            <w:shd w:val="clear" w:color="auto" w:fill="BFBFBF" w:themeFill="background1" w:themeFillShade="BF"/>
            <w:tcMar>
              <w:left w:w="105" w:type="dxa"/>
              <w:right w:w="105" w:type="dxa"/>
            </w:tcMar>
            <w:vAlign w:val="center"/>
          </w:tcPr>
          <w:p w14:paraId="6F2A4F00" w14:textId="339B4A91"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0355333C" w14:textId="7B93634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57BB1CB8" w14:textId="77777777" w:rsidTr="2370CD6D">
        <w:trPr>
          <w:trHeight w:val="435"/>
        </w:trPr>
        <w:tc>
          <w:tcPr>
            <w:tcW w:w="478" w:type="dxa"/>
            <w:shd w:val="clear" w:color="auto" w:fill="F2F2F2" w:themeFill="background1" w:themeFillShade="F2"/>
            <w:tcMar>
              <w:left w:w="105" w:type="dxa"/>
              <w:right w:w="105" w:type="dxa"/>
            </w:tcMar>
            <w:vAlign w:val="center"/>
          </w:tcPr>
          <w:p w14:paraId="04471D39" w14:textId="3FFCF9D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lastRenderedPageBreak/>
              <w:t>7</w:t>
            </w:r>
          </w:p>
        </w:tc>
        <w:tc>
          <w:tcPr>
            <w:tcW w:w="6806" w:type="dxa"/>
            <w:shd w:val="clear" w:color="auto" w:fill="F2F2F2" w:themeFill="background1" w:themeFillShade="F2"/>
            <w:tcMar>
              <w:left w:w="105" w:type="dxa"/>
              <w:right w:w="105" w:type="dxa"/>
            </w:tcMar>
            <w:vAlign w:val="center"/>
          </w:tcPr>
          <w:p w14:paraId="1C470113" w14:textId="5FD0E0F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Private company computers?</w:t>
            </w:r>
          </w:p>
        </w:tc>
        <w:tc>
          <w:tcPr>
            <w:tcW w:w="852" w:type="dxa"/>
            <w:shd w:val="clear" w:color="auto" w:fill="BFBFBF" w:themeFill="background1" w:themeFillShade="BF"/>
            <w:tcMar>
              <w:left w:w="105" w:type="dxa"/>
              <w:right w:w="105" w:type="dxa"/>
            </w:tcMar>
            <w:vAlign w:val="center"/>
          </w:tcPr>
          <w:p w14:paraId="109D5E3B" w14:textId="61635EE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0E9DA5DB" w14:textId="74227DA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1D0D1E86" w14:textId="77777777" w:rsidTr="2370CD6D">
        <w:trPr>
          <w:trHeight w:val="390"/>
        </w:trPr>
        <w:tc>
          <w:tcPr>
            <w:tcW w:w="478" w:type="dxa"/>
            <w:shd w:val="clear" w:color="auto" w:fill="F2F2F2" w:themeFill="background1" w:themeFillShade="F2"/>
            <w:tcMar>
              <w:left w:w="105" w:type="dxa"/>
              <w:right w:w="105" w:type="dxa"/>
            </w:tcMar>
            <w:vAlign w:val="center"/>
          </w:tcPr>
          <w:p w14:paraId="5781E49F" w14:textId="6E0CC1D9"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8</w:t>
            </w:r>
          </w:p>
        </w:tc>
        <w:tc>
          <w:tcPr>
            <w:tcW w:w="6806" w:type="dxa"/>
            <w:shd w:val="clear" w:color="auto" w:fill="F2F2F2" w:themeFill="background1" w:themeFillShade="F2"/>
            <w:tcMar>
              <w:left w:w="105" w:type="dxa"/>
              <w:right w:w="105" w:type="dxa"/>
            </w:tcMar>
            <w:vAlign w:val="center"/>
          </w:tcPr>
          <w:p w14:paraId="6122ED37" w14:textId="4D73514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Home or other personal computers?</w:t>
            </w:r>
          </w:p>
        </w:tc>
        <w:tc>
          <w:tcPr>
            <w:tcW w:w="852" w:type="dxa"/>
            <w:shd w:val="clear" w:color="auto" w:fill="BFBFBF" w:themeFill="background1" w:themeFillShade="BF"/>
            <w:tcMar>
              <w:left w:w="105" w:type="dxa"/>
              <w:right w:w="105" w:type="dxa"/>
            </w:tcMar>
            <w:vAlign w:val="center"/>
          </w:tcPr>
          <w:p w14:paraId="7F7A86EB" w14:textId="55D49E2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09705669" w14:textId="5981D19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61C009FC" w14:textId="77777777" w:rsidTr="2370CD6D">
        <w:trPr>
          <w:trHeight w:val="390"/>
        </w:trPr>
        <w:tc>
          <w:tcPr>
            <w:tcW w:w="478" w:type="dxa"/>
            <w:shd w:val="clear" w:color="auto" w:fill="F2F2F2" w:themeFill="background1" w:themeFillShade="F2"/>
            <w:tcMar>
              <w:left w:w="105" w:type="dxa"/>
              <w:right w:w="105" w:type="dxa"/>
            </w:tcMar>
            <w:vAlign w:val="center"/>
          </w:tcPr>
          <w:p w14:paraId="3ADC05E5" w14:textId="311236AD"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9</w:t>
            </w:r>
          </w:p>
        </w:tc>
        <w:tc>
          <w:tcPr>
            <w:tcW w:w="6806" w:type="dxa"/>
            <w:shd w:val="clear" w:color="auto" w:fill="F2F2F2" w:themeFill="background1" w:themeFillShade="F2"/>
            <w:tcMar>
              <w:left w:w="105" w:type="dxa"/>
              <w:right w:w="105" w:type="dxa"/>
            </w:tcMar>
            <w:vAlign w:val="center"/>
          </w:tcPr>
          <w:p w14:paraId="2FE256D2" w14:textId="0646227D"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Laptop computers/ CDs/ Portable disk-drives/ memory sticks?</w:t>
            </w:r>
          </w:p>
        </w:tc>
        <w:tc>
          <w:tcPr>
            <w:tcW w:w="852" w:type="dxa"/>
            <w:shd w:val="clear" w:color="auto" w:fill="BFBFBF" w:themeFill="background1" w:themeFillShade="BF"/>
            <w:tcMar>
              <w:left w:w="105" w:type="dxa"/>
              <w:right w:w="105" w:type="dxa"/>
            </w:tcMar>
            <w:vAlign w:val="center"/>
          </w:tcPr>
          <w:p w14:paraId="1DB51A48" w14:textId="7992758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397C6DC2" w14:textId="78468E95"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7FB3961C" w14:textId="77777777" w:rsidTr="2370CD6D">
        <w:trPr>
          <w:trHeight w:val="390"/>
        </w:trPr>
        <w:tc>
          <w:tcPr>
            <w:tcW w:w="478" w:type="dxa"/>
            <w:shd w:val="clear" w:color="auto" w:fill="F2F2F2" w:themeFill="background1" w:themeFillShade="F2"/>
            <w:tcMar>
              <w:left w:w="105" w:type="dxa"/>
              <w:right w:w="105" w:type="dxa"/>
            </w:tcMar>
            <w:vAlign w:val="center"/>
          </w:tcPr>
          <w:p w14:paraId="2DF7FF14" w14:textId="7EF951F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10</w:t>
            </w:r>
          </w:p>
        </w:tc>
        <w:tc>
          <w:tcPr>
            <w:tcW w:w="6806" w:type="dxa"/>
            <w:shd w:val="clear" w:color="auto" w:fill="F2F2F2" w:themeFill="background1" w:themeFillShade="F2"/>
            <w:tcMar>
              <w:left w:w="105" w:type="dxa"/>
              <w:right w:w="105" w:type="dxa"/>
            </w:tcMar>
            <w:vAlign w:val="center"/>
          </w:tcPr>
          <w:p w14:paraId="11BCFAAE" w14:textId="7A2DBCA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“Cloud” storage or websites?</w:t>
            </w:r>
          </w:p>
        </w:tc>
        <w:tc>
          <w:tcPr>
            <w:tcW w:w="852" w:type="dxa"/>
            <w:shd w:val="clear" w:color="auto" w:fill="BFBFBF" w:themeFill="background1" w:themeFillShade="BF"/>
            <w:tcMar>
              <w:left w:w="105" w:type="dxa"/>
              <w:right w:w="105" w:type="dxa"/>
            </w:tcMar>
            <w:vAlign w:val="center"/>
          </w:tcPr>
          <w:p w14:paraId="72C61A4F" w14:textId="169C672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3F9829D5" w14:textId="17AC1488"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58792127" w14:textId="77777777" w:rsidTr="2370CD6D">
        <w:trPr>
          <w:trHeight w:val="390"/>
        </w:trPr>
        <w:tc>
          <w:tcPr>
            <w:tcW w:w="478" w:type="dxa"/>
            <w:shd w:val="clear" w:color="auto" w:fill="F2F2F2" w:themeFill="background1" w:themeFillShade="F2"/>
            <w:tcMar>
              <w:left w:w="105" w:type="dxa"/>
              <w:right w:w="105" w:type="dxa"/>
            </w:tcMar>
            <w:vAlign w:val="center"/>
          </w:tcPr>
          <w:p w14:paraId="197F5891" w14:textId="02567B6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11</w:t>
            </w:r>
          </w:p>
        </w:tc>
        <w:tc>
          <w:tcPr>
            <w:tcW w:w="6806" w:type="dxa"/>
            <w:shd w:val="clear" w:color="auto" w:fill="F2F2F2" w:themeFill="background1" w:themeFillShade="F2"/>
            <w:tcMar>
              <w:left w:w="105" w:type="dxa"/>
              <w:right w:w="105" w:type="dxa"/>
            </w:tcMar>
            <w:vAlign w:val="center"/>
          </w:tcPr>
          <w:p w14:paraId="49E13BD8" w14:textId="142A3098"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Other – specify:</w:t>
            </w:r>
          </w:p>
          <w:p w14:paraId="33C60E88" w14:textId="53B12CE1" w:rsidR="2370CD6D" w:rsidRDefault="2370CD6D" w:rsidP="2370CD6D">
            <w:pPr>
              <w:rPr>
                <w:rFonts w:ascii="Arial" w:eastAsia="Arial" w:hAnsi="Arial" w:cs="Arial"/>
                <w:color w:val="000000" w:themeColor="text1"/>
                <w:sz w:val="22"/>
                <w:szCs w:val="22"/>
              </w:rPr>
            </w:pPr>
          </w:p>
        </w:tc>
        <w:tc>
          <w:tcPr>
            <w:tcW w:w="852" w:type="dxa"/>
            <w:shd w:val="clear" w:color="auto" w:fill="BFBFBF" w:themeFill="background1" w:themeFillShade="BF"/>
            <w:tcMar>
              <w:left w:w="105" w:type="dxa"/>
              <w:right w:w="105" w:type="dxa"/>
            </w:tcMar>
            <w:vAlign w:val="center"/>
          </w:tcPr>
          <w:p w14:paraId="1B9C8445" w14:textId="4207510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02D152F6" w14:textId="7DF9D29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272B0C91" w14:textId="77777777" w:rsidTr="2370CD6D">
        <w:trPr>
          <w:trHeight w:val="390"/>
        </w:trPr>
        <w:tc>
          <w:tcPr>
            <w:tcW w:w="478" w:type="dxa"/>
            <w:shd w:val="clear" w:color="auto" w:fill="F2F2F2" w:themeFill="background1" w:themeFillShade="F2"/>
            <w:tcMar>
              <w:left w:w="105" w:type="dxa"/>
              <w:right w:w="105" w:type="dxa"/>
            </w:tcMar>
            <w:vAlign w:val="center"/>
          </w:tcPr>
          <w:p w14:paraId="3D902CE8" w14:textId="2E749BE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12</w:t>
            </w:r>
          </w:p>
        </w:tc>
        <w:tc>
          <w:tcPr>
            <w:tcW w:w="8536" w:type="dxa"/>
            <w:gridSpan w:val="3"/>
            <w:shd w:val="clear" w:color="auto" w:fill="F2F2F2" w:themeFill="background1" w:themeFillShade="F2"/>
            <w:tcMar>
              <w:left w:w="105" w:type="dxa"/>
              <w:right w:w="105" w:type="dxa"/>
            </w:tcMar>
            <w:vAlign w:val="center"/>
          </w:tcPr>
          <w:p w14:paraId="71F07F2F" w14:textId="3670478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For all stored data, explain the measures in place to ensure the security of the data collected, data confidentiality, including details of backup procedures, password protection, encryption, anonymisation and pseudonymisation:</w:t>
            </w:r>
          </w:p>
        </w:tc>
      </w:tr>
      <w:tr w:rsidR="2370CD6D" w14:paraId="174F8D98" w14:textId="77777777" w:rsidTr="2370CD6D">
        <w:trPr>
          <w:trHeight w:val="390"/>
        </w:trPr>
        <w:tc>
          <w:tcPr>
            <w:tcW w:w="478" w:type="dxa"/>
            <w:tcMar>
              <w:left w:w="105" w:type="dxa"/>
              <w:right w:w="105" w:type="dxa"/>
            </w:tcMar>
            <w:vAlign w:val="center"/>
          </w:tcPr>
          <w:p w14:paraId="35F8C888" w14:textId="2811B5EE" w:rsidR="2370CD6D" w:rsidRDefault="2370CD6D" w:rsidP="2370CD6D">
            <w:pPr>
              <w:jc w:val="center"/>
              <w:rPr>
                <w:rFonts w:ascii="Arial" w:eastAsia="Arial" w:hAnsi="Arial" w:cs="Arial"/>
                <w:color w:val="000000" w:themeColor="text1"/>
                <w:sz w:val="22"/>
                <w:szCs w:val="22"/>
              </w:rPr>
            </w:pPr>
          </w:p>
        </w:tc>
        <w:tc>
          <w:tcPr>
            <w:tcW w:w="8536" w:type="dxa"/>
            <w:gridSpan w:val="3"/>
            <w:tcMar>
              <w:left w:w="105" w:type="dxa"/>
              <w:right w:w="105" w:type="dxa"/>
            </w:tcMar>
            <w:vAlign w:val="center"/>
          </w:tcPr>
          <w:p w14:paraId="31EA8566" w14:textId="77777777" w:rsidR="003D3E41" w:rsidRDefault="003D3E41" w:rsidP="2370CD6D">
            <w:pPr>
              <w:rPr>
                <w:rFonts w:ascii="Arial" w:eastAsia="Arial" w:hAnsi="Arial" w:cs="Arial"/>
                <w:color w:val="000000" w:themeColor="text1"/>
                <w:sz w:val="22"/>
                <w:szCs w:val="22"/>
              </w:rPr>
            </w:pPr>
          </w:p>
          <w:p w14:paraId="1BA0CDD3" w14:textId="22AEE31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This data will not be stored unless the participant </w:t>
            </w:r>
            <w:r w:rsidR="003D3E41">
              <w:rPr>
                <w:rFonts w:ascii="Arial" w:eastAsia="Arial" w:hAnsi="Arial" w:cs="Arial"/>
                <w:color w:val="000000" w:themeColor="text1"/>
                <w:sz w:val="22"/>
                <w:szCs w:val="22"/>
              </w:rPr>
              <w:t>requests</w:t>
            </w:r>
            <w:r w:rsidRPr="2370CD6D">
              <w:rPr>
                <w:rFonts w:ascii="Arial" w:eastAsia="Arial" w:hAnsi="Arial" w:cs="Arial"/>
                <w:color w:val="000000" w:themeColor="text1"/>
                <w:sz w:val="22"/>
                <w:szCs w:val="22"/>
              </w:rPr>
              <w:t xml:space="preserve"> a summ</w:t>
            </w:r>
            <w:r w:rsidR="003D3E41">
              <w:rPr>
                <w:rFonts w:ascii="Arial" w:eastAsia="Arial" w:hAnsi="Arial" w:cs="Arial"/>
                <w:color w:val="000000" w:themeColor="text1"/>
                <w:sz w:val="22"/>
                <w:szCs w:val="22"/>
              </w:rPr>
              <w:t>a</w:t>
            </w:r>
            <w:r w:rsidRPr="2370CD6D">
              <w:rPr>
                <w:rFonts w:ascii="Arial" w:eastAsia="Arial" w:hAnsi="Arial" w:cs="Arial"/>
                <w:color w:val="000000" w:themeColor="text1"/>
                <w:sz w:val="22"/>
                <w:szCs w:val="22"/>
              </w:rPr>
              <w:t>ry</w:t>
            </w:r>
            <w:r w:rsidR="003D3E41">
              <w:rPr>
                <w:rFonts w:ascii="Arial" w:eastAsia="Arial" w:hAnsi="Arial" w:cs="Arial"/>
                <w:color w:val="000000" w:themeColor="text1"/>
                <w:sz w:val="22"/>
                <w:szCs w:val="22"/>
              </w:rPr>
              <w:t>,</w:t>
            </w:r>
            <w:r w:rsidRPr="2370CD6D">
              <w:rPr>
                <w:rFonts w:ascii="Arial" w:eastAsia="Arial" w:hAnsi="Arial" w:cs="Arial"/>
                <w:color w:val="000000" w:themeColor="text1"/>
                <w:sz w:val="22"/>
                <w:szCs w:val="22"/>
              </w:rPr>
              <w:t xml:space="preserve"> however the data will be </w:t>
            </w:r>
            <w:r w:rsidR="003D3E41">
              <w:rPr>
                <w:rFonts w:ascii="Arial" w:eastAsia="Arial" w:hAnsi="Arial" w:cs="Arial"/>
                <w:color w:val="000000" w:themeColor="text1"/>
                <w:sz w:val="22"/>
                <w:szCs w:val="22"/>
              </w:rPr>
              <w:t>collated for statistical purposes</w:t>
            </w:r>
            <w:r w:rsidRPr="2370CD6D">
              <w:rPr>
                <w:rFonts w:ascii="Arial" w:eastAsia="Arial" w:hAnsi="Arial" w:cs="Arial"/>
                <w:color w:val="000000" w:themeColor="text1"/>
                <w:sz w:val="22"/>
                <w:szCs w:val="22"/>
              </w:rPr>
              <w:t xml:space="preserve"> </w:t>
            </w:r>
          </w:p>
          <w:p w14:paraId="24E61E9D" w14:textId="4E8B69AE" w:rsidR="2370CD6D" w:rsidRDefault="2370CD6D" w:rsidP="2370CD6D">
            <w:pPr>
              <w:rPr>
                <w:rFonts w:ascii="Arial" w:eastAsia="Arial" w:hAnsi="Arial" w:cs="Arial"/>
                <w:color w:val="000000" w:themeColor="text1"/>
                <w:sz w:val="18"/>
                <w:szCs w:val="18"/>
              </w:rPr>
            </w:pPr>
          </w:p>
        </w:tc>
      </w:tr>
    </w:tbl>
    <w:p w14:paraId="5C1FE7C2" w14:textId="1B704DE6" w:rsidR="2370CD6D" w:rsidRDefault="2370CD6D" w:rsidP="2370CD6D">
      <w:pPr>
        <w:rPr>
          <w:rFonts w:ascii="Times New Roman" w:eastAsia="Times New Roman" w:hAnsi="Times New Roman" w:cs="Times New Roman"/>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6806"/>
        <w:gridCol w:w="852"/>
        <w:gridCol w:w="878"/>
      </w:tblGrid>
      <w:tr w:rsidR="2370CD6D" w14:paraId="2C5B5BC5" w14:textId="77777777" w:rsidTr="2370CD6D">
        <w:trPr>
          <w:trHeight w:val="435"/>
        </w:trPr>
        <w:tc>
          <w:tcPr>
            <w:tcW w:w="478" w:type="dxa"/>
            <w:shd w:val="clear" w:color="auto" w:fill="F2F2F2" w:themeFill="background1" w:themeFillShade="F2"/>
            <w:tcMar>
              <w:left w:w="105" w:type="dxa"/>
              <w:right w:w="105" w:type="dxa"/>
            </w:tcMar>
            <w:vAlign w:val="center"/>
          </w:tcPr>
          <w:p w14:paraId="0A5AFDC5" w14:textId="435B7E91" w:rsidR="2370CD6D" w:rsidRDefault="2370CD6D" w:rsidP="2370CD6D">
            <w:pPr>
              <w:rPr>
                <w:rFonts w:ascii="Arial" w:eastAsia="Arial" w:hAnsi="Arial" w:cs="Arial"/>
                <w:color w:val="000000" w:themeColor="text1"/>
                <w:sz w:val="22"/>
                <w:szCs w:val="22"/>
              </w:rPr>
            </w:pPr>
          </w:p>
        </w:tc>
        <w:tc>
          <w:tcPr>
            <w:tcW w:w="8536" w:type="dxa"/>
            <w:gridSpan w:val="3"/>
            <w:shd w:val="clear" w:color="auto" w:fill="F2F2F2" w:themeFill="background1" w:themeFillShade="F2"/>
            <w:tcMar>
              <w:left w:w="105" w:type="dxa"/>
              <w:right w:w="105" w:type="dxa"/>
            </w:tcMar>
            <w:vAlign w:val="center"/>
          </w:tcPr>
          <w:p w14:paraId="0D00B5C6" w14:textId="5647869D" w:rsidR="2370CD6D" w:rsidRDefault="2370CD6D" w:rsidP="2370CD6D">
            <w:pP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Data Protection</w:t>
            </w:r>
          </w:p>
        </w:tc>
      </w:tr>
      <w:tr w:rsidR="2370CD6D" w14:paraId="1A87CD54" w14:textId="77777777" w:rsidTr="2370CD6D">
        <w:trPr>
          <w:trHeight w:val="435"/>
        </w:trPr>
        <w:tc>
          <w:tcPr>
            <w:tcW w:w="478" w:type="dxa"/>
            <w:shd w:val="clear" w:color="auto" w:fill="F2F2F2" w:themeFill="background1" w:themeFillShade="F2"/>
            <w:tcMar>
              <w:left w:w="105" w:type="dxa"/>
              <w:right w:w="105" w:type="dxa"/>
            </w:tcMar>
            <w:vAlign w:val="center"/>
          </w:tcPr>
          <w:p w14:paraId="4F2F47AC" w14:textId="10181ACF" w:rsidR="2370CD6D" w:rsidRDefault="2370CD6D" w:rsidP="2370CD6D">
            <w:pPr>
              <w:jc w:val="center"/>
              <w:rPr>
                <w:rFonts w:ascii="Arial" w:eastAsia="Arial" w:hAnsi="Arial" w:cs="Arial"/>
                <w:color w:val="000000" w:themeColor="text1"/>
                <w:sz w:val="22"/>
                <w:szCs w:val="22"/>
              </w:rPr>
            </w:pPr>
          </w:p>
        </w:tc>
        <w:tc>
          <w:tcPr>
            <w:tcW w:w="6806" w:type="dxa"/>
            <w:shd w:val="clear" w:color="auto" w:fill="F2F2F2" w:themeFill="background1" w:themeFillShade="F2"/>
            <w:tcMar>
              <w:left w:w="105" w:type="dxa"/>
              <w:right w:w="105" w:type="dxa"/>
            </w:tcMar>
            <w:vAlign w:val="center"/>
          </w:tcPr>
          <w:p w14:paraId="489AA118" w14:textId="6628948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Will the research activity involve any of the following activities:</w:t>
            </w:r>
          </w:p>
        </w:tc>
        <w:tc>
          <w:tcPr>
            <w:tcW w:w="852" w:type="dxa"/>
            <w:shd w:val="clear" w:color="auto" w:fill="F2F2F2" w:themeFill="background1" w:themeFillShade="F2"/>
            <w:tcMar>
              <w:left w:w="105" w:type="dxa"/>
              <w:right w:w="105" w:type="dxa"/>
            </w:tcMar>
            <w:vAlign w:val="center"/>
          </w:tcPr>
          <w:p w14:paraId="4F908241" w14:textId="7080DE12"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878" w:type="dxa"/>
            <w:shd w:val="clear" w:color="auto" w:fill="F2F2F2" w:themeFill="background1" w:themeFillShade="F2"/>
            <w:tcMar>
              <w:left w:w="105" w:type="dxa"/>
              <w:right w:w="105" w:type="dxa"/>
            </w:tcMar>
            <w:vAlign w:val="center"/>
          </w:tcPr>
          <w:p w14:paraId="054B1DBB" w14:textId="66387CD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NO</w:t>
            </w:r>
          </w:p>
        </w:tc>
      </w:tr>
      <w:tr w:rsidR="2370CD6D" w14:paraId="52EF83D5" w14:textId="77777777" w:rsidTr="2370CD6D">
        <w:trPr>
          <w:trHeight w:val="435"/>
        </w:trPr>
        <w:tc>
          <w:tcPr>
            <w:tcW w:w="478" w:type="dxa"/>
            <w:shd w:val="clear" w:color="auto" w:fill="F2F2F2" w:themeFill="background1" w:themeFillShade="F2"/>
            <w:tcMar>
              <w:left w:w="105" w:type="dxa"/>
              <w:right w:w="105" w:type="dxa"/>
            </w:tcMar>
            <w:vAlign w:val="center"/>
          </w:tcPr>
          <w:p w14:paraId="764BBB14" w14:textId="67AD9DB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13</w:t>
            </w:r>
          </w:p>
        </w:tc>
        <w:tc>
          <w:tcPr>
            <w:tcW w:w="6806" w:type="dxa"/>
            <w:shd w:val="clear" w:color="auto" w:fill="F2F2F2" w:themeFill="background1" w:themeFillShade="F2"/>
            <w:tcMar>
              <w:left w:w="105" w:type="dxa"/>
              <w:right w:w="105" w:type="dxa"/>
            </w:tcMar>
            <w:vAlign w:val="center"/>
          </w:tcPr>
          <w:p w14:paraId="68992376" w14:textId="10AB6D9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Electronic transfer of data in any form?</w:t>
            </w:r>
          </w:p>
        </w:tc>
        <w:tc>
          <w:tcPr>
            <w:tcW w:w="852" w:type="dxa"/>
            <w:shd w:val="clear" w:color="auto" w:fill="BFBFBF" w:themeFill="background1" w:themeFillShade="BF"/>
            <w:tcMar>
              <w:left w:w="105" w:type="dxa"/>
              <w:right w:w="105" w:type="dxa"/>
            </w:tcMar>
            <w:vAlign w:val="center"/>
          </w:tcPr>
          <w:p w14:paraId="484F9A9D" w14:textId="5944BC18"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24EFFD1C" w14:textId="26F1B3F8"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0A9BE8B1" w14:textId="77777777" w:rsidTr="2370CD6D">
        <w:trPr>
          <w:trHeight w:val="390"/>
        </w:trPr>
        <w:tc>
          <w:tcPr>
            <w:tcW w:w="478" w:type="dxa"/>
            <w:shd w:val="clear" w:color="auto" w:fill="F2F2F2" w:themeFill="background1" w:themeFillShade="F2"/>
            <w:tcMar>
              <w:left w:w="105" w:type="dxa"/>
              <w:right w:w="105" w:type="dxa"/>
            </w:tcMar>
            <w:vAlign w:val="center"/>
          </w:tcPr>
          <w:p w14:paraId="1B2E8D3E" w14:textId="41D7212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14</w:t>
            </w:r>
          </w:p>
        </w:tc>
        <w:tc>
          <w:tcPr>
            <w:tcW w:w="6806" w:type="dxa"/>
            <w:shd w:val="clear" w:color="auto" w:fill="F2F2F2" w:themeFill="background1" w:themeFillShade="F2"/>
            <w:tcMar>
              <w:left w:w="105" w:type="dxa"/>
              <w:right w:w="105" w:type="dxa"/>
            </w:tcMar>
            <w:vAlign w:val="center"/>
          </w:tcPr>
          <w:p w14:paraId="2E0C5345" w14:textId="6C20636F"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Sharing of data with others at the University outside of the immediate research team?</w:t>
            </w:r>
          </w:p>
        </w:tc>
        <w:tc>
          <w:tcPr>
            <w:tcW w:w="852" w:type="dxa"/>
            <w:shd w:val="clear" w:color="auto" w:fill="BFBFBF" w:themeFill="background1" w:themeFillShade="BF"/>
            <w:tcMar>
              <w:left w:w="105" w:type="dxa"/>
              <w:right w:w="105" w:type="dxa"/>
            </w:tcMar>
            <w:vAlign w:val="center"/>
          </w:tcPr>
          <w:p w14:paraId="5C6A55F5" w14:textId="043DC68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1DB3E234" w14:textId="6091904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499F2089" w14:textId="77777777" w:rsidTr="2370CD6D">
        <w:trPr>
          <w:trHeight w:val="435"/>
        </w:trPr>
        <w:tc>
          <w:tcPr>
            <w:tcW w:w="478" w:type="dxa"/>
            <w:shd w:val="clear" w:color="auto" w:fill="F2F2F2" w:themeFill="background1" w:themeFillShade="F2"/>
            <w:tcMar>
              <w:left w:w="105" w:type="dxa"/>
              <w:right w:w="105" w:type="dxa"/>
            </w:tcMar>
            <w:vAlign w:val="center"/>
          </w:tcPr>
          <w:p w14:paraId="5E8C46EF" w14:textId="6125092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15</w:t>
            </w:r>
          </w:p>
        </w:tc>
        <w:tc>
          <w:tcPr>
            <w:tcW w:w="6806" w:type="dxa"/>
            <w:shd w:val="clear" w:color="auto" w:fill="F2F2F2" w:themeFill="background1" w:themeFillShade="F2"/>
            <w:tcMar>
              <w:left w:w="105" w:type="dxa"/>
              <w:right w:w="105" w:type="dxa"/>
            </w:tcMar>
            <w:vAlign w:val="center"/>
          </w:tcPr>
          <w:p w14:paraId="5A3F51F7" w14:textId="7168E311"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Sharing of data with other organisations?</w:t>
            </w:r>
          </w:p>
        </w:tc>
        <w:tc>
          <w:tcPr>
            <w:tcW w:w="852" w:type="dxa"/>
            <w:shd w:val="clear" w:color="auto" w:fill="BFBFBF" w:themeFill="background1" w:themeFillShade="BF"/>
            <w:tcMar>
              <w:left w:w="105" w:type="dxa"/>
              <w:right w:w="105" w:type="dxa"/>
            </w:tcMar>
            <w:vAlign w:val="center"/>
          </w:tcPr>
          <w:p w14:paraId="04C2DED0" w14:textId="10E9BF2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741851CC" w14:textId="4FB16AC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27A9B2BF" w14:textId="77777777" w:rsidTr="2370CD6D">
        <w:trPr>
          <w:trHeight w:val="390"/>
        </w:trPr>
        <w:tc>
          <w:tcPr>
            <w:tcW w:w="478" w:type="dxa"/>
            <w:shd w:val="clear" w:color="auto" w:fill="F2F2F2" w:themeFill="background1" w:themeFillShade="F2"/>
            <w:tcMar>
              <w:left w:w="105" w:type="dxa"/>
              <w:right w:w="105" w:type="dxa"/>
            </w:tcMar>
            <w:vAlign w:val="center"/>
          </w:tcPr>
          <w:p w14:paraId="3F88D41D" w14:textId="5BA0573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16</w:t>
            </w:r>
          </w:p>
        </w:tc>
        <w:tc>
          <w:tcPr>
            <w:tcW w:w="6806" w:type="dxa"/>
            <w:shd w:val="clear" w:color="auto" w:fill="F2F2F2" w:themeFill="background1" w:themeFillShade="F2"/>
            <w:tcMar>
              <w:left w:w="105" w:type="dxa"/>
              <w:right w:w="105" w:type="dxa"/>
            </w:tcMar>
            <w:vAlign w:val="center"/>
          </w:tcPr>
          <w:p w14:paraId="1F385DDA" w14:textId="229D096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Export of data outside the UK or importing of data from outside the UK?</w:t>
            </w:r>
          </w:p>
        </w:tc>
        <w:tc>
          <w:tcPr>
            <w:tcW w:w="852" w:type="dxa"/>
            <w:shd w:val="clear" w:color="auto" w:fill="BFBFBF" w:themeFill="background1" w:themeFillShade="BF"/>
            <w:tcMar>
              <w:left w:w="105" w:type="dxa"/>
              <w:right w:w="105" w:type="dxa"/>
            </w:tcMar>
            <w:vAlign w:val="center"/>
          </w:tcPr>
          <w:p w14:paraId="3B1DFACC" w14:textId="3C8ED1D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4694B2C2" w14:textId="4D4108DF"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50CDBBFE" w14:textId="77777777" w:rsidTr="2370CD6D">
        <w:trPr>
          <w:trHeight w:val="390"/>
        </w:trPr>
        <w:tc>
          <w:tcPr>
            <w:tcW w:w="478" w:type="dxa"/>
            <w:shd w:val="clear" w:color="auto" w:fill="F2F2F2" w:themeFill="background1" w:themeFillShade="F2"/>
            <w:tcMar>
              <w:left w:w="105" w:type="dxa"/>
              <w:right w:w="105" w:type="dxa"/>
            </w:tcMar>
            <w:vAlign w:val="center"/>
          </w:tcPr>
          <w:p w14:paraId="7381A445" w14:textId="7705EEE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17</w:t>
            </w:r>
          </w:p>
        </w:tc>
        <w:tc>
          <w:tcPr>
            <w:tcW w:w="6806" w:type="dxa"/>
            <w:shd w:val="clear" w:color="auto" w:fill="F2F2F2" w:themeFill="background1" w:themeFillShade="F2"/>
            <w:tcMar>
              <w:left w:w="105" w:type="dxa"/>
              <w:right w:w="105" w:type="dxa"/>
            </w:tcMar>
            <w:vAlign w:val="center"/>
          </w:tcPr>
          <w:p w14:paraId="6D0078C7" w14:textId="0C543E18"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Use of personal addresses, postcodes, faxes, emails or telephone numbers?</w:t>
            </w:r>
          </w:p>
        </w:tc>
        <w:tc>
          <w:tcPr>
            <w:tcW w:w="852" w:type="dxa"/>
            <w:shd w:val="clear" w:color="auto" w:fill="BFBFBF" w:themeFill="background1" w:themeFillShade="BF"/>
            <w:tcMar>
              <w:left w:w="105" w:type="dxa"/>
              <w:right w:w="105" w:type="dxa"/>
            </w:tcMar>
            <w:vAlign w:val="center"/>
          </w:tcPr>
          <w:p w14:paraId="20DFB999" w14:textId="46E31690"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6A266A3E" w14:textId="1E7E15C3"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49D44CAD" w14:textId="77777777" w:rsidTr="2370CD6D">
        <w:trPr>
          <w:trHeight w:val="390"/>
        </w:trPr>
        <w:tc>
          <w:tcPr>
            <w:tcW w:w="478" w:type="dxa"/>
            <w:shd w:val="clear" w:color="auto" w:fill="F2F2F2" w:themeFill="background1" w:themeFillShade="F2"/>
            <w:tcMar>
              <w:left w:w="105" w:type="dxa"/>
              <w:right w:w="105" w:type="dxa"/>
            </w:tcMar>
            <w:vAlign w:val="center"/>
          </w:tcPr>
          <w:p w14:paraId="3C5DA60A" w14:textId="3EC6CDC2"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18</w:t>
            </w:r>
          </w:p>
        </w:tc>
        <w:tc>
          <w:tcPr>
            <w:tcW w:w="6806" w:type="dxa"/>
            <w:shd w:val="clear" w:color="auto" w:fill="F2F2F2" w:themeFill="background1" w:themeFillShade="F2"/>
            <w:tcMar>
              <w:left w:w="105" w:type="dxa"/>
              <w:right w:w="105" w:type="dxa"/>
            </w:tcMar>
            <w:vAlign w:val="center"/>
          </w:tcPr>
          <w:p w14:paraId="0804D402" w14:textId="6EDD3DE7"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Publication of data that might allow identification of individuals?</w:t>
            </w:r>
          </w:p>
        </w:tc>
        <w:tc>
          <w:tcPr>
            <w:tcW w:w="852" w:type="dxa"/>
            <w:shd w:val="clear" w:color="auto" w:fill="BFBFBF" w:themeFill="background1" w:themeFillShade="BF"/>
            <w:tcMar>
              <w:left w:w="105" w:type="dxa"/>
              <w:right w:w="105" w:type="dxa"/>
            </w:tcMar>
            <w:vAlign w:val="center"/>
          </w:tcPr>
          <w:p w14:paraId="174A1989" w14:textId="5515B361"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302CA2CC" w14:textId="227DE09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5BBD5332" w14:textId="77777777" w:rsidTr="2370CD6D">
        <w:trPr>
          <w:trHeight w:val="390"/>
        </w:trPr>
        <w:tc>
          <w:tcPr>
            <w:tcW w:w="478" w:type="dxa"/>
            <w:shd w:val="clear" w:color="auto" w:fill="F2F2F2" w:themeFill="background1" w:themeFillShade="F2"/>
            <w:tcMar>
              <w:left w:w="105" w:type="dxa"/>
              <w:right w:w="105" w:type="dxa"/>
            </w:tcMar>
            <w:vAlign w:val="center"/>
          </w:tcPr>
          <w:p w14:paraId="721996D9" w14:textId="5C883EE2"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19</w:t>
            </w:r>
          </w:p>
        </w:tc>
        <w:tc>
          <w:tcPr>
            <w:tcW w:w="6806" w:type="dxa"/>
            <w:shd w:val="clear" w:color="auto" w:fill="F2F2F2" w:themeFill="background1" w:themeFillShade="F2"/>
            <w:tcMar>
              <w:left w:w="105" w:type="dxa"/>
              <w:right w:w="105" w:type="dxa"/>
            </w:tcMar>
            <w:vAlign w:val="center"/>
          </w:tcPr>
          <w:p w14:paraId="146E23AC" w14:textId="1953F4A5"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Use of data management system?</w:t>
            </w:r>
          </w:p>
        </w:tc>
        <w:tc>
          <w:tcPr>
            <w:tcW w:w="852" w:type="dxa"/>
            <w:shd w:val="clear" w:color="auto" w:fill="BFBFBF" w:themeFill="background1" w:themeFillShade="BF"/>
            <w:tcMar>
              <w:left w:w="105" w:type="dxa"/>
              <w:right w:w="105" w:type="dxa"/>
            </w:tcMar>
            <w:vAlign w:val="center"/>
          </w:tcPr>
          <w:p w14:paraId="7276B60C" w14:textId="04898B2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2D58B2EE" w14:textId="75D3D6CB"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6CBE5CAA" w14:textId="77777777" w:rsidTr="2370CD6D">
        <w:trPr>
          <w:trHeight w:val="390"/>
        </w:trPr>
        <w:tc>
          <w:tcPr>
            <w:tcW w:w="478" w:type="dxa"/>
            <w:shd w:val="clear" w:color="auto" w:fill="F2F2F2" w:themeFill="background1" w:themeFillShade="F2"/>
            <w:tcMar>
              <w:left w:w="105" w:type="dxa"/>
              <w:right w:w="105" w:type="dxa"/>
            </w:tcMar>
            <w:vAlign w:val="center"/>
          </w:tcPr>
          <w:p w14:paraId="20F4EE5D" w14:textId="0C9EB6F1"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20</w:t>
            </w:r>
          </w:p>
        </w:tc>
        <w:tc>
          <w:tcPr>
            <w:tcW w:w="6806" w:type="dxa"/>
            <w:shd w:val="clear" w:color="auto" w:fill="F2F2F2" w:themeFill="background1" w:themeFillShade="F2"/>
            <w:tcMar>
              <w:left w:w="105" w:type="dxa"/>
              <w:right w:w="105" w:type="dxa"/>
            </w:tcMar>
            <w:vAlign w:val="center"/>
          </w:tcPr>
          <w:p w14:paraId="017FF752" w14:textId="5E41B71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Data archiving?</w:t>
            </w:r>
          </w:p>
        </w:tc>
        <w:tc>
          <w:tcPr>
            <w:tcW w:w="852" w:type="dxa"/>
            <w:shd w:val="clear" w:color="auto" w:fill="BFBFBF" w:themeFill="background1" w:themeFillShade="BF"/>
            <w:tcMar>
              <w:left w:w="105" w:type="dxa"/>
              <w:right w:w="105" w:type="dxa"/>
            </w:tcMar>
            <w:vAlign w:val="center"/>
          </w:tcPr>
          <w:p w14:paraId="4B08132E" w14:textId="5B24BD6A"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c>
          <w:tcPr>
            <w:tcW w:w="878" w:type="dxa"/>
            <w:shd w:val="clear" w:color="auto" w:fill="BFBFBF" w:themeFill="background1" w:themeFillShade="BF"/>
            <w:tcMar>
              <w:left w:w="105" w:type="dxa"/>
              <w:right w:w="105" w:type="dxa"/>
            </w:tcMar>
            <w:vAlign w:val="center"/>
          </w:tcPr>
          <w:p w14:paraId="68791253" w14:textId="117C72D2"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  </w:t>
            </w:r>
            <w:r w:rsidRPr="2370CD6D">
              <w:rPr>
                <w:rFonts w:ascii="MS Gothic" w:eastAsia="MS Gothic" w:hAnsi="MS Gothic" w:cs="MS Gothic"/>
                <w:color w:val="000000" w:themeColor="text1"/>
                <w:sz w:val="22"/>
                <w:szCs w:val="22"/>
              </w:rPr>
              <w:t>☒</w:t>
            </w:r>
            <w:r w:rsidRPr="2370CD6D">
              <w:rPr>
                <w:rFonts w:ascii="Arial" w:eastAsia="Arial" w:hAnsi="Arial" w:cs="Arial"/>
                <w:color w:val="000000" w:themeColor="text1"/>
                <w:sz w:val="22"/>
                <w:szCs w:val="22"/>
              </w:rPr>
              <w:t xml:space="preserve"> </w:t>
            </w:r>
          </w:p>
        </w:tc>
      </w:tr>
      <w:tr w:rsidR="2370CD6D" w14:paraId="0A530216" w14:textId="77777777" w:rsidTr="2370CD6D">
        <w:trPr>
          <w:trHeight w:val="390"/>
        </w:trPr>
        <w:tc>
          <w:tcPr>
            <w:tcW w:w="478" w:type="dxa"/>
            <w:shd w:val="clear" w:color="auto" w:fill="F2F2F2" w:themeFill="background1" w:themeFillShade="F2"/>
            <w:tcMar>
              <w:left w:w="105" w:type="dxa"/>
              <w:right w:w="105" w:type="dxa"/>
            </w:tcMar>
            <w:vAlign w:val="center"/>
          </w:tcPr>
          <w:p w14:paraId="740DE459" w14:textId="57881CB2" w:rsidR="2370CD6D" w:rsidRDefault="2370CD6D" w:rsidP="2370CD6D">
            <w:pPr>
              <w:spacing w:before="120" w:after="120"/>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21</w:t>
            </w:r>
          </w:p>
        </w:tc>
        <w:tc>
          <w:tcPr>
            <w:tcW w:w="8536" w:type="dxa"/>
            <w:gridSpan w:val="3"/>
            <w:shd w:val="clear" w:color="auto" w:fill="F2F2F2" w:themeFill="background1" w:themeFillShade="F2"/>
            <w:tcMar>
              <w:left w:w="105" w:type="dxa"/>
              <w:right w:w="105" w:type="dxa"/>
            </w:tcMar>
            <w:vAlign w:val="center"/>
          </w:tcPr>
          <w:p w14:paraId="6DD78738" w14:textId="143D9DE8" w:rsidR="2370CD6D" w:rsidRDefault="2370CD6D" w:rsidP="2370CD6D">
            <w:pPr>
              <w:spacing w:before="120" w:after="120"/>
              <w:rPr>
                <w:rFonts w:ascii="Arial" w:eastAsia="Arial" w:hAnsi="Arial" w:cs="Arial"/>
                <w:color w:val="000000" w:themeColor="text1"/>
                <w:sz w:val="22"/>
                <w:szCs w:val="22"/>
              </w:rPr>
            </w:pPr>
            <w:r w:rsidRPr="2370CD6D">
              <w:rPr>
                <w:rFonts w:ascii="Arial" w:eastAsia="Arial" w:hAnsi="Arial" w:cs="Arial"/>
                <w:color w:val="000000" w:themeColor="text1"/>
                <w:sz w:val="22"/>
                <w:szCs w:val="22"/>
              </w:rPr>
              <w:t>If YES</w:t>
            </w:r>
            <w:r w:rsidRPr="2370CD6D">
              <w:rPr>
                <w:rFonts w:ascii="Arial" w:eastAsia="Arial" w:hAnsi="Arial" w:cs="Arial"/>
                <w:b/>
                <w:bCs/>
                <w:color w:val="000000" w:themeColor="text1"/>
                <w:sz w:val="22"/>
                <w:szCs w:val="22"/>
              </w:rPr>
              <w:t xml:space="preserve"> </w:t>
            </w:r>
            <w:r w:rsidRPr="2370CD6D">
              <w:rPr>
                <w:rFonts w:ascii="Arial" w:eastAsia="Arial" w:hAnsi="Arial" w:cs="Arial"/>
                <w:color w:val="000000" w:themeColor="text1"/>
                <w:sz w:val="22"/>
                <w:szCs w:val="22"/>
              </w:rPr>
              <w:t>to any question, please provide full details, explaining how this will be conducted in accordance with the GDPR and Data Protection Act (2018) (and any international equivalents, where appropriate):</w:t>
            </w:r>
          </w:p>
        </w:tc>
      </w:tr>
      <w:tr w:rsidR="2370CD6D" w14:paraId="3EBD55FE" w14:textId="77777777" w:rsidTr="2370CD6D">
        <w:trPr>
          <w:trHeight w:val="390"/>
        </w:trPr>
        <w:tc>
          <w:tcPr>
            <w:tcW w:w="478" w:type="dxa"/>
            <w:tcMar>
              <w:left w:w="105" w:type="dxa"/>
              <w:right w:w="105" w:type="dxa"/>
            </w:tcMar>
            <w:vAlign w:val="center"/>
          </w:tcPr>
          <w:p w14:paraId="129917AE" w14:textId="01FB50A3" w:rsidR="2370CD6D" w:rsidRDefault="2370CD6D" w:rsidP="2370CD6D">
            <w:pPr>
              <w:jc w:val="center"/>
              <w:rPr>
                <w:rFonts w:ascii="Arial" w:eastAsia="Arial" w:hAnsi="Arial" w:cs="Arial"/>
                <w:color w:val="000000" w:themeColor="text1"/>
                <w:sz w:val="22"/>
                <w:szCs w:val="22"/>
              </w:rPr>
            </w:pPr>
          </w:p>
        </w:tc>
        <w:tc>
          <w:tcPr>
            <w:tcW w:w="8536" w:type="dxa"/>
            <w:gridSpan w:val="3"/>
            <w:tcMar>
              <w:left w:w="105" w:type="dxa"/>
              <w:right w:w="105" w:type="dxa"/>
            </w:tcMar>
            <w:vAlign w:val="center"/>
          </w:tcPr>
          <w:p w14:paraId="61F024FF" w14:textId="6E556BC4"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N/A</w:t>
            </w:r>
          </w:p>
          <w:p w14:paraId="4181E319" w14:textId="2A49BCCD" w:rsidR="2370CD6D" w:rsidRDefault="2370CD6D" w:rsidP="2370CD6D">
            <w:pPr>
              <w:rPr>
                <w:rFonts w:ascii="Arial" w:eastAsia="Arial" w:hAnsi="Arial" w:cs="Arial"/>
                <w:color w:val="000000" w:themeColor="text1"/>
                <w:sz w:val="18"/>
                <w:szCs w:val="18"/>
              </w:rPr>
            </w:pPr>
          </w:p>
        </w:tc>
      </w:tr>
      <w:tr w:rsidR="2370CD6D" w14:paraId="3FC30002" w14:textId="77777777" w:rsidTr="2370CD6D">
        <w:trPr>
          <w:trHeight w:val="390"/>
        </w:trPr>
        <w:tc>
          <w:tcPr>
            <w:tcW w:w="478" w:type="dxa"/>
            <w:shd w:val="clear" w:color="auto" w:fill="F2F2F2" w:themeFill="background1" w:themeFillShade="F2"/>
            <w:tcMar>
              <w:left w:w="105" w:type="dxa"/>
              <w:right w:w="105" w:type="dxa"/>
            </w:tcMar>
            <w:vAlign w:val="center"/>
          </w:tcPr>
          <w:p w14:paraId="41C28F1B" w14:textId="62BF04F1"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22</w:t>
            </w:r>
          </w:p>
        </w:tc>
        <w:tc>
          <w:tcPr>
            <w:tcW w:w="8536" w:type="dxa"/>
            <w:gridSpan w:val="3"/>
            <w:shd w:val="clear" w:color="auto" w:fill="F2F2F2" w:themeFill="background1" w:themeFillShade="F2"/>
            <w:tcMar>
              <w:left w:w="105" w:type="dxa"/>
              <w:right w:w="105" w:type="dxa"/>
            </w:tcMar>
            <w:vAlign w:val="center"/>
          </w:tcPr>
          <w:p w14:paraId="768B7208" w14:textId="4825859E"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List all who will have access to the data generated by the research activity:</w:t>
            </w:r>
          </w:p>
        </w:tc>
      </w:tr>
      <w:tr w:rsidR="2370CD6D" w14:paraId="01AFC725" w14:textId="77777777" w:rsidTr="2370CD6D">
        <w:trPr>
          <w:trHeight w:val="390"/>
        </w:trPr>
        <w:tc>
          <w:tcPr>
            <w:tcW w:w="478" w:type="dxa"/>
            <w:tcMar>
              <w:left w:w="105" w:type="dxa"/>
              <w:right w:w="105" w:type="dxa"/>
            </w:tcMar>
            <w:vAlign w:val="center"/>
          </w:tcPr>
          <w:p w14:paraId="072F8D55" w14:textId="0E431882" w:rsidR="2370CD6D" w:rsidRDefault="2370CD6D" w:rsidP="2370CD6D">
            <w:pPr>
              <w:jc w:val="center"/>
              <w:rPr>
                <w:rFonts w:ascii="Arial" w:eastAsia="Arial" w:hAnsi="Arial" w:cs="Arial"/>
                <w:color w:val="000000" w:themeColor="text1"/>
                <w:sz w:val="22"/>
                <w:szCs w:val="22"/>
              </w:rPr>
            </w:pPr>
          </w:p>
        </w:tc>
        <w:tc>
          <w:tcPr>
            <w:tcW w:w="8536" w:type="dxa"/>
            <w:gridSpan w:val="3"/>
            <w:tcMar>
              <w:left w:w="105" w:type="dxa"/>
              <w:right w:w="105" w:type="dxa"/>
            </w:tcMar>
            <w:vAlign w:val="center"/>
          </w:tcPr>
          <w:p w14:paraId="66280DDF" w14:textId="04DD91A2"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Only </w:t>
            </w:r>
            <w:r w:rsidR="003D3E41">
              <w:rPr>
                <w:rFonts w:ascii="Arial" w:eastAsia="Arial" w:hAnsi="Arial" w:cs="Arial"/>
                <w:color w:val="000000" w:themeColor="text1"/>
                <w:sz w:val="22"/>
                <w:szCs w:val="22"/>
              </w:rPr>
              <w:t>myself</w:t>
            </w:r>
          </w:p>
          <w:p w14:paraId="2D8FD517" w14:textId="2049026E" w:rsidR="2370CD6D" w:rsidRDefault="2370CD6D" w:rsidP="2370CD6D">
            <w:pPr>
              <w:rPr>
                <w:rFonts w:ascii="Arial" w:eastAsia="Arial" w:hAnsi="Arial" w:cs="Arial"/>
                <w:color w:val="000000" w:themeColor="text1"/>
                <w:sz w:val="22"/>
                <w:szCs w:val="22"/>
              </w:rPr>
            </w:pPr>
          </w:p>
          <w:p w14:paraId="75130E64" w14:textId="3EA47C21" w:rsidR="2370CD6D" w:rsidRDefault="2370CD6D" w:rsidP="2370CD6D">
            <w:pPr>
              <w:rPr>
                <w:rFonts w:ascii="Arial" w:eastAsia="Arial" w:hAnsi="Arial" w:cs="Arial"/>
                <w:color w:val="000000" w:themeColor="text1"/>
                <w:sz w:val="22"/>
                <w:szCs w:val="22"/>
              </w:rPr>
            </w:pPr>
          </w:p>
          <w:p w14:paraId="6A7D30C8" w14:textId="52E1D124" w:rsidR="2370CD6D" w:rsidRDefault="2370CD6D" w:rsidP="2370CD6D">
            <w:pPr>
              <w:rPr>
                <w:rFonts w:ascii="Arial" w:eastAsia="Arial" w:hAnsi="Arial" w:cs="Arial"/>
                <w:color w:val="000000" w:themeColor="text1"/>
                <w:sz w:val="18"/>
                <w:szCs w:val="18"/>
              </w:rPr>
            </w:pPr>
          </w:p>
        </w:tc>
      </w:tr>
      <w:tr w:rsidR="2370CD6D" w14:paraId="44E680B5" w14:textId="77777777" w:rsidTr="2370CD6D">
        <w:trPr>
          <w:trHeight w:val="390"/>
        </w:trPr>
        <w:tc>
          <w:tcPr>
            <w:tcW w:w="478" w:type="dxa"/>
            <w:shd w:val="clear" w:color="auto" w:fill="F2F2F2" w:themeFill="background1" w:themeFillShade="F2"/>
            <w:tcMar>
              <w:left w:w="105" w:type="dxa"/>
              <w:right w:w="105" w:type="dxa"/>
            </w:tcMar>
            <w:vAlign w:val="center"/>
          </w:tcPr>
          <w:p w14:paraId="1B8970CE" w14:textId="7D09E8ED"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23</w:t>
            </w:r>
          </w:p>
        </w:tc>
        <w:tc>
          <w:tcPr>
            <w:tcW w:w="8536" w:type="dxa"/>
            <w:gridSpan w:val="3"/>
            <w:shd w:val="clear" w:color="auto" w:fill="F2F2F2" w:themeFill="background1" w:themeFillShade="F2"/>
            <w:tcMar>
              <w:left w:w="105" w:type="dxa"/>
              <w:right w:w="105" w:type="dxa"/>
            </w:tcMar>
            <w:vAlign w:val="center"/>
          </w:tcPr>
          <w:p w14:paraId="021B9901" w14:textId="19431DD3"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List who will have control of, and act as custodian(s) for, data generated by the research activity:</w:t>
            </w:r>
          </w:p>
        </w:tc>
      </w:tr>
      <w:tr w:rsidR="2370CD6D" w14:paraId="55EB56E5" w14:textId="77777777" w:rsidTr="2370CD6D">
        <w:trPr>
          <w:trHeight w:val="390"/>
        </w:trPr>
        <w:tc>
          <w:tcPr>
            <w:tcW w:w="478" w:type="dxa"/>
            <w:tcMar>
              <w:left w:w="105" w:type="dxa"/>
              <w:right w:w="105" w:type="dxa"/>
            </w:tcMar>
            <w:vAlign w:val="center"/>
          </w:tcPr>
          <w:p w14:paraId="61D666B0" w14:textId="456A7E80" w:rsidR="2370CD6D" w:rsidRDefault="2370CD6D" w:rsidP="2370CD6D">
            <w:pPr>
              <w:jc w:val="center"/>
              <w:rPr>
                <w:rFonts w:ascii="Arial" w:eastAsia="Arial" w:hAnsi="Arial" w:cs="Arial"/>
                <w:color w:val="000000" w:themeColor="text1"/>
                <w:sz w:val="22"/>
                <w:szCs w:val="22"/>
              </w:rPr>
            </w:pPr>
          </w:p>
        </w:tc>
        <w:tc>
          <w:tcPr>
            <w:tcW w:w="8536" w:type="dxa"/>
            <w:gridSpan w:val="3"/>
            <w:tcMar>
              <w:left w:w="105" w:type="dxa"/>
              <w:right w:w="105" w:type="dxa"/>
            </w:tcMar>
            <w:vAlign w:val="center"/>
          </w:tcPr>
          <w:p w14:paraId="78490585" w14:textId="7298AF2A" w:rsidR="2370CD6D" w:rsidRDefault="003D3E41" w:rsidP="2370CD6D">
            <w:pPr>
              <w:rPr>
                <w:rFonts w:ascii="Arial" w:eastAsia="Arial" w:hAnsi="Arial" w:cs="Arial"/>
                <w:color w:val="000000" w:themeColor="text1"/>
                <w:sz w:val="22"/>
                <w:szCs w:val="22"/>
              </w:rPr>
            </w:pPr>
            <w:proofErr w:type="gramStart"/>
            <w:r>
              <w:rPr>
                <w:rFonts w:ascii="Arial" w:eastAsia="Arial" w:hAnsi="Arial" w:cs="Arial"/>
                <w:color w:val="000000" w:themeColor="text1"/>
                <w:sz w:val="22"/>
                <w:szCs w:val="22"/>
              </w:rPr>
              <w:t>Myself</w:t>
            </w:r>
            <w:proofErr w:type="gramEnd"/>
            <w:r w:rsidR="00C27CAE" w:rsidRPr="2370CD6D">
              <w:rPr>
                <w:rFonts w:ascii="Arial" w:eastAsia="Arial" w:hAnsi="Arial" w:cs="Arial"/>
                <w:color w:val="000000" w:themeColor="text1"/>
                <w:sz w:val="22"/>
                <w:szCs w:val="22"/>
              </w:rPr>
              <w:t>,</w:t>
            </w:r>
            <w:r w:rsidR="2370CD6D" w:rsidRPr="2370CD6D">
              <w:rPr>
                <w:rFonts w:ascii="Arial" w:eastAsia="Arial" w:hAnsi="Arial" w:cs="Arial"/>
                <w:color w:val="000000" w:themeColor="text1"/>
                <w:sz w:val="22"/>
                <w:szCs w:val="22"/>
              </w:rPr>
              <w:t xml:space="preserve"> and this will be strictly confidential </w:t>
            </w:r>
          </w:p>
          <w:p w14:paraId="3896443B" w14:textId="758BB769" w:rsidR="2370CD6D" w:rsidRDefault="2370CD6D" w:rsidP="2370CD6D">
            <w:pPr>
              <w:rPr>
                <w:rFonts w:ascii="Arial" w:eastAsia="Arial" w:hAnsi="Arial" w:cs="Arial"/>
                <w:color w:val="000000" w:themeColor="text1"/>
                <w:sz w:val="22"/>
                <w:szCs w:val="22"/>
              </w:rPr>
            </w:pPr>
          </w:p>
          <w:p w14:paraId="133E9BF2" w14:textId="0144D67F" w:rsidR="2370CD6D" w:rsidRDefault="2370CD6D" w:rsidP="2370CD6D">
            <w:pPr>
              <w:rPr>
                <w:rFonts w:ascii="Arial" w:eastAsia="Arial" w:hAnsi="Arial" w:cs="Arial"/>
                <w:color w:val="000000" w:themeColor="text1"/>
                <w:sz w:val="22"/>
                <w:szCs w:val="22"/>
              </w:rPr>
            </w:pPr>
          </w:p>
          <w:p w14:paraId="4B29FD58" w14:textId="1E87BA72" w:rsidR="2370CD6D" w:rsidRDefault="2370CD6D" w:rsidP="2370CD6D">
            <w:pPr>
              <w:rPr>
                <w:rFonts w:ascii="Arial" w:eastAsia="Arial" w:hAnsi="Arial" w:cs="Arial"/>
                <w:color w:val="000000" w:themeColor="text1"/>
                <w:sz w:val="18"/>
                <w:szCs w:val="18"/>
              </w:rPr>
            </w:pPr>
          </w:p>
        </w:tc>
      </w:tr>
      <w:tr w:rsidR="2370CD6D" w14:paraId="57583609" w14:textId="77777777" w:rsidTr="2370CD6D">
        <w:trPr>
          <w:trHeight w:val="390"/>
        </w:trPr>
        <w:tc>
          <w:tcPr>
            <w:tcW w:w="478" w:type="dxa"/>
            <w:shd w:val="clear" w:color="auto" w:fill="F2F2F2" w:themeFill="background1" w:themeFillShade="F2"/>
            <w:tcMar>
              <w:left w:w="105" w:type="dxa"/>
              <w:right w:w="105" w:type="dxa"/>
            </w:tcMar>
            <w:vAlign w:val="center"/>
          </w:tcPr>
          <w:p w14:paraId="18C45F5B" w14:textId="6865FD3C"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lastRenderedPageBreak/>
              <w:t>24</w:t>
            </w:r>
          </w:p>
        </w:tc>
        <w:tc>
          <w:tcPr>
            <w:tcW w:w="8536" w:type="dxa"/>
            <w:gridSpan w:val="3"/>
            <w:shd w:val="clear" w:color="auto" w:fill="F2F2F2" w:themeFill="background1" w:themeFillShade="F2"/>
            <w:tcMar>
              <w:left w:w="105" w:type="dxa"/>
              <w:right w:w="105" w:type="dxa"/>
            </w:tcMar>
            <w:vAlign w:val="center"/>
          </w:tcPr>
          <w:p w14:paraId="15DF5861" w14:textId="613074AE"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2370CD6D" w14:paraId="3457558F" w14:textId="77777777" w:rsidTr="2370CD6D">
        <w:trPr>
          <w:trHeight w:val="390"/>
        </w:trPr>
        <w:tc>
          <w:tcPr>
            <w:tcW w:w="478" w:type="dxa"/>
            <w:tcMar>
              <w:left w:w="105" w:type="dxa"/>
              <w:right w:w="105" w:type="dxa"/>
            </w:tcMar>
            <w:vAlign w:val="center"/>
          </w:tcPr>
          <w:p w14:paraId="4A87C461" w14:textId="057FC1FF" w:rsidR="2370CD6D" w:rsidRDefault="2370CD6D" w:rsidP="2370CD6D">
            <w:pPr>
              <w:jc w:val="center"/>
              <w:rPr>
                <w:rFonts w:ascii="Arial" w:eastAsia="Arial" w:hAnsi="Arial" w:cs="Arial"/>
                <w:color w:val="000000" w:themeColor="text1"/>
                <w:sz w:val="22"/>
                <w:szCs w:val="22"/>
              </w:rPr>
            </w:pPr>
          </w:p>
        </w:tc>
        <w:tc>
          <w:tcPr>
            <w:tcW w:w="8536" w:type="dxa"/>
            <w:gridSpan w:val="3"/>
            <w:tcMar>
              <w:left w:w="105" w:type="dxa"/>
              <w:right w:w="105" w:type="dxa"/>
            </w:tcMar>
            <w:vAlign w:val="center"/>
          </w:tcPr>
          <w:p w14:paraId="1A96F6DD" w14:textId="3A89A2E6"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The data will be </w:t>
            </w:r>
            <w:r w:rsidR="00C27CAE" w:rsidRPr="2370CD6D">
              <w:rPr>
                <w:rFonts w:ascii="Arial" w:eastAsia="Arial" w:hAnsi="Arial" w:cs="Arial"/>
                <w:color w:val="000000" w:themeColor="text1"/>
                <w:sz w:val="22"/>
                <w:szCs w:val="22"/>
              </w:rPr>
              <w:t>confidential and</w:t>
            </w:r>
            <w:r w:rsidRPr="2370CD6D">
              <w:rPr>
                <w:rFonts w:ascii="Arial" w:eastAsia="Arial" w:hAnsi="Arial" w:cs="Arial"/>
                <w:color w:val="000000" w:themeColor="text1"/>
                <w:sz w:val="22"/>
                <w:szCs w:val="22"/>
              </w:rPr>
              <w:t xml:space="preserve"> will be stored </w:t>
            </w:r>
            <w:r w:rsidR="00A27760">
              <w:rPr>
                <w:rFonts w:ascii="Arial" w:eastAsia="Arial" w:hAnsi="Arial" w:cs="Arial"/>
                <w:color w:val="000000" w:themeColor="text1"/>
                <w:sz w:val="22"/>
                <w:szCs w:val="22"/>
              </w:rPr>
              <w:t xml:space="preserve">in a secure manner with restricted access for a predetermined </w:t>
            </w:r>
            <w:proofErr w:type="gramStart"/>
            <w:r w:rsidR="00A27760">
              <w:rPr>
                <w:rFonts w:ascii="Arial" w:eastAsia="Arial" w:hAnsi="Arial" w:cs="Arial"/>
                <w:color w:val="000000" w:themeColor="text1"/>
                <w:sz w:val="22"/>
                <w:szCs w:val="22"/>
              </w:rPr>
              <w:t>period of time</w:t>
            </w:r>
            <w:proofErr w:type="gramEnd"/>
            <w:r w:rsidR="00A27760">
              <w:rPr>
                <w:rFonts w:ascii="Arial" w:eastAsia="Arial" w:hAnsi="Arial" w:cs="Arial"/>
                <w:color w:val="000000" w:themeColor="text1"/>
                <w:sz w:val="22"/>
                <w:szCs w:val="22"/>
              </w:rPr>
              <w:t>, archiving where appropriate.</w:t>
            </w:r>
          </w:p>
          <w:p w14:paraId="6F192DEF" w14:textId="20AEF4E0" w:rsidR="2370CD6D" w:rsidRDefault="2370CD6D" w:rsidP="2370CD6D">
            <w:pPr>
              <w:rPr>
                <w:rFonts w:ascii="Arial" w:eastAsia="Arial" w:hAnsi="Arial" w:cs="Arial"/>
                <w:color w:val="000000" w:themeColor="text1"/>
                <w:sz w:val="22"/>
                <w:szCs w:val="22"/>
              </w:rPr>
            </w:pPr>
          </w:p>
          <w:p w14:paraId="506EA993" w14:textId="58085AF7" w:rsidR="2370CD6D" w:rsidRDefault="2370CD6D" w:rsidP="2370CD6D">
            <w:pPr>
              <w:rPr>
                <w:rFonts w:ascii="Arial" w:eastAsia="Arial" w:hAnsi="Arial" w:cs="Arial"/>
                <w:color w:val="000000" w:themeColor="text1"/>
                <w:sz w:val="18"/>
                <w:szCs w:val="18"/>
              </w:rPr>
            </w:pPr>
          </w:p>
        </w:tc>
      </w:tr>
      <w:tr w:rsidR="2370CD6D" w14:paraId="6751FAE4" w14:textId="77777777" w:rsidTr="2370CD6D">
        <w:trPr>
          <w:trHeight w:val="390"/>
        </w:trPr>
        <w:tc>
          <w:tcPr>
            <w:tcW w:w="478" w:type="dxa"/>
            <w:shd w:val="clear" w:color="auto" w:fill="F2F2F2" w:themeFill="background1" w:themeFillShade="F2"/>
            <w:tcMar>
              <w:left w:w="105" w:type="dxa"/>
              <w:right w:w="105" w:type="dxa"/>
            </w:tcMar>
            <w:vAlign w:val="center"/>
          </w:tcPr>
          <w:p w14:paraId="26FAC87F" w14:textId="07D50567"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25</w:t>
            </w:r>
          </w:p>
        </w:tc>
        <w:tc>
          <w:tcPr>
            <w:tcW w:w="8536" w:type="dxa"/>
            <w:gridSpan w:val="3"/>
            <w:shd w:val="clear" w:color="auto" w:fill="F2F2F2" w:themeFill="background1" w:themeFillShade="F2"/>
            <w:tcMar>
              <w:left w:w="105" w:type="dxa"/>
              <w:right w:w="105" w:type="dxa"/>
            </w:tcMar>
            <w:vAlign w:val="center"/>
          </w:tcPr>
          <w:p w14:paraId="153E2516" w14:textId="4FE66A7A" w:rsidR="2370CD6D" w:rsidRDefault="2370CD6D" w:rsidP="2370CD6D">
            <w:pPr>
              <w:rPr>
                <w:rFonts w:ascii="Times New Roman" w:eastAsia="Times New Roman" w:hAnsi="Times New Roman" w:cs="Times New Roman"/>
                <w:color w:val="000000" w:themeColor="text1"/>
                <w:sz w:val="20"/>
                <w:szCs w:val="20"/>
              </w:rPr>
            </w:pPr>
            <w:r w:rsidRPr="2370CD6D">
              <w:rPr>
                <w:rFonts w:ascii="Arial" w:eastAsia="Arial" w:hAnsi="Arial" w:cs="Arial"/>
                <w:color w:val="000000" w:themeColor="text1"/>
                <w:sz w:val="22"/>
                <w:szCs w:val="22"/>
              </w:rPr>
              <w:t xml:space="preserve">Please indicate if your data will be stored in the UWTSD Research Data Repository (see </w:t>
            </w:r>
            <w:hyperlink r:id="rId11">
              <w:r w:rsidRPr="2370CD6D">
                <w:rPr>
                  <w:rStyle w:val="Hyperlink"/>
                  <w:rFonts w:ascii="Arial" w:eastAsia="Arial" w:hAnsi="Arial" w:cs="Arial"/>
                  <w:color w:val="000000" w:themeColor="text1"/>
                  <w:sz w:val="22"/>
                  <w:szCs w:val="22"/>
                </w:rPr>
                <w:t>https://researchdata.uwtsd.ac.uk/</w:t>
              </w:r>
            </w:hyperlink>
            <w:r w:rsidRPr="2370CD6D">
              <w:rPr>
                <w:rFonts w:ascii="Arial" w:eastAsia="Arial" w:hAnsi="Arial" w:cs="Arial"/>
                <w:color w:val="000000" w:themeColor="text1"/>
                <w:sz w:val="22"/>
                <w:szCs w:val="22"/>
              </w:rPr>
              <w:t xml:space="preserve"> ).   If </w:t>
            </w:r>
            <w:r w:rsidR="00C27CAE" w:rsidRPr="2370CD6D">
              <w:rPr>
                <w:rFonts w:ascii="Arial" w:eastAsia="Arial" w:hAnsi="Arial" w:cs="Arial"/>
                <w:color w:val="000000" w:themeColor="text1"/>
                <w:sz w:val="22"/>
                <w:szCs w:val="22"/>
              </w:rPr>
              <w:t>so,</w:t>
            </w:r>
            <w:r w:rsidRPr="2370CD6D">
              <w:rPr>
                <w:rFonts w:ascii="Arial" w:eastAsia="Arial" w:hAnsi="Arial" w:cs="Arial"/>
                <w:color w:val="000000" w:themeColor="text1"/>
                <w:sz w:val="22"/>
                <w:szCs w:val="22"/>
              </w:rPr>
              <w:t xml:space="preserve"> please explain. (</w:t>
            </w:r>
            <w:r w:rsidRPr="2370CD6D">
              <w:rPr>
                <w:rFonts w:ascii="Arial" w:eastAsia="Arial" w:hAnsi="Arial" w:cs="Arial"/>
                <w:i/>
                <w:iCs/>
                <w:color w:val="000000" w:themeColor="text1"/>
                <w:sz w:val="22"/>
                <w:szCs w:val="22"/>
              </w:rPr>
              <w:t>Most relevant to academic staff)</w:t>
            </w:r>
            <w:r w:rsidRPr="2370CD6D">
              <w:rPr>
                <w:rFonts w:ascii="Times New Roman" w:eastAsia="Times New Roman" w:hAnsi="Times New Roman" w:cs="Times New Roman"/>
                <w:color w:val="000000" w:themeColor="text1"/>
                <w:sz w:val="20"/>
                <w:szCs w:val="20"/>
              </w:rPr>
              <w:t xml:space="preserve"> </w:t>
            </w:r>
          </w:p>
        </w:tc>
      </w:tr>
      <w:tr w:rsidR="2370CD6D" w14:paraId="6AD38E28" w14:textId="77777777" w:rsidTr="2370CD6D">
        <w:trPr>
          <w:trHeight w:val="390"/>
        </w:trPr>
        <w:tc>
          <w:tcPr>
            <w:tcW w:w="478" w:type="dxa"/>
            <w:tcMar>
              <w:left w:w="105" w:type="dxa"/>
              <w:right w:w="105" w:type="dxa"/>
            </w:tcMar>
            <w:vAlign w:val="center"/>
          </w:tcPr>
          <w:p w14:paraId="2CB96DB5" w14:textId="148B56D9" w:rsidR="2370CD6D" w:rsidRDefault="2370CD6D" w:rsidP="2370CD6D">
            <w:pPr>
              <w:jc w:val="center"/>
              <w:rPr>
                <w:rFonts w:ascii="Arial" w:eastAsia="Arial" w:hAnsi="Arial" w:cs="Arial"/>
                <w:color w:val="000000" w:themeColor="text1"/>
                <w:sz w:val="22"/>
                <w:szCs w:val="22"/>
              </w:rPr>
            </w:pPr>
          </w:p>
        </w:tc>
        <w:tc>
          <w:tcPr>
            <w:tcW w:w="8536" w:type="dxa"/>
            <w:gridSpan w:val="3"/>
            <w:tcMar>
              <w:left w:w="105" w:type="dxa"/>
              <w:right w:w="105" w:type="dxa"/>
            </w:tcMar>
            <w:vAlign w:val="center"/>
          </w:tcPr>
          <w:p w14:paraId="785BBA0F" w14:textId="3D8F062D" w:rsidR="2370CD6D" w:rsidRDefault="2370CD6D" w:rsidP="2370CD6D">
            <w:pPr>
              <w:rPr>
                <w:rFonts w:ascii="Arial" w:eastAsia="Arial" w:hAnsi="Arial" w:cs="Arial"/>
                <w:color w:val="000000" w:themeColor="text1"/>
                <w:sz w:val="22"/>
                <w:szCs w:val="22"/>
              </w:rPr>
            </w:pPr>
          </w:p>
          <w:p w14:paraId="1DEF1C42" w14:textId="1692BD6D" w:rsidR="2370CD6D" w:rsidRDefault="00A27760" w:rsidP="2370CD6D">
            <w:pPr>
              <w:rPr>
                <w:rFonts w:ascii="Arial" w:eastAsia="Arial" w:hAnsi="Arial" w:cs="Arial"/>
                <w:color w:val="000000" w:themeColor="text1"/>
                <w:sz w:val="22"/>
                <w:szCs w:val="22"/>
              </w:rPr>
            </w:pPr>
            <w:r>
              <w:rPr>
                <w:rFonts w:ascii="Arial" w:eastAsia="Arial" w:hAnsi="Arial" w:cs="Arial"/>
                <w:color w:val="000000" w:themeColor="text1"/>
                <w:sz w:val="22"/>
                <w:szCs w:val="22"/>
              </w:rPr>
              <w:t>N/A</w:t>
            </w:r>
          </w:p>
          <w:p w14:paraId="7EBBD3BF" w14:textId="6F583B13" w:rsidR="2370CD6D" w:rsidRDefault="2370CD6D" w:rsidP="2370CD6D">
            <w:pPr>
              <w:rPr>
                <w:rFonts w:ascii="Arial" w:eastAsia="Arial" w:hAnsi="Arial" w:cs="Arial"/>
                <w:color w:val="000000" w:themeColor="text1"/>
                <w:sz w:val="22"/>
                <w:szCs w:val="22"/>
              </w:rPr>
            </w:pPr>
          </w:p>
          <w:p w14:paraId="3BB59D3C" w14:textId="130BA9FE" w:rsidR="2370CD6D" w:rsidRDefault="2370CD6D" w:rsidP="2370CD6D">
            <w:pPr>
              <w:rPr>
                <w:rFonts w:ascii="Arial" w:eastAsia="Arial" w:hAnsi="Arial" w:cs="Arial"/>
                <w:color w:val="000000" w:themeColor="text1"/>
                <w:sz w:val="18"/>
                <w:szCs w:val="18"/>
              </w:rPr>
            </w:pPr>
          </w:p>
        </w:tc>
      </w:tr>
      <w:tr w:rsidR="2370CD6D" w14:paraId="05CD61F8" w14:textId="77777777" w:rsidTr="2370CD6D">
        <w:trPr>
          <w:trHeight w:val="600"/>
        </w:trPr>
        <w:tc>
          <w:tcPr>
            <w:tcW w:w="478" w:type="dxa"/>
            <w:shd w:val="clear" w:color="auto" w:fill="F2F2F2" w:themeFill="background1" w:themeFillShade="F2"/>
            <w:tcMar>
              <w:left w:w="105" w:type="dxa"/>
              <w:right w:w="105" w:type="dxa"/>
            </w:tcMar>
            <w:vAlign w:val="center"/>
          </w:tcPr>
          <w:p w14:paraId="49827BDA" w14:textId="52FC934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26</w:t>
            </w:r>
          </w:p>
        </w:tc>
        <w:tc>
          <w:tcPr>
            <w:tcW w:w="6806" w:type="dxa"/>
            <w:shd w:val="clear" w:color="auto" w:fill="F2F2F2" w:themeFill="background1" w:themeFillShade="F2"/>
            <w:tcMar>
              <w:left w:w="105" w:type="dxa"/>
              <w:right w:w="105" w:type="dxa"/>
            </w:tcMar>
            <w:vAlign w:val="center"/>
          </w:tcPr>
          <w:p w14:paraId="29072E5E" w14:textId="6B6EDF0E"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 xml:space="preserve">Confirm that you have read the UWTSD guidance on data management (see </w:t>
            </w:r>
            <w:hyperlink r:id="rId12">
              <w:r w:rsidRPr="2370CD6D">
                <w:rPr>
                  <w:rStyle w:val="Hyperlink"/>
                  <w:rFonts w:ascii="Arial" w:eastAsia="Arial" w:hAnsi="Arial" w:cs="Arial"/>
                  <w:color w:val="000000" w:themeColor="text1"/>
                  <w:sz w:val="22"/>
                  <w:szCs w:val="22"/>
                </w:rPr>
                <w:t>https://www.uwtsd.ac.uk/library/research-data-management/</w:t>
              </w:r>
            </w:hyperlink>
            <w:r w:rsidRPr="2370CD6D">
              <w:rPr>
                <w:rFonts w:ascii="Arial" w:eastAsia="Arial" w:hAnsi="Arial" w:cs="Arial"/>
                <w:color w:val="000000" w:themeColor="text1"/>
                <w:sz w:val="22"/>
                <w:szCs w:val="22"/>
              </w:rPr>
              <w:t>)</w:t>
            </w:r>
          </w:p>
        </w:tc>
        <w:tc>
          <w:tcPr>
            <w:tcW w:w="852" w:type="dxa"/>
            <w:shd w:val="clear" w:color="auto" w:fill="F2F2F2" w:themeFill="background1" w:themeFillShade="F2"/>
            <w:tcMar>
              <w:left w:w="105" w:type="dxa"/>
              <w:right w:w="105" w:type="dxa"/>
            </w:tcMar>
            <w:vAlign w:val="center"/>
          </w:tcPr>
          <w:p w14:paraId="207F0296" w14:textId="389D7744"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878" w:type="dxa"/>
            <w:shd w:val="clear" w:color="auto" w:fill="BFBFBF" w:themeFill="background1" w:themeFillShade="BF"/>
            <w:tcMar>
              <w:left w:w="105" w:type="dxa"/>
              <w:right w:w="105" w:type="dxa"/>
            </w:tcMar>
            <w:vAlign w:val="center"/>
          </w:tcPr>
          <w:p w14:paraId="2D0395E0" w14:textId="4C9257A2"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0"/>
                <w:szCs w:val="20"/>
              </w:rPr>
              <w:t xml:space="preserve">  </w:t>
            </w:r>
            <w:r w:rsidRPr="2370CD6D">
              <w:rPr>
                <w:rFonts w:ascii="MS Gothic" w:eastAsia="MS Gothic" w:hAnsi="MS Gothic" w:cs="MS Gothic"/>
                <w:color w:val="000000" w:themeColor="text1"/>
                <w:sz w:val="20"/>
                <w:szCs w:val="20"/>
              </w:rPr>
              <w:t>☒</w:t>
            </w:r>
            <w:r w:rsidRPr="2370CD6D">
              <w:rPr>
                <w:rFonts w:ascii="Arial" w:eastAsia="Arial" w:hAnsi="Arial" w:cs="Arial"/>
                <w:color w:val="000000" w:themeColor="text1"/>
                <w:sz w:val="20"/>
                <w:szCs w:val="20"/>
              </w:rPr>
              <w:t xml:space="preserve"> </w:t>
            </w:r>
          </w:p>
        </w:tc>
      </w:tr>
      <w:tr w:rsidR="2370CD6D" w14:paraId="06547BD0" w14:textId="77777777" w:rsidTr="2370CD6D">
        <w:trPr>
          <w:trHeight w:val="630"/>
        </w:trPr>
        <w:tc>
          <w:tcPr>
            <w:tcW w:w="478" w:type="dxa"/>
            <w:shd w:val="clear" w:color="auto" w:fill="F2F2F2" w:themeFill="background1" w:themeFillShade="F2"/>
            <w:tcMar>
              <w:left w:w="105" w:type="dxa"/>
              <w:right w:w="105" w:type="dxa"/>
            </w:tcMar>
            <w:vAlign w:val="center"/>
          </w:tcPr>
          <w:p w14:paraId="2CFE8C2D" w14:textId="03BB5CF6"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color w:val="000000" w:themeColor="text1"/>
                <w:sz w:val="22"/>
                <w:szCs w:val="22"/>
              </w:rPr>
              <w:t>27</w:t>
            </w:r>
          </w:p>
        </w:tc>
        <w:tc>
          <w:tcPr>
            <w:tcW w:w="6806" w:type="dxa"/>
            <w:shd w:val="clear" w:color="auto" w:fill="F2F2F2" w:themeFill="background1" w:themeFillShade="F2"/>
            <w:tcMar>
              <w:left w:w="105" w:type="dxa"/>
              <w:right w:w="105" w:type="dxa"/>
            </w:tcMar>
            <w:vAlign w:val="center"/>
          </w:tcPr>
          <w:p w14:paraId="58C99860" w14:textId="409055DD" w:rsidR="2370CD6D" w:rsidRDefault="2370CD6D" w:rsidP="2370CD6D">
            <w:pPr>
              <w:rPr>
                <w:rFonts w:ascii="Arial" w:eastAsia="Arial" w:hAnsi="Arial" w:cs="Arial"/>
                <w:color w:val="000000" w:themeColor="text1"/>
                <w:sz w:val="22"/>
                <w:szCs w:val="22"/>
              </w:rPr>
            </w:pPr>
            <w:r w:rsidRPr="2370CD6D">
              <w:rPr>
                <w:rFonts w:ascii="Arial" w:eastAsia="Arial" w:hAnsi="Arial" w:cs="Arial"/>
                <w:color w:val="000000" w:themeColor="text1"/>
                <w:sz w:val="22"/>
                <w:szCs w:val="22"/>
              </w:rPr>
              <w:t>Confirm that you are aware that you need to keep all data until after your research has completed or the end of your funding</w:t>
            </w:r>
          </w:p>
        </w:tc>
        <w:tc>
          <w:tcPr>
            <w:tcW w:w="852" w:type="dxa"/>
            <w:shd w:val="clear" w:color="auto" w:fill="F2F2F2" w:themeFill="background1" w:themeFillShade="F2"/>
            <w:tcMar>
              <w:left w:w="105" w:type="dxa"/>
              <w:right w:w="105" w:type="dxa"/>
            </w:tcMar>
            <w:vAlign w:val="center"/>
          </w:tcPr>
          <w:p w14:paraId="7AE207B1" w14:textId="6C29625E" w:rsidR="2370CD6D" w:rsidRDefault="2370CD6D" w:rsidP="2370CD6D">
            <w:pPr>
              <w:jc w:val="center"/>
              <w:rPr>
                <w:rFonts w:ascii="Arial" w:eastAsia="Arial" w:hAnsi="Arial" w:cs="Arial"/>
                <w:color w:val="000000" w:themeColor="text1"/>
                <w:sz w:val="22"/>
                <w:szCs w:val="22"/>
              </w:rPr>
            </w:pPr>
            <w:r w:rsidRPr="2370CD6D">
              <w:rPr>
                <w:rFonts w:ascii="Arial" w:eastAsia="Arial" w:hAnsi="Arial" w:cs="Arial"/>
                <w:b/>
                <w:bCs/>
                <w:color w:val="000000" w:themeColor="text1"/>
                <w:sz w:val="22"/>
                <w:szCs w:val="22"/>
              </w:rPr>
              <w:t>YES</w:t>
            </w:r>
          </w:p>
        </w:tc>
        <w:tc>
          <w:tcPr>
            <w:tcW w:w="878" w:type="dxa"/>
            <w:shd w:val="clear" w:color="auto" w:fill="BFBFBF" w:themeFill="background1" w:themeFillShade="BF"/>
            <w:tcMar>
              <w:left w:w="105" w:type="dxa"/>
              <w:right w:w="105" w:type="dxa"/>
            </w:tcMar>
            <w:vAlign w:val="center"/>
          </w:tcPr>
          <w:p w14:paraId="1D345010" w14:textId="76B79220" w:rsidR="2370CD6D" w:rsidRDefault="2370CD6D" w:rsidP="2370CD6D">
            <w:pPr>
              <w:jc w:val="center"/>
              <w:rPr>
                <w:rFonts w:ascii="Arial" w:eastAsia="Arial" w:hAnsi="Arial" w:cs="Arial"/>
                <w:color w:val="000000" w:themeColor="text1"/>
                <w:sz w:val="20"/>
                <w:szCs w:val="20"/>
              </w:rPr>
            </w:pPr>
            <w:r w:rsidRPr="2370CD6D">
              <w:rPr>
                <w:rFonts w:ascii="Arial" w:eastAsia="Arial" w:hAnsi="Arial" w:cs="Arial"/>
                <w:color w:val="000000" w:themeColor="text1"/>
                <w:sz w:val="20"/>
                <w:szCs w:val="20"/>
              </w:rPr>
              <w:t xml:space="preserve">  </w:t>
            </w:r>
            <w:r w:rsidRPr="2370CD6D">
              <w:rPr>
                <w:rFonts w:ascii="MS Gothic" w:eastAsia="MS Gothic" w:hAnsi="MS Gothic" w:cs="MS Gothic"/>
                <w:color w:val="000000" w:themeColor="text1"/>
                <w:sz w:val="20"/>
                <w:szCs w:val="20"/>
              </w:rPr>
              <w:t>☒</w:t>
            </w:r>
          </w:p>
        </w:tc>
      </w:tr>
    </w:tbl>
    <w:p w14:paraId="4D7A6788" w14:textId="6BBB6EA2" w:rsidR="35F91E91" w:rsidRDefault="35F91E91" w:rsidP="35F91E91">
      <w:pPr>
        <w:rPr>
          <w:rFonts w:ascii="Calibri" w:eastAsia="Calibri" w:hAnsi="Calibri" w:cs="Calibri"/>
          <w:color w:val="222222"/>
        </w:rPr>
      </w:pPr>
    </w:p>
    <w:p w14:paraId="3410E26D" w14:textId="127AB064" w:rsidR="35F91E91" w:rsidRDefault="35F91E91" w:rsidP="35F91E91">
      <w:pPr>
        <w:rPr>
          <w:rFonts w:ascii="Calibri" w:eastAsia="Calibri" w:hAnsi="Calibri" w:cs="Calibri"/>
          <w:color w:val="222222"/>
        </w:rPr>
      </w:pPr>
    </w:p>
    <w:p w14:paraId="24277F64" w14:textId="0AAB92C3" w:rsidR="35F91E91" w:rsidRDefault="35F91E91" w:rsidP="35F91E91">
      <w:pPr>
        <w:rPr>
          <w:rFonts w:ascii="Calibri" w:eastAsia="Calibri" w:hAnsi="Calibri" w:cs="Calibri"/>
          <w:color w:val="222222"/>
        </w:rPr>
      </w:pPr>
    </w:p>
    <w:p w14:paraId="6D1B21AF" w14:textId="11F65F0A" w:rsidR="019C600E" w:rsidRDefault="7FF8191C" w:rsidP="35F91E91">
      <w:pPr>
        <w:rPr>
          <w:rFonts w:ascii="Calibri" w:eastAsia="Calibri" w:hAnsi="Calibri" w:cs="Calibri"/>
          <w:color w:val="222222"/>
        </w:rPr>
      </w:pPr>
      <w:r w:rsidRPr="35F91E91">
        <w:rPr>
          <w:rFonts w:ascii="Calibri" w:eastAsia="Calibri" w:hAnsi="Calibri" w:cs="Calibri"/>
          <w:color w:val="222222"/>
        </w:rPr>
        <w:t>4</w:t>
      </w:r>
    </w:p>
    <w:p w14:paraId="6AC37CBA" w14:textId="0B6AD4F7" w:rsidR="416D860A" w:rsidRDefault="279D41FA" w:rsidP="35F91E91">
      <w:pPr>
        <w:rPr>
          <w:rFonts w:ascii="Calibri" w:eastAsia="Calibri" w:hAnsi="Calibri" w:cs="Calibri"/>
          <w:i/>
          <w:iCs/>
          <w:color w:val="222222"/>
          <w:u w:val="single"/>
        </w:rPr>
      </w:pPr>
      <w:r w:rsidRPr="35F91E91">
        <w:rPr>
          <w:rFonts w:ascii="Calibri" w:eastAsia="Calibri" w:hAnsi="Calibri" w:cs="Calibri"/>
          <w:i/>
          <w:iCs/>
          <w:color w:val="222222"/>
          <w:u w:val="single"/>
        </w:rPr>
        <w:t xml:space="preserve">Justification Task </w:t>
      </w:r>
      <w:r w:rsidR="1B603B57" w:rsidRPr="35F91E91">
        <w:rPr>
          <w:rFonts w:ascii="Calibri" w:eastAsia="Calibri" w:hAnsi="Calibri" w:cs="Calibri"/>
          <w:i/>
          <w:iCs/>
          <w:color w:val="222222"/>
          <w:u w:val="single"/>
        </w:rPr>
        <w:t>4</w:t>
      </w:r>
    </w:p>
    <w:p w14:paraId="41B21B16" w14:textId="37EC7093" w:rsidR="24A601E9" w:rsidRDefault="24A601E9"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Questionnaires are a fantastic method to aid in research for a variety of reasons. They offer a structured and standardized approach to collecting data, allowing researchers to gather information from </w:t>
      </w:r>
      <w:r w:rsidR="70393137" w:rsidRPr="35F91E91">
        <w:rPr>
          <w:rFonts w:ascii="Calibri" w:eastAsia="Calibri" w:hAnsi="Calibri" w:cs="Calibri"/>
          <w:color w:val="000000" w:themeColor="text1"/>
        </w:rPr>
        <w:t>many</w:t>
      </w:r>
      <w:r w:rsidRPr="35F91E91">
        <w:rPr>
          <w:rFonts w:ascii="Calibri" w:eastAsia="Calibri" w:hAnsi="Calibri" w:cs="Calibri"/>
          <w:color w:val="000000" w:themeColor="text1"/>
        </w:rPr>
        <w:t xml:space="preserve"> participants in </w:t>
      </w:r>
      <w:r w:rsidR="7554BAB4" w:rsidRPr="35F91E91">
        <w:rPr>
          <w:rFonts w:ascii="Calibri" w:eastAsia="Calibri" w:hAnsi="Calibri" w:cs="Calibri"/>
          <w:color w:val="000000" w:themeColor="text1"/>
        </w:rPr>
        <w:t>an efficient</w:t>
      </w:r>
      <w:r w:rsidRPr="35F91E91">
        <w:rPr>
          <w:rFonts w:ascii="Calibri" w:eastAsia="Calibri" w:hAnsi="Calibri" w:cs="Calibri"/>
          <w:color w:val="000000" w:themeColor="text1"/>
        </w:rPr>
        <w:t xml:space="preserve"> manner.</w:t>
      </w:r>
    </w:p>
    <w:p w14:paraId="7FDE7DEB" w14:textId="73D4C162" w:rsidR="6F338BD4" w:rsidRDefault="7F2AD987" w:rsidP="35F91E91">
      <w:pPr>
        <w:rPr>
          <w:rFonts w:ascii="Calibri" w:eastAsia="Calibri" w:hAnsi="Calibri" w:cs="Calibri"/>
          <w:color w:val="000000" w:themeColor="text1"/>
        </w:rPr>
      </w:pPr>
      <w:r w:rsidRPr="35F91E91">
        <w:rPr>
          <w:rFonts w:ascii="Calibri" w:eastAsia="Calibri" w:hAnsi="Calibri" w:cs="Calibri"/>
          <w:color w:val="000000" w:themeColor="text1"/>
        </w:rPr>
        <w:t>T</w:t>
      </w:r>
      <w:r w:rsidR="6F338BD4" w:rsidRPr="35F91E91">
        <w:rPr>
          <w:rFonts w:ascii="Calibri" w:eastAsia="Calibri" w:hAnsi="Calibri" w:cs="Calibri"/>
          <w:color w:val="000000" w:themeColor="text1"/>
        </w:rPr>
        <w:t>hey</w:t>
      </w:r>
      <w:r w:rsidR="24A601E9" w:rsidRPr="35F91E91">
        <w:rPr>
          <w:rFonts w:ascii="Calibri" w:eastAsia="Calibri" w:hAnsi="Calibri" w:cs="Calibri"/>
          <w:color w:val="000000" w:themeColor="text1"/>
        </w:rPr>
        <w:t xml:space="preserve"> can be easily distributed to </w:t>
      </w:r>
      <w:r w:rsidR="5AA9A565" w:rsidRPr="35F91E91">
        <w:rPr>
          <w:rFonts w:ascii="Calibri" w:eastAsia="Calibri" w:hAnsi="Calibri" w:cs="Calibri"/>
          <w:color w:val="000000" w:themeColor="text1"/>
        </w:rPr>
        <w:t>many</w:t>
      </w:r>
      <w:r w:rsidR="24A601E9" w:rsidRPr="35F91E91">
        <w:rPr>
          <w:rFonts w:ascii="Calibri" w:eastAsia="Calibri" w:hAnsi="Calibri" w:cs="Calibri"/>
          <w:color w:val="000000" w:themeColor="text1"/>
        </w:rPr>
        <w:t xml:space="preserve"> people, making them an ideal choice when seeking a diverse range of perspectives. </w:t>
      </w:r>
      <w:r w:rsidR="733C225C" w:rsidRPr="35F91E91">
        <w:rPr>
          <w:rFonts w:ascii="Calibri" w:eastAsia="Calibri" w:hAnsi="Calibri" w:cs="Calibri"/>
          <w:color w:val="000000" w:themeColor="text1"/>
        </w:rPr>
        <w:t>Reynolds (2019) said t</w:t>
      </w:r>
      <w:r w:rsidR="24A601E9" w:rsidRPr="35F91E91">
        <w:rPr>
          <w:rFonts w:ascii="Calibri" w:eastAsia="Calibri" w:hAnsi="Calibri" w:cs="Calibri"/>
          <w:color w:val="000000" w:themeColor="text1"/>
        </w:rPr>
        <w:t>hey can be administered in various formats, such as online surveys or paper-based forms, making them accessible to different populations, regardless of geographical location or technological proficiency</w:t>
      </w:r>
      <w:r w:rsidR="75C2A8A6" w:rsidRPr="35F91E91">
        <w:rPr>
          <w:rFonts w:ascii="Calibri" w:eastAsia="Calibri" w:hAnsi="Calibri" w:cs="Calibri"/>
          <w:color w:val="000000" w:themeColor="text1"/>
        </w:rPr>
        <w:t xml:space="preserve"> (Goodman, 1997)</w:t>
      </w:r>
      <w:r w:rsidR="24A601E9" w:rsidRPr="35F91E91">
        <w:rPr>
          <w:rFonts w:ascii="Calibri" w:eastAsia="Calibri" w:hAnsi="Calibri" w:cs="Calibri"/>
          <w:color w:val="000000" w:themeColor="text1"/>
        </w:rPr>
        <w:t>.</w:t>
      </w:r>
    </w:p>
    <w:p w14:paraId="2C19B710" w14:textId="413537F1" w:rsidR="24A601E9" w:rsidRDefault="24A601E9"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Compared to other data collection methods, questionnaires are </w:t>
      </w:r>
      <w:r w:rsidR="2DC6C947" w:rsidRPr="35F91E91">
        <w:rPr>
          <w:rFonts w:ascii="Calibri" w:eastAsia="Calibri" w:hAnsi="Calibri" w:cs="Calibri"/>
          <w:color w:val="000000" w:themeColor="text1"/>
        </w:rPr>
        <w:t>cost-effective</w:t>
      </w:r>
      <w:r w:rsidRPr="35F91E91">
        <w:rPr>
          <w:rFonts w:ascii="Calibri" w:eastAsia="Calibri" w:hAnsi="Calibri" w:cs="Calibri"/>
          <w:color w:val="000000" w:themeColor="text1"/>
        </w:rPr>
        <w:t xml:space="preserve">. They eliminate the need for face-to-face interviews or focus groups, reducing expenses related to travel, venue bookings, and hiring additional personnel. </w:t>
      </w:r>
      <w:r w:rsidR="4CBB3129" w:rsidRPr="35F91E91">
        <w:rPr>
          <w:rFonts w:ascii="Calibri" w:eastAsia="Calibri" w:hAnsi="Calibri" w:cs="Calibri"/>
          <w:color w:val="000000" w:themeColor="text1"/>
        </w:rPr>
        <w:t>In addition, Edwards (2010) shown that t</w:t>
      </w:r>
      <w:r w:rsidRPr="35F91E91">
        <w:rPr>
          <w:rFonts w:ascii="Calibri" w:eastAsia="Calibri" w:hAnsi="Calibri" w:cs="Calibri"/>
          <w:color w:val="000000" w:themeColor="text1"/>
        </w:rPr>
        <w:t>his makes questionnaires a particularly attractive option for researchers with limited resources</w:t>
      </w:r>
      <w:r w:rsidR="3E40A493" w:rsidRPr="35F91E91">
        <w:rPr>
          <w:rFonts w:ascii="Calibri" w:eastAsia="Calibri" w:hAnsi="Calibri" w:cs="Calibri"/>
          <w:color w:val="000000" w:themeColor="text1"/>
        </w:rPr>
        <w:t xml:space="preserve"> (Ng,2001)</w:t>
      </w:r>
      <w:r w:rsidRPr="35F91E91">
        <w:rPr>
          <w:rFonts w:ascii="Calibri" w:eastAsia="Calibri" w:hAnsi="Calibri" w:cs="Calibri"/>
          <w:color w:val="000000" w:themeColor="text1"/>
        </w:rPr>
        <w:t>.</w:t>
      </w:r>
      <w:r w:rsidR="1D472868" w:rsidRPr="35F91E91">
        <w:rPr>
          <w:rFonts w:ascii="Calibri" w:eastAsia="Calibri" w:hAnsi="Calibri" w:cs="Calibri"/>
          <w:color w:val="000000" w:themeColor="text1"/>
        </w:rPr>
        <w:t xml:space="preserve"> </w:t>
      </w:r>
      <w:r w:rsidRPr="35F91E91">
        <w:rPr>
          <w:rFonts w:ascii="Calibri" w:eastAsia="Calibri" w:hAnsi="Calibri" w:cs="Calibri"/>
          <w:color w:val="000000" w:themeColor="text1"/>
        </w:rPr>
        <w:t xml:space="preserve">Questionnaires allow researchers to maintain </w:t>
      </w:r>
      <w:r w:rsidR="001CE377" w:rsidRPr="35F91E91">
        <w:rPr>
          <w:rFonts w:ascii="Calibri" w:eastAsia="Calibri" w:hAnsi="Calibri" w:cs="Calibri"/>
          <w:color w:val="000000" w:themeColor="text1"/>
        </w:rPr>
        <w:t>an elevated level</w:t>
      </w:r>
      <w:r w:rsidRPr="35F91E91">
        <w:rPr>
          <w:rFonts w:ascii="Calibri" w:eastAsia="Calibri" w:hAnsi="Calibri" w:cs="Calibri"/>
          <w:color w:val="000000" w:themeColor="text1"/>
        </w:rPr>
        <w:t xml:space="preserve"> of standardi</w:t>
      </w:r>
      <w:r w:rsidR="00A27760">
        <w:rPr>
          <w:rFonts w:ascii="Calibri" w:eastAsia="Calibri" w:hAnsi="Calibri" w:cs="Calibri"/>
          <w:color w:val="000000" w:themeColor="text1"/>
        </w:rPr>
        <w:t>s</w:t>
      </w:r>
      <w:r w:rsidRPr="35F91E91">
        <w:rPr>
          <w:rFonts w:ascii="Calibri" w:eastAsia="Calibri" w:hAnsi="Calibri" w:cs="Calibri"/>
          <w:color w:val="000000" w:themeColor="text1"/>
        </w:rPr>
        <w:t xml:space="preserve">ation in data collection. </w:t>
      </w:r>
      <w:r w:rsidR="351636D4" w:rsidRPr="35F91E91">
        <w:rPr>
          <w:rFonts w:ascii="Calibri" w:eastAsia="Calibri" w:hAnsi="Calibri" w:cs="Calibri"/>
          <w:color w:val="000000" w:themeColor="text1"/>
        </w:rPr>
        <w:t>Rowley (2014) said b</w:t>
      </w:r>
      <w:r w:rsidRPr="35F91E91">
        <w:rPr>
          <w:rFonts w:ascii="Calibri" w:eastAsia="Calibri" w:hAnsi="Calibri" w:cs="Calibri"/>
          <w:color w:val="000000" w:themeColor="text1"/>
        </w:rPr>
        <w:t>y using consistent questions and response options, researchers can ensure that all participants are providing information in a similar format. This standardi</w:t>
      </w:r>
      <w:r w:rsidR="00A27760">
        <w:rPr>
          <w:rFonts w:ascii="Calibri" w:eastAsia="Calibri" w:hAnsi="Calibri" w:cs="Calibri"/>
          <w:color w:val="000000" w:themeColor="text1"/>
        </w:rPr>
        <w:t>s</w:t>
      </w:r>
      <w:r w:rsidRPr="35F91E91">
        <w:rPr>
          <w:rFonts w:ascii="Calibri" w:eastAsia="Calibri" w:hAnsi="Calibri" w:cs="Calibri"/>
          <w:color w:val="000000" w:themeColor="text1"/>
        </w:rPr>
        <w:t>ation facilitates the comparison and analysis of data, enabling researchers to draw meaningful conclusions</w:t>
      </w:r>
      <w:r w:rsidR="1907566D" w:rsidRPr="35F91E91">
        <w:rPr>
          <w:rFonts w:ascii="Calibri" w:eastAsia="Calibri" w:hAnsi="Calibri" w:cs="Calibri"/>
          <w:color w:val="000000" w:themeColor="text1"/>
        </w:rPr>
        <w:t xml:space="preserve"> (Williams, 1986)</w:t>
      </w:r>
      <w:r w:rsidRPr="35F91E91">
        <w:rPr>
          <w:rFonts w:ascii="Calibri" w:eastAsia="Calibri" w:hAnsi="Calibri" w:cs="Calibri"/>
          <w:color w:val="000000" w:themeColor="text1"/>
        </w:rPr>
        <w:t>.</w:t>
      </w:r>
    </w:p>
    <w:p w14:paraId="39F38EDE" w14:textId="405D0CCE" w:rsidR="24A601E9" w:rsidRDefault="24A601E9" w:rsidP="35F91E91">
      <w:pPr>
        <w:rPr>
          <w:rFonts w:ascii="Calibri" w:eastAsia="Calibri" w:hAnsi="Calibri" w:cs="Calibri"/>
          <w:color w:val="000000" w:themeColor="text1"/>
        </w:rPr>
      </w:pPr>
      <w:r w:rsidRPr="35F91E91">
        <w:rPr>
          <w:rFonts w:ascii="Calibri" w:eastAsia="Calibri" w:hAnsi="Calibri" w:cs="Calibri"/>
          <w:color w:val="000000" w:themeColor="text1"/>
        </w:rPr>
        <w:lastRenderedPageBreak/>
        <w:t>Questionnaires provide participants with a sense of anonymity, which can encourage honest and unbiased responses</w:t>
      </w:r>
      <w:r w:rsidR="0294F030" w:rsidRPr="35F91E91">
        <w:rPr>
          <w:rFonts w:ascii="Calibri" w:eastAsia="Calibri" w:hAnsi="Calibri" w:cs="Calibri"/>
          <w:color w:val="000000" w:themeColor="text1"/>
        </w:rPr>
        <w:t xml:space="preserve"> (Bégaud, 2001)</w:t>
      </w:r>
      <w:r w:rsidRPr="35F91E91">
        <w:rPr>
          <w:rFonts w:ascii="Calibri" w:eastAsia="Calibri" w:hAnsi="Calibri" w:cs="Calibri"/>
          <w:color w:val="000000" w:themeColor="text1"/>
        </w:rPr>
        <w:t xml:space="preserve">. This is especially important when dealing with sensitive or personal topics. Participants may feel more comfortable expressing their true thoughts and experiences when they are not required to disclose their identity. </w:t>
      </w:r>
      <w:r w:rsidR="53D041B7" w:rsidRPr="35F91E91">
        <w:rPr>
          <w:rFonts w:ascii="Calibri" w:eastAsia="Calibri" w:hAnsi="Calibri" w:cs="Calibri"/>
          <w:color w:val="000000" w:themeColor="text1"/>
        </w:rPr>
        <w:t>Mann (1998) said o</w:t>
      </w:r>
      <w:r w:rsidRPr="35F91E91">
        <w:rPr>
          <w:rFonts w:ascii="Calibri" w:eastAsia="Calibri" w:hAnsi="Calibri" w:cs="Calibri"/>
          <w:color w:val="000000" w:themeColor="text1"/>
        </w:rPr>
        <w:t>nce questionnaires are completed, the data can be easily quantified and analysed. Responses can be organized, coded, and entered statistical software for efficient data processing. This allows researchers to identify patterns, trends, and correlations, providing valuable insights into the research topic</w:t>
      </w:r>
      <w:r w:rsidR="46AF1DA4" w:rsidRPr="35F91E91">
        <w:rPr>
          <w:rFonts w:ascii="Calibri" w:eastAsia="Calibri" w:hAnsi="Calibri" w:cs="Calibri"/>
          <w:color w:val="000000" w:themeColor="text1"/>
        </w:rPr>
        <w:t xml:space="preserve"> (Stalikas, 2021)</w:t>
      </w:r>
      <w:r w:rsidRPr="35F91E91">
        <w:rPr>
          <w:rFonts w:ascii="Calibri" w:eastAsia="Calibri" w:hAnsi="Calibri" w:cs="Calibri"/>
          <w:color w:val="000000" w:themeColor="text1"/>
        </w:rPr>
        <w:t>.</w:t>
      </w:r>
    </w:p>
    <w:p w14:paraId="387863E4" w14:textId="5215DF50" w:rsidR="24A601E9" w:rsidRDefault="24A601E9" w:rsidP="35F91E91">
      <w:pPr>
        <w:rPr>
          <w:rFonts w:ascii="Calibri" w:eastAsia="Calibri" w:hAnsi="Calibri" w:cs="Calibri"/>
          <w:color w:val="000000" w:themeColor="text1"/>
        </w:rPr>
      </w:pPr>
      <w:r w:rsidRPr="35F91E91">
        <w:rPr>
          <w:rFonts w:ascii="Calibri" w:eastAsia="Calibri" w:hAnsi="Calibri" w:cs="Calibri"/>
          <w:color w:val="000000" w:themeColor="text1"/>
        </w:rPr>
        <w:t>Questionnaires offer flexibility in terms of content and structure. Researchers can design questionnaires to target specific research objectives and tailor them to suit the needs of their study</w:t>
      </w:r>
      <w:r w:rsidR="2DAD14C4" w:rsidRPr="35F91E91">
        <w:rPr>
          <w:rFonts w:ascii="Calibri" w:eastAsia="Calibri" w:hAnsi="Calibri" w:cs="Calibri"/>
          <w:color w:val="000000" w:themeColor="text1"/>
        </w:rPr>
        <w:t xml:space="preserve"> (James, 2008)</w:t>
      </w:r>
      <w:r w:rsidRPr="35F91E91">
        <w:rPr>
          <w:rFonts w:ascii="Calibri" w:eastAsia="Calibri" w:hAnsi="Calibri" w:cs="Calibri"/>
          <w:color w:val="000000" w:themeColor="text1"/>
        </w:rPr>
        <w:t xml:space="preserve">. Additionally, </w:t>
      </w:r>
      <w:r w:rsidR="1A29A420" w:rsidRPr="35F91E91">
        <w:rPr>
          <w:rFonts w:ascii="Calibri" w:eastAsia="Calibri" w:hAnsi="Calibri" w:cs="Calibri"/>
          <w:color w:val="000000" w:themeColor="text1"/>
        </w:rPr>
        <w:t xml:space="preserve">according to Lee (2008) </w:t>
      </w:r>
      <w:r w:rsidRPr="35F91E91">
        <w:rPr>
          <w:rFonts w:ascii="Calibri" w:eastAsia="Calibri" w:hAnsi="Calibri" w:cs="Calibri"/>
          <w:color w:val="000000" w:themeColor="text1"/>
        </w:rPr>
        <w:t>questionnaires can be modified or adapted based on preliminary findings or changing research requirements, allowing for flexibility throughout the research process.</w:t>
      </w:r>
      <w:r w:rsidR="7C418B84" w:rsidRPr="35F91E91">
        <w:rPr>
          <w:rFonts w:ascii="Calibri" w:eastAsia="Calibri" w:hAnsi="Calibri" w:cs="Calibri"/>
          <w:color w:val="000000" w:themeColor="text1"/>
        </w:rPr>
        <w:t xml:space="preserve"> </w:t>
      </w:r>
    </w:p>
    <w:p w14:paraId="02D161BC" w14:textId="4BD6D8EC" w:rsidR="24A601E9" w:rsidRDefault="24A601E9" w:rsidP="35F91E91">
      <w:pPr>
        <w:rPr>
          <w:rFonts w:ascii="Calibri" w:eastAsia="Calibri" w:hAnsi="Calibri" w:cs="Calibri"/>
          <w:color w:val="000000" w:themeColor="text1"/>
        </w:rPr>
      </w:pPr>
      <w:r w:rsidRPr="35F91E91">
        <w:rPr>
          <w:rFonts w:ascii="Calibri" w:eastAsia="Calibri" w:hAnsi="Calibri" w:cs="Calibri"/>
          <w:color w:val="000000" w:themeColor="text1"/>
        </w:rPr>
        <w:t>Questionnaires are particularly useful for longitudinal studies, where data is collected from the same participants over an extended period</w:t>
      </w:r>
      <w:r w:rsidR="09D953F3" w:rsidRPr="35F91E91">
        <w:rPr>
          <w:rFonts w:ascii="Calibri" w:eastAsia="Calibri" w:hAnsi="Calibri" w:cs="Calibri"/>
          <w:color w:val="000000" w:themeColor="text1"/>
        </w:rPr>
        <w:t xml:space="preserve"> (Seale, 2011)</w:t>
      </w:r>
      <w:r w:rsidRPr="35F91E91">
        <w:rPr>
          <w:rFonts w:ascii="Calibri" w:eastAsia="Calibri" w:hAnsi="Calibri" w:cs="Calibri"/>
          <w:color w:val="000000" w:themeColor="text1"/>
        </w:rPr>
        <w:t>. By using questionnaires at multiple time points, researchers can track changes, trends, and developments over time, providing a comprehensive understanding of the research topic</w:t>
      </w:r>
      <w:r w:rsidR="087FFFCB" w:rsidRPr="35F91E91">
        <w:rPr>
          <w:rFonts w:ascii="Calibri" w:eastAsia="Calibri" w:hAnsi="Calibri" w:cs="Calibri"/>
          <w:color w:val="000000" w:themeColor="text1"/>
        </w:rPr>
        <w:t xml:space="preserve"> (</w:t>
      </w:r>
      <w:r w:rsidR="267B9233" w:rsidRPr="35F91E91">
        <w:rPr>
          <w:rFonts w:ascii="Calibri" w:eastAsia="Calibri" w:hAnsi="Calibri" w:cs="Calibri"/>
          <w:color w:val="000000" w:themeColor="text1"/>
        </w:rPr>
        <w:t>Eller, 2000)</w:t>
      </w:r>
      <w:r w:rsidRPr="35F91E91">
        <w:rPr>
          <w:rFonts w:ascii="Calibri" w:eastAsia="Calibri" w:hAnsi="Calibri" w:cs="Calibri"/>
          <w:color w:val="000000" w:themeColor="text1"/>
        </w:rPr>
        <w:t>.</w:t>
      </w:r>
    </w:p>
    <w:p w14:paraId="43B3DD54" w14:textId="77777777" w:rsidR="00A27760" w:rsidRDefault="00A27760" w:rsidP="2370CD6D">
      <w:pPr>
        <w:rPr>
          <w:rFonts w:ascii="Calibri" w:eastAsia="Calibri" w:hAnsi="Calibri" w:cs="Calibri"/>
          <w:i/>
          <w:iCs/>
          <w:color w:val="222222"/>
          <w:u w:val="single"/>
        </w:rPr>
      </w:pPr>
    </w:p>
    <w:p w14:paraId="1D753DC1" w14:textId="77777777" w:rsidR="00A27760" w:rsidRDefault="00A27760" w:rsidP="2370CD6D">
      <w:pPr>
        <w:rPr>
          <w:rFonts w:ascii="Calibri" w:eastAsia="Calibri" w:hAnsi="Calibri" w:cs="Calibri"/>
          <w:i/>
          <w:iCs/>
          <w:color w:val="222222"/>
          <w:u w:val="single"/>
        </w:rPr>
      </w:pPr>
    </w:p>
    <w:p w14:paraId="01B25769" w14:textId="31AFE368" w:rsidR="5B2E5037" w:rsidRDefault="5B2E5037" w:rsidP="2370CD6D">
      <w:pPr>
        <w:rPr>
          <w:rFonts w:ascii="Calibri" w:eastAsia="Calibri" w:hAnsi="Calibri" w:cs="Calibri"/>
          <w:i/>
          <w:iCs/>
          <w:color w:val="222222"/>
          <w:u w:val="single"/>
        </w:rPr>
      </w:pPr>
      <w:r w:rsidRPr="2370CD6D">
        <w:rPr>
          <w:rFonts w:ascii="Calibri" w:eastAsia="Calibri" w:hAnsi="Calibri" w:cs="Calibri"/>
          <w:i/>
          <w:iCs/>
          <w:color w:val="222222"/>
          <w:u w:val="single"/>
        </w:rPr>
        <w:t xml:space="preserve">10 questions to be </w:t>
      </w:r>
      <w:r w:rsidR="5C7C2553" w:rsidRPr="2370CD6D">
        <w:rPr>
          <w:rFonts w:ascii="Calibri" w:eastAsia="Calibri" w:hAnsi="Calibri" w:cs="Calibri"/>
          <w:i/>
          <w:iCs/>
          <w:color w:val="222222"/>
          <w:u w:val="single"/>
        </w:rPr>
        <w:t>asked</w:t>
      </w:r>
      <w:r w:rsidR="4766E8D9" w:rsidRPr="2370CD6D">
        <w:rPr>
          <w:rFonts w:ascii="Calibri" w:eastAsia="Calibri" w:hAnsi="Calibri" w:cs="Calibri"/>
          <w:i/>
          <w:iCs/>
          <w:color w:val="222222"/>
          <w:u w:val="single"/>
        </w:rPr>
        <w:t xml:space="preserve"> Task 5</w:t>
      </w:r>
    </w:p>
    <w:p w14:paraId="204CD11E" w14:textId="5BC1CEF2" w:rsidR="07604522" w:rsidRDefault="07604522" w:rsidP="24DE9771">
      <w:pPr>
        <w:rPr>
          <w:rFonts w:ascii="Calibri" w:eastAsia="Calibri" w:hAnsi="Calibri" w:cs="Calibri"/>
          <w:color w:val="222222"/>
          <w:u w:val="single"/>
        </w:rPr>
      </w:pPr>
      <w:r w:rsidRPr="24DE9771">
        <w:rPr>
          <w:rFonts w:ascii="Calibri" w:eastAsia="Calibri" w:hAnsi="Calibri" w:cs="Calibri"/>
          <w:color w:val="222222"/>
          <w:u w:val="single"/>
        </w:rPr>
        <w:t>1. Do you believe there is gender equality within the police force?</w:t>
      </w:r>
    </w:p>
    <w:p w14:paraId="351248F4" w14:textId="0C8DAE5E" w:rsidR="619BA99B" w:rsidRDefault="3AAC2C9C" w:rsidP="2370CD6D">
      <w:pPr>
        <w:rPr>
          <w:rFonts w:ascii="Calibri" w:eastAsia="Calibri" w:hAnsi="Calibri" w:cs="Calibri"/>
          <w:color w:val="222222"/>
        </w:rPr>
      </w:pPr>
      <w:r w:rsidRPr="2370CD6D">
        <w:rPr>
          <w:rFonts w:ascii="Calibri" w:eastAsia="Calibri" w:hAnsi="Calibri" w:cs="Calibri"/>
          <w:color w:val="222222"/>
        </w:rPr>
        <w:t>G</w:t>
      </w:r>
      <w:r w:rsidR="619BA99B" w:rsidRPr="2370CD6D">
        <w:rPr>
          <w:rFonts w:ascii="Calibri" w:eastAsia="Calibri" w:hAnsi="Calibri" w:cs="Calibri"/>
          <w:color w:val="222222"/>
        </w:rPr>
        <w:t xml:space="preserve">ender equality within the police force is an important question to gauge people's perceptions and experiences. It helps us understand the current state of gender equality and identify any potential disparities or biases that may exist. By asking this question, we can gather insights on how individuals perceive gender equality within the police force and whether they believe there is equal treatment and opportunities for both men and women. </w:t>
      </w:r>
      <w:r w:rsidR="1D7DD49C" w:rsidRPr="2370CD6D">
        <w:rPr>
          <w:rFonts w:ascii="Calibri" w:eastAsia="Calibri" w:hAnsi="Calibri" w:cs="Calibri"/>
          <w:color w:val="222222"/>
        </w:rPr>
        <w:t>It is</w:t>
      </w:r>
      <w:r w:rsidR="619BA99B" w:rsidRPr="2370CD6D">
        <w:rPr>
          <w:rFonts w:ascii="Calibri" w:eastAsia="Calibri" w:hAnsi="Calibri" w:cs="Calibri"/>
          <w:color w:val="222222"/>
        </w:rPr>
        <w:t xml:space="preserve"> a way to assess the overall progress and identify areas for improvement.</w:t>
      </w:r>
    </w:p>
    <w:p w14:paraId="4189E1DD" w14:textId="1BEA813B" w:rsidR="07604522" w:rsidRDefault="07604522" w:rsidP="24DE9771">
      <w:pPr>
        <w:rPr>
          <w:rFonts w:ascii="Calibri" w:eastAsia="Calibri" w:hAnsi="Calibri" w:cs="Calibri"/>
          <w:color w:val="222222"/>
          <w:u w:val="single"/>
        </w:rPr>
      </w:pPr>
      <w:r w:rsidRPr="24DE9771">
        <w:rPr>
          <w:rFonts w:ascii="Calibri" w:eastAsia="Calibri" w:hAnsi="Calibri" w:cs="Calibri"/>
          <w:color w:val="222222"/>
          <w:u w:val="single"/>
        </w:rPr>
        <w:t>2. Have you witnessed any instances of gender bias or discrimination in the workplace?</w:t>
      </w:r>
    </w:p>
    <w:p w14:paraId="6ED7E4D1" w14:textId="1E88469F" w:rsidR="02887E78" w:rsidRDefault="02887E78" w:rsidP="24DE9771">
      <w:pPr>
        <w:rPr>
          <w:rFonts w:ascii="Calibri" w:eastAsia="Calibri" w:hAnsi="Calibri" w:cs="Calibri"/>
          <w:color w:val="222222"/>
        </w:rPr>
      </w:pPr>
      <w:r w:rsidRPr="24DE9771">
        <w:rPr>
          <w:rFonts w:ascii="Calibri" w:eastAsia="Calibri" w:hAnsi="Calibri" w:cs="Calibri"/>
          <w:color w:val="222222"/>
        </w:rPr>
        <w:t>Asking if someone has witnessed any instances of gender bias in the workplace is important to understand the real experiences of individuals. It helps shed light on any unfair treatment or discrimination based on gender that may be occurring. By asking this question, we can gather firsthand accounts and personal perspectives on gender bias in the workplace, which can help identify areas that need improvement and promote a more inclusive and equal environment for everyone.</w:t>
      </w:r>
    </w:p>
    <w:p w14:paraId="5A53AA9E" w14:textId="77777777" w:rsidR="00A27760" w:rsidRDefault="00A27760" w:rsidP="24DE9771">
      <w:pPr>
        <w:rPr>
          <w:rFonts w:ascii="Calibri" w:eastAsia="Calibri" w:hAnsi="Calibri" w:cs="Calibri"/>
          <w:color w:val="222222"/>
        </w:rPr>
      </w:pPr>
    </w:p>
    <w:p w14:paraId="217BD167" w14:textId="23201091" w:rsidR="07604522" w:rsidRDefault="07604522" w:rsidP="24DE9771">
      <w:pPr>
        <w:rPr>
          <w:rFonts w:ascii="Calibri" w:eastAsia="Calibri" w:hAnsi="Calibri" w:cs="Calibri"/>
          <w:color w:val="222222"/>
          <w:u w:val="single"/>
        </w:rPr>
      </w:pPr>
      <w:r w:rsidRPr="24DE9771">
        <w:rPr>
          <w:rFonts w:ascii="Calibri" w:eastAsia="Calibri" w:hAnsi="Calibri" w:cs="Calibri"/>
          <w:color w:val="222222"/>
          <w:u w:val="single"/>
        </w:rPr>
        <w:lastRenderedPageBreak/>
        <w:t>3. Are there equal opportunities for career advancement for both men and women in the police force?</w:t>
      </w:r>
    </w:p>
    <w:p w14:paraId="4CE188B3" w14:textId="7BDC1497" w:rsidR="137CB13D" w:rsidRDefault="137CB13D" w:rsidP="2370CD6D">
      <w:pPr>
        <w:rPr>
          <w:rFonts w:ascii="Calibri" w:eastAsia="Calibri" w:hAnsi="Calibri" w:cs="Calibri"/>
          <w:color w:val="222222"/>
        </w:rPr>
      </w:pPr>
      <w:r w:rsidRPr="2370CD6D">
        <w:rPr>
          <w:rFonts w:ascii="Calibri" w:eastAsia="Calibri" w:hAnsi="Calibri" w:cs="Calibri"/>
          <w:color w:val="222222"/>
        </w:rPr>
        <w:t xml:space="preserve">Asking about equal opportunities for career advancement for women in the police force is crucial. It helps us understand if there are any barriers or biases that may hinder women from advancing in their careers. By asking this question, we can assess if there are any disparities in promotions, assignments, or access to leadership positions. </w:t>
      </w:r>
      <w:r w:rsidR="1346911C" w:rsidRPr="2370CD6D">
        <w:rPr>
          <w:rFonts w:ascii="Calibri" w:eastAsia="Calibri" w:hAnsi="Calibri" w:cs="Calibri"/>
          <w:color w:val="222222"/>
        </w:rPr>
        <w:t>It is</w:t>
      </w:r>
      <w:r w:rsidRPr="2370CD6D">
        <w:rPr>
          <w:rFonts w:ascii="Calibri" w:eastAsia="Calibri" w:hAnsi="Calibri" w:cs="Calibri"/>
          <w:color w:val="222222"/>
        </w:rPr>
        <w:t xml:space="preserve"> essential to ensure that all officers, regardless of gender, have an equal chance to grow and excel within the police force. Creating a level playing field benefits not only individual officers but also the overall effectiveness and diversity of the police force.</w:t>
      </w:r>
    </w:p>
    <w:p w14:paraId="512C9BBD" w14:textId="68CA6CBA" w:rsidR="07604522" w:rsidRDefault="07604522" w:rsidP="24DE9771">
      <w:pPr>
        <w:rPr>
          <w:rFonts w:ascii="Calibri" w:eastAsia="Calibri" w:hAnsi="Calibri" w:cs="Calibri"/>
          <w:color w:val="222222"/>
          <w:u w:val="single"/>
        </w:rPr>
      </w:pPr>
      <w:r w:rsidRPr="24DE9771">
        <w:rPr>
          <w:rFonts w:ascii="Calibri" w:eastAsia="Calibri" w:hAnsi="Calibri" w:cs="Calibri"/>
          <w:color w:val="222222"/>
          <w:u w:val="single"/>
        </w:rPr>
        <w:t>4. Do you think the police force provides adequate support for women officers?</w:t>
      </w:r>
    </w:p>
    <w:p w14:paraId="3FFA86DC" w14:textId="4E9C9369" w:rsidR="1A06AE96" w:rsidRDefault="1A06AE96" w:rsidP="24DE9771">
      <w:pPr>
        <w:rPr>
          <w:rFonts w:ascii="Calibri" w:eastAsia="Calibri" w:hAnsi="Calibri" w:cs="Calibri"/>
          <w:color w:val="222222"/>
        </w:rPr>
      </w:pPr>
      <w:r w:rsidRPr="24DE9771">
        <w:rPr>
          <w:rFonts w:ascii="Calibri" w:eastAsia="Calibri" w:hAnsi="Calibri" w:cs="Calibri"/>
          <w:color w:val="222222"/>
        </w:rPr>
        <w:t>Asking if the police force provides support for women officers is important to ensure a supportive and inclusive work environment. It helps us gauge if there are specific programs, policies, or resources in place to address the unique needs and challenges faced by women in the police force. By asking this question, we can determine if there is adequate support for issues such as work-life balance, maternity leave, mentorship, and training opportunities. Providing support for women officers is crucial for their professional growth, job satisfaction, and overall well-being.</w:t>
      </w:r>
    </w:p>
    <w:p w14:paraId="1C4E69CA" w14:textId="585007AE" w:rsidR="07604522" w:rsidRDefault="07604522" w:rsidP="24DE9771">
      <w:pPr>
        <w:rPr>
          <w:rFonts w:ascii="Calibri" w:eastAsia="Calibri" w:hAnsi="Calibri" w:cs="Calibri"/>
          <w:color w:val="222222"/>
          <w:u w:val="single"/>
        </w:rPr>
      </w:pPr>
      <w:r w:rsidRPr="24DE9771">
        <w:rPr>
          <w:rFonts w:ascii="Calibri" w:eastAsia="Calibri" w:hAnsi="Calibri" w:cs="Calibri"/>
          <w:color w:val="222222"/>
          <w:u w:val="single"/>
        </w:rPr>
        <w:t>5. Have you personally faced any challenges or obstacles as a woman in the police force?</w:t>
      </w:r>
    </w:p>
    <w:p w14:paraId="49CF6862" w14:textId="314BB3B4" w:rsidR="4D9640E6" w:rsidRDefault="4D9640E6" w:rsidP="24DE9771">
      <w:pPr>
        <w:rPr>
          <w:rFonts w:ascii="Calibri" w:eastAsia="Calibri" w:hAnsi="Calibri" w:cs="Calibri"/>
          <w:color w:val="222222"/>
        </w:rPr>
      </w:pPr>
      <w:r w:rsidRPr="24DE9771">
        <w:rPr>
          <w:rFonts w:ascii="Calibri" w:eastAsia="Calibri" w:hAnsi="Calibri" w:cs="Calibri"/>
          <w:color w:val="222222"/>
        </w:rPr>
        <w:t>Asking women if they faced challenges to get into the police force is important to understand the barriers they may have encountered. It helps us gain insights into any gender-specific obstacles or biases that may exist in the recruitment and selection process. By asking this question, we can identify areas for improvement and work towards creating a more inclusive and diverse police force. Understanding the challenges women face can help us address them and encourage more women to join the police force.</w:t>
      </w:r>
    </w:p>
    <w:p w14:paraId="2A412805" w14:textId="764F227A" w:rsidR="07604522" w:rsidRDefault="07604522" w:rsidP="24DE9771">
      <w:pPr>
        <w:rPr>
          <w:rFonts w:ascii="Calibri" w:eastAsia="Calibri" w:hAnsi="Calibri" w:cs="Calibri"/>
          <w:color w:val="222222"/>
          <w:u w:val="single"/>
        </w:rPr>
      </w:pPr>
      <w:r w:rsidRPr="24DE9771">
        <w:rPr>
          <w:rFonts w:ascii="Calibri" w:eastAsia="Calibri" w:hAnsi="Calibri" w:cs="Calibri"/>
          <w:color w:val="222222"/>
          <w:u w:val="single"/>
        </w:rPr>
        <w:t>6. Do you believe that having more women in leadership positions would improve gender equality?</w:t>
      </w:r>
    </w:p>
    <w:p w14:paraId="1162F141" w14:textId="552F89E8" w:rsidR="68EF417C" w:rsidRDefault="68EF417C" w:rsidP="24DE9771">
      <w:pPr>
        <w:rPr>
          <w:rFonts w:ascii="Calibri" w:eastAsia="Calibri" w:hAnsi="Calibri" w:cs="Calibri"/>
          <w:color w:val="222222"/>
        </w:rPr>
      </w:pPr>
      <w:r w:rsidRPr="24DE9771">
        <w:rPr>
          <w:rFonts w:ascii="Calibri" w:eastAsia="Calibri" w:hAnsi="Calibri" w:cs="Calibri"/>
          <w:color w:val="222222"/>
        </w:rPr>
        <w:t>Asking if having women in leadership positions would improve equality is an important question to consider. When women hold leadership roles, it brings diverse perspectives and experiences to decision-making processes. This diversity fosters a more inclusive and equitable workplace culture. Women leaders can advocate for policies and initiatives that promote gender equality, such as equal pay, flexible work arrangements, and mentorship programs. By having women in leadership positions, it sets an example and inspires other women to strive for leadership roles, creating a positive cycle of progress.</w:t>
      </w:r>
    </w:p>
    <w:p w14:paraId="46ACC6C1" w14:textId="25479006" w:rsidR="07604522" w:rsidRDefault="07604522" w:rsidP="0D18E392">
      <w:pPr>
        <w:rPr>
          <w:rFonts w:ascii="Calibri" w:eastAsia="Calibri" w:hAnsi="Calibri" w:cs="Calibri"/>
          <w:color w:val="222222"/>
          <w:u w:val="single"/>
        </w:rPr>
      </w:pPr>
      <w:r w:rsidRPr="0D18E392">
        <w:rPr>
          <w:rFonts w:ascii="Calibri" w:eastAsia="Calibri" w:hAnsi="Calibri" w:cs="Calibri"/>
          <w:color w:val="222222"/>
          <w:u w:val="single"/>
        </w:rPr>
        <w:t xml:space="preserve">7. </w:t>
      </w:r>
      <w:r w:rsidR="11C0A6CA" w:rsidRPr="0D18E392">
        <w:rPr>
          <w:rFonts w:ascii="Calibri" w:eastAsia="Calibri" w:hAnsi="Calibri" w:cs="Calibri"/>
          <w:color w:val="222222"/>
          <w:u w:val="single"/>
        </w:rPr>
        <w:t xml:space="preserve">Do you think that </w:t>
      </w:r>
      <w:r w:rsidR="22A07F84" w:rsidRPr="0D18E392">
        <w:rPr>
          <w:rFonts w:ascii="Calibri" w:eastAsia="Calibri" w:hAnsi="Calibri" w:cs="Calibri"/>
          <w:color w:val="222222"/>
          <w:u w:val="single"/>
        </w:rPr>
        <w:t xml:space="preserve">having women benefits </w:t>
      </w:r>
      <w:r w:rsidR="15FD8E39" w:rsidRPr="0D18E392">
        <w:rPr>
          <w:rFonts w:ascii="Calibri" w:eastAsia="Calibri" w:hAnsi="Calibri" w:cs="Calibri"/>
          <w:color w:val="222222"/>
          <w:u w:val="single"/>
        </w:rPr>
        <w:t>diverse backgrounds</w:t>
      </w:r>
      <w:r w:rsidR="22A07F84" w:rsidRPr="0D18E392">
        <w:rPr>
          <w:rFonts w:ascii="Calibri" w:eastAsia="Calibri" w:hAnsi="Calibri" w:cs="Calibri"/>
          <w:color w:val="222222"/>
          <w:u w:val="single"/>
        </w:rPr>
        <w:t>?</w:t>
      </w:r>
    </w:p>
    <w:p w14:paraId="2BCC98F1" w14:textId="6C010779" w:rsidR="6F1FA406" w:rsidRDefault="6F1FA406" w:rsidP="0D18E392">
      <w:pPr>
        <w:rPr>
          <w:rFonts w:ascii="Calibri" w:eastAsia="Calibri" w:hAnsi="Calibri" w:cs="Calibri"/>
          <w:color w:val="222222"/>
        </w:rPr>
      </w:pPr>
      <w:r w:rsidRPr="0D18E392">
        <w:rPr>
          <w:rFonts w:ascii="Calibri" w:eastAsia="Calibri" w:hAnsi="Calibri" w:cs="Calibri"/>
          <w:color w:val="222222"/>
        </w:rPr>
        <w:t xml:space="preserve">Having women from </w:t>
      </w:r>
      <w:r w:rsidR="7D8123BC" w:rsidRPr="0D18E392">
        <w:rPr>
          <w:rFonts w:ascii="Calibri" w:eastAsia="Calibri" w:hAnsi="Calibri" w:cs="Calibri"/>
          <w:color w:val="222222"/>
        </w:rPr>
        <w:t>divergent backgrounds</w:t>
      </w:r>
      <w:r w:rsidRPr="0D18E392">
        <w:rPr>
          <w:rFonts w:ascii="Calibri" w:eastAsia="Calibri" w:hAnsi="Calibri" w:cs="Calibri"/>
          <w:color w:val="222222"/>
        </w:rPr>
        <w:t xml:space="preserve"> in the workplace brings a wide range of perspectives and experiences to the table. This diversity helps foster creativity, innovation, </w:t>
      </w:r>
      <w:r w:rsidRPr="0D18E392">
        <w:rPr>
          <w:rFonts w:ascii="Calibri" w:eastAsia="Calibri" w:hAnsi="Calibri" w:cs="Calibri"/>
          <w:color w:val="222222"/>
        </w:rPr>
        <w:lastRenderedPageBreak/>
        <w:t xml:space="preserve">and problem-solving. When people with </w:t>
      </w:r>
      <w:r w:rsidR="0BFF33A0" w:rsidRPr="0D18E392">
        <w:rPr>
          <w:rFonts w:ascii="Calibri" w:eastAsia="Calibri" w:hAnsi="Calibri" w:cs="Calibri"/>
          <w:color w:val="222222"/>
        </w:rPr>
        <w:t>diverse backgrounds</w:t>
      </w:r>
      <w:r w:rsidRPr="0D18E392">
        <w:rPr>
          <w:rFonts w:ascii="Calibri" w:eastAsia="Calibri" w:hAnsi="Calibri" w:cs="Calibri"/>
          <w:color w:val="222222"/>
        </w:rPr>
        <w:t xml:space="preserve"> work together, they can challenge each other's assumptions and bring fresh ideas to the forefront. It creates a more inclusive and dynamic work environment where everyone's voices are heard and valued. Embracing diversity, including gender diversity, is not only the right thing to do, but it also leads to better outcomes for individuals and organizations alike.</w:t>
      </w:r>
    </w:p>
    <w:p w14:paraId="20844F5B" w14:textId="663806F8" w:rsidR="07604522" w:rsidRDefault="07604522" w:rsidP="24DE9771">
      <w:pPr>
        <w:rPr>
          <w:rFonts w:ascii="Calibri" w:eastAsia="Calibri" w:hAnsi="Calibri" w:cs="Calibri"/>
          <w:color w:val="222222"/>
          <w:u w:val="single"/>
        </w:rPr>
      </w:pPr>
      <w:r w:rsidRPr="24DE9771">
        <w:rPr>
          <w:rFonts w:ascii="Calibri" w:eastAsia="Calibri" w:hAnsi="Calibri" w:cs="Calibri"/>
          <w:color w:val="222222"/>
          <w:u w:val="single"/>
        </w:rPr>
        <w:t>8. Have you noticed any differences in the way male and female officers are treated or perceived?</w:t>
      </w:r>
    </w:p>
    <w:p w14:paraId="7294272C" w14:textId="7A882F90" w:rsidR="3308A39B" w:rsidRDefault="6D9CA341" w:rsidP="0D18E392">
      <w:pPr>
        <w:rPr>
          <w:rFonts w:ascii="Calibri" w:eastAsia="Calibri" w:hAnsi="Calibri" w:cs="Calibri"/>
          <w:color w:val="222222"/>
        </w:rPr>
      </w:pPr>
      <w:r w:rsidRPr="0D18E392">
        <w:rPr>
          <w:rFonts w:ascii="Calibri" w:eastAsia="Calibri" w:hAnsi="Calibri" w:cs="Calibri"/>
          <w:color w:val="222222"/>
        </w:rPr>
        <w:t>It is</w:t>
      </w:r>
      <w:r w:rsidR="3308A39B" w:rsidRPr="0D18E392">
        <w:rPr>
          <w:rFonts w:ascii="Calibri" w:eastAsia="Calibri" w:hAnsi="Calibri" w:cs="Calibri"/>
          <w:color w:val="222222"/>
        </w:rPr>
        <w:t xml:space="preserve"> important to be aware of any potential disparities in treatment, such as unequal pay, limited opportunities for advancement, or biases in decision-making processes. Recognizing these differences can help us address them and work towards creating a more equitable and inclusive work environment for everyone.</w:t>
      </w:r>
    </w:p>
    <w:p w14:paraId="77B5DB39" w14:textId="748F834E" w:rsidR="07604522" w:rsidRDefault="07604522" w:rsidP="24DE9771">
      <w:pPr>
        <w:rPr>
          <w:rFonts w:ascii="Calibri" w:eastAsia="Calibri" w:hAnsi="Calibri" w:cs="Calibri"/>
          <w:color w:val="222222"/>
          <w:u w:val="single"/>
        </w:rPr>
      </w:pPr>
      <w:r w:rsidRPr="24DE9771">
        <w:rPr>
          <w:rFonts w:ascii="Calibri" w:eastAsia="Calibri" w:hAnsi="Calibri" w:cs="Calibri"/>
          <w:color w:val="222222"/>
          <w:u w:val="single"/>
        </w:rPr>
        <w:t>9. Do you think that gender diversity within the police force improves community relations?</w:t>
      </w:r>
    </w:p>
    <w:p w14:paraId="4166E1D6" w14:textId="4AFBD472" w:rsidR="6B46F268" w:rsidRDefault="6B46F268" w:rsidP="24DE9771">
      <w:pPr>
        <w:rPr>
          <w:rFonts w:ascii="Calibri" w:eastAsia="Calibri" w:hAnsi="Calibri" w:cs="Calibri"/>
          <w:color w:val="222222"/>
        </w:rPr>
      </w:pPr>
      <w:r w:rsidRPr="24DE9771">
        <w:rPr>
          <w:rFonts w:ascii="Calibri" w:eastAsia="Calibri" w:hAnsi="Calibri" w:cs="Calibri"/>
          <w:color w:val="222222"/>
        </w:rPr>
        <w:t>Asking if gender diversity improves community relations is an important question to consider. When a police force reflects the diversity of the community it serves, it helps build trust and enhances communication with community members. Having a diverse police force can lead to better understanding and empathy towards different perspectives and experiences. It promotes a sense of inclusivity and fairness, which is essential for positive community relations.</w:t>
      </w:r>
    </w:p>
    <w:p w14:paraId="3A1C69B0" w14:textId="1B3EC9AB" w:rsidR="07604522" w:rsidRDefault="07604522" w:rsidP="24DE9771">
      <w:pPr>
        <w:rPr>
          <w:rFonts w:ascii="Calibri" w:eastAsia="Calibri" w:hAnsi="Calibri" w:cs="Calibri"/>
          <w:color w:val="222222"/>
          <w:u w:val="single"/>
        </w:rPr>
      </w:pPr>
      <w:r w:rsidRPr="24DE9771">
        <w:rPr>
          <w:rFonts w:ascii="Calibri" w:eastAsia="Calibri" w:hAnsi="Calibri" w:cs="Calibri"/>
          <w:color w:val="222222"/>
          <w:u w:val="single"/>
        </w:rPr>
        <w:t>10. What steps do you think can be taken to further enhance gender equality within the police force?</w:t>
      </w:r>
    </w:p>
    <w:p w14:paraId="339E8830" w14:textId="5C51D91F" w:rsidR="143FFC5F" w:rsidRDefault="143FFC5F" w:rsidP="0D18E392">
      <w:pPr>
        <w:rPr>
          <w:rFonts w:ascii="Calibri" w:eastAsia="Calibri" w:hAnsi="Calibri" w:cs="Calibri"/>
          <w:color w:val="222222"/>
        </w:rPr>
      </w:pPr>
      <w:r w:rsidRPr="019C600E">
        <w:rPr>
          <w:rFonts w:ascii="Calibri" w:eastAsia="Calibri" w:hAnsi="Calibri" w:cs="Calibri"/>
          <w:color w:val="222222"/>
        </w:rPr>
        <w:t xml:space="preserve">Asking that question in a questionnaire allows you to gather insights and perspectives from different individuals. It helps to include diverse voices and ideas in the conversation about gender equality. By asking for suggestions, you can tap into the knowledge and experiences of others, which can lead to innovative solutions and strategies for creating a more inclusive work environment. So, </w:t>
      </w:r>
      <w:r w:rsidR="4608ADEE" w:rsidRPr="019C600E">
        <w:rPr>
          <w:rFonts w:ascii="Calibri" w:eastAsia="Calibri" w:hAnsi="Calibri" w:cs="Calibri"/>
          <w:color w:val="222222"/>
        </w:rPr>
        <w:t>it is</w:t>
      </w:r>
      <w:r w:rsidRPr="019C600E">
        <w:rPr>
          <w:rFonts w:ascii="Calibri" w:eastAsia="Calibri" w:hAnsi="Calibri" w:cs="Calibri"/>
          <w:color w:val="222222"/>
        </w:rPr>
        <w:t xml:space="preserve"> a way to encourage participation and collaboration in addressing this </w:t>
      </w:r>
      <w:r w:rsidR="38DCC1B0" w:rsidRPr="019C600E">
        <w:rPr>
          <w:rFonts w:ascii="Calibri" w:eastAsia="Calibri" w:hAnsi="Calibri" w:cs="Calibri"/>
          <w:color w:val="222222"/>
        </w:rPr>
        <w:t>critical issue</w:t>
      </w:r>
      <w:r w:rsidRPr="019C600E">
        <w:rPr>
          <w:rFonts w:ascii="Calibri" w:eastAsia="Calibri" w:hAnsi="Calibri" w:cs="Calibri"/>
          <w:color w:val="222222"/>
        </w:rPr>
        <w:t>.</w:t>
      </w:r>
    </w:p>
    <w:p w14:paraId="638F00C9" w14:textId="297DF0E3" w:rsidR="019C600E" w:rsidRDefault="019C600E" w:rsidP="019C600E">
      <w:pPr>
        <w:rPr>
          <w:rFonts w:ascii="Calibri" w:eastAsia="Calibri" w:hAnsi="Calibri" w:cs="Calibri"/>
          <w:i/>
          <w:iCs/>
          <w:color w:val="222222"/>
          <w:u w:val="single"/>
        </w:rPr>
      </w:pPr>
    </w:p>
    <w:p w14:paraId="792A72F3" w14:textId="77277FD2" w:rsidR="019C600E" w:rsidRDefault="019C600E" w:rsidP="019C600E">
      <w:pPr>
        <w:rPr>
          <w:rFonts w:ascii="Calibri" w:eastAsia="Calibri" w:hAnsi="Calibri" w:cs="Calibri"/>
          <w:i/>
          <w:iCs/>
          <w:color w:val="222222"/>
          <w:u w:val="single"/>
        </w:rPr>
      </w:pPr>
    </w:p>
    <w:p w14:paraId="33ECEC9E" w14:textId="45F3D70F" w:rsidR="019C600E" w:rsidRDefault="019C600E" w:rsidP="019C600E">
      <w:pPr>
        <w:rPr>
          <w:rFonts w:ascii="Calibri" w:eastAsia="Calibri" w:hAnsi="Calibri" w:cs="Calibri"/>
          <w:i/>
          <w:iCs/>
          <w:color w:val="222222"/>
          <w:u w:val="single"/>
        </w:rPr>
      </w:pPr>
    </w:p>
    <w:p w14:paraId="7D61668C" w14:textId="51D7452C" w:rsidR="019C600E" w:rsidRDefault="019C600E" w:rsidP="019C600E">
      <w:pPr>
        <w:rPr>
          <w:rFonts w:ascii="Calibri" w:eastAsia="Calibri" w:hAnsi="Calibri" w:cs="Calibri"/>
          <w:i/>
          <w:iCs/>
          <w:color w:val="222222"/>
          <w:u w:val="single"/>
        </w:rPr>
      </w:pPr>
    </w:p>
    <w:p w14:paraId="746E235B" w14:textId="51A7393A" w:rsidR="019C600E" w:rsidRDefault="019C600E" w:rsidP="019C600E">
      <w:pPr>
        <w:rPr>
          <w:rFonts w:ascii="Calibri" w:eastAsia="Calibri" w:hAnsi="Calibri" w:cs="Calibri"/>
          <w:i/>
          <w:iCs/>
          <w:color w:val="222222"/>
          <w:u w:val="single"/>
        </w:rPr>
      </w:pPr>
    </w:p>
    <w:p w14:paraId="1EC9986A" w14:textId="14CA1AC7" w:rsidR="019C600E" w:rsidRDefault="019C600E" w:rsidP="019C600E">
      <w:pPr>
        <w:rPr>
          <w:rFonts w:ascii="Calibri" w:eastAsia="Calibri" w:hAnsi="Calibri" w:cs="Calibri"/>
          <w:i/>
          <w:iCs/>
          <w:color w:val="222222"/>
          <w:u w:val="single"/>
        </w:rPr>
      </w:pPr>
    </w:p>
    <w:p w14:paraId="4B2FA74B" w14:textId="340CAE5D" w:rsidR="019C600E" w:rsidRDefault="019C600E" w:rsidP="019C600E">
      <w:pPr>
        <w:rPr>
          <w:rFonts w:ascii="Calibri" w:eastAsia="Calibri" w:hAnsi="Calibri" w:cs="Calibri"/>
          <w:i/>
          <w:iCs/>
          <w:color w:val="222222"/>
          <w:u w:val="single"/>
        </w:rPr>
      </w:pPr>
    </w:p>
    <w:p w14:paraId="34D0EF9E" w14:textId="2701EC97" w:rsidR="019C600E" w:rsidRDefault="019C600E" w:rsidP="019C600E">
      <w:pPr>
        <w:rPr>
          <w:rFonts w:ascii="Calibri" w:eastAsia="Calibri" w:hAnsi="Calibri" w:cs="Calibri"/>
          <w:i/>
          <w:iCs/>
          <w:color w:val="222222"/>
          <w:u w:val="single"/>
        </w:rPr>
      </w:pPr>
    </w:p>
    <w:p w14:paraId="6747FFBF" w14:textId="53BAD281" w:rsidR="7F2B3E3D" w:rsidRDefault="7F2B3E3D" w:rsidP="35F91E91">
      <w:pPr>
        <w:rPr>
          <w:rFonts w:ascii="Calibri" w:eastAsia="Calibri" w:hAnsi="Calibri" w:cs="Calibri"/>
          <w:color w:val="222222"/>
        </w:rPr>
      </w:pPr>
      <w:r w:rsidRPr="35F91E91">
        <w:rPr>
          <w:rFonts w:ascii="Calibri" w:eastAsia="Calibri" w:hAnsi="Calibri" w:cs="Calibri"/>
          <w:color w:val="222222"/>
        </w:rPr>
        <w:lastRenderedPageBreak/>
        <w:t>6</w:t>
      </w:r>
    </w:p>
    <w:p w14:paraId="24AB4DDF" w14:textId="333AA629" w:rsidR="143FFC5F" w:rsidRDefault="6DB1F3FA" w:rsidP="2370CD6D">
      <w:pPr>
        <w:rPr>
          <w:rFonts w:ascii="Calibri" w:eastAsia="Calibri" w:hAnsi="Calibri" w:cs="Calibri"/>
          <w:i/>
          <w:iCs/>
          <w:color w:val="222222"/>
          <w:u w:val="single"/>
        </w:rPr>
      </w:pPr>
      <w:r w:rsidRPr="2370CD6D">
        <w:rPr>
          <w:rFonts w:ascii="Calibri" w:eastAsia="Calibri" w:hAnsi="Calibri" w:cs="Calibri"/>
          <w:i/>
          <w:iCs/>
          <w:color w:val="222222"/>
          <w:u w:val="single"/>
        </w:rPr>
        <w:t>E</w:t>
      </w:r>
      <w:r w:rsidR="143FFC5F" w:rsidRPr="2370CD6D">
        <w:rPr>
          <w:rFonts w:ascii="Calibri" w:eastAsia="Calibri" w:hAnsi="Calibri" w:cs="Calibri"/>
          <w:i/>
          <w:iCs/>
          <w:color w:val="222222"/>
          <w:u w:val="single"/>
        </w:rPr>
        <w:t>valuation</w:t>
      </w:r>
      <w:r w:rsidRPr="2370CD6D">
        <w:rPr>
          <w:rFonts w:ascii="Calibri" w:eastAsia="Calibri" w:hAnsi="Calibri" w:cs="Calibri"/>
          <w:i/>
          <w:iCs/>
          <w:color w:val="222222"/>
          <w:u w:val="single"/>
        </w:rPr>
        <w:t xml:space="preserve"> Task 6</w:t>
      </w:r>
    </w:p>
    <w:p w14:paraId="7D396557" w14:textId="26E5B350" w:rsidR="0A861E54" w:rsidRDefault="3E47D908" w:rsidP="35F91E91">
      <w:pPr>
        <w:rPr>
          <w:rFonts w:ascii="Calibri" w:eastAsia="Calibri" w:hAnsi="Calibri" w:cs="Calibri"/>
          <w:i/>
          <w:iCs/>
          <w:color w:val="000000" w:themeColor="text1"/>
          <w:u w:val="single"/>
        </w:rPr>
      </w:pPr>
      <w:r w:rsidRPr="35F91E91">
        <w:rPr>
          <w:rFonts w:ascii="Calibri" w:eastAsia="Calibri" w:hAnsi="Calibri" w:cs="Calibri"/>
          <w:color w:val="000000" w:themeColor="text1"/>
        </w:rPr>
        <w:t>Firs</w:t>
      </w:r>
      <w:r w:rsidR="1A637DF6" w:rsidRPr="35F91E91">
        <w:rPr>
          <w:rFonts w:ascii="Calibri" w:eastAsia="Calibri" w:hAnsi="Calibri" w:cs="Calibri"/>
          <w:color w:val="000000" w:themeColor="text1"/>
        </w:rPr>
        <w:t>tly</w:t>
      </w:r>
      <w:r w:rsidRPr="35F91E91">
        <w:rPr>
          <w:rFonts w:ascii="Calibri" w:eastAsia="Calibri" w:hAnsi="Calibri" w:cs="Calibri"/>
          <w:color w:val="000000" w:themeColor="text1"/>
        </w:rPr>
        <w:t>, questionnaire</w:t>
      </w:r>
      <w:r w:rsidR="0DD5F9C7" w:rsidRPr="35F91E91">
        <w:rPr>
          <w:rFonts w:ascii="Calibri" w:eastAsia="Calibri" w:hAnsi="Calibri" w:cs="Calibri"/>
          <w:color w:val="000000" w:themeColor="text1"/>
        </w:rPr>
        <w:t>s</w:t>
      </w:r>
      <w:r w:rsidRPr="35F91E91">
        <w:rPr>
          <w:rFonts w:ascii="Calibri" w:eastAsia="Calibri" w:hAnsi="Calibri" w:cs="Calibri"/>
          <w:color w:val="000000" w:themeColor="text1"/>
        </w:rPr>
        <w:t xml:space="preserve"> </w:t>
      </w:r>
      <w:r w:rsidR="729CF2BB" w:rsidRPr="35F91E91">
        <w:rPr>
          <w:rFonts w:ascii="Calibri" w:eastAsia="Calibri" w:hAnsi="Calibri" w:cs="Calibri"/>
          <w:color w:val="000000" w:themeColor="text1"/>
        </w:rPr>
        <w:t>allow</w:t>
      </w:r>
      <w:r w:rsidRPr="35F91E91">
        <w:rPr>
          <w:rFonts w:ascii="Calibri" w:eastAsia="Calibri" w:hAnsi="Calibri" w:cs="Calibri"/>
          <w:color w:val="000000" w:themeColor="text1"/>
        </w:rPr>
        <w:t xml:space="preserve"> you to gather information from </w:t>
      </w:r>
      <w:bookmarkStart w:id="1" w:name="_Int_5Tb9Au31"/>
      <w:proofErr w:type="gramStart"/>
      <w:r w:rsidRPr="35F91E91">
        <w:rPr>
          <w:rFonts w:ascii="Calibri" w:eastAsia="Calibri" w:hAnsi="Calibri" w:cs="Calibri"/>
          <w:color w:val="000000" w:themeColor="text1"/>
        </w:rPr>
        <w:t>a large number of</w:t>
      </w:r>
      <w:bookmarkEnd w:id="1"/>
      <w:proofErr w:type="gramEnd"/>
      <w:r w:rsidRPr="35F91E91">
        <w:rPr>
          <w:rFonts w:ascii="Calibri" w:eastAsia="Calibri" w:hAnsi="Calibri" w:cs="Calibri"/>
          <w:color w:val="000000" w:themeColor="text1"/>
        </w:rPr>
        <w:t xml:space="preserve"> people in a short amount of time.</w:t>
      </w:r>
      <w:r w:rsidR="595CEF1B" w:rsidRPr="35F91E91">
        <w:rPr>
          <w:rFonts w:ascii="Calibri" w:eastAsia="Calibri" w:hAnsi="Calibri" w:cs="Calibri"/>
          <w:color w:val="000000" w:themeColor="text1"/>
        </w:rPr>
        <w:t xml:space="preserve"> With </w:t>
      </w:r>
      <w:proofErr w:type="gramStart"/>
      <w:r w:rsidR="595CEF1B" w:rsidRPr="35F91E91">
        <w:rPr>
          <w:rFonts w:ascii="Calibri" w:eastAsia="Calibri" w:hAnsi="Calibri" w:cs="Calibri"/>
          <w:color w:val="000000" w:themeColor="text1"/>
        </w:rPr>
        <w:t>this being said by</w:t>
      </w:r>
      <w:proofErr w:type="gramEnd"/>
      <w:r w:rsidR="595CEF1B" w:rsidRPr="35F91E91">
        <w:rPr>
          <w:rFonts w:ascii="Calibri" w:eastAsia="Calibri" w:hAnsi="Calibri" w:cs="Calibri"/>
          <w:color w:val="000000" w:themeColor="text1"/>
        </w:rPr>
        <w:t xml:space="preserve"> Sten Hammar (2011) it</w:t>
      </w:r>
      <w:r w:rsidRPr="35F91E91">
        <w:rPr>
          <w:rFonts w:ascii="Calibri" w:eastAsia="Calibri" w:hAnsi="Calibri" w:cs="Calibri"/>
          <w:color w:val="000000" w:themeColor="text1"/>
        </w:rPr>
        <w:t xml:space="preserve"> is a cost-effective and efficient way to reach a wide audience and collect data on their experiences, opinions, and perspectives regarding gender equality in the workplace. By surveying a diverse range of individuals, you can obtain a comprehensive understanding of the topic</w:t>
      </w:r>
      <w:r w:rsidR="76F5BE8D" w:rsidRPr="35F91E91">
        <w:rPr>
          <w:rFonts w:ascii="Calibri" w:eastAsia="Calibri" w:hAnsi="Calibri" w:cs="Calibri"/>
          <w:color w:val="000000" w:themeColor="text1"/>
        </w:rPr>
        <w:t xml:space="preserve"> (Wright, 2005)</w:t>
      </w:r>
      <w:r w:rsidRPr="35F91E91">
        <w:rPr>
          <w:rFonts w:ascii="Calibri" w:eastAsia="Calibri" w:hAnsi="Calibri" w:cs="Calibri"/>
          <w:color w:val="000000" w:themeColor="text1"/>
        </w:rPr>
        <w:t>.</w:t>
      </w:r>
    </w:p>
    <w:p w14:paraId="2ED0DACD" w14:textId="7E190B94" w:rsidR="0A861E54" w:rsidRDefault="3E47D908" w:rsidP="35F91E91">
      <w:pPr>
        <w:rPr>
          <w:rFonts w:ascii="Calibri" w:eastAsia="Calibri" w:hAnsi="Calibri" w:cs="Calibri"/>
          <w:color w:val="000000" w:themeColor="text1"/>
        </w:rPr>
      </w:pPr>
      <w:r w:rsidRPr="35F91E91">
        <w:rPr>
          <w:rFonts w:ascii="Calibri" w:eastAsia="Calibri" w:hAnsi="Calibri" w:cs="Calibri"/>
          <w:color w:val="000000" w:themeColor="text1"/>
        </w:rPr>
        <w:t>Secondly, a questionnaire provides an opportunity for respondents to express their thoughts openly and anonymously. This can lead to more honest and candid responses, as individuals may feel more comfortable sharing their experiences without fear of judgment or repercussions. Anonymity can be crucial in addressing sensitive topics like gender equality, as it encourages participants to be more forthcoming and genuine in their answers</w:t>
      </w:r>
      <w:r w:rsidR="46BE40AC" w:rsidRPr="35F91E91">
        <w:rPr>
          <w:rFonts w:ascii="Calibri" w:eastAsia="Calibri" w:hAnsi="Calibri" w:cs="Calibri"/>
          <w:color w:val="000000" w:themeColor="text1"/>
        </w:rPr>
        <w:t xml:space="preserve"> (</w:t>
      </w:r>
      <w:r w:rsidR="4B995B9E" w:rsidRPr="35F91E91">
        <w:rPr>
          <w:rFonts w:ascii="Calibri" w:eastAsia="Calibri" w:hAnsi="Calibri" w:cs="Calibri"/>
          <w:color w:val="000000" w:themeColor="text1"/>
        </w:rPr>
        <w:t>Marshall, 2005)</w:t>
      </w:r>
      <w:r w:rsidRPr="35F91E91">
        <w:rPr>
          <w:rFonts w:ascii="Calibri" w:eastAsia="Calibri" w:hAnsi="Calibri" w:cs="Calibri"/>
          <w:color w:val="000000" w:themeColor="text1"/>
        </w:rPr>
        <w:t xml:space="preserve">. </w:t>
      </w:r>
    </w:p>
    <w:p w14:paraId="2CC8C9AD" w14:textId="62B9C4AA" w:rsidR="0A861E54" w:rsidRDefault="3E47D908" w:rsidP="35F91E91">
      <w:pPr>
        <w:rPr>
          <w:rFonts w:ascii="Calibri" w:eastAsia="Calibri" w:hAnsi="Calibri" w:cs="Calibri"/>
          <w:color w:val="000000" w:themeColor="text1"/>
        </w:rPr>
      </w:pPr>
      <w:r w:rsidRPr="35F91E91">
        <w:rPr>
          <w:rFonts w:ascii="Calibri" w:eastAsia="Calibri" w:hAnsi="Calibri" w:cs="Calibri"/>
          <w:color w:val="000000" w:themeColor="text1"/>
        </w:rPr>
        <w:t>Furthermore, a well-designed questionnaire allows you to ask specific and targeted questions that align with your research goals.</w:t>
      </w:r>
      <w:r w:rsidR="5EA42E07" w:rsidRPr="35F91E91">
        <w:rPr>
          <w:rFonts w:ascii="Calibri" w:eastAsia="Calibri" w:hAnsi="Calibri" w:cs="Calibri"/>
          <w:color w:val="000000" w:themeColor="text1"/>
        </w:rPr>
        <w:t xml:space="preserve"> Pozzo (2019) stated that</w:t>
      </w:r>
      <w:r w:rsidRPr="35F91E91">
        <w:rPr>
          <w:rFonts w:ascii="Calibri" w:eastAsia="Calibri" w:hAnsi="Calibri" w:cs="Calibri"/>
          <w:color w:val="000000" w:themeColor="text1"/>
        </w:rPr>
        <w:t xml:space="preserve"> </w:t>
      </w:r>
      <w:r w:rsidR="4D7B709E" w:rsidRPr="35F91E91">
        <w:rPr>
          <w:rFonts w:ascii="Calibri" w:eastAsia="Calibri" w:hAnsi="Calibri" w:cs="Calibri"/>
          <w:color w:val="000000" w:themeColor="text1"/>
        </w:rPr>
        <w:t>y</w:t>
      </w:r>
      <w:r w:rsidRPr="35F91E91">
        <w:rPr>
          <w:rFonts w:ascii="Calibri" w:eastAsia="Calibri" w:hAnsi="Calibri" w:cs="Calibri"/>
          <w:color w:val="000000" w:themeColor="text1"/>
        </w:rPr>
        <w:t>ou can explore various aspects of gender equality, such as workplace policies, opportunities for advancement, pay equity, and the overall work environment. By structuring your questions thoughtfully, you can obtain valuable insights that directly address your research objectives</w:t>
      </w:r>
      <w:r w:rsidR="732C09B5" w:rsidRPr="35F91E91">
        <w:rPr>
          <w:rFonts w:ascii="Calibri" w:eastAsia="Calibri" w:hAnsi="Calibri" w:cs="Calibri"/>
          <w:color w:val="000000" w:themeColor="text1"/>
        </w:rPr>
        <w:t xml:space="preserve"> (Patten,2016)</w:t>
      </w:r>
      <w:r w:rsidRPr="35F91E91">
        <w:rPr>
          <w:rFonts w:ascii="Calibri" w:eastAsia="Calibri" w:hAnsi="Calibri" w:cs="Calibri"/>
          <w:color w:val="000000" w:themeColor="text1"/>
        </w:rPr>
        <w:t>.</w:t>
      </w:r>
    </w:p>
    <w:p w14:paraId="18B1CD4A" w14:textId="7E634A7A" w:rsidR="0A861E54" w:rsidRDefault="5EEF997B"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Quantitative data is all about numbers and measurable quantities. It deals with data that can be expressed in numerical terms and </w:t>
      </w:r>
      <w:r w:rsidR="094585D2" w:rsidRPr="35F91E91">
        <w:rPr>
          <w:rFonts w:ascii="Calibri" w:eastAsia="Calibri" w:hAnsi="Calibri" w:cs="Calibri"/>
          <w:color w:val="000000" w:themeColor="text1"/>
        </w:rPr>
        <w:t>analysed</w:t>
      </w:r>
      <w:r w:rsidRPr="35F91E91">
        <w:rPr>
          <w:rFonts w:ascii="Calibri" w:eastAsia="Calibri" w:hAnsi="Calibri" w:cs="Calibri"/>
          <w:color w:val="000000" w:themeColor="text1"/>
        </w:rPr>
        <w:t xml:space="preserve"> using mathematical methods. This type of data provides a clear and objective way to understand and interpret information (</w:t>
      </w:r>
      <w:r w:rsidR="29F5FCF1" w:rsidRPr="35F91E91">
        <w:rPr>
          <w:rFonts w:ascii="Calibri" w:eastAsia="Calibri" w:hAnsi="Calibri" w:cs="Calibri"/>
          <w:color w:val="000000" w:themeColor="text1"/>
        </w:rPr>
        <w:t>Cramer, 2003</w:t>
      </w:r>
      <w:r w:rsidR="29F5FCF1" w:rsidRPr="35F91E91">
        <w:rPr>
          <w:rFonts w:ascii="Arial" w:eastAsia="Arial" w:hAnsi="Arial" w:cs="Arial"/>
          <w:color w:val="222222"/>
          <w:sz w:val="19"/>
          <w:szCs w:val="19"/>
        </w:rPr>
        <w:t>)</w:t>
      </w:r>
      <w:r w:rsidRPr="35F91E91">
        <w:rPr>
          <w:rFonts w:ascii="Calibri" w:eastAsia="Calibri" w:hAnsi="Calibri" w:cs="Calibri"/>
          <w:color w:val="000000" w:themeColor="text1"/>
        </w:rPr>
        <w:t>.</w:t>
      </w:r>
      <w:r w:rsidR="5E05C8B8" w:rsidRPr="35F91E91">
        <w:rPr>
          <w:rFonts w:ascii="Calibri" w:eastAsia="Calibri" w:hAnsi="Calibri" w:cs="Calibri"/>
          <w:color w:val="000000" w:themeColor="text1"/>
        </w:rPr>
        <w:t xml:space="preserve"> </w:t>
      </w:r>
      <w:r w:rsidR="3E47D908" w:rsidRPr="35F91E91">
        <w:rPr>
          <w:rFonts w:ascii="Calibri" w:eastAsia="Calibri" w:hAnsi="Calibri" w:cs="Calibri"/>
          <w:color w:val="000000" w:themeColor="text1"/>
        </w:rPr>
        <w:t>This data can be analysed statistically</w:t>
      </w:r>
      <w:r w:rsidR="6314A66D" w:rsidRPr="35F91E91">
        <w:rPr>
          <w:rFonts w:ascii="Calibri" w:eastAsia="Calibri" w:hAnsi="Calibri" w:cs="Calibri"/>
          <w:color w:val="000000" w:themeColor="text1"/>
        </w:rPr>
        <w:t xml:space="preserve">, with evidence Cheung (2021) </w:t>
      </w:r>
      <w:r w:rsidR="3E47D908" w:rsidRPr="35F91E91">
        <w:rPr>
          <w:rFonts w:ascii="Calibri" w:eastAsia="Calibri" w:hAnsi="Calibri" w:cs="Calibri"/>
          <w:color w:val="000000" w:themeColor="text1"/>
        </w:rPr>
        <w:t>providing you with measurable and objective results. This allows for a more rigorous and scientific approach to your research, enhancing its credibility</w:t>
      </w:r>
      <w:r w:rsidR="0903BE1F" w:rsidRPr="35F91E91">
        <w:rPr>
          <w:rFonts w:ascii="Calibri" w:eastAsia="Calibri" w:hAnsi="Calibri" w:cs="Calibri"/>
          <w:color w:val="000000" w:themeColor="text1"/>
        </w:rPr>
        <w:t>.</w:t>
      </w:r>
    </w:p>
    <w:p w14:paraId="633BDF55" w14:textId="3188FB34" w:rsidR="583D975E" w:rsidRDefault="583D975E"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Qualitative data is all about descriptions and characteristics. </w:t>
      </w:r>
      <w:r w:rsidR="67CBFF4D" w:rsidRPr="35F91E91">
        <w:rPr>
          <w:rFonts w:ascii="Calibri" w:eastAsia="Calibri" w:hAnsi="Calibri" w:cs="Calibri"/>
          <w:color w:val="000000" w:themeColor="text1"/>
        </w:rPr>
        <w:t>It is</w:t>
      </w:r>
      <w:r w:rsidRPr="35F91E91">
        <w:rPr>
          <w:rFonts w:ascii="Calibri" w:eastAsia="Calibri" w:hAnsi="Calibri" w:cs="Calibri"/>
          <w:color w:val="000000" w:themeColor="text1"/>
        </w:rPr>
        <w:t xml:space="preserve"> not about numbers, but rather focuses on qualities, opinions, and attributes. This type of data provides a deeper understanding of a topic through non-numeric information like words, images, and observations (</w:t>
      </w:r>
      <w:r w:rsidR="0E68A118" w:rsidRPr="35F91E91">
        <w:rPr>
          <w:rFonts w:ascii="Calibri" w:eastAsia="Calibri" w:hAnsi="Calibri" w:cs="Calibri"/>
          <w:color w:val="000000" w:themeColor="text1"/>
        </w:rPr>
        <w:t>Bernard,1996)</w:t>
      </w:r>
      <w:r w:rsidRPr="35F91E91">
        <w:rPr>
          <w:rFonts w:ascii="Calibri" w:eastAsia="Calibri" w:hAnsi="Calibri" w:cs="Calibri"/>
          <w:color w:val="000000" w:themeColor="text1"/>
        </w:rPr>
        <w:t>.</w:t>
      </w:r>
    </w:p>
    <w:p w14:paraId="075BFCBF" w14:textId="0255ADF3" w:rsidR="0A861E54" w:rsidRDefault="3E47D908"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Especially for using this on such a controversial topic as gender identity and equality in the police force it requires for a questionnaire to be conducted by the book and to find the most </w:t>
      </w:r>
      <w:r w:rsidR="355E885B" w:rsidRPr="35F91E91">
        <w:rPr>
          <w:rFonts w:ascii="Calibri" w:eastAsia="Calibri" w:hAnsi="Calibri" w:cs="Calibri"/>
          <w:color w:val="000000" w:themeColor="text1"/>
        </w:rPr>
        <w:t>in-depth</w:t>
      </w:r>
      <w:r w:rsidRPr="35F91E91">
        <w:rPr>
          <w:rFonts w:ascii="Calibri" w:eastAsia="Calibri" w:hAnsi="Calibri" w:cs="Calibri"/>
          <w:color w:val="000000" w:themeColor="text1"/>
        </w:rPr>
        <w:t xml:space="preserve"> information available</w:t>
      </w:r>
      <w:r w:rsidR="795404D7" w:rsidRPr="35F91E91">
        <w:rPr>
          <w:rFonts w:ascii="Calibri" w:eastAsia="Calibri" w:hAnsi="Calibri" w:cs="Calibri"/>
          <w:color w:val="000000" w:themeColor="text1"/>
        </w:rPr>
        <w:t xml:space="preserve"> (Schonlau,2002)</w:t>
      </w:r>
      <w:r w:rsidRPr="35F91E91">
        <w:rPr>
          <w:rFonts w:ascii="Calibri" w:eastAsia="Calibri" w:hAnsi="Calibri" w:cs="Calibri"/>
          <w:color w:val="000000" w:themeColor="text1"/>
        </w:rPr>
        <w:t>.</w:t>
      </w:r>
      <w:r w:rsidR="6F04A6D0" w:rsidRPr="35F91E91">
        <w:rPr>
          <w:rFonts w:ascii="Calibri" w:eastAsia="Calibri" w:hAnsi="Calibri" w:cs="Calibri"/>
          <w:color w:val="000000" w:themeColor="text1"/>
        </w:rPr>
        <w:t xml:space="preserve"> Chen (2004) he stated that with gender equality </w:t>
      </w:r>
      <w:r w:rsidR="18E6B711" w:rsidRPr="35F91E91">
        <w:rPr>
          <w:rFonts w:ascii="Calibri" w:eastAsia="Calibri" w:hAnsi="Calibri" w:cs="Calibri"/>
          <w:color w:val="000000" w:themeColor="text1"/>
        </w:rPr>
        <w:t>it must be taken very seriously especially with the statistics and taken care with the responses Aswell.</w:t>
      </w:r>
    </w:p>
    <w:p w14:paraId="7DD2792B" w14:textId="565220ED" w:rsidR="0A861E54" w:rsidRDefault="3E47D908"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Additionally, a questionnaire allows you to </w:t>
      </w:r>
      <w:bookmarkStart w:id="2" w:name="_Int_wXMSxYmf"/>
      <w:proofErr w:type="gramStart"/>
      <w:r w:rsidRPr="35F91E91">
        <w:rPr>
          <w:rFonts w:ascii="Calibri" w:eastAsia="Calibri" w:hAnsi="Calibri" w:cs="Calibri"/>
          <w:color w:val="000000" w:themeColor="text1"/>
        </w:rPr>
        <w:t>compare and contrast</w:t>
      </w:r>
      <w:bookmarkEnd w:id="2"/>
      <w:proofErr w:type="gramEnd"/>
      <w:r w:rsidRPr="35F91E91">
        <w:rPr>
          <w:rFonts w:ascii="Calibri" w:eastAsia="Calibri" w:hAnsi="Calibri" w:cs="Calibri"/>
          <w:color w:val="000000" w:themeColor="text1"/>
        </w:rPr>
        <w:t xml:space="preserve"> responses across different demographic groups. </w:t>
      </w:r>
      <w:r w:rsidR="05C8135B" w:rsidRPr="35F91E91">
        <w:rPr>
          <w:rFonts w:ascii="Calibri" w:eastAsia="Calibri" w:hAnsi="Calibri" w:cs="Calibri"/>
          <w:color w:val="000000" w:themeColor="text1"/>
        </w:rPr>
        <w:t>According to Neely (2011) y</w:t>
      </w:r>
      <w:r w:rsidRPr="35F91E91">
        <w:rPr>
          <w:rFonts w:ascii="Calibri" w:eastAsia="Calibri" w:hAnsi="Calibri" w:cs="Calibri"/>
          <w:color w:val="000000" w:themeColor="text1"/>
        </w:rPr>
        <w:t xml:space="preserve">ou can include questions related to age, gender, occupation, or any other relevant factors. This enables you to identify patterns, </w:t>
      </w:r>
      <w:r w:rsidRPr="35F91E91">
        <w:rPr>
          <w:rFonts w:ascii="Calibri" w:eastAsia="Calibri" w:hAnsi="Calibri" w:cs="Calibri"/>
          <w:color w:val="000000" w:themeColor="text1"/>
        </w:rPr>
        <w:lastRenderedPageBreak/>
        <w:t>trends, and disparities in the experiences of separate groups. Understanding these variations can lead to targeted interventions and policies to address specific challenges faced by certain groups within the workforce</w:t>
      </w:r>
      <w:r w:rsidR="21F5C945" w:rsidRPr="35F91E91">
        <w:rPr>
          <w:rFonts w:ascii="Calibri" w:eastAsia="Calibri" w:hAnsi="Calibri" w:cs="Calibri"/>
          <w:color w:val="000000" w:themeColor="text1"/>
        </w:rPr>
        <w:t xml:space="preserve"> (Cox, 2008)</w:t>
      </w:r>
      <w:r w:rsidRPr="35F91E91">
        <w:rPr>
          <w:rFonts w:ascii="Calibri" w:eastAsia="Calibri" w:hAnsi="Calibri" w:cs="Calibri"/>
          <w:color w:val="000000" w:themeColor="text1"/>
        </w:rPr>
        <w:t>.</w:t>
      </w:r>
    </w:p>
    <w:p w14:paraId="06FE976A" w14:textId="56C566FC" w:rsidR="35F91E91" w:rsidRDefault="3E47D908"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Moreover, a questionnaire provides a standardized format for data collection. </w:t>
      </w:r>
      <w:r w:rsidR="68033967" w:rsidRPr="35F91E91">
        <w:rPr>
          <w:rFonts w:ascii="Calibri" w:eastAsia="Calibri" w:hAnsi="Calibri" w:cs="Calibri"/>
          <w:color w:val="000000" w:themeColor="text1"/>
        </w:rPr>
        <w:t>According</w:t>
      </w:r>
      <w:r w:rsidR="4302E320" w:rsidRPr="35F91E91">
        <w:rPr>
          <w:rFonts w:ascii="Calibri" w:eastAsia="Calibri" w:hAnsi="Calibri" w:cs="Calibri"/>
          <w:color w:val="000000" w:themeColor="text1"/>
        </w:rPr>
        <w:t xml:space="preserve"> to Saw (2001) t</w:t>
      </w:r>
      <w:r w:rsidRPr="35F91E91">
        <w:rPr>
          <w:rFonts w:ascii="Calibri" w:eastAsia="Calibri" w:hAnsi="Calibri" w:cs="Calibri"/>
          <w:color w:val="000000" w:themeColor="text1"/>
        </w:rPr>
        <w:t>his ensures consistency in the information gathered, making it easier to analyse and interpret the results. By using the same set of questions for all respondents, you can eliminate potential biases that may arise from individual interviews or focus groups</w:t>
      </w:r>
      <w:r w:rsidR="329BDCC2" w:rsidRPr="35F91E91">
        <w:rPr>
          <w:rFonts w:ascii="Calibri" w:eastAsia="Calibri" w:hAnsi="Calibri" w:cs="Calibri"/>
          <w:color w:val="000000" w:themeColor="text1"/>
        </w:rPr>
        <w:t xml:space="preserve"> (Huffman,2006)</w:t>
      </w:r>
      <w:r w:rsidRPr="35F91E91">
        <w:rPr>
          <w:rFonts w:ascii="Calibri" w:eastAsia="Calibri" w:hAnsi="Calibri" w:cs="Calibri"/>
          <w:color w:val="000000" w:themeColor="text1"/>
        </w:rPr>
        <w:t>. This standardization enhances the reliability and validity of your research findings.</w:t>
      </w:r>
    </w:p>
    <w:p w14:paraId="1CC3085B" w14:textId="541A48E7" w:rsidR="0A861E54" w:rsidRDefault="3E47D908" w:rsidP="35F91E91">
      <w:pPr>
        <w:rPr>
          <w:rFonts w:ascii="Calibri" w:eastAsia="Calibri" w:hAnsi="Calibri" w:cs="Calibri"/>
          <w:color w:val="000000" w:themeColor="text1"/>
        </w:rPr>
      </w:pPr>
      <w:r w:rsidRPr="35F91E91">
        <w:rPr>
          <w:rFonts w:ascii="Calibri" w:eastAsia="Calibri" w:hAnsi="Calibri" w:cs="Calibri"/>
          <w:color w:val="000000" w:themeColor="text1"/>
        </w:rPr>
        <w:t>Lastly, a questionnaire allows you to reach a larger and more diverse sample compared to other research methods</w:t>
      </w:r>
      <w:r w:rsidR="19D4A7A2" w:rsidRPr="35F91E91">
        <w:rPr>
          <w:rFonts w:ascii="Calibri" w:eastAsia="Calibri" w:hAnsi="Calibri" w:cs="Calibri"/>
          <w:color w:val="000000" w:themeColor="text1"/>
        </w:rPr>
        <w:t xml:space="preserve"> (Gerth van Wijk,2005)</w:t>
      </w:r>
      <w:r w:rsidRPr="35F91E91">
        <w:rPr>
          <w:rFonts w:ascii="Calibri" w:eastAsia="Calibri" w:hAnsi="Calibri" w:cs="Calibri"/>
          <w:color w:val="000000" w:themeColor="text1"/>
        </w:rPr>
        <w:t>. With advancements in technology, you can administer online surveys, making it accessible to individuals across various locations and backgrounds.</w:t>
      </w:r>
    </w:p>
    <w:p w14:paraId="73E05EF3" w14:textId="665E0D13" w:rsidR="019C600E" w:rsidRDefault="019C600E" w:rsidP="019C600E">
      <w:pPr>
        <w:rPr>
          <w:rFonts w:ascii="Calibri" w:eastAsia="Calibri" w:hAnsi="Calibri" w:cs="Calibri"/>
          <w:i/>
          <w:iCs/>
          <w:color w:val="222222"/>
          <w:u w:val="single"/>
        </w:rPr>
      </w:pPr>
    </w:p>
    <w:p w14:paraId="6E2BA0D9" w14:textId="2753FA42" w:rsidR="019C600E" w:rsidRDefault="019C600E" w:rsidP="019C600E">
      <w:pPr>
        <w:rPr>
          <w:rFonts w:ascii="Calibri" w:eastAsia="Calibri" w:hAnsi="Calibri" w:cs="Calibri"/>
          <w:i/>
          <w:iCs/>
          <w:color w:val="222222"/>
          <w:u w:val="single"/>
        </w:rPr>
      </w:pPr>
    </w:p>
    <w:p w14:paraId="76824D5C" w14:textId="77777777" w:rsidR="00A27760" w:rsidRDefault="00A27760" w:rsidP="019C600E">
      <w:pPr>
        <w:rPr>
          <w:rFonts w:ascii="Calibri" w:eastAsia="Calibri" w:hAnsi="Calibri" w:cs="Calibri"/>
          <w:i/>
          <w:iCs/>
          <w:color w:val="222222"/>
          <w:u w:val="single"/>
        </w:rPr>
      </w:pPr>
    </w:p>
    <w:p w14:paraId="1D7061CF" w14:textId="77777777" w:rsidR="00A27760" w:rsidRDefault="00A27760" w:rsidP="019C600E">
      <w:pPr>
        <w:rPr>
          <w:rFonts w:ascii="Calibri" w:eastAsia="Calibri" w:hAnsi="Calibri" w:cs="Calibri"/>
          <w:i/>
          <w:iCs/>
          <w:color w:val="222222"/>
          <w:u w:val="single"/>
        </w:rPr>
      </w:pPr>
    </w:p>
    <w:p w14:paraId="6D59A6B0" w14:textId="77777777" w:rsidR="00A27760" w:rsidRDefault="00A27760" w:rsidP="019C600E">
      <w:pPr>
        <w:rPr>
          <w:rFonts w:ascii="Calibri" w:eastAsia="Calibri" w:hAnsi="Calibri" w:cs="Calibri"/>
          <w:i/>
          <w:iCs/>
          <w:color w:val="222222"/>
          <w:u w:val="single"/>
        </w:rPr>
      </w:pPr>
    </w:p>
    <w:p w14:paraId="31EE16BA" w14:textId="77777777" w:rsidR="00A27760" w:rsidRDefault="00A27760" w:rsidP="019C600E">
      <w:pPr>
        <w:rPr>
          <w:rFonts w:ascii="Calibri" w:eastAsia="Calibri" w:hAnsi="Calibri" w:cs="Calibri"/>
          <w:i/>
          <w:iCs/>
          <w:color w:val="222222"/>
          <w:u w:val="single"/>
        </w:rPr>
      </w:pPr>
    </w:p>
    <w:p w14:paraId="6865AA7F" w14:textId="77777777" w:rsidR="00A27760" w:rsidRDefault="00A27760" w:rsidP="019C600E">
      <w:pPr>
        <w:rPr>
          <w:rFonts w:ascii="Calibri" w:eastAsia="Calibri" w:hAnsi="Calibri" w:cs="Calibri"/>
          <w:i/>
          <w:iCs/>
          <w:color w:val="222222"/>
          <w:u w:val="single"/>
        </w:rPr>
      </w:pPr>
    </w:p>
    <w:p w14:paraId="0FB7C605" w14:textId="77777777" w:rsidR="00A27760" w:rsidRDefault="00A27760" w:rsidP="019C600E">
      <w:pPr>
        <w:rPr>
          <w:rFonts w:ascii="Calibri" w:eastAsia="Calibri" w:hAnsi="Calibri" w:cs="Calibri"/>
          <w:i/>
          <w:iCs/>
          <w:color w:val="222222"/>
          <w:u w:val="single"/>
        </w:rPr>
      </w:pPr>
    </w:p>
    <w:p w14:paraId="2B85776E" w14:textId="77777777" w:rsidR="00A27760" w:rsidRDefault="00A27760" w:rsidP="019C600E">
      <w:pPr>
        <w:rPr>
          <w:rFonts w:ascii="Calibri" w:eastAsia="Calibri" w:hAnsi="Calibri" w:cs="Calibri"/>
          <w:i/>
          <w:iCs/>
          <w:color w:val="222222"/>
          <w:u w:val="single"/>
        </w:rPr>
      </w:pPr>
    </w:p>
    <w:p w14:paraId="4A7ED805" w14:textId="77777777" w:rsidR="00A27760" w:rsidRDefault="00A27760" w:rsidP="019C600E">
      <w:pPr>
        <w:rPr>
          <w:rFonts w:ascii="Calibri" w:eastAsia="Calibri" w:hAnsi="Calibri" w:cs="Calibri"/>
          <w:i/>
          <w:iCs/>
          <w:color w:val="222222"/>
          <w:u w:val="single"/>
        </w:rPr>
      </w:pPr>
    </w:p>
    <w:p w14:paraId="3DB9D8C4" w14:textId="77777777" w:rsidR="00A27760" w:rsidRDefault="00A27760" w:rsidP="019C600E">
      <w:pPr>
        <w:rPr>
          <w:rFonts w:ascii="Calibri" w:eastAsia="Calibri" w:hAnsi="Calibri" w:cs="Calibri"/>
          <w:i/>
          <w:iCs/>
          <w:color w:val="222222"/>
          <w:u w:val="single"/>
        </w:rPr>
      </w:pPr>
    </w:p>
    <w:p w14:paraId="10520F47" w14:textId="77777777" w:rsidR="00A27760" w:rsidRDefault="00A27760" w:rsidP="019C600E">
      <w:pPr>
        <w:rPr>
          <w:rFonts w:ascii="Calibri" w:eastAsia="Calibri" w:hAnsi="Calibri" w:cs="Calibri"/>
          <w:i/>
          <w:iCs/>
          <w:color w:val="222222"/>
          <w:u w:val="single"/>
        </w:rPr>
      </w:pPr>
    </w:p>
    <w:p w14:paraId="7ED1982F" w14:textId="77777777" w:rsidR="00A27760" w:rsidRDefault="00A27760" w:rsidP="019C600E">
      <w:pPr>
        <w:rPr>
          <w:rFonts w:ascii="Calibri" w:eastAsia="Calibri" w:hAnsi="Calibri" w:cs="Calibri"/>
          <w:i/>
          <w:iCs/>
          <w:color w:val="222222"/>
          <w:u w:val="single"/>
        </w:rPr>
      </w:pPr>
    </w:p>
    <w:p w14:paraId="23B581F0" w14:textId="77777777" w:rsidR="00A27760" w:rsidRDefault="00A27760" w:rsidP="019C600E">
      <w:pPr>
        <w:rPr>
          <w:rFonts w:ascii="Calibri" w:eastAsia="Calibri" w:hAnsi="Calibri" w:cs="Calibri"/>
          <w:i/>
          <w:iCs/>
          <w:color w:val="222222"/>
          <w:u w:val="single"/>
        </w:rPr>
      </w:pPr>
    </w:p>
    <w:p w14:paraId="7FE31E80" w14:textId="77777777" w:rsidR="00A27760" w:rsidRDefault="00A27760" w:rsidP="019C600E">
      <w:pPr>
        <w:rPr>
          <w:rFonts w:ascii="Calibri" w:eastAsia="Calibri" w:hAnsi="Calibri" w:cs="Calibri"/>
          <w:i/>
          <w:iCs/>
          <w:color w:val="222222"/>
          <w:u w:val="single"/>
        </w:rPr>
      </w:pPr>
    </w:p>
    <w:p w14:paraId="35CEA795" w14:textId="77777777" w:rsidR="00A27760" w:rsidRDefault="00A27760" w:rsidP="019C600E">
      <w:pPr>
        <w:rPr>
          <w:rFonts w:ascii="Calibri" w:eastAsia="Calibri" w:hAnsi="Calibri" w:cs="Calibri"/>
          <w:i/>
          <w:iCs/>
          <w:color w:val="222222"/>
          <w:u w:val="single"/>
        </w:rPr>
      </w:pPr>
    </w:p>
    <w:p w14:paraId="194792DD" w14:textId="77777777" w:rsidR="00A27760" w:rsidRDefault="00A27760" w:rsidP="019C600E">
      <w:pPr>
        <w:rPr>
          <w:rFonts w:ascii="Calibri" w:eastAsia="Calibri" w:hAnsi="Calibri" w:cs="Calibri"/>
          <w:i/>
          <w:iCs/>
          <w:color w:val="222222"/>
          <w:u w:val="single"/>
        </w:rPr>
      </w:pPr>
    </w:p>
    <w:p w14:paraId="672C69DC" w14:textId="77777777" w:rsidR="00A27760" w:rsidRDefault="00A27760" w:rsidP="019C600E">
      <w:pPr>
        <w:rPr>
          <w:rFonts w:ascii="Calibri" w:eastAsia="Calibri" w:hAnsi="Calibri" w:cs="Calibri"/>
          <w:i/>
          <w:iCs/>
          <w:color w:val="222222"/>
          <w:u w:val="single"/>
        </w:rPr>
      </w:pPr>
    </w:p>
    <w:p w14:paraId="5B4601AB" w14:textId="2EEA6A75" w:rsidR="00A5269D" w:rsidRPr="00A5269D" w:rsidRDefault="4AAE6397" w:rsidP="00A5269D">
      <w:pPr>
        <w:rPr>
          <w:rFonts w:ascii="Calibri" w:eastAsia="Calibri" w:hAnsi="Calibri" w:cs="Calibri"/>
          <w:i/>
          <w:iCs/>
          <w:color w:val="222222"/>
          <w:u w:val="single"/>
        </w:rPr>
      </w:pPr>
      <w:r w:rsidRPr="25910C10">
        <w:rPr>
          <w:rFonts w:ascii="Calibri" w:eastAsia="Calibri" w:hAnsi="Calibri" w:cs="Calibri"/>
          <w:i/>
          <w:iCs/>
          <w:color w:val="222222"/>
          <w:u w:val="single"/>
        </w:rPr>
        <w:lastRenderedPageBreak/>
        <w:t>References</w:t>
      </w:r>
    </w:p>
    <w:p w14:paraId="27BAEAAB"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Adams, A. and Cox, A.L., 2008. </w:t>
      </w:r>
      <w:r w:rsidRPr="35F91E91">
        <w:rPr>
          <w:rFonts w:ascii="Calibri" w:eastAsia="Calibri" w:hAnsi="Calibri" w:cs="Calibri"/>
          <w:i/>
          <w:iCs/>
          <w:color w:val="000000" w:themeColor="text1"/>
        </w:rPr>
        <w:t>Questionnaires, in-depth interviews and focus groups</w:t>
      </w:r>
      <w:r w:rsidRPr="35F91E91">
        <w:rPr>
          <w:rFonts w:ascii="Calibri" w:eastAsia="Calibri" w:hAnsi="Calibri" w:cs="Calibri"/>
          <w:color w:val="000000" w:themeColor="text1"/>
        </w:rPr>
        <w:t xml:space="preserve"> (pp. 17-34). Cambridge University Press.</w:t>
      </w:r>
    </w:p>
    <w:p w14:paraId="48C96B07"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Andrews, R. and Johnston Miller, K., 2013. Representative bureaucracy, gender, and policing: The case of domestic violence arrests in England. </w:t>
      </w:r>
      <w:r w:rsidRPr="35F91E91">
        <w:rPr>
          <w:rFonts w:ascii="Calibri" w:eastAsia="Calibri" w:hAnsi="Calibri" w:cs="Calibri"/>
          <w:i/>
          <w:iCs/>
          <w:color w:val="000000" w:themeColor="text1"/>
        </w:rPr>
        <w:t>Public Administration</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91</w:t>
      </w:r>
      <w:r w:rsidRPr="35F91E91">
        <w:rPr>
          <w:rFonts w:ascii="Calibri" w:eastAsia="Calibri" w:hAnsi="Calibri" w:cs="Calibri"/>
          <w:color w:val="000000" w:themeColor="text1"/>
        </w:rPr>
        <w:t>(4), pp.998-1014</w:t>
      </w:r>
    </w:p>
    <w:p w14:paraId="721BBB44" w14:textId="77777777" w:rsidR="00A5269D" w:rsidRDefault="00A5269D" w:rsidP="35F91E91">
      <w:pPr>
        <w:spacing w:after="0"/>
        <w:rPr>
          <w:rFonts w:ascii="Calibri" w:eastAsia="Calibri" w:hAnsi="Calibri" w:cs="Calibri"/>
          <w:color w:val="000000" w:themeColor="text1"/>
        </w:rPr>
      </w:pPr>
      <w:proofErr w:type="spellStart"/>
      <w:r w:rsidRPr="35F91E91">
        <w:rPr>
          <w:rFonts w:ascii="Calibri" w:eastAsia="Calibri" w:hAnsi="Calibri" w:cs="Calibri"/>
          <w:color w:val="000000" w:themeColor="text1"/>
        </w:rPr>
        <w:t>Badgett</w:t>
      </w:r>
      <w:proofErr w:type="spellEnd"/>
      <w:r w:rsidRPr="35F91E91">
        <w:rPr>
          <w:rFonts w:ascii="Calibri" w:eastAsia="Calibri" w:hAnsi="Calibri" w:cs="Calibri"/>
          <w:color w:val="000000" w:themeColor="text1"/>
        </w:rPr>
        <w:t xml:space="preserve">, M.V., 2009. Bias in the workplace: Consistent evidence of sexual orientation and gender identity discrimination 1998-2008. </w:t>
      </w:r>
      <w:r w:rsidRPr="35F91E91">
        <w:rPr>
          <w:rFonts w:ascii="Calibri" w:eastAsia="Calibri" w:hAnsi="Calibri" w:cs="Calibri"/>
          <w:i/>
          <w:iCs/>
          <w:color w:val="000000" w:themeColor="text1"/>
        </w:rPr>
        <w:t>Chi.-Kent L. Rev.</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84</w:t>
      </w:r>
      <w:r w:rsidRPr="35F91E91">
        <w:rPr>
          <w:rFonts w:ascii="Calibri" w:eastAsia="Calibri" w:hAnsi="Calibri" w:cs="Calibri"/>
          <w:color w:val="000000" w:themeColor="text1"/>
        </w:rPr>
        <w:t xml:space="preserve">, p.559. </w:t>
      </w:r>
    </w:p>
    <w:p w14:paraId="2CEC03BC"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Bennett, J., 2006. Achieving race equality through training: a review of approaches in the UK. </w:t>
      </w:r>
      <w:r w:rsidRPr="35F91E91">
        <w:rPr>
          <w:rFonts w:ascii="Calibri" w:eastAsia="Calibri" w:hAnsi="Calibri" w:cs="Calibri"/>
          <w:i/>
          <w:iCs/>
          <w:color w:val="000000" w:themeColor="text1"/>
        </w:rPr>
        <w:t>The Journal of Mental Health Training, Education and Practice</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w:t>
      </w:r>
      <w:r w:rsidRPr="35F91E91">
        <w:rPr>
          <w:rFonts w:ascii="Calibri" w:eastAsia="Calibri" w:hAnsi="Calibri" w:cs="Calibri"/>
          <w:color w:val="000000" w:themeColor="text1"/>
        </w:rPr>
        <w:t>(1), pp.5-11.</w:t>
      </w:r>
    </w:p>
    <w:p w14:paraId="755809A7"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Bernard, H.R., 1996. Qualitative data, quantitative analysis. </w:t>
      </w:r>
      <w:r w:rsidRPr="35F91E91">
        <w:rPr>
          <w:rFonts w:ascii="Calibri" w:eastAsia="Calibri" w:hAnsi="Calibri" w:cs="Calibri"/>
          <w:i/>
          <w:iCs/>
          <w:color w:val="000000" w:themeColor="text1"/>
        </w:rPr>
        <w:t>CAM Journal</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8</w:t>
      </w:r>
      <w:r w:rsidRPr="35F91E91">
        <w:rPr>
          <w:rFonts w:ascii="Calibri" w:eastAsia="Calibri" w:hAnsi="Calibri" w:cs="Calibri"/>
          <w:color w:val="000000" w:themeColor="text1"/>
        </w:rPr>
        <w:t>(1), pp.9-11.</w:t>
      </w:r>
    </w:p>
    <w:p w14:paraId="4D773B03"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Borgo Bello, A., Perella, M.P. and Pozzo, M.I., 2019. Using questionnaires in research on universities: analysis of experiences from a situated perspective.  </w:t>
      </w:r>
    </w:p>
    <w:p w14:paraId="721FB8EE"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Boswell, G., 2016. EQUALITY AND DIVERSITY IN POLICING. </w:t>
      </w:r>
      <w:r w:rsidRPr="35F91E91">
        <w:rPr>
          <w:rFonts w:ascii="Calibri" w:eastAsia="Calibri" w:hAnsi="Calibri" w:cs="Calibri"/>
          <w:i/>
          <w:iCs/>
          <w:color w:val="000000" w:themeColor="text1"/>
        </w:rPr>
        <w:t>Pakistan Journal of Criminology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8</w:t>
      </w:r>
      <w:r w:rsidRPr="35F91E91">
        <w:rPr>
          <w:rFonts w:ascii="Calibri" w:eastAsia="Calibri" w:hAnsi="Calibri" w:cs="Calibri"/>
          <w:color w:val="000000" w:themeColor="text1"/>
        </w:rPr>
        <w:t>(4), p.104.</w:t>
      </w:r>
    </w:p>
    <w:p w14:paraId="4606704E" w14:textId="77777777"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t>Breitenbach</w:t>
      </w:r>
      <w:proofErr w:type="spellEnd"/>
      <w:r w:rsidRPr="35F91E91">
        <w:rPr>
          <w:rFonts w:ascii="Calibri" w:eastAsia="Calibri" w:hAnsi="Calibri" w:cs="Calibri"/>
          <w:color w:val="000000" w:themeColor="text1"/>
        </w:rPr>
        <w:t xml:space="preserve">, E., Brown, A., Mackay, F. and Webb, J., 2002. Introduction: The changing politics of gender equality. In </w:t>
      </w:r>
      <w:r w:rsidRPr="35F91E91">
        <w:rPr>
          <w:rFonts w:ascii="Calibri" w:eastAsia="Calibri" w:hAnsi="Calibri" w:cs="Calibri"/>
          <w:i/>
          <w:iCs/>
          <w:color w:val="000000" w:themeColor="text1"/>
        </w:rPr>
        <w:t>The Changing Politics of Gender Equality in Britain</w:t>
      </w:r>
      <w:r w:rsidRPr="35F91E91">
        <w:rPr>
          <w:rFonts w:ascii="Calibri" w:eastAsia="Calibri" w:hAnsi="Calibri" w:cs="Calibri"/>
          <w:color w:val="000000" w:themeColor="text1"/>
        </w:rPr>
        <w:t xml:space="preserve"> (pp. 1-19). London: Palgrave Macmillan UK.</w:t>
      </w:r>
    </w:p>
    <w:p w14:paraId="3501934B" w14:textId="187C7506" w:rsidR="00A5269D" w:rsidRDefault="00A5269D" w:rsidP="00A5269D">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Brown, J., 2017. Researching Equality: The Case of Women Police. In </w:t>
      </w:r>
      <w:r w:rsidRPr="35F91E91">
        <w:rPr>
          <w:rFonts w:ascii="Calibri" w:eastAsia="Calibri" w:hAnsi="Calibri" w:cs="Calibri"/>
          <w:i/>
          <w:iCs/>
          <w:color w:val="000000" w:themeColor="text1"/>
        </w:rPr>
        <w:t>Criminal Justice Research: Inspiration Influence and Ideation</w:t>
      </w:r>
      <w:r w:rsidRPr="35F91E91">
        <w:rPr>
          <w:rFonts w:ascii="Calibri" w:eastAsia="Calibri" w:hAnsi="Calibri" w:cs="Calibri"/>
          <w:color w:val="000000" w:themeColor="text1"/>
        </w:rPr>
        <w:t xml:space="preserve"> (pp. 79-97). Routledge. </w:t>
      </w:r>
    </w:p>
    <w:p w14:paraId="59CBBD60" w14:textId="77777777" w:rsidR="00A5269D" w:rsidRDefault="00A5269D" w:rsidP="00A5269D">
      <w:pPr>
        <w:spacing w:after="0"/>
        <w:rPr>
          <w:rFonts w:ascii="Calibri" w:eastAsia="Calibri" w:hAnsi="Calibri" w:cs="Calibri"/>
          <w:color w:val="000000" w:themeColor="text1"/>
        </w:rPr>
      </w:pPr>
    </w:p>
    <w:p w14:paraId="64E10EE1" w14:textId="104B54D1"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Burman, M., Johnstone, J., de Haan, J. and Macleod, J., 2009. Responding to Gender-based Violence in Scotland: The Scope of the Gender Equality Duty to Drive Cultural and Practical Change.</w:t>
      </w:r>
    </w:p>
    <w:p w14:paraId="2904AB07" w14:textId="77777777" w:rsidR="00A5269D" w:rsidRDefault="00A5269D" w:rsidP="35F91E91">
      <w:pPr>
        <w:spacing w:after="0"/>
        <w:rPr>
          <w:rFonts w:ascii="Calibri" w:eastAsia="Calibri" w:hAnsi="Calibri" w:cs="Calibri"/>
          <w:color w:val="000000" w:themeColor="text1"/>
        </w:rPr>
      </w:pPr>
      <w:proofErr w:type="spellStart"/>
      <w:r w:rsidRPr="35F91E91">
        <w:rPr>
          <w:rFonts w:ascii="Calibri" w:eastAsia="Calibri" w:hAnsi="Calibri" w:cs="Calibri"/>
          <w:color w:val="000000" w:themeColor="text1"/>
        </w:rPr>
        <w:t>Cavero</w:t>
      </w:r>
      <w:proofErr w:type="spellEnd"/>
      <w:r w:rsidRPr="35F91E91">
        <w:rPr>
          <w:rFonts w:ascii="Calibri" w:eastAsia="Calibri" w:hAnsi="Calibri" w:cs="Calibri"/>
          <w:color w:val="000000" w:themeColor="text1"/>
        </w:rPr>
        <w:t>-Rubio, J.A., Collazo-</w:t>
      </w:r>
      <w:proofErr w:type="spellStart"/>
      <w:r w:rsidRPr="35F91E91">
        <w:rPr>
          <w:rFonts w:ascii="Calibri" w:eastAsia="Calibri" w:hAnsi="Calibri" w:cs="Calibri"/>
          <w:color w:val="000000" w:themeColor="text1"/>
        </w:rPr>
        <w:t>Mazón</w:t>
      </w:r>
      <w:proofErr w:type="spellEnd"/>
      <w:r w:rsidRPr="35F91E91">
        <w:rPr>
          <w:rFonts w:ascii="Calibri" w:eastAsia="Calibri" w:hAnsi="Calibri" w:cs="Calibri"/>
          <w:color w:val="000000" w:themeColor="text1"/>
        </w:rPr>
        <w:t xml:space="preserve">, A. and Amorós-Martínez, A., 2019, September. Public recognition of gender equality in the workplace and its influence on firms' performance. In </w:t>
      </w:r>
      <w:r w:rsidRPr="35F91E91">
        <w:rPr>
          <w:rFonts w:ascii="Calibri" w:eastAsia="Calibri" w:hAnsi="Calibri" w:cs="Calibri"/>
          <w:i/>
          <w:iCs/>
          <w:color w:val="000000" w:themeColor="text1"/>
        </w:rPr>
        <w:t>Women's studies international forum</w:t>
      </w:r>
      <w:r w:rsidRPr="35F91E91">
        <w:rPr>
          <w:rFonts w:ascii="Calibri" w:eastAsia="Calibri" w:hAnsi="Calibri" w:cs="Calibri"/>
          <w:color w:val="000000" w:themeColor="text1"/>
        </w:rPr>
        <w:t xml:space="preserve"> (Vol. 76, p. 102273). Pergamon. </w:t>
      </w:r>
    </w:p>
    <w:p w14:paraId="706C4D02" w14:textId="77777777" w:rsidR="00A5269D" w:rsidRDefault="00A5269D" w:rsidP="35F91E91">
      <w:pPr>
        <w:spacing w:after="0"/>
        <w:rPr>
          <w:rFonts w:ascii="Calibri" w:eastAsia="Calibri" w:hAnsi="Calibri" w:cs="Calibri"/>
          <w:color w:val="000000" w:themeColor="text1"/>
        </w:rPr>
      </w:pPr>
    </w:p>
    <w:p w14:paraId="3321F220" w14:textId="782CF97E"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Chen, D.H., 2004. Gender equality and economic development. </w:t>
      </w:r>
      <w:r w:rsidRPr="35F91E91">
        <w:rPr>
          <w:rFonts w:ascii="Calibri" w:eastAsia="Calibri" w:hAnsi="Calibri" w:cs="Calibri"/>
          <w:i/>
          <w:iCs/>
          <w:color w:val="000000" w:themeColor="text1"/>
        </w:rPr>
        <w:t>World Bank policy research working paper</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3285</w:t>
      </w:r>
      <w:r w:rsidRPr="35F91E91">
        <w:rPr>
          <w:rFonts w:ascii="Calibri" w:eastAsia="Calibri" w:hAnsi="Calibri" w:cs="Calibri"/>
          <w:color w:val="000000" w:themeColor="text1"/>
        </w:rPr>
        <w:t xml:space="preserve">. </w:t>
      </w:r>
    </w:p>
    <w:p w14:paraId="38529383"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Cheung, A.K.L., 2021. Structured questionnaires. In </w:t>
      </w:r>
      <w:r w:rsidRPr="35F91E91">
        <w:rPr>
          <w:rFonts w:ascii="Calibri" w:eastAsia="Calibri" w:hAnsi="Calibri" w:cs="Calibri"/>
          <w:i/>
          <w:iCs/>
          <w:color w:val="000000" w:themeColor="text1"/>
        </w:rPr>
        <w:t>Encyclopaedia of quality of life and well-being research</w:t>
      </w:r>
      <w:r w:rsidRPr="35F91E91">
        <w:rPr>
          <w:rFonts w:ascii="Calibri" w:eastAsia="Calibri" w:hAnsi="Calibri" w:cs="Calibri"/>
          <w:color w:val="000000" w:themeColor="text1"/>
        </w:rPr>
        <w:t xml:space="preserve"> (pp. 1-3). Cham: Springer International Publishing. </w:t>
      </w:r>
    </w:p>
    <w:p w14:paraId="13122586" w14:textId="77777777" w:rsidR="00A5269D" w:rsidRDefault="00A5269D" w:rsidP="35F91E91">
      <w:pPr>
        <w:spacing w:after="0"/>
        <w:rPr>
          <w:rFonts w:ascii="Calibri" w:eastAsia="Calibri" w:hAnsi="Calibri" w:cs="Calibri"/>
          <w:color w:val="000000" w:themeColor="text1"/>
        </w:rPr>
      </w:pPr>
    </w:p>
    <w:p w14:paraId="3A9A2F4D" w14:textId="3CE62196" w:rsidR="00A5269D" w:rsidRDefault="00A5269D" w:rsidP="00A5269D">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Chung, H., Birkett, H., Forbes, S. and Seo, H., 2021. Covid-19, flexible working, and implications for gender equality in the United Kingdom. </w:t>
      </w:r>
      <w:r w:rsidRPr="35F91E91">
        <w:rPr>
          <w:rFonts w:ascii="Calibri" w:eastAsia="Calibri" w:hAnsi="Calibri" w:cs="Calibri"/>
          <w:i/>
          <w:iCs/>
          <w:color w:val="000000" w:themeColor="text1"/>
        </w:rPr>
        <w:t>Gender &amp; Society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35</w:t>
      </w:r>
      <w:r w:rsidRPr="35F91E91">
        <w:rPr>
          <w:rFonts w:ascii="Calibri" w:eastAsia="Calibri" w:hAnsi="Calibri" w:cs="Calibri"/>
          <w:color w:val="000000" w:themeColor="text1"/>
        </w:rPr>
        <w:t xml:space="preserve">(2), pp.218-232. </w:t>
      </w:r>
    </w:p>
    <w:p w14:paraId="0C685090" w14:textId="77777777" w:rsidR="00A5269D" w:rsidRDefault="00A5269D" w:rsidP="00A5269D">
      <w:pPr>
        <w:spacing w:after="0"/>
        <w:rPr>
          <w:rFonts w:ascii="Calibri" w:eastAsia="Calibri" w:hAnsi="Calibri" w:cs="Calibri"/>
          <w:color w:val="000000" w:themeColor="text1"/>
        </w:rPr>
      </w:pPr>
    </w:p>
    <w:p w14:paraId="750CEBDF" w14:textId="0CE14ED6"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lastRenderedPageBreak/>
        <w:t>Clinkinbeard</w:t>
      </w:r>
      <w:proofErr w:type="spellEnd"/>
      <w:r w:rsidRPr="35F91E91">
        <w:rPr>
          <w:rFonts w:ascii="Calibri" w:eastAsia="Calibri" w:hAnsi="Calibri" w:cs="Calibri"/>
          <w:color w:val="000000" w:themeColor="text1"/>
        </w:rPr>
        <w:t xml:space="preserve">, S.S. and </w:t>
      </w:r>
      <w:proofErr w:type="spellStart"/>
      <w:r w:rsidRPr="35F91E91">
        <w:rPr>
          <w:rFonts w:ascii="Calibri" w:eastAsia="Calibri" w:hAnsi="Calibri" w:cs="Calibri"/>
          <w:color w:val="000000" w:themeColor="text1"/>
        </w:rPr>
        <w:t>Rief</w:t>
      </w:r>
      <w:proofErr w:type="spellEnd"/>
      <w:r w:rsidRPr="35F91E91">
        <w:rPr>
          <w:rFonts w:ascii="Calibri" w:eastAsia="Calibri" w:hAnsi="Calibri" w:cs="Calibri"/>
          <w:color w:val="000000" w:themeColor="text1"/>
        </w:rPr>
        <w:t xml:space="preserve">, R.M., 2022. Police reform needs women: Gender equity as cultural change. </w:t>
      </w:r>
      <w:r w:rsidRPr="35F91E91">
        <w:rPr>
          <w:rFonts w:ascii="Calibri" w:eastAsia="Calibri" w:hAnsi="Calibri" w:cs="Calibri"/>
          <w:i/>
          <w:iCs/>
          <w:color w:val="000000" w:themeColor="text1"/>
        </w:rPr>
        <w:t>Rethinking and reforming American policing: Leadership challenges and future opportunities</w:t>
      </w:r>
      <w:r w:rsidRPr="35F91E91">
        <w:rPr>
          <w:rFonts w:ascii="Calibri" w:eastAsia="Calibri" w:hAnsi="Calibri" w:cs="Calibri"/>
          <w:color w:val="000000" w:themeColor="text1"/>
        </w:rPr>
        <w:t>, pp.143-174.</w:t>
      </w:r>
    </w:p>
    <w:p w14:paraId="0BC1BDC8"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Cowan, S., 2016. Sex/gender equality: Taking a break from the legal to transform the social. </w:t>
      </w:r>
      <w:r w:rsidRPr="35F91E91">
        <w:rPr>
          <w:rFonts w:ascii="Calibri" w:eastAsia="Calibri" w:hAnsi="Calibri" w:cs="Calibri"/>
          <w:i/>
          <w:iCs/>
          <w:color w:val="000000" w:themeColor="text1"/>
        </w:rPr>
        <w:t>Exploring the ‘Legal’in socio-legal studies</w:t>
      </w:r>
      <w:r w:rsidRPr="35F91E91">
        <w:rPr>
          <w:rFonts w:ascii="Calibri" w:eastAsia="Calibri" w:hAnsi="Calibri" w:cs="Calibri"/>
          <w:color w:val="000000" w:themeColor="text1"/>
        </w:rPr>
        <w:t>, pp.115-134.</w:t>
      </w:r>
    </w:p>
    <w:p w14:paraId="229A4733"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Cowan, S., Giles, H.J., Hewer, R., Kaufmann, B., Kenny, M., Morris, S. and Baines, K.N., 2021. Sex and gender equality law and policy: A response to Murray, Hunter Blackburn and </w:t>
      </w:r>
      <w:proofErr w:type="spellStart"/>
      <w:r w:rsidRPr="35F91E91">
        <w:rPr>
          <w:rFonts w:ascii="Calibri" w:eastAsia="Calibri" w:hAnsi="Calibri" w:cs="Calibri"/>
          <w:color w:val="000000" w:themeColor="text1"/>
        </w:rPr>
        <w:t>MacKenzie</w:t>
      </w:r>
      <w:proofErr w:type="spellEnd"/>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Scottish Affairs</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30</w:t>
      </w:r>
      <w:r w:rsidRPr="35F91E91">
        <w:rPr>
          <w:rFonts w:ascii="Calibri" w:eastAsia="Calibri" w:hAnsi="Calibri" w:cs="Calibri"/>
          <w:color w:val="000000" w:themeColor="text1"/>
        </w:rPr>
        <w:t>(1), pp.74-95.</w:t>
      </w:r>
    </w:p>
    <w:p w14:paraId="13AA2315"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de Jesus Mari, J. and Williams, P., 1986. Misclassification by psychiatric screening questionnaires. </w:t>
      </w:r>
      <w:r w:rsidRPr="35F91E91">
        <w:rPr>
          <w:rFonts w:ascii="Calibri" w:eastAsia="Calibri" w:hAnsi="Calibri" w:cs="Calibri"/>
          <w:i/>
          <w:iCs/>
          <w:color w:val="000000" w:themeColor="text1"/>
        </w:rPr>
        <w:t>Journal of Chronic Diseases</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39</w:t>
      </w:r>
      <w:r w:rsidRPr="35F91E91">
        <w:rPr>
          <w:rFonts w:ascii="Calibri" w:eastAsia="Calibri" w:hAnsi="Calibri" w:cs="Calibri"/>
          <w:color w:val="000000" w:themeColor="text1"/>
        </w:rPr>
        <w:t>(5), pp.371-378.</w:t>
      </w:r>
    </w:p>
    <w:p w14:paraId="01108EE9"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Dustin, M. and Phillips, A., 2004. Gender Equality and Cultural Diversity. </w:t>
      </w:r>
      <w:r w:rsidRPr="35F91E91">
        <w:rPr>
          <w:rFonts w:ascii="Calibri" w:eastAsia="Calibri" w:hAnsi="Calibri" w:cs="Calibri"/>
          <w:i/>
          <w:iCs/>
          <w:color w:val="000000" w:themeColor="text1"/>
        </w:rPr>
        <w:t>London: Nuffield Foundation</w:t>
      </w:r>
      <w:r w:rsidRPr="35F91E91">
        <w:rPr>
          <w:rFonts w:ascii="Calibri" w:eastAsia="Calibri" w:hAnsi="Calibri" w:cs="Calibri"/>
          <w:color w:val="000000" w:themeColor="text1"/>
        </w:rPr>
        <w:t>.</w:t>
      </w:r>
    </w:p>
    <w:p w14:paraId="73472F8C"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Edwards, P., 2010. Questionnaires in clinical trials: guidelines for optimal design and administration. </w:t>
      </w:r>
      <w:r w:rsidRPr="35F91E91">
        <w:rPr>
          <w:rFonts w:ascii="Calibri" w:eastAsia="Calibri" w:hAnsi="Calibri" w:cs="Calibri"/>
          <w:i/>
          <w:iCs/>
          <w:color w:val="000000" w:themeColor="text1"/>
        </w:rPr>
        <w:t>Trials</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11</w:t>
      </w:r>
      <w:r w:rsidRPr="35F91E91">
        <w:rPr>
          <w:rFonts w:ascii="Calibri" w:eastAsia="Calibri" w:hAnsi="Calibri" w:cs="Calibri"/>
          <w:color w:val="000000" w:themeColor="text1"/>
        </w:rPr>
        <w:t xml:space="preserve">, pp.1-8. </w:t>
      </w:r>
    </w:p>
    <w:p w14:paraId="0CF802D4"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Fricker, R.D. and </w:t>
      </w:r>
      <w:proofErr w:type="spellStart"/>
      <w:r w:rsidRPr="35F91E91">
        <w:rPr>
          <w:rFonts w:ascii="Calibri" w:eastAsia="Calibri" w:hAnsi="Calibri" w:cs="Calibri"/>
          <w:color w:val="000000" w:themeColor="text1"/>
        </w:rPr>
        <w:t>Schonlau</w:t>
      </w:r>
      <w:proofErr w:type="spellEnd"/>
      <w:r w:rsidRPr="35F91E91">
        <w:rPr>
          <w:rFonts w:ascii="Calibri" w:eastAsia="Calibri" w:hAnsi="Calibri" w:cs="Calibri"/>
          <w:color w:val="000000" w:themeColor="text1"/>
        </w:rPr>
        <w:t xml:space="preserve">, M., 2002. Advantages and disadvantages of Internet research surveys: Evidence from the literature. </w:t>
      </w:r>
      <w:r w:rsidRPr="35F91E91">
        <w:rPr>
          <w:rFonts w:ascii="Calibri" w:eastAsia="Calibri" w:hAnsi="Calibri" w:cs="Calibri"/>
          <w:i/>
          <w:iCs/>
          <w:color w:val="000000" w:themeColor="text1"/>
        </w:rPr>
        <w:t>Field methods</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14</w:t>
      </w:r>
      <w:r w:rsidRPr="35F91E91">
        <w:rPr>
          <w:rFonts w:ascii="Calibri" w:eastAsia="Calibri" w:hAnsi="Calibri" w:cs="Calibri"/>
          <w:color w:val="000000" w:themeColor="text1"/>
        </w:rPr>
        <w:t>(4), pp.347-367.</w:t>
      </w:r>
    </w:p>
    <w:p w14:paraId="21912C80"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Gains, F. and Lowndes, V., 2014. How is institutional formation gendered, and does it make a difference? A new conceptual framework and a case study of police and crime commissioners in England and Wales. </w:t>
      </w:r>
      <w:r w:rsidRPr="35F91E91">
        <w:rPr>
          <w:rFonts w:ascii="Calibri" w:eastAsia="Calibri" w:hAnsi="Calibri" w:cs="Calibri"/>
          <w:i/>
          <w:iCs/>
          <w:color w:val="000000" w:themeColor="text1"/>
        </w:rPr>
        <w:t>Politics &amp; Gender</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10</w:t>
      </w:r>
      <w:r w:rsidRPr="35F91E91">
        <w:rPr>
          <w:rFonts w:ascii="Calibri" w:eastAsia="Calibri" w:hAnsi="Calibri" w:cs="Calibri"/>
          <w:color w:val="000000" w:themeColor="text1"/>
        </w:rPr>
        <w:t>(4), pp.524-548.</w:t>
      </w:r>
    </w:p>
    <w:p w14:paraId="5964E7CA" w14:textId="77777777"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t>Gerth</w:t>
      </w:r>
      <w:proofErr w:type="spellEnd"/>
      <w:r w:rsidRPr="35F91E91">
        <w:rPr>
          <w:rFonts w:ascii="Calibri" w:eastAsia="Calibri" w:hAnsi="Calibri" w:cs="Calibri"/>
          <w:color w:val="000000" w:themeColor="text1"/>
        </w:rPr>
        <w:t xml:space="preserve"> van </w:t>
      </w:r>
      <w:proofErr w:type="spellStart"/>
      <w:r w:rsidRPr="35F91E91">
        <w:rPr>
          <w:rFonts w:ascii="Calibri" w:eastAsia="Calibri" w:hAnsi="Calibri" w:cs="Calibri"/>
          <w:color w:val="000000" w:themeColor="text1"/>
        </w:rPr>
        <w:t>Wijk</w:t>
      </w:r>
      <w:proofErr w:type="spellEnd"/>
      <w:r w:rsidRPr="35F91E91">
        <w:rPr>
          <w:rFonts w:ascii="Calibri" w:eastAsia="Calibri" w:hAnsi="Calibri" w:cs="Calibri"/>
          <w:color w:val="000000" w:themeColor="text1"/>
        </w:rPr>
        <w:t xml:space="preserve">, R., 2005. Assessment of quality of life: advantages and pitfalls. </w:t>
      </w:r>
      <w:r w:rsidRPr="35F91E91">
        <w:rPr>
          <w:rFonts w:ascii="Calibri" w:eastAsia="Calibri" w:hAnsi="Calibri" w:cs="Calibri"/>
          <w:i/>
          <w:iCs/>
          <w:color w:val="000000" w:themeColor="text1"/>
        </w:rPr>
        <w:t>Clinical &amp; Experimental Allergy Reviews</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5</w:t>
      </w:r>
      <w:r w:rsidRPr="35F91E91">
        <w:rPr>
          <w:rFonts w:ascii="Calibri" w:eastAsia="Calibri" w:hAnsi="Calibri" w:cs="Calibri"/>
          <w:color w:val="000000" w:themeColor="text1"/>
        </w:rPr>
        <w:t>(1), pp.32-35.</w:t>
      </w:r>
    </w:p>
    <w:p w14:paraId="0F1D208E"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Goodman, R., 1997. The Strengths and Difficulties Questionnaire: a research note. </w:t>
      </w:r>
      <w:r w:rsidRPr="35F91E91">
        <w:rPr>
          <w:rFonts w:ascii="Calibri" w:eastAsia="Calibri" w:hAnsi="Calibri" w:cs="Calibri"/>
          <w:i/>
          <w:iCs/>
          <w:color w:val="000000" w:themeColor="text1"/>
        </w:rPr>
        <w:t>Journal of child psychology and psychiatry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38</w:t>
      </w:r>
      <w:r w:rsidRPr="35F91E91">
        <w:rPr>
          <w:rFonts w:ascii="Calibri" w:eastAsia="Calibri" w:hAnsi="Calibri" w:cs="Calibri"/>
          <w:color w:val="000000" w:themeColor="text1"/>
        </w:rPr>
        <w:t>(5), pp.581-586.</w:t>
      </w:r>
    </w:p>
    <w:p w14:paraId="6B7697D6" w14:textId="77777777"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t>Guth</w:t>
      </w:r>
      <w:proofErr w:type="spellEnd"/>
      <w:r w:rsidRPr="35F91E91">
        <w:rPr>
          <w:rFonts w:ascii="Calibri" w:eastAsia="Calibri" w:hAnsi="Calibri" w:cs="Calibri"/>
          <w:color w:val="000000" w:themeColor="text1"/>
        </w:rPr>
        <w:t>, J., 2008. Gender equality in the UK-The legal framework.</w:t>
      </w:r>
    </w:p>
    <w:p w14:paraId="3FABEC0C" w14:textId="77777777" w:rsidR="00A5269D" w:rsidRDefault="00A5269D" w:rsidP="35F91E91">
      <w:pPr>
        <w:spacing w:after="0"/>
        <w:rPr>
          <w:rFonts w:ascii="Calibri" w:eastAsia="Calibri" w:hAnsi="Calibri" w:cs="Calibri"/>
          <w:color w:val="000000" w:themeColor="text1"/>
        </w:rPr>
      </w:pPr>
      <w:proofErr w:type="spellStart"/>
      <w:r w:rsidRPr="35F91E91">
        <w:rPr>
          <w:rFonts w:ascii="Calibri" w:eastAsia="Calibri" w:hAnsi="Calibri" w:cs="Calibri"/>
          <w:color w:val="000000" w:themeColor="text1"/>
        </w:rPr>
        <w:t>Haake</w:t>
      </w:r>
      <w:proofErr w:type="spellEnd"/>
      <w:r w:rsidRPr="35F91E91">
        <w:rPr>
          <w:rFonts w:ascii="Calibri" w:eastAsia="Calibri" w:hAnsi="Calibri" w:cs="Calibri"/>
          <w:color w:val="000000" w:themeColor="text1"/>
        </w:rPr>
        <w:t xml:space="preserve">, U., 2018. Conditions for gender equality in police leadership–making way for senior police officers. </w:t>
      </w:r>
      <w:r w:rsidRPr="35F91E91">
        <w:rPr>
          <w:rFonts w:ascii="Calibri" w:eastAsia="Calibri" w:hAnsi="Calibri" w:cs="Calibri"/>
          <w:i/>
          <w:iCs/>
          <w:color w:val="000000" w:themeColor="text1"/>
        </w:rPr>
        <w:t>Police practice and research</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19</w:t>
      </w:r>
      <w:r w:rsidRPr="35F91E91">
        <w:rPr>
          <w:rFonts w:ascii="Calibri" w:eastAsia="Calibri" w:hAnsi="Calibri" w:cs="Calibri"/>
          <w:color w:val="000000" w:themeColor="text1"/>
        </w:rPr>
        <w:t xml:space="preserve">(3), pp.241-252. </w:t>
      </w:r>
    </w:p>
    <w:p w14:paraId="0FA5B477" w14:textId="77777777" w:rsidR="00A5269D" w:rsidRDefault="00A5269D" w:rsidP="35F91E91">
      <w:pPr>
        <w:spacing w:after="0"/>
        <w:rPr>
          <w:rFonts w:ascii="Calibri" w:eastAsia="Calibri" w:hAnsi="Calibri" w:cs="Calibri"/>
          <w:color w:val="000000" w:themeColor="text1"/>
        </w:rPr>
      </w:pPr>
    </w:p>
    <w:p w14:paraId="418B5337" w14:textId="5F63B864"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Heilman, M.E., 2012. Gender stereotypes and workplace bias. </w:t>
      </w:r>
      <w:r w:rsidRPr="35F91E91">
        <w:rPr>
          <w:rFonts w:ascii="Calibri" w:eastAsia="Calibri" w:hAnsi="Calibri" w:cs="Calibri"/>
          <w:i/>
          <w:iCs/>
          <w:color w:val="000000" w:themeColor="text1"/>
        </w:rPr>
        <w:t>Research in organizational Behaviour</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32</w:t>
      </w:r>
      <w:r w:rsidRPr="35F91E91">
        <w:rPr>
          <w:rFonts w:ascii="Calibri" w:eastAsia="Calibri" w:hAnsi="Calibri" w:cs="Calibri"/>
          <w:color w:val="000000" w:themeColor="text1"/>
        </w:rPr>
        <w:t xml:space="preserve">, pp.113-135. </w:t>
      </w:r>
    </w:p>
    <w:p w14:paraId="68AFCA73" w14:textId="77777777" w:rsidR="00A5269D" w:rsidRDefault="00A5269D" w:rsidP="35F91E91">
      <w:pPr>
        <w:spacing w:after="0"/>
        <w:rPr>
          <w:rFonts w:ascii="Calibri" w:eastAsia="Calibri" w:hAnsi="Calibri" w:cs="Calibri"/>
          <w:color w:val="000000" w:themeColor="text1"/>
        </w:rPr>
      </w:pPr>
    </w:p>
    <w:p w14:paraId="19042A11" w14:textId="77777777" w:rsidR="00A5269D" w:rsidRDefault="00A5269D" w:rsidP="35F91E91">
      <w:pPr>
        <w:spacing w:after="0"/>
        <w:rPr>
          <w:rFonts w:ascii="Calibri" w:eastAsia="Calibri" w:hAnsi="Calibri" w:cs="Calibri"/>
          <w:color w:val="000000" w:themeColor="text1"/>
        </w:rPr>
      </w:pPr>
      <w:proofErr w:type="spellStart"/>
      <w:r w:rsidRPr="35F91E91">
        <w:rPr>
          <w:rFonts w:ascii="Calibri" w:eastAsia="Calibri" w:hAnsi="Calibri" w:cs="Calibri"/>
          <w:color w:val="000000" w:themeColor="text1"/>
        </w:rPr>
        <w:t>Holdaway</w:t>
      </w:r>
      <w:proofErr w:type="spellEnd"/>
      <w:r w:rsidRPr="35F91E91">
        <w:rPr>
          <w:rFonts w:ascii="Calibri" w:eastAsia="Calibri" w:hAnsi="Calibri" w:cs="Calibri"/>
          <w:color w:val="000000" w:themeColor="text1"/>
        </w:rPr>
        <w:t xml:space="preserve">, S. and Parker, S.K., 1998. Policing women police: Uniform patrol, promotion, and representation in the CID. </w:t>
      </w:r>
      <w:r w:rsidRPr="35F91E91">
        <w:rPr>
          <w:rFonts w:ascii="Calibri" w:eastAsia="Calibri" w:hAnsi="Calibri" w:cs="Calibri"/>
          <w:i/>
          <w:iCs/>
          <w:color w:val="000000" w:themeColor="text1"/>
        </w:rPr>
        <w:t>The British Journal of Criminology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38</w:t>
      </w:r>
      <w:r w:rsidRPr="35F91E91">
        <w:rPr>
          <w:rFonts w:ascii="Calibri" w:eastAsia="Calibri" w:hAnsi="Calibri" w:cs="Calibri"/>
          <w:color w:val="000000" w:themeColor="text1"/>
        </w:rPr>
        <w:t xml:space="preserve">(1), pp.40-60. </w:t>
      </w:r>
    </w:p>
    <w:p w14:paraId="1F5177CD" w14:textId="77777777" w:rsidR="00A5269D" w:rsidRDefault="00A5269D" w:rsidP="35F91E91">
      <w:pPr>
        <w:spacing w:after="0"/>
        <w:rPr>
          <w:rFonts w:ascii="Calibri" w:eastAsia="Calibri" w:hAnsi="Calibri" w:cs="Calibri"/>
          <w:color w:val="000000" w:themeColor="text1"/>
        </w:rPr>
      </w:pPr>
    </w:p>
    <w:p w14:paraId="4FCE93C9"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Hudson, N.F., 2009. Securitizing women's rights and gender equality. </w:t>
      </w:r>
      <w:r w:rsidRPr="35F91E91">
        <w:rPr>
          <w:rFonts w:ascii="Calibri" w:eastAsia="Calibri" w:hAnsi="Calibri" w:cs="Calibri"/>
          <w:i/>
          <w:iCs/>
          <w:color w:val="000000" w:themeColor="text1"/>
        </w:rPr>
        <w:t>Journal of Human Rights</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8</w:t>
      </w:r>
      <w:r w:rsidRPr="35F91E91">
        <w:rPr>
          <w:rFonts w:ascii="Calibri" w:eastAsia="Calibri" w:hAnsi="Calibri" w:cs="Calibri"/>
          <w:color w:val="000000" w:themeColor="text1"/>
        </w:rPr>
        <w:t>(1), pp.53-70.</w:t>
      </w:r>
    </w:p>
    <w:p w14:paraId="4308560B"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lastRenderedPageBreak/>
        <w:t>Huffman, I., 2006. Online questionnaire software advantages/disadvantages.</w:t>
      </w:r>
    </w:p>
    <w:p w14:paraId="31D9BD89"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Jones, S., 1986. </w:t>
      </w:r>
      <w:r w:rsidRPr="35F91E91">
        <w:rPr>
          <w:rFonts w:ascii="Calibri" w:eastAsia="Calibri" w:hAnsi="Calibri" w:cs="Calibri"/>
          <w:i/>
          <w:iCs/>
          <w:color w:val="000000" w:themeColor="text1"/>
        </w:rPr>
        <w:t>Policewomen and equality</w:t>
      </w:r>
      <w:r w:rsidRPr="35F91E91">
        <w:rPr>
          <w:rFonts w:ascii="Calibri" w:eastAsia="Calibri" w:hAnsi="Calibri" w:cs="Calibri"/>
          <w:color w:val="000000" w:themeColor="text1"/>
        </w:rPr>
        <w:t>. Springer.</w:t>
      </w:r>
    </w:p>
    <w:p w14:paraId="09490CEF"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Jones, S., Murphy, F., Edwards, M. and James, J., 2008. Doing things differently: advantages and disadvantages of web questionnaires. </w:t>
      </w:r>
      <w:r w:rsidRPr="35F91E91">
        <w:rPr>
          <w:rFonts w:ascii="Calibri" w:eastAsia="Calibri" w:hAnsi="Calibri" w:cs="Calibri"/>
          <w:i/>
          <w:iCs/>
          <w:color w:val="000000" w:themeColor="text1"/>
        </w:rPr>
        <w:t>Nurse researcher</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15</w:t>
      </w:r>
      <w:r w:rsidRPr="35F91E91">
        <w:rPr>
          <w:rFonts w:ascii="Calibri" w:eastAsia="Calibri" w:hAnsi="Calibri" w:cs="Calibri"/>
          <w:color w:val="000000" w:themeColor="text1"/>
        </w:rPr>
        <w:t>(4).</w:t>
      </w:r>
    </w:p>
    <w:p w14:paraId="5281F055"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Keddie, A., 2023. Gender equality reform and police organizations: A social justice approach. </w:t>
      </w:r>
      <w:r w:rsidRPr="35F91E91">
        <w:rPr>
          <w:rFonts w:ascii="Calibri" w:eastAsia="Calibri" w:hAnsi="Calibri" w:cs="Calibri"/>
          <w:i/>
          <w:iCs/>
          <w:color w:val="000000" w:themeColor="text1"/>
        </w:rPr>
        <w:t>Gender, Work &amp; Organization</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30</w:t>
      </w:r>
      <w:r w:rsidRPr="35F91E91">
        <w:rPr>
          <w:rFonts w:ascii="Calibri" w:eastAsia="Calibri" w:hAnsi="Calibri" w:cs="Calibri"/>
          <w:color w:val="000000" w:themeColor="text1"/>
        </w:rPr>
        <w:t xml:space="preserve">(3), pp.810-825. </w:t>
      </w:r>
    </w:p>
    <w:p w14:paraId="509FFC7C" w14:textId="77777777" w:rsidR="00A5269D" w:rsidRDefault="00A5269D" w:rsidP="35F91E91">
      <w:pPr>
        <w:spacing w:after="0"/>
        <w:rPr>
          <w:rFonts w:ascii="Calibri" w:eastAsia="Calibri" w:hAnsi="Calibri" w:cs="Calibri"/>
          <w:color w:val="000000" w:themeColor="text1"/>
        </w:rPr>
      </w:pPr>
    </w:p>
    <w:p w14:paraId="09B606F0"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Laverick, W., Joyce, P. and Cunningham, E., 2023. Advancements and challenges in gender equity in British policing. </w:t>
      </w:r>
      <w:r w:rsidRPr="35F91E91">
        <w:rPr>
          <w:rFonts w:ascii="Calibri" w:eastAsia="Calibri" w:hAnsi="Calibri" w:cs="Calibri"/>
          <w:i/>
          <w:iCs/>
          <w:color w:val="000000" w:themeColor="text1"/>
        </w:rPr>
        <w:t>Policing Insight</w:t>
      </w:r>
      <w:r w:rsidRPr="35F91E91">
        <w:rPr>
          <w:rFonts w:ascii="Calibri" w:eastAsia="Calibri" w:hAnsi="Calibri" w:cs="Calibri"/>
          <w:color w:val="000000" w:themeColor="text1"/>
        </w:rPr>
        <w:t>.</w:t>
      </w:r>
    </w:p>
    <w:p w14:paraId="2734D07F"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Laverick, W., Joyce, P., Calvey, D. and Cain, L., 2019. and the female police workforce. British Journal of Community Justice, 15 (2). pp. 59-81. ISSN 1475-0279.</w:t>
      </w:r>
    </w:p>
    <w:p w14:paraId="302F7187"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Lee, S.H., 2006. Constructing effective questionnaires. </w:t>
      </w:r>
      <w:r w:rsidRPr="35F91E91">
        <w:rPr>
          <w:rFonts w:ascii="Calibri" w:eastAsia="Calibri" w:hAnsi="Calibri" w:cs="Calibri"/>
          <w:i/>
          <w:iCs/>
          <w:color w:val="000000" w:themeColor="text1"/>
        </w:rPr>
        <w:t>Handbook of human performance technology, Hoboken, NJ: Pfeiffer Wiley</w:t>
      </w:r>
      <w:r w:rsidRPr="35F91E91">
        <w:rPr>
          <w:rFonts w:ascii="Calibri" w:eastAsia="Calibri" w:hAnsi="Calibri" w:cs="Calibri"/>
          <w:color w:val="000000" w:themeColor="text1"/>
        </w:rPr>
        <w:t xml:space="preserve">, pp.760-779. </w:t>
      </w:r>
    </w:p>
    <w:p w14:paraId="0F4BBFFE" w14:textId="77777777" w:rsidR="00A5269D" w:rsidRDefault="00A5269D" w:rsidP="35F91E91">
      <w:pPr>
        <w:spacing w:after="0"/>
        <w:rPr>
          <w:rFonts w:ascii="Calibri" w:eastAsia="Calibri" w:hAnsi="Calibri" w:cs="Calibri"/>
          <w:color w:val="000000" w:themeColor="text1"/>
        </w:rPr>
      </w:pPr>
    </w:p>
    <w:p w14:paraId="27231645"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Mann, K.V., 1998. Not another survey! Using questionnaires effectively in needs assessment. </w:t>
      </w:r>
      <w:r w:rsidRPr="35F91E91">
        <w:rPr>
          <w:rFonts w:ascii="Calibri" w:eastAsia="Calibri" w:hAnsi="Calibri" w:cs="Calibri"/>
          <w:i/>
          <w:iCs/>
          <w:color w:val="000000" w:themeColor="text1"/>
        </w:rPr>
        <w:t>Journal of Continuing Education in the Health Professions</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18</w:t>
      </w:r>
      <w:r w:rsidRPr="35F91E91">
        <w:rPr>
          <w:rFonts w:ascii="Calibri" w:eastAsia="Calibri" w:hAnsi="Calibri" w:cs="Calibri"/>
          <w:color w:val="000000" w:themeColor="text1"/>
        </w:rPr>
        <w:t xml:space="preserve">(3), pp.142-149. </w:t>
      </w:r>
    </w:p>
    <w:p w14:paraId="764D36CE" w14:textId="77777777" w:rsidR="00A5269D" w:rsidRDefault="00A5269D" w:rsidP="35F91E91">
      <w:pPr>
        <w:spacing w:after="0"/>
        <w:rPr>
          <w:rFonts w:ascii="Calibri" w:eastAsia="Calibri" w:hAnsi="Calibri" w:cs="Calibri"/>
          <w:color w:val="000000" w:themeColor="text1"/>
        </w:rPr>
      </w:pPr>
    </w:p>
    <w:p w14:paraId="081A20D3"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Marshall, G., 2005. The purpose, design and administration of a questionnaire for data collection. </w:t>
      </w:r>
      <w:r w:rsidRPr="35F91E91">
        <w:rPr>
          <w:rFonts w:ascii="Calibri" w:eastAsia="Calibri" w:hAnsi="Calibri" w:cs="Calibri"/>
          <w:i/>
          <w:iCs/>
          <w:color w:val="000000" w:themeColor="text1"/>
        </w:rPr>
        <w:t>Radiography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11</w:t>
      </w:r>
      <w:r w:rsidRPr="35F91E91">
        <w:rPr>
          <w:rFonts w:ascii="Calibri" w:eastAsia="Calibri" w:hAnsi="Calibri" w:cs="Calibri"/>
          <w:color w:val="000000" w:themeColor="text1"/>
        </w:rPr>
        <w:t>(2), pp.131-136.</w:t>
      </w:r>
    </w:p>
    <w:p w14:paraId="6D69E444"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Martin, S.E., 1999. Police force or police service? Gender and emotional labor. </w:t>
      </w:r>
      <w:r w:rsidRPr="35F91E91">
        <w:rPr>
          <w:rFonts w:ascii="Calibri" w:eastAsia="Calibri" w:hAnsi="Calibri" w:cs="Calibri"/>
          <w:i/>
          <w:iCs/>
          <w:color w:val="000000" w:themeColor="text1"/>
        </w:rPr>
        <w:t>The annals of the American academy of political and social science</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561</w:t>
      </w:r>
      <w:r w:rsidRPr="35F91E91">
        <w:rPr>
          <w:rFonts w:ascii="Calibri" w:eastAsia="Calibri" w:hAnsi="Calibri" w:cs="Calibri"/>
          <w:color w:val="000000" w:themeColor="text1"/>
        </w:rPr>
        <w:t>(1), pp.111-126.</w:t>
      </w:r>
    </w:p>
    <w:p w14:paraId="1266E597"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McKie, L. and Hearn, J., 2004. Gender-neutrality and gender equality: </w:t>
      </w:r>
      <w:proofErr w:type="gramStart"/>
      <w:r w:rsidRPr="35F91E91">
        <w:rPr>
          <w:rFonts w:ascii="Calibri" w:eastAsia="Calibri" w:hAnsi="Calibri" w:cs="Calibri"/>
          <w:color w:val="000000" w:themeColor="text1"/>
        </w:rPr>
        <w:t>comparing and contrasting</w:t>
      </w:r>
      <w:proofErr w:type="gramEnd"/>
      <w:r w:rsidRPr="35F91E91">
        <w:rPr>
          <w:rFonts w:ascii="Calibri" w:eastAsia="Calibri" w:hAnsi="Calibri" w:cs="Calibri"/>
          <w:color w:val="000000" w:themeColor="text1"/>
        </w:rPr>
        <w:t xml:space="preserve"> policy responses to ‘domestic violence’in Finland and Scotland. </w:t>
      </w:r>
      <w:r w:rsidRPr="35F91E91">
        <w:rPr>
          <w:rFonts w:ascii="Calibri" w:eastAsia="Calibri" w:hAnsi="Calibri" w:cs="Calibri"/>
          <w:i/>
          <w:iCs/>
          <w:color w:val="000000" w:themeColor="text1"/>
        </w:rPr>
        <w:t>Scottish Affairs</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48</w:t>
      </w:r>
      <w:r w:rsidRPr="35F91E91">
        <w:rPr>
          <w:rFonts w:ascii="Calibri" w:eastAsia="Calibri" w:hAnsi="Calibri" w:cs="Calibri"/>
          <w:color w:val="000000" w:themeColor="text1"/>
        </w:rPr>
        <w:t>(1), pp.85-107.</w:t>
      </w:r>
    </w:p>
    <w:p w14:paraId="10828017" w14:textId="77777777"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t>Millns</w:t>
      </w:r>
      <w:proofErr w:type="spellEnd"/>
      <w:r w:rsidRPr="35F91E91">
        <w:rPr>
          <w:rFonts w:ascii="Calibri" w:eastAsia="Calibri" w:hAnsi="Calibri" w:cs="Calibri"/>
          <w:color w:val="000000" w:themeColor="text1"/>
        </w:rPr>
        <w:t xml:space="preserve">, S. and Skeet, C., 2013. Gender equality and legal mobilization in the United Kingdom: using rights for lobbying, litigation, defense, and attack. </w:t>
      </w:r>
      <w:r w:rsidRPr="35F91E91">
        <w:rPr>
          <w:rFonts w:ascii="Calibri" w:eastAsia="Calibri" w:hAnsi="Calibri" w:cs="Calibri"/>
          <w:i/>
          <w:iCs/>
          <w:color w:val="000000" w:themeColor="text1"/>
        </w:rPr>
        <w:t>Canadian Journal of Law and Society/La Revue Canadienne Droit et Société</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28</w:t>
      </w:r>
      <w:r w:rsidRPr="35F91E91">
        <w:rPr>
          <w:rFonts w:ascii="Calibri" w:eastAsia="Calibri" w:hAnsi="Calibri" w:cs="Calibri"/>
          <w:color w:val="000000" w:themeColor="text1"/>
        </w:rPr>
        <w:t>(2), pp.169-188.</w:t>
      </w:r>
    </w:p>
    <w:p w14:paraId="7978A89A" w14:textId="77777777"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t>Mitskidou</w:t>
      </w:r>
      <w:proofErr w:type="spellEnd"/>
      <w:r w:rsidRPr="35F91E91">
        <w:rPr>
          <w:rFonts w:ascii="Calibri" w:eastAsia="Calibri" w:hAnsi="Calibri" w:cs="Calibri"/>
          <w:color w:val="000000" w:themeColor="text1"/>
        </w:rPr>
        <w:t xml:space="preserve">, P., Mertika, A., Pezirkianidis, C. and Stalikas, A., 2021. Positive Relationships Questionnaire (PRQ): a pilot study. </w:t>
      </w:r>
      <w:r w:rsidRPr="35F91E91">
        <w:rPr>
          <w:rFonts w:ascii="Calibri" w:eastAsia="Calibri" w:hAnsi="Calibri" w:cs="Calibri"/>
          <w:i/>
          <w:iCs/>
          <w:color w:val="000000" w:themeColor="text1"/>
        </w:rPr>
        <w:t>Psychology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12</w:t>
      </w:r>
      <w:r w:rsidRPr="35F91E91">
        <w:rPr>
          <w:rFonts w:ascii="Calibri" w:eastAsia="Calibri" w:hAnsi="Calibri" w:cs="Calibri"/>
          <w:color w:val="000000" w:themeColor="text1"/>
        </w:rPr>
        <w:t>(7), pp.1039-1057.</w:t>
      </w:r>
    </w:p>
    <w:p w14:paraId="24E90945"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Moore, N., Pierfitte, C., Pehourcq, F., Lagnaoui, R. and Bégaud, B., 2001. Comparison of patient questionnaires, medical records, and plasma assays in assessing exposure to benzodiazepines in elderly subjects. </w:t>
      </w:r>
      <w:r w:rsidRPr="35F91E91">
        <w:rPr>
          <w:rFonts w:ascii="Calibri" w:eastAsia="Calibri" w:hAnsi="Calibri" w:cs="Calibri"/>
          <w:i/>
          <w:iCs/>
          <w:color w:val="000000" w:themeColor="text1"/>
        </w:rPr>
        <w:t>Clinical Pharmacology &amp; Therapeutics</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69</w:t>
      </w:r>
      <w:r w:rsidRPr="35F91E91">
        <w:rPr>
          <w:rFonts w:ascii="Calibri" w:eastAsia="Calibri" w:hAnsi="Calibri" w:cs="Calibri"/>
          <w:color w:val="000000" w:themeColor="text1"/>
        </w:rPr>
        <w:t>(6), pp.445-450.</w:t>
      </w:r>
    </w:p>
    <w:p w14:paraId="1B155025"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Morrison, C.J., 2005. Gender discrimination versus equality in the police. </w:t>
      </w:r>
      <w:r w:rsidRPr="35F91E91">
        <w:rPr>
          <w:rFonts w:ascii="Calibri" w:eastAsia="Calibri" w:hAnsi="Calibri" w:cs="Calibri"/>
          <w:i/>
          <w:iCs/>
          <w:color w:val="000000" w:themeColor="text1"/>
        </w:rPr>
        <w:t>Acta Criminological: African Journal of Criminology &amp; Victimology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18</w:t>
      </w:r>
      <w:r w:rsidRPr="35F91E91">
        <w:rPr>
          <w:rFonts w:ascii="Calibri" w:eastAsia="Calibri" w:hAnsi="Calibri" w:cs="Calibri"/>
          <w:color w:val="000000" w:themeColor="text1"/>
        </w:rPr>
        <w:t xml:space="preserve">(3), pp.20-28. </w:t>
      </w:r>
    </w:p>
    <w:p w14:paraId="1BB05823"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lastRenderedPageBreak/>
        <w:t xml:space="preserve">Natarajan, M., 2016. </w:t>
      </w:r>
      <w:r w:rsidRPr="35F91E91">
        <w:rPr>
          <w:rFonts w:ascii="Calibri" w:eastAsia="Calibri" w:hAnsi="Calibri" w:cs="Calibri"/>
          <w:i/>
          <w:iCs/>
          <w:color w:val="000000" w:themeColor="text1"/>
        </w:rPr>
        <w:t>Women police in a changing society: Back door to equality</w:t>
      </w:r>
      <w:r w:rsidRPr="35F91E91">
        <w:rPr>
          <w:rFonts w:ascii="Calibri" w:eastAsia="Calibri" w:hAnsi="Calibri" w:cs="Calibri"/>
          <w:color w:val="000000" w:themeColor="text1"/>
        </w:rPr>
        <w:t>. Routledge.</w:t>
      </w:r>
    </w:p>
    <w:p w14:paraId="5731EF22"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Newton, K. and Huppatz, K., 2020. Policewomen’s perceptions of gender equity policies and initiatives in Australia. </w:t>
      </w:r>
      <w:r w:rsidRPr="35F91E91">
        <w:rPr>
          <w:rFonts w:ascii="Calibri" w:eastAsia="Calibri" w:hAnsi="Calibri" w:cs="Calibri"/>
          <w:i/>
          <w:iCs/>
          <w:color w:val="000000" w:themeColor="text1"/>
        </w:rPr>
        <w:t>Feminist criminology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15</w:t>
      </w:r>
      <w:r w:rsidRPr="35F91E91">
        <w:rPr>
          <w:rFonts w:ascii="Calibri" w:eastAsia="Calibri" w:hAnsi="Calibri" w:cs="Calibri"/>
          <w:color w:val="000000" w:themeColor="text1"/>
        </w:rPr>
        <w:t>(5), pp.593-610.</w:t>
      </w:r>
    </w:p>
    <w:p w14:paraId="31AFE2F0" w14:textId="77777777"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t>O'cinneide</w:t>
      </w:r>
      <w:proofErr w:type="spellEnd"/>
      <w:r w:rsidRPr="35F91E91">
        <w:rPr>
          <w:rFonts w:ascii="Calibri" w:eastAsia="Calibri" w:hAnsi="Calibri" w:cs="Calibri"/>
          <w:color w:val="000000" w:themeColor="text1"/>
        </w:rPr>
        <w:t xml:space="preserve">, C., 2005. Positive duties and gender equality. </w:t>
      </w:r>
      <w:r w:rsidRPr="35F91E91">
        <w:rPr>
          <w:rFonts w:ascii="Calibri" w:eastAsia="Calibri" w:hAnsi="Calibri" w:cs="Calibri"/>
          <w:i/>
          <w:iCs/>
          <w:color w:val="000000" w:themeColor="text1"/>
        </w:rPr>
        <w:t>International Journal of Discrimination and the Law</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8</w:t>
      </w:r>
      <w:r w:rsidRPr="35F91E91">
        <w:rPr>
          <w:rFonts w:ascii="Calibri" w:eastAsia="Calibri" w:hAnsi="Calibri" w:cs="Calibri"/>
          <w:color w:val="000000" w:themeColor="text1"/>
        </w:rPr>
        <w:t>(1-2), pp.91-120.</w:t>
      </w:r>
    </w:p>
    <w:p w14:paraId="43A1E721"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Patten, M., 2016. </w:t>
      </w:r>
      <w:r w:rsidRPr="35F91E91">
        <w:rPr>
          <w:rFonts w:ascii="Calibri" w:eastAsia="Calibri" w:hAnsi="Calibri" w:cs="Calibri"/>
          <w:i/>
          <w:iCs/>
          <w:color w:val="000000" w:themeColor="text1"/>
        </w:rPr>
        <w:t>Questionnaire research: A practical guide</w:t>
      </w:r>
      <w:r w:rsidRPr="35F91E91">
        <w:rPr>
          <w:rFonts w:ascii="Calibri" w:eastAsia="Calibri" w:hAnsi="Calibri" w:cs="Calibri"/>
          <w:color w:val="000000" w:themeColor="text1"/>
        </w:rPr>
        <w:t>. Routledge.</w:t>
      </w:r>
    </w:p>
    <w:p w14:paraId="352CC3F1" w14:textId="77777777"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t>Phellas</w:t>
      </w:r>
      <w:proofErr w:type="spellEnd"/>
      <w:r w:rsidRPr="35F91E91">
        <w:rPr>
          <w:rFonts w:ascii="Calibri" w:eastAsia="Calibri" w:hAnsi="Calibri" w:cs="Calibri"/>
          <w:color w:val="000000" w:themeColor="text1"/>
        </w:rPr>
        <w:t xml:space="preserve">, C.N., Bloch, A. and Seale, C., 2011. Structured methods: interviews, questionnaires and observation. </w:t>
      </w:r>
      <w:r w:rsidRPr="35F91E91">
        <w:rPr>
          <w:rFonts w:ascii="Calibri" w:eastAsia="Calibri" w:hAnsi="Calibri" w:cs="Calibri"/>
          <w:i/>
          <w:iCs/>
          <w:color w:val="000000" w:themeColor="text1"/>
        </w:rPr>
        <w:t>Researching society and culture</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w:t>
      </w:r>
      <w:r w:rsidRPr="35F91E91">
        <w:rPr>
          <w:rFonts w:ascii="Calibri" w:eastAsia="Calibri" w:hAnsi="Calibri" w:cs="Calibri"/>
          <w:color w:val="000000" w:themeColor="text1"/>
        </w:rPr>
        <w:t>(1), pp.23-32.</w:t>
      </w:r>
    </w:p>
    <w:p w14:paraId="1165BE0F" w14:textId="77777777"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t>Poteyeva</w:t>
      </w:r>
      <w:proofErr w:type="spellEnd"/>
      <w:r w:rsidRPr="35F91E91">
        <w:rPr>
          <w:rFonts w:ascii="Calibri" w:eastAsia="Calibri" w:hAnsi="Calibri" w:cs="Calibri"/>
          <w:color w:val="000000" w:themeColor="text1"/>
        </w:rPr>
        <w:t xml:space="preserve">, M. and Sun, I.Y., 2009. Gender differences in police officers' attitudes: Assessing current empirical evidence. </w:t>
      </w:r>
      <w:r w:rsidRPr="35F91E91">
        <w:rPr>
          <w:rFonts w:ascii="Calibri" w:eastAsia="Calibri" w:hAnsi="Calibri" w:cs="Calibri"/>
          <w:i/>
          <w:iCs/>
          <w:color w:val="000000" w:themeColor="text1"/>
        </w:rPr>
        <w:t>Journal of Criminal Justice</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37</w:t>
      </w:r>
      <w:r w:rsidRPr="35F91E91">
        <w:rPr>
          <w:rFonts w:ascii="Calibri" w:eastAsia="Calibri" w:hAnsi="Calibri" w:cs="Calibri"/>
          <w:color w:val="000000" w:themeColor="text1"/>
        </w:rPr>
        <w:t>(5), pp.512-522.</w:t>
      </w:r>
    </w:p>
    <w:p w14:paraId="07390032" w14:textId="77777777"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t>Potthoff</w:t>
      </w:r>
      <w:proofErr w:type="spellEnd"/>
      <w:r w:rsidRPr="35F91E91">
        <w:rPr>
          <w:rFonts w:ascii="Calibri" w:eastAsia="Calibri" w:hAnsi="Calibri" w:cs="Calibri"/>
          <w:color w:val="000000" w:themeColor="text1"/>
        </w:rPr>
        <w:t xml:space="preserve">, P. and Eller, M., 2000. Survey with questionnaire: Advantages and disadvantages of various data collection techniques. </w:t>
      </w:r>
      <w:r w:rsidRPr="35F91E91">
        <w:rPr>
          <w:rFonts w:ascii="Calibri" w:eastAsia="Calibri" w:hAnsi="Calibri" w:cs="Calibri"/>
          <w:i/>
          <w:iCs/>
          <w:color w:val="000000" w:themeColor="text1"/>
        </w:rPr>
        <w:t>Zeitschrift für Gesundheitswissenschaften= Journal of public health</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8</w:t>
      </w:r>
      <w:r w:rsidRPr="35F91E91">
        <w:rPr>
          <w:rFonts w:ascii="Calibri" w:eastAsia="Calibri" w:hAnsi="Calibri" w:cs="Calibri"/>
          <w:color w:val="000000" w:themeColor="text1"/>
        </w:rPr>
        <w:t>, pp.100-105.</w:t>
      </w:r>
    </w:p>
    <w:p w14:paraId="30C9413A"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Reynolds, L. and Johnson, R., 2019. Is a picture being worth a thousand words? Creating effective questionnaires with pictures. </w:t>
      </w:r>
      <w:r w:rsidRPr="35F91E91">
        <w:rPr>
          <w:rFonts w:ascii="Calibri" w:eastAsia="Calibri" w:hAnsi="Calibri" w:cs="Calibri"/>
          <w:i/>
          <w:iCs/>
          <w:color w:val="000000" w:themeColor="text1"/>
        </w:rPr>
        <w:t>Practical Assessment, Research, and Evaluation</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16</w:t>
      </w:r>
      <w:r w:rsidRPr="35F91E91">
        <w:rPr>
          <w:rFonts w:ascii="Calibri" w:eastAsia="Calibri" w:hAnsi="Calibri" w:cs="Calibri"/>
          <w:color w:val="000000" w:themeColor="text1"/>
        </w:rPr>
        <w:t xml:space="preserve">(1), p.8. </w:t>
      </w:r>
    </w:p>
    <w:p w14:paraId="29B8646A" w14:textId="77777777" w:rsidR="00A5269D" w:rsidRDefault="00A5269D" w:rsidP="35F91E91">
      <w:pPr>
        <w:spacing w:after="0"/>
        <w:rPr>
          <w:rFonts w:ascii="Calibri" w:eastAsia="Calibri" w:hAnsi="Calibri" w:cs="Calibri"/>
          <w:color w:val="000000" w:themeColor="text1"/>
        </w:rPr>
      </w:pPr>
    </w:p>
    <w:p w14:paraId="33D8175A"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Rivers, J., 2007. Law, religion and gender equality. </w:t>
      </w:r>
      <w:r w:rsidRPr="35F91E91">
        <w:rPr>
          <w:rFonts w:ascii="Calibri" w:eastAsia="Calibri" w:hAnsi="Calibri" w:cs="Calibri"/>
          <w:i/>
          <w:iCs/>
          <w:color w:val="000000" w:themeColor="text1"/>
        </w:rPr>
        <w:t>Ecclesiastical Law Journal</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9</w:t>
      </w:r>
      <w:r w:rsidRPr="35F91E91">
        <w:rPr>
          <w:rFonts w:ascii="Calibri" w:eastAsia="Calibri" w:hAnsi="Calibri" w:cs="Calibri"/>
          <w:color w:val="000000" w:themeColor="text1"/>
        </w:rPr>
        <w:t>(1), pp.24-52.</w:t>
      </w:r>
    </w:p>
    <w:p w14:paraId="0404A3E7"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Rowley, J., 2014. Designing and using research questionnaires. </w:t>
      </w:r>
      <w:r w:rsidRPr="35F91E91">
        <w:rPr>
          <w:rFonts w:ascii="Calibri" w:eastAsia="Calibri" w:hAnsi="Calibri" w:cs="Calibri"/>
          <w:i/>
          <w:iCs/>
          <w:color w:val="000000" w:themeColor="text1"/>
        </w:rPr>
        <w:t>Management research review</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37</w:t>
      </w:r>
      <w:r w:rsidRPr="35F91E91">
        <w:rPr>
          <w:rFonts w:ascii="Calibri" w:eastAsia="Calibri" w:hAnsi="Calibri" w:cs="Calibri"/>
          <w:color w:val="000000" w:themeColor="text1"/>
        </w:rPr>
        <w:t xml:space="preserve">(3), pp.308-330. </w:t>
      </w:r>
    </w:p>
    <w:p w14:paraId="35E230F7" w14:textId="77777777" w:rsidR="00A5269D" w:rsidRDefault="00A5269D" w:rsidP="35F91E91">
      <w:pPr>
        <w:spacing w:after="0"/>
        <w:rPr>
          <w:rFonts w:ascii="Calibri" w:eastAsia="Calibri" w:hAnsi="Calibri" w:cs="Calibri"/>
          <w:color w:val="000000" w:themeColor="text1"/>
        </w:rPr>
      </w:pPr>
    </w:p>
    <w:p w14:paraId="41107DFB"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Ruxton, S. and Burrell, S., 2020. Men and gender equality: Challenges and opportunities.</w:t>
      </w:r>
    </w:p>
    <w:p w14:paraId="30BDCE57"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Saw, S.M. and Ng, T.P., 2001. The design and assessment of questionnaires in clinical research. </w:t>
      </w:r>
      <w:r w:rsidRPr="35F91E91">
        <w:rPr>
          <w:rFonts w:ascii="Calibri" w:eastAsia="Calibri" w:hAnsi="Calibri" w:cs="Calibri"/>
          <w:i/>
          <w:iCs/>
          <w:color w:val="000000" w:themeColor="text1"/>
        </w:rPr>
        <w:t>Singapore medical journal</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42</w:t>
      </w:r>
      <w:r w:rsidRPr="35F91E91">
        <w:rPr>
          <w:rFonts w:ascii="Calibri" w:eastAsia="Calibri" w:hAnsi="Calibri" w:cs="Calibri"/>
          <w:color w:val="000000" w:themeColor="text1"/>
        </w:rPr>
        <w:t xml:space="preserve">(3), pp.131-135. </w:t>
      </w:r>
    </w:p>
    <w:p w14:paraId="7D7A9E33" w14:textId="77777777" w:rsidR="00A5269D" w:rsidRDefault="00A5269D" w:rsidP="35F91E91">
      <w:pPr>
        <w:spacing w:after="0"/>
        <w:rPr>
          <w:rFonts w:ascii="Calibri" w:eastAsia="Calibri" w:hAnsi="Calibri" w:cs="Calibri"/>
          <w:color w:val="000000" w:themeColor="text1"/>
        </w:rPr>
      </w:pPr>
    </w:p>
    <w:p w14:paraId="62DE4163" w14:textId="77777777" w:rsidR="00A5269D" w:rsidRDefault="00A5269D" w:rsidP="35F91E91">
      <w:pPr>
        <w:spacing w:after="0"/>
        <w:rPr>
          <w:rFonts w:ascii="Calibri" w:eastAsia="Calibri" w:hAnsi="Calibri" w:cs="Calibri"/>
          <w:color w:val="000000" w:themeColor="text1"/>
        </w:rPr>
      </w:pPr>
      <w:proofErr w:type="spellStart"/>
      <w:r w:rsidRPr="35F91E91">
        <w:rPr>
          <w:rFonts w:ascii="Calibri" w:eastAsia="Calibri" w:hAnsi="Calibri" w:cs="Calibri"/>
          <w:color w:val="000000" w:themeColor="text1"/>
        </w:rPr>
        <w:t>Sebire</w:t>
      </w:r>
      <w:proofErr w:type="spellEnd"/>
      <w:r w:rsidRPr="35F91E91">
        <w:rPr>
          <w:rFonts w:ascii="Calibri" w:eastAsia="Calibri" w:hAnsi="Calibri" w:cs="Calibri"/>
          <w:color w:val="000000" w:themeColor="text1"/>
        </w:rPr>
        <w:t xml:space="preserve">, J., 2020. Why gender equality in policing is important for achieving United Nations sustainable development goals 5 and 16. </w:t>
      </w:r>
      <w:r w:rsidRPr="35F91E91">
        <w:rPr>
          <w:rFonts w:ascii="Calibri" w:eastAsia="Calibri" w:hAnsi="Calibri" w:cs="Calibri"/>
          <w:i/>
          <w:iCs/>
          <w:color w:val="000000" w:themeColor="text1"/>
        </w:rPr>
        <w:t>International Journal for Crime, Justice, and Social Democracy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9</w:t>
      </w:r>
      <w:r w:rsidRPr="35F91E91">
        <w:rPr>
          <w:rFonts w:ascii="Calibri" w:eastAsia="Calibri" w:hAnsi="Calibri" w:cs="Calibri"/>
          <w:color w:val="000000" w:themeColor="text1"/>
        </w:rPr>
        <w:t xml:space="preserve">(1), pp.80-85. </w:t>
      </w:r>
    </w:p>
    <w:p w14:paraId="71EF029A" w14:textId="77777777" w:rsidR="00A5269D" w:rsidRDefault="00A5269D" w:rsidP="35F91E91">
      <w:pPr>
        <w:spacing w:after="0"/>
        <w:rPr>
          <w:rFonts w:ascii="Calibri" w:eastAsia="Calibri" w:hAnsi="Calibri" w:cs="Calibri"/>
          <w:color w:val="000000" w:themeColor="text1"/>
        </w:rPr>
      </w:pPr>
    </w:p>
    <w:p w14:paraId="037F5BF2"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Silvestri, M., 2013. </w:t>
      </w:r>
      <w:r w:rsidRPr="35F91E91">
        <w:rPr>
          <w:rFonts w:ascii="Calibri" w:eastAsia="Calibri" w:hAnsi="Calibri" w:cs="Calibri"/>
          <w:i/>
          <w:iCs/>
          <w:color w:val="000000" w:themeColor="text1"/>
        </w:rPr>
        <w:t>Women in charge</w:t>
      </w:r>
      <w:r w:rsidRPr="35F91E91">
        <w:rPr>
          <w:rFonts w:ascii="Calibri" w:eastAsia="Calibri" w:hAnsi="Calibri" w:cs="Calibri"/>
          <w:color w:val="000000" w:themeColor="text1"/>
        </w:rPr>
        <w:t>. Willan.</w:t>
      </w:r>
    </w:p>
    <w:p w14:paraId="47F6F262"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Silvestri, M., Tong, S. and Brown, J., 2013. Gender and police leadership: Time for a paradigm shift? </w:t>
      </w:r>
      <w:r w:rsidRPr="35F91E91">
        <w:rPr>
          <w:rFonts w:ascii="Calibri" w:eastAsia="Calibri" w:hAnsi="Calibri" w:cs="Calibri"/>
          <w:i/>
          <w:iCs/>
          <w:color w:val="000000" w:themeColor="text1"/>
        </w:rPr>
        <w:t>International journal of police science &amp; management</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15</w:t>
      </w:r>
      <w:r w:rsidRPr="35F91E91">
        <w:rPr>
          <w:rFonts w:ascii="Calibri" w:eastAsia="Calibri" w:hAnsi="Calibri" w:cs="Calibri"/>
          <w:color w:val="000000" w:themeColor="text1"/>
        </w:rPr>
        <w:t>(1), pp.61-73.</w:t>
      </w:r>
    </w:p>
    <w:p w14:paraId="67BD7E87"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Slattery, E.L., Voelker, C.C., Nussenbaum, B., Rich, J.T., Paciello, R.C. and Neely, J.G., 2011. A practical guide to surveys and questionnaires. </w:t>
      </w:r>
      <w:r w:rsidRPr="35F91E91">
        <w:rPr>
          <w:rFonts w:ascii="Calibri" w:eastAsia="Calibri" w:hAnsi="Calibri" w:cs="Calibri"/>
          <w:i/>
          <w:iCs/>
          <w:color w:val="000000" w:themeColor="text1"/>
        </w:rPr>
        <w:t>Otolaryngology--Head and Neck Surgery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144</w:t>
      </w:r>
      <w:r w:rsidRPr="35F91E91">
        <w:rPr>
          <w:rFonts w:ascii="Calibri" w:eastAsia="Calibri" w:hAnsi="Calibri" w:cs="Calibri"/>
          <w:color w:val="000000" w:themeColor="text1"/>
        </w:rPr>
        <w:t xml:space="preserve">(6), pp.831-837. </w:t>
      </w:r>
    </w:p>
    <w:p w14:paraId="39FD717B" w14:textId="77777777" w:rsidR="00A5269D" w:rsidRDefault="00A5269D" w:rsidP="35F91E91">
      <w:pPr>
        <w:spacing w:after="0"/>
        <w:rPr>
          <w:rFonts w:ascii="Calibri" w:eastAsia="Calibri" w:hAnsi="Calibri" w:cs="Calibri"/>
          <w:color w:val="000000" w:themeColor="text1"/>
        </w:rPr>
      </w:pPr>
    </w:p>
    <w:p w14:paraId="6BABF494"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Smith, S.G. and </w:t>
      </w:r>
      <w:proofErr w:type="spellStart"/>
      <w:r w:rsidRPr="35F91E91">
        <w:rPr>
          <w:rFonts w:ascii="Calibri" w:eastAsia="Calibri" w:hAnsi="Calibri" w:cs="Calibri"/>
          <w:color w:val="000000" w:themeColor="text1"/>
        </w:rPr>
        <w:t>Sinkford</w:t>
      </w:r>
      <w:proofErr w:type="spellEnd"/>
      <w:r w:rsidRPr="35F91E91">
        <w:rPr>
          <w:rFonts w:ascii="Calibri" w:eastAsia="Calibri" w:hAnsi="Calibri" w:cs="Calibri"/>
          <w:color w:val="000000" w:themeColor="text1"/>
        </w:rPr>
        <w:t xml:space="preserve">, J.C., 2022. Gender equality in the 21st century: Overcoming barriers to women's leadership in global health. </w:t>
      </w:r>
      <w:r w:rsidRPr="35F91E91">
        <w:rPr>
          <w:rFonts w:ascii="Calibri" w:eastAsia="Calibri" w:hAnsi="Calibri" w:cs="Calibri"/>
          <w:i/>
          <w:iCs/>
          <w:color w:val="000000" w:themeColor="text1"/>
        </w:rPr>
        <w:t>Journal of Dental Education</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86</w:t>
      </w:r>
      <w:r w:rsidRPr="35F91E91">
        <w:rPr>
          <w:rFonts w:ascii="Calibri" w:eastAsia="Calibri" w:hAnsi="Calibri" w:cs="Calibri"/>
          <w:color w:val="000000" w:themeColor="text1"/>
        </w:rPr>
        <w:t xml:space="preserve">(9), pp.1144-1173. </w:t>
      </w:r>
    </w:p>
    <w:p w14:paraId="0B3762C6" w14:textId="77777777" w:rsidR="00A5269D" w:rsidRDefault="00A5269D" w:rsidP="35F91E91">
      <w:pPr>
        <w:spacing w:after="0"/>
        <w:rPr>
          <w:rFonts w:ascii="Calibri" w:eastAsia="Calibri" w:hAnsi="Calibri" w:cs="Calibri"/>
          <w:color w:val="000000" w:themeColor="text1"/>
        </w:rPr>
      </w:pPr>
    </w:p>
    <w:p w14:paraId="3ED2D56A" w14:textId="77777777" w:rsidR="00A5269D" w:rsidRDefault="00A5269D" w:rsidP="35F91E91">
      <w:pPr>
        <w:rPr>
          <w:rFonts w:ascii="Calibri" w:eastAsia="Calibri" w:hAnsi="Calibri" w:cs="Calibri"/>
          <w:color w:val="000000" w:themeColor="text1"/>
        </w:rPr>
      </w:pPr>
      <w:proofErr w:type="spellStart"/>
      <w:r w:rsidRPr="35F91E91">
        <w:rPr>
          <w:rFonts w:ascii="Calibri" w:eastAsia="Calibri" w:hAnsi="Calibri" w:cs="Calibri"/>
          <w:color w:val="000000" w:themeColor="text1"/>
        </w:rPr>
        <w:t>Smolović</w:t>
      </w:r>
      <w:proofErr w:type="spellEnd"/>
      <w:r w:rsidRPr="35F91E91">
        <w:rPr>
          <w:rFonts w:ascii="Calibri" w:eastAsia="Calibri" w:hAnsi="Calibri" w:cs="Calibri"/>
          <w:color w:val="000000" w:themeColor="text1"/>
        </w:rPr>
        <w:t xml:space="preserve"> Jones, O., Smolović Jones, S., Taylor, S. and Yarrow, E., 2021. ‘I wanted more women in, but...’: Oblique resistance to gender equality initiatives. </w:t>
      </w:r>
      <w:r w:rsidRPr="35F91E91">
        <w:rPr>
          <w:rFonts w:ascii="Calibri" w:eastAsia="Calibri" w:hAnsi="Calibri" w:cs="Calibri"/>
          <w:i/>
          <w:iCs/>
          <w:color w:val="000000" w:themeColor="text1"/>
        </w:rPr>
        <w:t>Work, Employment and Society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35</w:t>
      </w:r>
      <w:r w:rsidRPr="35F91E91">
        <w:rPr>
          <w:rFonts w:ascii="Calibri" w:eastAsia="Calibri" w:hAnsi="Calibri" w:cs="Calibri"/>
          <w:color w:val="000000" w:themeColor="text1"/>
        </w:rPr>
        <w:t>(4), pp.640-656.</w:t>
      </w:r>
    </w:p>
    <w:p w14:paraId="395222E4"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Southworth, E.M., 2014. Shedding gender stigmas: Work-life balance equity in the 21st century. </w:t>
      </w:r>
      <w:r w:rsidRPr="35F91E91">
        <w:rPr>
          <w:rFonts w:ascii="Calibri" w:eastAsia="Calibri" w:hAnsi="Calibri" w:cs="Calibri"/>
          <w:i/>
          <w:iCs/>
          <w:color w:val="000000" w:themeColor="text1"/>
        </w:rPr>
        <w:t>Business Horizons</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57</w:t>
      </w:r>
      <w:r w:rsidRPr="35F91E91">
        <w:rPr>
          <w:rFonts w:ascii="Calibri" w:eastAsia="Calibri" w:hAnsi="Calibri" w:cs="Calibri"/>
          <w:color w:val="000000" w:themeColor="text1"/>
        </w:rPr>
        <w:t xml:space="preserve">(1), pp.97-106. </w:t>
      </w:r>
    </w:p>
    <w:p w14:paraId="12122C3C" w14:textId="77777777" w:rsidR="00A5269D" w:rsidRDefault="00A5269D" w:rsidP="35F91E91">
      <w:pPr>
        <w:spacing w:after="0"/>
        <w:rPr>
          <w:rFonts w:ascii="Calibri" w:eastAsia="Calibri" w:hAnsi="Calibri" w:cs="Calibri"/>
          <w:color w:val="000000" w:themeColor="text1"/>
        </w:rPr>
      </w:pPr>
    </w:p>
    <w:p w14:paraId="1F116770"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Sten </w:t>
      </w:r>
      <w:proofErr w:type="spellStart"/>
      <w:r w:rsidRPr="35F91E91">
        <w:rPr>
          <w:rFonts w:ascii="Calibri" w:eastAsia="Calibri" w:hAnsi="Calibri" w:cs="Calibri"/>
          <w:color w:val="000000" w:themeColor="text1"/>
        </w:rPr>
        <w:t>Hammar</w:t>
      </w:r>
      <w:proofErr w:type="spellEnd"/>
      <w:r w:rsidRPr="35F91E91">
        <w:rPr>
          <w:rFonts w:ascii="Calibri" w:eastAsia="Calibri" w:hAnsi="Calibri" w:cs="Calibri"/>
          <w:color w:val="000000" w:themeColor="text1"/>
        </w:rPr>
        <w:t xml:space="preserve">, C., Bostrom, P., Edlund, B. and Sarkadi, A., 2011. Using different approaches to conducting postal questionnaires affected response rates and cost-efficiency. </w:t>
      </w:r>
      <w:r w:rsidRPr="35F91E91">
        <w:rPr>
          <w:rFonts w:ascii="Calibri" w:eastAsia="Calibri" w:hAnsi="Calibri" w:cs="Calibri"/>
          <w:i/>
          <w:iCs/>
          <w:color w:val="000000" w:themeColor="text1"/>
        </w:rPr>
        <w:t>Journal of clinical epidemiology</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64</w:t>
      </w:r>
      <w:r w:rsidRPr="35F91E91">
        <w:rPr>
          <w:rFonts w:ascii="Calibri" w:eastAsia="Calibri" w:hAnsi="Calibri" w:cs="Calibri"/>
          <w:color w:val="000000" w:themeColor="text1"/>
        </w:rPr>
        <w:t xml:space="preserve">(10), pp.1137-1143. </w:t>
      </w:r>
    </w:p>
    <w:p w14:paraId="198921E6" w14:textId="77777777" w:rsidR="00A5269D" w:rsidRDefault="00A5269D" w:rsidP="35F91E91">
      <w:pPr>
        <w:spacing w:after="0"/>
        <w:rPr>
          <w:rFonts w:ascii="Calibri" w:eastAsia="Calibri" w:hAnsi="Calibri" w:cs="Calibri"/>
          <w:color w:val="000000" w:themeColor="text1"/>
        </w:rPr>
      </w:pPr>
    </w:p>
    <w:p w14:paraId="79B9E8A9" w14:textId="77777777" w:rsidR="00A5269D" w:rsidRDefault="00A5269D" w:rsidP="35F91E91">
      <w:pPr>
        <w:rPr>
          <w:rFonts w:ascii="Calibri" w:eastAsia="Calibri" w:hAnsi="Calibri" w:cs="Calibri"/>
          <w:color w:val="000000" w:themeColor="text1"/>
        </w:rPr>
      </w:pPr>
      <w:r w:rsidRPr="35F91E91">
        <w:rPr>
          <w:rFonts w:ascii="Calibri" w:eastAsia="Calibri" w:hAnsi="Calibri" w:cs="Calibri"/>
          <w:color w:val="000000" w:themeColor="text1"/>
        </w:rPr>
        <w:t xml:space="preserve">Wright, K.B., 2005. Researching Internet-based populations: Advantages and disadvantages of online survey research, online questionnaire authoring software packages, and web survey services. </w:t>
      </w:r>
      <w:r w:rsidRPr="35F91E91">
        <w:rPr>
          <w:rFonts w:ascii="Calibri" w:eastAsia="Calibri" w:hAnsi="Calibri" w:cs="Calibri"/>
          <w:i/>
          <w:iCs/>
          <w:color w:val="000000" w:themeColor="text1"/>
        </w:rPr>
        <w:t>Journal of computer-mediated communication</w:t>
      </w:r>
      <w:r w:rsidRPr="35F91E91">
        <w:rPr>
          <w:rFonts w:ascii="Calibri" w:eastAsia="Calibri" w:hAnsi="Calibri" w:cs="Calibri"/>
          <w:color w:val="000000" w:themeColor="text1"/>
        </w:rPr>
        <w:t xml:space="preserve">, </w:t>
      </w:r>
      <w:r w:rsidRPr="35F91E91">
        <w:rPr>
          <w:rFonts w:ascii="Calibri" w:eastAsia="Calibri" w:hAnsi="Calibri" w:cs="Calibri"/>
          <w:i/>
          <w:iCs/>
          <w:color w:val="000000" w:themeColor="text1"/>
        </w:rPr>
        <w:t>10</w:t>
      </w:r>
      <w:r w:rsidRPr="35F91E91">
        <w:rPr>
          <w:rFonts w:ascii="Calibri" w:eastAsia="Calibri" w:hAnsi="Calibri" w:cs="Calibri"/>
          <w:color w:val="000000" w:themeColor="text1"/>
        </w:rPr>
        <w:t>(3), p.JCMC1034.</w:t>
      </w:r>
    </w:p>
    <w:p w14:paraId="6C1F8557" w14:textId="77777777" w:rsidR="00A5269D" w:rsidRDefault="00A5269D" w:rsidP="35F91E91">
      <w:pPr>
        <w:spacing w:after="0"/>
        <w:rPr>
          <w:rFonts w:ascii="Calibri" w:eastAsia="Calibri" w:hAnsi="Calibri" w:cs="Calibri"/>
          <w:color w:val="000000" w:themeColor="text1"/>
        </w:rPr>
      </w:pPr>
      <w:r w:rsidRPr="35F91E91">
        <w:rPr>
          <w:rFonts w:ascii="Calibri" w:eastAsia="Calibri" w:hAnsi="Calibri" w:cs="Calibri"/>
          <w:color w:val="000000" w:themeColor="text1"/>
        </w:rPr>
        <w:t xml:space="preserve">Wynn, A.T. and </w:t>
      </w:r>
      <w:proofErr w:type="spellStart"/>
      <w:r w:rsidRPr="35F91E91">
        <w:rPr>
          <w:rFonts w:ascii="Calibri" w:eastAsia="Calibri" w:hAnsi="Calibri" w:cs="Calibri"/>
          <w:color w:val="000000" w:themeColor="text1"/>
        </w:rPr>
        <w:t>Correll</w:t>
      </w:r>
      <w:proofErr w:type="spellEnd"/>
      <w:r w:rsidRPr="35F91E91">
        <w:rPr>
          <w:rFonts w:ascii="Calibri" w:eastAsia="Calibri" w:hAnsi="Calibri" w:cs="Calibri"/>
          <w:color w:val="000000" w:themeColor="text1"/>
        </w:rPr>
        <w:t xml:space="preserve">, S.J., 2018. Combating gender bias in modern workplaces. </w:t>
      </w:r>
      <w:r w:rsidRPr="35F91E91">
        <w:rPr>
          <w:rFonts w:ascii="Calibri" w:eastAsia="Calibri" w:hAnsi="Calibri" w:cs="Calibri"/>
          <w:i/>
          <w:iCs/>
          <w:color w:val="000000" w:themeColor="text1"/>
        </w:rPr>
        <w:t>Handbook of the Sociology of Gender</w:t>
      </w:r>
      <w:r w:rsidRPr="35F91E91">
        <w:rPr>
          <w:rFonts w:ascii="Calibri" w:eastAsia="Calibri" w:hAnsi="Calibri" w:cs="Calibri"/>
          <w:color w:val="000000" w:themeColor="text1"/>
        </w:rPr>
        <w:t>, pp.509-521.</w:t>
      </w:r>
    </w:p>
    <w:sectPr w:rsidR="00A5269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intelligence2.xml><?xml version="1.0" encoding="utf-8"?>
<int2:intelligence xmlns:int2="http://schemas.microsoft.com/office/intelligence/2020/intelligence" xmlns:oel="http://schemas.microsoft.com/office/2019/extlst">
  <int2:observations>
    <int2:textHash int2:hashCode="U0bCcT/3D6yac/" int2:id="QqbJztMv">
      <int2:state int2:value="Rejected" int2:type="AugLoop_Text_Critique"/>
    </int2:textHash>
    <int2:textHash int2:hashCode="blWOrDGeTNzCcA" int2:id="CEWvvBGL">
      <int2:state int2:value="Rejected" int2:type="AugLoop_Text_Critique"/>
    </int2:textHash>
    <int2:textHash int2:hashCode="kGRJ3zXwZAjIqX" int2:id="G1jWVlbz">
      <int2:state int2:value="Rejected" int2:type="AugLoop_Text_Critique"/>
    </int2:textHash>
    <int2:textHash int2:hashCode="BooatVui+wAKUC" int2:id="5QHSbQeo">
      <int2:state int2:value="Rejected" int2:type="AugLoop_Text_Critique"/>
    </int2:textHash>
    <int2:bookmark int2:bookmarkName="_Int_5Tb9Au31" int2:invalidationBookmarkName="" int2:hashCode="sar3mSXK+m9z5Y" int2:id="uAJwoRiZ">
      <int2:state int2:value="Rejected" int2:type="AugLoop_Text_Critique"/>
    </int2:bookmark>
    <int2:bookmark int2:bookmarkName="_Int_wXMSxYmf" int2:invalidationBookmarkName="" int2:hashCode="MpqnFO4K6lfpZ9" int2:id="Gks5lT9F">
      <int2:state int2:value="Rejected" int2:type="AugLoop_Text_Critique"/>
    </int2:bookmark>
    <int2:bookmark int2:bookmarkName="_Int_8TBcgxiY" int2:invalidationBookmarkName="" int2:hashCode="aAf6bZ8W6ZYfvA" int2:id="KgvaYEr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7ED4AC"/>
    <w:multiLevelType w:val="hybridMultilevel"/>
    <w:tmpl w:val="15B6531A"/>
    <w:lvl w:ilvl="0" w:tplc="62802B0C">
      <w:start w:val="1"/>
      <w:numFmt w:val="decimal"/>
      <w:lvlText w:val="%1."/>
      <w:lvlJc w:val="left"/>
      <w:pPr>
        <w:ind w:left="720" w:hanging="360"/>
      </w:pPr>
    </w:lvl>
    <w:lvl w:ilvl="1" w:tplc="B7DE6C62">
      <w:start w:val="1"/>
      <w:numFmt w:val="lowerLetter"/>
      <w:lvlText w:val="%2."/>
      <w:lvlJc w:val="left"/>
      <w:pPr>
        <w:ind w:left="1440" w:hanging="360"/>
      </w:pPr>
    </w:lvl>
    <w:lvl w:ilvl="2" w:tplc="4B184C90">
      <w:start w:val="1"/>
      <w:numFmt w:val="lowerRoman"/>
      <w:lvlText w:val="%3."/>
      <w:lvlJc w:val="right"/>
      <w:pPr>
        <w:ind w:left="2160" w:hanging="180"/>
      </w:pPr>
    </w:lvl>
    <w:lvl w:ilvl="3" w:tplc="836E785E">
      <w:start w:val="1"/>
      <w:numFmt w:val="decimal"/>
      <w:lvlText w:val="%4."/>
      <w:lvlJc w:val="left"/>
      <w:pPr>
        <w:ind w:left="2880" w:hanging="360"/>
      </w:pPr>
    </w:lvl>
    <w:lvl w:ilvl="4" w:tplc="53A44390">
      <w:start w:val="1"/>
      <w:numFmt w:val="lowerLetter"/>
      <w:lvlText w:val="%5."/>
      <w:lvlJc w:val="left"/>
      <w:pPr>
        <w:ind w:left="3600" w:hanging="360"/>
      </w:pPr>
    </w:lvl>
    <w:lvl w:ilvl="5" w:tplc="4850BD3C">
      <w:start w:val="1"/>
      <w:numFmt w:val="lowerRoman"/>
      <w:lvlText w:val="%6."/>
      <w:lvlJc w:val="right"/>
      <w:pPr>
        <w:ind w:left="4320" w:hanging="180"/>
      </w:pPr>
    </w:lvl>
    <w:lvl w:ilvl="6" w:tplc="4A4A83F8">
      <w:start w:val="1"/>
      <w:numFmt w:val="decimal"/>
      <w:lvlText w:val="%7."/>
      <w:lvlJc w:val="left"/>
      <w:pPr>
        <w:ind w:left="5040" w:hanging="360"/>
      </w:pPr>
    </w:lvl>
    <w:lvl w:ilvl="7" w:tplc="35B0204C">
      <w:start w:val="1"/>
      <w:numFmt w:val="lowerLetter"/>
      <w:lvlText w:val="%8."/>
      <w:lvlJc w:val="left"/>
      <w:pPr>
        <w:ind w:left="5760" w:hanging="360"/>
      </w:pPr>
    </w:lvl>
    <w:lvl w:ilvl="8" w:tplc="84C29426">
      <w:start w:val="1"/>
      <w:numFmt w:val="lowerRoman"/>
      <w:lvlText w:val="%9."/>
      <w:lvlJc w:val="right"/>
      <w:pPr>
        <w:ind w:left="6480" w:hanging="180"/>
      </w:pPr>
    </w:lvl>
  </w:abstractNum>
  <w:abstractNum w:abstractNumId="1" w15:restartNumberingAfterBreak="0">
    <w:nsid w:val="2D737B1B"/>
    <w:multiLevelType w:val="hybridMultilevel"/>
    <w:tmpl w:val="C1487B5A"/>
    <w:lvl w:ilvl="0" w:tplc="BA282F28">
      <w:start w:val="1"/>
      <w:numFmt w:val="bullet"/>
      <w:lvlText w:val=""/>
      <w:lvlJc w:val="left"/>
      <w:pPr>
        <w:ind w:left="720" w:hanging="360"/>
      </w:pPr>
      <w:rPr>
        <w:rFonts w:ascii="Symbol" w:hAnsi="Symbol" w:hint="default"/>
      </w:rPr>
    </w:lvl>
    <w:lvl w:ilvl="1" w:tplc="94B0B342">
      <w:start w:val="1"/>
      <w:numFmt w:val="bullet"/>
      <w:lvlText w:val="o"/>
      <w:lvlJc w:val="left"/>
      <w:pPr>
        <w:ind w:left="1440" w:hanging="360"/>
      </w:pPr>
      <w:rPr>
        <w:rFonts w:ascii="Courier New" w:hAnsi="Courier New" w:hint="default"/>
      </w:rPr>
    </w:lvl>
    <w:lvl w:ilvl="2" w:tplc="9CE46040">
      <w:start w:val="1"/>
      <w:numFmt w:val="bullet"/>
      <w:lvlText w:val=""/>
      <w:lvlJc w:val="left"/>
      <w:pPr>
        <w:ind w:left="2160" w:hanging="360"/>
      </w:pPr>
      <w:rPr>
        <w:rFonts w:ascii="Wingdings" w:hAnsi="Wingdings" w:hint="default"/>
      </w:rPr>
    </w:lvl>
    <w:lvl w:ilvl="3" w:tplc="CD2A498A">
      <w:start w:val="1"/>
      <w:numFmt w:val="bullet"/>
      <w:lvlText w:val=""/>
      <w:lvlJc w:val="left"/>
      <w:pPr>
        <w:ind w:left="2880" w:hanging="360"/>
      </w:pPr>
      <w:rPr>
        <w:rFonts w:ascii="Symbol" w:hAnsi="Symbol" w:hint="default"/>
      </w:rPr>
    </w:lvl>
    <w:lvl w:ilvl="4" w:tplc="95A0B32A">
      <w:start w:val="1"/>
      <w:numFmt w:val="bullet"/>
      <w:lvlText w:val="o"/>
      <w:lvlJc w:val="left"/>
      <w:pPr>
        <w:ind w:left="3600" w:hanging="360"/>
      </w:pPr>
      <w:rPr>
        <w:rFonts w:ascii="Courier New" w:hAnsi="Courier New" w:hint="default"/>
      </w:rPr>
    </w:lvl>
    <w:lvl w:ilvl="5" w:tplc="D93C5C9C">
      <w:start w:val="1"/>
      <w:numFmt w:val="bullet"/>
      <w:lvlText w:val=""/>
      <w:lvlJc w:val="left"/>
      <w:pPr>
        <w:ind w:left="4320" w:hanging="360"/>
      </w:pPr>
      <w:rPr>
        <w:rFonts w:ascii="Wingdings" w:hAnsi="Wingdings" w:hint="default"/>
      </w:rPr>
    </w:lvl>
    <w:lvl w:ilvl="6" w:tplc="3A7CFF4E">
      <w:start w:val="1"/>
      <w:numFmt w:val="bullet"/>
      <w:lvlText w:val=""/>
      <w:lvlJc w:val="left"/>
      <w:pPr>
        <w:ind w:left="5040" w:hanging="360"/>
      </w:pPr>
      <w:rPr>
        <w:rFonts w:ascii="Symbol" w:hAnsi="Symbol" w:hint="default"/>
      </w:rPr>
    </w:lvl>
    <w:lvl w:ilvl="7" w:tplc="115E831C">
      <w:start w:val="1"/>
      <w:numFmt w:val="bullet"/>
      <w:lvlText w:val="o"/>
      <w:lvlJc w:val="left"/>
      <w:pPr>
        <w:ind w:left="5760" w:hanging="360"/>
      </w:pPr>
      <w:rPr>
        <w:rFonts w:ascii="Courier New" w:hAnsi="Courier New" w:hint="default"/>
      </w:rPr>
    </w:lvl>
    <w:lvl w:ilvl="8" w:tplc="2960B46A">
      <w:start w:val="1"/>
      <w:numFmt w:val="bullet"/>
      <w:lvlText w:val=""/>
      <w:lvlJc w:val="left"/>
      <w:pPr>
        <w:ind w:left="6480" w:hanging="360"/>
      </w:pPr>
      <w:rPr>
        <w:rFonts w:ascii="Wingdings" w:hAnsi="Wingdings" w:hint="default"/>
      </w:rPr>
    </w:lvl>
  </w:abstractNum>
  <w:abstractNum w:abstractNumId="2" w15:restartNumberingAfterBreak="0">
    <w:nsid w:val="2E78E53D"/>
    <w:multiLevelType w:val="hybridMultilevel"/>
    <w:tmpl w:val="54E2DD3A"/>
    <w:lvl w:ilvl="0" w:tplc="BAB67DA8">
      <w:start w:val="1"/>
      <w:numFmt w:val="bullet"/>
      <w:lvlText w:val=""/>
      <w:lvlJc w:val="left"/>
      <w:pPr>
        <w:ind w:left="720" w:hanging="360"/>
      </w:pPr>
      <w:rPr>
        <w:rFonts w:ascii="Symbol" w:hAnsi="Symbol" w:hint="default"/>
      </w:rPr>
    </w:lvl>
    <w:lvl w:ilvl="1" w:tplc="2E6E9296">
      <w:start w:val="1"/>
      <w:numFmt w:val="bullet"/>
      <w:lvlText w:val="o"/>
      <w:lvlJc w:val="left"/>
      <w:pPr>
        <w:ind w:left="1440" w:hanging="360"/>
      </w:pPr>
      <w:rPr>
        <w:rFonts w:ascii="Courier New" w:hAnsi="Courier New" w:hint="default"/>
      </w:rPr>
    </w:lvl>
    <w:lvl w:ilvl="2" w:tplc="32206B82">
      <w:start w:val="1"/>
      <w:numFmt w:val="bullet"/>
      <w:lvlText w:val=""/>
      <w:lvlJc w:val="left"/>
      <w:pPr>
        <w:ind w:left="2160" w:hanging="360"/>
      </w:pPr>
      <w:rPr>
        <w:rFonts w:ascii="Wingdings" w:hAnsi="Wingdings" w:hint="default"/>
      </w:rPr>
    </w:lvl>
    <w:lvl w:ilvl="3" w:tplc="BC6AA574">
      <w:start w:val="1"/>
      <w:numFmt w:val="bullet"/>
      <w:lvlText w:val=""/>
      <w:lvlJc w:val="left"/>
      <w:pPr>
        <w:ind w:left="2880" w:hanging="360"/>
      </w:pPr>
      <w:rPr>
        <w:rFonts w:ascii="Symbol" w:hAnsi="Symbol" w:hint="default"/>
      </w:rPr>
    </w:lvl>
    <w:lvl w:ilvl="4" w:tplc="E82C99BE">
      <w:start w:val="1"/>
      <w:numFmt w:val="bullet"/>
      <w:lvlText w:val="o"/>
      <w:lvlJc w:val="left"/>
      <w:pPr>
        <w:ind w:left="3600" w:hanging="360"/>
      </w:pPr>
      <w:rPr>
        <w:rFonts w:ascii="Courier New" w:hAnsi="Courier New" w:hint="default"/>
      </w:rPr>
    </w:lvl>
    <w:lvl w:ilvl="5" w:tplc="7A5ED1A2">
      <w:start w:val="1"/>
      <w:numFmt w:val="bullet"/>
      <w:lvlText w:val=""/>
      <w:lvlJc w:val="left"/>
      <w:pPr>
        <w:ind w:left="4320" w:hanging="360"/>
      </w:pPr>
      <w:rPr>
        <w:rFonts w:ascii="Wingdings" w:hAnsi="Wingdings" w:hint="default"/>
      </w:rPr>
    </w:lvl>
    <w:lvl w:ilvl="6" w:tplc="BFFA90EA">
      <w:start w:val="1"/>
      <w:numFmt w:val="bullet"/>
      <w:lvlText w:val=""/>
      <w:lvlJc w:val="left"/>
      <w:pPr>
        <w:ind w:left="5040" w:hanging="360"/>
      </w:pPr>
      <w:rPr>
        <w:rFonts w:ascii="Symbol" w:hAnsi="Symbol" w:hint="default"/>
      </w:rPr>
    </w:lvl>
    <w:lvl w:ilvl="7" w:tplc="D2B02BE8">
      <w:start w:val="1"/>
      <w:numFmt w:val="bullet"/>
      <w:lvlText w:val="o"/>
      <w:lvlJc w:val="left"/>
      <w:pPr>
        <w:ind w:left="5760" w:hanging="360"/>
      </w:pPr>
      <w:rPr>
        <w:rFonts w:ascii="Courier New" w:hAnsi="Courier New" w:hint="default"/>
      </w:rPr>
    </w:lvl>
    <w:lvl w:ilvl="8" w:tplc="A9F00370">
      <w:start w:val="1"/>
      <w:numFmt w:val="bullet"/>
      <w:lvlText w:val=""/>
      <w:lvlJc w:val="left"/>
      <w:pPr>
        <w:ind w:left="6480" w:hanging="360"/>
      </w:pPr>
      <w:rPr>
        <w:rFonts w:ascii="Wingdings" w:hAnsi="Wingdings" w:hint="default"/>
      </w:rPr>
    </w:lvl>
  </w:abstractNum>
  <w:abstractNum w:abstractNumId="3" w15:restartNumberingAfterBreak="0">
    <w:nsid w:val="3075AC18"/>
    <w:multiLevelType w:val="hybridMultilevel"/>
    <w:tmpl w:val="6A526D88"/>
    <w:lvl w:ilvl="0" w:tplc="86DAC1B2">
      <w:start w:val="1"/>
      <w:numFmt w:val="bullet"/>
      <w:lvlText w:val=""/>
      <w:lvlJc w:val="left"/>
      <w:pPr>
        <w:ind w:left="720" w:hanging="360"/>
      </w:pPr>
      <w:rPr>
        <w:rFonts w:ascii="Symbol" w:hAnsi="Symbol" w:hint="default"/>
      </w:rPr>
    </w:lvl>
    <w:lvl w:ilvl="1" w:tplc="58482FF0">
      <w:start w:val="1"/>
      <w:numFmt w:val="bullet"/>
      <w:lvlText w:val="o"/>
      <w:lvlJc w:val="left"/>
      <w:pPr>
        <w:ind w:left="1440" w:hanging="360"/>
      </w:pPr>
      <w:rPr>
        <w:rFonts w:ascii="Courier New" w:hAnsi="Courier New" w:hint="default"/>
      </w:rPr>
    </w:lvl>
    <w:lvl w:ilvl="2" w:tplc="89CE29C0">
      <w:start w:val="1"/>
      <w:numFmt w:val="bullet"/>
      <w:lvlText w:val=""/>
      <w:lvlJc w:val="left"/>
      <w:pPr>
        <w:ind w:left="2160" w:hanging="360"/>
      </w:pPr>
      <w:rPr>
        <w:rFonts w:ascii="Wingdings" w:hAnsi="Wingdings" w:hint="default"/>
      </w:rPr>
    </w:lvl>
    <w:lvl w:ilvl="3" w:tplc="336E84C8">
      <w:start w:val="1"/>
      <w:numFmt w:val="bullet"/>
      <w:lvlText w:val=""/>
      <w:lvlJc w:val="left"/>
      <w:pPr>
        <w:ind w:left="2880" w:hanging="360"/>
      </w:pPr>
      <w:rPr>
        <w:rFonts w:ascii="Symbol" w:hAnsi="Symbol" w:hint="default"/>
      </w:rPr>
    </w:lvl>
    <w:lvl w:ilvl="4" w:tplc="5D5E4AC8">
      <w:start w:val="1"/>
      <w:numFmt w:val="bullet"/>
      <w:lvlText w:val="o"/>
      <w:lvlJc w:val="left"/>
      <w:pPr>
        <w:ind w:left="3600" w:hanging="360"/>
      </w:pPr>
      <w:rPr>
        <w:rFonts w:ascii="Courier New" w:hAnsi="Courier New" w:hint="default"/>
      </w:rPr>
    </w:lvl>
    <w:lvl w:ilvl="5" w:tplc="2CE4A694">
      <w:start w:val="1"/>
      <w:numFmt w:val="bullet"/>
      <w:lvlText w:val=""/>
      <w:lvlJc w:val="left"/>
      <w:pPr>
        <w:ind w:left="4320" w:hanging="360"/>
      </w:pPr>
      <w:rPr>
        <w:rFonts w:ascii="Wingdings" w:hAnsi="Wingdings" w:hint="default"/>
      </w:rPr>
    </w:lvl>
    <w:lvl w:ilvl="6" w:tplc="ED14C708">
      <w:start w:val="1"/>
      <w:numFmt w:val="bullet"/>
      <w:lvlText w:val=""/>
      <w:lvlJc w:val="left"/>
      <w:pPr>
        <w:ind w:left="5040" w:hanging="360"/>
      </w:pPr>
      <w:rPr>
        <w:rFonts w:ascii="Symbol" w:hAnsi="Symbol" w:hint="default"/>
      </w:rPr>
    </w:lvl>
    <w:lvl w:ilvl="7" w:tplc="239EEF3E">
      <w:start w:val="1"/>
      <w:numFmt w:val="bullet"/>
      <w:lvlText w:val="o"/>
      <w:lvlJc w:val="left"/>
      <w:pPr>
        <w:ind w:left="5760" w:hanging="360"/>
      </w:pPr>
      <w:rPr>
        <w:rFonts w:ascii="Courier New" w:hAnsi="Courier New" w:hint="default"/>
      </w:rPr>
    </w:lvl>
    <w:lvl w:ilvl="8" w:tplc="D13C70C2">
      <w:start w:val="1"/>
      <w:numFmt w:val="bullet"/>
      <w:lvlText w:val=""/>
      <w:lvlJc w:val="left"/>
      <w:pPr>
        <w:ind w:left="6480" w:hanging="360"/>
      </w:pPr>
      <w:rPr>
        <w:rFonts w:ascii="Wingdings" w:hAnsi="Wingdings" w:hint="default"/>
      </w:rPr>
    </w:lvl>
  </w:abstractNum>
  <w:abstractNum w:abstractNumId="4" w15:restartNumberingAfterBreak="0">
    <w:nsid w:val="353194F0"/>
    <w:multiLevelType w:val="hybridMultilevel"/>
    <w:tmpl w:val="DB200C28"/>
    <w:lvl w:ilvl="0" w:tplc="B0A4248C">
      <w:start w:val="1"/>
      <w:numFmt w:val="bullet"/>
      <w:lvlText w:val=""/>
      <w:lvlJc w:val="left"/>
      <w:pPr>
        <w:ind w:left="720" w:hanging="360"/>
      </w:pPr>
      <w:rPr>
        <w:rFonts w:ascii="Symbol" w:hAnsi="Symbol" w:hint="default"/>
      </w:rPr>
    </w:lvl>
    <w:lvl w:ilvl="1" w:tplc="82CAFEE6">
      <w:start w:val="1"/>
      <w:numFmt w:val="bullet"/>
      <w:lvlText w:val="o"/>
      <w:lvlJc w:val="left"/>
      <w:pPr>
        <w:ind w:left="1440" w:hanging="360"/>
      </w:pPr>
      <w:rPr>
        <w:rFonts w:ascii="Courier New" w:hAnsi="Courier New" w:hint="default"/>
      </w:rPr>
    </w:lvl>
    <w:lvl w:ilvl="2" w:tplc="4E848ECE">
      <w:start w:val="1"/>
      <w:numFmt w:val="bullet"/>
      <w:lvlText w:val=""/>
      <w:lvlJc w:val="left"/>
      <w:pPr>
        <w:ind w:left="2160" w:hanging="360"/>
      </w:pPr>
      <w:rPr>
        <w:rFonts w:ascii="Wingdings" w:hAnsi="Wingdings" w:hint="default"/>
      </w:rPr>
    </w:lvl>
    <w:lvl w:ilvl="3" w:tplc="1B667C0C">
      <w:start w:val="1"/>
      <w:numFmt w:val="bullet"/>
      <w:lvlText w:val=""/>
      <w:lvlJc w:val="left"/>
      <w:pPr>
        <w:ind w:left="2880" w:hanging="360"/>
      </w:pPr>
      <w:rPr>
        <w:rFonts w:ascii="Symbol" w:hAnsi="Symbol" w:hint="default"/>
      </w:rPr>
    </w:lvl>
    <w:lvl w:ilvl="4" w:tplc="350A4356">
      <w:start w:val="1"/>
      <w:numFmt w:val="bullet"/>
      <w:lvlText w:val="o"/>
      <w:lvlJc w:val="left"/>
      <w:pPr>
        <w:ind w:left="3600" w:hanging="360"/>
      </w:pPr>
      <w:rPr>
        <w:rFonts w:ascii="Courier New" w:hAnsi="Courier New" w:hint="default"/>
      </w:rPr>
    </w:lvl>
    <w:lvl w:ilvl="5" w:tplc="87568148">
      <w:start w:val="1"/>
      <w:numFmt w:val="bullet"/>
      <w:lvlText w:val=""/>
      <w:lvlJc w:val="left"/>
      <w:pPr>
        <w:ind w:left="4320" w:hanging="360"/>
      </w:pPr>
      <w:rPr>
        <w:rFonts w:ascii="Wingdings" w:hAnsi="Wingdings" w:hint="default"/>
      </w:rPr>
    </w:lvl>
    <w:lvl w:ilvl="6" w:tplc="2D44EF92">
      <w:start w:val="1"/>
      <w:numFmt w:val="bullet"/>
      <w:lvlText w:val=""/>
      <w:lvlJc w:val="left"/>
      <w:pPr>
        <w:ind w:left="5040" w:hanging="360"/>
      </w:pPr>
      <w:rPr>
        <w:rFonts w:ascii="Symbol" w:hAnsi="Symbol" w:hint="default"/>
      </w:rPr>
    </w:lvl>
    <w:lvl w:ilvl="7" w:tplc="5CD86414">
      <w:start w:val="1"/>
      <w:numFmt w:val="bullet"/>
      <w:lvlText w:val="o"/>
      <w:lvlJc w:val="left"/>
      <w:pPr>
        <w:ind w:left="5760" w:hanging="360"/>
      </w:pPr>
      <w:rPr>
        <w:rFonts w:ascii="Courier New" w:hAnsi="Courier New" w:hint="default"/>
      </w:rPr>
    </w:lvl>
    <w:lvl w:ilvl="8" w:tplc="D138FA10">
      <w:start w:val="1"/>
      <w:numFmt w:val="bullet"/>
      <w:lvlText w:val=""/>
      <w:lvlJc w:val="left"/>
      <w:pPr>
        <w:ind w:left="6480" w:hanging="360"/>
      </w:pPr>
      <w:rPr>
        <w:rFonts w:ascii="Wingdings" w:hAnsi="Wingdings" w:hint="default"/>
      </w:rPr>
    </w:lvl>
  </w:abstractNum>
  <w:abstractNum w:abstractNumId="5" w15:restartNumberingAfterBreak="0">
    <w:nsid w:val="54AC158F"/>
    <w:multiLevelType w:val="hybridMultilevel"/>
    <w:tmpl w:val="A14EC014"/>
    <w:lvl w:ilvl="0" w:tplc="56DCD112">
      <w:start w:val="1"/>
      <w:numFmt w:val="bullet"/>
      <w:lvlText w:val=""/>
      <w:lvlJc w:val="left"/>
      <w:pPr>
        <w:ind w:left="720" w:hanging="360"/>
      </w:pPr>
      <w:rPr>
        <w:rFonts w:ascii="Symbol" w:hAnsi="Symbol" w:hint="default"/>
      </w:rPr>
    </w:lvl>
    <w:lvl w:ilvl="1" w:tplc="23D4CB78">
      <w:start w:val="1"/>
      <w:numFmt w:val="bullet"/>
      <w:lvlText w:val="o"/>
      <w:lvlJc w:val="left"/>
      <w:pPr>
        <w:ind w:left="1440" w:hanging="360"/>
      </w:pPr>
      <w:rPr>
        <w:rFonts w:ascii="Courier New" w:hAnsi="Courier New" w:hint="default"/>
      </w:rPr>
    </w:lvl>
    <w:lvl w:ilvl="2" w:tplc="5C96492A">
      <w:start w:val="1"/>
      <w:numFmt w:val="bullet"/>
      <w:lvlText w:val=""/>
      <w:lvlJc w:val="left"/>
      <w:pPr>
        <w:ind w:left="2160" w:hanging="360"/>
      </w:pPr>
      <w:rPr>
        <w:rFonts w:ascii="Wingdings" w:hAnsi="Wingdings" w:hint="default"/>
      </w:rPr>
    </w:lvl>
    <w:lvl w:ilvl="3" w:tplc="2BF01642">
      <w:start w:val="1"/>
      <w:numFmt w:val="bullet"/>
      <w:lvlText w:val=""/>
      <w:lvlJc w:val="left"/>
      <w:pPr>
        <w:ind w:left="2880" w:hanging="360"/>
      </w:pPr>
      <w:rPr>
        <w:rFonts w:ascii="Symbol" w:hAnsi="Symbol" w:hint="default"/>
      </w:rPr>
    </w:lvl>
    <w:lvl w:ilvl="4" w:tplc="413ABAE8">
      <w:start w:val="1"/>
      <w:numFmt w:val="bullet"/>
      <w:lvlText w:val="o"/>
      <w:lvlJc w:val="left"/>
      <w:pPr>
        <w:ind w:left="3600" w:hanging="360"/>
      </w:pPr>
      <w:rPr>
        <w:rFonts w:ascii="Courier New" w:hAnsi="Courier New" w:hint="default"/>
      </w:rPr>
    </w:lvl>
    <w:lvl w:ilvl="5" w:tplc="D46E0FBC">
      <w:start w:val="1"/>
      <w:numFmt w:val="bullet"/>
      <w:lvlText w:val=""/>
      <w:lvlJc w:val="left"/>
      <w:pPr>
        <w:ind w:left="4320" w:hanging="360"/>
      </w:pPr>
      <w:rPr>
        <w:rFonts w:ascii="Wingdings" w:hAnsi="Wingdings" w:hint="default"/>
      </w:rPr>
    </w:lvl>
    <w:lvl w:ilvl="6" w:tplc="02CCC4BE">
      <w:start w:val="1"/>
      <w:numFmt w:val="bullet"/>
      <w:lvlText w:val=""/>
      <w:lvlJc w:val="left"/>
      <w:pPr>
        <w:ind w:left="5040" w:hanging="360"/>
      </w:pPr>
      <w:rPr>
        <w:rFonts w:ascii="Symbol" w:hAnsi="Symbol" w:hint="default"/>
      </w:rPr>
    </w:lvl>
    <w:lvl w:ilvl="7" w:tplc="41AA92AA">
      <w:start w:val="1"/>
      <w:numFmt w:val="bullet"/>
      <w:lvlText w:val="o"/>
      <w:lvlJc w:val="left"/>
      <w:pPr>
        <w:ind w:left="5760" w:hanging="360"/>
      </w:pPr>
      <w:rPr>
        <w:rFonts w:ascii="Courier New" w:hAnsi="Courier New" w:hint="default"/>
      </w:rPr>
    </w:lvl>
    <w:lvl w:ilvl="8" w:tplc="288E50D4">
      <w:start w:val="1"/>
      <w:numFmt w:val="bullet"/>
      <w:lvlText w:val=""/>
      <w:lvlJc w:val="left"/>
      <w:pPr>
        <w:ind w:left="6480" w:hanging="360"/>
      </w:pPr>
      <w:rPr>
        <w:rFonts w:ascii="Wingdings" w:hAnsi="Wingdings" w:hint="default"/>
      </w:rPr>
    </w:lvl>
  </w:abstractNum>
  <w:abstractNum w:abstractNumId="6" w15:restartNumberingAfterBreak="0">
    <w:nsid w:val="62B84C63"/>
    <w:multiLevelType w:val="hybridMultilevel"/>
    <w:tmpl w:val="E0024C04"/>
    <w:lvl w:ilvl="0" w:tplc="9C1C7B78">
      <w:start w:val="1"/>
      <w:numFmt w:val="bullet"/>
      <w:lvlText w:val=""/>
      <w:lvlJc w:val="left"/>
      <w:pPr>
        <w:ind w:left="720" w:hanging="360"/>
      </w:pPr>
      <w:rPr>
        <w:rFonts w:ascii="Symbol" w:hAnsi="Symbol" w:hint="default"/>
      </w:rPr>
    </w:lvl>
    <w:lvl w:ilvl="1" w:tplc="18BC5828">
      <w:start w:val="1"/>
      <w:numFmt w:val="bullet"/>
      <w:lvlText w:val="o"/>
      <w:lvlJc w:val="left"/>
      <w:pPr>
        <w:ind w:left="1440" w:hanging="360"/>
      </w:pPr>
      <w:rPr>
        <w:rFonts w:ascii="Courier New" w:hAnsi="Courier New" w:hint="default"/>
      </w:rPr>
    </w:lvl>
    <w:lvl w:ilvl="2" w:tplc="72604A02">
      <w:start w:val="1"/>
      <w:numFmt w:val="bullet"/>
      <w:lvlText w:val=""/>
      <w:lvlJc w:val="left"/>
      <w:pPr>
        <w:ind w:left="2160" w:hanging="360"/>
      </w:pPr>
      <w:rPr>
        <w:rFonts w:ascii="Wingdings" w:hAnsi="Wingdings" w:hint="default"/>
      </w:rPr>
    </w:lvl>
    <w:lvl w:ilvl="3" w:tplc="B5BCA362">
      <w:start w:val="1"/>
      <w:numFmt w:val="bullet"/>
      <w:lvlText w:val=""/>
      <w:lvlJc w:val="left"/>
      <w:pPr>
        <w:ind w:left="2880" w:hanging="360"/>
      </w:pPr>
      <w:rPr>
        <w:rFonts w:ascii="Symbol" w:hAnsi="Symbol" w:hint="default"/>
      </w:rPr>
    </w:lvl>
    <w:lvl w:ilvl="4" w:tplc="6F44FCF2">
      <w:start w:val="1"/>
      <w:numFmt w:val="bullet"/>
      <w:lvlText w:val="o"/>
      <w:lvlJc w:val="left"/>
      <w:pPr>
        <w:ind w:left="3600" w:hanging="360"/>
      </w:pPr>
      <w:rPr>
        <w:rFonts w:ascii="Courier New" w:hAnsi="Courier New" w:hint="default"/>
      </w:rPr>
    </w:lvl>
    <w:lvl w:ilvl="5" w:tplc="6882DE78">
      <w:start w:val="1"/>
      <w:numFmt w:val="bullet"/>
      <w:lvlText w:val=""/>
      <w:lvlJc w:val="left"/>
      <w:pPr>
        <w:ind w:left="4320" w:hanging="360"/>
      </w:pPr>
      <w:rPr>
        <w:rFonts w:ascii="Wingdings" w:hAnsi="Wingdings" w:hint="default"/>
      </w:rPr>
    </w:lvl>
    <w:lvl w:ilvl="6" w:tplc="21B80FC4">
      <w:start w:val="1"/>
      <w:numFmt w:val="bullet"/>
      <w:lvlText w:val=""/>
      <w:lvlJc w:val="left"/>
      <w:pPr>
        <w:ind w:left="5040" w:hanging="360"/>
      </w:pPr>
      <w:rPr>
        <w:rFonts w:ascii="Symbol" w:hAnsi="Symbol" w:hint="default"/>
      </w:rPr>
    </w:lvl>
    <w:lvl w:ilvl="7" w:tplc="30520598">
      <w:start w:val="1"/>
      <w:numFmt w:val="bullet"/>
      <w:lvlText w:val="o"/>
      <w:lvlJc w:val="left"/>
      <w:pPr>
        <w:ind w:left="5760" w:hanging="360"/>
      </w:pPr>
      <w:rPr>
        <w:rFonts w:ascii="Courier New" w:hAnsi="Courier New" w:hint="default"/>
      </w:rPr>
    </w:lvl>
    <w:lvl w:ilvl="8" w:tplc="04244F66">
      <w:start w:val="1"/>
      <w:numFmt w:val="bullet"/>
      <w:lvlText w:val=""/>
      <w:lvlJc w:val="left"/>
      <w:pPr>
        <w:ind w:left="6480" w:hanging="360"/>
      </w:pPr>
      <w:rPr>
        <w:rFonts w:ascii="Wingdings" w:hAnsi="Wingdings" w:hint="default"/>
      </w:rPr>
    </w:lvl>
  </w:abstractNum>
  <w:abstractNum w:abstractNumId="7" w15:restartNumberingAfterBreak="0">
    <w:nsid w:val="64CF40C8"/>
    <w:multiLevelType w:val="hybridMultilevel"/>
    <w:tmpl w:val="87EE1796"/>
    <w:lvl w:ilvl="0" w:tplc="3FF4CC5E">
      <w:start w:val="1"/>
      <w:numFmt w:val="upperLetter"/>
      <w:lvlText w:val="%1."/>
      <w:lvlJc w:val="left"/>
      <w:pPr>
        <w:ind w:left="720" w:hanging="360"/>
      </w:pPr>
    </w:lvl>
    <w:lvl w:ilvl="1" w:tplc="A88EE9CC">
      <w:start w:val="1"/>
      <w:numFmt w:val="lowerLetter"/>
      <w:lvlText w:val="%2."/>
      <w:lvlJc w:val="left"/>
      <w:pPr>
        <w:ind w:left="1440" w:hanging="360"/>
      </w:pPr>
    </w:lvl>
    <w:lvl w:ilvl="2" w:tplc="BF2A4D18">
      <w:start w:val="1"/>
      <w:numFmt w:val="lowerRoman"/>
      <w:lvlText w:val="%3."/>
      <w:lvlJc w:val="right"/>
      <w:pPr>
        <w:ind w:left="2160" w:hanging="180"/>
      </w:pPr>
    </w:lvl>
    <w:lvl w:ilvl="3" w:tplc="FCDC3E78">
      <w:start w:val="1"/>
      <w:numFmt w:val="decimal"/>
      <w:lvlText w:val="%4."/>
      <w:lvlJc w:val="left"/>
      <w:pPr>
        <w:ind w:left="2880" w:hanging="360"/>
      </w:pPr>
    </w:lvl>
    <w:lvl w:ilvl="4" w:tplc="DC380C26">
      <w:start w:val="1"/>
      <w:numFmt w:val="lowerLetter"/>
      <w:lvlText w:val="%5."/>
      <w:lvlJc w:val="left"/>
      <w:pPr>
        <w:ind w:left="3600" w:hanging="360"/>
      </w:pPr>
    </w:lvl>
    <w:lvl w:ilvl="5" w:tplc="835866B2">
      <w:start w:val="1"/>
      <w:numFmt w:val="lowerRoman"/>
      <w:lvlText w:val="%6."/>
      <w:lvlJc w:val="right"/>
      <w:pPr>
        <w:ind w:left="4320" w:hanging="180"/>
      </w:pPr>
    </w:lvl>
    <w:lvl w:ilvl="6" w:tplc="495A7446">
      <w:start w:val="1"/>
      <w:numFmt w:val="decimal"/>
      <w:lvlText w:val="%7."/>
      <w:lvlJc w:val="left"/>
      <w:pPr>
        <w:ind w:left="5040" w:hanging="360"/>
      </w:pPr>
    </w:lvl>
    <w:lvl w:ilvl="7" w:tplc="1FC2ACD0">
      <w:start w:val="1"/>
      <w:numFmt w:val="lowerLetter"/>
      <w:lvlText w:val="%8."/>
      <w:lvlJc w:val="left"/>
      <w:pPr>
        <w:ind w:left="5760" w:hanging="360"/>
      </w:pPr>
    </w:lvl>
    <w:lvl w:ilvl="8" w:tplc="53B0F2A4">
      <w:start w:val="1"/>
      <w:numFmt w:val="lowerRoman"/>
      <w:lvlText w:val="%9."/>
      <w:lvlJc w:val="right"/>
      <w:pPr>
        <w:ind w:left="6480" w:hanging="180"/>
      </w:pPr>
    </w:lvl>
  </w:abstractNum>
  <w:abstractNum w:abstractNumId="8" w15:restartNumberingAfterBreak="0">
    <w:nsid w:val="6A70CD39"/>
    <w:multiLevelType w:val="hybridMultilevel"/>
    <w:tmpl w:val="45121434"/>
    <w:lvl w:ilvl="0" w:tplc="6652E294">
      <w:start w:val="1"/>
      <w:numFmt w:val="decimal"/>
      <w:lvlText w:val="%1."/>
      <w:lvlJc w:val="left"/>
      <w:pPr>
        <w:ind w:left="720" w:hanging="360"/>
      </w:pPr>
    </w:lvl>
    <w:lvl w:ilvl="1" w:tplc="E6529BB8">
      <w:start w:val="1"/>
      <w:numFmt w:val="lowerLetter"/>
      <w:lvlText w:val="%2."/>
      <w:lvlJc w:val="left"/>
      <w:pPr>
        <w:ind w:left="1440" w:hanging="360"/>
      </w:pPr>
    </w:lvl>
    <w:lvl w:ilvl="2" w:tplc="80AEF296">
      <w:start w:val="1"/>
      <w:numFmt w:val="lowerRoman"/>
      <w:lvlText w:val="%3."/>
      <w:lvlJc w:val="right"/>
      <w:pPr>
        <w:ind w:left="2160" w:hanging="180"/>
      </w:pPr>
    </w:lvl>
    <w:lvl w:ilvl="3" w:tplc="0CFC8DC0">
      <w:start w:val="1"/>
      <w:numFmt w:val="decimal"/>
      <w:lvlText w:val="%4."/>
      <w:lvlJc w:val="left"/>
      <w:pPr>
        <w:ind w:left="2880" w:hanging="360"/>
      </w:pPr>
    </w:lvl>
    <w:lvl w:ilvl="4" w:tplc="612A0A96">
      <w:start w:val="1"/>
      <w:numFmt w:val="lowerLetter"/>
      <w:lvlText w:val="%5."/>
      <w:lvlJc w:val="left"/>
      <w:pPr>
        <w:ind w:left="3600" w:hanging="360"/>
      </w:pPr>
    </w:lvl>
    <w:lvl w:ilvl="5" w:tplc="7366867C">
      <w:start w:val="1"/>
      <w:numFmt w:val="lowerRoman"/>
      <w:lvlText w:val="%6."/>
      <w:lvlJc w:val="right"/>
      <w:pPr>
        <w:ind w:left="4320" w:hanging="180"/>
      </w:pPr>
    </w:lvl>
    <w:lvl w:ilvl="6" w:tplc="B94E9432">
      <w:start w:val="1"/>
      <w:numFmt w:val="decimal"/>
      <w:lvlText w:val="%7."/>
      <w:lvlJc w:val="left"/>
      <w:pPr>
        <w:ind w:left="5040" w:hanging="360"/>
      </w:pPr>
    </w:lvl>
    <w:lvl w:ilvl="7" w:tplc="BD225F52">
      <w:start w:val="1"/>
      <w:numFmt w:val="lowerLetter"/>
      <w:lvlText w:val="%8."/>
      <w:lvlJc w:val="left"/>
      <w:pPr>
        <w:ind w:left="5760" w:hanging="360"/>
      </w:pPr>
    </w:lvl>
    <w:lvl w:ilvl="8" w:tplc="62FA9AD0">
      <w:start w:val="1"/>
      <w:numFmt w:val="lowerRoman"/>
      <w:lvlText w:val="%9."/>
      <w:lvlJc w:val="right"/>
      <w:pPr>
        <w:ind w:left="6480" w:hanging="180"/>
      </w:pPr>
    </w:lvl>
  </w:abstractNum>
  <w:abstractNum w:abstractNumId="9" w15:restartNumberingAfterBreak="0">
    <w:nsid w:val="6FECA768"/>
    <w:multiLevelType w:val="hybridMultilevel"/>
    <w:tmpl w:val="EB7EF6AE"/>
    <w:lvl w:ilvl="0" w:tplc="F5B016F2">
      <w:start w:val="1"/>
      <w:numFmt w:val="bullet"/>
      <w:lvlText w:val=""/>
      <w:lvlJc w:val="left"/>
      <w:pPr>
        <w:ind w:left="720" w:hanging="360"/>
      </w:pPr>
      <w:rPr>
        <w:rFonts w:ascii="Symbol" w:hAnsi="Symbol" w:hint="default"/>
      </w:rPr>
    </w:lvl>
    <w:lvl w:ilvl="1" w:tplc="C8A015F0">
      <w:start w:val="1"/>
      <w:numFmt w:val="bullet"/>
      <w:lvlText w:val="o"/>
      <w:lvlJc w:val="left"/>
      <w:pPr>
        <w:ind w:left="1440" w:hanging="360"/>
      </w:pPr>
      <w:rPr>
        <w:rFonts w:ascii="Courier New" w:hAnsi="Courier New" w:hint="default"/>
      </w:rPr>
    </w:lvl>
    <w:lvl w:ilvl="2" w:tplc="13B68C94">
      <w:start w:val="1"/>
      <w:numFmt w:val="bullet"/>
      <w:lvlText w:val=""/>
      <w:lvlJc w:val="left"/>
      <w:pPr>
        <w:ind w:left="2160" w:hanging="360"/>
      </w:pPr>
      <w:rPr>
        <w:rFonts w:ascii="Wingdings" w:hAnsi="Wingdings" w:hint="default"/>
      </w:rPr>
    </w:lvl>
    <w:lvl w:ilvl="3" w:tplc="787CA022">
      <w:start w:val="1"/>
      <w:numFmt w:val="bullet"/>
      <w:lvlText w:val=""/>
      <w:lvlJc w:val="left"/>
      <w:pPr>
        <w:ind w:left="2880" w:hanging="360"/>
      </w:pPr>
      <w:rPr>
        <w:rFonts w:ascii="Symbol" w:hAnsi="Symbol" w:hint="default"/>
      </w:rPr>
    </w:lvl>
    <w:lvl w:ilvl="4" w:tplc="B78C1D0C">
      <w:start w:val="1"/>
      <w:numFmt w:val="bullet"/>
      <w:lvlText w:val="o"/>
      <w:lvlJc w:val="left"/>
      <w:pPr>
        <w:ind w:left="3600" w:hanging="360"/>
      </w:pPr>
      <w:rPr>
        <w:rFonts w:ascii="Courier New" w:hAnsi="Courier New" w:hint="default"/>
      </w:rPr>
    </w:lvl>
    <w:lvl w:ilvl="5" w:tplc="AAA89880">
      <w:start w:val="1"/>
      <w:numFmt w:val="bullet"/>
      <w:lvlText w:val=""/>
      <w:lvlJc w:val="left"/>
      <w:pPr>
        <w:ind w:left="4320" w:hanging="360"/>
      </w:pPr>
      <w:rPr>
        <w:rFonts w:ascii="Wingdings" w:hAnsi="Wingdings" w:hint="default"/>
      </w:rPr>
    </w:lvl>
    <w:lvl w:ilvl="6" w:tplc="CC08C9E6">
      <w:start w:val="1"/>
      <w:numFmt w:val="bullet"/>
      <w:lvlText w:val=""/>
      <w:lvlJc w:val="left"/>
      <w:pPr>
        <w:ind w:left="5040" w:hanging="360"/>
      </w:pPr>
      <w:rPr>
        <w:rFonts w:ascii="Symbol" w:hAnsi="Symbol" w:hint="default"/>
      </w:rPr>
    </w:lvl>
    <w:lvl w:ilvl="7" w:tplc="EFAE7F26">
      <w:start w:val="1"/>
      <w:numFmt w:val="bullet"/>
      <w:lvlText w:val="o"/>
      <w:lvlJc w:val="left"/>
      <w:pPr>
        <w:ind w:left="5760" w:hanging="360"/>
      </w:pPr>
      <w:rPr>
        <w:rFonts w:ascii="Courier New" w:hAnsi="Courier New" w:hint="default"/>
      </w:rPr>
    </w:lvl>
    <w:lvl w:ilvl="8" w:tplc="3C027A54">
      <w:start w:val="1"/>
      <w:numFmt w:val="bullet"/>
      <w:lvlText w:val=""/>
      <w:lvlJc w:val="left"/>
      <w:pPr>
        <w:ind w:left="6480" w:hanging="360"/>
      </w:pPr>
      <w:rPr>
        <w:rFonts w:ascii="Wingdings" w:hAnsi="Wingdings" w:hint="default"/>
      </w:rPr>
    </w:lvl>
  </w:abstractNum>
  <w:abstractNum w:abstractNumId="10" w15:restartNumberingAfterBreak="0">
    <w:nsid w:val="72E0BD86"/>
    <w:multiLevelType w:val="hybridMultilevel"/>
    <w:tmpl w:val="A0543C38"/>
    <w:lvl w:ilvl="0" w:tplc="A0E8845A">
      <w:start w:val="1"/>
      <w:numFmt w:val="bullet"/>
      <w:lvlText w:val=""/>
      <w:lvlJc w:val="left"/>
      <w:pPr>
        <w:ind w:left="720" w:hanging="360"/>
      </w:pPr>
      <w:rPr>
        <w:rFonts w:ascii="Symbol" w:hAnsi="Symbol" w:hint="default"/>
      </w:rPr>
    </w:lvl>
    <w:lvl w:ilvl="1" w:tplc="186A02F8">
      <w:start w:val="1"/>
      <w:numFmt w:val="bullet"/>
      <w:lvlText w:val="o"/>
      <w:lvlJc w:val="left"/>
      <w:pPr>
        <w:ind w:left="1440" w:hanging="360"/>
      </w:pPr>
      <w:rPr>
        <w:rFonts w:ascii="Courier New" w:hAnsi="Courier New" w:hint="default"/>
      </w:rPr>
    </w:lvl>
    <w:lvl w:ilvl="2" w:tplc="637624C2">
      <w:start w:val="1"/>
      <w:numFmt w:val="bullet"/>
      <w:lvlText w:val=""/>
      <w:lvlJc w:val="left"/>
      <w:pPr>
        <w:ind w:left="2160" w:hanging="360"/>
      </w:pPr>
      <w:rPr>
        <w:rFonts w:ascii="Wingdings" w:hAnsi="Wingdings" w:hint="default"/>
      </w:rPr>
    </w:lvl>
    <w:lvl w:ilvl="3" w:tplc="A6B4E844">
      <w:start w:val="1"/>
      <w:numFmt w:val="bullet"/>
      <w:lvlText w:val=""/>
      <w:lvlJc w:val="left"/>
      <w:pPr>
        <w:ind w:left="2880" w:hanging="360"/>
      </w:pPr>
      <w:rPr>
        <w:rFonts w:ascii="Symbol" w:hAnsi="Symbol" w:hint="default"/>
      </w:rPr>
    </w:lvl>
    <w:lvl w:ilvl="4" w:tplc="1A94EEA6">
      <w:start w:val="1"/>
      <w:numFmt w:val="bullet"/>
      <w:lvlText w:val="o"/>
      <w:lvlJc w:val="left"/>
      <w:pPr>
        <w:ind w:left="3600" w:hanging="360"/>
      </w:pPr>
      <w:rPr>
        <w:rFonts w:ascii="Courier New" w:hAnsi="Courier New" w:hint="default"/>
      </w:rPr>
    </w:lvl>
    <w:lvl w:ilvl="5" w:tplc="DEEA3220">
      <w:start w:val="1"/>
      <w:numFmt w:val="bullet"/>
      <w:lvlText w:val=""/>
      <w:lvlJc w:val="left"/>
      <w:pPr>
        <w:ind w:left="4320" w:hanging="360"/>
      </w:pPr>
      <w:rPr>
        <w:rFonts w:ascii="Wingdings" w:hAnsi="Wingdings" w:hint="default"/>
      </w:rPr>
    </w:lvl>
    <w:lvl w:ilvl="6" w:tplc="4E324EEE">
      <w:start w:val="1"/>
      <w:numFmt w:val="bullet"/>
      <w:lvlText w:val=""/>
      <w:lvlJc w:val="left"/>
      <w:pPr>
        <w:ind w:left="5040" w:hanging="360"/>
      </w:pPr>
      <w:rPr>
        <w:rFonts w:ascii="Symbol" w:hAnsi="Symbol" w:hint="default"/>
      </w:rPr>
    </w:lvl>
    <w:lvl w:ilvl="7" w:tplc="81807D60">
      <w:start w:val="1"/>
      <w:numFmt w:val="bullet"/>
      <w:lvlText w:val="o"/>
      <w:lvlJc w:val="left"/>
      <w:pPr>
        <w:ind w:left="5760" w:hanging="360"/>
      </w:pPr>
      <w:rPr>
        <w:rFonts w:ascii="Courier New" w:hAnsi="Courier New" w:hint="default"/>
      </w:rPr>
    </w:lvl>
    <w:lvl w:ilvl="8" w:tplc="637C1E86">
      <w:start w:val="1"/>
      <w:numFmt w:val="bullet"/>
      <w:lvlText w:val=""/>
      <w:lvlJc w:val="left"/>
      <w:pPr>
        <w:ind w:left="6480" w:hanging="360"/>
      </w:pPr>
      <w:rPr>
        <w:rFonts w:ascii="Wingdings" w:hAnsi="Wingdings" w:hint="default"/>
      </w:rPr>
    </w:lvl>
  </w:abstractNum>
  <w:num w:numId="1" w16cid:durableId="1146242368">
    <w:abstractNumId w:val="6"/>
  </w:num>
  <w:num w:numId="2" w16cid:durableId="38209271">
    <w:abstractNumId w:val="9"/>
  </w:num>
  <w:num w:numId="3" w16cid:durableId="607927507">
    <w:abstractNumId w:val="1"/>
  </w:num>
  <w:num w:numId="4" w16cid:durableId="161941213">
    <w:abstractNumId w:val="4"/>
  </w:num>
  <w:num w:numId="5" w16cid:durableId="1441219757">
    <w:abstractNumId w:val="5"/>
  </w:num>
  <w:num w:numId="6" w16cid:durableId="326401063">
    <w:abstractNumId w:val="3"/>
  </w:num>
  <w:num w:numId="7" w16cid:durableId="1739473714">
    <w:abstractNumId w:val="10"/>
  </w:num>
  <w:num w:numId="8" w16cid:durableId="746073061">
    <w:abstractNumId w:val="8"/>
  </w:num>
  <w:num w:numId="9" w16cid:durableId="338773221">
    <w:abstractNumId w:val="7"/>
  </w:num>
  <w:num w:numId="10" w16cid:durableId="1832745371">
    <w:abstractNumId w:val="0"/>
  </w:num>
  <w:num w:numId="11" w16cid:durableId="1923833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5793C6"/>
    <w:rsid w:val="001CE377"/>
    <w:rsid w:val="003D3E41"/>
    <w:rsid w:val="00412977"/>
    <w:rsid w:val="0055E709"/>
    <w:rsid w:val="007D1E81"/>
    <w:rsid w:val="00826EAD"/>
    <w:rsid w:val="008D4450"/>
    <w:rsid w:val="009123AD"/>
    <w:rsid w:val="00950F23"/>
    <w:rsid w:val="00A27760"/>
    <w:rsid w:val="00A5269D"/>
    <w:rsid w:val="00C27CAE"/>
    <w:rsid w:val="00E014A0"/>
    <w:rsid w:val="00F4AC6C"/>
    <w:rsid w:val="00F57BC1"/>
    <w:rsid w:val="00FFF489"/>
    <w:rsid w:val="0140E013"/>
    <w:rsid w:val="014D6094"/>
    <w:rsid w:val="01523A87"/>
    <w:rsid w:val="01541C31"/>
    <w:rsid w:val="019C600E"/>
    <w:rsid w:val="01EFADBE"/>
    <w:rsid w:val="02166F71"/>
    <w:rsid w:val="02887E78"/>
    <w:rsid w:val="0294F030"/>
    <w:rsid w:val="02B0AA70"/>
    <w:rsid w:val="02B2E4A2"/>
    <w:rsid w:val="039676CD"/>
    <w:rsid w:val="03A0FE84"/>
    <w:rsid w:val="04057D12"/>
    <w:rsid w:val="04407C0B"/>
    <w:rsid w:val="045C9BDF"/>
    <w:rsid w:val="0471406C"/>
    <w:rsid w:val="04746F44"/>
    <w:rsid w:val="048FD5C7"/>
    <w:rsid w:val="04A647DE"/>
    <w:rsid w:val="04DBA0F6"/>
    <w:rsid w:val="04EFFC19"/>
    <w:rsid w:val="054F7AB5"/>
    <w:rsid w:val="05B6567A"/>
    <w:rsid w:val="05BFE3D0"/>
    <w:rsid w:val="05C8135B"/>
    <w:rsid w:val="05D33A86"/>
    <w:rsid w:val="0642B6BF"/>
    <w:rsid w:val="064ED85C"/>
    <w:rsid w:val="066AF07A"/>
    <w:rsid w:val="06CFCCDD"/>
    <w:rsid w:val="07604522"/>
    <w:rsid w:val="07A626E1"/>
    <w:rsid w:val="0835EAEA"/>
    <w:rsid w:val="0860C9AA"/>
    <w:rsid w:val="087FFFCB"/>
    <w:rsid w:val="08A4BAD2"/>
    <w:rsid w:val="08AA257D"/>
    <w:rsid w:val="0903BE1F"/>
    <w:rsid w:val="091DD6D4"/>
    <w:rsid w:val="09440A9F"/>
    <w:rsid w:val="094585D2"/>
    <w:rsid w:val="0970EF7C"/>
    <w:rsid w:val="09718ECC"/>
    <w:rsid w:val="0984225B"/>
    <w:rsid w:val="0994BDA3"/>
    <w:rsid w:val="09D953F3"/>
    <w:rsid w:val="09DE804B"/>
    <w:rsid w:val="0A861E54"/>
    <w:rsid w:val="0ABCE776"/>
    <w:rsid w:val="0B1A9AB2"/>
    <w:rsid w:val="0BD223DF"/>
    <w:rsid w:val="0BDD66C6"/>
    <w:rsid w:val="0BE4FBFC"/>
    <w:rsid w:val="0BFF33A0"/>
    <w:rsid w:val="0BFFB284"/>
    <w:rsid w:val="0C5793C6"/>
    <w:rsid w:val="0CB8E699"/>
    <w:rsid w:val="0CD701C6"/>
    <w:rsid w:val="0D0FD325"/>
    <w:rsid w:val="0D18E392"/>
    <w:rsid w:val="0D32B297"/>
    <w:rsid w:val="0DA0C3B1"/>
    <w:rsid w:val="0DA5CC4B"/>
    <w:rsid w:val="0DC0674E"/>
    <w:rsid w:val="0DD5F9C7"/>
    <w:rsid w:val="0E1D4227"/>
    <w:rsid w:val="0E527CE9"/>
    <w:rsid w:val="0E5C2C23"/>
    <w:rsid w:val="0E6363BE"/>
    <w:rsid w:val="0E68A118"/>
    <w:rsid w:val="0F5B7C7E"/>
    <w:rsid w:val="0F9B2BFE"/>
    <w:rsid w:val="0FBB1C42"/>
    <w:rsid w:val="0FF9A835"/>
    <w:rsid w:val="101CCFA8"/>
    <w:rsid w:val="102FB3B6"/>
    <w:rsid w:val="1058E7B9"/>
    <w:rsid w:val="10F3928A"/>
    <w:rsid w:val="1148C0EF"/>
    <w:rsid w:val="11727423"/>
    <w:rsid w:val="11C0A6CA"/>
    <w:rsid w:val="11E04269"/>
    <w:rsid w:val="123F69AA"/>
    <w:rsid w:val="1245DEFF"/>
    <w:rsid w:val="125779E2"/>
    <w:rsid w:val="12EF670C"/>
    <w:rsid w:val="1346911C"/>
    <w:rsid w:val="137CB13D"/>
    <w:rsid w:val="13CBDB1B"/>
    <w:rsid w:val="14036095"/>
    <w:rsid w:val="14283E26"/>
    <w:rsid w:val="143ACC73"/>
    <w:rsid w:val="143FFC5F"/>
    <w:rsid w:val="1440545A"/>
    <w:rsid w:val="14592FC1"/>
    <w:rsid w:val="148A5DDE"/>
    <w:rsid w:val="14BF79F3"/>
    <w:rsid w:val="15C50627"/>
    <w:rsid w:val="15FD8E39"/>
    <w:rsid w:val="160A282C"/>
    <w:rsid w:val="166A0BE7"/>
    <w:rsid w:val="16E6795E"/>
    <w:rsid w:val="17165ADC"/>
    <w:rsid w:val="171F830E"/>
    <w:rsid w:val="1758AFDB"/>
    <w:rsid w:val="17897B26"/>
    <w:rsid w:val="17C3406A"/>
    <w:rsid w:val="181E9C9A"/>
    <w:rsid w:val="18301745"/>
    <w:rsid w:val="18480EF8"/>
    <w:rsid w:val="18B23C76"/>
    <w:rsid w:val="18E6B711"/>
    <w:rsid w:val="1907566D"/>
    <w:rsid w:val="1940D91A"/>
    <w:rsid w:val="19B79FB9"/>
    <w:rsid w:val="19D3A61D"/>
    <w:rsid w:val="19D4A7A2"/>
    <w:rsid w:val="1A06AE96"/>
    <w:rsid w:val="1A0B2EF9"/>
    <w:rsid w:val="1A29A129"/>
    <w:rsid w:val="1A29A420"/>
    <w:rsid w:val="1A637DF6"/>
    <w:rsid w:val="1A8FE957"/>
    <w:rsid w:val="1AF0ED2F"/>
    <w:rsid w:val="1B603B57"/>
    <w:rsid w:val="1BB8511C"/>
    <w:rsid w:val="1BC7D12B"/>
    <w:rsid w:val="1BEF6F7A"/>
    <w:rsid w:val="1BFEB745"/>
    <w:rsid w:val="1C275394"/>
    <w:rsid w:val="1C296E60"/>
    <w:rsid w:val="1C385608"/>
    <w:rsid w:val="1C4C0365"/>
    <w:rsid w:val="1D07DF38"/>
    <w:rsid w:val="1D472868"/>
    <w:rsid w:val="1D4D80C1"/>
    <w:rsid w:val="1D6BF777"/>
    <w:rsid w:val="1D7DD49C"/>
    <w:rsid w:val="1E66718D"/>
    <w:rsid w:val="1E751864"/>
    <w:rsid w:val="1E9F390A"/>
    <w:rsid w:val="1EBE4E18"/>
    <w:rsid w:val="1EFECD6F"/>
    <w:rsid w:val="1F0DE334"/>
    <w:rsid w:val="1F40F147"/>
    <w:rsid w:val="1F57BC00"/>
    <w:rsid w:val="1FB8EE4E"/>
    <w:rsid w:val="1FF29A64"/>
    <w:rsid w:val="2018F022"/>
    <w:rsid w:val="209CF215"/>
    <w:rsid w:val="210F7E4E"/>
    <w:rsid w:val="21F5C945"/>
    <w:rsid w:val="22465DD7"/>
    <w:rsid w:val="22678FD6"/>
    <w:rsid w:val="22A07F84"/>
    <w:rsid w:val="231E78CD"/>
    <w:rsid w:val="233AAE04"/>
    <w:rsid w:val="2370CD6D"/>
    <w:rsid w:val="23E37D04"/>
    <w:rsid w:val="2461A95A"/>
    <w:rsid w:val="24A601E9"/>
    <w:rsid w:val="24CD1893"/>
    <w:rsid w:val="24DE9771"/>
    <w:rsid w:val="25910C10"/>
    <w:rsid w:val="26431FA8"/>
    <w:rsid w:val="267B9233"/>
    <w:rsid w:val="26893094"/>
    <w:rsid w:val="26954A9A"/>
    <w:rsid w:val="26969802"/>
    <w:rsid w:val="269EDBA2"/>
    <w:rsid w:val="27200322"/>
    <w:rsid w:val="27578085"/>
    <w:rsid w:val="279D41FA"/>
    <w:rsid w:val="27AC5049"/>
    <w:rsid w:val="2801176B"/>
    <w:rsid w:val="28560B98"/>
    <w:rsid w:val="28BD9878"/>
    <w:rsid w:val="297FBC09"/>
    <w:rsid w:val="29875F72"/>
    <w:rsid w:val="29F5FCF1"/>
    <w:rsid w:val="29F8D09A"/>
    <w:rsid w:val="2A1FFE72"/>
    <w:rsid w:val="2A587D15"/>
    <w:rsid w:val="2AE1436A"/>
    <w:rsid w:val="2B1C2DFF"/>
    <w:rsid w:val="2B7F5C01"/>
    <w:rsid w:val="2BF324D7"/>
    <w:rsid w:val="2D1B6B91"/>
    <w:rsid w:val="2D2046D4"/>
    <w:rsid w:val="2D5B3920"/>
    <w:rsid w:val="2D91B8CF"/>
    <w:rsid w:val="2DAD14C4"/>
    <w:rsid w:val="2DC6C947"/>
    <w:rsid w:val="2DE889B0"/>
    <w:rsid w:val="2E27759B"/>
    <w:rsid w:val="2E7ED70C"/>
    <w:rsid w:val="2EB0A9E4"/>
    <w:rsid w:val="2EF245A2"/>
    <w:rsid w:val="2F8C826C"/>
    <w:rsid w:val="2FCC201D"/>
    <w:rsid w:val="2FF675E6"/>
    <w:rsid w:val="300185E6"/>
    <w:rsid w:val="3031E192"/>
    <w:rsid w:val="308CE51E"/>
    <w:rsid w:val="308FABC3"/>
    <w:rsid w:val="30E2524B"/>
    <w:rsid w:val="319334A9"/>
    <w:rsid w:val="31DD8279"/>
    <w:rsid w:val="3212EA95"/>
    <w:rsid w:val="325951FD"/>
    <w:rsid w:val="329BDCC2"/>
    <w:rsid w:val="3308A39B"/>
    <w:rsid w:val="3363DA4A"/>
    <w:rsid w:val="3367A91C"/>
    <w:rsid w:val="339AAFF2"/>
    <w:rsid w:val="345A5B61"/>
    <w:rsid w:val="34E8B49E"/>
    <w:rsid w:val="34F02116"/>
    <w:rsid w:val="34F1CBCC"/>
    <w:rsid w:val="351636D4"/>
    <w:rsid w:val="3550B6DE"/>
    <w:rsid w:val="355E885B"/>
    <w:rsid w:val="35A45AE2"/>
    <w:rsid w:val="35B37891"/>
    <w:rsid w:val="35F91E91"/>
    <w:rsid w:val="367AD9BB"/>
    <w:rsid w:val="36909090"/>
    <w:rsid w:val="36E2762A"/>
    <w:rsid w:val="3719138C"/>
    <w:rsid w:val="373F9719"/>
    <w:rsid w:val="3750364E"/>
    <w:rsid w:val="3771BD10"/>
    <w:rsid w:val="37C81DA1"/>
    <w:rsid w:val="384A9BE8"/>
    <w:rsid w:val="386763DB"/>
    <w:rsid w:val="38D5D5C4"/>
    <w:rsid w:val="38DCC1B0"/>
    <w:rsid w:val="3903CBCB"/>
    <w:rsid w:val="39137D18"/>
    <w:rsid w:val="391A623E"/>
    <w:rsid w:val="391DAD02"/>
    <w:rsid w:val="395675D9"/>
    <w:rsid w:val="39ABBC3A"/>
    <w:rsid w:val="39D2E449"/>
    <w:rsid w:val="39D76B0C"/>
    <w:rsid w:val="3A95F6E9"/>
    <w:rsid w:val="3AAC2C9C"/>
    <w:rsid w:val="3ABB7062"/>
    <w:rsid w:val="3AC51F1D"/>
    <w:rsid w:val="3B4C2C1C"/>
    <w:rsid w:val="3B955D72"/>
    <w:rsid w:val="3BD4CE40"/>
    <w:rsid w:val="3C2CD960"/>
    <w:rsid w:val="3C505B4A"/>
    <w:rsid w:val="3C67806B"/>
    <w:rsid w:val="3C827F62"/>
    <w:rsid w:val="3CA39CAD"/>
    <w:rsid w:val="3CA9E91B"/>
    <w:rsid w:val="3CAEC659"/>
    <w:rsid w:val="3D5A320E"/>
    <w:rsid w:val="3D950A89"/>
    <w:rsid w:val="3DD80355"/>
    <w:rsid w:val="3E40A493"/>
    <w:rsid w:val="3E47D908"/>
    <w:rsid w:val="3EA5E971"/>
    <w:rsid w:val="3EF30DF4"/>
    <w:rsid w:val="3FCF6F8D"/>
    <w:rsid w:val="3FD804B9"/>
    <w:rsid w:val="3FFDD9D8"/>
    <w:rsid w:val="401389F1"/>
    <w:rsid w:val="4014FEBC"/>
    <w:rsid w:val="40863407"/>
    <w:rsid w:val="40A41679"/>
    <w:rsid w:val="40D12FFE"/>
    <w:rsid w:val="40FFE14A"/>
    <w:rsid w:val="4128074C"/>
    <w:rsid w:val="416D860A"/>
    <w:rsid w:val="4188D4A1"/>
    <w:rsid w:val="41C154B3"/>
    <w:rsid w:val="41CB0127"/>
    <w:rsid w:val="41D01E5F"/>
    <w:rsid w:val="4247F219"/>
    <w:rsid w:val="424E8C33"/>
    <w:rsid w:val="426A5CAB"/>
    <w:rsid w:val="42A610B8"/>
    <w:rsid w:val="42CAD897"/>
    <w:rsid w:val="4302292E"/>
    <w:rsid w:val="4302E320"/>
    <w:rsid w:val="4313C4F8"/>
    <w:rsid w:val="4326CFCE"/>
    <w:rsid w:val="43604CD4"/>
    <w:rsid w:val="4361D999"/>
    <w:rsid w:val="43F67783"/>
    <w:rsid w:val="44E77889"/>
    <w:rsid w:val="45529334"/>
    <w:rsid w:val="459AC8FC"/>
    <w:rsid w:val="45B72E0C"/>
    <w:rsid w:val="4603A1A5"/>
    <w:rsid w:val="4608ADEE"/>
    <w:rsid w:val="4616A06D"/>
    <w:rsid w:val="461877DD"/>
    <w:rsid w:val="4629772C"/>
    <w:rsid w:val="46559DF4"/>
    <w:rsid w:val="466F7AF7"/>
    <w:rsid w:val="46AF1DA4"/>
    <w:rsid w:val="46BE40AC"/>
    <w:rsid w:val="472B5740"/>
    <w:rsid w:val="472FBB7D"/>
    <w:rsid w:val="473873B5"/>
    <w:rsid w:val="4766E8D9"/>
    <w:rsid w:val="4849E457"/>
    <w:rsid w:val="484A24AF"/>
    <w:rsid w:val="48704E42"/>
    <w:rsid w:val="48FCC863"/>
    <w:rsid w:val="491E5906"/>
    <w:rsid w:val="4947DC6E"/>
    <w:rsid w:val="495E5E52"/>
    <w:rsid w:val="498396B3"/>
    <w:rsid w:val="498EAA27"/>
    <w:rsid w:val="49A06C4E"/>
    <w:rsid w:val="4A0937B0"/>
    <w:rsid w:val="4A209F7B"/>
    <w:rsid w:val="4A660BC1"/>
    <w:rsid w:val="4AAE6397"/>
    <w:rsid w:val="4ADE7A93"/>
    <w:rsid w:val="4AF88672"/>
    <w:rsid w:val="4B725A44"/>
    <w:rsid w:val="4B995B9E"/>
    <w:rsid w:val="4BBDDF2E"/>
    <w:rsid w:val="4C24C635"/>
    <w:rsid w:val="4C51753A"/>
    <w:rsid w:val="4C6906E4"/>
    <w:rsid w:val="4CBB15A1"/>
    <w:rsid w:val="4CBB3129"/>
    <w:rsid w:val="4CE17A0F"/>
    <w:rsid w:val="4CFDB846"/>
    <w:rsid w:val="4D32DCDB"/>
    <w:rsid w:val="4D7B709E"/>
    <w:rsid w:val="4D9640E6"/>
    <w:rsid w:val="4DD5AD3C"/>
    <w:rsid w:val="4E483415"/>
    <w:rsid w:val="4EFE9E6E"/>
    <w:rsid w:val="4F119300"/>
    <w:rsid w:val="4F352996"/>
    <w:rsid w:val="4F4BA3ED"/>
    <w:rsid w:val="4F742DBE"/>
    <w:rsid w:val="4FCE619D"/>
    <w:rsid w:val="4FD48109"/>
    <w:rsid w:val="50066CA5"/>
    <w:rsid w:val="50612EAD"/>
    <w:rsid w:val="50965B1F"/>
    <w:rsid w:val="50B9FF50"/>
    <w:rsid w:val="51225C5E"/>
    <w:rsid w:val="5137B520"/>
    <w:rsid w:val="51426968"/>
    <w:rsid w:val="5193110F"/>
    <w:rsid w:val="51B6C7BE"/>
    <w:rsid w:val="52625E0C"/>
    <w:rsid w:val="52A57F02"/>
    <w:rsid w:val="52A73484"/>
    <w:rsid w:val="53148CAA"/>
    <w:rsid w:val="534F48A0"/>
    <w:rsid w:val="53D041B7"/>
    <w:rsid w:val="53E8B9DE"/>
    <w:rsid w:val="53F3F811"/>
    <w:rsid w:val="53F6A1B5"/>
    <w:rsid w:val="53F80A29"/>
    <w:rsid w:val="541BEE32"/>
    <w:rsid w:val="54AD9524"/>
    <w:rsid w:val="54F8DBF1"/>
    <w:rsid w:val="551D8282"/>
    <w:rsid w:val="555C9F3D"/>
    <w:rsid w:val="568592D4"/>
    <w:rsid w:val="568F6538"/>
    <w:rsid w:val="577429EF"/>
    <w:rsid w:val="579A7F1D"/>
    <w:rsid w:val="57CB0D4A"/>
    <w:rsid w:val="580D5EA7"/>
    <w:rsid w:val="583D975E"/>
    <w:rsid w:val="58452C89"/>
    <w:rsid w:val="585018D2"/>
    <w:rsid w:val="58586BE4"/>
    <w:rsid w:val="5897309E"/>
    <w:rsid w:val="595CEF1B"/>
    <w:rsid w:val="59863C51"/>
    <w:rsid w:val="59C0AF97"/>
    <w:rsid w:val="59D86E9A"/>
    <w:rsid w:val="5A8B3099"/>
    <w:rsid w:val="5AA9A565"/>
    <w:rsid w:val="5AC625AD"/>
    <w:rsid w:val="5AF3BED9"/>
    <w:rsid w:val="5B2E5037"/>
    <w:rsid w:val="5B32F15C"/>
    <w:rsid w:val="5B360168"/>
    <w:rsid w:val="5B9DCF79"/>
    <w:rsid w:val="5BFECED6"/>
    <w:rsid w:val="5C4B24E3"/>
    <w:rsid w:val="5C7C2553"/>
    <w:rsid w:val="5CA13AD6"/>
    <w:rsid w:val="5CCB31D5"/>
    <w:rsid w:val="5CE45C39"/>
    <w:rsid w:val="5CF074EA"/>
    <w:rsid w:val="5D5495EB"/>
    <w:rsid w:val="5DCBFB82"/>
    <w:rsid w:val="5DCCEDFB"/>
    <w:rsid w:val="5DD02C42"/>
    <w:rsid w:val="5E05C8B8"/>
    <w:rsid w:val="5E694B9F"/>
    <w:rsid w:val="5EA42E07"/>
    <w:rsid w:val="5EEF997B"/>
    <w:rsid w:val="5EFF2D30"/>
    <w:rsid w:val="5F21A4C9"/>
    <w:rsid w:val="5F2CDB62"/>
    <w:rsid w:val="5F936C2E"/>
    <w:rsid w:val="5FD4E1CE"/>
    <w:rsid w:val="6038D463"/>
    <w:rsid w:val="6044AB6E"/>
    <w:rsid w:val="6052460F"/>
    <w:rsid w:val="6071643A"/>
    <w:rsid w:val="60D32C68"/>
    <w:rsid w:val="61260BD3"/>
    <w:rsid w:val="619588AA"/>
    <w:rsid w:val="619BA99B"/>
    <w:rsid w:val="621C2BD8"/>
    <w:rsid w:val="62EDE2E2"/>
    <w:rsid w:val="6314A66D"/>
    <w:rsid w:val="63175E13"/>
    <w:rsid w:val="6337B2D8"/>
    <w:rsid w:val="6363312F"/>
    <w:rsid w:val="64BAC1DA"/>
    <w:rsid w:val="64E34240"/>
    <w:rsid w:val="6522DE73"/>
    <w:rsid w:val="65619ECA"/>
    <w:rsid w:val="659073B6"/>
    <w:rsid w:val="65CB924E"/>
    <w:rsid w:val="65D23708"/>
    <w:rsid w:val="65DCF6B2"/>
    <w:rsid w:val="65E516E2"/>
    <w:rsid w:val="65F2BFB9"/>
    <w:rsid w:val="66133A80"/>
    <w:rsid w:val="66AB04BA"/>
    <w:rsid w:val="671DDBDC"/>
    <w:rsid w:val="6731FC04"/>
    <w:rsid w:val="6781D59C"/>
    <w:rsid w:val="67CBFF4D"/>
    <w:rsid w:val="68033967"/>
    <w:rsid w:val="68D6D747"/>
    <w:rsid w:val="68EF417C"/>
    <w:rsid w:val="690A7004"/>
    <w:rsid w:val="69304FC2"/>
    <w:rsid w:val="696FA903"/>
    <w:rsid w:val="698D0AF5"/>
    <w:rsid w:val="69BAE304"/>
    <w:rsid w:val="69C5A621"/>
    <w:rsid w:val="69EA5D08"/>
    <w:rsid w:val="6AB8F73B"/>
    <w:rsid w:val="6B46F268"/>
    <w:rsid w:val="6B7154B3"/>
    <w:rsid w:val="6B81B055"/>
    <w:rsid w:val="6BA78D22"/>
    <w:rsid w:val="6BD32F99"/>
    <w:rsid w:val="6BE1132D"/>
    <w:rsid w:val="6C092D4B"/>
    <w:rsid w:val="6C41D791"/>
    <w:rsid w:val="6C6196EF"/>
    <w:rsid w:val="6C6D2FAB"/>
    <w:rsid w:val="6CB6D3CD"/>
    <w:rsid w:val="6D04EC7A"/>
    <w:rsid w:val="6D0E863A"/>
    <w:rsid w:val="6D32709C"/>
    <w:rsid w:val="6D98C12C"/>
    <w:rsid w:val="6D9CA341"/>
    <w:rsid w:val="6DA03C72"/>
    <w:rsid w:val="6DB1F3FA"/>
    <w:rsid w:val="6DE7C993"/>
    <w:rsid w:val="6DEC7C8E"/>
    <w:rsid w:val="6E0343FF"/>
    <w:rsid w:val="6E17FE88"/>
    <w:rsid w:val="6ECBE7FF"/>
    <w:rsid w:val="6F00268B"/>
    <w:rsid w:val="6F04A6D0"/>
    <w:rsid w:val="6F0995DC"/>
    <w:rsid w:val="6F1FA406"/>
    <w:rsid w:val="6F338BD4"/>
    <w:rsid w:val="6FDD2051"/>
    <w:rsid w:val="6FEDD68C"/>
    <w:rsid w:val="6FF943A7"/>
    <w:rsid w:val="70262965"/>
    <w:rsid w:val="70393137"/>
    <w:rsid w:val="7064FC5D"/>
    <w:rsid w:val="7071F74D"/>
    <w:rsid w:val="725CC758"/>
    <w:rsid w:val="7260B6DC"/>
    <w:rsid w:val="729CF2BB"/>
    <w:rsid w:val="72C4800C"/>
    <w:rsid w:val="730FBA4B"/>
    <w:rsid w:val="7325EECF"/>
    <w:rsid w:val="732C09B5"/>
    <w:rsid w:val="733C225C"/>
    <w:rsid w:val="7376C34D"/>
    <w:rsid w:val="73AA4638"/>
    <w:rsid w:val="73AEDE54"/>
    <w:rsid w:val="73E4B831"/>
    <w:rsid w:val="74C1E354"/>
    <w:rsid w:val="74FAF0CA"/>
    <w:rsid w:val="7554BAB4"/>
    <w:rsid w:val="7595FDD5"/>
    <w:rsid w:val="75A7BFF6"/>
    <w:rsid w:val="75C2A8A6"/>
    <w:rsid w:val="75C7DDD4"/>
    <w:rsid w:val="75D04BA4"/>
    <w:rsid w:val="764B74AF"/>
    <w:rsid w:val="768A8F73"/>
    <w:rsid w:val="76934D8E"/>
    <w:rsid w:val="76F5BE8D"/>
    <w:rsid w:val="76F82588"/>
    <w:rsid w:val="77137037"/>
    <w:rsid w:val="7728F7AD"/>
    <w:rsid w:val="774700D9"/>
    <w:rsid w:val="776132E2"/>
    <w:rsid w:val="77A81C97"/>
    <w:rsid w:val="77E18E10"/>
    <w:rsid w:val="77FA34F7"/>
    <w:rsid w:val="786F429A"/>
    <w:rsid w:val="78786B1B"/>
    <w:rsid w:val="788567AE"/>
    <w:rsid w:val="78A47809"/>
    <w:rsid w:val="78BA18A0"/>
    <w:rsid w:val="78D8EC30"/>
    <w:rsid w:val="791F5D64"/>
    <w:rsid w:val="793BFCF9"/>
    <w:rsid w:val="795404D7"/>
    <w:rsid w:val="79FAFCE7"/>
    <w:rsid w:val="7AE7B24A"/>
    <w:rsid w:val="7B235712"/>
    <w:rsid w:val="7B2455EA"/>
    <w:rsid w:val="7B29AF28"/>
    <w:rsid w:val="7B52C19E"/>
    <w:rsid w:val="7BF6C8CD"/>
    <w:rsid w:val="7BFA2CCD"/>
    <w:rsid w:val="7C24B01C"/>
    <w:rsid w:val="7C418B84"/>
    <w:rsid w:val="7C5E38E0"/>
    <w:rsid w:val="7C74B0CF"/>
    <w:rsid w:val="7C97F56C"/>
    <w:rsid w:val="7D681134"/>
    <w:rsid w:val="7D8123BC"/>
    <w:rsid w:val="7DF50EBA"/>
    <w:rsid w:val="7E42FD25"/>
    <w:rsid w:val="7E9C5746"/>
    <w:rsid w:val="7ECF9417"/>
    <w:rsid w:val="7F2A1349"/>
    <w:rsid w:val="7F2AD987"/>
    <w:rsid w:val="7F2B3E3D"/>
    <w:rsid w:val="7F3493FB"/>
    <w:rsid w:val="7F3F3F6C"/>
    <w:rsid w:val="7F5716D9"/>
    <w:rsid w:val="7FA08E65"/>
    <w:rsid w:val="7FF8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793C6"/>
  <w15:chartTrackingRefBased/>
  <w15:docId w15:val="{450D0EA6-F9C9-415F-BA26-950B67175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character" w:customStyle="1" w:styleId="normaltextrun">
    <w:name w:val="normaltextrun"/>
    <w:basedOn w:val="DefaultParagraphFont"/>
    <w:uiPriority w:val="1"/>
    <w:rsid w:val="2370CD6D"/>
    <w:rPr>
      <w:rFonts w:ascii="Times New Roman" w:eastAsia="Times New Roman" w:hAnsi="Times New Roman" w:cs="Times New Roman"/>
    </w:rPr>
  </w:style>
  <w:style w:type="character" w:customStyle="1" w:styleId="eop">
    <w:name w:val="eop"/>
    <w:basedOn w:val="DefaultParagraphFont"/>
    <w:uiPriority w:val="1"/>
    <w:rsid w:val="2370CD6D"/>
    <w:rPr>
      <w:rFonts w:ascii="Times New Roman" w:eastAsia="Times New Roman" w:hAnsi="Times New Roman" w:cs="Times New Roman"/>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Pr>
      <w:b/>
      <w:bCs/>
    </w:rPr>
  </w:style>
  <w:style w:type="character" w:styleId="FollowedHyperlink">
    <w:name w:val="FollowedHyperlink"/>
    <w:basedOn w:val="DefaultParagraphFont"/>
    <w:uiPriority w:val="99"/>
    <w:semiHidden/>
    <w:unhideWhenUsed/>
    <w:rsid w:val="007D1E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w:/r/personal/2206703_student_uwtsd_ac_uk/_layouts/15/Doc.aspx?sourcedoc=%7BAEE54CBC-D033-45BC-81D8-4BDBCB39D41A%7D&amp;file=PG2%20Ethics%20Form.docx&amp;action=default&amp;mobileredirect=true&amp;login_hint=2206703%40student.uwtsd.ac.uk&amp;ct=1714086188523&amp;wdOrigin=OFFICECOM-WEB.MAIN.EDGEWORTH&amp;cid=2168ca4d-8ba1-4486-b000-ce410e3b67f6&amp;wdPreviousSessionSrc=HarmonyWeb&amp;wdPreviousSession=a978fc03-1ca0-4b5d-9182-c637f3a243d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indmeister.com/app/map/3259382462" TargetMode="Externa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hyperlink" Target="mailto:2206703@student.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08B98C-EE3F-AA42-8FFE-F4510256D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9337</Words>
  <Characters>53226</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Cannon (2206703)</dc:creator>
  <cp:keywords/>
  <dc:description/>
  <cp:lastModifiedBy>Hari Cannon (2206703)</cp:lastModifiedBy>
  <cp:revision>2</cp:revision>
  <dcterms:created xsi:type="dcterms:W3CDTF">2024-07-18T22:45:00Z</dcterms:created>
  <dcterms:modified xsi:type="dcterms:W3CDTF">2024-07-18T22:45:00Z</dcterms:modified>
</cp:coreProperties>
</file>