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66F20C" w14:textId="4AB29CDC" w:rsidR="00EE1F1A" w:rsidRDefault="00EE1F1A" w:rsidP="00EE1F1A">
      <w:pPr>
        <w:pStyle w:val="Heading1"/>
        <w:spacing w:before="0" w:line="360" w:lineRule="auto"/>
        <w:jc w:val="center"/>
        <w:rPr>
          <w:rFonts w:ascii="Arial" w:hAnsi="Arial" w:cs="Arial"/>
          <w:sz w:val="28"/>
          <w:szCs w:val="28"/>
        </w:rPr>
      </w:pPr>
      <w:r>
        <w:rPr>
          <w:rFonts w:ascii="Arial" w:hAnsi="Arial" w:cs="Arial"/>
          <w:sz w:val="28"/>
          <w:szCs w:val="28"/>
        </w:rPr>
        <w:t>Problem Solving and Decision Making</w:t>
      </w:r>
    </w:p>
    <w:p w14:paraId="41386F3A" w14:textId="2D0FCC9A" w:rsidR="00DE1F16" w:rsidRDefault="00DE1F16" w:rsidP="00DE1F16">
      <w:pPr>
        <w:rPr>
          <w:lang w:eastAsia="en-US"/>
        </w:rPr>
      </w:pPr>
    </w:p>
    <w:p w14:paraId="52290331" w14:textId="0A6C4113" w:rsidR="00DE1F16" w:rsidRDefault="00DE1F16" w:rsidP="00DE1F16">
      <w:pPr>
        <w:rPr>
          <w:lang w:eastAsia="en-US"/>
        </w:rPr>
      </w:pPr>
    </w:p>
    <w:p w14:paraId="76093A4F" w14:textId="5B0EE2AE" w:rsidR="00DE1F16" w:rsidRDefault="00DE1F16" w:rsidP="00DE1F16">
      <w:pPr>
        <w:rPr>
          <w:lang w:eastAsia="en-US"/>
        </w:rPr>
      </w:pPr>
    </w:p>
    <w:p w14:paraId="651B2252" w14:textId="48D1CEC6" w:rsidR="00DE1F16" w:rsidRDefault="00DE1F16" w:rsidP="00DE1F16">
      <w:pPr>
        <w:rPr>
          <w:lang w:eastAsia="en-US"/>
        </w:rPr>
      </w:pPr>
      <w:r>
        <w:rPr>
          <w:lang w:eastAsia="en-US"/>
        </w:rPr>
        <w:t xml:space="preserve">                                    Student name:  Ioana Cozma</w:t>
      </w:r>
    </w:p>
    <w:p w14:paraId="1BDAB701" w14:textId="1C28159C" w:rsidR="00DE1F16" w:rsidRPr="00DE1F16" w:rsidRDefault="00DE1F16" w:rsidP="00DE1F16">
      <w:pPr>
        <w:rPr>
          <w:lang w:eastAsia="en-US"/>
        </w:rPr>
      </w:pPr>
      <w:r>
        <w:rPr>
          <w:lang w:eastAsia="en-US"/>
        </w:rPr>
        <w:t xml:space="preserve">                                    Student ID:  1920014</w:t>
      </w:r>
    </w:p>
    <w:p w14:paraId="280666F6" w14:textId="18A8B074" w:rsidR="00EE1F1A" w:rsidRDefault="00EE1F1A" w:rsidP="00EE1F1A">
      <w:pPr>
        <w:rPr>
          <w:lang w:eastAsia="en-US"/>
        </w:rPr>
      </w:pPr>
    </w:p>
    <w:p w14:paraId="1A8617C0" w14:textId="2549F0C6" w:rsidR="00EE1F1A" w:rsidRDefault="00EE1F1A" w:rsidP="00EE1F1A">
      <w:pPr>
        <w:rPr>
          <w:lang w:eastAsia="en-US"/>
        </w:rPr>
      </w:pPr>
    </w:p>
    <w:p w14:paraId="20A6B579" w14:textId="368C98C2" w:rsidR="00EE1F1A" w:rsidRDefault="00EE1F1A" w:rsidP="00EE1F1A">
      <w:pPr>
        <w:rPr>
          <w:lang w:eastAsia="en-US"/>
        </w:rPr>
      </w:pPr>
    </w:p>
    <w:p w14:paraId="4ACD0DFD" w14:textId="379E6FA3" w:rsidR="00EE1F1A" w:rsidRDefault="00EE1F1A" w:rsidP="00EE1F1A">
      <w:pPr>
        <w:rPr>
          <w:lang w:eastAsia="en-US"/>
        </w:rPr>
      </w:pPr>
    </w:p>
    <w:p w14:paraId="542D9A0E" w14:textId="747BDCC1" w:rsidR="00EE1F1A" w:rsidRDefault="00EE1F1A" w:rsidP="00EE1F1A">
      <w:pPr>
        <w:rPr>
          <w:lang w:eastAsia="en-US"/>
        </w:rPr>
      </w:pPr>
    </w:p>
    <w:p w14:paraId="4ED0D7DE" w14:textId="3CF62DF3" w:rsidR="00EE1F1A" w:rsidRDefault="00EE1F1A" w:rsidP="00EE1F1A">
      <w:pPr>
        <w:rPr>
          <w:lang w:eastAsia="en-US"/>
        </w:rPr>
      </w:pPr>
    </w:p>
    <w:p w14:paraId="4B4D95FF" w14:textId="7A8045DA" w:rsidR="00EE1F1A" w:rsidRDefault="00EE1F1A" w:rsidP="00EE1F1A">
      <w:pPr>
        <w:rPr>
          <w:lang w:eastAsia="en-US"/>
        </w:rPr>
      </w:pPr>
    </w:p>
    <w:p w14:paraId="2604C3D1" w14:textId="1FD8FA13" w:rsidR="00EE1F1A" w:rsidRDefault="00EE1F1A" w:rsidP="00EE1F1A">
      <w:pPr>
        <w:rPr>
          <w:lang w:eastAsia="en-US"/>
        </w:rPr>
      </w:pPr>
    </w:p>
    <w:p w14:paraId="61FE79E0" w14:textId="7A967172" w:rsidR="00EE1F1A" w:rsidRDefault="00EE1F1A" w:rsidP="00EE1F1A">
      <w:pPr>
        <w:rPr>
          <w:lang w:eastAsia="en-US"/>
        </w:rPr>
      </w:pPr>
    </w:p>
    <w:p w14:paraId="788B11E7" w14:textId="0A3AD5EA" w:rsidR="00EE1F1A" w:rsidRDefault="00EE1F1A" w:rsidP="00EE1F1A">
      <w:pPr>
        <w:rPr>
          <w:lang w:eastAsia="en-US"/>
        </w:rPr>
      </w:pPr>
    </w:p>
    <w:p w14:paraId="0E2D2364" w14:textId="74B35B56" w:rsidR="00EE1F1A" w:rsidRDefault="00EE1F1A" w:rsidP="00EE1F1A">
      <w:pPr>
        <w:rPr>
          <w:lang w:eastAsia="en-US"/>
        </w:rPr>
      </w:pPr>
    </w:p>
    <w:p w14:paraId="1FC3F24C" w14:textId="3B33116C" w:rsidR="00EE1F1A" w:rsidRDefault="00EE1F1A" w:rsidP="00EE1F1A">
      <w:pPr>
        <w:rPr>
          <w:lang w:eastAsia="en-US"/>
        </w:rPr>
      </w:pPr>
    </w:p>
    <w:p w14:paraId="31301E79" w14:textId="1E0DD150" w:rsidR="00EE1F1A" w:rsidRDefault="00EE1F1A" w:rsidP="00EE1F1A">
      <w:pPr>
        <w:rPr>
          <w:lang w:eastAsia="en-US"/>
        </w:rPr>
      </w:pPr>
    </w:p>
    <w:p w14:paraId="1323BD3C" w14:textId="5D1F7219" w:rsidR="00EE1F1A" w:rsidRDefault="00EE1F1A" w:rsidP="00EE1F1A">
      <w:pPr>
        <w:rPr>
          <w:lang w:eastAsia="en-US"/>
        </w:rPr>
      </w:pPr>
    </w:p>
    <w:p w14:paraId="1A6917FB" w14:textId="4CC9A511" w:rsidR="00EE1F1A" w:rsidRDefault="00EE1F1A" w:rsidP="00EE1F1A">
      <w:pPr>
        <w:rPr>
          <w:lang w:eastAsia="en-US"/>
        </w:rPr>
      </w:pPr>
    </w:p>
    <w:p w14:paraId="6ECE4F72" w14:textId="7BCAB32F" w:rsidR="00EE1F1A" w:rsidRDefault="00EE1F1A" w:rsidP="00EE1F1A">
      <w:pPr>
        <w:rPr>
          <w:lang w:eastAsia="en-US"/>
        </w:rPr>
      </w:pPr>
    </w:p>
    <w:p w14:paraId="2A490C22" w14:textId="4F634A25" w:rsidR="00EE1F1A" w:rsidRDefault="00EE1F1A" w:rsidP="00EE1F1A">
      <w:pPr>
        <w:rPr>
          <w:lang w:eastAsia="en-US"/>
        </w:rPr>
      </w:pPr>
    </w:p>
    <w:p w14:paraId="2F204675" w14:textId="043BC841" w:rsidR="00EE1F1A" w:rsidRDefault="00EE1F1A" w:rsidP="00EE1F1A">
      <w:pPr>
        <w:rPr>
          <w:lang w:eastAsia="en-US"/>
        </w:rPr>
      </w:pPr>
    </w:p>
    <w:p w14:paraId="047E1F9D" w14:textId="758F6DC6" w:rsidR="00EE1F1A" w:rsidRDefault="00EE1F1A" w:rsidP="00EE1F1A">
      <w:pPr>
        <w:rPr>
          <w:lang w:eastAsia="en-US"/>
        </w:rPr>
      </w:pPr>
    </w:p>
    <w:p w14:paraId="1A73376C" w14:textId="5121F2B0" w:rsidR="00EE1F1A" w:rsidRDefault="00EE1F1A" w:rsidP="00EE1F1A">
      <w:pPr>
        <w:rPr>
          <w:lang w:eastAsia="en-US"/>
        </w:rPr>
      </w:pPr>
    </w:p>
    <w:p w14:paraId="1E683C95" w14:textId="77777777" w:rsidR="00EE1F1A" w:rsidRPr="00EE1F1A" w:rsidRDefault="00EE1F1A" w:rsidP="00EE1F1A">
      <w:pPr>
        <w:rPr>
          <w:lang w:eastAsia="en-US"/>
        </w:rPr>
      </w:pPr>
    </w:p>
    <w:p w14:paraId="418678EE" w14:textId="77777777" w:rsidR="00EE1F1A" w:rsidRDefault="00EE1F1A" w:rsidP="00CC4CB8">
      <w:pPr>
        <w:pStyle w:val="Heading1"/>
        <w:spacing w:before="0" w:line="360" w:lineRule="auto"/>
        <w:jc w:val="both"/>
        <w:rPr>
          <w:rFonts w:ascii="Times New Roman" w:hAnsi="Times New Roman" w:cs="Times New Roman"/>
          <w:b/>
          <w:i/>
          <w:sz w:val="24"/>
          <w:szCs w:val="24"/>
          <w:u w:val="single"/>
        </w:rPr>
      </w:pPr>
    </w:p>
    <w:p w14:paraId="70150C4C" w14:textId="77777777" w:rsidR="00EE1F1A" w:rsidRDefault="00EE1F1A" w:rsidP="00CC4CB8">
      <w:pPr>
        <w:pStyle w:val="Heading1"/>
        <w:spacing w:before="0" w:line="360" w:lineRule="auto"/>
        <w:jc w:val="both"/>
        <w:rPr>
          <w:rFonts w:ascii="Times New Roman" w:hAnsi="Times New Roman" w:cs="Times New Roman"/>
          <w:b/>
          <w:i/>
          <w:sz w:val="24"/>
          <w:szCs w:val="24"/>
          <w:u w:val="single"/>
        </w:rPr>
      </w:pPr>
    </w:p>
    <w:p w14:paraId="0F47A9E2" w14:textId="77777777" w:rsidR="00EE1F1A" w:rsidRDefault="00EE1F1A" w:rsidP="00CC4CB8">
      <w:pPr>
        <w:pStyle w:val="Heading1"/>
        <w:spacing w:before="0" w:line="360" w:lineRule="auto"/>
        <w:jc w:val="both"/>
        <w:rPr>
          <w:rFonts w:ascii="Times New Roman" w:hAnsi="Times New Roman" w:cs="Times New Roman"/>
          <w:b/>
          <w:i/>
          <w:sz w:val="24"/>
          <w:szCs w:val="24"/>
          <w:u w:val="single"/>
        </w:rPr>
      </w:pPr>
    </w:p>
    <w:p w14:paraId="634E956B" w14:textId="77777777" w:rsidR="00EE1F1A" w:rsidRDefault="00EE1F1A" w:rsidP="00CC4CB8">
      <w:pPr>
        <w:pStyle w:val="Heading1"/>
        <w:spacing w:before="0" w:line="360" w:lineRule="auto"/>
        <w:jc w:val="both"/>
        <w:rPr>
          <w:rFonts w:ascii="Times New Roman" w:hAnsi="Times New Roman" w:cs="Times New Roman"/>
          <w:b/>
          <w:i/>
          <w:sz w:val="24"/>
          <w:szCs w:val="24"/>
          <w:u w:val="single"/>
        </w:rPr>
      </w:pPr>
    </w:p>
    <w:p w14:paraId="67C9190F" w14:textId="77777777" w:rsidR="00EE1F1A" w:rsidRDefault="00EE1F1A" w:rsidP="00CC4CB8">
      <w:pPr>
        <w:pStyle w:val="Heading1"/>
        <w:spacing w:before="0" w:line="360" w:lineRule="auto"/>
        <w:jc w:val="both"/>
        <w:rPr>
          <w:rFonts w:ascii="Times New Roman" w:hAnsi="Times New Roman" w:cs="Times New Roman"/>
          <w:b/>
          <w:i/>
          <w:sz w:val="24"/>
          <w:szCs w:val="24"/>
          <w:u w:val="single"/>
        </w:rPr>
      </w:pPr>
    </w:p>
    <w:p w14:paraId="4E0D2038" w14:textId="77777777" w:rsidR="00EE1F1A" w:rsidRDefault="00EE1F1A" w:rsidP="00CC4CB8">
      <w:pPr>
        <w:pStyle w:val="Heading1"/>
        <w:spacing w:before="0" w:line="360" w:lineRule="auto"/>
        <w:jc w:val="both"/>
        <w:rPr>
          <w:rFonts w:ascii="Times New Roman" w:hAnsi="Times New Roman" w:cs="Times New Roman"/>
          <w:b/>
          <w:i/>
          <w:sz w:val="24"/>
          <w:szCs w:val="24"/>
          <w:u w:val="single"/>
        </w:rPr>
      </w:pPr>
    </w:p>
    <w:p w14:paraId="7323F4C7" w14:textId="77777777" w:rsidR="00EE1F1A" w:rsidRDefault="00EE1F1A" w:rsidP="00CC4CB8">
      <w:pPr>
        <w:pStyle w:val="Heading1"/>
        <w:spacing w:before="0" w:line="360" w:lineRule="auto"/>
        <w:jc w:val="both"/>
        <w:rPr>
          <w:rFonts w:ascii="Times New Roman" w:hAnsi="Times New Roman" w:cs="Times New Roman"/>
          <w:b/>
          <w:i/>
          <w:sz w:val="24"/>
          <w:szCs w:val="24"/>
          <w:u w:val="single"/>
        </w:rPr>
      </w:pPr>
    </w:p>
    <w:p w14:paraId="4FB2207E" w14:textId="77777777" w:rsidR="00EE1F1A" w:rsidRDefault="00EE1F1A" w:rsidP="00CC4CB8">
      <w:pPr>
        <w:pStyle w:val="Heading1"/>
        <w:spacing w:before="0" w:line="360" w:lineRule="auto"/>
        <w:jc w:val="both"/>
        <w:rPr>
          <w:rFonts w:ascii="Times New Roman" w:hAnsi="Times New Roman" w:cs="Times New Roman"/>
          <w:b/>
          <w:i/>
          <w:sz w:val="24"/>
          <w:szCs w:val="24"/>
          <w:u w:val="single"/>
        </w:rPr>
      </w:pPr>
    </w:p>
    <w:p w14:paraId="1F55CE4E" w14:textId="77777777" w:rsidR="00EE1F1A" w:rsidRDefault="00EE1F1A" w:rsidP="00CC4CB8">
      <w:pPr>
        <w:pStyle w:val="Heading1"/>
        <w:spacing w:before="0" w:line="360" w:lineRule="auto"/>
        <w:jc w:val="both"/>
        <w:rPr>
          <w:rFonts w:ascii="Times New Roman" w:hAnsi="Times New Roman" w:cs="Times New Roman"/>
          <w:b/>
          <w:i/>
          <w:sz w:val="24"/>
          <w:szCs w:val="24"/>
          <w:u w:val="single"/>
        </w:rPr>
      </w:pPr>
    </w:p>
    <w:p w14:paraId="39E09332" w14:textId="77777777" w:rsidR="00EE1F1A" w:rsidRDefault="00EE1F1A" w:rsidP="00CC4CB8">
      <w:pPr>
        <w:pStyle w:val="Heading1"/>
        <w:spacing w:before="0" w:line="360" w:lineRule="auto"/>
        <w:jc w:val="both"/>
        <w:rPr>
          <w:rFonts w:ascii="Times New Roman" w:hAnsi="Times New Roman" w:cs="Times New Roman"/>
          <w:b/>
          <w:i/>
          <w:sz w:val="24"/>
          <w:szCs w:val="24"/>
          <w:u w:val="single"/>
        </w:rPr>
      </w:pPr>
    </w:p>
    <w:p w14:paraId="628C0D53" w14:textId="77777777" w:rsidR="00EE1F1A" w:rsidRDefault="00EE1F1A" w:rsidP="00CC4CB8">
      <w:pPr>
        <w:pStyle w:val="Heading1"/>
        <w:spacing w:before="0" w:line="360" w:lineRule="auto"/>
        <w:jc w:val="both"/>
        <w:rPr>
          <w:rFonts w:ascii="Times New Roman" w:hAnsi="Times New Roman" w:cs="Times New Roman"/>
          <w:b/>
          <w:i/>
          <w:sz w:val="24"/>
          <w:szCs w:val="24"/>
          <w:u w:val="single"/>
        </w:rPr>
      </w:pPr>
    </w:p>
    <w:p w14:paraId="531F4B95" w14:textId="77777777" w:rsidR="00EE1F1A" w:rsidRDefault="00EE1F1A" w:rsidP="00CC4CB8">
      <w:pPr>
        <w:pStyle w:val="Heading1"/>
        <w:spacing w:before="0" w:line="360" w:lineRule="auto"/>
        <w:jc w:val="both"/>
        <w:rPr>
          <w:rFonts w:ascii="Times New Roman" w:hAnsi="Times New Roman" w:cs="Times New Roman"/>
          <w:b/>
          <w:i/>
          <w:sz w:val="24"/>
          <w:szCs w:val="24"/>
          <w:u w:val="single"/>
        </w:rPr>
      </w:pPr>
    </w:p>
    <w:p w14:paraId="01EBBF87" w14:textId="77777777" w:rsidR="00EE1F1A" w:rsidRDefault="00EE1F1A" w:rsidP="00CC4CB8">
      <w:pPr>
        <w:pStyle w:val="Heading1"/>
        <w:spacing w:before="0" w:line="360" w:lineRule="auto"/>
        <w:jc w:val="both"/>
        <w:rPr>
          <w:rFonts w:ascii="Times New Roman" w:hAnsi="Times New Roman" w:cs="Times New Roman"/>
          <w:b/>
          <w:i/>
          <w:sz w:val="24"/>
          <w:szCs w:val="24"/>
          <w:u w:val="single"/>
        </w:rPr>
      </w:pPr>
    </w:p>
    <w:p w14:paraId="3C911E7C" w14:textId="519CD26D" w:rsidR="00B83423" w:rsidRPr="00CC4CB8" w:rsidRDefault="002A766A" w:rsidP="00CC4CB8">
      <w:pPr>
        <w:pStyle w:val="Heading1"/>
        <w:spacing w:before="0" w:line="360" w:lineRule="auto"/>
        <w:jc w:val="both"/>
        <w:rPr>
          <w:rFonts w:ascii="Times New Roman" w:hAnsi="Times New Roman" w:cs="Times New Roman"/>
          <w:b/>
          <w:i/>
          <w:sz w:val="24"/>
          <w:szCs w:val="24"/>
          <w:u w:val="single"/>
        </w:rPr>
      </w:pPr>
      <w:r w:rsidRPr="00CC4CB8">
        <w:rPr>
          <w:rFonts w:ascii="Times New Roman" w:hAnsi="Times New Roman" w:cs="Times New Roman"/>
          <w:b/>
          <w:i/>
          <w:sz w:val="24"/>
          <w:szCs w:val="24"/>
          <w:u w:val="single"/>
        </w:rPr>
        <w:t xml:space="preserve">Task 1 - </w:t>
      </w:r>
      <w:r w:rsidR="00EE1F1A" w:rsidRPr="00CC4CB8">
        <w:rPr>
          <w:rFonts w:ascii="Times New Roman" w:hAnsi="Times New Roman" w:cs="Times New Roman"/>
          <w:b/>
          <w:i/>
          <w:sz w:val="24"/>
          <w:szCs w:val="24"/>
          <w:u w:val="single"/>
        </w:rPr>
        <w:t>Role-play</w:t>
      </w:r>
      <w:r w:rsidRPr="00CC4CB8">
        <w:rPr>
          <w:rFonts w:ascii="Times New Roman" w:hAnsi="Times New Roman" w:cs="Times New Roman"/>
          <w:b/>
          <w:i/>
          <w:sz w:val="24"/>
          <w:szCs w:val="24"/>
          <w:u w:val="single"/>
        </w:rPr>
        <w:t xml:space="preserve"> on MS Teams </w:t>
      </w:r>
    </w:p>
    <w:p w14:paraId="264B588F" w14:textId="77777777" w:rsidR="00F60F73" w:rsidRPr="00CC4CB8" w:rsidRDefault="002A766A" w:rsidP="00CC4CB8">
      <w:pPr>
        <w:pStyle w:val="Heading1"/>
        <w:spacing w:before="0" w:line="360" w:lineRule="auto"/>
        <w:jc w:val="both"/>
        <w:rPr>
          <w:rFonts w:ascii="Times New Roman" w:hAnsi="Times New Roman" w:cs="Times New Roman"/>
          <w:b/>
          <w:i/>
          <w:sz w:val="24"/>
          <w:szCs w:val="24"/>
          <w:u w:val="single"/>
        </w:rPr>
      </w:pPr>
      <w:r w:rsidRPr="00CC4CB8">
        <w:rPr>
          <w:rFonts w:ascii="Times New Roman" w:hAnsi="Times New Roman" w:cs="Times New Roman"/>
          <w:b/>
          <w:i/>
          <w:sz w:val="24"/>
          <w:szCs w:val="24"/>
          <w:u w:val="single"/>
        </w:rPr>
        <w:t>Introduction</w:t>
      </w:r>
    </w:p>
    <w:p w14:paraId="339133CD" w14:textId="77777777" w:rsidR="00B83423" w:rsidRPr="00CC4CB8" w:rsidRDefault="002A766A" w:rsidP="00CC4CB8">
      <w:pPr>
        <w:widowControl w:val="0"/>
        <w:tabs>
          <w:tab w:val="left" w:pos="220"/>
          <w:tab w:val="left" w:pos="720"/>
        </w:tabs>
        <w:autoSpaceDE w:val="0"/>
        <w:autoSpaceDN w:val="0"/>
        <w:adjustRightInd w:val="0"/>
        <w:spacing w:line="360" w:lineRule="auto"/>
        <w:jc w:val="both"/>
        <w:rPr>
          <w:color w:val="000000"/>
        </w:rPr>
      </w:pPr>
      <w:r w:rsidRPr="00CC4CB8">
        <w:rPr>
          <w:color w:val="000000"/>
        </w:rPr>
        <w:t>The success and happiness of the workforce will be analyzed across multiple research lines and in various disciplines. Cross-referencing is therefore occasional and the findings do not necessarily follow. Empirical experiments on success and fulfillment generate conclusions that are puzzling for economic theory and which instead focus on the workload and usefulness of workers. In reality, the job satisfaction of applied economics has drawn growing interest lately, mostly due to many tests validation of self-reported information. The proof provided by this line of investigation is puzzling because money pay and benefits for commitment in cross-sectional trials do not prove of primary significance, whereas participation in the job is. Time series research does not improve employee satisfaction or even decrease its overall economic development in some developing countries. We are going to cover few points in this discussion such as:</w:t>
      </w:r>
    </w:p>
    <w:p w14:paraId="647D0EBF" w14:textId="77777777" w:rsidR="00B83423" w:rsidRPr="00CC4CB8" w:rsidRDefault="002A766A" w:rsidP="00CC4CB8">
      <w:pPr>
        <w:pStyle w:val="Heading2"/>
        <w:spacing w:before="0" w:line="360" w:lineRule="auto"/>
        <w:jc w:val="both"/>
        <w:rPr>
          <w:rFonts w:ascii="Times New Roman" w:hAnsi="Times New Roman" w:cs="Times New Roman"/>
          <w:b/>
          <w:i/>
          <w:sz w:val="24"/>
          <w:szCs w:val="24"/>
          <w:u w:val="single"/>
        </w:rPr>
      </w:pPr>
      <w:r w:rsidRPr="00CC4CB8">
        <w:rPr>
          <w:rFonts w:ascii="Times New Roman" w:hAnsi="Times New Roman" w:cs="Times New Roman"/>
          <w:b/>
          <w:i/>
          <w:sz w:val="24"/>
          <w:szCs w:val="24"/>
          <w:u w:val="single"/>
        </w:rPr>
        <w:t>Nature and impact of the complex problem on the overall performance of organizations</w:t>
      </w:r>
    </w:p>
    <w:p w14:paraId="2CAB95F9" w14:textId="77777777" w:rsidR="00B83423" w:rsidRPr="00CC4CB8" w:rsidRDefault="002A766A" w:rsidP="00CC4CB8">
      <w:pPr>
        <w:widowControl w:val="0"/>
        <w:tabs>
          <w:tab w:val="left" w:pos="220"/>
          <w:tab w:val="left" w:pos="720"/>
        </w:tabs>
        <w:autoSpaceDE w:val="0"/>
        <w:autoSpaceDN w:val="0"/>
        <w:adjustRightInd w:val="0"/>
        <w:spacing w:line="360" w:lineRule="auto"/>
        <w:jc w:val="both"/>
        <w:rPr>
          <w:color w:val="000000"/>
        </w:rPr>
      </w:pPr>
      <w:r w:rsidRPr="00CC4CB8">
        <w:rPr>
          <w:b/>
          <w:color w:val="000000"/>
        </w:rPr>
        <w:t>Me:</w:t>
      </w:r>
      <w:r w:rsidRPr="00CC4CB8">
        <w:rPr>
          <w:color w:val="000000"/>
        </w:rPr>
        <w:t xml:space="preserve"> Unhappy workers may adversely influence a corporation because it is usually unmotivated, low in performance, and pessimistic. These symptoms will spread to other staff, infect divisions in general, and to the bottom line of the business. Managers who take their time to consider why they lack jobs also discover the best solutions to transform frustrated people into inspired performers. </w:t>
      </w:r>
    </w:p>
    <w:p w14:paraId="4DA52A1A" w14:textId="390D11D9" w:rsidR="00924699" w:rsidRPr="00CC4CB8" w:rsidRDefault="002A766A" w:rsidP="00CC4CB8">
      <w:pPr>
        <w:widowControl w:val="0"/>
        <w:tabs>
          <w:tab w:val="left" w:pos="220"/>
          <w:tab w:val="left" w:pos="720"/>
        </w:tabs>
        <w:autoSpaceDE w:val="0"/>
        <w:autoSpaceDN w:val="0"/>
        <w:adjustRightInd w:val="0"/>
        <w:spacing w:line="360" w:lineRule="auto"/>
        <w:jc w:val="both"/>
        <w:rPr>
          <w:color w:val="000000"/>
        </w:rPr>
      </w:pPr>
      <w:r w:rsidRPr="00CC4CB8">
        <w:rPr>
          <w:b/>
          <w:color w:val="000000"/>
        </w:rPr>
        <w:lastRenderedPageBreak/>
        <w:t>Employee:</w:t>
      </w:r>
      <w:r w:rsidRPr="00CC4CB8">
        <w:rPr>
          <w:color w:val="000000"/>
        </w:rPr>
        <w:t xml:space="preserve"> So what shall we do if we are paid with so low salary</w:t>
      </w:r>
      <w:r w:rsidR="0053034C" w:rsidRPr="00CC4CB8">
        <w:rPr>
          <w:color w:val="000000"/>
        </w:rPr>
        <w:t xml:space="preserve"> (</w:t>
      </w:r>
      <w:r w:rsidR="0053034C" w:rsidRPr="0053034C">
        <w:rPr>
          <w:rFonts w:eastAsia="Times New Roman"/>
          <w:color w:val="222222"/>
          <w:shd w:val="clear" w:color="auto" w:fill="FFFFFF"/>
        </w:rPr>
        <w:t>Nantsupawat,</w:t>
      </w:r>
      <w:r w:rsidR="0053034C" w:rsidRPr="00CC4CB8">
        <w:rPr>
          <w:rFonts w:eastAsia="Times New Roman"/>
          <w:color w:val="222222"/>
          <w:shd w:val="clear" w:color="auto" w:fill="FFFFFF"/>
        </w:rPr>
        <w:t xml:space="preserve"> et al., 2017</w:t>
      </w:r>
      <w:r w:rsidR="0053034C" w:rsidRPr="00CC4CB8">
        <w:rPr>
          <w:color w:val="000000"/>
        </w:rPr>
        <w:t>)</w:t>
      </w:r>
      <w:r w:rsidRPr="00CC4CB8">
        <w:rPr>
          <w:color w:val="000000"/>
        </w:rPr>
        <w:t>.</w:t>
      </w:r>
    </w:p>
    <w:p w14:paraId="544D0D92" w14:textId="55D1E4E4" w:rsidR="00924699" w:rsidRPr="00CC4CB8" w:rsidRDefault="002A766A" w:rsidP="00CC4CB8">
      <w:pPr>
        <w:widowControl w:val="0"/>
        <w:tabs>
          <w:tab w:val="left" w:pos="220"/>
          <w:tab w:val="left" w:pos="720"/>
        </w:tabs>
        <w:autoSpaceDE w:val="0"/>
        <w:autoSpaceDN w:val="0"/>
        <w:adjustRightInd w:val="0"/>
        <w:spacing w:line="360" w:lineRule="auto"/>
        <w:jc w:val="both"/>
        <w:rPr>
          <w:color w:val="000000"/>
        </w:rPr>
      </w:pPr>
      <w:r w:rsidRPr="00CC4CB8">
        <w:rPr>
          <w:b/>
          <w:color w:val="000000"/>
        </w:rPr>
        <w:t xml:space="preserve">Me: </w:t>
      </w:r>
      <w:r w:rsidRPr="00CC4CB8">
        <w:rPr>
          <w:color w:val="000000"/>
        </w:rPr>
        <w:t>Underpaid companies are one of the main causes of workplace discontent. Many underpaid jobs are far more expensive for simple needs. The stagnating salaries must, in addition to the high health care rates and increasing costs for lodging, electricity, and food, be addressed by workers</w:t>
      </w:r>
      <w:r w:rsidR="0053034C" w:rsidRPr="00CC4CB8">
        <w:rPr>
          <w:color w:val="000000"/>
        </w:rPr>
        <w:t xml:space="preserve"> (</w:t>
      </w:r>
      <w:r w:rsidR="0053034C" w:rsidRPr="0053034C">
        <w:rPr>
          <w:rFonts w:eastAsia="Times New Roman"/>
          <w:color w:val="222222"/>
          <w:shd w:val="clear" w:color="auto" w:fill="FFFFFF"/>
        </w:rPr>
        <w:t>Nantsupawat,</w:t>
      </w:r>
      <w:r w:rsidR="0053034C" w:rsidRPr="00CC4CB8">
        <w:rPr>
          <w:rFonts w:eastAsia="Times New Roman"/>
          <w:color w:val="222222"/>
          <w:shd w:val="clear" w:color="auto" w:fill="FFFFFF"/>
        </w:rPr>
        <w:t xml:space="preserve"> et al., 2017</w:t>
      </w:r>
      <w:r w:rsidR="0053034C" w:rsidRPr="00CC4CB8">
        <w:rPr>
          <w:color w:val="000000"/>
        </w:rPr>
        <w:t>)</w:t>
      </w:r>
      <w:r w:rsidRPr="00CC4CB8">
        <w:rPr>
          <w:color w:val="000000"/>
        </w:rPr>
        <w:t>. The burden of small-income bills makes many employees feel unhappy with their jobs. Often workers only feel underpaid if they are paid equally. Find out what other firms pay for the same employment and either reassure workers that they will get increases in the next budget or let them see the similarities and know that they already pay industry wages</w:t>
      </w:r>
      <w:r w:rsidR="0053034C" w:rsidRPr="00CC4CB8">
        <w:rPr>
          <w:color w:val="000000"/>
        </w:rPr>
        <w:t xml:space="preserve"> (</w:t>
      </w:r>
      <w:r w:rsidR="0053034C" w:rsidRPr="00CC4CB8">
        <w:rPr>
          <w:rFonts w:eastAsia="Times New Roman"/>
          <w:color w:val="222222"/>
          <w:shd w:val="clear" w:color="auto" w:fill="FFFFFF"/>
        </w:rPr>
        <w:t xml:space="preserve">White, </w:t>
      </w:r>
      <w:r w:rsidR="0053034C" w:rsidRPr="0053034C">
        <w:rPr>
          <w:rFonts w:eastAsia="Times New Roman"/>
          <w:color w:val="222222"/>
          <w:shd w:val="clear" w:color="auto" w:fill="FFFFFF"/>
        </w:rPr>
        <w:t>Aiken, and McHugh, 2019</w:t>
      </w:r>
      <w:r w:rsidR="0053034C" w:rsidRPr="00CC4CB8">
        <w:rPr>
          <w:color w:val="000000"/>
        </w:rPr>
        <w:t>)</w:t>
      </w:r>
      <w:r w:rsidRPr="00CC4CB8">
        <w:rPr>
          <w:color w:val="000000"/>
        </w:rPr>
        <w:t>.</w:t>
      </w:r>
    </w:p>
    <w:p w14:paraId="2B0E89FC" w14:textId="77777777" w:rsidR="00B83423" w:rsidRPr="00CC4CB8" w:rsidRDefault="002A766A" w:rsidP="00CC4CB8">
      <w:pPr>
        <w:pStyle w:val="Heading2"/>
        <w:spacing w:before="0" w:line="360" w:lineRule="auto"/>
        <w:jc w:val="both"/>
        <w:rPr>
          <w:rFonts w:ascii="Times New Roman" w:hAnsi="Times New Roman" w:cs="Times New Roman"/>
          <w:b/>
          <w:i/>
          <w:sz w:val="24"/>
          <w:szCs w:val="24"/>
          <w:u w:val="single"/>
        </w:rPr>
      </w:pPr>
      <w:r w:rsidRPr="00CC4CB8">
        <w:rPr>
          <w:rFonts w:ascii="Times New Roman" w:hAnsi="Times New Roman" w:cs="Times New Roman"/>
          <w:b/>
          <w:i/>
          <w:sz w:val="24"/>
          <w:szCs w:val="24"/>
          <w:u w:val="single"/>
        </w:rPr>
        <w:t>Cause-and-effect analysis of the complex problem</w:t>
      </w:r>
    </w:p>
    <w:p w14:paraId="67D04A42" w14:textId="77777777" w:rsidR="00924699" w:rsidRPr="00CC4CB8" w:rsidRDefault="002A766A" w:rsidP="00CC4CB8">
      <w:pPr>
        <w:widowControl w:val="0"/>
        <w:tabs>
          <w:tab w:val="left" w:pos="220"/>
          <w:tab w:val="left" w:pos="720"/>
        </w:tabs>
        <w:autoSpaceDE w:val="0"/>
        <w:autoSpaceDN w:val="0"/>
        <w:adjustRightInd w:val="0"/>
        <w:spacing w:line="360" w:lineRule="auto"/>
        <w:jc w:val="both"/>
        <w:rPr>
          <w:color w:val="000000"/>
        </w:rPr>
      </w:pPr>
      <w:r w:rsidRPr="00CC4CB8">
        <w:rPr>
          <w:b/>
          <w:color w:val="000000"/>
        </w:rPr>
        <w:t>Me:</w:t>
      </w:r>
      <w:r w:rsidRPr="00CC4CB8">
        <w:rPr>
          <w:color w:val="000000"/>
        </w:rPr>
        <w:t xml:space="preserve"> First of </w:t>
      </w:r>
      <w:r w:rsidR="004556B2" w:rsidRPr="00CC4CB8">
        <w:rPr>
          <w:color w:val="000000"/>
        </w:rPr>
        <w:t>all,</w:t>
      </w:r>
      <w:r w:rsidRPr="00CC4CB8">
        <w:rPr>
          <w:color w:val="000000"/>
        </w:rPr>
        <w:t xml:space="preserve"> it is most important to know what exactly makes you dissatisfied with your job</w:t>
      </w:r>
    </w:p>
    <w:p w14:paraId="3CBDAB48" w14:textId="77777777" w:rsidR="00377DE6" w:rsidRPr="00CC4CB8" w:rsidRDefault="002A766A" w:rsidP="00CC4CB8">
      <w:pPr>
        <w:widowControl w:val="0"/>
        <w:tabs>
          <w:tab w:val="left" w:pos="220"/>
          <w:tab w:val="left" w:pos="720"/>
        </w:tabs>
        <w:autoSpaceDE w:val="0"/>
        <w:autoSpaceDN w:val="0"/>
        <w:adjustRightInd w:val="0"/>
        <w:spacing w:line="360" w:lineRule="auto"/>
        <w:jc w:val="both"/>
        <w:rPr>
          <w:color w:val="000000"/>
        </w:rPr>
      </w:pPr>
      <w:r w:rsidRPr="00CC4CB8">
        <w:rPr>
          <w:b/>
          <w:color w:val="000000"/>
        </w:rPr>
        <w:t>Employee:</w:t>
      </w:r>
      <w:r w:rsidRPr="00CC4CB8">
        <w:rPr>
          <w:color w:val="000000"/>
        </w:rPr>
        <w:t xml:space="preserve"> We don’t have a good relationship with our supervisors and managers.</w:t>
      </w:r>
    </w:p>
    <w:p w14:paraId="5360B2CF" w14:textId="14CBA858" w:rsidR="00377DE6" w:rsidRPr="00CC4CB8" w:rsidRDefault="002A766A" w:rsidP="00CC4CB8">
      <w:pPr>
        <w:widowControl w:val="0"/>
        <w:tabs>
          <w:tab w:val="left" w:pos="220"/>
          <w:tab w:val="left" w:pos="720"/>
        </w:tabs>
        <w:autoSpaceDE w:val="0"/>
        <w:autoSpaceDN w:val="0"/>
        <w:adjustRightInd w:val="0"/>
        <w:spacing w:line="360" w:lineRule="auto"/>
        <w:jc w:val="both"/>
        <w:rPr>
          <w:color w:val="000000"/>
        </w:rPr>
      </w:pPr>
      <w:r w:rsidRPr="00CC4CB8">
        <w:rPr>
          <w:b/>
          <w:color w:val="000000"/>
        </w:rPr>
        <w:t>Me:</w:t>
      </w:r>
      <w:r w:rsidRPr="00CC4CB8">
        <w:rPr>
          <w:color w:val="000000"/>
        </w:rPr>
        <w:t xml:space="preserve"> Alright, every organization has the policy to treat every employee equally, always available to help, and ready to respond to the employees</w:t>
      </w:r>
      <w:r w:rsidR="0053034C" w:rsidRPr="00CC4CB8">
        <w:rPr>
          <w:color w:val="000000"/>
        </w:rPr>
        <w:t xml:space="preserve"> (</w:t>
      </w:r>
      <w:r w:rsidR="0053034C" w:rsidRPr="00CC4CB8">
        <w:rPr>
          <w:rFonts w:eastAsia="Times New Roman"/>
          <w:color w:val="222222"/>
          <w:shd w:val="clear" w:color="auto" w:fill="FFFFFF"/>
        </w:rPr>
        <w:t xml:space="preserve">White, </w:t>
      </w:r>
      <w:r w:rsidR="0053034C" w:rsidRPr="0053034C">
        <w:rPr>
          <w:rFonts w:eastAsia="Times New Roman"/>
          <w:color w:val="222222"/>
          <w:shd w:val="clear" w:color="auto" w:fill="FFFFFF"/>
        </w:rPr>
        <w:t>Aiken, and McHugh, 2019</w:t>
      </w:r>
      <w:r w:rsidR="0053034C" w:rsidRPr="00CC4CB8">
        <w:rPr>
          <w:color w:val="000000"/>
        </w:rPr>
        <w:t>)</w:t>
      </w:r>
      <w:r w:rsidRPr="00CC4CB8">
        <w:rPr>
          <w:color w:val="000000"/>
        </w:rPr>
        <w:t>. If any organization's supervisors and managers do not do so, you have all the rights to raise your voice and ask them or your HR about the same. What more factors make you feel so?</w:t>
      </w:r>
    </w:p>
    <w:p w14:paraId="3FB89E3E" w14:textId="7763D304" w:rsidR="00377DE6" w:rsidRPr="00CC4CB8" w:rsidRDefault="002A766A" w:rsidP="00CC4CB8">
      <w:pPr>
        <w:widowControl w:val="0"/>
        <w:tabs>
          <w:tab w:val="left" w:pos="220"/>
          <w:tab w:val="left" w:pos="720"/>
        </w:tabs>
        <w:autoSpaceDE w:val="0"/>
        <w:autoSpaceDN w:val="0"/>
        <w:adjustRightInd w:val="0"/>
        <w:spacing w:line="360" w:lineRule="auto"/>
        <w:jc w:val="both"/>
        <w:rPr>
          <w:color w:val="000000"/>
        </w:rPr>
      </w:pPr>
      <w:r w:rsidRPr="00CC4CB8">
        <w:rPr>
          <w:b/>
          <w:color w:val="000000"/>
        </w:rPr>
        <w:t xml:space="preserve">Employee: </w:t>
      </w:r>
      <w:r w:rsidRPr="00CC4CB8">
        <w:rPr>
          <w:color w:val="000000"/>
        </w:rPr>
        <w:t>Promotion policy and career development factors. A further factor that contributes to workplace satisfaction includes advancement opportunities, educational programs, and career growth ability. The staff strives for equitable rules and practices in the promotion sector</w:t>
      </w:r>
      <w:r w:rsidR="0053034C" w:rsidRPr="00CC4CB8">
        <w:rPr>
          <w:color w:val="000000"/>
        </w:rPr>
        <w:t xml:space="preserve"> (</w:t>
      </w:r>
      <w:r w:rsidR="0053034C" w:rsidRPr="0053034C">
        <w:rPr>
          <w:rFonts w:eastAsia="Times New Roman"/>
          <w:color w:val="222222"/>
          <w:shd w:val="clear" w:color="auto" w:fill="FFFFFF"/>
        </w:rPr>
        <w:t>White,</w:t>
      </w:r>
      <w:r w:rsidR="0053034C" w:rsidRPr="00CC4CB8">
        <w:rPr>
          <w:rFonts w:eastAsia="Times New Roman"/>
          <w:color w:val="222222"/>
          <w:shd w:val="clear" w:color="auto" w:fill="FFFFFF"/>
        </w:rPr>
        <w:t xml:space="preserve"> et al., 2020</w:t>
      </w:r>
      <w:r w:rsidR="0053034C" w:rsidRPr="00CC4CB8">
        <w:rPr>
          <w:color w:val="000000"/>
        </w:rPr>
        <w:t>)</w:t>
      </w:r>
      <w:r w:rsidRPr="00CC4CB8">
        <w:rPr>
          <w:color w:val="000000"/>
        </w:rPr>
        <w:t>. Promotions provide opportunities to improve professional development, increase commitments and social standing. Therefore, individuals who understand that promotional choices are taken just and fairly will be satisfied by their work</w:t>
      </w:r>
      <w:r w:rsidR="0053034C" w:rsidRPr="00CC4CB8">
        <w:rPr>
          <w:color w:val="000000"/>
        </w:rPr>
        <w:t xml:space="preserve"> (</w:t>
      </w:r>
      <w:r w:rsidR="0053034C" w:rsidRPr="0053034C">
        <w:rPr>
          <w:rFonts w:eastAsia="Times New Roman"/>
          <w:color w:val="222222"/>
          <w:shd w:val="clear" w:color="auto" w:fill="FFFFFF"/>
        </w:rPr>
        <w:t>White,</w:t>
      </w:r>
      <w:r w:rsidR="0053034C" w:rsidRPr="00CC4CB8">
        <w:rPr>
          <w:rFonts w:eastAsia="Times New Roman"/>
          <w:color w:val="222222"/>
          <w:shd w:val="clear" w:color="auto" w:fill="FFFFFF"/>
        </w:rPr>
        <w:t xml:space="preserve"> et al., 2020</w:t>
      </w:r>
      <w:r w:rsidR="0053034C" w:rsidRPr="00CC4CB8">
        <w:rPr>
          <w:color w:val="000000"/>
        </w:rPr>
        <w:t>)</w:t>
      </w:r>
      <w:r w:rsidRPr="00CC4CB8">
        <w:rPr>
          <w:color w:val="000000"/>
        </w:rPr>
        <w:t>.</w:t>
      </w:r>
    </w:p>
    <w:p w14:paraId="289B91B5" w14:textId="77777777" w:rsidR="00377DE6" w:rsidRPr="00CC4CB8" w:rsidRDefault="002A766A" w:rsidP="00CC4CB8">
      <w:pPr>
        <w:widowControl w:val="0"/>
        <w:tabs>
          <w:tab w:val="left" w:pos="220"/>
          <w:tab w:val="left" w:pos="720"/>
        </w:tabs>
        <w:autoSpaceDE w:val="0"/>
        <w:autoSpaceDN w:val="0"/>
        <w:adjustRightInd w:val="0"/>
        <w:spacing w:line="360" w:lineRule="auto"/>
        <w:jc w:val="both"/>
        <w:rPr>
          <w:color w:val="000000"/>
        </w:rPr>
      </w:pPr>
      <w:r w:rsidRPr="00CC4CB8">
        <w:rPr>
          <w:b/>
          <w:color w:val="000000"/>
        </w:rPr>
        <w:t xml:space="preserve">Me: </w:t>
      </w:r>
      <w:r w:rsidRPr="00CC4CB8">
        <w:rPr>
          <w:color w:val="000000"/>
        </w:rPr>
        <w:t xml:space="preserve">Organizations </w:t>
      </w:r>
      <w:r w:rsidR="004556B2" w:rsidRPr="00CC4CB8">
        <w:rPr>
          <w:color w:val="000000"/>
        </w:rPr>
        <w:t>do</w:t>
      </w:r>
      <w:r w:rsidRPr="00CC4CB8">
        <w:rPr>
          <w:color w:val="000000"/>
        </w:rPr>
        <w:t xml:space="preserve"> have programs to support all titles in the organization,</w:t>
      </w:r>
      <w:r w:rsidR="004556B2" w:rsidRPr="00CC4CB8">
        <w:rPr>
          <w:color w:val="000000"/>
        </w:rPr>
        <w:t xml:space="preserve"> they provide training as well for their employee, and along with this they build career development plans. You can fill up the forms for internal hiring to get promoted.</w:t>
      </w:r>
    </w:p>
    <w:p w14:paraId="733196C8" w14:textId="77777777" w:rsidR="004556B2" w:rsidRPr="00CC4CB8" w:rsidRDefault="002A766A" w:rsidP="00CC4CB8">
      <w:pPr>
        <w:widowControl w:val="0"/>
        <w:tabs>
          <w:tab w:val="left" w:pos="220"/>
          <w:tab w:val="left" w:pos="720"/>
        </w:tabs>
        <w:autoSpaceDE w:val="0"/>
        <w:autoSpaceDN w:val="0"/>
        <w:adjustRightInd w:val="0"/>
        <w:spacing w:line="360" w:lineRule="auto"/>
        <w:jc w:val="both"/>
        <w:rPr>
          <w:color w:val="000000"/>
        </w:rPr>
      </w:pPr>
      <w:r w:rsidRPr="00CC4CB8">
        <w:rPr>
          <w:b/>
          <w:i/>
          <w:color w:val="000000"/>
          <w:u w:val="single"/>
        </w:rPr>
        <w:t xml:space="preserve">Employee: </w:t>
      </w:r>
      <w:r w:rsidRPr="00CC4CB8">
        <w:rPr>
          <w:color w:val="000000"/>
        </w:rPr>
        <w:t>Sure we will try this out, maybe this can help.</w:t>
      </w:r>
    </w:p>
    <w:p w14:paraId="5072622D" w14:textId="77777777" w:rsidR="00B83423" w:rsidRPr="00CC4CB8" w:rsidRDefault="002A766A" w:rsidP="00CC4CB8">
      <w:pPr>
        <w:pStyle w:val="Heading2"/>
        <w:spacing w:before="0" w:line="360" w:lineRule="auto"/>
        <w:jc w:val="both"/>
        <w:rPr>
          <w:rFonts w:ascii="Times New Roman" w:eastAsia="MS Mincho" w:hAnsi="Times New Roman" w:cs="Times New Roman"/>
          <w:b/>
          <w:i/>
          <w:sz w:val="24"/>
          <w:szCs w:val="24"/>
          <w:u w:val="single"/>
        </w:rPr>
      </w:pPr>
      <w:r w:rsidRPr="00CC4CB8">
        <w:rPr>
          <w:rFonts w:ascii="Times New Roman" w:hAnsi="Times New Roman" w:cs="Times New Roman"/>
          <w:b/>
          <w:i/>
          <w:sz w:val="24"/>
          <w:szCs w:val="24"/>
          <w:u w:val="single"/>
        </w:rPr>
        <w:t xml:space="preserve">A PESTLE analysis </w:t>
      </w:r>
    </w:p>
    <w:p w14:paraId="4F2D4B5D" w14:textId="77777777" w:rsidR="00F60F73" w:rsidRPr="00CC4CB8" w:rsidRDefault="002A766A" w:rsidP="00CC4CB8">
      <w:pPr>
        <w:pStyle w:val="ListParagraph"/>
        <w:widowControl w:val="0"/>
        <w:numPr>
          <w:ilvl w:val="0"/>
          <w:numId w:val="2"/>
        </w:numPr>
        <w:tabs>
          <w:tab w:val="left" w:pos="220"/>
          <w:tab w:val="left" w:pos="720"/>
        </w:tabs>
        <w:autoSpaceDE w:val="0"/>
        <w:autoSpaceDN w:val="0"/>
        <w:adjustRightInd w:val="0"/>
        <w:spacing w:line="360" w:lineRule="auto"/>
        <w:jc w:val="both"/>
        <w:rPr>
          <w:rFonts w:ascii="Times New Roman" w:hAnsi="Times New Roman" w:cs="Times New Roman"/>
          <w:b/>
          <w:color w:val="000000"/>
        </w:rPr>
      </w:pPr>
      <w:r w:rsidRPr="00CC4CB8">
        <w:rPr>
          <w:rFonts w:ascii="Times New Roman" w:hAnsi="Times New Roman" w:cs="Times New Roman"/>
          <w:b/>
          <w:color w:val="000000"/>
        </w:rPr>
        <w:t>Political Factors</w:t>
      </w:r>
    </w:p>
    <w:p w14:paraId="17B101A9" w14:textId="3743C712" w:rsidR="00F60F73" w:rsidRPr="00CC4CB8" w:rsidRDefault="002A766A" w:rsidP="00CC4CB8">
      <w:pPr>
        <w:widowControl w:val="0"/>
        <w:tabs>
          <w:tab w:val="left" w:pos="220"/>
          <w:tab w:val="left" w:pos="720"/>
        </w:tabs>
        <w:autoSpaceDE w:val="0"/>
        <w:autoSpaceDN w:val="0"/>
        <w:adjustRightInd w:val="0"/>
        <w:spacing w:line="360" w:lineRule="auto"/>
        <w:jc w:val="both"/>
        <w:rPr>
          <w:color w:val="000000"/>
        </w:rPr>
      </w:pPr>
      <w:r w:rsidRPr="00CC4CB8">
        <w:rPr>
          <w:b/>
          <w:color w:val="000000"/>
        </w:rPr>
        <w:t xml:space="preserve">Employee: </w:t>
      </w:r>
      <w:r w:rsidRPr="00CC4CB8">
        <w:rPr>
          <w:color w:val="000000"/>
        </w:rPr>
        <w:t>The organization can fire us anytime whenever they want and they don’t even prefer to discuss with us or give an intimation</w:t>
      </w:r>
      <w:r w:rsidR="0053034C" w:rsidRPr="00CC4CB8">
        <w:rPr>
          <w:color w:val="000000"/>
        </w:rPr>
        <w:t xml:space="preserve"> (</w:t>
      </w:r>
      <w:r w:rsidR="0053034C" w:rsidRPr="0053034C">
        <w:rPr>
          <w:rFonts w:eastAsia="Times New Roman"/>
          <w:color w:val="222222"/>
          <w:shd w:val="clear" w:color="auto" w:fill="FFFFFF"/>
        </w:rPr>
        <w:t>Okeke, and Mtyuda, 2017</w:t>
      </w:r>
      <w:r w:rsidR="0053034C" w:rsidRPr="00CC4CB8">
        <w:rPr>
          <w:color w:val="000000"/>
        </w:rPr>
        <w:t>)</w:t>
      </w:r>
      <w:r w:rsidRPr="00CC4CB8">
        <w:rPr>
          <w:color w:val="000000"/>
        </w:rPr>
        <w:t>.</w:t>
      </w:r>
    </w:p>
    <w:p w14:paraId="7C995FD2" w14:textId="1C55FA1A" w:rsidR="00F60F73" w:rsidRPr="00CC4CB8" w:rsidRDefault="002A766A" w:rsidP="00CC4CB8">
      <w:pPr>
        <w:widowControl w:val="0"/>
        <w:tabs>
          <w:tab w:val="left" w:pos="220"/>
          <w:tab w:val="left" w:pos="720"/>
        </w:tabs>
        <w:autoSpaceDE w:val="0"/>
        <w:autoSpaceDN w:val="0"/>
        <w:adjustRightInd w:val="0"/>
        <w:spacing w:line="360" w:lineRule="auto"/>
        <w:jc w:val="both"/>
        <w:rPr>
          <w:color w:val="000000"/>
        </w:rPr>
      </w:pPr>
      <w:r w:rsidRPr="00CC4CB8">
        <w:rPr>
          <w:b/>
          <w:color w:val="000000"/>
        </w:rPr>
        <w:t xml:space="preserve">Me: </w:t>
      </w:r>
      <w:r w:rsidRPr="00CC4CB8">
        <w:rPr>
          <w:color w:val="000000"/>
        </w:rPr>
        <w:t xml:space="preserve">More citizens believe that organizations should substitute them. Companies are not interested </w:t>
      </w:r>
      <w:r w:rsidRPr="00CC4CB8">
        <w:rPr>
          <w:color w:val="000000"/>
        </w:rPr>
        <w:lastRenderedPageBreak/>
        <w:t>in loyalty in their eyes. The new talents are hunting employers and HR. HR holds an eye on potential talents even though they do not have to substitute someone, but in some sectors, it's more common than in others. For example, retail has a high turnover for employees</w:t>
      </w:r>
      <w:r w:rsidR="0053034C" w:rsidRPr="00CC4CB8">
        <w:rPr>
          <w:color w:val="000000"/>
        </w:rPr>
        <w:t xml:space="preserve"> (</w:t>
      </w:r>
      <w:r w:rsidR="0053034C" w:rsidRPr="0053034C">
        <w:rPr>
          <w:rFonts w:eastAsia="Times New Roman"/>
          <w:color w:val="222222"/>
          <w:shd w:val="clear" w:color="auto" w:fill="FFFFFF"/>
        </w:rPr>
        <w:t>Okeke, and Mtyuda, 2017</w:t>
      </w:r>
      <w:r w:rsidR="0053034C" w:rsidRPr="00CC4CB8">
        <w:rPr>
          <w:color w:val="000000"/>
        </w:rPr>
        <w:t>)</w:t>
      </w:r>
      <w:r w:rsidRPr="00CC4CB8">
        <w:rPr>
          <w:color w:val="000000"/>
        </w:rPr>
        <w:t>. It is not rare if every few weeks the same work is advertised to seek new candidates. Retail HR uses recruiting as the core tool for business expansion rather than adding means to retain its current workers.</w:t>
      </w:r>
    </w:p>
    <w:p w14:paraId="22FDFAAB" w14:textId="6B9BAF42" w:rsidR="00F60F73" w:rsidRPr="00CC4CB8" w:rsidRDefault="002A766A" w:rsidP="00CC4CB8">
      <w:pPr>
        <w:widowControl w:val="0"/>
        <w:tabs>
          <w:tab w:val="left" w:pos="220"/>
          <w:tab w:val="left" w:pos="720"/>
        </w:tabs>
        <w:autoSpaceDE w:val="0"/>
        <w:autoSpaceDN w:val="0"/>
        <w:adjustRightInd w:val="0"/>
        <w:spacing w:line="360" w:lineRule="auto"/>
        <w:jc w:val="both"/>
        <w:rPr>
          <w:color w:val="000000"/>
        </w:rPr>
      </w:pPr>
      <w:r w:rsidRPr="00CC4CB8">
        <w:rPr>
          <w:b/>
          <w:color w:val="000000"/>
        </w:rPr>
        <w:t xml:space="preserve">Employee: </w:t>
      </w:r>
      <w:r w:rsidRPr="00CC4CB8">
        <w:rPr>
          <w:color w:val="000000"/>
        </w:rPr>
        <w:t>We can see a change in the payment methods. Organizations do not pay us as much as we want them to pay us. Salary is a very important factor which often dissatisfies us and thus we are not able to give good productivity of them</w:t>
      </w:r>
      <w:r w:rsidR="0053034C" w:rsidRPr="00CC4CB8">
        <w:rPr>
          <w:color w:val="000000"/>
        </w:rPr>
        <w:t xml:space="preserve"> (</w:t>
      </w:r>
      <w:r w:rsidR="0053034C" w:rsidRPr="0053034C">
        <w:rPr>
          <w:rFonts w:eastAsia="Times New Roman"/>
          <w:color w:val="222222"/>
          <w:shd w:val="clear" w:color="auto" w:fill="FFFFFF"/>
        </w:rPr>
        <w:t>Arvan,</w:t>
      </w:r>
      <w:r w:rsidR="0053034C" w:rsidRPr="00CC4CB8">
        <w:rPr>
          <w:rFonts w:eastAsia="Times New Roman"/>
          <w:color w:val="222222"/>
          <w:shd w:val="clear" w:color="auto" w:fill="FFFFFF"/>
        </w:rPr>
        <w:t xml:space="preserve"> et al., 2019</w:t>
      </w:r>
      <w:r w:rsidR="0053034C" w:rsidRPr="00CC4CB8">
        <w:rPr>
          <w:color w:val="000000"/>
        </w:rPr>
        <w:t>)</w:t>
      </w:r>
      <w:r w:rsidRPr="00CC4CB8">
        <w:rPr>
          <w:color w:val="000000"/>
        </w:rPr>
        <w:t>.</w:t>
      </w:r>
    </w:p>
    <w:p w14:paraId="048643DF" w14:textId="179A29F0" w:rsidR="00F60F73" w:rsidRPr="00CC4CB8" w:rsidRDefault="002A766A" w:rsidP="00CC4CB8">
      <w:pPr>
        <w:widowControl w:val="0"/>
        <w:tabs>
          <w:tab w:val="left" w:pos="220"/>
          <w:tab w:val="left" w:pos="720"/>
        </w:tabs>
        <w:autoSpaceDE w:val="0"/>
        <w:autoSpaceDN w:val="0"/>
        <w:adjustRightInd w:val="0"/>
        <w:spacing w:line="360" w:lineRule="auto"/>
        <w:jc w:val="both"/>
        <w:rPr>
          <w:color w:val="000000"/>
        </w:rPr>
      </w:pPr>
      <w:r w:rsidRPr="00CC4CB8">
        <w:rPr>
          <w:b/>
          <w:color w:val="000000"/>
        </w:rPr>
        <w:t xml:space="preserve">Me: </w:t>
      </w:r>
      <w:r w:rsidRPr="00CC4CB8">
        <w:rPr>
          <w:color w:val="000000"/>
        </w:rPr>
        <w:t>Well, you could get extra pay if your job is doing well. You will pay less if it does worse. This is a payment scheme that can be used by certain jobs. Besides, copywriters may request royalty on each dollar they create a percentage. Twenty unusual years ago this method of paying was not so easy to apply. Now, though? Especially in contractors, it is becoming frequent</w:t>
      </w:r>
      <w:r w:rsidR="0053034C" w:rsidRPr="00CC4CB8">
        <w:rPr>
          <w:color w:val="000000"/>
        </w:rPr>
        <w:t xml:space="preserve"> (</w:t>
      </w:r>
      <w:r w:rsidR="0053034C" w:rsidRPr="0053034C">
        <w:rPr>
          <w:rFonts w:eastAsia="Times New Roman"/>
          <w:color w:val="222222"/>
          <w:shd w:val="clear" w:color="auto" w:fill="FFFFFF"/>
        </w:rPr>
        <w:t>Arvan,</w:t>
      </w:r>
      <w:r w:rsidR="0053034C" w:rsidRPr="00CC4CB8">
        <w:rPr>
          <w:rFonts w:eastAsia="Times New Roman"/>
          <w:color w:val="222222"/>
          <w:shd w:val="clear" w:color="auto" w:fill="FFFFFF"/>
        </w:rPr>
        <w:t xml:space="preserve"> et al., 2019</w:t>
      </w:r>
      <w:r w:rsidR="0053034C" w:rsidRPr="00CC4CB8">
        <w:rPr>
          <w:color w:val="000000"/>
        </w:rPr>
        <w:t>)</w:t>
      </w:r>
      <w:r w:rsidRPr="00CC4CB8">
        <w:rPr>
          <w:color w:val="000000"/>
        </w:rPr>
        <w:t>.</w:t>
      </w:r>
    </w:p>
    <w:p w14:paraId="2DE67C02" w14:textId="77777777" w:rsidR="00F60F73" w:rsidRPr="00CC4CB8" w:rsidRDefault="002A766A" w:rsidP="00CC4CB8">
      <w:pPr>
        <w:pStyle w:val="ListParagraph"/>
        <w:widowControl w:val="0"/>
        <w:numPr>
          <w:ilvl w:val="0"/>
          <w:numId w:val="1"/>
        </w:numPr>
        <w:tabs>
          <w:tab w:val="left" w:pos="220"/>
          <w:tab w:val="left" w:pos="1276"/>
        </w:tabs>
        <w:autoSpaceDE w:val="0"/>
        <w:autoSpaceDN w:val="0"/>
        <w:adjustRightInd w:val="0"/>
        <w:spacing w:line="360" w:lineRule="auto"/>
        <w:jc w:val="both"/>
        <w:rPr>
          <w:rFonts w:ascii="Times New Roman" w:hAnsi="Times New Roman" w:cs="Times New Roman"/>
          <w:b/>
          <w:color w:val="000000"/>
        </w:rPr>
      </w:pPr>
      <w:r w:rsidRPr="00CC4CB8">
        <w:rPr>
          <w:rFonts w:ascii="Times New Roman" w:hAnsi="Times New Roman" w:cs="Times New Roman"/>
          <w:b/>
          <w:color w:val="000000"/>
        </w:rPr>
        <w:t>Economic Factors</w:t>
      </w:r>
    </w:p>
    <w:p w14:paraId="7E3022D4" w14:textId="77777777" w:rsidR="00F60F73" w:rsidRPr="00CC4CB8" w:rsidRDefault="002A766A" w:rsidP="00CC4CB8">
      <w:pPr>
        <w:widowControl w:val="0"/>
        <w:tabs>
          <w:tab w:val="left" w:pos="220"/>
          <w:tab w:val="left" w:pos="1276"/>
        </w:tabs>
        <w:autoSpaceDE w:val="0"/>
        <w:autoSpaceDN w:val="0"/>
        <w:adjustRightInd w:val="0"/>
        <w:spacing w:line="360" w:lineRule="auto"/>
        <w:jc w:val="both"/>
        <w:rPr>
          <w:color w:val="000000"/>
        </w:rPr>
      </w:pPr>
      <w:r w:rsidRPr="00CC4CB8">
        <w:rPr>
          <w:b/>
          <w:color w:val="000000"/>
        </w:rPr>
        <w:t xml:space="preserve">Employee: </w:t>
      </w:r>
      <w:r w:rsidRPr="00CC4CB8">
        <w:rPr>
          <w:color w:val="000000"/>
        </w:rPr>
        <w:t>Organization has changed its way of hiring and thus now we don't have enough team members in our team. And thus have a high pressure of work.</w:t>
      </w:r>
    </w:p>
    <w:p w14:paraId="17B51182" w14:textId="3969EF1E" w:rsidR="00A463CE" w:rsidRPr="00CC4CB8" w:rsidRDefault="002A766A" w:rsidP="00CC4CB8">
      <w:pPr>
        <w:widowControl w:val="0"/>
        <w:tabs>
          <w:tab w:val="left" w:pos="220"/>
          <w:tab w:val="left" w:pos="1276"/>
        </w:tabs>
        <w:autoSpaceDE w:val="0"/>
        <w:autoSpaceDN w:val="0"/>
        <w:adjustRightInd w:val="0"/>
        <w:spacing w:line="360" w:lineRule="auto"/>
        <w:jc w:val="both"/>
        <w:rPr>
          <w:b/>
          <w:color w:val="000000"/>
        </w:rPr>
      </w:pPr>
      <w:r w:rsidRPr="00CC4CB8">
        <w:rPr>
          <w:b/>
          <w:color w:val="000000"/>
        </w:rPr>
        <w:t xml:space="preserve">Me: </w:t>
      </w:r>
      <w:r w:rsidRPr="00CC4CB8">
        <w:rPr>
          <w:color w:val="000000"/>
        </w:rPr>
        <w:t>Globalization has transformed the way we live, recruit who, and hire. Employment markets are changing based on how and how we recruit them. They cannot recruit the best staff unless HR can keep up with these shifts of the industry</w:t>
      </w:r>
      <w:r w:rsidR="0053034C" w:rsidRPr="00CC4CB8">
        <w:rPr>
          <w:color w:val="000000"/>
        </w:rPr>
        <w:t xml:space="preserve"> (</w:t>
      </w:r>
      <w:r w:rsidR="0053034C" w:rsidRPr="0053034C">
        <w:rPr>
          <w:rFonts w:eastAsia="Times New Roman"/>
          <w:color w:val="222222"/>
          <w:shd w:val="clear" w:color="auto" w:fill="FFFFFF"/>
        </w:rPr>
        <w:t>Saquib,</w:t>
      </w:r>
      <w:r w:rsidR="0053034C" w:rsidRPr="00CC4CB8">
        <w:rPr>
          <w:rFonts w:eastAsia="Times New Roman"/>
          <w:color w:val="222222"/>
          <w:shd w:val="clear" w:color="auto" w:fill="FFFFFF"/>
        </w:rPr>
        <w:t xml:space="preserve"> et al., 2019</w:t>
      </w:r>
      <w:r w:rsidR="0053034C" w:rsidRPr="00CC4CB8">
        <w:rPr>
          <w:color w:val="000000"/>
        </w:rPr>
        <w:t>)</w:t>
      </w:r>
      <w:r w:rsidRPr="00CC4CB8">
        <w:rPr>
          <w:color w:val="000000"/>
        </w:rPr>
        <w:t>. In other businesses, for example, remote employees can be hired. The skill pool opens. Overseas employers will also be cheaper.</w:t>
      </w:r>
      <w:r w:rsidRPr="00CC4CB8">
        <w:rPr>
          <w:b/>
          <w:color w:val="000000"/>
        </w:rPr>
        <w:t xml:space="preserve"> </w:t>
      </w:r>
    </w:p>
    <w:p w14:paraId="186D70AF" w14:textId="77777777" w:rsidR="00A463CE" w:rsidRPr="00CC4CB8" w:rsidRDefault="002A766A" w:rsidP="00CC4CB8">
      <w:pPr>
        <w:pStyle w:val="ListParagraph"/>
        <w:numPr>
          <w:ilvl w:val="0"/>
          <w:numId w:val="1"/>
        </w:numPr>
        <w:spacing w:line="360" w:lineRule="auto"/>
        <w:jc w:val="both"/>
        <w:rPr>
          <w:rFonts w:ascii="Times New Roman" w:hAnsi="Times New Roman" w:cs="Times New Roman"/>
          <w:color w:val="000000"/>
        </w:rPr>
      </w:pPr>
      <w:r w:rsidRPr="00CC4CB8">
        <w:rPr>
          <w:rFonts w:ascii="Times New Roman" w:hAnsi="Times New Roman" w:cs="Times New Roman"/>
          <w:b/>
          <w:color w:val="000000"/>
        </w:rPr>
        <w:t>Social Factor</w:t>
      </w:r>
    </w:p>
    <w:p w14:paraId="3988B5DA" w14:textId="77777777" w:rsidR="00A463CE" w:rsidRPr="00CC4CB8" w:rsidRDefault="002A766A" w:rsidP="00CC4CB8">
      <w:pPr>
        <w:spacing w:line="360" w:lineRule="auto"/>
        <w:jc w:val="both"/>
        <w:rPr>
          <w:b/>
          <w:color w:val="000000"/>
        </w:rPr>
      </w:pPr>
      <w:r w:rsidRPr="00CC4CB8">
        <w:rPr>
          <w:b/>
          <w:color w:val="000000"/>
        </w:rPr>
        <w:t xml:space="preserve">Employee: </w:t>
      </w:r>
      <w:r w:rsidRPr="00CC4CB8">
        <w:rPr>
          <w:color w:val="000000"/>
        </w:rPr>
        <w:t>The organization does not provide us our rights.</w:t>
      </w:r>
    </w:p>
    <w:p w14:paraId="4CB54296" w14:textId="4D181AF7" w:rsidR="00481C02" w:rsidRPr="00CC4CB8" w:rsidRDefault="002A766A" w:rsidP="00CC4CB8">
      <w:pPr>
        <w:spacing w:line="360" w:lineRule="auto"/>
        <w:jc w:val="both"/>
        <w:rPr>
          <w:b/>
          <w:color w:val="000000"/>
        </w:rPr>
      </w:pPr>
      <w:r w:rsidRPr="00CC4CB8">
        <w:rPr>
          <w:b/>
          <w:color w:val="000000"/>
        </w:rPr>
        <w:t xml:space="preserve">Me: </w:t>
      </w:r>
      <w:r w:rsidRPr="00CC4CB8">
        <w:rPr>
          <w:color w:val="000000"/>
        </w:rPr>
        <w:t>The rights of employees vary according to the venue. HR would make sure that the corporation does not infringe on employee rights and that workers obey all rules when working for the company. The rules can vary according to the company's position or staff</w:t>
      </w:r>
      <w:r w:rsidR="0053034C" w:rsidRPr="00CC4CB8">
        <w:rPr>
          <w:color w:val="000000"/>
        </w:rPr>
        <w:t xml:space="preserve"> (</w:t>
      </w:r>
      <w:r w:rsidR="0053034C" w:rsidRPr="0053034C">
        <w:rPr>
          <w:rFonts w:eastAsia="Times New Roman"/>
          <w:color w:val="222222"/>
          <w:shd w:val="clear" w:color="auto" w:fill="FFFFFF"/>
        </w:rPr>
        <w:t>Saquib,</w:t>
      </w:r>
      <w:r w:rsidR="0053034C" w:rsidRPr="00CC4CB8">
        <w:rPr>
          <w:rFonts w:eastAsia="Times New Roman"/>
          <w:color w:val="222222"/>
          <w:shd w:val="clear" w:color="auto" w:fill="FFFFFF"/>
        </w:rPr>
        <w:t xml:space="preserve"> et al., 2019</w:t>
      </w:r>
      <w:r w:rsidR="0053034C" w:rsidRPr="00CC4CB8">
        <w:rPr>
          <w:color w:val="000000"/>
        </w:rPr>
        <w:t>)</w:t>
      </w:r>
      <w:r w:rsidRPr="00CC4CB8">
        <w:rPr>
          <w:color w:val="000000"/>
        </w:rPr>
        <w:t xml:space="preserve">. </w:t>
      </w:r>
    </w:p>
    <w:p w14:paraId="60C85EE4" w14:textId="77777777" w:rsidR="00481C02" w:rsidRPr="00CC4CB8" w:rsidRDefault="002A766A" w:rsidP="00CC4CB8">
      <w:pPr>
        <w:pStyle w:val="ListParagraph"/>
        <w:numPr>
          <w:ilvl w:val="0"/>
          <w:numId w:val="1"/>
        </w:numPr>
        <w:spacing w:line="360" w:lineRule="auto"/>
        <w:jc w:val="both"/>
        <w:rPr>
          <w:rFonts w:ascii="Times New Roman" w:hAnsi="Times New Roman" w:cs="Times New Roman"/>
          <w:b/>
          <w:color w:val="000000"/>
        </w:rPr>
      </w:pPr>
      <w:r w:rsidRPr="00CC4CB8">
        <w:rPr>
          <w:rFonts w:ascii="Times New Roman" w:hAnsi="Times New Roman" w:cs="Times New Roman"/>
          <w:b/>
          <w:color w:val="000000"/>
        </w:rPr>
        <w:t>Technological Factor</w:t>
      </w:r>
    </w:p>
    <w:p w14:paraId="01ED27F9" w14:textId="77777777" w:rsidR="00481C02" w:rsidRPr="00CC4CB8" w:rsidRDefault="002A766A" w:rsidP="00CC4CB8">
      <w:pPr>
        <w:spacing w:line="360" w:lineRule="auto"/>
        <w:jc w:val="both"/>
        <w:rPr>
          <w:b/>
          <w:color w:val="000000"/>
        </w:rPr>
      </w:pPr>
      <w:r w:rsidRPr="00CC4CB8">
        <w:rPr>
          <w:b/>
          <w:color w:val="000000"/>
        </w:rPr>
        <w:t xml:space="preserve">Employee: </w:t>
      </w:r>
      <w:r w:rsidRPr="00CC4CB8">
        <w:rPr>
          <w:color w:val="000000"/>
        </w:rPr>
        <w:t>The recruitment process is very complex and thus they do not hire new employees so often.</w:t>
      </w:r>
    </w:p>
    <w:p w14:paraId="02233874" w14:textId="18AD68FC" w:rsidR="00481C02" w:rsidRPr="00CC4CB8" w:rsidRDefault="002A766A" w:rsidP="00CC4CB8">
      <w:pPr>
        <w:spacing w:line="360" w:lineRule="auto"/>
        <w:jc w:val="both"/>
        <w:rPr>
          <w:color w:val="000000"/>
        </w:rPr>
      </w:pPr>
      <w:r w:rsidRPr="00CC4CB8">
        <w:rPr>
          <w:b/>
          <w:color w:val="000000"/>
        </w:rPr>
        <w:lastRenderedPageBreak/>
        <w:t xml:space="preserve">Me: </w:t>
      </w:r>
      <w:r w:rsidRPr="00CC4CB8">
        <w:rPr>
          <w:color w:val="000000"/>
        </w:rPr>
        <w:t>Recruiting talent is as straightforward as communicating with it. In minutes, HR will make a career ad. The index will then be used to filter candidates until only the best options are left. Or HR will scout new hiring locations, forums, and social media</w:t>
      </w:r>
      <w:r w:rsidR="0053034C" w:rsidRPr="00CC4CB8">
        <w:rPr>
          <w:color w:val="000000"/>
        </w:rPr>
        <w:t xml:space="preserve"> (</w:t>
      </w:r>
      <w:r w:rsidR="0053034C" w:rsidRPr="00CC4CB8">
        <w:rPr>
          <w:rFonts w:eastAsia="Times New Roman"/>
          <w:color w:val="222222"/>
          <w:shd w:val="clear" w:color="auto" w:fill="FFFFFF"/>
        </w:rPr>
        <w:t>De Jong, Grundmeyer, and Yankey, 2017</w:t>
      </w:r>
      <w:r w:rsidR="0053034C" w:rsidRPr="00CC4CB8">
        <w:rPr>
          <w:color w:val="000000"/>
        </w:rPr>
        <w:t>)</w:t>
      </w:r>
      <w:r w:rsidRPr="00CC4CB8">
        <w:rPr>
          <w:color w:val="000000"/>
        </w:rPr>
        <w:t>. It's much less time-intensive and quicker to veterinary than to ask your pal if he knows someone who's looking for a career.</w:t>
      </w:r>
    </w:p>
    <w:p w14:paraId="1C396814" w14:textId="77777777" w:rsidR="00481C02" w:rsidRPr="00CC4CB8" w:rsidRDefault="002A766A" w:rsidP="00CC4CB8">
      <w:pPr>
        <w:pStyle w:val="ListParagraph"/>
        <w:numPr>
          <w:ilvl w:val="0"/>
          <w:numId w:val="1"/>
        </w:numPr>
        <w:spacing w:line="360" w:lineRule="auto"/>
        <w:jc w:val="both"/>
        <w:rPr>
          <w:rFonts w:ascii="Times New Roman" w:hAnsi="Times New Roman" w:cs="Times New Roman"/>
          <w:b/>
          <w:color w:val="000000"/>
        </w:rPr>
      </w:pPr>
      <w:r w:rsidRPr="00CC4CB8">
        <w:rPr>
          <w:rFonts w:ascii="Times New Roman" w:hAnsi="Times New Roman" w:cs="Times New Roman"/>
          <w:b/>
          <w:color w:val="000000"/>
        </w:rPr>
        <w:t>Legal Factor</w:t>
      </w:r>
    </w:p>
    <w:p w14:paraId="615A78A3" w14:textId="77777777" w:rsidR="00481C02" w:rsidRPr="00CC4CB8" w:rsidRDefault="002A766A" w:rsidP="00CC4CB8">
      <w:pPr>
        <w:spacing w:line="360" w:lineRule="auto"/>
        <w:jc w:val="both"/>
        <w:rPr>
          <w:b/>
          <w:color w:val="000000"/>
        </w:rPr>
      </w:pPr>
      <w:r w:rsidRPr="00CC4CB8">
        <w:rPr>
          <w:b/>
          <w:color w:val="000000"/>
        </w:rPr>
        <w:t xml:space="preserve">Employee: </w:t>
      </w:r>
      <w:r w:rsidRPr="00CC4CB8">
        <w:rPr>
          <w:color w:val="000000"/>
        </w:rPr>
        <w:t>The management of the organization should have some legal responsibilities as well toward their employees.</w:t>
      </w:r>
    </w:p>
    <w:p w14:paraId="0A973EFA" w14:textId="1229F635" w:rsidR="00CC52B7" w:rsidRPr="00CC4CB8" w:rsidRDefault="002A766A" w:rsidP="00CC4CB8">
      <w:pPr>
        <w:spacing w:line="360" w:lineRule="auto"/>
        <w:jc w:val="both"/>
        <w:rPr>
          <w:color w:val="000000"/>
        </w:rPr>
      </w:pPr>
      <w:r w:rsidRPr="00CC4CB8">
        <w:rPr>
          <w:b/>
          <w:color w:val="000000"/>
        </w:rPr>
        <w:t xml:space="preserve">Me: </w:t>
      </w:r>
      <w:r w:rsidRPr="00CC4CB8">
        <w:rPr>
          <w:color w:val="000000"/>
        </w:rPr>
        <w:t>Yes, they must have some legal responsibilities towards their organization's employees.</w:t>
      </w:r>
      <w:r w:rsidRPr="00CC4CB8">
        <w:rPr>
          <w:b/>
          <w:color w:val="000000"/>
        </w:rPr>
        <w:t xml:space="preserve"> </w:t>
      </w:r>
      <w:r w:rsidRPr="00CC4CB8">
        <w:rPr>
          <w:color w:val="000000"/>
        </w:rPr>
        <w:t>HR must comply with many laws, but it is the anonymity that is most critical. Ethical importance is significant, but legal liability for HR is also important. HR staff should be sacked if not upheld. Managers will face prison time in worse-case situations</w:t>
      </w:r>
      <w:r w:rsidR="0053034C" w:rsidRPr="00CC4CB8">
        <w:rPr>
          <w:color w:val="000000"/>
        </w:rPr>
        <w:t xml:space="preserve"> (</w:t>
      </w:r>
      <w:r w:rsidR="0053034C" w:rsidRPr="00CC4CB8">
        <w:rPr>
          <w:rFonts w:eastAsia="Times New Roman"/>
          <w:color w:val="222222"/>
          <w:shd w:val="clear" w:color="auto" w:fill="FFFFFF"/>
        </w:rPr>
        <w:t>De Jong, Grundmeyer, and Yankey, 2017</w:t>
      </w:r>
      <w:r w:rsidR="0053034C" w:rsidRPr="00CC4CB8">
        <w:rPr>
          <w:color w:val="000000"/>
        </w:rPr>
        <w:t>)</w:t>
      </w:r>
      <w:r w:rsidRPr="00CC4CB8">
        <w:rPr>
          <w:color w:val="000000"/>
        </w:rPr>
        <w:t xml:space="preserve">. </w:t>
      </w:r>
    </w:p>
    <w:p w14:paraId="3F86A398" w14:textId="77777777" w:rsidR="00CC52B7" w:rsidRPr="00CC4CB8" w:rsidRDefault="002A766A" w:rsidP="00CC4CB8">
      <w:pPr>
        <w:pStyle w:val="ListParagraph"/>
        <w:numPr>
          <w:ilvl w:val="0"/>
          <w:numId w:val="1"/>
        </w:numPr>
        <w:spacing w:line="360" w:lineRule="auto"/>
        <w:jc w:val="both"/>
        <w:rPr>
          <w:rFonts w:ascii="Times New Roman" w:hAnsi="Times New Roman" w:cs="Times New Roman"/>
          <w:b/>
          <w:color w:val="000000"/>
        </w:rPr>
      </w:pPr>
      <w:r w:rsidRPr="00CC4CB8">
        <w:rPr>
          <w:rFonts w:ascii="Times New Roman" w:hAnsi="Times New Roman" w:cs="Times New Roman"/>
          <w:b/>
          <w:color w:val="000000"/>
        </w:rPr>
        <w:t>Environmental Factor</w:t>
      </w:r>
    </w:p>
    <w:p w14:paraId="39CABC84" w14:textId="77777777" w:rsidR="00CC52B7" w:rsidRPr="00CC4CB8" w:rsidRDefault="002A766A" w:rsidP="00CC4CB8">
      <w:pPr>
        <w:spacing w:line="360" w:lineRule="auto"/>
        <w:jc w:val="both"/>
        <w:rPr>
          <w:color w:val="000000"/>
        </w:rPr>
      </w:pPr>
      <w:r w:rsidRPr="00CC4CB8">
        <w:rPr>
          <w:b/>
          <w:color w:val="000000"/>
        </w:rPr>
        <w:t xml:space="preserve">Employee: </w:t>
      </w:r>
      <w:r w:rsidRPr="00CC4CB8">
        <w:rPr>
          <w:color w:val="000000"/>
        </w:rPr>
        <w:t>The organization does not provide has with hard copies of any document. We have everything available on our phones or laptops but why can't have it on paper.</w:t>
      </w:r>
    </w:p>
    <w:p w14:paraId="57A62E4A" w14:textId="5143AC9B" w:rsidR="00CC52B7" w:rsidRPr="00CC4CB8" w:rsidRDefault="002A766A" w:rsidP="00CC4CB8">
      <w:pPr>
        <w:spacing w:line="360" w:lineRule="auto"/>
        <w:jc w:val="both"/>
        <w:rPr>
          <w:b/>
          <w:color w:val="000000"/>
        </w:rPr>
      </w:pPr>
      <w:r w:rsidRPr="00CC4CB8">
        <w:rPr>
          <w:b/>
          <w:color w:val="000000"/>
        </w:rPr>
        <w:t xml:space="preserve">Me: </w:t>
      </w:r>
      <w:r w:rsidRPr="00CC4CB8">
        <w:rPr>
          <w:color w:val="000000"/>
        </w:rPr>
        <w:t>Too much paperwork is not necessary for HR. Most (if not all) of this paperwork is managed online, instead of copying manuals, contracts, and other documents. The best way for businesses to keep all records straight is by a digital stocking scheme. This all has been done to save the environment, as the organizations promote to save trees and the environment</w:t>
      </w:r>
      <w:r w:rsidR="0053034C" w:rsidRPr="00CC4CB8">
        <w:rPr>
          <w:color w:val="000000"/>
        </w:rPr>
        <w:t xml:space="preserve"> (</w:t>
      </w:r>
      <w:r w:rsidR="0053034C" w:rsidRPr="00CC4CB8">
        <w:rPr>
          <w:rFonts w:eastAsia="Times New Roman"/>
          <w:color w:val="222222"/>
          <w:shd w:val="clear" w:color="auto" w:fill="FFFFFF"/>
        </w:rPr>
        <w:t>Kwon, and Sohn, 2017</w:t>
      </w:r>
      <w:r w:rsidR="0053034C" w:rsidRPr="00CC4CB8">
        <w:rPr>
          <w:color w:val="000000"/>
        </w:rPr>
        <w:t>)</w:t>
      </w:r>
      <w:r w:rsidRPr="00CC4CB8">
        <w:rPr>
          <w:color w:val="000000"/>
        </w:rPr>
        <w:t>.</w:t>
      </w:r>
    </w:p>
    <w:p w14:paraId="45A6AC85" w14:textId="6264F506" w:rsidR="00B83423" w:rsidRPr="00CC4CB8" w:rsidRDefault="002A766A" w:rsidP="00CC4CB8">
      <w:pPr>
        <w:pStyle w:val="Heading2"/>
        <w:spacing w:before="0" w:line="360" w:lineRule="auto"/>
        <w:jc w:val="both"/>
        <w:rPr>
          <w:rFonts w:ascii="Times New Roman" w:hAnsi="Times New Roman" w:cs="Times New Roman"/>
          <w:b/>
          <w:i/>
          <w:sz w:val="24"/>
          <w:szCs w:val="24"/>
          <w:u w:val="single"/>
        </w:rPr>
      </w:pPr>
      <w:r w:rsidRPr="00CC4CB8">
        <w:rPr>
          <w:rFonts w:ascii="Times New Roman" w:hAnsi="Times New Roman" w:cs="Times New Roman"/>
          <w:b/>
          <w:i/>
          <w:sz w:val="24"/>
          <w:szCs w:val="24"/>
          <w:u w:val="single"/>
        </w:rPr>
        <w:t>Solutions to the complex problem</w:t>
      </w:r>
    </w:p>
    <w:p w14:paraId="58A238AC" w14:textId="5100B1B4" w:rsidR="00CC52B7" w:rsidRPr="00CC4CB8" w:rsidRDefault="002A766A" w:rsidP="00CC4CB8">
      <w:pPr>
        <w:spacing w:line="360" w:lineRule="auto"/>
        <w:jc w:val="both"/>
      </w:pPr>
      <w:r w:rsidRPr="00CC4CB8">
        <w:rPr>
          <w:b/>
        </w:rPr>
        <w:t>Me:</w:t>
      </w:r>
      <w:r w:rsidRPr="00CC4CB8">
        <w:t xml:space="preserve"> What do think the organization should do to make you guys satisfied?</w:t>
      </w:r>
    </w:p>
    <w:p w14:paraId="05094DF7" w14:textId="3D693C46" w:rsidR="00716CE6" w:rsidRPr="00CC4CB8" w:rsidRDefault="002A766A" w:rsidP="00CC4CB8">
      <w:pPr>
        <w:spacing w:line="360" w:lineRule="auto"/>
        <w:jc w:val="both"/>
        <w:rPr>
          <w:b/>
        </w:rPr>
      </w:pPr>
      <w:r w:rsidRPr="00CC4CB8">
        <w:rPr>
          <w:b/>
        </w:rPr>
        <w:t xml:space="preserve">Employee: </w:t>
      </w:r>
      <w:r w:rsidRPr="00CC4CB8">
        <w:t>The organization should access the situation and do what best it can.</w:t>
      </w:r>
    </w:p>
    <w:p w14:paraId="267A5059" w14:textId="4BBE528A" w:rsidR="00716CE6" w:rsidRPr="00CC4CB8" w:rsidRDefault="002A766A" w:rsidP="00CC4CB8">
      <w:pPr>
        <w:spacing w:line="360" w:lineRule="auto"/>
        <w:jc w:val="both"/>
      </w:pPr>
      <w:r w:rsidRPr="00CC4CB8">
        <w:rPr>
          <w:b/>
        </w:rPr>
        <w:t xml:space="preserve">Me: </w:t>
      </w:r>
      <w:r w:rsidR="005A1573" w:rsidRPr="00CC4CB8">
        <w:t xml:space="preserve">While only a couple of letters vary in pronunciation, evaluate and conclude two very different words. Take the time to dive deeper before the company jumps to some conclusions and figure out exactly what is happening. Find just how upset </w:t>
      </w:r>
      <w:r w:rsidR="00241110" w:rsidRPr="00CC4CB8">
        <w:t>they are</w:t>
      </w:r>
      <w:r w:rsidR="0053034C" w:rsidRPr="00CC4CB8">
        <w:t xml:space="preserve"> (</w:t>
      </w:r>
      <w:r w:rsidR="0053034C" w:rsidRPr="00CC4CB8">
        <w:rPr>
          <w:rFonts w:eastAsia="Times New Roman"/>
          <w:color w:val="222222"/>
          <w:shd w:val="clear" w:color="auto" w:fill="FFFFFF"/>
        </w:rPr>
        <w:t>Kwon, and Sohn, 2017</w:t>
      </w:r>
      <w:r w:rsidR="0053034C" w:rsidRPr="00CC4CB8">
        <w:rPr>
          <w:color w:val="000000"/>
        </w:rPr>
        <w:t>)</w:t>
      </w:r>
      <w:r w:rsidR="005A1573" w:rsidRPr="00CC4CB8">
        <w:t xml:space="preserve">. They can be offended by your business, your current work status, or another staff member. They may also be upset because of something which doesn't have to do with their working hours. If the problem is something beyond your organization, collect as much information as you can before you decide how to proceed. But even though the factors that influence the behavior of your employees are </w:t>
      </w:r>
      <w:r w:rsidR="005A1573" w:rsidRPr="00CC4CB8">
        <w:lastRenderedPageBreak/>
        <w:t>lifestyle factors, don't ignor</w:t>
      </w:r>
      <w:r w:rsidR="00241110" w:rsidRPr="00CC4CB8">
        <w:t>e</w:t>
      </w:r>
      <w:r w:rsidR="005A1573" w:rsidRPr="00CC4CB8">
        <w:t xml:space="preserve"> them only because they come from beyond your four walls.</w:t>
      </w:r>
      <w:r w:rsidR="00241110" w:rsidRPr="00CC4CB8">
        <w:t xml:space="preserve"> Use it to remind them that it's more than a name on an HR folder. The assistance organization provide can develop their commitment to their firm through either a structured employee support network or other means</w:t>
      </w:r>
      <w:r w:rsidR="0053034C" w:rsidRPr="00CC4CB8">
        <w:t xml:space="preserve"> (</w:t>
      </w:r>
      <w:r w:rsidR="0053034C" w:rsidRPr="00CC4CB8">
        <w:rPr>
          <w:rFonts w:eastAsia="Times New Roman"/>
          <w:color w:val="222222"/>
          <w:shd w:val="clear" w:color="auto" w:fill="FFFFFF"/>
        </w:rPr>
        <w:t>Soratto, et al., 2017</w:t>
      </w:r>
      <w:r w:rsidR="0053034C" w:rsidRPr="00CC4CB8">
        <w:t>)</w:t>
      </w:r>
      <w:r w:rsidR="00241110" w:rsidRPr="00CC4CB8">
        <w:t xml:space="preserve">. </w:t>
      </w:r>
    </w:p>
    <w:p w14:paraId="263552C5" w14:textId="04FF64B3" w:rsidR="00B83423" w:rsidRPr="00CC4CB8" w:rsidRDefault="002A766A" w:rsidP="00CC4CB8">
      <w:pPr>
        <w:pStyle w:val="Heading2"/>
        <w:spacing w:before="0" w:line="360" w:lineRule="auto"/>
        <w:jc w:val="both"/>
        <w:rPr>
          <w:rFonts w:ascii="Times New Roman" w:hAnsi="Times New Roman" w:cs="Times New Roman"/>
          <w:b/>
          <w:i/>
          <w:sz w:val="24"/>
          <w:szCs w:val="24"/>
          <w:u w:val="single"/>
        </w:rPr>
      </w:pPr>
      <w:r w:rsidRPr="00CC4CB8">
        <w:rPr>
          <w:rFonts w:ascii="Times New Roman" w:hAnsi="Times New Roman" w:cs="Times New Roman"/>
          <w:b/>
          <w:i/>
          <w:sz w:val="24"/>
          <w:szCs w:val="24"/>
          <w:u w:val="single"/>
        </w:rPr>
        <w:t>Implementation of chosen solution and evaluate the outcome</w:t>
      </w:r>
    </w:p>
    <w:p w14:paraId="6E283BD3" w14:textId="227C1CDE" w:rsidR="00241110" w:rsidRPr="00CC4CB8" w:rsidRDefault="002A766A" w:rsidP="00CC4CB8">
      <w:pPr>
        <w:spacing w:line="360" w:lineRule="auto"/>
        <w:jc w:val="both"/>
      </w:pPr>
      <w:r w:rsidRPr="00CC4CB8">
        <w:rPr>
          <w:b/>
        </w:rPr>
        <w:t>Employee:</w:t>
      </w:r>
      <w:r w:rsidRPr="00CC4CB8">
        <w:t xml:space="preserve"> Organization should plan the implementation of employee problem solutions and find out some ways to overcome that situation.</w:t>
      </w:r>
    </w:p>
    <w:p w14:paraId="66B50AFC" w14:textId="4B88DB03" w:rsidR="008925A3" w:rsidRPr="00CC4CB8" w:rsidRDefault="002A766A" w:rsidP="00CC4CB8">
      <w:pPr>
        <w:spacing w:line="360" w:lineRule="auto"/>
        <w:jc w:val="both"/>
      </w:pPr>
      <w:r w:rsidRPr="00CC4CB8">
        <w:rPr>
          <w:b/>
        </w:rPr>
        <w:t xml:space="preserve">Me: </w:t>
      </w:r>
      <w:r w:rsidRPr="00CC4CB8">
        <w:t>Yesterday was the perfect way to tackle the case. Today's second-best moment. The more the company waits to solve the issue, the longer it has to fester and add fuel to the flames, until it has been detected. Maybe it's not a fun chat, so better rather than later. Furthermore, it might be appropriate to address the other workers after dealing with the case</w:t>
      </w:r>
      <w:r w:rsidR="0053034C" w:rsidRPr="00CC4CB8">
        <w:t xml:space="preserve"> (</w:t>
      </w:r>
      <w:r w:rsidR="0053034C" w:rsidRPr="00CC4CB8">
        <w:rPr>
          <w:rFonts w:eastAsia="Times New Roman"/>
          <w:color w:val="222222"/>
          <w:shd w:val="clear" w:color="auto" w:fill="FFFFFF"/>
        </w:rPr>
        <w:t>Soratto, et al., 2017</w:t>
      </w:r>
      <w:r w:rsidR="0053034C" w:rsidRPr="00CC4CB8">
        <w:t>)</w:t>
      </w:r>
      <w:r w:rsidRPr="00CC4CB8">
        <w:t>. If your collaborators speak, nip gossip in your bud. A brief, succinct declaration to let other staff know how to handle the situation will save you a long-term amount of meeting time and HR.</w:t>
      </w:r>
    </w:p>
    <w:p w14:paraId="02909583" w14:textId="77777777" w:rsidR="008925A3" w:rsidRPr="00CC4CB8" w:rsidRDefault="002A766A" w:rsidP="00CC4CB8">
      <w:pPr>
        <w:spacing w:line="360" w:lineRule="auto"/>
        <w:jc w:val="both"/>
      </w:pPr>
      <w:r w:rsidRPr="00CC4CB8">
        <w:br w:type="page"/>
      </w:r>
    </w:p>
    <w:p w14:paraId="1C08003D" w14:textId="77777777" w:rsidR="008925A3" w:rsidRPr="00CC4CB8" w:rsidRDefault="002A766A" w:rsidP="00CC4CB8">
      <w:pPr>
        <w:pStyle w:val="Heading1"/>
        <w:spacing w:before="0" w:line="360" w:lineRule="auto"/>
        <w:jc w:val="both"/>
        <w:rPr>
          <w:rFonts w:ascii="Times New Roman" w:hAnsi="Times New Roman" w:cs="Times New Roman"/>
          <w:b/>
          <w:i/>
          <w:sz w:val="24"/>
          <w:szCs w:val="24"/>
          <w:u w:val="single"/>
        </w:rPr>
      </w:pPr>
      <w:r w:rsidRPr="00CC4CB8">
        <w:rPr>
          <w:rFonts w:ascii="Times New Roman" w:hAnsi="Times New Roman" w:cs="Times New Roman"/>
          <w:b/>
          <w:i/>
          <w:sz w:val="24"/>
          <w:szCs w:val="24"/>
          <w:u w:val="single"/>
        </w:rPr>
        <w:lastRenderedPageBreak/>
        <w:t xml:space="preserve">Task 2 - Individual Report </w:t>
      </w:r>
    </w:p>
    <w:p w14:paraId="21902E88" w14:textId="79FDE2CC" w:rsidR="000A11D3" w:rsidRPr="00CC4CB8" w:rsidRDefault="002A766A" w:rsidP="00CC4CB8">
      <w:pPr>
        <w:pStyle w:val="Heading1"/>
        <w:spacing w:before="0" w:line="360" w:lineRule="auto"/>
        <w:jc w:val="both"/>
        <w:rPr>
          <w:rFonts w:ascii="Times New Roman" w:hAnsi="Times New Roman" w:cs="Times New Roman"/>
          <w:b/>
          <w:i/>
          <w:sz w:val="24"/>
          <w:szCs w:val="24"/>
          <w:u w:val="single"/>
        </w:rPr>
      </w:pPr>
      <w:r w:rsidRPr="00CC4CB8">
        <w:rPr>
          <w:rFonts w:ascii="Times New Roman" w:hAnsi="Times New Roman" w:cs="Times New Roman"/>
          <w:b/>
          <w:i/>
          <w:sz w:val="24"/>
          <w:szCs w:val="24"/>
          <w:u w:val="single"/>
        </w:rPr>
        <w:t>Introduction</w:t>
      </w:r>
    </w:p>
    <w:p w14:paraId="1BF2A69F" w14:textId="6A581706" w:rsidR="008925A3" w:rsidRPr="00CC4CB8" w:rsidRDefault="002A766A" w:rsidP="00CC4CB8">
      <w:pPr>
        <w:spacing w:line="360" w:lineRule="auto"/>
        <w:jc w:val="both"/>
      </w:pPr>
      <w:r w:rsidRPr="00CC4CB8">
        <w:t>Decision-making is needed by each organization, and some items like facts and expertise are required for good decision making, without which it is not possible to take decisions. It is not a difficult task to collect information for decision-making systems, but it is a hard task to manage the information. Various techniques are therefore used, such as the information management and intelligence collection, storage, and access scheme. The next step is to provide this information to each department in the organization after the information has been collected, so that decisions can be taken and, thus, a correct contact mechanism is needed for this purpose.</w:t>
      </w:r>
    </w:p>
    <w:p w14:paraId="3E57CA53" w14:textId="35B6182E" w:rsidR="009E37FC" w:rsidRPr="00CC4CB8" w:rsidRDefault="002A766A" w:rsidP="00CC4CB8">
      <w:pPr>
        <w:pStyle w:val="Heading1"/>
        <w:spacing w:before="0" w:line="360" w:lineRule="auto"/>
        <w:jc w:val="both"/>
        <w:rPr>
          <w:rFonts w:ascii="Times New Roman" w:hAnsi="Times New Roman" w:cs="Times New Roman"/>
          <w:b/>
          <w:i/>
          <w:sz w:val="24"/>
          <w:szCs w:val="24"/>
          <w:u w:val="single"/>
        </w:rPr>
      </w:pPr>
      <w:r w:rsidRPr="00CC4CB8">
        <w:rPr>
          <w:rFonts w:ascii="Times New Roman" w:hAnsi="Times New Roman" w:cs="Times New Roman"/>
          <w:b/>
          <w:i/>
          <w:sz w:val="24"/>
          <w:szCs w:val="24"/>
          <w:u w:val="single"/>
        </w:rPr>
        <w:t>Problems that influence the success of the Staff</w:t>
      </w:r>
    </w:p>
    <w:p w14:paraId="2E78B33D" w14:textId="6786D8BC" w:rsidR="009E37FC" w:rsidRPr="00CC4CB8" w:rsidRDefault="002A766A" w:rsidP="00CC4CB8">
      <w:pPr>
        <w:spacing w:line="360" w:lineRule="auto"/>
        <w:jc w:val="both"/>
      </w:pPr>
      <w:r w:rsidRPr="00CC4CB8">
        <w:t>Under the organizational framework, numerous crucial questions found for decreasing personal efficiency include capability, market planning, supply chain, design mechanism, and human resources, and job design</w:t>
      </w:r>
      <w:r w:rsidR="007A5574" w:rsidRPr="00CC4CB8">
        <w:t xml:space="preserve"> (</w:t>
      </w:r>
      <w:r w:rsidR="007A5574" w:rsidRPr="00CC4CB8">
        <w:rPr>
          <w:rFonts w:eastAsia="Times New Roman"/>
          <w:color w:val="222222"/>
          <w:shd w:val="clear" w:color="auto" w:fill="FFFFFF"/>
        </w:rPr>
        <w:t>Nielsen, and Minda, 2019</w:t>
      </w:r>
      <w:r w:rsidR="007A5574" w:rsidRPr="00CC4CB8">
        <w:t>)</w:t>
      </w:r>
      <w:r w:rsidRPr="00CC4CB8">
        <w:t xml:space="preserve">. These concerns eventually resulted in the decline of service quality and sector for the industry. </w:t>
      </w:r>
    </w:p>
    <w:p w14:paraId="6780F5B6" w14:textId="77777777" w:rsidR="009E37FC" w:rsidRPr="00CC4CB8" w:rsidRDefault="002A766A" w:rsidP="00CC4CB8">
      <w:pPr>
        <w:pStyle w:val="Heading1"/>
        <w:spacing w:before="0" w:line="360" w:lineRule="auto"/>
        <w:jc w:val="both"/>
        <w:rPr>
          <w:rFonts w:ascii="Times New Roman" w:hAnsi="Times New Roman" w:cs="Times New Roman"/>
          <w:b/>
          <w:i/>
          <w:sz w:val="24"/>
          <w:szCs w:val="24"/>
          <w:u w:val="single"/>
        </w:rPr>
      </w:pPr>
      <w:r w:rsidRPr="00CC4CB8">
        <w:rPr>
          <w:rFonts w:ascii="Times New Roman" w:hAnsi="Times New Roman" w:cs="Times New Roman"/>
          <w:b/>
          <w:i/>
          <w:sz w:val="24"/>
          <w:szCs w:val="24"/>
          <w:u w:val="single"/>
        </w:rPr>
        <w:t xml:space="preserve">System configuration of service </w:t>
      </w:r>
    </w:p>
    <w:p w14:paraId="7902E7A0" w14:textId="1E3AEEEB" w:rsidR="009E37FC" w:rsidRPr="00CC4CB8" w:rsidRDefault="002A766A" w:rsidP="00CC4CB8">
      <w:pPr>
        <w:spacing w:line="360" w:lineRule="auto"/>
        <w:jc w:val="both"/>
      </w:pPr>
      <w:r w:rsidRPr="00CC4CB8">
        <w:t>Woolworths retail products and services in the product mix, goods are real and services intangible. Service is called an act of or by the clients. Without the client, service systems require customer input and service processes cannot take place. Woolworths Services are simultaneously generated and consumed in Woolworths while the consumer's store. Woolworths set expectations for quality facilities offered by the Woolworths workforce from the production to the retail shop</w:t>
      </w:r>
      <w:r w:rsidR="007A5574" w:rsidRPr="00CC4CB8">
        <w:t xml:space="preserve"> (</w:t>
      </w:r>
      <w:r w:rsidR="007A5574" w:rsidRPr="00CC4CB8">
        <w:rPr>
          <w:rFonts w:eastAsia="Times New Roman"/>
          <w:color w:val="222222"/>
          <w:shd w:val="clear" w:color="auto" w:fill="FFFFFF"/>
        </w:rPr>
        <w:t>Nielsen, and Minda, 2019</w:t>
      </w:r>
      <w:r w:rsidR="007A5574" w:rsidRPr="00CC4CB8">
        <w:t>)</w:t>
      </w:r>
      <w:r w:rsidRPr="00CC4CB8">
        <w:t>. These are stock management, the show of products on the shelf, and support consumers in the outlet with low customer contact. Woolworths offers different variants of physical goods, which require the least customer support. When clients choose the items and deliver them to the shop counter. The auto-checkout counters are also present at different Woolworths locations to facilitate consumers' desire to reduce the need for service provided by Woolworths employees, even though they have a person available at the self-check-out counters to support customers and this is not a pure type of service</w:t>
      </w:r>
      <w:r w:rsidR="007A5574" w:rsidRPr="00CC4CB8">
        <w:t xml:space="preserve"> (</w:t>
      </w:r>
      <w:r w:rsidR="007A5574" w:rsidRPr="00CC4CB8">
        <w:rPr>
          <w:rFonts w:eastAsia="Times New Roman"/>
          <w:color w:val="222222"/>
          <w:shd w:val="clear" w:color="auto" w:fill="FFFFFF"/>
        </w:rPr>
        <w:t>Khandakar, Huq, and Sultana, 2018</w:t>
      </w:r>
      <w:r w:rsidR="007A5574" w:rsidRPr="00CC4CB8">
        <w:t>)</w:t>
      </w:r>
      <w:r w:rsidRPr="00CC4CB8">
        <w:t>. Organizations based on client involvement thus create challenges to manage the efficient nature of the service process. The Service is delivered by a service management system, which incorporates the necessary equipment, procedures, and expertise.</w:t>
      </w:r>
    </w:p>
    <w:p w14:paraId="4CBC1D0E" w14:textId="67B36FA2" w:rsidR="00893415" w:rsidRPr="00CC4CB8" w:rsidRDefault="002A766A" w:rsidP="00CC4CB8">
      <w:pPr>
        <w:pStyle w:val="Heading1"/>
        <w:spacing w:before="0" w:line="360" w:lineRule="auto"/>
        <w:jc w:val="both"/>
        <w:rPr>
          <w:rFonts w:ascii="Times New Roman" w:hAnsi="Times New Roman" w:cs="Times New Roman"/>
          <w:b/>
          <w:i/>
          <w:sz w:val="24"/>
          <w:szCs w:val="24"/>
          <w:u w:val="single"/>
        </w:rPr>
      </w:pPr>
      <w:r w:rsidRPr="00CC4CB8">
        <w:rPr>
          <w:rFonts w:ascii="Times New Roman" w:hAnsi="Times New Roman" w:cs="Times New Roman"/>
          <w:b/>
          <w:i/>
          <w:sz w:val="24"/>
          <w:szCs w:val="24"/>
          <w:u w:val="single"/>
        </w:rPr>
        <w:lastRenderedPageBreak/>
        <w:t>The solution to the Problem</w:t>
      </w:r>
    </w:p>
    <w:p w14:paraId="69CE99FA" w14:textId="11C83A46" w:rsidR="00893415" w:rsidRPr="00CC4CB8" w:rsidRDefault="002A766A" w:rsidP="00CC4CB8">
      <w:pPr>
        <w:spacing w:line="360" w:lineRule="auto"/>
        <w:jc w:val="both"/>
      </w:pPr>
      <w:r w:rsidRPr="00CC4CB8">
        <w:t>The company is still facing challenges. Nonetheless, all challenges must be tackled quickly to produce the optimal results in the business. Concerning Woolworths Holdings Ltd, some parts of the company have had to face the task to avoid implementing the sustainable program successfully to ensure its effectiveness</w:t>
      </w:r>
      <w:r w:rsidR="007A5574" w:rsidRPr="00CC4CB8">
        <w:t xml:space="preserve"> (</w:t>
      </w:r>
      <w:r w:rsidR="007A5574" w:rsidRPr="00CC4CB8">
        <w:rPr>
          <w:rFonts w:eastAsia="Times New Roman"/>
          <w:color w:val="222222"/>
          <w:shd w:val="clear" w:color="auto" w:fill="FFFFFF"/>
        </w:rPr>
        <w:t>Khandakar, Huq, and Sultana, 2018</w:t>
      </w:r>
      <w:r w:rsidR="007A5574" w:rsidRPr="00CC4CB8">
        <w:t>)</w:t>
      </w:r>
      <w:r w:rsidRPr="00CC4CB8">
        <w:t>. Only by providing correct problem-solving criteria that can be well integrated into proper decision-making will the dilemma of the resistance to sustainable adoption be resolved. Problems and decision-making ought to be interconnected. Therefore, to address any concern efficiently, it is reasonably crucial to carry out a scenario review to determine the extent of the dilemma and the best solutions available. In this regard, it is cautious that each stakeholder is included in the review exercise to ensure they have some inputs on the collection of choices, to overcome the impending opposition of some of the interested parties</w:t>
      </w:r>
      <w:r w:rsidR="007A5574" w:rsidRPr="00CC4CB8">
        <w:t xml:space="preserve"> (</w:t>
      </w:r>
      <w:r w:rsidR="007A5574" w:rsidRPr="00CC4CB8">
        <w:rPr>
          <w:rFonts w:eastAsia="Times New Roman"/>
          <w:color w:val="222222"/>
          <w:shd w:val="clear" w:color="auto" w:fill="FFFFFF"/>
        </w:rPr>
        <w:t>Proctor, 2018</w:t>
      </w:r>
      <w:r w:rsidR="007A5574" w:rsidRPr="00CC4CB8">
        <w:t>)</w:t>
      </w:r>
      <w:r w:rsidRPr="00CC4CB8">
        <w:t xml:space="preserve">. As this sustainable implementation is designed to be applied within Woolworths Holdings Ltd, it is reasonably crucial that a group-based solution to the problem of resistance is found to ensure consensus among all stakeholders. </w:t>
      </w:r>
    </w:p>
    <w:p w14:paraId="184DACAF" w14:textId="7E7EE790" w:rsidR="00893415" w:rsidRPr="00CC4CB8" w:rsidRDefault="002A766A" w:rsidP="00CC4CB8">
      <w:pPr>
        <w:spacing w:line="360" w:lineRule="auto"/>
        <w:jc w:val="both"/>
      </w:pPr>
      <w:r w:rsidRPr="00CC4CB8">
        <w:t>This is critical because certain stakeholders could oppose sustainability because they are ignorant or fearful of the unknown. Training on the desired sustainable solution will then contribute to the completion of its execution successfully and efficiently. The challenge which has to be addressed is then the execution of these sustainability pillars after initiatives have been put in motion to persuade all stakeholders to accept the ideal sustainable nature</w:t>
      </w:r>
      <w:r w:rsidR="007A5574" w:rsidRPr="00CC4CB8">
        <w:t xml:space="preserve"> (</w:t>
      </w:r>
      <w:r w:rsidR="007A5574" w:rsidRPr="00CC4CB8">
        <w:rPr>
          <w:rFonts w:eastAsia="Times New Roman"/>
          <w:color w:val="222222"/>
          <w:shd w:val="clear" w:color="auto" w:fill="FFFFFF"/>
        </w:rPr>
        <w:t>Proctor, 2018</w:t>
      </w:r>
      <w:r w:rsidR="007A5574" w:rsidRPr="00CC4CB8">
        <w:t>)</w:t>
      </w:r>
      <w:r w:rsidRPr="00CC4CB8">
        <w:t>. Therefore, I will use a morphological approach as an individual responsible for providing solutions to the issue. In terms of their nuances and simplicities, I shall split the Sustainability Foundations into several sub-units. Complex units can be grouped as well as basic units. Afterward, team training will take place according to their technical skills and experience in the area. Complex units are allocated to more technical and qualified groups and basic units are allocated to intermediate groups. Nevertheless, targets will be set in the implementation phase where certain units with higher priorities are introduced first before other units with fewer urgencies</w:t>
      </w:r>
      <w:r w:rsidR="007A5574" w:rsidRPr="00CC4CB8">
        <w:t xml:space="preserve"> (</w:t>
      </w:r>
      <w:r w:rsidR="007A5574" w:rsidRPr="00CC4CB8">
        <w:rPr>
          <w:rFonts w:eastAsia="Times New Roman"/>
          <w:color w:val="222222"/>
          <w:shd w:val="clear" w:color="auto" w:fill="FFFFFF"/>
        </w:rPr>
        <w:t>Chen, et al., 2018</w:t>
      </w:r>
      <w:r w:rsidR="007A5574" w:rsidRPr="00CC4CB8">
        <w:t>)</w:t>
      </w:r>
      <w:r w:rsidRPr="00CC4CB8">
        <w:t>.</w:t>
      </w:r>
    </w:p>
    <w:p w14:paraId="7858AABF" w14:textId="7C9B69AE" w:rsidR="00893415" w:rsidRPr="00CC4CB8" w:rsidRDefault="002A766A" w:rsidP="00CC4CB8">
      <w:pPr>
        <w:pStyle w:val="Heading1"/>
        <w:spacing w:before="0" w:line="360" w:lineRule="auto"/>
        <w:jc w:val="both"/>
        <w:rPr>
          <w:rFonts w:ascii="Times New Roman" w:hAnsi="Times New Roman" w:cs="Times New Roman"/>
          <w:b/>
          <w:i/>
          <w:sz w:val="24"/>
          <w:szCs w:val="24"/>
          <w:u w:val="single"/>
        </w:rPr>
      </w:pPr>
      <w:r w:rsidRPr="00CC4CB8">
        <w:rPr>
          <w:rFonts w:ascii="Times New Roman" w:hAnsi="Times New Roman" w:cs="Times New Roman"/>
          <w:b/>
          <w:i/>
          <w:sz w:val="24"/>
          <w:szCs w:val="24"/>
          <w:u w:val="single"/>
        </w:rPr>
        <w:t>Decision Making</w:t>
      </w:r>
    </w:p>
    <w:p w14:paraId="713221A2" w14:textId="4A66CB85" w:rsidR="00893415" w:rsidRPr="00CC4CB8" w:rsidRDefault="002A766A" w:rsidP="00CC4CB8">
      <w:pPr>
        <w:spacing w:line="360" w:lineRule="auto"/>
        <w:jc w:val="both"/>
      </w:pPr>
      <w:r w:rsidRPr="00CC4CB8">
        <w:t xml:space="preserve">The business has to take action at all levels of the company to carry out its activity. The corporation is for instance needed to make appropriate choices to keep its brand name within the thinking of its consumers as competition for SPL ltd has risen in the industry. However, planning is important in the sense that managers will make choices in an informed manner and take adequate and </w:t>
      </w:r>
      <w:r w:rsidRPr="00CC4CB8">
        <w:lastRenderedPageBreak/>
        <w:t>efficient decisions</w:t>
      </w:r>
      <w:r w:rsidR="007A5574" w:rsidRPr="00CC4CB8">
        <w:t xml:space="preserve"> (</w:t>
      </w:r>
      <w:r w:rsidR="007A5574" w:rsidRPr="00CC4CB8">
        <w:rPr>
          <w:rFonts w:eastAsia="Times New Roman"/>
          <w:color w:val="222222"/>
          <w:shd w:val="clear" w:color="auto" w:fill="FFFFFF"/>
        </w:rPr>
        <w:t>Chen, et al., 2018</w:t>
      </w:r>
      <w:r w:rsidR="007A5574" w:rsidRPr="00CC4CB8">
        <w:t>)</w:t>
      </w:r>
      <w:r w:rsidRPr="00CC4CB8">
        <w:t>. Also, preparation facilitates the decision by giving it the requisite guidance. Planning also aims at decision-making. The below are some of the advantages of planning:</w:t>
      </w:r>
    </w:p>
    <w:p w14:paraId="2B9C3179" w14:textId="4361F0D6" w:rsidR="004748EA" w:rsidRPr="00CC4CB8" w:rsidRDefault="002A766A" w:rsidP="00CC4CB8">
      <w:pPr>
        <w:pStyle w:val="ListParagraph"/>
        <w:numPr>
          <w:ilvl w:val="0"/>
          <w:numId w:val="1"/>
        </w:numPr>
        <w:spacing w:line="360" w:lineRule="auto"/>
        <w:jc w:val="both"/>
        <w:rPr>
          <w:rFonts w:ascii="Times New Roman" w:hAnsi="Times New Roman" w:cs="Times New Roman"/>
        </w:rPr>
      </w:pPr>
      <w:r w:rsidRPr="00CC4CB8">
        <w:rPr>
          <w:rFonts w:ascii="Times New Roman" w:hAnsi="Times New Roman" w:cs="Times New Roman"/>
        </w:rPr>
        <w:t xml:space="preserve">Planning aims to turn principles into reality through guiding choices. In the event of an emergency, the decision-maker can decide on the whole plan. </w:t>
      </w:r>
    </w:p>
    <w:p w14:paraId="2875EEB3" w14:textId="77777777" w:rsidR="004748EA" w:rsidRPr="00CC4CB8" w:rsidRDefault="002A766A" w:rsidP="00CC4CB8">
      <w:pPr>
        <w:pStyle w:val="ListParagraph"/>
        <w:numPr>
          <w:ilvl w:val="0"/>
          <w:numId w:val="1"/>
        </w:numPr>
        <w:spacing w:line="360" w:lineRule="auto"/>
        <w:jc w:val="both"/>
        <w:rPr>
          <w:rFonts w:ascii="Times New Roman" w:hAnsi="Times New Roman" w:cs="Times New Roman"/>
        </w:rPr>
      </w:pPr>
      <w:r w:rsidRPr="00CC4CB8">
        <w:rPr>
          <w:rFonts w:ascii="Times New Roman" w:hAnsi="Times New Roman" w:cs="Times New Roman"/>
        </w:rPr>
        <w:t xml:space="preserve">When resources are restricted such that both time and budget are available, planning will make good use of the finite resources, thereby giving the organization further advantages. </w:t>
      </w:r>
    </w:p>
    <w:p w14:paraId="519269B3" w14:textId="11381521" w:rsidR="00893415" w:rsidRPr="00CC4CB8" w:rsidRDefault="002A766A" w:rsidP="00CC4CB8">
      <w:pPr>
        <w:pStyle w:val="ListParagraph"/>
        <w:numPr>
          <w:ilvl w:val="0"/>
          <w:numId w:val="1"/>
        </w:numPr>
        <w:spacing w:line="360" w:lineRule="auto"/>
        <w:jc w:val="both"/>
        <w:rPr>
          <w:rFonts w:ascii="Times New Roman" w:hAnsi="Times New Roman" w:cs="Times New Roman"/>
        </w:rPr>
      </w:pPr>
      <w:r w:rsidRPr="00CC4CB8">
        <w:rPr>
          <w:rFonts w:ascii="Times New Roman" w:hAnsi="Times New Roman" w:cs="Times New Roman"/>
        </w:rPr>
        <w:t>Planning can also be used as a way to measure whether we are on the right track or not and steps can be taken if it doesn't</w:t>
      </w:r>
      <w:r w:rsidR="007A5574" w:rsidRPr="00CC4CB8">
        <w:rPr>
          <w:rFonts w:ascii="Times New Roman" w:hAnsi="Times New Roman" w:cs="Times New Roman"/>
        </w:rPr>
        <w:t xml:space="preserve"> (</w:t>
      </w:r>
      <w:r w:rsidR="007A5574" w:rsidRPr="00CC4CB8">
        <w:rPr>
          <w:rFonts w:ascii="Times New Roman" w:eastAsia="Times New Roman" w:hAnsi="Times New Roman" w:cs="Times New Roman"/>
          <w:color w:val="222222"/>
          <w:shd w:val="clear" w:color="auto" w:fill="FFFFFF"/>
        </w:rPr>
        <w:t>Adair, 2019</w:t>
      </w:r>
      <w:r w:rsidR="007A5574" w:rsidRPr="00CC4CB8">
        <w:rPr>
          <w:rFonts w:ascii="Times New Roman" w:hAnsi="Times New Roman" w:cs="Times New Roman"/>
        </w:rPr>
        <w:t>)</w:t>
      </w:r>
      <w:r w:rsidRPr="00CC4CB8">
        <w:rPr>
          <w:rFonts w:ascii="Times New Roman" w:hAnsi="Times New Roman" w:cs="Times New Roman"/>
        </w:rPr>
        <w:t>.</w:t>
      </w:r>
    </w:p>
    <w:p w14:paraId="6591F15B" w14:textId="26E8D7F7" w:rsidR="004748EA" w:rsidRPr="00CC4CB8" w:rsidRDefault="002A766A" w:rsidP="00CC4CB8">
      <w:pPr>
        <w:pStyle w:val="Heading1"/>
        <w:spacing w:before="0" w:line="360" w:lineRule="auto"/>
        <w:jc w:val="both"/>
        <w:rPr>
          <w:rFonts w:ascii="Times New Roman" w:hAnsi="Times New Roman" w:cs="Times New Roman"/>
          <w:b/>
          <w:i/>
          <w:sz w:val="24"/>
          <w:szCs w:val="24"/>
          <w:u w:val="single"/>
        </w:rPr>
      </w:pPr>
      <w:r w:rsidRPr="00CC4CB8">
        <w:rPr>
          <w:rFonts w:ascii="Times New Roman" w:hAnsi="Times New Roman" w:cs="Times New Roman"/>
          <w:b/>
          <w:i/>
          <w:sz w:val="24"/>
          <w:szCs w:val="24"/>
          <w:u w:val="single"/>
        </w:rPr>
        <w:t>Implementation</w:t>
      </w:r>
    </w:p>
    <w:p w14:paraId="4DB1F86B" w14:textId="016A0CFA" w:rsidR="004748EA" w:rsidRPr="00CC4CB8" w:rsidRDefault="002A766A" w:rsidP="00CC4CB8">
      <w:pPr>
        <w:spacing w:line="360" w:lineRule="auto"/>
        <w:jc w:val="both"/>
      </w:pPr>
      <w:r w:rsidRPr="00CC4CB8">
        <w:t>The corporation needs multiple aspects, such as information and experience, to have good decisions. Knowledge is an essential requirement for efficient decision-making, and accurate and qualitative information should be provided for the best performance. Besides, the details and experience should still be up to date, because the world of business shifts quickly and a minor improvement will make a huge difference</w:t>
      </w:r>
      <w:r w:rsidR="007A5574" w:rsidRPr="00CC4CB8">
        <w:t xml:space="preserve"> (</w:t>
      </w:r>
      <w:r w:rsidR="007A5574" w:rsidRPr="00CC4CB8">
        <w:rPr>
          <w:rFonts w:eastAsia="Times New Roman"/>
          <w:color w:val="222222"/>
          <w:shd w:val="clear" w:color="auto" w:fill="FFFFFF"/>
        </w:rPr>
        <w:t>Adair, 2019</w:t>
      </w:r>
      <w:r w:rsidR="007A5574" w:rsidRPr="00CC4CB8">
        <w:t>)</w:t>
      </w:r>
      <w:r w:rsidRPr="00CC4CB8">
        <w:t xml:space="preserve">. The corporation should also be aware of its rivals (i.e. tactics etc.) to make effective decisions. As it is supposed to have a loss for both benefit and employees due to strong rivalry, it is thought the business needs more knowledge about its rivals. Finally, the business should provide consumer and market-related knowledge to help make sales. Different developments and patterns exist in the industry as well as the need for customer changes, so market analysis is indispensable for a successful decision. </w:t>
      </w:r>
      <w:r w:rsidR="00DE4142" w:rsidRPr="00CC4CB8">
        <w:t>The corporation needs sufficient sources for the collection of accurate information to make good decisions</w:t>
      </w:r>
      <w:r w:rsidR="00CC4CB8" w:rsidRPr="00CC4CB8">
        <w:t xml:space="preserve"> (</w:t>
      </w:r>
      <w:r w:rsidR="00CC4CB8" w:rsidRPr="00CC4CB8">
        <w:rPr>
          <w:rFonts w:eastAsia="Times New Roman"/>
          <w:color w:val="222222"/>
          <w:shd w:val="clear" w:color="auto" w:fill="FFFFFF"/>
        </w:rPr>
        <w:t>Lassoued, Awad, and Guirat, 2020</w:t>
      </w:r>
      <w:r w:rsidR="00CC4CB8" w:rsidRPr="00CC4CB8">
        <w:t>)</w:t>
      </w:r>
      <w:r w:rsidR="00DE4142" w:rsidRPr="00CC4CB8">
        <w:t>. It is not difficult to collect internal information, but more effort is needed to collect external information. The corporation should then use such channels, for example, market analysis, providers, consumers, sellers, etc.</w:t>
      </w:r>
      <w:r w:rsidR="0044065E" w:rsidRPr="00CC4CB8">
        <w:t xml:space="preserve"> </w:t>
      </w:r>
    </w:p>
    <w:p w14:paraId="2E83F365" w14:textId="5419FF1A" w:rsidR="0044065E" w:rsidRPr="00CC4CB8" w:rsidRDefault="002A766A" w:rsidP="00CC4CB8">
      <w:pPr>
        <w:pStyle w:val="Heading1"/>
        <w:spacing w:before="0" w:line="360" w:lineRule="auto"/>
        <w:jc w:val="both"/>
        <w:rPr>
          <w:rFonts w:ascii="Times New Roman" w:hAnsi="Times New Roman" w:cs="Times New Roman"/>
          <w:b/>
          <w:i/>
          <w:sz w:val="24"/>
          <w:szCs w:val="24"/>
          <w:u w:val="single"/>
        </w:rPr>
      </w:pPr>
      <w:r w:rsidRPr="00CC4CB8">
        <w:rPr>
          <w:rFonts w:ascii="Times New Roman" w:hAnsi="Times New Roman" w:cs="Times New Roman"/>
          <w:b/>
          <w:i/>
          <w:sz w:val="24"/>
          <w:szCs w:val="24"/>
          <w:u w:val="single"/>
        </w:rPr>
        <w:t>Stakeholder</w:t>
      </w:r>
    </w:p>
    <w:p w14:paraId="556075E0" w14:textId="77777777" w:rsidR="0044065E" w:rsidRPr="00CC4CB8" w:rsidRDefault="002A766A" w:rsidP="00CC4CB8">
      <w:pPr>
        <w:spacing w:line="360" w:lineRule="auto"/>
        <w:jc w:val="both"/>
      </w:pPr>
      <w:r w:rsidRPr="00CC4CB8">
        <w:t xml:space="preserve">Stakeholders are the people with a deep company stake. Internal and external stakeholders may also be needed for decision-making. </w:t>
      </w:r>
    </w:p>
    <w:p w14:paraId="6AB41759" w14:textId="2797D44C" w:rsidR="0044065E" w:rsidRPr="00CC4CB8" w:rsidRDefault="002A766A" w:rsidP="00CC4CB8">
      <w:pPr>
        <w:spacing w:line="360" w:lineRule="auto"/>
        <w:jc w:val="both"/>
      </w:pPr>
      <w:r w:rsidRPr="00CC4CB8">
        <w:rPr>
          <w:b/>
        </w:rPr>
        <w:t>Internal stakeholders</w:t>
      </w:r>
      <w:r w:rsidRPr="00CC4CB8">
        <w:t xml:space="preserve"> are those personally involved in the business transaction with a corporation. For example, SPL Limited may be clients, credibility providers, and employees of the internal stakeholders</w:t>
      </w:r>
      <w:r w:rsidR="00CC4CB8" w:rsidRPr="00CC4CB8">
        <w:t xml:space="preserve"> (</w:t>
      </w:r>
      <w:r w:rsidR="00CC4CB8" w:rsidRPr="00CC4CB8">
        <w:rPr>
          <w:rFonts w:eastAsia="Times New Roman"/>
          <w:color w:val="222222"/>
          <w:shd w:val="clear" w:color="auto" w:fill="FFFFFF"/>
        </w:rPr>
        <w:t>Lassoued, Awad, and Guirat, 2020</w:t>
      </w:r>
      <w:r w:rsidR="00CC4CB8" w:rsidRPr="00CC4CB8">
        <w:t>)</w:t>
      </w:r>
      <w:r w:rsidRPr="00CC4CB8">
        <w:t xml:space="preserve">. </w:t>
      </w:r>
    </w:p>
    <w:p w14:paraId="3CCFE061" w14:textId="76D0409B" w:rsidR="0044065E" w:rsidRPr="00CC4CB8" w:rsidRDefault="002A766A" w:rsidP="00CC4CB8">
      <w:pPr>
        <w:spacing w:line="360" w:lineRule="auto"/>
        <w:jc w:val="both"/>
      </w:pPr>
      <w:r w:rsidRPr="00CC4CB8">
        <w:rPr>
          <w:b/>
        </w:rPr>
        <w:lastRenderedPageBreak/>
        <w:t>External stakeholders</w:t>
      </w:r>
      <w:r w:rsidRPr="00CC4CB8">
        <w:t xml:space="preserve"> are those who share their viewpoints and expertise to address business problems. </w:t>
      </w:r>
    </w:p>
    <w:p w14:paraId="171D24D0" w14:textId="1952657F" w:rsidR="0044065E" w:rsidRPr="00CC4CB8" w:rsidRDefault="002A766A" w:rsidP="00CC4CB8">
      <w:pPr>
        <w:spacing w:line="360" w:lineRule="auto"/>
        <w:jc w:val="both"/>
      </w:pPr>
      <w:r w:rsidRPr="00CC4CB8">
        <w:t>For instance, SPL Limited may be a party, community, and general public support of external actors. They are critical for business relationship growth. It also tends to boost the brand's reputation, thus improving the likelihood of profitability for the company</w:t>
      </w:r>
      <w:r w:rsidR="00CC4CB8" w:rsidRPr="00CC4CB8">
        <w:t xml:space="preserve"> (</w:t>
      </w:r>
      <w:r w:rsidR="00CC4CB8" w:rsidRPr="00CC4CB8">
        <w:rPr>
          <w:rFonts w:eastAsia="Times New Roman"/>
          <w:color w:val="222222"/>
          <w:shd w:val="clear" w:color="auto" w:fill="FFFFFF"/>
        </w:rPr>
        <w:t>Cruz, et al., 2020</w:t>
      </w:r>
      <w:r w:rsidR="00CC4CB8" w:rsidRPr="00CC4CB8">
        <w:t>)</w:t>
      </w:r>
      <w:r w:rsidR="002112BF" w:rsidRPr="00CC4CB8">
        <w:t>.</w:t>
      </w:r>
    </w:p>
    <w:p w14:paraId="49373C7F" w14:textId="6718A92E" w:rsidR="002112BF" w:rsidRPr="00CC4CB8" w:rsidRDefault="002A766A" w:rsidP="00CC4CB8">
      <w:pPr>
        <w:pStyle w:val="Heading1"/>
        <w:spacing w:before="0" w:line="360" w:lineRule="auto"/>
        <w:jc w:val="both"/>
        <w:rPr>
          <w:rFonts w:ascii="Times New Roman" w:hAnsi="Times New Roman" w:cs="Times New Roman"/>
          <w:b/>
          <w:i/>
          <w:sz w:val="24"/>
          <w:szCs w:val="24"/>
          <w:u w:val="single"/>
        </w:rPr>
      </w:pPr>
      <w:r w:rsidRPr="00CC4CB8">
        <w:rPr>
          <w:rFonts w:ascii="Times New Roman" w:hAnsi="Times New Roman" w:cs="Times New Roman"/>
          <w:b/>
          <w:i/>
          <w:sz w:val="24"/>
          <w:szCs w:val="24"/>
          <w:u w:val="single"/>
        </w:rPr>
        <w:t>Process of Communication</w:t>
      </w:r>
    </w:p>
    <w:p w14:paraId="381F29C5" w14:textId="03370929" w:rsidR="002112BF" w:rsidRPr="00CC4CB8" w:rsidRDefault="002A766A" w:rsidP="00CC4CB8">
      <w:pPr>
        <w:spacing w:line="360" w:lineRule="auto"/>
        <w:jc w:val="both"/>
      </w:pPr>
      <w:r w:rsidRPr="00CC4CB8">
        <w:t>Only through contact between workers and consumers will a company live in this environment. The organisation will end if it is not correct to communicate in the organization. The communications within the company pass-through this method of contact. Communication is conducted through a sequence of measures by which staff coordinate with the organization. There are two forms of formal and informal communication mechanism</w:t>
      </w:r>
      <w:r w:rsidR="00CC4CB8" w:rsidRPr="00CC4CB8">
        <w:t xml:space="preserve"> (</w:t>
      </w:r>
      <w:r w:rsidR="00CC4CB8" w:rsidRPr="00CC4CB8">
        <w:rPr>
          <w:rFonts w:eastAsia="Times New Roman"/>
          <w:color w:val="222222"/>
          <w:shd w:val="clear" w:color="auto" w:fill="FFFFFF"/>
        </w:rPr>
        <w:t>Cruz, et al., 2020</w:t>
      </w:r>
      <w:r w:rsidR="00CC4CB8" w:rsidRPr="00CC4CB8">
        <w:t>)</w:t>
      </w:r>
      <w:r w:rsidRPr="00CC4CB8">
        <w:t>. In all of these mechanisms, coordination is carried out throughout the whole organisation between workers.</w:t>
      </w:r>
    </w:p>
    <w:p w14:paraId="079A5256" w14:textId="5A6FEDBD" w:rsidR="00575B62" w:rsidRPr="00CC4CB8" w:rsidRDefault="002A766A" w:rsidP="00CC4CB8">
      <w:pPr>
        <w:spacing w:line="360" w:lineRule="auto"/>
        <w:jc w:val="both"/>
      </w:pPr>
      <w:r w:rsidRPr="00CC4CB8">
        <w:rPr>
          <w:b/>
        </w:rPr>
        <w:t>Formal communication:</w:t>
      </w:r>
      <w:r w:rsidRPr="00CC4CB8">
        <w:t xml:space="preserve"> In the formal communication phase, appropriate networks shall be used to better notify the organisation at all levels. The structured correspondence includes communication backward, upward and diagonal. For example, contact between the youth and the elderly occurs between middle-level workers and the top policymakers</w:t>
      </w:r>
      <w:r w:rsidR="00CC4CB8" w:rsidRPr="00CC4CB8">
        <w:t xml:space="preserve"> (</w:t>
      </w:r>
      <w:r w:rsidR="00CC4CB8" w:rsidRPr="00CC4CB8">
        <w:rPr>
          <w:rFonts w:eastAsia="Times New Roman"/>
          <w:color w:val="222222"/>
          <w:shd w:val="clear" w:color="auto" w:fill="FFFFFF"/>
        </w:rPr>
        <w:t>Kinicki, and Fugate, 2017</w:t>
      </w:r>
      <w:r w:rsidR="00CC4CB8" w:rsidRPr="00CC4CB8">
        <w:t>)</w:t>
      </w:r>
      <w:r w:rsidRPr="00CC4CB8">
        <w:t>.</w:t>
      </w:r>
    </w:p>
    <w:p w14:paraId="3E73A631" w14:textId="43817EE1" w:rsidR="00575B62" w:rsidRPr="00CC4CB8" w:rsidRDefault="002A766A" w:rsidP="00CC4CB8">
      <w:pPr>
        <w:spacing w:line="360" w:lineRule="auto"/>
        <w:jc w:val="both"/>
      </w:pPr>
      <w:r w:rsidRPr="00CC4CB8">
        <w:rPr>
          <w:b/>
        </w:rPr>
        <w:t>Informal Communication:</w:t>
      </w:r>
      <w:r w:rsidRPr="00CC4CB8">
        <w:t xml:space="preserve"> This correspondence is not used for details of the organisation. They are seen as free media. Under this case the information is flowed "over the grapevine," i.e. as information is flowing from workers to employees, the data is finally skewed and no longer accurate. This means being the quickest contact method, but in the end, it remains unreliable</w:t>
      </w:r>
      <w:r w:rsidR="00CC4CB8" w:rsidRPr="00CC4CB8">
        <w:t xml:space="preserve"> (</w:t>
      </w:r>
      <w:r w:rsidR="00CC4CB8" w:rsidRPr="00CC4CB8">
        <w:rPr>
          <w:rFonts w:eastAsia="Times New Roman"/>
          <w:color w:val="222222"/>
          <w:shd w:val="clear" w:color="auto" w:fill="FFFFFF"/>
        </w:rPr>
        <w:t>Kinicki, and Fugate, 2017</w:t>
      </w:r>
      <w:r w:rsidR="00CC4CB8" w:rsidRPr="00CC4CB8">
        <w:t>)</w:t>
      </w:r>
      <w:r w:rsidRPr="00CC4CB8">
        <w:t>.</w:t>
      </w:r>
    </w:p>
    <w:p w14:paraId="004EBCAF" w14:textId="67A93F0B" w:rsidR="00575B62" w:rsidRPr="00CC4CB8" w:rsidRDefault="002A766A" w:rsidP="00CC4CB8">
      <w:pPr>
        <w:pStyle w:val="Heading1"/>
        <w:spacing w:before="0" w:line="360" w:lineRule="auto"/>
        <w:jc w:val="both"/>
        <w:rPr>
          <w:rFonts w:ascii="Times New Roman" w:hAnsi="Times New Roman" w:cs="Times New Roman"/>
          <w:b/>
          <w:i/>
          <w:sz w:val="24"/>
          <w:szCs w:val="24"/>
          <w:u w:val="single"/>
        </w:rPr>
      </w:pPr>
      <w:r w:rsidRPr="00CC4CB8">
        <w:rPr>
          <w:rFonts w:ascii="Times New Roman" w:hAnsi="Times New Roman" w:cs="Times New Roman"/>
          <w:b/>
          <w:i/>
          <w:sz w:val="24"/>
          <w:szCs w:val="24"/>
          <w:u w:val="single"/>
        </w:rPr>
        <w:t>Successful Implementation</w:t>
      </w:r>
    </w:p>
    <w:p w14:paraId="757DB6AF" w14:textId="0639FA8F" w:rsidR="00575B62" w:rsidRPr="00CC4CB8" w:rsidRDefault="002A766A" w:rsidP="00CC4CB8">
      <w:pPr>
        <w:spacing w:line="360" w:lineRule="auto"/>
        <w:jc w:val="both"/>
      </w:pPr>
      <w:r w:rsidRPr="00CC4CB8">
        <w:t>The successful contact structure of an organisation gives results. No successful negotiation mechanism is carried out by the entire organisation to develop the communication process to increase the suitability of the communication process in the organisation. Hearing the message or the person in a one- to one conversation is the most crucial aspect of communication. If the message is not heard correctly so there will also be a misunderstanding of the message, which would then make the input mechanism incorrect</w:t>
      </w:r>
      <w:r w:rsidR="00CC4CB8" w:rsidRPr="00CC4CB8">
        <w:t xml:space="preserve"> (</w:t>
      </w:r>
      <w:r w:rsidR="00CC4CB8" w:rsidRPr="00CC4CB8">
        <w:rPr>
          <w:rFonts w:eastAsia="Times New Roman"/>
          <w:color w:val="222222"/>
          <w:shd w:val="clear" w:color="auto" w:fill="FFFFFF"/>
        </w:rPr>
        <w:t>Funke, Fischer, and Holt, 2018</w:t>
      </w:r>
      <w:r w:rsidR="00CC4CB8" w:rsidRPr="00CC4CB8">
        <w:t>)</w:t>
      </w:r>
      <w:r w:rsidRPr="00CC4CB8">
        <w:t xml:space="preserve">. This is when we do not listen actively. Non-verbal communication and proper postures can be used to make it </w:t>
      </w:r>
      <w:r w:rsidRPr="00CC4CB8">
        <w:lastRenderedPageBreak/>
        <w:t>understandable by listening carefully to the communicator's phrases. The slogan is "no longer about listening to chat."</w:t>
      </w:r>
    </w:p>
    <w:p w14:paraId="2D9A4B91" w14:textId="77777777" w:rsidR="00575B62" w:rsidRPr="00CC4CB8" w:rsidRDefault="002A766A" w:rsidP="00CC4CB8">
      <w:pPr>
        <w:spacing w:line="360" w:lineRule="auto"/>
        <w:jc w:val="both"/>
      </w:pPr>
      <w:r w:rsidRPr="00CC4CB8">
        <w:br w:type="page"/>
      </w:r>
    </w:p>
    <w:p w14:paraId="42CABA41" w14:textId="1351C2E2" w:rsidR="00575B62" w:rsidRPr="00CC4CB8" w:rsidRDefault="002A766A" w:rsidP="00CC4CB8">
      <w:pPr>
        <w:pStyle w:val="Heading1"/>
        <w:spacing w:before="0" w:line="360" w:lineRule="auto"/>
        <w:jc w:val="both"/>
        <w:rPr>
          <w:rFonts w:ascii="Times New Roman" w:hAnsi="Times New Roman" w:cs="Times New Roman"/>
          <w:b/>
          <w:i/>
          <w:sz w:val="24"/>
          <w:szCs w:val="24"/>
          <w:u w:val="single"/>
        </w:rPr>
      </w:pPr>
      <w:r w:rsidRPr="00CC4CB8">
        <w:rPr>
          <w:rFonts w:ascii="Times New Roman" w:hAnsi="Times New Roman" w:cs="Times New Roman"/>
          <w:b/>
          <w:i/>
          <w:sz w:val="24"/>
          <w:szCs w:val="24"/>
          <w:u w:val="single"/>
        </w:rPr>
        <w:lastRenderedPageBreak/>
        <w:t>Conclusion</w:t>
      </w:r>
    </w:p>
    <w:p w14:paraId="42AE1D56" w14:textId="05DDBF78" w:rsidR="0053034C" w:rsidRPr="00CC4CB8" w:rsidRDefault="002A766A" w:rsidP="00CC4CB8">
      <w:pPr>
        <w:spacing w:line="360" w:lineRule="auto"/>
        <w:jc w:val="both"/>
      </w:pPr>
      <w:r w:rsidRPr="00CC4CB8">
        <w:t>From the debate on the project described above, it has been determined that the need to evaluate the information and expertise requires in the following ways. The project reflects on the variety of decisions to be made and the facts and expertise necessary for successful organisational decision-making are also evaluated. Strategies are developed and enhance personal networking to extend the decision-making process. Efficient contact builds relationships with the state owner. To have better decision-making by the identification of the parties concerned, improvements are made in the policies. The mode of communicating has often evolved since certain improvements are made to the communication process. To enhance the information processing, formatting, storage, and disseising techniques, a few improvements are made to the approaches that the organization has to use to make data more secure and effective.</w:t>
      </w:r>
    </w:p>
    <w:p w14:paraId="270723D4" w14:textId="77777777" w:rsidR="0053034C" w:rsidRPr="00CC4CB8" w:rsidRDefault="002A766A" w:rsidP="00CC4CB8">
      <w:pPr>
        <w:spacing w:line="360" w:lineRule="auto"/>
        <w:jc w:val="both"/>
      </w:pPr>
      <w:r w:rsidRPr="00CC4CB8">
        <w:br w:type="page"/>
      </w:r>
    </w:p>
    <w:p w14:paraId="4876851F" w14:textId="57F64F8F" w:rsidR="00575B62" w:rsidRPr="00CC4CB8" w:rsidRDefault="002A766A" w:rsidP="00CC4CB8">
      <w:pPr>
        <w:pStyle w:val="Heading1"/>
        <w:spacing w:before="0" w:line="360" w:lineRule="auto"/>
        <w:jc w:val="both"/>
        <w:rPr>
          <w:rFonts w:ascii="Times New Roman" w:hAnsi="Times New Roman" w:cs="Times New Roman"/>
          <w:b/>
          <w:i/>
          <w:sz w:val="24"/>
          <w:szCs w:val="24"/>
          <w:u w:val="single"/>
        </w:rPr>
      </w:pPr>
      <w:r w:rsidRPr="00CC4CB8">
        <w:rPr>
          <w:rFonts w:ascii="Times New Roman" w:hAnsi="Times New Roman" w:cs="Times New Roman"/>
          <w:b/>
          <w:i/>
          <w:sz w:val="24"/>
          <w:szCs w:val="24"/>
          <w:u w:val="single"/>
        </w:rPr>
        <w:lastRenderedPageBreak/>
        <w:t>Reference</w:t>
      </w:r>
    </w:p>
    <w:p w14:paraId="7B5B7456" w14:textId="77777777" w:rsidR="0053034C" w:rsidRPr="0053034C" w:rsidRDefault="002A766A" w:rsidP="00CC4CB8">
      <w:pPr>
        <w:spacing w:line="360" w:lineRule="auto"/>
        <w:jc w:val="both"/>
        <w:rPr>
          <w:rFonts w:eastAsia="Times New Roman"/>
        </w:rPr>
      </w:pPr>
      <w:r w:rsidRPr="0053034C">
        <w:rPr>
          <w:rFonts w:eastAsia="Times New Roman"/>
          <w:color w:val="222222"/>
          <w:shd w:val="clear" w:color="auto" w:fill="FFFFFF"/>
        </w:rPr>
        <w:t>Nantsupawat, A., Kunaviktikul, W., Nantsupawat, R., Wichaikhum, O.A., Thienthong, H. and Poghosyan, L., 2017. Effects of nurse work environment on job dissatisfaction, burnout, intention to leave.</w:t>
      </w:r>
      <w:r w:rsidRPr="00CC4CB8">
        <w:rPr>
          <w:rFonts w:eastAsia="Times New Roman"/>
          <w:color w:val="222222"/>
          <w:shd w:val="clear" w:color="auto" w:fill="FFFFFF"/>
        </w:rPr>
        <w:t> </w:t>
      </w:r>
      <w:r w:rsidRPr="0053034C">
        <w:rPr>
          <w:rFonts w:eastAsia="Times New Roman"/>
          <w:i/>
          <w:iCs/>
          <w:color w:val="222222"/>
        </w:rPr>
        <w:t>International nursing review</w:t>
      </w:r>
      <w:r w:rsidRPr="0053034C">
        <w:rPr>
          <w:rFonts w:eastAsia="Times New Roman"/>
          <w:color w:val="222222"/>
          <w:shd w:val="clear" w:color="auto" w:fill="FFFFFF"/>
        </w:rPr>
        <w:t>,</w:t>
      </w:r>
      <w:r w:rsidRPr="00CC4CB8">
        <w:rPr>
          <w:rFonts w:eastAsia="Times New Roman"/>
          <w:color w:val="222222"/>
          <w:shd w:val="clear" w:color="auto" w:fill="FFFFFF"/>
        </w:rPr>
        <w:t> </w:t>
      </w:r>
      <w:r w:rsidRPr="0053034C">
        <w:rPr>
          <w:rFonts w:eastAsia="Times New Roman"/>
          <w:i/>
          <w:iCs/>
          <w:color w:val="222222"/>
        </w:rPr>
        <w:t>64</w:t>
      </w:r>
      <w:r w:rsidRPr="0053034C">
        <w:rPr>
          <w:rFonts w:eastAsia="Times New Roman"/>
          <w:color w:val="222222"/>
          <w:shd w:val="clear" w:color="auto" w:fill="FFFFFF"/>
        </w:rPr>
        <w:t>(1), pp.91-98.</w:t>
      </w:r>
    </w:p>
    <w:p w14:paraId="6C24D071" w14:textId="77777777" w:rsidR="0053034C" w:rsidRPr="0053034C" w:rsidRDefault="002A766A" w:rsidP="00CC4CB8">
      <w:pPr>
        <w:spacing w:line="360" w:lineRule="auto"/>
        <w:jc w:val="both"/>
        <w:rPr>
          <w:rFonts w:eastAsia="Times New Roman"/>
        </w:rPr>
      </w:pPr>
      <w:r w:rsidRPr="0053034C">
        <w:rPr>
          <w:rFonts w:eastAsia="Times New Roman"/>
          <w:color w:val="222222"/>
          <w:shd w:val="clear" w:color="auto" w:fill="FFFFFF"/>
        </w:rPr>
        <w:t>White, E.M., Aiken, L.H. and McHugh, M.D., 2019. Registered nurse burnout, job dissatisfaction, and missed care in nursing homes.</w:t>
      </w:r>
      <w:r w:rsidRPr="00CC4CB8">
        <w:rPr>
          <w:rFonts w:eastAsia="Times New Roman"/>
          <w:color w:val="222222"/>
          <w:shd w:val="clear" w:color="auto" w:fill="FFFFFF"/>
        </w:rPr>
        <w:t> </w:t>
      </w:r>
      <w:r w:rsidRPr="0053034C">
        <w:rPr>
          <w:rFonts w:eastAsia="Times New Roman"/>
          <w:i/>
          <w:iCs/>
          <w:color w:val="222222"/>
        </w:rPr>
        <w:t>Journal of the American Geriatrics Society</w:t>
      </w:r>
      <w:r w:rsidRPr="0053034C">
        <w:rPr>
          <w:rFonts w:eastAsia="Times New Roman"/>
          <w:color w:val="222222"/>
          <w:shd w:val="clear" w:color="auto" w:fill="FFFFFF"/>
        </w:rPr>
        <w:t>,</w:t>
      </w:r>
      <w:r w:rsidRPr="00CC4CB8">
        <w:rPr>
          <w:rFonts w:eastAsia="Times New Roman"/>
          <w:color w:val="222222"/>
          <w:shd w:val="clear" w:color="auto" w:fill="FFFFFF"/>
        </w:rPr>
        <w:t> </w:t>
      </w:r>
      <w:r w:rsidRPr="0053034C">
        <w:rPr>
          <w:rFonts w:eastAsia="Times New Roman"/>
          <w:i/>
          <w:iCs/>
          <w:color w:val="222222"/>
        </w:rPr>
        <w:t>67</w:t>
      </w:r>
      <w:r w:rsidRPr="0053034C">
        <w:rPr>
          <w:rFonts w:eastAsia="Times New Roman"/>
          <w:color w:val="222222"/>
          <w:shd w:val="clear" w:color="auto" w:fill="FFFFFF"/>
        </w:rPr>
        <w:t>(10), pp.2065-2071.</w:t>
      </w:r>
    </w:p>
    <w:p w14:paraId="30FDAD01" w14:textId="77777777" w:rsidR="0053034C" w:rsidRPr="0053034C" w:rsidRDefault="002A766A" w:rsidP="00CC4CB8">
      <w:pPr>
        <w:spacing w:line="360" w:lineRule="auto"/>
        <w:jc w:val="both"/>
        <w:rPr>
          <w:rFonts w:eastAsia="Times New Roman"/>
        </w:rPr>
      </w:pPr>
      <w:r w:rsidRPr="0053034C">
        <w:rPr>
          <w:rFonts w:eastAsia="Times New Roman"/>
          <w:color w:val="222222"/>
          <w:shd w:val="clear" w:color="auto" w:fill="FFFFFF"/>
        </w:rPr>
        <w:t>White, E.M., Aiken, L.H., Sloane, D.M. and McHugh, M.D., 2020. Nursing homework environment, care quality, registered nurse burnout and job dissatisfaction.</w:t>
      </w:r>
      <w:r w:rsidRPr="00CC4CB8">
        <w:rPr>
          <w:rFonts w:eastAsia="Times New Roman"/>
          <w:color w:val="222222"/>
          <w:shd w:val="clear" w:color="auto" w:fill="FFFFFF"/>
        </w:rPr>
        <w:t> </w:t>
      </w:r>
      <w:r w:rsidRPr="0053034C">
        <w:rPr>
          <w:rFonts w:eastAsia="Times New Roman"/>
          <w:i/>
          <w:iCs/>
          <w:color w:val="222222"/>
        </w:rPr>
        <w:t>Geriatric Nursing</w:t>
      </w:r>
      <w:r w:rsidRPr="0053034C">
        <w:rPr>
          <w:rFonts w:eastAsia="Times New Roman"/>
          <w:color w:val="222222"/>
          <w:shd w:val="clear" w:color="auto" w:fill="FFFFFF"/>
        </w:rPr>
        <w:t>,</w:t>
      </w:r>
      <w:r w:rsidRPr="00CC4CB8">
        <w:rPr>
          <w:rFonts w:eastAsia="Times New Roman"/>
          <w:color w:val="222222"/>
          <w:shd w:val="clear" w:color="auto" w:fill="FFFFFF"/>
        </w:rPr>
        <w:t> </w:t>
      </w:r>
      <w:r w:rsidRPr="0053034C">
        <w:rPr>
          <w:rFonts w:eastAsia="Times New Roman"/>
          <w:i/>
          <w:iCs/>
          <w:color w:val="222222"/>
        </w:rPr>
        <w:t>41</w:t>
      </w:r>
      <w:r w:rsidRPr="0053034C">
        <w:rPr>
          <w:rFonts w:eastAsia="Times New Roman"/>
          <w:color w:val="222222"/>
          <w:shd w:val="clear" w:color="auto" w:fill="FFFFFF"/>
        </w:rPr>
        <w:t>(2), pp.158-164.</w:t>
      </w:r>
    </w:p>
    <w:p w14:paraId="06CD3DEE" w14:textId="77777777" w:rsidR="0053034C" w:rsidRPr="0053034C" w:rsidRDefault="002A766A" w:rsidP="00CC4CB8">
      <w:pPr>
        <w:spacing w:line="360" w:lineRule="auto"/>
        <w:jc w:val="both"/>
        <w:rPr>
          <w:rFonts w:eastAsia="Times New Roman"/>
        </w:rPr>
      </w:pPr>
      <w:r w:rsidRPr="0053034C">
        <w:rPr>
          <w:rFonts w:eastAsia="Times New Roman"/>
          <w:color w:val="222222"/>
          <w:shd w:val="clear" w:color="auto" w:fill="FFFFFF"/>
        </w:rPr>
        <w:t>Okeke, C.I. and Mtyuda, P.N., 2017. Teacher Job Dissatisfaction: Implications for Teacher Sustainability and Social Transformation.</w:t>
      </w:r>
      <w:r w:rsidRPr="00CC4CB8">
        <w:rPr>
          <w:rFonts w:eastAsia="Times New Roman"/>
          <w:color w:val="222222"/>
          <w:shd w:val="clear" w:color="auto" w:fill="FFFFFF"/>
        </w:rPr>
        <w:t> </w:t>
      </w:r>
      <w:r w:rsidRPr="0053034C">
        <w:rPr>
          <w:rFonts w:eastAsia="Times New Roman"/>
          <w:i/>
          <w:iCs/>
          <w:color w:val="222222"/>
        </w:rPr>
        <w:t>Journal of Teacher Education for Sustainability</w:t>
      </w:r>
      <w:r w:rsidRPr="0053034C">
        <w:rPr>
          <w:rFonts w:eastAsia="Times New Roman"/>
          <w:color w:val="222222"/>
          <w:shd w:val="clear" w:color="auto" w:fill="FFFFFF"/>
        </w:rPr>
        <w:t>,</w:t>
      </w:r>
      <w:r w:rsidRPr="00CC4CB8">
        <w:rPr>
          <w:rFonts w:eastAsia="Times New Roman"/>
          <w:color w:val="222222"/>
          <w:shd w:val="clear" w:color="auto" w:fill="FFFFFF"/>
        </w:rPr>
        <w:t> </w:t>
      </w:r>
      <w:r w:rsidRPr="0053034C">
        <w:rPr>
          <w:rFonts w:eastAsia="Times New Roman"/>
          <w:i/>
          <w:iCs/>
          <w:color w:val="222222"/>
        </w:rPr>
        <w:t>19</w:t>
      </w:r>
      <w:r w:rsidRPr="0053034C">
        <w:rPr>
          <w:rFonts w:eastAsia="Times New Roman"/>
          <w:color w:val="222222"/>
          <w:shd w:val="clear" w:color="auto" w:fill="FFFFFF"/>
        </w:rPr>
        <w:t>(1), pp.57-68.</w:t>
      </w:r>
    </w:p>
    <w:p w14:paraId="3438127C" w14:textId="77777777" w:rsidR="0053034C" w:rsidRPr="0053034C" w:rsidRDefault="002A766A" w:rsidP="00CC4CB8">
      <w:pPr>
        <w:spacing w:line="360" w:lineRule="auto"/>
        <w:jc w:val="both"/>
        <w:rPr>
          <w:rFonts w:eastAsia="Times New Roman"/>
        </w:rPr>
      </w:pPr>
      <w:r w:rsidRPr="0053034C">
        <w:rPr>
          <w:rFonts w:eastAsia="Times New Roman"/>
          <w:color w:val="222222"/>
          <w:shd w:val="clear" w:color="auto" w:fill="FFFFFF"/>
        </w:rPr>
        <w:t>Arvan, M.L., Pindek, S., Andel, S.A. and Spector, P.E., 2019. Too good for your job? Disentangling the relationships between objective overqualification, perceived overqualification, and job dissatisfaction.</w:t>
      </w:r>
      <w:r w:rsidRPr="00CC4CB8">
        <w:rPr>
          <w:rFonts w:eastAsia="Times New Roman"/>
          <w:color w:val="222222"/>
          <w:shd w:val="clear" w:color="auto" w:fill="FFFFFF"/>
        </w:rPr>
        <w:t> </w:t>
      </w:r>
      <w:r w:rsidRPr="0053034C">
        <w:rPr>
          <w:rFonts w:eastAsia="Times New Roman"/>
          <w:i/>
          <w:iCs/>
          <w:color w:val="222222"/>
        </w:rPr>
        <w:t>Journal of Vocational Behavior</w:t>
      </w:r>
      <w:r w:rsidRPr="0053034C">
        <w:rPr>
          <w:rFonts w:eastAsia="Times New Roman"/>
          <w:color w:val="222222"/>
          <w:shd w:val="clear" w:color="auto" w:fill="FFFFFF"/>
        </w:rPr>
        <w:t>,</w:t>
      </w:r>
      <w:r w:rsidRPr="00CC4CB8">
        <w:rPr>
          <w:rFonts w:eastAsia="Times New Roman"/>
          <w:color w:val="222222"/>
          <w:shd w:val="clear" w:color="auto" w:fill="FFFFFF"/>
        </w:rPr>
        <w:t> </w:t>
      </w:r>
      <w:r w:rsidRPr="0053034C">
        <w:rPr>
          <w:rFonts w:eastAsia="Times New Roman"/>
          <w:i/>
          <w:iCs/>
          <w:color w:val="222222"/>
        </w:rPr>
        <w:t>115</w:t>
      </w:r>
      <w:r w:rsidRPr="0053034C">
        <w:rPr>
          <w:rFonts w:eastAsia="Times New Roman"/>
          <w:color w:val="222222"/>
          <w:shd w:val="clear" w:color="auto" w:fill="FFFFFF"/>
        </w:rPr>
        <w:t>, p.103323.</w:t>
      </w:r>
    </w:p>
    <w:p w14:paraId="0B6FC48C" w14:textId="77777777" w:rsidR="0053034C" w:rsidRPr="0053034C" w:rsidRDefault="002A766A" w:rsidP="00CC4CB8">
      <w:pPr>
        <w:spacing w:line="360" w:lineRule="auto"/>
        <w:jc w:val="both"/>
        <w:rPr>
          <w:rFonts w:eastAsia="Times New Roman"/>
        </w:rPr>
      </w:pPr>
      <w:r w:rsidRPr="0053034C">
        <w:rPr>
          <w:rFonts w:eastAsia="Times New Roman"/>
          <w:color w:val="222222"/>
          <w:shd w:val="clear" w:color="auto" w:fill="FFFFFF"/>
        </w:rPr>
        <w:t>Saquib, N., Zaghloul, M.S., Saquib, J., Alhomaidan, H.T., Al</w:t>
      </w:r>
      <w:r w:rsidRPr="0053034C">
        <w:rPr>
          <w:rFonts w:ascii="Calibri" w:eastAsia="Calibri" w:hAnsi="Calibri" w:cs="Calibri"/>
          <w:color w:val="222222"/>
          <w:shd w:val="clear" w:color="auto" w:fill="FFFFFF"/>
        </w:rPr>
        <w:t>‐</w:t>
      </w:r>
      <w:r w:rsidRPr="0053034C">
        <w:rPr>
          <w:rFonts w:eastAsia="Times New Roman"/>
          <w:color w:val="222222"/>
          <w:shd w:val="clear" w:color="auto" w:fill="FFFFFF"/>
        </w:rPr>
        <w:t>Mohaimeed, A. and Al</w:t>
      </w:r>
      <w:r w:rsidRPr="0053034C">
        <w:rPr>
          <w:rFonts w:ascii="Calibri" w:eastAsia="Calibri" w:hAnsi="Calibri" w:cs="Calibri"/>
          <w:color w:val="222222"/>
          <w:shd w:val="clear" w:color="auto" w:fill="FFFFFF"/>
        </w:rPr>
        <w:t>‐</w:t>
      </w:r>
      <w:r w:rsidRPr="0053034C">
        <w:rPr>
          <w:rFonts w:eastAsia="Times New Roman"/>
          <w:color w:val="222222"/>
          <w:shd w:val="clear" w:color="auto" w:fill="FFFFFF"/>
        </w:rPr>
        <w:t>Mazrou, A., 2019. Association of cumulative job dissatisfaction with depression, anxiety and stress among expatriate nurses in Saudi Arabia.</w:t>
      </w:r>
      <w:r w:rsidRPr="00CC4CB8">
        <w:rPr>
          <w:rFonts w:eastAsia="Times New Roman"/>
          <w:color w:val="222222"/>
          <w:shd w:val="clear" w:color="auto" w:fill="FFFFFF"/>
        </w:rPr>
        <w:t> </w:t>
      </w:r>
      <w:r w:rsidRPr="0053034C">
        <w:rPr>
          <w:rFonts w:eastAsia="Times New Roman"/>
          <w:i/>
          <w:iCs/>
          <w:color w:val="222222"/>
        </w:rPr>
        <w:t>Journal of nursing management</w:t>
      </w:r>
      <w:r w:rsidRPr="0053034C">
        <w:rPr>
          <w:rFonts w:eastAsia="Times New Roman"/>
          <w:color w:val="222222"/>
          <w:shd w:val="clear" w:color="auto" w:fill="FFFFFF"/>
        </w:rPr>
        <w:t>,</w:t>
      </w:r>
      <w:r w:rsidRPr="00CC4CB8">
        <w:rPr>
          <w:rFonts w:eastAsia="Times New Roman"/>
          <w:color w:val="222222"/>
          <w:shd w:val="clear" w:color="auto" w:fill="FFFFFF"/>
        </w:rPr>
        <w:t> </w:t>
      </w:r>
      <w:r w:rsidRPr="0053034C">
        <w:rPr>
          <w:rFonts w:eastAsia="Times New Roman"/>
          <w:i/>
          <w:iCs/>
          <w:color w:val="222222"/>
        </w:rPr>
        <w:t>27</w:t>
      </w:r>
      <w:r w:rsidRPr="0053034C">
        <w:rPr>
          <w:rFonts w:eastAsia="Times New Roman"/>
          <w:color w:val="222222"/>
          <w:shd w:val="clear" w:color="auto" w:fill="FFFFFF"/>
        </w:rPr>
        <w:t>(4), pp.740-748.</w:t>
      </w:r>
    </w:p>
    <w:p w14:paraId="121447CE" w14:textId="77777777" w:rsidR="0053034C" w:rsidRPr="00CC4CB8" w:rsidRDefault="002A766A" w:rsidP="00CC4CB8">
      <w:pPr>
        <w:spacing w:line="360" w:lineRule="auto"/>
        <w:jc w:val="both"/>
        <w:rPr>
          <w:rFonts w:eastAsia="Times New Roman"/>
        </w:rPr>
      </w:pPr>
      <w:r w:rsidRPr="00CC4CB8">
        <w:rPr>
          <w:rFonts w:eastAsia="Times New Roman"/>
          <w:color w:val="222222"/>
          <w:shd w:val="clear" w:color="auto" w:fill="FFFFFF"/>
        </w:rPr>
        <w:t>De Jong, D., Grundmeyer, T. and Yankey, J., 2017. Identifying and addressing themes of job dissatisfaction for secondary principals.</w:t>
      </w:r>
      <w:r w:rsidRPr="00CC4CB8">
        <w:rPr>
          <w:rStyle w:val="apple-converted-space"/>
          <w:rFonts w:eastAsia="Times New Roman"/>
          <w:color w:val="222222"/>
          <w:shd w:val="clear" w:color="auto" w:fill="FFFFFF"/>
        </w:rPr>
        <w:t> </w:t>
      </w:r>
      <w:r w:rsidRPr="00CC4CB8">
        <w:rPr>
          <w:rFonts w:eastAsia="Times New Roman"/>
          <w:i/>
          <w:iCs/>
          <w:color w:val="222222"/>
        </w:rPr>
        <w:t>School Leadership &amp; Management</w:t>
      </w:r>
      <w:r w:rsidRPr="00CC4CB8">
        <w:rPr>
          <w:rFonts w:eastAsia="Times New Roman"/>
          <w:color w:val="222222"/>
          <w:shd w:val="clear" w:color="auto" w:fill="FFFFFF"/>
        </w:rPr>
        <w:t>,</w:t>
      </w:r>
      <w:r w:rsidRPr="00CC4CB8">
        <w:rPr>
          <w:rStyle w:val="apple-converted-space"/>
          <w:rFonts w:eastAsia="Times New Roman"/>
          <w:color w:val="222222"/>
          <w:shd w:val="clear" w:color="auto" w:fill="FFFFFF"/>
        </w:rPr>
        <w:t> </w:t>
      </w:r>
      <w:r w:rsidRPr="00CC4CB8">
        <w:rPr>
          <w:rFonts w:eastAsia="Times New Roman"/>
          <w:i/>
          <w:iCs/>
          <w:color w:val="222222"/>
        </w:rPr>
        <w:t>37</w:t>
      </w:r>
      <w:r w:rsidRPr="00CC4CB8">
        <w:rPr>
          <w:rFonts w:eastAsia="Times New Roman"/>
          <w:color w:val="222222"/>
          <w:shd w:val="clear" w:color="auto" w:fill="FFFFFF"/>
        </w:rPr>
        <w:t>(4), pp.354-371.</w:t>
      </w:r>
    </w:p>
    <w:p w14:paraId="3F1AA6ED" w14:textId="77777777" w:rsidR="0053034C" w:rsidRPr="00CC4CB8" w:rsidRDefault="002A766A" w:rsidP="00CC4CB8">
      <w:pPr>
        <w:spacing w:line="360" w:lineRule="auto"/>
        <w:jc w:val="both"/>
        <w:rPr>
          <w:rFonts w:eastAsia="Times New Roman"/>
        </w:rPr>
      </w:pPr>
      <w:r w:rsidRPr="00CC4CB8">
        <w:rPr>
          <w:rFonts w:eastAsia="Times New Roman"/>
          <w:color w:val="222222"/>
          <w:shd w:val="clear" w:color="auto" w:fill="FFFFFF"/>
        </w:rPr>
        <w:t>Kwon, I. and Sohn, K., 2017. Job dissatisfaction of the self-employed in Indonesia.</w:t>
      </w:r>
      <w:r w:rsidRPr="00CC4CB8">
        <w:rPr>
          <w:rStyle w:val="apple-converted-space"/>
          <w:rFonts w:eastAsia="Times New Roman"/>
          <w:color w:val="222222"/>
          <w:shd w:val="clear" w:color="auto" w:fill="FFFFFF"/>
        </w:rPr>
        <w:t> </w:t>
      </w:r>
      <w:r w:rsidRPr="00CC4CB8">
        <w:rPr>
          <w:rFonts w:eastAsia="Times New Roman"/>
          <w:i/>
          <w:iCs/>
          <w:color w:val="222222"/>
        </w:rPr>
        <w:t>Small Business Economics</w:t>
      </w:r>
      <w:r w:rsidRPr="00CC4CB8">
        <w:rPr>
          <w:rFonts w:eastAsia="Times New Roman"/>
          <w:color w:val="222222"/>
          <w:shd w:val="clear" w:color="auto" w:fill="FFFFFF"/>
        </w:rPr>
        <w:t>,</w:t>
      </w:r>
      <w:r w:rsidRPr="00CC4CB8">
        <w:rPr>
          <w:rStyle w:val="apple-converted-space"/>
          <w:rFonts w:eastAsia="Times New Roman"/>
          <w:color w:val="222222"/>
          <w:shd w:val="clear" w:color="auto" w:fill="FFFFFF"/>
        </w:rPr>
        <w:t> </w:t>
      </w:r>
      <w:r w:rsidRPr="00CC4CB8">
        <w:rPr>
          <w:rFonts w:eastAsia="Times New Roman"/>
          <w:i/>
          <w:iCs/>
          <w:color w:val="222222"/>
        </w:rPr>
        <w:t>49</w:t>
      </w:r>
      <w:r w:rsidRPr="00CC4CB8">
        <w:rPr>
          <w:rFonts w:eastAsia="Times New Roman"/>
          <w:color w:val="222222"/>
          <w:shd w:val="clear" w:color="auto" w:fill="FFFFFF"/>
        </w:rPr>
        <w:t>(1), pp.233-249.</w:t>
      </w:r>
    </w:p>
    <w:p w14:paraId="14365F10" w14:textId="77777777" w:rsidR="0053034C" w:rsidRPr="00CC4CB8" w:rsidRDefault="002A766A" w:rsidP="00CC4CB8">
      <w:pPr>
        <w:spacing w:line="360" w:lineRule="auto"/>
        <w:jc w:val="both"/>
        <w:rPr>
          <w:rFonts w:eastAsia="Times New Roman"/>
        </w:rPr>
      </w:pPr>
      <w:r w:rsidRPr="00CC4CB8">
        <w:rPr>
          <w:rFonts w:eastAsia="Times New Roman"/>
          <w:color w:val="222222"/>
          <w:shd w:val="clear" w:color="auto" w:fill="FFFFFF"/>
        </w:rPr>
        <w:t>Soratto, J., Pires, D.E.P.D., Trindade, L.L., Oliveira, J.S.A.D., Forte, E.C.N. and Melo, T.P.D., 2017. Job dissatisfaction among health professionals working in the family health strategy.</w:t>
      </w:r>
      <w:r w:rsidRPr="00CC4CB8">
        <w:rPr>
          <w:rStyle w:val="apple-converted-space"/>
          <w:rFonts w:eastAsia="Times New Roman"/>
          <w:color w:val="222222"/>
          <w:shd w:val="clear" w:color="auto" w:fill="FFFFFF"/>
        </w:rPr>
        <w:t> </w:t>
      </w:r>
      <w:r w:rsidRPr="00CC4CB8">
        <w:rPr>
          <w:rFonts w:eastAsia="Times New Roman"/>
          <w:i/>
          <w:iCs/>
          <w:color w:val="222222"/>
        </w:rPr>
        <w:t>Texto &amp; Contexto-Enfermagem</w:t>
      </w:r>
      <w:r w:rsidRPr="00CC4CB8">
        <w:rPr>
          <w:rFonts w:eastAsia="Times New Roman"/>
          <w:color w:val="222222"/>
          <w:shd w:val="clear" w:color="auto" w:fill="FFFFFF"/>
        </w:rPr>
        <w:t>,</w:t>
      </w:r>
      <w:r w:rsidRPr="00CC4CB8">
        <w:rPr>
          <w:rStyle w:val="apple-converted-space"/>
          <w:rFonts w:eastAsia="Times New Roman"/>
          <w:color w:val="222222"/>
          <w:shd w:val="clear" w:color="auto" w:fill="FFFFFF"/>
        </w:rPr>
        <w:t> </w:t>
      </w:r>
      <w:r w:rsidRPr="00CC4CB8">
        <w:rPr>
          <w:rFonts w:eastAsia="Times New Roman"/>
          <w:i/>
          <w:iCs/>
          <w:color w:val="222222"/>
        </w:rPr>
        <w:t>26</w:t>
      </w:r>
      <w:r w:rsidRPr="00CC4CB8">
        <w:rPr>
          <w:rFonts w:eastAsia="Times New Roman"/>
          <w:color w:val="222222"/>
          <w:shd w:val="clear" w:color="auto" w:fill="FFFFFF"/>
        </w:rPr>
        <w:t>(3).</w:t>
      </w:r>
    </w:p>
    <w:p w14:paraId="1D5EFA6A" w14:textId="77777777" w:rsidR="007A5574" w:rsidRPr="00CC4CB8" w:rsidRDefault="002A766A" w:rsidP="00CC4CB8">
      <w:pPr>
        <w:spacing w:line="360" w:lineRule="auto"/>
        <w:jc w:val="both"/>
        <w:rPr>
          <w:rFonts w:eastAsia="Times New Roman"/>
        </w:rPr>
      </w:pPr>
      <w:r w:rsidRPr="00CC4CB8">
        <w:rPr>
          <w:rFonts w:eastAsia="Times New Roman"/>
          <w:color w:val="222222"/>
          <w:shd w:val="clear" w:color="auto" w:fill="FFFFFF"/>
        </w:rPr>
        <w:t>Nielsen, E.G. and Minda, J.P., 2019. Problem Solving and decision making.</w:t>
      </w:r>
    </w:p>
    <w:p w14:paraId="3D8E22F8" w14:textId="77777777" w:rsidR="007A5574" w:rsidRPr="00CC4CB8" w:rsidRDefault="002A766A" w:rsidP="00CC4CB8">
      <w:pPr>
        <w:spacing w:line="360" w:lineRule="auto"/>
        <w:jc w:val="both"/>
        <w:rPr>
          <w:rFonts w:eastAsia="Times New Roman"/>
        </w:rPr>
      </w:pPr>
      <w:r w:rsidRPr="00CC4CB8">
        <w:rPr>
          <w:rFonts w:eastAsia="Times New Roman"/>
          <w:color w:val="222222"/>
          <w:shd w:val="clear" w:color="auto" w:fill="FFFFFF"/>
        </w:rPr>
        <w:t>Khandakar, M.S.A., Huq, K. and Sultana, S., 2018. Perception of Employees Regarding Participation in Decision Making and Problem Solving: A study On Different Branches of Banks in Dhaka City.</w:t>
      </w:r>
      <w:r w:rsidRPr="00CC4CB8">
        <w:rPr>
          <w:rStyle w:val="apple-converted-space"/>
          <w:rFonts w:eastAsia="Times New Roman"/>
          <w:color w:val="222222"/>
          <w:shd w:val="clear" w:color="auto" w:fill="FFFFFF"/>
        </w:rPr>
        <w:t> </w:t>
      </w:r>
      <w:r w:rsidRPr="00CC4CB8">
        <w:rPr>
          <w:rFonts w:eastAsia="Times New Roman"/>
          <w:i/>
          <w:iCs/>
          <w:color w:val="222222"/>
        </w:rPr>
        <w:t>ABC Research Alert</w:t>
      </w:r>
      <w:r w:rsidRPr="00CC4CB8">
        <w:rPr>
          <w:rFonts w:eastAsia="Times New Roman"/>
          <w:color w:val="222222"/>
          <w:shd w:val="clear" w:color="auto" w:fill="FFFFFF"/>
        </w:rPr>
        <w:t>,</w:t>
      </w:r>
      <w:r w:rsidRPr="00CC4CB8">
        <w:rPr>
          <w:rStyle w:val="apple-converted-space"/>
          <w:rFonts w:eastAsia="Times New Roman"/>
          <w:color w:val="222222"/>
          <w:shd w:val="clear" w:color="auto" w:fill="FFFFFF"/>
        </w:rPr>
        <w:t> </w:t>
      </w:r>
      <w:r w:rsidRPr="00CC4CB8">
        <w:rPr>
          <w:rFonts w:eastAsia="Times New Roman"/>
          <w:i/>
          <w:iCs/>
          <w:color w:val="222222"/>
        </w:rPr>
        <w:t>6</w:t>
      </w:r>
      <w:r w:rsidRPr="00CC4CB8">
        <w:rPr>
          <w:rFonts w:eastAsia="Times New Roman"/>
          <w:color w:val="222222"/>
          <w:shd w:val="clear" w:color="auto" w:fill="FFFFFF"/>
        </w:rPr>
        <w:t xml:space="preserve">(1), </w:t>
      </w:r>
      <w:proofErr w:type="gramStart"/>
      <w:r w:rsidRPr="00CC4CB8">
        <w:rPr>
          <w:rFonts w:eastAsia="Times New Roman"/>
          <w:color w:val="222222"/>
          <w:shd w:val="clear" w:color="auto" w:fill="FFFFFF"/>
        </w:rPr>
        <w:t>pp.Bangladesh</w:t>
      </w:r>
      <w:proofErr w:type="gramEnd"/>
      <w:r w:rsidRPr="00CC4CB8">
        <w:rPr>
          <w:rFonts w:eastAsia="Times New Roman"/>
          <w:color w:val="222222"/>
          <w:shd w:val="clear" w:color="auto" w:fill="FFFFFF"/>
        </w:rPr>
        <w:t>-Bangladesh.</w:t>
      </w:r>
    </w:p>
    <w:p w14:paraId="7AC4489D" w14:textId="77777777" w:rsidR="007A5574" w:rsidRPr="00CC4CB8" w:rsidRDefault="002A766A" w:rsidP="00CC4CB8">
      <w:pPr>
        <w:spacing w:line="360" w:lineRule="auto"/>
        <w:jc w:val="both"/>
        <w:rPr>
          <w:rFonts w:eastAsia="Times New Roman"/>
        </w:rPr>
      </w:pPr>
      <w:r w:rsidRPr="00CC4CB8">
        <w:rPr>
          <w:rFonts w:eastAsia="Times New Roman"/>
          <w:color w:val="222222"/>
          <w:shd w:val="clear" w:color="auto" w:fill="FFFFFF"/>
        </w:rPr>
        <w:lastRenderedPageBreak/>
        <w:t>Proctor, T., 2018.</w:t>
      </w:r>
      <w:r w:rsidRPr="00CC4CB8">
        <w:rPr>
          <w:rStyle w:val="apple-converted-space"/>
          <w:rFonts w:eastAsia="Times New Roman"/>
          <w:color w:val="222222"/>
          <w:shd w:val="clear" w:color="auto" w:fill="FFFFFF"/>
        </w:rPr>
        <w:t> </w:t>
      </w:r>
      <w:r w:rsidRPr="00CC4CB8">
        <w:rPr>
          <w:rFonts w:eastAsia="Times New Roman"/>
          <w:i/>
          <w:iCs/>
          <w:color w:val="222222"/>
        </w:rPr>
        <w:t>Creative problem solving for managers: developing skills for decision making and innovation</w:t>
      </w:r>
      <w:r w:rsidRPr="00CC4CB8">
        <w:rPr>
          <w:rFonts w:eastAsia="Times New Roman"/>
          <w:color w:val="222222"/>
          <w:shd w:val="clear" w:color="auto" w:fill="FFFFFF"/>
        </w:rPr>
        <w:t>. Routledge.</w:t>
      </w:r>
    </w:p>
    <w:p w14:paraId="7DDEDDA6" w14:textId="77777777" w:rsidR="007A5574" w:rsidRPr="00CC4CB8" w:rsidRDefault="002A766A" w:rsidP="00CC4CB8">
      <w:pPr>
        <w:spacing w:line="360" w:lineRule="auto"/>
        <w:jc w:val="both"/>
        <w:rPr>
          <w:rFonts w:eastAsia="Times New Roman"/>
        </w:rPr>
      </w:pPr>
      <w:r w:rsidRPr="00CC4CB8">
        <w:rPr>
          <w:rFonts w:eastAsia="Times New Roman"/>
          <w:color w:val="222222"/>
          <w:shd w:val="clear" w:color="auto" w:fill="FFFFFF"/>
        </w:rPr>
        <w:t>Chen, Y.Y., Li, C.M., Liang, J.C. and Tsai, C.C., 2018. Health information obtained from the internet and changes in medical decision making: questionnaire development and cross-sectional survey.</w:t>
      </w:r>
      <w:r w:rsidRPr="00CC4CB8">
        <w:rPr>
          <w:rStyle w:val="apple-converted-space"/>
          <w:rFonts w:eastAsia="Times New Roman"/>
          <w:color w:val="222222"/>
          <w:shd w:val="clear" w:color="auto" w:fill="FFFFFF"/>
        </w:rPr>
        <w:t> </w:t>
      </w:r>
      <w:r w:rsidRPr="00CC4CB8">
        <w:rPr>
          <w:rFonts w:eastAsia="Times New Roman"/>
          <w:i/>
          <w:iCs/>
          <w:color w:val="222222"/>
        </w:rPr>
        <w:t>Journal of medical Internet research</w:t>
      </w:r>
      <w:r w:rsidRPr="00CC4CB8">
        <w:rPr>
          <w:rFonts w:eastAsia="Times New Roman"/>
          <w:color w:val="222222"/>
          <w:shd w:val="clear" w:color="auto" w:fill="FFFFFF"/>
        </w:rPr>
        <w:t>,</w:t>
      </w:r>
      <w:r w:rsidRPr="00CC4CB8">
        <w:rPr>
          <w:rStyle w:val="apple-converted-space"/>
          <w:rFonts w:eastAsia="Times New Roman"/>
          <w:color w:val="222222"/>
          <w:shd w:val="clear" w:color="auto" w:fill="FFFFFF"/>
        </w:rPr>
        <w:t> </w:t>
      </w:r>
      <w:r w:rsidRPr="00CC4CB8">
        <w:rPr>
          <w:rFonts w:eastAsia="Times New Roman"/>
          <w:i/>
          <w:iCs/>
          <w:color w:val="222222"/>
        </w:rPr>
        <w:t>20</w:t>
      </w:r>
      <w:r w:rsidRPr="00CC4CB8">
        <w:rPr>
          <w:rFonts w:eastAsia="Times New Roman"/>
          <w:color w:val="222222"/>
          <w:shd w:val="clear" w:color="auto" w:fill="FFFFFF"/>
        </w:rPr>
        <w:t>(2), p.e47.</w:t>
      </w:r>
    </w:p>
    <w:p w14:paraId="72A1958F" w14:textId="77777777" w:rsidR="007A5574" w:rsidRPr="00CC4CB8" w:rsidRDefault="002A766A" w:rsidP="00CC4CB8">
      <w:pPr>
        <w:spacing w:line="360" w:lineRule="auto"/>
        <w:jc w:val="both"/>
        <w:rPr>
          <w:rFonts w:eastAsia="Times New Roman"/>
        </w:rPr>
      </w:pPr>
      <w:r w:rsidRPr="00CC4CB8">
        <w:rPr>
          <w:rFonts w:eastAsia="Times New Roman"/>
          <w:color w:val="222222"/>
          <w:shd w:val="clear" w:color="auto" w:fill="FFFFFF"/>
        </w:rPr>
        <w:t>Adair, J., 2019.</w:t>
      </w:r>
      <w:r w:rsidRPr="00CC4CB8">
        <w:rPr>
          <w:rStyle w:val="apple-converted-space"/>
          <w:rFonts w:eastAsia="Times New Roman"/>
          <w:color w:val="222222"/>
          <w:shd w:val="clear" w:color="auto" w:fill="FFFFFF"/>
        </w:rPr>
        <w:t> </w:t>
      </w:r>
      <w:r w:rsidRPr="00CC4CB8">
        <w:rPr>
          <w:rFonts w:eastAsia="Times New Roman"/>
          <w:i/>
          <w:iCs/>
          <w:color w:val="222222"/>
        </w:rPr>
        <w:t>Decision Making and Problem Solving: Break Through Barriers and Banish Uncertainty at Work</w:t>
      </w:r>
      <w:r w:rsidRPr="00CC4CB8">
        <w:rPr>
          <w:rFonts w:eastAsia="Times New Roman"/>
          <w:color w:val="222222"/>
          <w:shd w:val="clear" w:color="auto" w:fill="FFFFFF"/>
        </w:rPr>
        <w:t>. Kogan Page Publishers.</w:t>
      </w:r>
    </w:p>
    <w:p w14:paraId="2659B655" w14:textId="77777777" w:rsidR="00CC4CB8" w:rsidRPr="00CC4CB8" w:rsidRDefault="002A766A" w:rsidP="00CC4CB8">
      <w:pPr>
        <w:spacing w:line="360" w:lineRule="auto"/>
        <w:jc w:val="both"/>
        <w:rPr>
          <w:rFonts w:eastAsia="Times New Roman"/>
        </w:rPr>
      </w:pPr>
      <w:r w:rsidRPr="00CC4CB8">
        <w:rPr>
          <w:rFonts w:eastAsia="Times New Roman"/>
          <w:color w:val="222222"/>
          <w:shd w:val="clear" w:color="auto" w:fill="FFFFFF"/>
        </w:rPr>
        <w:t>Lassoued, K., Awad, A. and Guirat, R., 2020. The impact of managerial empowerment on problem solving and decision making skills: the case of Abu Dhabi University.</w:t>
      </w:r>
      <w:r w:rsidRPr="00CC4CB8">
        <w:rPr>
          <w:rStyle w:val="apple-converted-space"/>
          <w:rFonts w:eastAsia="Times New Roman"/>
          <w:color w:val="222222"/>
          <w:shd w:val="clear" w:color="auto" w:fill="FFFFFF"/>
        </w:rPr>
        <w:t> </w:t>
      </w:r>
      <w:r w:rsidRPr="00CC4CB8">
        <w:rPr>
          <w:rFonts w:eastAsia="Times New Roman"/>
          <w:i/>
          <w:iCs/>
          <w:color w:val="222222"/>
        </w:rPr>
        <w:t>Management Science Letters</w:t>
      </w:r>
      <w:r w:rsidRPr="00CC4CB8">
        <w:rPr>
          <w:rFonts w:eastAsia="Times New Roman"/>
          <w:color w:val="222222"/>
          <w:shd w:val="clear" w:color="auto" w:fill="FFFFFF"/>
        </w:rPr>
        <w:t>,</w:t>
      </w:r>
      <w:r w:rsidRPr="00CC4CB8">
        <w:rPr>
          <w:rStyle w:val="apple-converted-space"/>
          <w:rFonts w:eastAsia="Times New Roman"/>
          <w:color w:val="222222"/>
          <w:shd w:val="clear" w:color="auto" w:fill="FFFFFF"/>
        </w:rPr>
        <w:t> </w:t>
      </w:r>
      <w:r w:rsidRPr="00CC4CB8">
        <w:rPr>
          <w:rFonts w:eastAsia="Times New Roman"/>
          <w:i/>
          <w:iCs/>
          <w:color w:val="222222"/>
        </w:rPr>
        <w:t>10</w:t>
      </w:r>
      <w:r w:rsidRPr="00CC4CB8">
        <w:rPr>
          <w:rFonts w:eastAsia="Times New Roman"/>
          <w:color w:val="222222"/>
          <w:shd w:val="clear" w:color="auto" w:fill="FFFFFF"/>
        </w:rPr>
        <w:t>(4), pp.769-780.</w:t>
      </w:r>
    </w:p>
    <w:p w14:paraId="16277FC5" w14:textId="77777777" w:rsidR="00CC4CB8" w:rsidRPr="00CC4CB8" w:rsidRDefault="002A766A" w:rsidP="00CC4CB8">
      <w:pPr>
        <w:spacing w:line="360" w:lineRule="auto"/>
        <w:jc w:val="both"/>
        <w:rPr>
          <w:rFonts w:eastAsia="Times New Roman"/>
        </w:rPr>
      </w:pPr>
      <w:r w:rsidRPr="00CC4CB8">
        <w:rPr>
          <w:rFonts w:eastAsia="Times New Roman"/>
          <w:color w:val="222222"/>
          <w:shd w:val="clear" w:color="auto" w:fill="FFFFFF"/>
        </w:rPr>
        <w:t>Cruz, N., Desai, S.C., Dewitt, S., Hahn, U., Lagnado, D., Liefgreen, A., Phillips, K., Pilditch, T. and Tešić, M., 2020. Widening access to Bayesian problem solving.</w:t>
      </w:r>
      <w:r w:rsidRPr="00CC4CB8">
        <w:rPr>
          <w:rStyle w:val="apple-converted-space"/>
          <w:rFonts w:eastAsia="Times New Roman"/>
          <w:color w:val="222222"/>
          <w:shd w:val="clear" w:color="auto" w:fill="FFFFFF"/>
        </w:rPr>
        <w:t> </w:t>
      </w:r>
      <w:r w:rsidRPr="00CC4CB8">
        <w:rPr>
          <w:rFonts w:eastAsia="Times New Roman"/>
          <w:i/>
          <w:iCs/>
          <w:color w:val="222222"/>
        </w:rPr>
        <w:t>Frontiers in psychology</w:t>
      </w:r>
      <w:r w:rsidRPr="00CC4CB8">
        <w:rPr>
          <w:rFonts w:eastAsia="Times New Roman"/>
          <w:color w:val="222222"/>
          <w:shd w:val="clear" w:color="auto" w:fill="FFFFFF"/>
        </w:rPr>
        <w:t>,</w:t>
      </w:r>
      <w:r w:rsidRPr="00CC4CB8">
        <w:rPr>
          <w:rStyle w:val="apple-converted-space"/>
          <w:rFonts w:eastAsia="Times New Roman"/>
          <w:color w:val="222222"/>
          <w:shd w:val="clear" w:color="auto" w:fill="FFFFFF"/>
        </w:rPr>
        <w:t> </w:t>
      </w:r>
      <w:r w:rsidRPr="00CC4CB8">
        <w:rPr>
          <w:rFonts w:eastAsia="Times New Roman"/>
          <w:i/>
          <w:iCs/>
          <w:color w:val="222222"/>
        </w:rPr>
        <w:t>11</w:t>
      </w:r>
      <w:r w:rsidRPr="00CC4CB8">
        <w:rPr>
          <w:rFonts w:eastAsia="Times New Roman"/>
          <w:color w:val="222222"/>
          <w:shd w:val="clear" w:color="auto" w:fill="FFFFFF"/>
        </w:rPr>
        <w:t>, p.660.</w:t>
      </w:r>
    </w:p>
    <w:p w14:paraId="5A65120F" w14:textId="77777777" w:rsidR="00CC4CB8" w:rsidRPr="00CC4CB8" w:rsidRDefault="002A766A" w:rsidP="00CC4CB8">
      <w:pPr>
        <w:spacing w:line="360" w:lineRule="auto"/>
        <w:jc w:val="both"/>
        <w:rPr>
          <w:rFonts w:eastAsia="Times New Roman"/>
        </w:rPr>
      </w:pPr>
      <w:r w:rsidRPr="00CC4CB8">
        <w:rPr>
          <w:rFonts w:eastAsia="Times New Roman"/>
          <w:color w:val="222222"/>
          <w:shd w:val="clear" w:color="auto" w:fill="FFFFFF"/>
        </w:rPr>
        <w:t>Kinicki, A. and Fugate, M., 2017. Loose Leaf for Organizational Behavior: A Practical, Problem-Solving Approach.</w:t>
      </w:r>
    </w:p>
    <w:p w14:paraId="212A5D05" w14:textId="77777777" w:rsidR="00CC4CB8" w:rsidRPr="00CC4CB8" w:rsidRDefault="002A766A" w:rsidP="00CC4CB8">
      <w:pPr>
        <w:spacing w:line="360" w:lineRule="auto"/>
        <w:jc w:val="both"/>
        <w:rPr>
          <w:rFonts w:eastAsia="Times New Roman"/>
        </w:rPr>
      </w:pPr>
      <w:r w:rsidRPr="00CC4CB8">
        <w:rPr>
          <w:rFonts w:eastAsia="Times New Roman"/>
          <w:color w:val="222222"/>
          <w:shd w:val="clear" w:color="auto" w:fill="FFFFFF"/>
        </w:rPr>
        <w:t>Funke, J., Fischer, A. and Holt, D.V., 2018. Competencies for complexity: problem solving in the twenty-first century. In</w:t>
      </w:r>
      <w:r w:rsidRPr="00CC4CB8">
        <w:rPr>
          <w:rStyle w:val="apple-converted-space"/>
          <w:rFonts w:eastAsia="Times New Roman"/>
          <w:color w:val="222222"/>
          <w:shd w:val="clear" w:color="auto" w:fill="FFFFFF"/>
        </w:rPr>
        <w:t> </w:t>
      </w:r>
      <w:r w:rsidRPr="00CC4CB8">
        <w:rPr>
          <w:rFonts w:eastAsia="Times New Roman"/>
          <w:i/>
          <w:iCs/>
          <w:color w:val="222222"/>
        </w:rPr>
        <w:t>Assessment and teaching of 21st century skills</w:t>
      </w:r>
      <w:r w:rsidRPr="00CC4CB8">
        <w:rPr>
          <w:rStyle w:val="apple-converted-space"/>
          <w:rFonts w:eastAsia="Times New Roman"/>
          <w:color w:val="222222"/>
          <w:shd w:val="clear" w:color="auto" w:fill="FFFFFF"/>
        </w:rPr>
        <w:t> </w:t>
      </w:r>
      <w:r w:rsidRPr="00CC4CB8">
        <w:rPr>
          <w:rFonts w:eastAsia="Times New Roman"/>
          <w:color w:val="222222"/>
          <w:shd w:val="clear" w:color="auto" w:fill="FFFFFF"/>
        </w:rPr>
        <w:t>(pp. 41-53). Springer, Cham.</w:t>
      </w:r>
    </w:p>
    <w:p w14:paraId="1F570F19" w14:textId="77777777" w:rsidR="0053034C" w:rsidRPr="00CC4CB8" w:rsidRDefault="0053034C" w:rsidP="00CC4CB8">
      <w:pPr>
        <w:spacing w:line="360" w:lineRule="auto"/>
        <w:jc w:val="both"/>
      </w:pPr>
    </w:p>
    <w:sectPr w:rsidR="0053034C" w:rsidRPr="00CC4CB8" w:rsidSect="001F1015">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ACCC97" w14:textId="77777777" w:rsidR="002A766A" w:rsidRDefault="002A766A" w:rsidP="00E41C8F">
      <w:r>
        <w:separator/>
      </w:r>
    </w:p>
  </w:endnote>
  <w:endnote w:type="continuationSeparator" w:id="0">
    <w:p w14:paraId="36688E8E" w14:textId="77777777" w:rsidR="002A766A" w:rsidRDefault="002A766A" w:rsidP="00E41C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505BFA" w14:textId="77777777" w:rsidR="00E41C8F" w:rsidRDefault="00E41C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062084" w14:textId="77777777" w:rsidR="00E41C8F" w:rsidRDefault="00E41C8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2A03C7" w14:textId="77777777" w:rsidR="00E41C8F" w:rsidRDefault="00E41C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3B1FB1" w14:textId="77777777" w:rsidR="002A766A" w:rsidRDefault="002A766A" w:rsidP="00E41C8F">
      <w:r>
        <w:separator/>
      </w:r>
    </w:p>
  </w:footnote>
  <w:footnote w:type="continuationSeparator" w:id="0">
    <w:p w14:paraId="2B791595" w14:textId="77777777" w:rsidR="002A766A" w:rsidRDefault="002A766A" w:rsidP="00E41C8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40319C" w14:textId="77777777" w:rsidR="00E41C8F" w:rsidRDefault="00E41C8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BE26AB" w14:textId="77777777" w:rsidR="00E41C8F" w:rsidRDefault="00E41C8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C023F0" w14:textId="77777777" w:rsidR="00E41C8F" w:rsidRDefault="00E41C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3EC0DBA4"/>
    <w:lvl w:ilvl="0" w:tplc="8C6A5648">
      <w:start w:val="1"/>
      <w:numFmt w:val="bullet"/>
      <w:lvlText w:val="•"/>
      <w:lvlJc w:val="left"/>
      <w:pPr>
        <w:ind w:left="720" w:hanging="360"/>
      </w:pPr>
    </w:lvl>
    <w:lvl w:ilvl="1" w:tplc="94B0BBDA">
      <w:numFmt w:val="decimal"/>
      <w:lvlText w:val=""/>
      <w:lvlJc w:val="left"/>
    </w:lvl>
    <w:lvl w:ilvl="2" w:tplc="37F63A28">
      <w:numFmt w:val="decimal"/>
      <w:lvlText w:val=""/>
      <w:lvlJc w:val="left"/>
    </w:lvl>
    <w:lvl w:ilvl="3" w:tplc="81F2A4B4">
      <w:numFmt w:val="decimal"/>
      <w:lvlText w:val=""/>
      <w:lvlJc w:val="left"/>
    </w:lvl>
    <w:lvl w:ilvl="4" w:tplc="222416A6">
      <w:numFmt w:val="decimal"/>
      <w:lvlText w:val=""/>
      <w:lvlJc w:val="left"/>
    </w:lvl>
    <w:lvl w:ilvl="5" w:tplc="2B8C172E">
      <w:numFmt w:val="decimal"/>
      <w:lvlText w:val=""/>
      <w:lvlJc w:val="left"/>
    </w:lvl>
    <w:lvl w:ilvl="6" w:tplc="880A5988">
      <w:numFmt w:val="decimal"/>
      <w:lvlText w:val=""/>
      <w:lvlJc w:val="left"/>
    </w:lvl>
    <w:lvl w:ilvl="7" w:tplc="31365806">
      <w:numFmt w:val="decimal"/>
      <w:lvlText w:val=""/>
      <w:lvlJc w:val="left"/>
    </w:lvl>
    <w:lvl w:ilvl="8" w:tplc="5D9CC5A6">
      <w:numFmt w:val="decimal"/>
      <w:lvlText w:val=""/>
      <w:lvlJc w:val="left"/>
    </w:lvl>
  </w:abstractNum>
  <w:abstractNum w:abstractNumId="1" w15:restartNumberingAfterBreak="0">
    <w:nsid w:val="3B710CAC"/>
    <w:multiLevelType w:val="hybridMultilevel"/>
    <w:tmpl w:val="99E463DC"/>
    <w:lvl w:ilvl="0" w:tplc="5740BFE6">
      <w:start w:val="1"/>
      <w:numFmt w:val="bullet"/>
      <w:lvlText w:val="•"/>
      <w:lvlJc w:val="left"/>
      <w:pPr>
        <w:ind w:left="720" w:hanging="360"/>
      </w:pPr>
    </w:lvl>
    <w:lvl w:ilvl="1" w:tplc="7F686168" w:tentative="1">
      <w:start w:val="1"/>
      <w:numFmt w:val="bullet"/>
      <w:lvlText w:val="o"/>
      <w:lvlJc w:val="left"/>
      <w:pPr>
        <w:ind w:left="1440" w:hanging="360"/>
      </w:pPr>
      <w:rPr>
        <w:rFonts w:ascii="Courier New" w:hAnsi="Courier New" w:cs="Courier New" w:hint="default"/>
      </w:rPr>
    </w:lvl>
    <w:lvl w:ilvl="2" w:tplc="6EAE6C00" w:tentative="1">
      <w:start w:val="1"/>
      <w:numFmt w:val="bullet"/>
      <w:lvlText w:val=""/>
      <w:lvlJc w:val="left"/>
      <w:pPr>
        <w:ind w:left="2160" w:hanging="360"/>
      </w:pPr>
      <w:rPr>
        <w:rFonts w:ascii="Wingdings" w:hAnsi="Wingdings" w:hint="default"/>
      </w:rPr>
    </w:lvl>
    <w:lvl w:ilvl="3" w:tplc="A3161496" w:tentative="1">
      <w:start w:val="1"/>
      <w:numFmt w:val="bullet"/>
      <w:lvlText w:val=""/>
      <w:lvlJc w:val="left"/>
      <w:pPr>
        <w:ind w:left="2880" w:hanging="360"/>
      </w:pPr>
      <w:rPr>
        <w:rFonts w:ascii="Symbol" w:hAnsi="Symbol" w:hint="default"/>
      </w:rPr>
    </w:lvl>
    <w:lvl w:ilvl="4" w:tplc="4638438E" w:tentative="1">
      <w:start w:val="1"/>
      <w:numFmt w:val="bullet"/>
      <w:lvlText w:val="o"/>
      <w:lvlJc w:val="left"/>
      <w:pPr>
        <w:ind w:left="3600" w:hanging="360"/>
      </w:pPr>
      <w:rPr>
        <w:rFonts w:ascii="Courier New" w:hAnsi="Courier New" w:cs="Courier New" w:hint="default"/>
      </w:rPr>
    </w:lvl>
    <w:lvl w:ilvl="5" w:tplc="EE50F83C" w:tentative="1">
      <w:start w:val="1"/>
      <w:numFmt w:val="bullet"/>
      <w:lvlText w:val=""/>
      <w:lvlJc w:val="left"/>
      <w:pPr>
        <w:ind w:left="4320" w:hanging="360"/>
      </w:pPr>
      <w:rPr>
        <w:rFonts w:ascii="Wingdings" w:hAnsi="Wingdings" w:hint="default"/>
      </w:rPr>
    </w:lvl>
    <w:lvl w:ilvl="6" w:tplc="C44A05D2" w:tentative="1">
      <w:start w:val="1"/>
      <w:numFmt w:val="bullet"/>
      <w:lvlText w:val=""/>
      <w:lvlJc w:val="left"/>
      <w:pPr>
        <w:ind w:left="5040" w:hanging="360"/>
      </w:pPr>
      <w:rPr>
        <w:rFonts w:ascii="Symbol" w:hAnsi="Symbol" w:hint="default"/>
      </w:rPr>
    </w:lvl>
    <w:lvl w:ilvl="7" w:tplc="A8963266" w:tentative="1">
      <w:start w:val="1"/>
      <w:numFmt w:val="bullet"/>
      <w:lvlText w:val="o"/>
      <w:lvlJc w:val="left"/>
      <w:pPr>
        <w:ind w:left="5760" w:hanging="360"/>
      </w:pPr>
      <w:rPr>
        <w:rFonts w:ascii="Courier New" w:hAnsi="Courier New" w:cs="Courier New" w:hint="default"/>
      </w:rPr>
    </w:lvl>
    <w:lvl w:ilvl="8" w:tplc="C20CC17C"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3423"/>
    <w:rsid w:val="000A11D3"/>
    <w:rsid w:val="002112BF"/>
    <w:rsid w:val="00241110"/>
    <w:rsid w:val="002A766A"/>
    <w:rsid w:val="00377DE6"/>
    <w:rsid w:val="0044065E"/>
    <w:rsid w:val="004556B2"/>
    <w:rsid w:val="004748EA"/>
    <w:rsid w:val="00481C02"/>
    <w:rsid w:val="0053034C"/>
    <w:rsid w:val="00533272"/>
    <w:rsid w:val="00575B62"/>
    <w:rsid w:val="005A1573"/>
    <w:rsid w:val="00716CE6"/>
    <w:rsid w:val="007A5574"/>
    <w:rsid w:val="00845CE9"/>
    <w:rsid w:val="008925A3"/>
    <w:rsid w:val="00893415"/>
    <w:rsid w:val="00924699"/>
    <w:rsid w:val="009E37FC"/>
    <w:rsid w:val="00A463CE"/>
    <w:rsid w:val="00B83423"/>
    <w:rsid w:val="00CC4CB8"/>
    <w:rsid w:val="00CC52B7"/>
    <w:rsid w:val="00DE1F16"/>
    <w:rsid w:val="00DE4142"/>
    <w:rsid w:val="00E207B8"/>
    <w:rsid w:val="00E41C8F"/>
    <w:rsid w:val="00EE1F1A"/>
    <w:rsid w:val="00F60F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727DEC0"/>
  <w14:defaultImageDpi w14:val="33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4CB8"/>
    <w:rPr>
      <w:rFonts w:ascii="Times New Roman" w:hAnsi="Times New Roman" w:cs="Times New Roman"/>
      <w:lang w:eastAsia="en-GB"/>
    </w:rPr>
  </w:style>
  <w:style w:type="paragraph" w:styleId="Heading1">
    <w:name w:val="heading 1"/>
    <w:basedOn w:val="Normal"/>
    <w:next w:val="Normal"/>
    <w:link w:val="Heading1Char"/>
    <w:uiPriority w:val="9"/>
    <w:qFormat/>
    <w:rsid w:val="00924699"/>
    <w:pPr>
      <w:keepNext/>
      <w:keepLines/>
      <w:spacing w:before="240"/>
      <w:outlineLvl w:val="0"/>
    </w:pPr>
    <w:rPr>
      <w:rFonts w:asciiTheme="majorHAnsi" w:eastAsiaTheme="majorEastAsia" w:hAnsiTheme="majorHAnsi" w:cstheme="majorBidi"/>
      <w:color w:val="2E74B5" w:themeColor="accent1" w:themeShade="BF"/>
      <w:sz w:val="32"/>
      <w:szCs w:val="32"/>
      <w:lang w:eastAsia="en-US"/>
    </w:rPr>
  </w:style>
  <w:style w:type="paragraph" w:styleId="Heading2">
    <w:name w:val="heading 2"/>
    <w:basedOn w:val="Normal"/>
    <w:next w:val="Normal"/>
    <w:link w:val="Heading2Char"/>
    <w:uiPriority w:val="9"/>
    <w:unhideWhenUsed/>
    <w:qFormat/>
    <w:rsid w:val="00F60F73"/>
    <w:pPr>
      <w:keepNext/>
      <w:keepLines/>
      <w:spacing w:before="40"/>
      <w:outlineLvl w:val="1"/>
    </w:pPr>
    <w:rPr>
      <w:rFonts w:asciiTheme="majorHAnsi" w:eastAsiaTheme="majorEastAsia" w:hAnsiTheme="majorHAnsi" w:cstheme="majorBidi"/>
      <w:color w:val="2E74B5"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4699"/>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F60F73"/>
    <w:pPr>
      <w:ind w:left="720"/>
      <w:contextualSpacing/>
    </w:pPr>
    <w:rPr>
      <w:rFonts w:asciiTheme="minorHAnsi" w:hAnsiTheme="minorHAnsi" w:cstheme="minorBidi"/>
      <w:lang w:eastAsia="en-US"/>
    </w:rPr>
  </w:style>
  <w:style w:type="character" w:customStyle="1" w:styleId="Heading2Char">
    <w:name w:val="Heading 2 Char"/>
    <w:basedOn w:val="DefaultParagraphFont"/>
    <w:link w:val="Heading2"/>
    <w:uiPriority w:val="9"/>
    <w:rsid w:val="00F60F73"/>
    <w:rPr>
      <w:rFonts w:asciiTheme="majorHAnsi" w:eastAsiaTheme="majorEastAsia" w:hAnsiTheme="majorHAnsi" w:cstheme="majorBidi"/>
      <w:color w:val="2E74B5" w:themeColor="accent1" w:themeShade="BF"/>
      <w:sz w:val="26"/>
      <w:szCs w:val="26"/>
    </w:rPr>
  </w:style>
  <w:style w:type="character" w:customStyle="1" w:styleId="apple-converted-space">
    <w:name w:val="apple-converted-space"/>
    <w:basedOn w:val="DefaultParagraphFont"/>
    <w:rsid w:val="0053034C"/>
  </w:style>
  <w:style w:type="paragraph" w:styleId="Header">
    <w:name w:val="header"/>
    <w:basedOn w:val="Normal"/>
    <w:link w:val="HeaderChar"/>
    <w:uiPriority w:val="99"/>
    <w:unhideWhenUsed/>
    <w:rsid w:val="00E41C8F"/>
    <w:pPr>
      <w:tabs>
        <w:tab w:val="center" w:pos="4680"/>
        <w:tab w:val="right" w:pos="9360"/>
      </w:tabs>
    </w:pPr>
  </w:style>
  <w:style w:type="character" w:customStyle="1" w:styleId="HeaderChar">
    <w:name w:val="Header Char"/>
    <w:basedOn w:val="DefaultParagraphFont"/>
    <w:link w:val="Header"/>
    <w:uiPriority w:val="99"/>
    <w:rsid w:val="00E41C8F"/>
    <w:rPr>
      <w:rFonts w:ascii="Times New Roman" w:hAnsi="Times New Roman" w:cs="Times New Roman"/>
      <w:lang w:eastAsia="en-GB"/>
    </w:rPr>
  </w:style>
  <w:style w:type="paragraph" w:styleId="Footer">
    <w:name w:val="footer"/>
    <w:basedOn w:val="Normal"/>
    <w:link w:val="FooterChar"/>
    <w:uiPriority w:val="99"/>
    <w:unhideWhenUsed/>
    <w:rsid w:val="00E41C8F"/>
    <w:pPr>
      <w:tabs>
        <w:tab w:val="center" w:pos="4680"/>
        <w:tab w:val="right" w:pos="9360"/>
      </w:tabs>
    </w:pPr>
  </w:style>
  <w:style w:type="character" w:customStyle="1" w:styleId="FooterChar">
    <w:name w:val="Footer Char"/>
    <w:basedOn w:val="DefaultParagraphFont"/>
    <w:link w:val="Footer"/>
    <w:uiPriority w:val="99"/>
    <w:rsid w:val="00E41C8F"/>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A3825E-0003-4D8F-A076-62AFB4D702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3664</Words>
  <Characters>20887</Characters>
  <Application>Microsoft Office Word</Application>
  <DocSecurity>4</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2021-05-04T16:15:00Z</dcterms:created>
  <dcterms:modified xsi:type="dcterms:W3CDTF">2021-05-04T16:15:00Z</dcterms:modified>
</cp:coreProperties>
</file>