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A048F9" w14:textId="080A1E9B" w:rsidR="00CD4507" w:rsidRPr="000B2DBC" w:rsidRDefault="00F558EA">
      <w:pPr>
        <w:rPr>
          <w:rFonts w:ascii="Arial" w:hAnsi="Arial" w:cs="Arial"/>
          <w:sz w:val="24"/>
          <w:szCs w:val="24"/>
        </w:rPr>
      </w:pPr>
      <w:bookmarkStart w:id="0" w:name="_GoBack"/>
      <w:bookmarkEnd w:id="0"/>
      <w:r w:rsidRPr="000B2DBC">
        <w:rPr>
          <w:rFonts w:ascii="Arial" w:hAnsi="Arial" w:cs="Arial"/>
          <w:sz w:val="24"/>
          <w:szCs w:val="24"/>
        </w:rPr>
        <w:t>References 1806639</w:t>
      </w:r>
    </w:p>
    <w:p w14:paraId="0744E219" w14:textId="78A29EFD" w:rsidR="00F558EA" w:rsidRDefault="00F558EA"/>
    <w:p w14:paraId="67A2C3C1" w14:textId="7FDF6F2F" w:rsidR="00356A80" w:rsidRDefault="00356A80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6A80">
        <w:rPr>
          <w:rFonts w:ascii="Arial" w:hAnsi="Arial" w:cs="Arial"/>
          <w:sz w:val="24"/>
          <w:szCs w:val="24"/>
        </w:rPr>
        <w:t xml:space="preserve">Book Trust (2016): </w:t>
      </w:r>
      <w:r w:rsidRPr="00356A80">
        <w:rPr>
          <w:rFonts w:ascii="Arial" w:hAnsi="Arial" w:cs="Arial"/>
          <w:i/>
          <w:iCs/>
          <w:sz w:val="24"/>
          <w:szCs w:val="24"/>
        </w:rPr>
        <w:t>The Digital Reading Habits of Children</w:t>
      </w:r>
      <w:r w:rsidRPr="00356A80">
        <w:rPr>
          <w:rFonts w:ascii="Arial" w:hAnsi="Arial" w:cs="Arial"/>
          <w:sz w:val="24"/>
          <w:szCs w:val="24"/>
        </w:rPr>
        <w:t xml:space="preserve">. [Online]. Available at: </w:t>
      </w:r>
      <w:hyperlink r:id="rId4" w:history="1">
        <w:r w:rsidRPr="00356A80">
          <w:rPr>
            <w:rStyle w:val="Hyperlink"/>
            <w:rFonts w:ascii="Arial" w:hAnsi="Arial" w:cs="Arial"/>
            <w:sz w:val="24"/>
            <w:szCs w:val="24"/>
          </w:rPr>
          <w:t>https://www.booktrust.org.uk/globalassets/resources/research/digital_reading_survey-final-report-8.2.16.pdf</w:t>
        </w:r>
      </w:hyperlink>
      <w:r w:rsidRPr="00356A80">
        <w:rPr>
          <w:rFonts w:ascii="Arial" w:hAnsi="Arial" w:cs="Arial"/>
          <w:sz w:val="24"/>
          <w:szCs w:val="24"/>
        </w:rPr>
        <w:t xml:space="preserve">  (Accessed 21</w:t>
      </w:r>
      <w:r w:rsidRPr="00356A80">
        <w:rPr>
          <w:rFonts w:ascii="Arial" w:hAnsi="Arial" w:cs="Arial"/>
          <w:sz w:val="24"/>
          <w:szCs w:val="24"/>
          <w:vertAlign w:val="superscript"/>
        </w:rPr>
        <w:t>st</w:t>
      </w:r>
      <w:r w:rsidRPr="00356A80">
        <w:rPr>
          <w:rFonts w:ascii="Arial" w:hAnsi="Arial" w:cs="Arial"/>
          <w:sz w:val="24"/>
          <w:szCs w:val="24"/>
        </w:rPr>
        <w:t xml:space="preserve"> November 2019)</w:t>
      </w:r>
    </w:p>
    <w:p w14:paraId="39B950CA" w14:textId="77777777" w:rsidR="002D260D" w:rsidRPr="00356A80" w:rsidRDefault="002D260D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3CB59A" w14:textId="6AC83306" w:rsidR="00356A80" w:rsidRPr="002D260D" w:rsidRDefault="00356A80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D260D">
        <w:rPr>
          <w:rFonts w:ascii="Arial" w:hAnsi="Arial" w:cs="Arial"/>
          <w:sz w:val="24"/>
          <w:szCs w:val="24"/>
        </w:rPr>
        <w:t xml:space="preserve">Bruner, J. </w:t>
      </w:r>
      <w:r w:rsidR="002D260D" w:rsidRPr="002D260D">
        <w:rPr>
          <w:rFonts w:ascii="Arial" w:hAnsi="Arial" w:cs="Arial"/>
          <w:sz w:val="24"/>
          <w:szCs w:val="24"/>
        </w:rPr>
        <w:t>(</w:t>
      </w:r>
      <w:r w:rsidRPr="002D260D">
        <w:rPr>
          <w:rFonts w:ascii="Arial" w:hAnsi="Arial" w:cs="Arial"/>
          <w:sz w:val="24"/>
          <w:szCs w:val="24"/>
        </w:rPr>
        <w:t xml:space="preserve">1966) </w:t>
      </w:r>
      <w:r w:rsidRPr="002D260D">
        <w:rPr>
          <w:rFonts w:ascii="Arial" w:hAnsi="Arial" w:cs="Arial"/>
          <w:i/>
          <w:iCs/>
          <w:sz w:val="24"/>
          <w:szCs w:val="24"/>
        </w:rPr>
        <w:t>Theory of Development</w:t>
      </w:r>
      <w:r w:rsidRPr="002D260D">
        <w:rPr>
          <w:rFonts w:ascii="Arial" w:hAnsi="Arial" w:cs="Arial"/>
          <w:sz w:val="24"/>
          <w:szCs w:val="24"/>
        </w:rPr>
        <w:t xml:space="preserve">. [Online]. Available at: </w:t>
      </w:r>
      <w:hyperlink r:id="rId5" w:history="1">
        <w:r w:rsidR="002D260D" w:rsidRPr="002D260D">
          <w:rPr>
            <w:rStyle w:val="Hyperlink"/>
            <w:rFonts w:ascii="Arial" w:hAnsi="Arial" w:cs="Arial"/>
            <w:sz w:val="24"/>
            <w:szCs w:val="24"/>
          </w:rPr>
          <w:t>https://intranet.newriver.edu/images/stories/library/Stennett_Psychology_Articles/Piagets%20Theory%20of%20Cognitive%20Development.pdf</w:t>
        </w:r>
      </w:hyperlink>
      <w:r w:rsidR="002D260D" w:rsidRPr="002D260D">
        <w:rPr>
          <w:rFonts w:ascii="Arial" w:hAnsi="Arial" w:cs="Arial"/>
          <w:sz w:val="24"/>
          <w:szCs w:val="24"/>
        </w:rPr>
        <w:t xml:space="preserve"> </w:t>
      </w:r>
      <w:r w:rsidRPr="002D260D">
        <w:rPr>
          <w:rFonts w:ascii="Arial" w:hAnsi="Arial" w:cs="Arial"/>
          <w:sz w:val="24"/>
          <w:szCs w:val="24"/>
        </w:rPr>
        <w:t>(Accessed 22nd November 2019)</w:t>
      </w:r>
    </w:p>
    <w:p w14:paraId="3373692C" w14:textId="77777777" w:rsidR="002D260D" w:rsidRPr="00356A80" w:rsidRDefault="002D260D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0FC3C4" w14:textId="6D969061" w:rsidR="00356A80" w:rsidRDefault="00356A80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6A80">
        <w:rPr>
          <w:rFonts w:ascii="Arial" w:hAnsi="Arial" w:cs="Arial"/>
          <w:sz w:val="24"/>
          <w:szCs w:val="24"/>
        </w:rPr>
        <w:t xml:space="preserve">Crystal, D. (1972). </w:t>
      </w:r>
      <w:r w:rsidRPr="00356A80">
        <w:rPr>
          <w:rFonts w:ascii="Arial" w:hAnsi="Arial" w:cs="Arial"/>
          <w:i/>
          <w:iCs/>
          <w:sz w:val="24"/>
          <w:szCs w:val="24"/>
        </w:rPr>
        <w:t xml:space="preserve">Intonation and Linguistic Theory. [Online]. Available at: </w:t>
      </w:r>
      <w:hyperlink r:id="rId6" w:history="1">
        <w:r w:rsidRPr="00356A80">
          <w:rPr>
            <w:rStyle w:val="Hyperlink"/>
            <w:rFonts w:ascii="Arial" w:hAnsi="Arial" w:cs="Arial"/>
            <w:sz w:val="24"/>
            <w:szCs w:val="24"/>
          </w:rPr>
          <w:t>file:///C:/Users/user/Downloads/David_Crystal_The_English_tone_of_voice..pdf</w:t>
        </w:r>
      </w:hyperlink>
      <w:r w:rsidRPr="00356A80">
        <w:rPr>
          <w:rFonts w:ascii="Arial" w:hAnsi="Arial" w:cs="Arial"/>
          <w:sz w:val="24"/>
          <w:szCs w:val="24"/>
        </w:rPr>
        <w:t xml:space="preserve"> (Accessed 22nd November 2019) </w:t>
      </w:r>
    </w:p>
    <w:p w14:paraId="442DB972" w14:textId="77777777" w:rsidR="002D260D" w:rsidRPr="00356A80" w:rsidRDefault="002D260D" w:rsidP="00356A80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15D6027C" w14:textId="07087C03" w:rsidR="00356A80" w:rsidRDefault="00356A80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6A80">
        <w:rPr>
          <w:rFonts w:ascii="Arial" w:hAnsi="Arial" w:cs="Arial"/>
          <w:sz w:val="24"/>
          <w:szCs w:val="24"/>
        </w:rPr>
        <w:t xml:space="preserve">Crystal, D. (1975). </w:t>
      </w:r>
      <w:r w:rsidRPr="00356A80">
        <w:rPr>
          <w:rFonts w:ascii="Arial" w:hAnsi="Arial" w:cs="Arial"/>
          <w:i/>
          <w:iCs/>
          <w:sz w:val="24"/>
          <w:szCs w:val="24"/>
        </w:rPr>
        <w:t>The English Tone of Voice.</w:t>
      </w:r>
      <w:r w:rsidRPr="00356A80">
        <w:rPr>
          <w:rFonts w:ascii="Arial" w:hAnsi="Arial" w:cs="Arial"/>
          <w:sz w:val="24"/>
          <w:szCs w:val="24"/>
        </w:rPr>
        <w:t xml:space="preserve"> [Online]. Available at: </w:t>
      </w:r>
      <w:hyperlink r:id="rId7" w:history="1">
        <w:r w:rsidRPr="00356A80">
          <w:rPr>
            <w:rStyle w:val="Hyperlink"/>
            <w:rFonts w:ascii="Arial" w:hAnsi="Arial" w:cs="Arial"/>
            <w:sz w:val="24"/>
            <w:szCs w:val="24"/>
          </w:rPr>
          <w:t>https://www.academia.edu/8020959/David_Crystal_The_English_tone_of_voice._Essays_in_intonation_prosody_and_paralanguage_1975_</w:t>
        </w:r>
      </w:hyperlink>
      <w:r w:rsidRPr="00356A80">
        <w:rPr>
          <w:rFonts w:ascii="Arial" w:hAnsi="Arial" w:cs="Arial"/>
          <w:sz w:val="24"/>
          <w:szCs w:val="24"/>
        </w:rPr>
        <w:t xml:space="preserve"> (Accessed 23rd November 2019)</w:t>
      </w:r>
    </w:p>
    <w:p w14:paraId="6B8A31E4" w14:textId="04F502F1" w:rsidR="006C1F42" w:rsidRDefault="006C1F42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7E90A5" w14:textId="1FF60062" w:rsidR="00887ED3" w:rsidRPr="00042CEB" w:rsidRDefault="00887ED3" w:rsidP="00356A80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Dicmas</w:t>
      </w:r>
      <w:proofErr w:type="spellEnd"/>
      <w:r>
        <w:rPr>
          <w:rFonts w:ascii="Arial" w:hAnsi="Arial" w:cs="Arial"/>
          <w:sz w:val="24"/>
          <w:szCs w:val="24"/>
        </w:rPr>
        <w:t>, C (</w:t>
      </w:r>
      <w:r w:rsidR="00042CEB">
        <w:rPr>
          <w:rFonts w:ascii="Arial" w:hAnsi="Arial" w:cs="Arial"/>
          <w:sz w:val="24"/>
          <w:szCs w:val="24"/>
        </w:rPr>
        <w:t xml:space="preserve">2013). </w:t>
      </w:r>
      <w:r w:rsidR="00042CEB" w:rsidRPr="00042CEB">
        <w:rPr>
          <w:rFonts w:ascii="Arial" w:hAnsi="Arial" w:cs="Arial"/>
          <w:i/>
          <w:iCs/>
          <w:sz w:val="24"/>
          <w:szCs w:val="24"/>
        </w:rPr>
        <w:t xml:space="preserve">Harold Finds a Voice. </w:t>
      </w:r>
      <w:r w:rsidR="000A2EB8" w:rsidRPr="000A2EB8">
        <w:rPr>
          <w:rFonts w:ascii="Arial" w:hAnsi="Arial" w:cs="Arial"/>
          <w:sz w:val="24"/>
          <w:szCs w:val="24"/>
        </w:rPr>
        <w:t>1</w:t>
      </w:r>
      <w:r w:rsidR="000A2EB8" w:rsidRPr="000A2EB8">
        <w:rPr>
          <w:rFonts w:ascii="Arial" w:hAnsi="Arial" w:cs="Arial"/>
          <w:sz w:val="24"/>
          <w:szCs w:val="24"/>
          <w:vertAlign w:val="superscript"/>
        </w:rPr>
        <w:t>st</w:t>
      </w:r>
      <w:r w:rsidR="000A2EB8" w:rsidRPr="000A2EB8">
        <w:rPr>
          <w:rFonts w:ascii="Arial" w:hAnsi="Arial" w:cs="Arial"/>
          <w:sz w:val="24"/>
          <w:szCs w:val="24"/>
        </w:rPr>
        <w:t xml:space="preserve"> Edition</w:t>
      </w:r>
      <w:r w:rsidR="000A2EB8">
        <w:rPr>
          <w:rFonts w:ascii="Arial" w:hAnsi="Arial" w:cs="Arial"/>
          <w:i/>
          <w:iCs/>
          <w:sz w:val="24"/>
          <w:szCs w:val="24"/>
        </w:rPr>
        <w:t xml:space="preserve">. </w:t>
      </w:r>
      <w:r w:rsidR="000A2EB8" w:rsidRPr="000A2EB8">
        <w:rPr>
          <w:rFonts w:ascii="Arial" w:hAnsi="Arial" w:cs="Arial"/>
          <w:sz w:val="24"/>
          <w:szCs w:val="24"/>
        </w:rPr>
        <w:t>Child’s Play International</w:t>
      </w:r>
      <w:r w:rsidR="00547381">
        <w:rPr>
          <w:rFonts w:ascii="Arial" w:hAnsi="Arial" w:cs="Arial"/>
          <w:sz w:val="24"/>
          <w:szCs w:val="24"/>
        </w:rPr>
        <w:t xml:space="preserve"> </w:t>
      </w:r>
      <w:r w:rsidR="000A2EB8" w:rsidRPr="000A2EB8">
        <w:rPr>
          <w:rFonts w:ascii="Arial" w:hAnsi="Arial" w:cs="Arial"/>
          <w:sz w:val="24"/>
          <w:szCs w:val="24"/>
        </w:rPr>
        <w:t>(2013). Swindon</w:t>
      </w:r>
      <w:r w:rsidR="000A2EB8">
        <w:rPr>
          <w:rFonts w:ascii="Arial" w:hAnsi="Arial" w:cs="Arial"/>
          <w:sz w:val="24"/>
          <w:szCs w:val="24"/>
        </w:rPr>
        <w:t>.</w:t>
      </w:r>
    </w:p>
    <w:p w14:paraId="1172094D" w14:textId="29B77E74" w:rsidR="00042CEB" w:rsidRDefault="00042CEB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391449" w14:textId="2FA8D783" w:rsidR="002D260D" w:rsidRDefault="006C1F42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C1F42">
        <w:rPr>
          <w:rFonts w:ascii="Arial" w:hAnsi="Arial" w:cs="Arial"/>
          <w:sz w:val="24"/>
          <w:szCs w:val="24"/>
        </w:rPr>
        <w:t xml:space="preserve">Government (2003). Curriculum </w:t>
      </w:r>
      <w:proofErr w:type="spellStart"/>
      <w:r w:rsidRPr="006C1F42">
        <w:rPr>
          <w:rFonts w:ascii="Arial" w:hAnsi="Arial" w:cs="Arial"/>
          <w:sz w:val="24"/>
          <w:szCs w:val="24"/>
        </w:rPr>
        <w:t>Cymreig</w:t>
      </w:r>
      <w:proofErr w:type="spellEnd"/>
      <w:r w:rsidRPr="006C1F42">
        <w:rPr>
          <w:rFonts w:ascii="Arial" w:hAnsi="Arial" w:cs="Arial"/>
          <w:sz w:val="24"/>
          <w:szCs w:val="24"/>
        </w:rPr>
        <w:t xml:space="preserve">. [Online]. Available at: </w:t>
      </w:r>
      <w:hyperlink r:id="rId8" w:history="1">
        <w:r w:rsidRPr="006C1F42">
          <w:rPr>
            <w:rStyle w:val="Hyperlink"/>
            <w:rFonts w:ascii="Arial" w:hAnsi="Arial" w:cs="Arial"/>
            <w:sz w:val="24"/>
            <w:szCs w:val="24"/>
          </w:rPr>
          <w:t>https://hwb.gov.wales/storage/8e68e2f5-851f-43b8-af24-9eb38cf62482/developing-the-curriculum-cymreig.pdf</w:t>
        </w:r>
      </w:hyperlink>
      <w:r w:rsidRPr="006C1F42">
        <w:rPr>
          <w:rFonts w:ascii="Arial" w:hAnsi="Arial" w:cs="Arial"/>
          <w:sz w:val="24"/>
          <w:szCs w:val="24"/>
        </w:rPr>
        <w:t xml:space="preserve"> (Accessed 26th November 2019)</w:t>
      </w:r>
    </w:p>
    <w:p w14:paraId="7B6094C7" w14:textId="77777777" w:rsidR="006C1F42" w:rsidRDefault="006C1F42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29FF13" w14:textId="00CBFC3B" w:rsidR="00356A80" w:rsidRDefault="00356A80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6A80">
        <w:rPr>
          <w:rFonts w:ascii="Arial" w:hAnsi="Arial" w:cs="Arial"/>
          <w:sz w:val="24"/>
          <w:szCs w:val="24"/>
        </w:rPr>
        <w:lastRenderedPageBreak/>
        <w:t xml:space="preserve">Eliasson, S. (1978). David Crystal, </w:t>
      </w:r>
      <w:r w:rsidRPr="00356A80">
        <w:rPr>
          <w:rFonts w:ascii="Arial" w:hAnsi="Arial" w:cs="Arial"/>
          <w:i/>
          <w:iCs/>
          <w:sz w:val="24"/>
          <w:szCs w:val="24"/>
        </w:rPr>
        <w:t xml:space="preserve">The English tone of voice. Essays in intonation, prosody and paralanguage </w:t>
      </w:r>
      <w:r w:rsidRPr="00356A80">
        <w:rPr>
          <w:rFonts w:ascii="Arial" w:hAnsi="Arial" w:cs="Arial"/>
          <w:sz w:val="24"/>
          <w:szCs w:val="24"/>
        </w:rPr>
        <w:t xml:space="preserve">(1975). IRAL 16, 78–82. </w:t>
      </w:r>
      <w:hyperlink r:id="rId9" w:history="1">
        <w:r w:rsidRPr="00356A80">
          <w:rPr>
            <w:rStyle w:val="Hyperlink"/>
            <w:rFonts w:ascii="Arial" w:hAnsi="Arial" w:cs="Arial"/>
            <w:sz w:val="24"/>
            <w:szCs w:val="24"/>
          </w:rPr>
          <w:t>file:///C:/Users/user/Downloads/Linguistics40.pdf</w:t>
        </w:r>
      </w:hyperlink>
      <w:r w:rsidRPr="00356A80">
        <w:rPr>
          <w:rFonts w:ascii="Arial" w:hAnsi="Arial" w:cs="Arial"/>
          <w:sz w:val="24"/>
          <w:szCs w:val="24"/>
        </w:rPr>
        <w:t xml:space="preserve"> (Accessed 21st November 2019)</w:t>
      </w:r>
    </w:p>
    <w:p w14:paraId="2C981064" w14:textId="77777777" w:rsidR="002D260D" w:rsidRPr="00356A80" w:rsidRDefault="002D260D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2B664D" w14:textId="60B9A591" w:rsidR="00356A80" w:rsidRDefault="00356A80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6A80">
        <w:rPr>
          <w:rFonts w:ascii="Arial" w:hAnsi="Arial" w:cs="Arial"/>
          <w:color w:val="000000"/>
          <w:sz w:val="24"/>
          <w:szCs w:val="24"/>
          <w:shd w:val="clear" w:color="auto" w:fill="FFFFFF"/>
        </w:rPr>
        <w:t>Foundation Phase (2008). [Online}. Available at: m</w:t>
      </w:r>
      <w:r w:rsidRPr="00356A80"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Pr="00356A80">
          <w:rPr>
            <w:rStyle w:val="Hyperlink"/>
            <w:rFonts w:ascii="Arial" w:hAnsi="Arial" w:cs="Arial"/>
            <w:sz w:val="24"/>
            <w:szCs w:val="24"/>
          </w:rPr>
          <w:t>https://hwb.gov.wales/storage/d5d8e39c-b534-40cb-a3f5-7e2e126d8077/foundation-phase-framework.pdf</w:t>
        </w:r>
      </w:hyperlink>
      <w:r w:rsidRPr="00356A80">
        <w:rPr>
          <w:rFonts w:ascii="Arial" w:hAnsi="Arial" w:cs="Arial"/>
          <w:sz w:val="24"/>
          <w:szCs w:val="24"/>
        </w:rPr>
        <w:t xml:space="preserve"> (Accessed 23rd November 2019) </w:t>
      </w:r>
    </w:p>
    <w:p w14:paraId="4D119DD4" w14:textId="77777777" w:rsidR="002D260D" w:rsidRPr="00356A80" w:rsidRDefault="002D260D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006F1D" w14:textId="33E63229" w:rsidR="00356A80" w:rsidRPr="00356A80" w:rsidRDefault="00356A80" w:rsidP="00356A80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56A80">
        <w:rPr>
          <w:rFonts w:ascii="Arial" w:hAnsi="Arial" w:cs="Arial"/>
          <w:color w:val="000000"/>
          <w:sz w:val="24"/>
          <w:szCs w:val="24"/>
          <w:shd w:val="clear" w:color="auto" w:fill="FFFFFF"/>
        </w:rPr>
        <w:t>McLeod, S. A. (2019, July 11). </w:t>
      </w:r>
      <w:r w:rsidRPr="00356A80">
        <w:rPr>
          <w:rStyle w:val="Emphasis"/>
          <w:rFonts w:ascii="Arial" w:hAnsi="Arial" w:cs="Arial"/>
          <w:color w:val="000000"/>
          <w:sz w:val="24"/>
          <w:szCs w:val="24"/>
          <w:shd w:val="clear" w:color="auto" w:fill="FFFFFF"/>
        </w:rPr>
        <w:t>Bruner</w:t>
      </w:r>
      <w:r w:rsidRPr="00356A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Simply Psychology. </w:t>
      </w:r>
      <w:r w:rsidR="002D260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[Online]. Available at: </w:t>
      </w:r>
      <w:hyperlink r:id="rId11" w:history="1">
        <w:r w:rsidR="002D260D" w:rsidRPr="00CD76CA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https://www.simplypsychology.org/bruner.html</w:t>
        </w:r>
      </w:hyperlink>
      <w:r w:rsidR="002D260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 25th November 2019)</w:t>
      </w:r>
    </w:p>
    <w:p w14:paraId="0C3FC14D" w14:textId="77777777" w:rsidR="00A96FAF" w:rsidRDefault="00A96FAF" w:rsidP="00356A80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73B38EE3" w14:textId="56CCDCCE" w:rsidR="00356A80" w:rsidRDefault="00356A80" w:rsidP="00356A80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356A8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Ohio State University. (2019, April 4). </w:t>
      </w:r>
      <w:r w:rsidRPr="00356A80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A '</w:t>
      </w:r>
      <w:proofErr w:type="gramStart"/>
      <w:r w:rsidRPr="00356A80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>million word</w:t>
      </w:r>
      <w:proofErr w:type="gramEnd"/>
      <w:r w:rsidRPr="00356A80">
        <w:rPr>
          <w:rFonts w:ascii="Arial" w:hAnsi="Arial" w:cs="Arial"/>
          <w:i/>
          <w:iCs/>
          <w:color w:val="333333"/>
          <w:sz w:val="24"/>
          <w:szCs w:val="24"/>
          <w:shd w:val="clear" w:color="auto" w:fill="FFFFFF"/>
        </w:rPr>
        <w:t xml:space="preserve"> gap' for children who aren't read to at home: That's how many fewer words some may hear by kindergarten</w:t>
      </w:r>
      <w:r w:rsidRPr="00356A8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</w:t>
      </w:r>
      <w:r w:rsidRPr="00356A80">
        <w:rPr>
          <w:rStyle w:val="Emphasis"/>
          <w:rFonts w:ascii="Arial" w:hAnsi="Arial" w:cs="Arial"/>
          <w:i w:val="0"/>
          <w:iCs w:val="0"/>
          <w:color w:val="333333"/>
          <w:sz w:val="24"/>
          <w:szCs w:val="24"/>
        </w:rPr>
        <w:t>ScienceDaily</w:t>
      </w:r>
      <w:r w:rsidRPr="00356A8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[Online] Available from:  </w:t>
      </w:r>
      <w:hyperlink r:id="rId12" w:history="1">
        <w:r w:rsidRPr="00356A8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www.sciencedaily.com/releases/2019/04/190404074947.htm</w:t>
        </w:r>
      </w:hyperlink>
      <w:r w:rsidRPr="00356A8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(Accessed 25th November 2019)</w:t>
      </w:r>
    </w:p>
    <w:p w14:paraId="41E49F19" w14:textId="77777777" w:rsidR="002D260D" w:rsidRPr="00356A80" w:rsidRDefault="002D260D" w:rsidP="00356A80">
      <w:pPr>
        <w:spacing w:line="360" w:lineRule="auto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4A7D951F" w14:textId="2BABE77F" w:rsidR="00356A80" w:rsidRDefault="00356A80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6A80">
        <w:rPr>
          <w:rFonts w:ascii="Arial" w:hAnsi="Arial" w:cs="Arial"/>
          <w:color w:val="000000"/>
          <w:sz w:val="24"/>
          <w:szCs w:val="24"/>
          <w:shd w:val="clear" w:color="auto" w:fill="FFFFFF"/>
        </w:rPr>
        <w:t>Piaget, J., &amp; Cook, M. T. (1952). </w:t>
      </w:r>
      <w:r w:rsidRPr="00356A80">
        <w:rPr>
          <w:rStyle w:val="Emphasis"/>
          <w:rFonts w:ascii="Arial" w:hAnsi="Arial" w:cs="Arial"/>
          <w:color w:val="000000"/>
          <w:sz w:val="24"/>
          <w:szCs w:val="24"/>
          <w:shd w:val="clear" w:color="auto" w:fill="FFFFFF"/>
        </w:rPr>
        <w:t>The origins of intelligence in children</w:t>
      </w:r>
      <w:r w:rsidRPr="00356A8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New York, NY: International University Press. [Online]. Available at: </w:t>
      </w:r>
      <w:hyperlink r:id="rId13" w:history="1">
        <w:r w:rsidRPr="00356A80">
          <w:rPr>
            <w:rStyle w:val="Hyperlink"/>
            <w:rFonts w:ascii="Arial" w:hAnsi="Arial" w:cs="Arial"/>
            <w:sz w:val="24"/>
            <w:szCs w:val="24"/>
          </w:rPr>
          <w:t>https://www.worldcat.org/title/origins-of-intelligence-in-children/oclc/183806</w:t>
        </w:r>
      </w:hyperlink>
      <w:r w:rsidRPr="00356A80">
        <w:rPr>
          <w:rFonts w:ascii="Arial" w:hAnsi="Arial" w:cs="Arial"/>
          <w:sz w:val="24"/>
          <w:szCs w:val="24"/>
        </w:rPr>
        <w:t xml:space="preserve">  (Accessed 25th November 2019)</w:t>
      </w:r>
    </w:p>
    <w:p w14:paraId="7CDCAD94" w14:textId="77777777" w:rsidR="00F32333" w:rsidRDefault="00F32333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71E316" w14:textId="02E652DD" w:rsidR="00F32333" w:rsidRPr="00F32333" w:rsidRDefault="00F32333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32333">
        <w:rPr>
          <w:rFonts w:ascii="Arial" w:hAnsi="Arial" w:cs="Arial"/>
          <w:sz w:val="24"/>
          <w:szCs w:val="24"/>
        </w:rPr>
        <w:t xml:space="preserve">Redford, M. (2013). </w:t>
      </w:r>
      <w:r w:rsidRPr="00F32333">
        <w:rPr>
          <w:rFonts w:ascii="Arial" w:hAnsi="Arial" w:cs="Arial"/>
          <w:i/>
          <w:iCs/>
          <w:sz w:val="24"/>
          <w:szCs w:val="24"/>
        </w:rPr>
        <w:t>Nest in the Woods</w:t>
      </w:r>
      <w:r w:rsidRPr="00F32333">
        <w:rPr>
          <w:rFonts w:ascii="Arial" w:hAnsi="Arial" w:cs="Arial"/>
          <w:sz w:val="24"/>
          <w:szCs w:val="24"/>
        </w:rPr>
        <w:t xml:space="preserve">. [Online]. Available at: </w:t>
      </w:r>
      <w:hyperlink r:id="rId14" w:history="1">
        <w:r w:rsidRPr="00F32333">
          <w:rPr>
            <w:rStyle w:val="Hyperlink"/>
            <w:rFonts w:ascii="Arial" w:hAnsi="Arial" w:cs="Arial"/>
            <w:sz w:val="24"/>
            <w:szCs w:val="24"/>
          </w:rPr>
          <w:t>https://nestinthewoods.co.uk/piaget-vygotsky-forest-school/</w:t>
        </w:r>
      </w:hyperlink>
      <w:r w:rsidRPr="00F32333">
        <w:rPr>
          <w:rFonts w:ascii="Arial" w:hAnsi="Arial" w:cs="Arial"/>
          <w:sz w:val="24"/>
          <w:szCs w:val="24"/>
        </w:rPr>
        <w:t xml:space="preserve"> (Accessed 26</w:t>
      </w:r>
      <w:r w:rsidRPr="00F32333">
        <w:rPr>
          <w:rFonts w:ascii="Arial" w:hAnsi="Arial" w:cs="Arial"/>
          <w:sz w:val="24"/>
          <w:szCs w:val="24"/>
          <w:vertAlign w:val="superscript"/>
        </w:rPr>
        <w:t>th</w:t>
      </w:r>
      <w:r w:rsidRPr="00F32333">
        <w:rPr>
          <w:rFonts w:ascii="Arial" w:hAnsi="Arial" w:cs="Arial"/>
          <w:sz w:val="24"/>
          <w:szCs w:val="24"/>
        </w:rPr>
        <w:t xml:space="preserve"> November 2019)</w:t>
      </w:r>
    </w:p>
    <w:p w14:paraId="1015429B" w14:textId="77777777" w:rsidR="002D260D" w:rsidRPr="00356A80" w:rsidRDefault="002D260D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CEAD70" w14:textId="1AA8E3BE" w:rsidR="00356A80" w:rsidRDefault="00356A80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6A80">
        <w:rPr>
          <w:rFonts w:ascii="Arial" w:hAnsi="Arial" w:cs="Arial"/>
          <w:sz w:val="24"/>
          <w:szCs w:val="24"/>
        </w:rPr>
        <w:t>The Guardian (2018).  ‘</w:t>
      </w:r>
      <w:r w:rsidRPr="00356A80">
        <w:rPr>
          <w:rFonts w:ascii="Arial" w:hAnsi="Arial" w:cs="Arial"/>
          <w:i/>
          <w:iCs/>
          <w:color w:val="121212"/>
          <w:sz w:val="24"/>
          <w:szCs w:val="24"/>
          <w:shd w:val="clear" w:color="auto" w:fill="FFFFFF"/>
        </w:rPr>
        <w:t>Only half of pre-school children being read to daily</w:t>
      </w:r>
      <w:proofErr w:type="gramStart"/>
      <w:r w:rsidRPr="00356A80">
        <w:rPr>
          <w:rFonts w:ascii="Arial" w:hAnsi="Arial" w:cs="Arial"/>
          <w:i/>
          <w:iCs/>
          <w:color w:val="121212"/>
          <w:sz w:val="24"/>
          <w:szCs w:val="24"/>
          <w:shd w:val="clear" w:color="auto" w:fill="FFFFFF"/>
        </w:rPr>
        <w:t>’</w:t>
      </w:r>
      <w:r w:rsidRPr="00356A80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,</w:t>
      </w:r>
      <w:proofErr w:type="gramEnd"/>
      <w:r w:rsidRPr="00356A80">
        <w:rPr>
          <w:rFonts w:ascii="Arial" w:hAnsi="Arial" w:cs="Arial"/>
          <w:color w:val="121212"/>
          <w:sz w:val="24"/>
          <w:szCs w:val="24"/>
          <w:shd w:val="clear" w:color="auto" w:fill="FFFFFF"/>
        </w:rPr>
        <w:t xml:space="preserve"> [Online]. </w:t>
      </w:r>
      <w:r w:rsidRPr="00356A80">
        <w:rPr>
          <w:rFonts w:ascii="Arial" w:hAnsi="Arial" w:cs="Arial"/>
          <w:sz w:val="24"/>
          <w:szCs w:val="24"/>
        </w:rPr>
        <w:cr/>
        <w:t xml:space="preserve">Available at: </w:t>
      </w:r>
      <w:hyperlink r:id="rId15" w:history="1">
        <w:r w:rsidRPr="00356A80">
          <w:rPr>
            <w:rStyle w:val="Hyperlink"/>
            <w:rFonts w:ascii="Arial" w:hAnsi="Arial" w:cs="Arial"/>
            <w:sz w:val="24"/>
            <w:szCs w:val="24"/>
          </w:rPr>
          <w:t>https://www.theguardian.com/books/2018/feb/21/only-half-of-pre-school-children-being-read-to-daily-study-finds</w:t>
        </w:r>
      </w:hyperlink>
      <w:r w:rsidRPr="00356A80">
        <w:rPr>
          <w:rFonts w:ascii="Arial" w:hAnsi="Arial" w:cs="Arial"/>
          <w:sz w:val="24"/>
          <w:szCs w:val="24"/>
        </w:rPr>
        <w:t xml:space="preserve"> (Accessed 21st November 2019)</w:t>
      </w:r>
    </w:p>
    <w:p w14:paraId="5C35A2AC" w14:textId="77777777" w:rsidR="002D260D" w:rsidRPr="00356A80" w:rsidRDefault="002D260D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E08018" w14:textId="10AE9899" w:rsidR="00356A80" w:rsidRDefault="00356A80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6A80">
        <w:rPr>
          <w:rFonts w:ascii="Arial" w:hAnsi="Arial" w:cs="Arial"/>
          <w:color w:val="000000"/>
          <w:sz w:val="24"/>
          <w:szCs w:val="24"/>
        </w:rPr>
        <w:t xml:space="preserve">The Plowden Report (1967) </w:t>
      </w:r>
      <w:r w:rsidRPr="00356A80">
        <w:rPr>
          <w:rFonts w:ascii="Arial" w:hAnsi="Arial" w:cs="Arial"/>
          <w:i/>
          <w:iCs/>
          <w:color w:val="000000"/>
          <w:sz w:val="24"/>
          <w:szCs w:val="24"/>
        </w:rPr>
        <w:t>Children and their Primary Schools</w:t>
      </w:r>
      <w:r w:rsidRPr="00356A80">
        <w:rPr>
          <w:rFonts w:ascii="Arial" w:hAnsi="Arial" w:cs="Arial"/>
          <w:color w:val="000000"/>
          <w:sz w:val="24"/>
          <w:szCs w:val="24"/>
        </w:rPr>
        <w:t xml:space="preserve"> [Online]. Available at: </w:t>
      </w:r>
      <w:hyperlink r:id="rId16" w:anchor="02" w:history="1">
        <w:r w:rsidRPr="00356A80">
          <w:rPr>
            <w:rStyle w:val="Hyperlink"/>
            <w:rFonts w:ascii="Arial" w:hAnsi="Arial" w:cs="Arial"/>
            <w:sz w:val="24"/>
            <w:szCs w:val="24"/>
          </w:rPr>
          <w:t>http://www.educationengland.org.uk/documents/plowden/plowden1967-1.html#02</w:t>
        </w:r>
      </w:hyperlink>
      <w:r w:rsidRPr="00356A80">
        <w:rPr>
          <w:rFonts w:ascii="Arial" w:hAnsi="Arial" w:cs="Arial"/>
          <w:sz w:val="24"/>
          <w:szCs w:val="24"/>
        </w:rPr>
        <w:t xml:space="preserve"> (Accessed 25</w:t>
      </w:r>
      <w:r w:rsidRPr="00356A80">
        <w:rPr>
          <w:rFonts w:ascii="Arial" w:hAnsi="Arial" w:cs="Arial"/>
          <w:sz w:val="24"/>
          <w:szCs w:val="24"/>
          <w:vertAlign w:val="superscript"/>
        </w:rPr>
        <w:t>th</w:t>
      </w:r>
      <w:r w:rsidRPr="00356A80">
        <w:rPr>
          <w:rFonts w:ascii="Arial" w:hAnsi="Arial" w:cs="Arial"/>
          <w:sz w:val="24"/>
          <w:szCs w:val="24"/>
        </w:rPr>
        <w:t xml:space="preserve"> November 2019)</w:t>
      </w:r>
    </w:p>
    <w:p w14:paraId="1520DF94" w14:textId="77777777" w:rsidR="002D260D" w:rsidRPr="00356A80" w:rsidRDefault="002D260D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9F13D3" w14:textId="77777777" w:rsidR="00356A80" w:rsidRPr="00356A80" w:rsidRDefault="00356A80" w:rsidP="00356A8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56A80">
        <w:rPr>
          <w:rFonts w:ascii="Arial" w:hAnsi="Arial" w:cs="Arial"/>
          <w:sz w:val="24"/>
          <w:szCs w:val="24"/>
        </w:rPr>
        <w:t>Unicef</w:t>
      </w:r>
      <w:proofErr w:type="spellEnd"/>
      <w:r w:rsidRPr="00356A80">
        <w:rPr>
          <w:rFonts w:ascii="Arial" w:hAnsi="Arial" w:cs="Arial"/>
          <w:sz w:val="24"/>
          <w:szCs w:val="24"/>
        </w:rPr>
        <w:t xml:space="preserve"> / United Nations Convention on the Rights of the Child (2010) [Online]. Available at: </w:t>
      </w:r>
      <w:hyperlink r:id="rId17" w:history="1">
        <w:r w:rsidRPr="00356A80">
          <w:rPr>
            <w:rStyle w:val="Hyperlink"/>
            <w:rFonts w:ascii="Arial" w:hAnsi="Arial" w:cs="Arial"/>
            <w:sz w:val="24"/>
            <w:szCs w:val="24"/>
          </w:rPr>
          <w:t>https://www.unicef.org.uk/wp-content/uploads/2010/05/UNCRC_united_nations_convention_on_the_rights_of_the_child.pdf</w:t>
        </w:r>
      </w:hyperlink>
      <w:r w:rsidRPr="00356A80">
        <w:rPr>
          <w:rFonts w:ascii="Arial" w:hAnsi="Arial" w:cs="Arial"/>
          <w:sz w:val="24"/>
          <w:szCs w:val="24"/>
        </w:rPr>
        <w:t xml:space="preserve"> (Accessed November 19th 2019)</w:t>
      </w:r>
    </w:p>
    <w:sectPr w:rsidR="00356A80" w:rsidRPr="00356A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8EA"/>
    <w:rsid w:val="000374E2"/>
    <w:rsid w:val="00042CEB"/>
    <w:rsid w:val="000A2EB8"/>
    <w:rsid w:val="000B2DBC"/>
    <w:rsid w:val="0010127F"/>
    <w:rsid w:val="00254F4B"/>
    <w:rsid w:val="002D260D"/>
    <w:rsid w:val="00300729"/>
    <w:rsid w:val="00356A80"/>
    <w:rsid w:val="00547381"/>
    <w:rsid w:val="005C38C4"/>
    <w:rsid w:val="006C1F42"/>
    <w:rsid w:val="006C4574"/>
    <w:rsid w:val="00762A93"/>
    <w:rsid w:val="007A2AF3"/>
    <w:rsid w:val="007F0C58"/>
    <w:rsid w:val="007F798E"/>
    <w:rsid w:val="008642D3"/>
    <w:rsid w:val="00887ED3"/>
    <w:rsid w:val="008C015D"/>
    <w:rsid w:val="00A41A35"/>
    <w:rsid w:val="00A96FAF"/>
    <w:rsid w:val="00B21E0A"/>
    <w:rsid w:val="00B22981"/>
    <w:rsid w:val="00BD5413"/>
    <w:rsid w:val="00CD4507"/>
    <w:rsid w:val="00E36EA7"/>
    <w:rsid w:val="00F32333"/>
    <w:rsid w:val="00F558EA"/>
    <w:rsid w:val="00FB35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0942B3"/>
  <w15:chartTrackingRefBased/>
  <w15:docId w15:val="{70EB752D-2AA2-44C9-AC78-30A553DBC5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558E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6EA7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8642D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storage/8e68e2f5-851f-43b8-af24-9eb38cf62482/developing-the-curriculum-cymreig.pdf" TargetMode="External"/><Relationship Id="rId13" Type="http://schemas.openxmlformats.org/officeDocument/2006/relationships/hyperlink" Target="https://www.worldcat.org/title/origins-of-intelligence-in-children/oclc/183806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academia.edu/8020959/David_Crystal_The_English_tone_of_voice._Essays_in_intonation_prosody_and_paralanguage_1975_" TargetMode="External"/><Relationship Id="rId12" Type="http://schemas.openxmlformats.org/officeDocument/2006/relationships/hyperlink" Target="http://www.sciencedaily.com/releases/2019/04/190404074947.htm" TargetMode="External"/><Relationship Id="rId17" Type="http://schemas.openxmlformats.org/officeDocument/2006/relationships/hyperlink" Target="https://www.unicef.org.uk/wp-content/uploads/2010/05/UNCRC_united_nations_convention_on_the_rights_of_the_child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educationengland.org.uk/documents/plowden/plowden1967-1.html" TargetMode="External"/><Relationship Id="rId1" Type="http://schemas.openxmlformats.org/officeDocument/2006/relationships/styles" Target="styles.xml"/><Relationship Id="rId6" Type="http://schemas.openxmlformats.org/officeDocument/2006/relationships/hyperlink" Target="file:///C:\Users\user\Downloads\David_Crystal_The_English_tone_of_voice..pdf" TargetMode="External"/><Relationship Id="rId11" Type="http://schemas.openxmlformats.org/officeDocument/2006/relationships/hyperlink" Target="https://www.simplypsychology.org/bruner.html" TargetMode="External"/><Relationship Id="rId5" Type="http://schemas.openxmlformats.org/officeDocument/2006/relationships/hyperlink" Target="https://intranet.newriver.edu/images/stories/library/Stennett_Psychology_Articles/Piagets%20Theory%20of%20Cognitive%20Development.pdf" TargetMode="External"/><Relationship Id="rId15" Type="http://schemas.openxmlformats.org/officeDocument/2006/relationships/hyperlink" Target="https://www.theguardian.com/books/2018/feb/21/only-half-of-pre-school-children-being-read-to-daily-study-finds" TargetMode="External"/><Relationship Id="rId10" Type="http://schemas.openxmlformats.org/officeDocument/2006/relationships/hyperlink" Target="https://hwb.gov.wales/storage/d5d8e39c-b534-40cb-a3f5-7e2e126d8077/foundation-phase-framework.pdf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booktrust.org.uk/globalassets/resources/research/digital_reading_survey-final-report-8.2.16.pdf" TargetMode="External"/><Relationship Id="rId9" Type="http://schemas.openxmlformats.org/officeDocument/2006/relationships/hyperlink" Target="file:///C:/Users/user/Downloads/Linguistics40.pdf" TargetMode="External"/><Relationship Id="rId14" Type="http://schemas.openxmlformats.org/officeDocument/2006/relationships/hyperlink" Target="https://nestinthewoods.co.uk/piaget-vygotsky-forest-schoo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685</Words>
  <Characters>3906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Cathryn Roberts (1806639)</dc:creator>
  <cp:keywords/>
  <dc:description/>
  <cp:lastModifiedBy>Cathryn Roberts (1806639)</cp:lastModifiedBy>
  <cp:revision>2</cp:revision>
  <dcterms:created xsi:type="dcterms:W3CDTF">2019-11-27T14:46:00Z</dcterms:created>
  <dcterms:modified xsi:type="dcterms:W3CDTF">2019-11-27T14:46:00Z</dcterms:modified>
</cp:coreProperties>
</file>