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EC56A4">
        <w:t>Jessica Dunbar</w:t>
      </w:r>
      <w:r w:rsidRPr="00451AB2">
        <w:rPr>
          <w:b/>
        </w:rPr>
        <w:t xml:space="preserve"> </w:t>
      </w:r>
    </w:p>
    <w:p w:rsidR="007E4409" w:rsidRDefault="00451AB2">
      <w:r w:rsidRPr="00451AB2">
        <w:rPr>
          <w:b/>
        </w:rPr>
        <w:t>Force Number:</w:t>
      </w:r>
      <w:r>
        <w:rPr>
          <w:b/>
        </w:rPr>
        <w:t>-</w:t>
      </w:r>
      <w:r>
        <w:tab/>
      </w:r>
      <w:r>
        <w:tab/>
      </w:r>
      <w:r w:rsidR="00EC56A4">
        <w:t>PC6909</w:t>
      </w:r>
      <w:r w:rsidR="007E4409">
        <w:t xml:space="preserve"> South Wales Police</w:t>
      </w:r>
    </w:p>
    <w:p w:rsidR="00E83BCC" w:rsidRPr="00451AB2" w:rsidRDefault="007E4409">
      <w:pPr>
        <w:rPr>
          <w:b/>
        </w:rPr>
      </w:pPr>
      <w:r w:rsidRPr="00451AB2">
        <w:rPr>
          <w:b/>
        </w:rPr>
        <w:t>Student Number:</w:t>
      </w:r>
      <w:r w:rsidR="00451AB2">
        <w:rPr>
          <w:b/>
        </w:rPr>
        <w:t>-</w:t>
      </w:r>
      <w:r w:rsidR="00451AB2">
        <w:rPr>
          <w:b/>
        </w:rPr>
        <w:tab/>
        <w:t xml:space="preserve"> </w:t>
      </w:r>
      <w:r w:rsidR="00EC56A4">
        <w:rPr>
          <w:b/>
        </w:rPr>
        <w:t>20293384</w:t>
      </w:r>
    </w:p>
    <w:p w:rsidR="007E4409" w:rsidRPr="00451AB2" w:rsidRDefault="00227AFC">
      <w:pPr>
        <w:rPr>
          <w:b/>
        </w:rPr>
      </w:pPr>
      <w:r>
        <w:rPr>
          <w:b/>
        </w:rPr>
        <w:t>Exam 2</w:t>
      </w:r>
      <w:r w:rsidR="00451AB2">
        <w:rPr>
          <w:b/>
        </w:rPr>
        <w:t>:-</w:t>
      </w:r>
      <w:r w:rsidR="007E4409" w:rsidRPr="00451AB2">
        <w:rPr>
          <w:b/>
        </w:rPr>
        <w:t xml:space="preserve"> </w:t>
      </w:r>
      <w:r w:rsidR="00451AB2">
        <w:rPr>
          <w:b/>
        </w:rPr>
        <w:tab/>
      </w:r>
      <w:r w:rsidR="00451AB2">
        <w:rPr>
          <w:b/>
        </w:rPr>
        <w:tab/>
      </w:r>
      <w:r w:rsidR="00EC56A4">
        <w:t>11/12/2021</w:t>
      </w:r>
    </w:p>
    <w:p w:rsidR="00682F3B" w:rsidRDefault="00682F3B"/>
    <w:p w:rsidR="00682F3B" w:rsidRDefault="00682F3B">
      <w:pPr>
        <w:rPr>
          <w:b/>
        </w:rPr>
      </w:pPr>
      <w:r w:rsidRPr="00451AB2">
        <w:rPr>
          <w:b/>
        </w:rPr>
        <w:t>Question 1</w:t>
      </w:r>
    </w:p>
    <w:p w:rsidR="00227AFC" w:rsidRPr="00D14A0B" w:rsidRDefault="00227AFC">
      <w:r w:rsidRPr="00D14A0B">
        <w:t xml:space="preserve">This is the power to stop any vehicle a constable may deem to need to. </w:t>
      </w:r>
      <w:r w:rsidR="00C32FFF">
        <w:t xml:space="preserve"> Any person driving a mechanically propelled vehicle on a road or public place must stop if a constable asks them to. </w:t>
      </w:r>
      <w:r w:rsidRPr="00D14A0B">
        <w:t>Constable must have the grounds to do so. The vehicle must stop and give a constable full name, address, dob, insurance and certificate. The officer may use a prilimery test on individual if they are suspected to be driving under the influence of drugs and alcohol. Constable may also reasonably believe that the person was driving without due care and attention and consideration for other road users.</w:t>
      </w:r>
    </w:p>
    <w:p w:rsidR="00682F3B" w:rsidRDefault="00682F3B"/>
    <w:p w:rsidR="00682F3B" w:rsidRPr="00451AB2" w:rsidRDefault="00682F3B">
      <w:pPr>
        <w:rPr>
          <w:b/>
        </w:rPr>
      </w:pPr>
      <w:r w:rsidRPr="00451AB2">
        <w:rPr>
          <w:b/>
        </w:rPr>
        <w:t>Question 2</w:t>
      </w:r>
    </w:p>
    <w:p w:rsidR="00682F3B" w:rsidRDefault="00D14A0B">
      <w:r>
        <w:t>A</w:t>
      </w:r>
      <w:r w:rsidR="00A66069">
        <w:t>ny person who is driving in motion at the time of an accident could potentially</w:t>
      </w:r>
      <w:r>
        <w:t xml:space="preserve"> be under the influence of drugs and alcohol some a prelimary breathalyser test may be required to prove this. A constable must have the grounds to stop the individual. It is possible that the driver was driving without due car and attention, scenarios such as driving with a mobile phone in their hand or generally not paying attention to the road. A person could be guilty under this offence as they are intoxicated at the wheel, or damage to the car could be another possible explanation under this act.</w:t>
      </w:r>
    </w:p>
    <w:p w:rsidR="00682F3B" w:rsidRDefault="00682F3B"/>
    <w:p w:rsidR="00682F3B" w:rsidRPr="00451AB2" w:rsidRDefault="00682F3B" w:rsidP="00682F3B">
      <w:pPr>
        <w:rPr>
          <w:b/>
        </w:rPr>
      </w:pPr>
      <w:r w:rsidRPr="00451AB2">
        <w:rPr>
          <w:b/>
        </w:rPr>
        <w:t>Question 3</w:t>
      </w:r>
    </w:p>
    <w:p w:rsidR="00682F3B" w:rsidRDefault="00227AFC">
      <w:r>
        <w:t>This comes under section 3 of the road traffic act 1988. A person is guilty of this offence if they drive without due care and consideration for other whilst driving a mechanically propelled vehicle in a road or public place. It must be proven that the driver was driving without paying attention and that they drove without care and con</w:t>
      </w:r>
      <w:r w:rsidR="00374B0B">
        <w:t>sideration for other road users, a potential risk can also be proved through their lack of care and attention their could be consequences.</w:t>
      </w:r>
    </w:p>
    <w:p w:rsidR="00682F3B" w:rsidRDefault="00682F3B"/>
    <w:p w:rsidR="00682F3B" w:rsidRPr="00451AB2" w:rsidRDefault="00682F3B" w:rsidP="00682F3B">
      <w:pPr>
        <w:rPr>
          <w:b/>
        </w:rPr>
      </w:pPr>
      <w:r w:rsidRPr="00451AB2">
        <w:rPr>
          <w:b/>
        </w:rPr>
        <w:t>Question 4</w:t>
      </w:r>
    </w:p>
    <w:p w:rsidR="00682F3B" w:rsidRDefault="00D14A0B">
      <w:r>
        <w:t>It allows drivers to be aware that they can possible be stopped under section 163 so they may be more weary of how they drive. Under sections 164 and 165 it states that drivers must hold legal documentation. This may be an indicator that individuals who are tempted to commit these offences understand that they will be asked for documentation and if they do not have it a constable is with in their rights to seize the car.</w:t>
      </w:r>
      <w:r w:rsidR="001C3D56">
        <w:t xml:space="preserve"> It acts as a pre warning to road users that they will have consequences if the do not abide by the road traffic act 1988.</w:t>
      </w:r>
    </w:p>
    <w:p w:rsidR="00682F3B" w:rsidRDefault="00682F3B"/>
    <w:p w:rsidR="00682F3B" w:rsidRPr="00D14A0B" w:rsidRDefault="00682F3B">
      <w:r w:rsidRPr="00451AB2">
        <w:rPr>
          <w:b/>
        </w:rPr>
        <w:t>Que</w:t>
      </w:r>
      <w:r w:rsidR="00D14A0B">
        <w:rPr>
          <w:b/>
        </w:rPr>
        <w:t>stion 5</w:t>
      </w:r>
    </w:p>
    <w:p w:rsidR="00D14A0B" w:rsidRPr="00D14A0B" w:rsidRDefault="00D14A0B">
      <w:r w:rsidRPr="00D14A0B">
        <w:lastRenderedPageBreak/>
        <w:t xml:space="preserve">A person is guilty of an offence if they drive a mechanically propelled vehicle that </w:t>
      </w:r>
      <w:r>
        <w:t>is a motorcycle, that they drive without due care and consideration or intoxicated through drugs and alcohol and are over the proscribed limit in blood and urine will have their motorcycle seized.</w:t>
      </w:r>
    </w:p>
    <w:p w:rsidR="00682F3B" w:rsidRDefault="00682F3B"/>
    <w:p w:rsidR="00682F3B" w:rsidRPr="00451AB2" w:rsidRDefault="00682F3B" w:rsidP="00682F3B">
      <w:r w:rsidRPr="00451AB2">
        <w:rPr>
          <w:b/>
        </w:rPr>
        <w:t>Question 6</w:t>
      </w:r>
      <w:r w:rsidR="00451AB2">
        <w:rPr>
          <w:b/>
        </w:rPr>
        <w:br/>
      </w:r>
      <w:r w:rsidR="00273A59">
        <w:t>A person driving a mechanically propelled vehicle on a road or public must</w:t>
      </w:r>
      <w:r w:rsidR="00A11B60">
        <w:t xml:space="preserve"> stop in instances such as an accident, an animal is run over, or collision. </w:t>
      </w:r>
      <w:r w:rsidR="00D14A0B">
        <w:t>They</w:t>
      </w:r>
      <w:r w:rsidR="00A11B60">
        <w:t xml:space="preserve"> must provide full details to the other person including insurance details, name and date of birth. They are required to stay at the scene of an accident or where the collision has taken place.</w:t>
      </w:r>
    </w:p>
    <w:p w:rsidR="00682F3B" w:rsidRDefault="00682F3B"/>
    <w:p w:rsidR="00682F3B" w:rsidRPr="00451AB2" w:rsidRDefault="00682F3B">
      <w:r w:rsidRPr="00451AB2">
        <w:rPr>
          <w:b/>
        </w:rPr>
        <w:t>Question 7</w:t>
      </w:r>
      <w:r w:rsidR="00451AB2">
        <w:rPr>
          <w:b/>
        </w:rPr>
        <w:br/>
      </w:r>
      <w:r w:rsidR="00A11B60">
        <w:t xml:space="preserve">A family Liaison officer’s role is to work with the families of those who have suffered due to a family member falling victim to a crime or vice versa. A liaison officer must provide support for family members through referral to partner agencies such as counselling and support services. It is important to note that a family liaison officer is not a counsellor they are there to refer members to counselling. They also take any significant statements from family members, act on behalf on members, </w:t>
      </w:r>
      <w:r w:rsidR="00273A59">
        <w:t>and ensure</w:t>
      </w:r>
      <w:r w:rsidR="00A11B60">
        <w:t xml:space="preserve"> that the family is upd</w:t>
      </w:r>
      <w:r w:rsidR="0041186E">
        <w:t>ated with police investigations. A liaison officer can act on behalf on the family during that period and put in requests for help and support during that time.</w:t>
      </w:r>
      <w:r w:rsidR="00273A59">
        <w:t xml:space="preserve"> They can be a personal advocate for the family involved and be the middle man between the police and family allowing the family to feel supported by the force.</w:t>
      </w:r>
    </w:p>
    <w:p w:rsidR="00682F3B" w:rsidRDefault="00682F3B"/>
    <w:p w:rsidR="00682F3B" w:rsidRPr="00451AB2" w:rsidRDefault="00682F3B" w:rsidP="00682F3B">
      <w:r w:rsidRPr="00451AB2">
        <w:rPr>
          <w:b/>
        </w:rPr>
        <w:t>Question 8</w:t>
      </w:r>
      <w:r w:rsidR="00451AB2">
        <w:rPr>
          <w:b/>
        </w:rPr>
        <w:br/>
      </w:r>
      <w:r w:rsidR="00A11B60">
        <w:t>Divers must stay at the scene of the accident and provide details such as their name, date of birth, and insurance company.</w:t>
      </w:r>
      <w:r w:rsidR="0041186E">
        <w:t xml:space="preserve"> They must ensure that they phone an ambulance if they have caused serious injury to another person at the time an accident has occurred at the scene. They must ensure that all parties are okay and ring necessary services such as police or an ambulance.</w:t>
      </w:r>
      <w:r w:rsidR="003B14E6">
        <w:t xml:space="preserve"> They must also provide a constable with a prelimery test to ensure that they were in the prescribed limits at the time of the incident.</w:t>
      </w:r>
    </w:p>
    <w:p w:rsidR="00682F3B" w:rsidRDefault="00682F3B"/>
    <w:p w:rsidR="00682F3B" w:rsidRPr="00451AB2" w:rsidRDefault="00682F3B" w:rsidP="00682F3B">
      <w:r w:rsidRPr="00451AB2">
        <w:rPr>
          <w:b/>
        </w:rPr>
        <w:t>Question 9</w:t>
      </w:r>
      <w:r w:rsidR="00451AB2">
        <w:rPr>
          <w:b/>
        </w:rPr>
        <w:br/>
      </w:r>
      <w:r w:rsidR="0041186E">
        <w:t>A constable has the power to arrest without warrant if they are over the prescribed limit in their preliminary test</w:t>
      </w:r>
      <w:r w:rsidR="000704CB">
        <w:t>, or fail to provide one</w:t>
      </w:r>
      <w:r w:rsidR="0041186E">
        <w:t>. They must come down to the station to have their blood and urine tested as that would give a more accurate account of the levels that were in their body.</w:t>
      </w:r>
      <w:r w:rsidR="00905197">
        <w:t xml:space="preserve"> If an individual is extremely intoxicated then section 17 power of entry could be used to ensure that the individual doesn’t need medical assistance. </w:t>
      </w:r>
    </w:p>
    <w:p w:rsidR="00682F3B" w:rsidRDefault="00682F3B"/>
    <w:p w:rsidR="00682F3B" w:rsidRDefault="00682F3B"/>
    <w:p w:rsidR="00682F3B" w:rsidRDefault="00682F3B" w:rsidP="00682F3B">
      <w:r w:rsidRPr="00451AB2">
        <w:rPr>
          <w:b/>
        </w:rPr>
        <w:t>Question 10</w:t>
      </w:r>
      <w:r w:rsidR="00A11B60">
        <w:br/>
        <w:t xml:space="preserve">A person is guilty of this offence if they cause death to another person while driving dangerously in a mechanically propelled vehicle on a road or public place. </w:t>
      </w:r>
      <w:r w:rsidR="0016203E">
        <w:t>It must be proven that they were driving dangerously at the time of the offence and that the dangerous driving was the exact cause of the other persons death.</w:t>
      </w:r>
    </w:p>
    <w:p w:rsidR="00682F3B" w:rsidRDefault="00682F3B"/>
    <w:p w:rsidR="00682F3B" w:rsidRDefault="00682F3B">
      <w:r w:rsidRPr="00451AB2">
        <w:rPr>
          <w:b/>
        </w:rPr>
        <w:t>Question 11</w:t>
      </w:r>
      <w:r w:rsidR="00451AB2">
        <w:rPr>
          <w:b/>
        </w:rPr>
        <w:br/>
      </w:r>
      <w:r w:rsidR="0016203E">
        <w:t>The prescribed limit is 35.</w:t>
      </w:r>
      <w:r w:rsidR="00451AB2">
        <w:br/>
      </w:r>
    </w:p>
    <w:p w:rsidR="00682F3B" w:rsidRPr="00451AB2" w:rsidRDefault="00682F3B" w:rsidP="00682F3B">
      <w:pPr>
        <w:rPr>
          <w:b/>
        </w:rPr>
      </w:pPr>
      <w:r w:rsidRPr="00451AB2">
        <w:rPr>
          <w:b/>
        </w:rPr>
        <w:t>Question 12</w:t>
      </w:r>
      <w:r w:rsidR="00451AB2">
        <w:rPr>
          <w:b/>
        </w:rPr>
        <w:br/>
      </w:r>
      <w:r w:rsidR="00A11B60">
        <w:t xml:space="preserve">A solicitor may be present, their role is to act on behalf of their client and represent their legal rights. A solicitor can provide advice such as the suspect going ‘no comment,’ helping to write a prepared statement for their client and ensuring that the suspect understands their over legal rights. An Appropriate adult may also be present for vulnerable individuals or children under the age of 18 years old. Their role is simply to help the suspect fully understand the questions that are being given to them. Appropriate adults should be 18 years or over, can be a family member and should not have a direct link to </w:t>
      </w:r>
      <w:r w:rsidR="00E83BCC">
        <w:t>the case itself. They can however, be a family member. Another individual that could be present is an interpreter.  This individual may be used if the suspect does not speak English and they need someone to help translate the questions that are being pu</w:t>
      </w:r>
      <w:r w:rsidR="0016203E">
        <w:t>t forward to them and helps interviewing officers to understand vital evidence</w:t>
      </w:r>
      <w:r w:rsidR="00E83BCC">
        <w:t>. The interpreter must not be a family member as they could possibly sabotage the interview putting the investigation ate risk. Usually an agency is used to conduct this.</w:t>
      </w:r>
    </w:p>
    <w:p w:rsidR="00682F3B" w:rsidRDefault="00682F3B"/>
    <w:p w:rsidR="00682F3B" w:rsidRPr="00451AB2" w:rsidRDefault="00682F3B" w:rsidP="00682F3B">
      <w:r w:rsidRPr="00451AB2">
        <w:rPr>
          <w:b/>
        </w:rPr>
        <w:t>Question 13</w:t>
      </w:r>
      <w:r w:rsidR="00451AB2">
        <w:rPr>
          <w:b/>
        </w:rPr>
        <w:br/>
      </w:r>
      <w:r w:rsidR="00E83BCC">
        <w:t>The first is Planning and preparation, in this stage it’s important to gather all your thoughts and plan out possible questions and strategies that may be used in the interview. The next is Engage and Explain, It’s important that the witness/suspect understands the procedure of the interview and ensure that they are aware of the codes of practise under PACE and their legal rights. In this stage it’s important to understand whether an appropriate adult is needed or whether an interpreter or solicitor will also be needed</w:t>
      </w:r>
      <w:r w:rsidR="00AB0D7F">
        <w:t>, if there is any issues that the suspect/ witness needs to disclose</w:t>
      </w:r>
      <w:r w:rsidR="00E83BCC">
        <w:t xml:space="preserve">. Is the Account, clarification and Challenge. In the account stage it is important to gather as much information from the person as possible, to gather as many </w:t>
      </w:r>
      <w:r w:rsidR="0016203E">
        <w:t>topics</w:t>
      </w:r>
      <w:r w:rsidR="00E83BCC">
        <w:t xml:space="preserve"> that you can gage to question later on. It’s also important when taking an account to clarify to ensure the information that you are gathering is correct and a true account of what actually happened. The challenge phase is particularly important in suspect interviewing, this allows us to compare what the witness has said to what the suspect has said and challenge the suspect on this. This also allows a bigger picture to be made.</w:t>
      </w:r>
      <w:r w:rsidR="00AB0D7F">
        <w:t xml:space="preserve"> This is where any information that is missing in the witness account can be filled in.</w:t>
      </w:r>
      <w:r w:rsidR="00E83BCC">
        <w:t xml:space="preserve"> The next stage is closure. Ensure that all information has been taken and everything that needs to be disclosed has been. Lastly is evidential/  Expanding/ explanation/ exploring and reflecting on the investigation and how we can work on what has been given to make our investigation better. I</w:t>
      </w:r>
      <w:r w:rsidR="0016203E">
        <w:t>t gives us a chance to reflect and ensure that evidence matches up. It allows us to see how the accounts match up to the physical evidence helping to build a case.</w:t>
      </w:r>
    </w:p>
    <w:p w:rsidR="00682F3B" w:rsidRDefault="00682F3B"/>
    <w:p w:rsidR="00682F3B" w:rsidRPr="00451AB2" w:rsidRDefault="00682F3B" w:rsidP="00682F3B">
      <w:r w:rsidRPr="00451AB2">
        <w:rPr>
          <w:b/>
        </w:rPr>
        <w:t>Question 14</w:t>
      </w:r>
      <w:r w:rsidR="00451AB2">
        <w:rPr>
          <w:b/>
        </w:rPr>
        <w:br/>
      </w:r>
      <w:r w:rsidR="00E83BCC">
        <w:t>A person is guilty of this offence if person A displays behaviour that is coercive and controlling towards person B. Person A and B are personally connected. Person B does not consent to the behaviour and A reasonably believes that b does not consent.</w:t>
      </w:r>
      <w:r w:rsidR="00AB0D7F">
        <w:t xml:space="preserve"> It must be proven that behaviour is of a coercive and controlling nature, that A and B are in a relationship, married or unmarried and that </w:t>
      </w:r>
      <w:r w:rsidR="00AB0D7F">
        <w:lastRenderedPageBreak/>
        <w:t>person B does not consent to the behaviour towards them. It also has to be proven that the suspect knows the affect of their behaviour towards person B.</w:t>
      </w:r>
    </w:p>
    <w:p w:rsidR="00682F3B" w:rsidRPr="00451AB2" w:rsidRDefault="00451AB2" w:rsidP="00682F3B">
      <w:pPr>
        <w:rPr>
          <w:b/>
        </w:rPr>
      </w:pPr>
      <w:r>
        <w:br/>
      </w:r>
      <w:r w:rsidR="00682F3B" w:rsidRPr="00451AB2">
        <w:rPr>
          <w:b/>
        </w:rPr>
        <w:t>Question 15</w:t>
      </w:r>
    </w:p>
    <w:p w:rsidR="00682F3B" w:rsidRDefault="000A01EF">
      <w:r>
        <w:t xml:space="preserve">It’s important because </w:t>
      </w:r>
      <w:r w:rsidR="00D8598C">
        <w:t>it’s</w:t>
      </w:r>
      <w:r>
        <w:t xml:space="preserve"> an offence that is hard to prove, it’s a form of emotional abuse and often there are no physical signs. Signs are usually indicated when a person isolates themselves from their family</w:t>
      </w:r>
      <w:r w:rsidR="00D8598C">
        <w:t xml:space="preserve"> and friends. They are in </w:t>
      </w:r>
      <w:r>
        <w:t>a sense brainwashed</w:t>
      </w:r>
      <w:r w:rsidR="00D8598C">
        <w:t xml:space="preserve"> from others and submerged </w:t>
      </w:r>
      <w:r>
        <w:t xml:space="preserve"> in to controlling patterns of behaviour.</w:t>
      </w:r>
    </w:p>
    <w:p w:rsidR="00682F3B" w:rsidRDefault="00682F3B"/>
    <w:p w:rsidR="00682F3B" w:rsidRPr="00451AB2" w:rsidRDefault="00682F3B">
      <w:pPr>
        <w:rPr>
          <w:b/>
        </w:rPr>
      </w:pPr>
      <w:r w:rsidRPr="00451AB2">
        <w:rPr>
          <w:b/>
        </w:rPr>
        <w:t>Question 16</w:t>
      </w:r>
      <w:r w:rsidR="00451AB2">
        <w:rPr>
          <w:b/>
        </w:rPr>
        <w:br/>
      </w:r>
      <w:r w:rsidR="000A01EF">
        <w:t>Section 46 allows a constable to remove a child from their home and put in a place of safety. Under this power a police station cannot hold a child over 72 hours unless of a severe emergency. Section 46 allows a constable time to further investigate as a child can have no contact with individuals in the home they associate with. A police protection order can also be issued to allow police to further investigate incidents and get evidence they need. Social services and multi agency support networks can be utilised to help support with this. Social services can also be alerted as well as a public protection notification being issues to explore the child’s safety.</w:t>
      </w:r>
      <w:r w:rsidR="003E2028">
        <w:t xml:space="preserve"> A MARAC meeting could also take place to discuss how 3</w:t>
      </w:r>
      <w:r w:rsidR="003E2028" w:rsidRPr="003E2028">
        <w:rPr>
          <w:vertAlign w:val="superscript"/>
        </w:rPr>
        <w:t>rd</w:t>
      </w:r>
      <w:r w:rsidR="003E2028">
        <w:t xml:space="preserve"> party sectors can help guarantee the safety of the child in question. </w:t>
      </w:r>
    </w:p>
    <w:p w:rsidR="00682F3B" w:rsidRDefault="00682F3B"/>
    <w:p w:rsidR="00682F3B" w:rsidRPr="00451AB2" w:rsidRDefault="00682F3B" w:rsidP="00682F3B">
      <w:pPr>
        <w:rPr>
          <w:b/>
        </w:rPr>
      </w:pPr>
      <w:r w:rsidRPr="00451AB2">
        <w:rPr>
          <w:b/>
        </w:rPr>
        <w:t>Question 17</w:t>
      </w:r>
      <w:r w:rsidR="00451AB2">
        <w:rPr>
          <w:b/>
        </w:rPr>
        <w:br/>
      </w:r>
      <w:r w:rsidR="000A01EF">
        <w:t xml:space="preserve">A person who is over the age of 16 who is responsible </w:t>
      </w:r>
      <w:r w:rsidR="0025345B">
        <w:t xml:space="preserve">for a child under the age of 16. They display behaviour towards the child that is abusive physically, mentally and neglectful. They </w:t>
      </w:r>
      <w:r w:rsidR="00D14A0B">
        <w:t xml:space="preserve">display patterns of behaviour that are considered cruel and manipulative and neglectful. </w:t>
      </w:r>
      <w:r w:rsidR="0042231A">
        <w:t>The child is put at constant risk and threat from abuse. One example of this abuse is the case of Victoria Climbe, a young child who suffered abuse and neglect from her gaurdians. After going under the rador with services such as police, hospital and social services she died of horrific injuries due to the child cruelty from her gaurdians.</w:t>
      </w:r>
    </w:p>
    <w:p w:rsidR="00682F3B" w:rsidRDefault="00682F3B"/>
    <w:p w:rsidR="00682F3B" w:rsidRPr="00451AB2" w:rsidRDefault="00682F3B" w:rsidP="00682F3B">
      <w:pPr>
        <w:rPr>
          <w:b/>
        </w:rPr>
      </w:pPr>
      <w:r w:rsidRPr="00451AB2">
        <w:rPr>
          <w:b/>
        </w:rPr>
        <w:t>Question 18</w:t>
      </w:r>
      <w:r w:rsidR="00451AB2">
        <w:rPr>
          <w:b/>
        </w:rPr>
        <w:br/>
      </w:r>
      <w:r w:rsidR="0025345B">
        <w:t xml:space="preserve">The Domestic Abuse, stalking and harassment model is developed in to a numerous amount of questions that the victim is asked either at the scene in a separate room from the perpetrator or at the station. The questions are a sequence of question the nature to which they are basically asking if they are in fear or at risk of harm in anyway. This then gives a constable an agenda </w:t>
      </w:r>
      <w:r w:rsidR="00AB5104">
        <w:t>to put DVPO to be put in place. A DVPO is a domestic violence order to stop the suspect contacting the victim for 28 days. A PPN must also be put in place.</w:t>
      </w:r>
      <w:r w:rsidR="0025345B">
        <w:t xml:space="preserve"> A MARAC meeting may also take place which is a Multi-agency </w:t>
      </w:r>
      <w:r w:rsidR="00AB5104">
        <w:t>meeting</w:t>
      </w:r>
      <w:r w:rsidR="0025345B">
        <w:t xml:space="preserve"> to help identify and solve issues. </w:t>
      </w:r>
      <w:r w:rsidR="00AB5104">
        <w:t xml:space="preserve"> The DASH model helps outline victims that are most at risk. Standard risk states that perpetrators are unlikely to act out often and abuse, medium risk highlights that the perpetrator may put victim at risk of abuse in a change of circumstance and high risk indicates that the abuse is a severe threat to the person’s safety.</w:t>
      </w:r>
    </w:p>
    <w:p w:rsidR="00682F3B" w:rsidRDefault="00682F3B"/>
    <w:p w:rsidR="00682F3B" w:rsidRPr="00451AB2" w:rsidRDefault="00682F3B" w:rsidP="00682F3B">
      <w:pPr>
        <w:rPr>
          <w:b/>
        </w:rPr>
      </w:pPr>
      <w:r w:rsidRPr="00451AB2">
        <w:rPr>
          <w:b/>
        </w:rPr>
        <w:t>Question 19</w:t>
      </w:r>
      <w:r w:rsidR="00451AB2">
        <w:rPr>
          <w:b/>
        </w:rPr>
        <w:br/>
      </w:r>
      <w:r w:rsidR="0025345B">
        <w:t xml:space="preserve">A PPN is a notice that is put in place to protect people who are classed as vulnerable. The notice is </w:t>
      </w:r>
      <w:r w:rsidR="0025345B">
        <w:lastRenderedPageBreak/>
        <w:t>given out by a constable and is there to alert the public protection unit who will take a look at what risk category it falls under the risk can range from standard, medium and high.</w:t>
      </w:r>
      <w:r w:rsidR="003E2028" w:rsidRPr="003E2028">
        <w:t xml:space="preserve"> Standard risk states that perpetrators are unlikely to act out often and abuse, medium risk highlights that the perpetrator may put victim at risk of abuse in a change of circumstance and high risk indicates that the abuse is a severe threat to the person’s safety.</w:t>
      </w:r>
      <w:r w:rsidR="0025345B">
        <w:t xml:space="preserve"> The PPN process also allows  3</w:t>
      </w:r>
      <w:r w:rsidR="0025345B" w:rsidRPr="0025345B">
        <w:rPr>
          <w:vertAlign w:val="superscript"/>
        </w:rPr>
        <w:t>rd</w:t>
      </w:r>
      <w:r w:rsidR="0025345B">
        <w:t xml:space="preserve"> party sectors of possible risk to individuals, for example social services are informed, probation services and even charity organisation can come together and help to difuse the threat. </w:t>
      </w:r>
    </w:p>
    <w:p w:rsidR="00682F3B" w:rsidRDefault="00682F3B"/>
    <w:p w:rsidR="00682F3B" w:rsidRPr="0076130D" w:rsidRDefault="00682F3B">
      <w:r w:rsidRPr="00451AB2">
        <w:rPr>
          <w:b/>
        </w:rPr>
        <w:t>Question 20</w:t>
      </w:r>
      <w:r w:rsidR="00451AB2">
        <w:rPr>
          <w:b/>
        </w:rPr>
        <w:br/>
      </w:r>
      <w:r w:rsidR="00E9671E" w:rsidRPr="00E9671E">
        <w:t>A Domestic Violence Protection Notification is a 48 hour dispersal order, meaning that the suspect is prohibited from entering the premise where victim is staying, they are prohibited from evicting the victim from their home and they cannot contact the alleged victim. This allows a period of ‘cooling off’ and gives the victim time to think whether they would like to give a statement to the</w:t>
      </w:r>
      <w:r w:rsidR="00E9671E">
        <w:t xml:space="preserve"> police and provide evidence </w:t>
      </w:r>
      <w:r w:rsidR="0076130D">
        <w:t xml:space="preserve">for </w:t>
      </w:r>
      <w:r w:rsidR="0076130D" w:rsidRPr="00E9671E">
        <w:t>their</w:t>
      </w:r>
      <w:r w:rsidR="00E9671E" w:rsidRPr="00E9671E">
        <w:t xml:space="preserve"> investigation. A DVPN can be authorised from a superintendent and above</w:t>
      </w:r>
      <w:r w:rsidR="00E9671E" w:rsidRPr="00E9671E">
        <w:rPr>
          <w:b/>
        </w:rPr>
        <w:t>.</w:t>
      </w:r>
      <w:r w:rsidR="0076130D">
        <w:rPr>
          <w:b/>
        </w:rPr>
        <w:t xml:space="preserve">  </w:t>
      </w:r>
      <w:r w:rsidR="0076130D">
        <w:t xml:space="preserve">A DVPN allows the victim to be separated from perpetrator to help them decide what the best decision for them may be. </w:t>
      </w:r>
    </w:p>
    <w:p w:rsidR="00682F3B" w:rsidRDefault="00682F3B"/>
    <w:p w:rsidR="00682F3B" w:rsidRPr="00451AB2" w:rsidRDefault="00682F3B" w:rsidP="00682F3B">
      <w:pPr>
        <w:rPr>
          <w:b/>
        </w:rPr>
      </w:pPr>
      <w:r w:rsidRPr="00451AB2">
        <w:rPr>
          <w:b/>
        </w:rPr>
        <w:t>Question 21</w:t>
      </w:r>
      <w:r w:rsidR="00451AB2">
        <w:rPr>
          <w:b/>
        </w:rPr>
        <w:br/>
      </w:r>
      <w:r w:rsidR="00E9671E">
        <w:t xml:space="preserve">Child sexual exploitation is where an adult over the age of 18 manipulates, uses coercive control and abuse to encourage a child to involve themselves sexually with them. They do this for two reasons, the first is for financial gain and monetary gain and the second is they exchange sex with what the victim needs and wants. A  model associated to this is ‘the boyfriend model’ this firstly starts with the </w:t>
      </w:r>
      <w:r w:rsidR="0025345B">
        <w:t xml:space="preserve">‘pimp’ this represents the victims ‘boyfriend’ his/hers role is to entrap the victim and normalise and groom the victim in to thinking that what they are doing is right. The next is the ‘prostitute’ which represents the victim. The victim suffers sexual, physical, mental absue as well as neglect in order to </w:t>
      </w:r>
      <w:r w:rsidR="0076130D">
        <w:t>fulfil</w:t>
      </w:r>
      <w:r w:rsidR="0025345B">
        <w:t xml:space="preserve"> their role in providing sex. This then links in to the ‘Punter’ who represents the ‘boyfirends’ friends who sexually abuse the child for their own pleasure, paying the pimp and gaining gratification from it.</w:t>
      </w:r>
      <w:r w:rsidR="00B60B1A">
        <w:t xml:space="preserve"> The entrapment process is a process that aids Child sexual exploitation as mention it firstly starts with the perpetrator grooming the child, buying them gifts and things they like. It then goes on to the normalising stage. A child believes that this behaviour is normal and is manipulated in to sexual exploitation through this and the last stage is entrapment, this means the child cannot get out of the cycle of abuse and they develop Stockholm syndrome which means they end up relying on their perpetrator and developing a sense of love for the perpetrator.</w:t>
      </w:r>
    </w:p>
    <w:p w:rsidR="00682F3B" w:rsidRDefault="00682F3B"/>
    <w:p w:rsidR="00682F3B" w:rsidRDefault="00682F3B"/>
    <w:p w:rsidR="00682F3B" w:rsidRPr="00451AB2" w:rsidRDefault="00682F3B" w:rsidP="00682F3B">
      <w:r w:rsidRPr="00451AB2">
        <w:rPr>
          <w:b/>
        </w:rPr>
        <w:t>Question 22</w:t>
      </w:r>
      <w:r w:rsidR="00451AB2">
        <w:rPr>
          <w:b/>
        </w:rPr>
        <w:br/>
      </w:r>
      <w:r w:rsidR="00E9671E">
        <w:t>Sarah’s allows individuals whose children are involved with adults to ask police to find information on that person, this includes whether they’ve had previous dealings or sexual involvement in the past or any criminal convictions that could possibly be a threat to their children.</w:t>
      </w:r>
      <w:r w:rsidR="003E2028">
        <w:t xml:space="preserve"> </w:t>
      </w:r>
    </w:p>
    <w:p w:rsidR="00682F3B" w:rsidRDefault="00682F3B"/>
    <w:p w:rsidR="00682F3B" w:rsidRPr="00451AB2" w:rsidRDefault="00682F3B" w:rsidP="00682F3B">
      <w:r w:rsidRPr="00451AB2">
        <w:rPr>
          <w:b/>
        </w:rPr>
        <w:t>Question 23</w:t>
      </w:r>
      <w:r w:rsidR="00451AB2">
        <w:rPr>
          <w:b/>
        </w:rPr>
        <w:br/>
      </w:r>
      <w:r w:rsidR="00E9671E">
        <w:t>That consent was given, that the individual was intoxicated and consent was adversely given, that the suspect was under the impression that consent was given.</w:t>
      </w:r>
      <w:r w:rsidR="00905197">
        <w:t xml:space="preserve"> That the suspect gave the victim </w:t>
      </w:r>
      <w:r w:rsidR="00905197">
        <w:lastRenderedPageBreak/>
        <w:t>medication that the victim was unaware of which may have influenced their consent.</w:t>
      </w:r>
      <w:r w:rsidR="00677EA5">
        <w:t xml:space="preserve"> That the victim was unconscious at the time of the offence. That there were marks and evidence on the victim to pursue the case.</w:t>
      </w:r>
    </w:p>
    <w:p w:rsidR="00682F3B" w:rsidRDefault="00682F3B"/>
    <w:p w:rsidR="002C5B6A" w:rsidRDefault="00682F3B" w:rsidP="00682F3B">
      <w:r w:rsidRPr="00451AB2">
        <w:rPr>
          <w:b/>
        </w:rPr>
        <w:t>Question 24</w:t>
      </w:r>
      <w:r w:rsidR="00451AB2">
        <w:rPr>
          <w:b/>
        </w:rPr>
        <w:br/>
      </w:r>
      <w:r w:rsidR="002C5B6A">
        <w:t>1. There is sufficient evidence</w:t>
      </w:r>
    </w:p>
    <w:p w:rsidR="002C5B6A" w:rsidRDefault="002C5B6A" w:rsidP="00682F3B">
      <w:r>
        <w:t xml:space="preserve">2. That there are grounds </w:t>
      </w:r>
    </w:p>
    <w:p w:rsidR="002C5B6A" w:rsidRDefault="002C5B6A" w:rsidP="00682F3B">
      <w:r>
        <w:t xml:space="preserve">3. That there is public interest </w:t>
      </w:r>
    </w:p>
    <w:p w:rsidR="002C5B6A" w:rsidRDefault="002C5B6A" w:rsidP="00682F3B">
      <w:r>
        <w:t xml:space="preserve">4. That there is a fair </w:t>
      </w:r>
      <w:r w:rsidR="003E2028">
        <w:t>trial</w:t>
      </w:r>
    </w:p>
    <w:p w:rsidR="002C5B6A" w:rsidRDefault="002C5B6A" w:rsidP="00682F3B">
      <w:r>
        <w:t xml:space="preserve">5. An </w:t>
      </w:r>
      <w:r w:rsidR="004D40A8">
        <w:t>unbiased</w:t>
      </w:r>
      <w:bookmarkStart w:id="0" w:name="_GoBack"/>
      <w:bookmarkEnd w:id="0"/>
      <w:r>
        <w:t xml:space="preserve"> Jury</w:t>
      </w:r>
    </w:p>
    <w:p w:rsidR="002C5B6A" w:rsidRPr="00451AB2" w:rsidRDefault="002C5B6A" w:rsidP="00682F3B">
      <w:r>
        <w:t>6. That there are correct measures put in place to ensure a fair trial</w:t>
      </w:r>
      <w:r w:rsidR="003E2028">
        <w:t xml:space="preserve"> for example special measures if a person is vulnerable or a </w:t>
      </w:r>
      <w:r w:rsidR="004D40A8">
        <w:t>juvenile</w:t>
      </w:r>
      <w:r>
        <w:t>.</w:t>
      </w:r>
    </w:p>
    <w:p w:rsidR="00682F3B" w:rsidRDefault="00682F3B"/>
    <w:p w:rsidR="00682F3B" w:rsidRDefault="00682F3B" w:rsidP="00682F3B">
      <w:r w:rsidRPr="00451AB2">
        <w:rPr>
          <w:b/>
        </w:rPr>
        <w:t>Question 25</w:t>
      </w:r>
      <w:r w:rsidR="00451AB2">
        <w:rPr>
          <w:b/>
        </w:rPr>
        <w:br/>
      </w:r>
      <w:r w:rsidR="000A01EF">
        <w:t>Prosecutors cannot prosecute offenders without passing the full code test (with exception of the threshold test) They must pass two stages. The first is the evidential stage, this is where there is concrete evidence that provides a realistic view of the offence occurring. The case must pass through this stage to ensure a charge. The next is the Public Interest stage, This considers if it would be in the interest of the public and communities to charge this individual for the crime they have committed.</w:t>
      </w:r>
    </w:p>
    <w:sectPr w:rsidR="00682F3B" w:rsidSect="00227AF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4A0B" w:rsidRDefault="00D14A0B" w:rsidP="00227AFC">
      <w:pPr>
        <w:spacing w:after="0" w:line="240" w:lineRule="auto"/>
      </w:pPr>
      <w:r>
        <w:separator/>
      </w:r>
    </w:p>
  </w:endnote>
  <w:endnote w:type="continuationSeparator" w:id="0">
    <w:p w:rsidR="00D14A0B" w:rsidRDefault="00D14A0B" w:rsidP="00227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4A0B" w:rsidRDefault="00422E03" w:rsidP="00422E03">
    <w:pPr>
      <w:pStyle w:val="Footer"/>
      <w:rPr>
        <w:color w:val="000000"/>
        <w:sz w:val="17"/>
      </w:rPr>
    </w:pPr>
    <w:bookmarkStart w:id="3" w:name="TITUS1FooterEvenPages"/>
    <w:r>
      <w:rPr>
        <w:color w:val="000000"/>
        <w:sz w:val="17"/>
      </w:rPr>
      <w:t> </w:t>
    </w:r>
  </w:p>
  <w:bookmarkEnd w:id="3"/>
  <w:p w:rsidR="00D14A0B" w:rsidRDefault="00D14A0B" w:rsidP="00AC65C5">
    <w:pPr>
      <w:pStyle w:val="Footer"/>
    </w:pPr>
  </w:p>
  <w:p w:rsidR="00D14A0B" w:rsidRDefault="00D14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4A0B" w:rsidRDefault="00422E03" w:rsidP="00422E03">
    <w:pPr>
      <w:pStyle w:val="Footer"/>
      <w:rPr>
        <w:color w:val="000000"/>
        <w:sz w:val="17"/>
      </w:rPr>
    </w:pPr>
    <w:bookmarkStart w:id="4" w:name="TITUS1FooterPrimary"/>
    <w:r>
      <w:rPr>
        <w:color w:val="000000"/>
        <w:sz w:val="17"/>
      </w:rPr>
      <w:t> </w:t>
    </w:r>
  </w:p>
  <w:bookmarkEnd w:id="4"/>
  <w:p w:rsidR="00D14A0B" w:rsidRDefault="00D14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4A0B" w:rsidRDefault="00422E03" w:rsidP="00422E03">
    <w:pPr>
      <w:pStyle w:val="Footer"/>
      <w:rPr>
        <w:color w:val="000000"/>
        <w:sz w:val="17"/>
      </w:rPr>
    </w:pPr>
    <w:bookmarkStart w:id="6" w:name="TITUS1FooterFirstPage"/>
    <w:r>
      <w:rPr>
        <w:color w:val="000000"/>
        <w:sz w:val="17"/>
      </w:rPr>
      <w:t> </w:t>
    </w:r>
  </w:p>
  <w:bookmarkEnd w:id="6"/>
  <w:p w:rsidR="00D14A0B" w:rsidRDefault="00D14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4A0B" w:rsidRDefault="00D14A0B" w:rsidP="00227AFC">
      <w:pPr>
        <w:spacing w:after="0" w:line="240" w:lineRule="auto"/>
      </w:pPr>
      <w:r>
        <w:separator/>
      </w:r>
    </w:p>
  </w:footnote>
  <w:footnote w:type="continuationSeparator" w:id="0">
    <w:p w:rsidR="00D14A0B" w:rsidRDefault="00D14A0B" w:rsidP="00227A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4A0B" w:rsidRDefault="00422E03" w:rsidP="00422E03">
    <w:pPr>
      <w:pStyle w:val="Header"/>
      <w:rPr>
        <w:color w:val="000000"/>
        <w:sz w:val="17"/>
      </w:rPr>
    </w:pPr>
    <w:bookmarkStart w:id="1" w:name="TITUS1HeaderEvenPages"/>
    <w:r>
      <w:rPr>
        <w:color w:val="000000"/>
        <w:sz w:val="17"/>
      </w:rPr>
      <w:t> </w:t>
    </w:r>
  </w:p>
  <w:bookmarkEnd w:id="1"/>
  <w:p w:rsidR="00D14A0B" w:rsidRDefault="00D14A0B" w:rsidP="00AC65C5">
    <w:pPr>
      <w:pStyle w:val="Header"/>
    </w:pPr>
  </w:p>
  <w:p w:rsidR="00D14A0B" w:rsidRDefault="00D14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4A0B" w:rsidRDefault="00422E03" w:rsidP="00422E03">
    <w:pPr>
      <w:pStyle w:val="Header"/>
      <w:rPr>
        <w:color w:val="000000"/>
        <w:sz w:val="17"/>
      </w:rPr>
    </w:pPr>
    <w:bookmarkStart w:id="2" w:name="TITUS1HeaderPrimary"/>
    <w:r>
      <w:rPr>
        <w:color w:val="000000"/>
        <w:sz w:val="17"/>
      </w:rPr>
      <w:t> </w:t>
    </w:r>
  </w:p>
  <w:bookmarkEnd w:id="2"/>
  <w:p w:rsidR="00D14A0B" w:rsidRDefault="00D14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4A0B" w:rsidRDefault="00422E03" w:rsidP="00422E03">
    <w:pPr>
      <w:pStyle w:val="Header"/>
      <w:rPr>
        <w:color w:val="000000"/>
        <w:sz w:val="17"/>
      </w:rPr>
    </w:pPr>
    <w:bookmarkStart w:id="5" w:name="TITUS1HeaderFirstPage"/>
    <w:r>
      <w:rPr>
        <w:color w:val="000000"/>
        <w:sz w:val="17"/>
      </w:rPr>
      <w:t> </w:t>
    </w:r>
  </w:p>
  <w:bookmarkEnd w:id="5"/>
  <w:p w:rsidR="00D14A0B" w:rsidRDefault="00D14A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04CB"/>
    <w:rsid w:val="000A01EF"/>
    <w:rsid w:val="00121DF7"/>
    <w:rsid w:val="0016203E"/>
    <w:rsid w:val="001C3D56"/>
    <w:rsid w:val="00227AFC"/>
    <w:rsid w:val="0025345B"/>
    <w:rsid w:val="00273A59"/>
    <w:rsid w:val="002C5B6A"/>
    <w:rsid w:val="00374B0B"/>
    <w:rsid w:val="003B14E6"/>
    <w:rsid w:val="003B494F"/>
    <w:rsid w:val="003E2028"/>
    <w:rsid w:val="0041186E"/>
    <w:rsid w:val="0042231A"/>
    <w:rsid w:val="00422E03"/>
    <w:rsid w:val="00451AB2"/>
    <w:rsid w:val="004D40A8"/>
    <w:rsid w:val="00575AC9"/>
    <w:rsid w:val="005A7A6D"/>
    <w:rsid w:val="0060379A"/>
    <w:rsid w:val="00677EA5"/>
    <w:rsid w:val="00682F3B"/>
    <w:rsid w:val="0076130D"/>
    <w:rsid w:val="007E4409"/>
    <w:rsid w:val="00877432"/>
    <w:rsid w:val="00905197"/>
    <w:rsid w:val="00A11B60"/>
    <w:rsid w:val="00A66069"/>
    <w:rsid w:val="00AB0D7F"/>
    <w:rsid w:val="00AB5104"/>
    <w:rsid w:val="00AC65C5"/>
    <w:rsid w:val="00B60B1A"/>
    <w:rsid w:val="00C32FFF"/>
    <w:rsid w:val="00D14A0B"/>
    <w:rsid w:val="00D8598C"/>
    <w:rsid w:val="00E83BCC"/>
    <w:rsid w:val="00E9671E"/>
    <w:rsid w:val="00EC5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30D85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AFC"/>
  </w:style>
  <w:style w:type="paragraph" w:styleId="Footer">
    <w:name w:val="footer"/>
    <w:basedOn w:val="Normal"/>
    <w:link w:val="FooterChar"/>
    <w:uiPriority w:val="99"/>
    <w:unhideWhenUsed/>
    <w:rsid w:val="00227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2374</Words>
  <Characters>13533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Dunbar,Jess swp6909</cp:lastModifiedBy>
  <cp:revision>28</cp:revision>
  <dcterms:created xsi:type="dcterms:W3CDTF">2021-08-23T11:32:00Z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