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9CE1E" w14:textId="37C4856F" w:rsidR="0096237E" w:rsidRPr="0096237E" w:rsidRDefault="0096237E" w:rsidP="0096237E">
      <w:pPr>
        <w:spacing w:line="360" w:lineRule="auto"/>
        <w:jc w:val="center"/>
        <w:rPr>
          <w:rFonts w:cstheme="minorHAnsi"/>
        </w:rPr>
      </w:pPr>
      <w:r w:rsidRPr="0096237E">
        <w:rPr>
          <w:rFonts w:cstheme="minorHAnsi"/>
        </w:rPr>
        <w:t>University of Wales Trinity Saint David</w:t>
      </w:r>
    </w:p>
    <w:p w14:paraId="19156045" w14:textId="77777777" w:rsidR="0096237E" w:rsidRPr="0096237E" w:rsidRDefault="0096237E" w:rsidP="0096237E">
      <w:pPr>
        <w:spacing w:line="360" w:lineRule="auto"/>
        <w:jc w:val="center"/>
        <w:rPr>
          <w:rFonts w:cstheme="minorHAnsi"/>
        </w:rPr>
      </w:pPr>
      <w:r w:rsidRPr="0096237E">
        <w:rPr>
          <w:rFonts w:cstheme="minorHAnsi"/>
        </w:rPr>
        <w:t>School of Engineering</w:t>
      </w:r>
    </w:p>
    <w:p w14:paraId="44902951" w14:textId="2B4A38E4" w:rsidR="00BD00CA" w:rsidRDefault="00F76857" w:rsidP="00BD00CA">
      <w:pPr>
        <w:spacing w:line="360" w:lineRule="auto"/>
        <w:jc w:val="center"/>
        <w:rPr>
          <w:rFonts w:cstheme="minorHAnsi"/>
          <w:i/>
          <w:iCs/>
          <w:shd w:val="clear" w:color="auto" w:fill="FAF9F8"/>
        </w:rPr>
      </w:pPr>
      <w:r>
        <w:rPr>
          <w:rFonts w:cstheme="minorHAnsi"/>
          <w:i/>
          <w:iCs/>
          <w:shd w:val="clear" w:color="auto" w:fill="FAF9F8"/>
        </w:rPr>
        <w:t xml:space="preserve">PLC Control – Developments and </w:t>
      </w:r>
      <w:r w:rsidR="00B94AAF">
        <w:rPr>
          <w:rFonts w:cstheme="minorHAnsi"/>
          <w:i/>
          <w:iCs/>
          <w:shd w:val="clear" w:color="auto" w:fill="FAF9F8"/>
        </w:rPr>
        <w:t>Functional Specifications</w:t>
      </w:r>
    </w:p>
    <w:p w14:paraId="698DE290" w14:textId="77777777" w:rsidR="00BD00CA" w:rsidRDefault="00BD00CA" w:rsidP="00BD00CA">
      <w:pPr>
        <w:spacing w:line="360" w:lineRule="auto"/>
        <w:jc w:val="center"/>
        <w:rPr>
          <w:rFonts w:cstheme="minorHAnsi"/>
          <w:i/>
          <w:iCs/>
        </w:rPr>
      </w:pPr>
      <w:r>
        <w:rPr>
          <w:rFonts w:cstheme="minorHAnsi"/>
          <w:i/>
          <w:iCs/>
        </w:rPr>
        <w:t>Michael Corish</w:t>
      </w:r>
    </w:p>
    <w:p w14:paraId="541D0FD4" w14:textId="77777777" w:rsidR="00BD00CA" w:rsidRPr="0096237E" w:rsidRDefault="00BD00CA" w:rsidP="00BD00CA">
      <w:pPr>
        <w:spacing w:line="360" w:lineRule="auto"/>
        <w:jc w:val="center"/>
        <w:rPr>
          <w:rFonts w:cstheme="minorHAnsi"/>
          <w:i/>
          <w:iCs/>
        </w:rPr>
      </w:pPr>
      <w:r>
        <w:rPr>
          <w:rFonts w:cstheme="minorHAnsi"/>
          <w:i/>
          <w:iCs/>
        </w:rPr>
        <w:t>2115171</w:t>
      </w:r>
    </w:p>
    <w:p w14:paraId="79F507BD" w14:textId="77777777" w:rsidR="00BD00CA" w:rsidRPr="0096237E" w:rsidRDefault="00BD00CA" w:rsidP="00BD00CA">
      <w:pPr>
        <w:spacing w:line="360" w:lineRule="auto"/>
        <w:jc w:val="center"/>
        <w:rPr>
          <w:rFonts w:cstheme="minorHAnsi"/>
          <w:i/>
          <w:iCs/>
        </w:rPr>
      </w:pPr>
      <w:r>
        <w:rPr>
          <w:rFonts w:cstheme="minorHAnsi"/>
          <w:i/>
          <w:iCs/>
        </w:rPr>
        <w:t>Advanced Manufacturing Operations</w:t>
      </w:r>
    </w:p>
    <w:p w14:paraId="4836D8B1" w14:textId="5F060224" w:rsidR="00BD00CA" w:rsidRPr="0096237E" w:rsidRDefault="00A65C4B" w:rsidP="00BD00CA">
      <w:pPr>
        <w:spacing w:line="360" w:lineRule="auto"/>
        <w:jc w:val="center"/>
        <w:rPr>
          <w:rFonts w:cstheme="minorHAnsi"/>
          <w:i/>
          <w:iCs/>
        </w:rPr>
      </w:pPr>
      <w:r>
        <w:rPr>
          <w:rFonts w:cstheme="minorHAnsi"/>
          <w:i/>
          <w:iCs/>
        </w:rPr>
        <w:t>22</w:t>
      </w:r>
      <w:r w:rsidR="00BD00CA">
        <w:rPr>
          <w:rFonts w:cstheme="minorHAnsi"/>
          <w:i/>
          <w:iCs/>
        </w:rPr>
        <w:t>/</w:t>
      </w:r>
      <w:r w:rsidR="0054724F">
        <w:rPr>
          <w:rFonts w:cstheme="minorHAnsi"/>
          <w:i/>
          <w:iCs/>
        </w:rPr>
        <w:t>0</w:t>
      </w:r>
      <w:r w:rsidR="003274A7">
        <w:rPr>
          <w:rFonts w:cstheme="minorHAnsi"/>
          <w:i/>
          <w:iCs/>
        </w:rPr>
        <w:t>9</w:t>
      </w:r>
      <w:r w:rsidR="00BD00CA">
        <w:rPr>
          <w:rFonts w:cstheme="minorHAnsi"/>
          <w:i/>
          <w:iCs/>
        </w:rPr>
        <w:t>/202</w:t>
      </w:r>
      <w:r w:rsidR="0054724F">
        <w:rPr>
          <w:rFonts w:cstheme="minorHAnsi"/>
          <w:i/>
          <w:iCs/>
        </w:rPr>
        <w:t>4</w:t>
      </w:r>
    </w:p>
    <w:p w14:paraId="7B23E207" w14:textId="59021BA4" w:rsidR="00BD00CA" w:rsidRDefault="00BD00CA" w:rsidP="00BD00CA">
      <w:pPr>
        <w:spacing w:line="360" w:lineRule="auto"/>
        <w:jc w:val="center"/>
        <w:rPr>
          <w:rFonts w:cstheme="minorHAnsi"/>
          <w:i/>
          <w:iCs/>
        </w:rPr>
      </w:pPr>
      <w:r>
        <w:rPr>
          <w:rFonts w:cstheme="minorHAnsi"/>
          <w:i/>
          <w:iCs/>
        </w:rPr>
        <w:t>L</w:t>
      </w:r>
      <w:r w:rsidR="00D90AB4">
        <w:rPr>
          <w:rFonts w:cstheme="minorHAnsi"/>
          <w:i/>
          <w:iCs/>
        </w:rPr>
        <w:t>6</w:t>
      </w:r>
      <w:r>
        <w:rPr>
          <w:rFonts w:cstheme="minorHAnsi"/>
          <w:i/>
          <w:iCs/>
        </w:rPr>
        <w:t xml:space="preserve"> – </w:t>
      </w:r>
      <w:r w:rsidR="00D252AB">
        <w:rPr>
          <w:rFonts w:cstheme="minorHAnsi"/>
          <w:i/>
          <w:iCs/>
        </w:rPr>
        <w:t>Control Technology</w:t>
      </w:r>
      <w:r>
        <w:rPr>
          <w:rFonts w:cstheme="minorHAnsi"/>
          <w:i/>
          <w:iCs/>
        </w:rPr>
        <w:t xml:space="preserve"> AC</w:t>
      </w:r>
      <w:r w:rsidR="00D252AB">
        <w:rPr>
          <w:rFonts w:cstheme="minorHAnsi"/>
          <w:i/>
          <w:iCs/>
        </w:rPr>
        <w:t>M</w:t>
      </w:r>
      <w:r w:rsidR="00D90AB4">
        <w:rPr>
          <w:rFonts w:cstheme="minorHAnsi"/>
          <w:i/>
          <w:iCs/>
        </w:rPr>
        <w:t>A600</w:t>
      </w:r>
      <w:r w:rsidR="003274A7">
        <w:rPr>
          <w:rFonts w:cstheme="minorHAnsi"/>
          <w:i/>
          <w:iCs/>
        </w:rPr>
        <w:t>1</w:t>
      </w:r>
    </w:p>
    <w:p w14:paraId="27963B96" w14:textId="4978B76B" w:rsidR="008C15E1" w:rsidRDefault="008C15E1" w:rsidP="0096237E">
      <w:pPr>
        <w:spacing w:line="360" w:lineRule="auto"/>
        <w:jc w:val="center"/>
        <w:rPr>
          <w:rFonts w:cstheme="minorHAnsi"/>
          <w:i/>
          <w:iCs/>
        </w:rPr>
      </w:pPr>
    </w:p>
    <w:p w14:paraId="37215A1D" w14:textId="158AE700" w:rsidR="008C15E1" w:rsidRDefault="008C15E1" w:rsidP="0096237E">
      <w:pPr>
        <w:spacing w:line="360" w:lineRule="auto"/>
        <w:jc w:val="center"/>
        <w:rPr>
          <w:rFonts w:cstheme="minorHAnsi"/>
          <w:i/>
          <w:iCs/>
        </w:rPr>
      </w:pPr>
    </w:p>
    <w:p w14:paraId="0CCCA406" w14:textId="21BD366D" w:rsidR="008C15E1" w:rsidRDefault="008C15E1" w:rsidP="0096237E">
      <w:pPr>
        <w:spacing w:line="360" w:lineRule="auto"/>
        <w:jc w:val="center"/>
        <w:rPr>
          <w:rFonts w:cstheme="minorHAnsi"/>
          <w:i/>
          <w:iCs/>
        </w:rPr>
      </w:pPr>
    </w:p>
    <w:p w14:paraId="72DDA892" w14:textId="3C98D2FD" w:rsidR="008C15E1" w:rsidRDefault="008C15E1" w:rsidP="0096237E">
      <w:pPr>
        <w:spacing w:line="360" w:lineRule="auto"/>
        <w:jc w:val="center"/>
        <w:rPr>
          <w:rFonts w:cstheme="minorHAnsi"/>
          <w:i/>
          <w:iCs/>
        </w:rPr>
      </w:pPr>
    </w:p>
    <w:p w14:paraId="4DE307C1" w14:textId="06647018" w:rsidR="008C15E1" w:rsidRDefault="008C15E1" w:rsidP="0096237E">
      <w:pPr>
        <w:spacing w:line="360" w:lineRule="auto"/>
        <w:jc w:val="center"/>
        <w:rPr>
          <w:rFonts w:cstheme="minorHAnsi"/>
          <w:i/>
          <w:iCs/>
        </w:rPr>
      </w:pPr>
      <w:r w:rsidRPr="008C15E1">
        <w:rPr>
          <w:rFonts w:cstheme="minorHAnsi"/>
          <w:i/>
          <w:iCs/>
          <w:noProof/>
        </w:rPr>
        <w:drawing>
          <wp:inline distT="0" distB="0" distL="0" distR="0" wp14:anchorId="158E84B0" wp14:editId="4EEDA8C0">
            <wp:extent cx="5267633" cy="1664043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20702" cy="1680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D014A" w14:textId="1797530B" w:rsidR="00C675C6" w:rsidRDefault="00C675C6" w:rsidP="0096237E">
      <w:pPr>
        <w:spacing w:line="360" w:lineRule="auto"/>
        <w:jc w:val="center"/>
        <w:rPr>
          <w:rFonts w:cstheme="minorHAnsi"/>
          <w:i/>
          <w:iCs/>
        </w:rPr>
      </w:pPr>
    </w:p>
    <w:p w14:paraId="1C1BC0E9" w14:textId="77777777" w:rsidR="0013247A" w:rsidRDefault="0013247A" w:rsidP="0013247A">
      <w:pPr>
        <w:spacing w:line="360" w:lineRule="auto"/>
        <w:rPr>
          <w:rFonts w:cstheme="minorHAnsi"/>
          <w:i/>
          <w:iCs/>
        </w:rPr>
      </w:pPr>
    </w:p>
    <w:p w14:paraId="7022C193" w14:textId="77777777" w:rsidR="00F7204D" w:rsidRDefault="00F7204D" w:rsidP="0013247A">
      <w:pPr>
        <w:spacing w:line="360" w:lineRule="auto"/>
        <w:rPr>
          <w:rFonts w:cstheme="minorHAnsi"/>
          <w:i/>
          <w:iCs/>
        </w:rPr>
      </w:pPr>
    </w:p>
    <w:p w14:paraId="5D6BD785" w14:textId="77777777" w:rsidR="00F7204D" w:rsidRDefault="00F7204D" w:rsidP="0013247A">
      <w:pPr>
        <w:spacing w:line="360" w:lineRule="auto"/>
        <w:rPr>
          <w:rFonts w:cstheme="minorHAnsi"/>
          <w:i/>
          <w:iCs/>
        </w:rPr>
      </w:pPr>
    </w:p>
    <w:p w14:paraId="7FB1F730" w14:textId="77777777" w:rsidR="00F7204D" w:rsidRDefault="00F7204D" w:rsidP="0013247A">
      <w:pPr>
        <w:spacing w:line="360" w:lineRule="auto"/>
        <w:rPr>
          <w:rFonts w:cstheme="minorHAnsi"/>
          <w:i/>
          <w:iCs/>
        </w:rPr>
      </w:pPr>
    </w:p>
    <w:p w14:paraId="03F69320" w14:textId="77777777" w:rsidR="0091041F" w:rsidRDefault="0091041F" w:rsidP="0013247A">
      <w:pPr>
        <w:spacing w:line="360" w:lineRule="auto"/>
        <w:rPr>
          <w:rFonts w:cstheme="minorHAnsi"/>
          <w:i/>
          <w:iCs/>
        </w:rPr>
      </w:pPr>
    </w:p>
    <w:p w14:paraId="699DF0EB" w14:textId="77777777" w:rsidR="00BD00CA" w:rsidRDefault="00BD00CA" w:rsidP="0013247A">
      <w:pPr>
        <w:spacing w:line="360" w:lineRule="auto"/>
        <w:rPr>
          <w:rFonts w:cstheme="minorHAnsi"/>
          <w:i/>
          <w:iCs/>
        </w:rPr>
      </w:pPr>
    </w:p>
    <w:bookmarkStart w:id="0" w:name="_Hlk17248492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59802261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92F4CFA" w14:textId="1590C6F9" w:rsidR="00071FA8" w:rsidRPr="00182EEE" w:rsidRDefault="00071FA8">
          <w:pPr>
            <w:pStyle w:val="TOCHeading"/>
            <w:rPr>
              <w:color w:val="4472C4" w:themeColor="accent1"/>
            </w:rPr>
          </w:pPr>
          <w:r w:rsidRPr="00182EEE">
            <w:rPr>
              <w:color w:val="4472C4" w:themeColor="accent1"/>
            </w:rPr>
            <w:t>Table of Contents</w:t>
          </w:r>
        </w:p>
        <w:bookmarkEnd w:id="0"/>
        <w:p w14:paraId="27349E66" w14:textId="77777777" w:rsidR="00E831D9" w:rsidRPr="00E831D9" w:rsidRDefault="00E831D9" w:rsidP="00E831D9">
          <w:pPr>
            <w:rPr>
              <w:lang w:val="en-US"/>
            </w:rPr>
          </w:pPr>
        </w:p>
        <w:p w14:paraId="3E160C61" w14:textId="24959E6F" w:rsidR="00A73C7A" w:rsidRDefault="00071FA8">
          <w:pPr>
            <w:pStyle w:val="TOC1"/>
            <w:rPr>
              <w:rFonts w:eastAsiaTheme="minorEastAsia"/>
              <w:b w:val="0"/>
              <w:bCs w:val="0"/>
              <w:kern w:val="2"/>
              <w:lang w:eastAsia="en-GB"/>
              <w14:ligatures w14:val="standardContextual"/>
            </w:rPr>
          </w:pPr>
          <w:r>
            <w:rPr>
              <w:noProof w:val="0"/>
            </w:rPr>
            <w:fldChar w:fldCharType="begin"/>
          </w:r>
          <w:r>
            <w:instrText xml:space="preserve"> TOC \o "1-3" \h \z \u </w:instrText>
          </w:r>
          <w:r>
            <w:rPr>
              <w:noProof w:val="0"/>
            </w:rPr>
            <w:fldChar w:fldCharType="separate"/>
          </w:r>
          <w:hyperlink w:anchor="_Toc177387105" w:history="1">
            <w:r w:rsidR="00A73C7A" w:rsidRPr="00E375B7">
              <w:rPr>
                <w:rStyle w:val="Hyperlink"/>
              </w:rPr>
              <w:t>1</w:t>
            </w:r>
            <w:r w:rsidR="00A73C7A">
              <w:rPr>
                <w:rFonts w:eastAsiaTheme="minorEastAsia"/>
                <w:b w:val="0"/>
                <w:bCs w:val="0"/>
                <w:kern w:val="2"/>
                <w:lang w:eastAsia="en-GB"/>
                <w14:ligatures w14:val="standardContextual"/>
              </w:rPr>
              <w:tab/>
            </w:r>
            <w:r w:rsidR="00A73C7A" w:rsidRPr="00E375B7">
              <w:rPr>
                <w:rStyle w:val="Hyperlink"/>
              </w:rPr>
              <w:t>Task 1 – Programmable Logic Control Milestones</w:t>
            </w:r>
            <w:r w:rsidR="00A73C7A">
              <w:rPr>
                <w:webHidden/>
              </w:rPr>
              <w:tab/>
            </w:r>
            <w:r w:rsidR="00A73C7A">
              <w:rPr>
                <w:webHidden/>
              </w:rPr>
              <w:fldChar w:fldCharType="begin"/>
            </w:r>
            <w:r w:rsidR="00A73C7A">
              <w:rPr>
                <w:webHidden/>
              </w:rPr>
              <w:instrText xml:space="preserve"> PAGEREF _Toc177387105 \h </w:instrText>
            </w:r>
            <w:r w:rsidR="00A73C7A">
              <w:rPr>
                <w:webHidden/>
              </w:rPr>
            </w:r>
            <w:r w:rsidR="00A73C7A">
              <w:rPr>
                <w:webHidden/>
              </w:rPr>
              <w:fldChar w:fldCharType="separate"/>
            </w:r>
            <w:r w:rsidR="00A73C7A">
              <w:rPr>
                <w:webHidden/>
              </w:rPr>
              <w:t>1</w:t>
            </w:r>
            <w:r w:rsidR="00A73C7A">
              <w:rPr>
                <w:webHidden/>
              </w:rPr>
              <w:fldChar w:fldCharType="end"/>
            </w:r>
          </w:hyperlink>
        </w:p>
        <w:p w14:paraId="6EE5CD89" w14:textId="5DEF5518" w:rsidR="00A73C7A" w:rsidRPr="00A65C4B" w:rsidRDefault="00000000" w:rsidP="00A65C4B">
          <w:pPr>
            <w:pStyle w:val="TOC2"/>
            <w:rPr>
              <w:rFonts w:eastAsiaTheme="minorEastAsia"/>
              <w:kern w:val="2"/>
              <w:lang w:eastAsia="en-GB"/>
              <w14:ligatures w14:val="standardContextual"/>
            </w:rPr>
          </w:pPr>
          <w:hyperlink w:anchor="_Toc177387106" w:history="1">
            <w:r w:rsidR="00A73C7A" w:rsidRPr="00A65C4B">
              <w:rPr>
                <w:rStyle w:val="Hyperlink"/>
                <w:b w:val="0"/>
                <w:bCs w:val="0"/>
              </w:rPr>
              <w:t>1.1</w:t>
            </w:r>
            <w:r w:rsidR="00A73C7A" w:rsidRPr="00A65C4B">
              <w:rPr>
                <w:rFonts w:eastAsiaTheme="minorEastAsia"/>
                <w:kern w:val="2"/>
                <w:lang w:eastAsia="en-GB"/>
                <w14:ligatures w14:val="standardContextual"/>
              </w:rPr>
              <w:tab/>
            </w:r>
            <w:r w:rsidR="00A73C7A" w:rsidRPr="00A65C4B">
              <w:rPr>
                <w:rStyle w:val="Hyperlink"/>
                <w:b w:val="0"/>
                <w:bCs w:val="0"/>
              </w:rPr>
              <w:t>Historical Context of Programmable Logic Controllers</w:t>
            </w:r>
            <w:r w:rsidR="00A73C7A" w:rsidRPr="00A65C4B">
              <w:rPr>
                <w:webHidden/>
              </w:rPr>
              <w:tab/>
            </w:r>
            <w:r w:rsidR="00A73C7A" w:rsidRPr="004F29A3">
              <w:rPr>
                <w:b w:val="0"/>
                <w:bCs w:val="0"/>
                <w:webHidden/>
              </w:rPr>
              <w:fldChar w:fldCharType="begin"/>
            </w:r>
            <w:r w:rsidR="00A73C7A" w:rsidRPr="004F29A3">
              <w:rPr>
                <w:b w:val="0"/>
                <w:bCs w:val="0"/>
                <w:webHidden/>
              </w:rPr>
              <w:instrText xml:space="preserve"> PAGEREF _Toc177387106 \h </w:instrText>
            </w:r>
            <w:r w:rsidR="00A73C7A" w:rsidRPr="004F29A3">
              <w:rPr>
                <w:b w:val="0"/>
                <w:bCs w:val="0"/>
                <w:webHidden/>
              </w:rPr>
            </w:r>
            <w:r w:rsidR="00A73C7A" w:rsidRPr="004F29A3">
              <w:rPr>
                <w:b w:val="0"/>
                <w:bCs w:val="0"/>
                <w:webHidden/>
              </w:rPr>
              <w:fldChar w:fldCharType="separate"/>
            </w:r>
            <w:r w:rsidR="00A73C7A" w:rsidRPr="004F29A3">
              <w:rPr>
                <w:b w:val="0"/>
                <w:bCs w:val="0"/>
                <w:webHidden/>
              </w:rPr>
              <w:t>1</w:t>
            </w:r>
            <w:r w:rsidR="00A73C7A" w:rsidRPr="004F29A3">
              <w:rPr>
                <w:b w:val="0"/>
                <w:bCs w:val="0"/>
                <w:webHidden/>
              </w:rPr>
              <w:fldChar w:fldCharType="end"/>
            </w:r>
          </w:hyperlink>
        </w:p>
        <w:p w14:paraId="010AFAFB" w14:textId="20112E5B" w:rsidR="00A73C7A" w:rsidRPr="00A65C4B" w:rsidRDefault="00000000" w:rsidP="00A65C4B">
          <w:pPr>
            <w:pStyle w:val="TOC2"/>
            <w:rPr>
              <w:rFonts w:eastAsiaTheme="minorEastAsia"/>
              <w:kern w:val="2"/>
              <w:lang w:eastAsia="en-GB"/>
              <w14:ligatures w14:val="standardContextual"/>
            </w:rPr>
          </w:pPr>
          <w:hyperlink w:anchor="_Toc177387107" w:history="1">
            <w:r w:rsidR="00A73C7A" w:rsidRPr="00A65C4B">
              <w:rPr>
                <w:rStyle w:val="Hyperlink"/>
                <w:b w:val="0"/>
                <w:bCs w:val="0"/>
              </w:rPr>
              <w:t>1.2</w:t>
            </w:r>
            <w:r w:rsidR="00A73C7A" w:rsidRPr="00A65C4B">
              <w:rPr>
                <w:rFonts w:eastAsiaTheme="minorEastAsia"/>
                <w:kern w:val="2"/>
                <w:lang w:eastAsia="en-GB"/>
                <w14:ligatures w14:val="standardContextual"/>
              </w:rPr>
              <w:tab/>
            </w:r>
            <w:r w:rsidR="00A73C7A" w:rsidRPr="00A65C4B">
              <w:rPr>
                <w:rStyle w:val="Hyperlink"/>
                <w:b w:val="0"/>
                <w:bCs w:val="0"/>
              </w:rPr>
              <w:t>Technological Advancements</w:t>
            </w:r>
            <w:r w:rsidR="00A73C7A" w:rsidRPr="00A65C4B">
              <w:rPr>
                <w:webHidden/>
              </w:rPr>
              <w:tab/>
            </w:r>
            <w:r w:rsidR="00A73C7A" w:rsidRPr="004F29A3">
              <w:rPr>
                <w:b w:val="0"/>
                <w:bCs w:val="0"/>
                <w:webHidden/>
              </w:rPr>
              <w:fldChar w:fldCharType="begin"/>
            </w:r>
            <w:r w:rsidR="00A73C7A" w:rsidRPr="004F29A3">
              <w:rPr>
                <w:b w:val="0"/>
                <w:bCs w:val="0"/>
                <w:webHidden/>
              </w:rPr>
              <w:instrText xml:space="preserve"> PAGEREF _Toc177387107 \h </w:instrText>
            </w:r>
            <w:r w:rsidR="00A73C7A" w:rsidRPr="004F29A3">
              <w:rPr>
                <w:b w:val="0"/>
                <w:bCs w:val="0"/>
                <w:webHidden/>
              </w:rPr>
            </w:r>
            <w:r w:rsidR="00A73C7A" w:rsidRPr="004F29A3">
              <w:rPr>
                <w:b w:val="0"/>
                <w:bCs w:val="0"/>
                <w:webHidden/>
              </w:rPr>
              <w:fldChar w:fldCharType="separate"/>
            </w:r>
            <w:r w:rsidR="00A73C7A" w:rsidRPr="004F29A3">
              <w:rPr>
                <w:b w:val="0"/>
                <w:bCs w:val="0"/>
                <w:webHidden/>
              </w:rPr>
              <w:t>2</w:t>
            </w:r>
            <w:r w:rsidR="00A73C7A" w:rsidRPr="004F29A3">
              <w:rPr>
                <w:b w:val="0"/>
                <w:bCs w:val="0"/>
                <w:webHidden/>
              </w:rPr>
              <w:fldChar w:fldCharType="end"/>
            </w:r>
          </w:hyperlink>
        </w:p>
        <w:p w14:paraId="1D4B2C8D" w14:textId="59F3746B" w:rsidR="00A73C7A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7387108" w:history="1">
            <w:r w:rsidR="00A73C7A" w:rsidRPr="00E375B7">
              <w:rPr>
                <w:rStyle w:val="Hyperlink"/>
                <w:noProof/>
              </w:rPr>
              <w:t>1.2.1</w:t>
            </w:r>
            <w:r w:rsidR="00A73C7A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A73C7A" w:rsidRPr="00E375B7">
              <w:rPr>
                <w:rStyle w:val="Hyperlink"/>
                <w:noProof/>
              </w:rPr>
              <w:t>Hardware</w:t>
            </w:r>
            <w:r w:rsidR="00A73C7A">
              <w:rPr>
                <w:noProof/>
                <w:webHidden/>
              </w:rPr>
              <w:tab/>
            </w:r>
            <w:r w:rsidR="00A73C7A">
              <w:rPr>
                <w:noProof/>
                <w:webHidden/>
              </w:rPr>
              <w:fldChar w:fldCharType="begin"/>
            </w:r>
            <w:r w:rsidR="00A73C7A">
              <w:rPr>
                <w:noProof/>
                <w:webHidden/>
              </w:rPr>
              <w:instrText xml:space="preserve"> PAGEREF _Toc177387108 \h </w:instrText>
            </w:r>
            <w:r w:rsidR="00A73C7A">
              <w:rPr>
                <w:noProof/>
                <w:webHidden/>
              </w:rPr>
            </w:r>
            <w:r w:rsidR="00A73C7A">
              <w:rPr>
                <w:noProof/>
                <w:webHidden/>
              </w:rPr>
              <w:fldChar w:fldCharType="separate"/>
            </w:r>
            <w:r w:rsidR="00A73C7A">
              <w:rPr>
                <w:noProof/>
                <w:webHidden/>
              </w:rPr>
              <w:t>2</w:t>
            </w:r>
            <w:r w:rsidR="00A73C7A">
              <w:rPr>
                <w:noProof/>
                <w:webHidden/>
              </w:rPr>
              <w:fldChar w:fldCharType="end"/>
            </w:r>
          </w:hyperlink>
        </w:p>
        <w:p w14:paraId="67F8EDFF" w14:textId="4C1919A8" w:rsidR="00A73C7A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7387109" w:history="1">
            <w:r w:rsidR="00A73C7A" w:rsidRPr="00E375B7">
              <w:rPr>
                <w:rStyle w:val="Hyperlink"/>
                <w:noProof/>
              </w:rPr>
              <w:t>1.2.2</w:t>
            </w:r>
            <w:r w:rsidR="00A73C7A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A73C7A" w:rsidRPr="00E375B7">
              <w:rPr>
                <w:rStyle w:val="Hyperlink"/>
                <w:noProof/>
              </w:rPr>
              <w:t>Software</w:t>
            </w:r>
            <w:r w:rsidR="00A73C7A">
              <w:rPr>
                <w:noProof/>
                <w:webHidden/>
              </w:rPr>
              <w:tab/>
            </w:r>
            <w:r w:rsidR="00A73C7A">
              <w:rPr>
                <w:noProof/>
                <w:webHidden/>
              </w:rPr>
              <w:fldChar w:fldCharType="begin"/>
            </w:r>
            <w:r w:rsidR="00A73C7A">
              <w:rPr>
                <w:noProof/>
                <w:webHidden/>
              </w:rPr>
              <w:instrText xml:space="preserve"> PAGEREF _Toc177387109 \h </w:instrText>
            </w:r>
            <w:r w:rsidR="00A73C7A">
              <w:rPr>
                <w:noProof/>
                <w:webHidden/>
              </w:rPr>
            </w:r>
            <w:r w:rsidR="00A73C7A">
              <w:rPr>
                <w:noProof/>
                <w:webHidden/>
              </w:rPr>
              <w:fldChar w:fldCharType="separate"/>
            </w:r>
            <w:r w:rsidR="00A73C7A">
              <w:rPr>
                <w:noProof/>
                <w:webHidden/>
              </w:rPr>
              <w:t>3</w:t>
            </w:r>
            <w:r w:rsidR="00A73C7A">
              <w:rPr>
                <w:noProof/>
                <w:webHidden/>
              </w:rPr>
              <w:fldChar w:fldCharType="end"/>
            </w:r>
          </w:hyperlink>
        </w:p>
        <w:p w14:paraId="53CF2DA2" w14:textId="75D6A5CE" w:rsidR="00A73C7A" w:rsidRPr="00A65C4B" w:rsidRDefault="00000000" w:rsidP="00A65C4B">
          <w:pPr>
            <w:pStyle w:val="TOC2"/>
            <w:rPr>
              <w:rFonts w:eastAsiaTheme="minorEastAsia"/>
              <w:kern w:val="2"/>
              <w:lang w:eastAsia="en-GB"/>
              <w14:ligatures w14:val="standardContextual"/>
            </w:rPr>
          </w:pPr>
          <w:hyperlink w:anchor="_Toc177387110" w:history="1">
            <w:r w:rsidR="00A73C7A" w:rsidRPr="00A65C4B">
              <w:rPr>
                <w:rStyle w:val="Hyperlink"/>
                <w:b w:val="0"/>
                <w:bCs w:val="0"/>
              </w:rPr>
              <w:t>1.3</w:t>
            </w:r>
            <w:r w:rsidR="00A73C7A" w:rsidRPr="00A65C4B">
              <w:rPr>
                <w:rFonts w:eastAsiaTheme="minorEastAsia"/>
                <w:kern w:val="2"/>
                <w:lang w:eastAsia="en-GB"/>
                <w14:ligatures w14:val="standardContextual"/>
              </w:rPr>
              <w:tab/>
            </w:r>
            <w:r w:rsidR="00A73C7A" w:rsidRPr="00A65C4B">
              <w:rPr>
                <w:rStyle w:val="Hyperlink"/>
                <w:b w:val="0"/>
                <w:bCs w:val="0"/>
              </w:rPr>
              <w:t>Impact on Industrial Practice</w:t>
            </w:r>
            <w:r w:rsidR="00A73C7A" w:rsidRPr="00A65C4B">
              <w:rPr>
                <w:webHidden/>
              </w:rPr>
              <w:tab/>
            </w:r>
            <w:r w:rsidR="00A73C7A" w:rsidRPr="004F29A3">
              <w:rPr>
                <w:b w:val="0"/>
                <w:bCs w:val="0"/>
                <w:webHidden/>
              </w:rPr>
              <w:fldChar w:fldCharType="begin"/>
            </w:r>
            <w:r w:rsidR="00A73C7A" w:rsidRPr="004F29A3">
              <w:rPr>
                <w:b w:val="0"/>
                <w:bCs w:val="0"/>
                <w:webHidden/>
              </w:rPr>
              <w:instrText xml:space="preserve"> PAGEREF _Toc177387110 \h </w:instrText>
            </w:r>
            <w:r w:rsidR="00A73C7A" w:rsidRPr="004F29A3">
              <w:rPr>
                <w:b w:val="0"/>
                <w:bCs w:val="0"/>
                <w:webHidden/>
              </w:rPr>
            </w:r>
            <w:r w:rsidR="00A73C7A" w:rsidRPr="004F29A3">
              <w:rPr>
                <w:b w:val="0"/>
                <w:bCs w:val="0"/>
                <w:webHidden/>
              </w:rPr>
              <w:fldChar w:fldCharType="separate"/>
            </w:r>
            <w:r w:rsidR="00A73C7A" w:rsidRPr="004F29A3">
              <w:rPr>
                <w:b w:val="0"/>
                <w:bCs w:val="0"/>
                <w:webHidden/>
              </w:rPr>
              <w:t>4</w:t>
            </w:r>
            <w:r w:rsidR="00A73C7A" w:rsidRPr="004F29A3">
              <w:rPr>
                <w:b w:val="0"/>
                <w:bCs w:val="0"/>
                <w:webHidden/>
              </w:rPr>
              <w:fldChar w:fldCharType="end"/>
            </w:r>
          </w:hyperlink>
        </w:p>
        <w:p w14:paraId="4E1687DA" w14:textId="29087C11" w:rsidR="00A73C7A" w:rsidRDefault="00000000">
          <w:pPr>
            <w:pStyle w:val="TOC1"/>
            <w:rPr>
              <w:rFonts w:eastAsiaTheme="minorEastAsia"/>
              <w:b w:val="0"/>
              <w:bCs w:val="0"/>
              <w:kern w:val="2"/>
              <w:lang w:eastAsia="en-GB"/>
              <w14:ligatures w14:val="standardContextual"/>
            </w:rPr>
          </w:pPr>
          <w:hyperlink w:anchor="_Toc177387111" w:history="1">
            <w:r w:rsidR="00A73C7A" w:rsidRPr="00E375B7">
              <w:rPr>
                <w:rStyle w:val="Hyperlink"/>
              </w:rPr>
              <w:t>2</w:t>
            </w:r>
            <w:r w:rsidR="00A73C7A">
              <w:rPr>
                <w:rFonts w:eastAsiaTheme="minorEastAsia"/>
                <w:b w:val="0"/>
                <w:bCs w:val="0"/>
                <w:kern w:val="2"/>
                <w:lang w:eastAsia="en-GB"/>
                <w14:ligatures w14:val="standardContextual"/>
              </w:rPr>
              <w:tab/>
            </w:r>
            <w:r w:rsidR="00A73C7A" w:rsidRPr="00E375B7">
              <w:rPr>
                <w:rStyle w:val="Hyperlink"/>
              </w:rPr>
              <w:t>Task 2 – Functional Design Specification</w:t>
            </w:r>
            <w:r w:rsidR="00A73C7A">
              <w:rPr>
                <w:webHidden/>
              </w:rPr>
              <w:tab/>
            </w:r>
            <w:r w:rsidR="00A73C7A">
              <w:rPr>
                <w:webHidden/>
              </w:rPr>
              <w:fldChar w:fldCharType="begin"/>
            </w:r>
            <w:r w:rsidR="00A73C7A">
              <w:rPr>
                <w:webHidden/>
              </w:rPr>
              <w:instrText xml:space="preserve"> PAGEREF _Toc177387111 \h </w:instrText>
            </w:r>
            <w:r w:rsidR="00A73C7A">
              <w:rPr>
                <w:webHidden/>
              </w:rPr>
            </w:r>
            <w:r w:rsidR="00A73C7A">
              <w:rPr>
                <w:webHidden/>
              </w:rPr>
              <w:fldChar w:fldCharType="separate"/>
            </w:r>
            <w:r w:rsidR="00A73C7A">
              <w:rPr>
                <w:webHidden/>
              </w:rPr>
              <w:t>5</w:t>
            </w:r>
            <w:r w:rsidR="00A73C7A">
              <w:rPr>
                <w:webHidden/>
              </w:rPr>
              <w:fldChar w:fldCharType="end"/>
            </w:r>
          </w:hyperlink>
        </w:p>
        <w:p w14:paraId="51669487" w14:textId="52670D0A" w:rsidR="00A73C7A" w:rsidRPr="00A65C4B" w:rsidRDefault="00000000" w:rsidP="00A65C4B">
          <w:pPr>
            <w:pStyle w:val="TOC2"/>
            <w:rPr>
              <w:rFonts w:eastAsiaTheme="minorEastAsia"/>
              <w:kern w:val="2"/>
              <w:lang w:eastAsia="en-GB"/>
              <w14:ligatures w14:val="standardContextual"/>
            </w:rPr>
          </w:pPr>
          <w:hyperlink w:anchor="_Toc177387112" w:history="1">
            <w:r w:rsidR="00A73C7A" w:rsidRPr="00A65C4B">
              <w:rPr>
                <w:rStyle w:val="Hyperlink"/>
                <w:b w:val="0"/>
                <w:bCs w:val="0"/>
              </w:rPr>
              <w:t>2.1</w:t>
            </w:r>
            <w:r w:rsidR="00A73C7A" w:rsidRPr="00A65C4B">
              <w:rPr>
                <w:rFonts w:eastAsiaTheme="minorEastAsia"/>
                <w:kern w:val="2"/>
                <w:lang w:eastAsia="en-GB"/>
                <w14:ligatures w14:val="standardContextual"/>
              </w:rPr>
              <w:tab/>
            </w:r>
            <w:r w:rsidR="00A73C7A" w:rsidRPr="00A65C4B">
              <w:rPr>
                <w:rStyle w:val="Hyperlink"/>
                <w:b w:val="0"/>
                <w:bCs w:val="0"/>
              </w:rPr>
              <w:t>Functional Design Specification Stages</w:t>
            </w:r>
            <w:r w:rsidR="00A73C7A" w:rsidRPr="00A65C4B">
              <w:rPr>
                <w:webHidden/>
              </w:rPr>
              <w:tab/>
            </w:r>
            <w:r w:rsidR="00A73C7A" w:rsidRPr="004F29A3">
              <w:rPr>
                <w:b w:val="0"/>
                <w:bCs w:val="0"/>
                <w:webHidden/>
              </w:rPr>
              <w:fldChar w:fldCharType="begin"/>
            </w:r>
            <w:r w:rsidR="00A73C7A" w:rsidRPr="004F29A3">
              <w:rPr>
                <w:b w:val="0"/>
                <w:bCs w:val="0"/>
                <w:webHidden/>
              </w:rPr>
              <w:instrText xml:space="preserve"> PAGEREF _Toc177387112 \h </w:instrText>
            </w:r>
            <w:r w:rsidR="00A73C7A" w:rsidRPr="004F29A3">
              <w:rPr>
                <w:b w:val="0"/>
                <w:bCs w:val="0"/>
                <w:webHidden/>
              </w:rPr>
            </w:r>
            <w:r w:rsidR="00A73C7A" w:rsidRPr="004F29A3">
              <w:rPr>
                <w:b w:val="0"/>
                <w:bCs w:val="0"/>
                <w:webHidden/>
              </w:rPr>
              <w:fldChar w:fldCharType="separate"/>
            </w:r>
            <w:r w:rsidR="00A73C7A" w:rsidRPr="004F29A3">
              <w:rPr>
                <w:b w:val="0"/>
                <w:bCs w:val="0"/>
                <w:webHidden/>
              </w:rPr>
              <w:t>5</w:t>
            </w:r>
            <w:r w:rsidR="00A73C7A" w:rsidRPr="004F29A3">
              <w:rPr>
                <w:b w:val="0"/>
                <w:bCs w:val="0"/>
                <w:webHidden/>
              </w:rPr>
              <w:fldChar w:fldCharType="end"/>
            </w:r>
          </w:hyperlink>
        </w:p>
        <w:p w14:paraId="675CF32E" w14:textId="3152F8FD" w:rsidR="00A73C7A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7387113" w:history="1">
            <w:r w:rsidR="00A73C7A" w:rsidRPr="00E375B7">
              <w:rPr>
                <w:rStyle w:val="Hyperlink"/>
                <w:noProof/>
              </w:rPr>
              <w:t>2.1.1</w:t>
            </w:r>
            <w:r w:rsidR="00A73C7A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A73C7A" w:rsidRPr="00E375B7">
              <w:rPr>
                <w:rStyle w:val="Hyperlink"/>
                <w:noProof/>
              </w:rPr>
              <w:t>System Overview</w:t>
            </w:r>
            <w:r w:rsidR="00A73C7A">
              <w:rPr>
                <w:noProof/>
                <w:webHidden/>
              </w:rPr>
              <w:tab/>
            </w:r>
            <w:r w:rsidR="00A73C7A">
              <w:rPr>
                <w:noProof/>
                <w:webHidden/>
              </w:rPr>
              <w:fldChar w:fldCharType="begin"/>
            </w:r>
            <w:r w:rsidR="00A73C7A">
              <w:rPr>
                <w:noProof/>
                <w:webHidden/>
              </w:rPr>
              <w:instrText xml:space="preserve"> PAGEREF _Toc177387113 \h </w:instrText>
            </w:r>
            <w:r w:rsidR="00A73C7A">
              <w:rPr>
                <w:noProof/>
                <w:webHidden/>
              </w:rPr>
            </w:r>
            <w:r w:rsidR="00A73C7A">
              <w:rPr>
                <w:noProof/>
                <w:webHidden/>
              </w:rPr>
              <w:fldChar w:fldCharType="separate"/>
            </w:r>
            <w:r w:rsidR="00A73C7A">
              <w:rPr>
                <w:noProof/>
                <w:webHidden/>
              </w:rPr>
              <w:t>5</w:t>
            </w:r>
            <w:r w:rsidR="00A73C7A">
              <w:rPr>
                <w:noProof/>
                <w:webHidden/>
              </w:rPr>
              <w:fldChar w:fldCharType="end"/>
            </w:r>
          </w:hyperlink>
        </w:p>
        <w:p w14:paraId="73EA1A61" w14:textId="3BD1A81E" w:rsidR="00A73C7A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7387114" w:history="1">
            <w:r w:rsidR="00A73C7A" w:rsidRPr="00E375B7">
              <w:rPr>
                <w:rStyle w:val="Hyperlink"/>
                <w:noProof/>
              </w:rPr>
              <w:t>2.1.2</w:t>
            </w:r>
            <w:r w:rsidR="00A73C7A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A73C7A" w:rsidRPr="00E375B7">
              <w:rPr>
                <w:rStyle w:val="Hyperlink"/>
                <w:noProof/>
              </w:rPr>
              <w:t>Codes and Standards</w:t>
            </w:r>
            <w:r w:rsidR="00A73C7A">
              <w:rPr>
                <w:noProof/>
                <w:webHidden/>
              </w:rPr>
              <w:tab/>
            </w:r>
            <w:r w:rsidR="00A73C7A">
              <w:rPr>
                <w:noProof/>
                <w:webHidden/>
              </w:rPr>
              <w:fldChar w:fldCharType="begin"/>
            </w:r>
            <w:r w:rsidR="00A73C7A">
              <w:rPr>
                <w:noProof/>
                <w:webHidden/>
              </w:rPr>
              <w:instrText xml:space="preserve"> PAGEREF _Toc177387114 \h </w:instrText>
            </w:r>
            <w:r w:rsidR="00A73C7A">
              <w:rPr>
                <w:noProof/>
                <w:webHidden/>
              </w:rPr>
            </w:r>
            <w:r w:rsidR="00A73C7A">
              <w:rPr>
                <w:noProof/>
                <w:webHidden/>
              </w:rPr>
              <w:fldChar w:fldCharType="separate"/>
            </w:r>
            <w:r w:rsidR="00A73C7A">
              <w:rPr>
                <w:noProof/>
                <w:webHidden/>
              </w:rPr>
              <w:t>6</w:t>
            </w:r>
            <w:r w:rsidR="00A73C7A">
              <w:rPr>
                <w:noProof/>
                <w:webHidden/>
              </w:rPr>
              <w:fldChar w:fldCharType="end"/>
            </w:r>
          </w:hyperlink>
        </w:p>
        <w:p w14:paraId="7702DFF0" w14:textId="724C94CC" w:rsidR="00A73C7A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7387115" w:history="1">
            <w:r w:rsidR="00A73C7A" w:rsidRPr="00E375B7">
              <w:rPr>
                <w:rStyle w:val="Hyperlink"/>
                <w:noProof/>
              </w:rPr>
              <w:t>2.1.3</w:t>
            </w:r>
            <w:r w:rsidR="00A73C7A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A73C7A" w:rsidRPr="00E375B7">
              <w:rPr>
                <w:rStyle w:val="Hyperlink"/>
                <w:noProof/>
              </w:rPr>
              <w:t>Control System Architecture</w:t>
            </w:r>
            <w:r w:rsidR="00A73C7A">
              <w:rPr>
                <w:noProof/>
                <w:webHidden/>
              </w:rPr>
              <w:tab/>
            </w:r>
            <w:r w:rsidR="00A73C7A">
              <w:rPr>
                <w:noProof/>
                <w:webHidden/>
              </w:rPr>
              <w:fldChar w:fldCharType="begin"/>
            </w:r>
            <w:r w:rsidR="00A73C7A">
              <w:rPr>
                <w:noProof/>
                <w:webHidden/>
              </w:rPr>
              <w:instrText xml:space="preserve"> PAGEREF _Toc177387115 \h </w:instrText>
            </w:r>
            <w:r w:rsidR="00A73C7A">
              <w:rPr>
                <w:noProof/>
                <w:webHidden/>
              </w:rPr>
            </w:r>
            <w:r w:rsidR="00A73C7A">
              <w:rPr>
                <w:noProof/>
                <w:webHidden/>
              </w:rPr>
              <w:fldChar w:fldCharType="separate"/>
            </w:r>
            <w:r w:rsidR="00A73C7A">
              <w:rPr>
                <w:noProof/>
                <w:webHidden/>
              </w:rPr>
              <w:t>6</w:t>
            </w:r>
            <w:r w:rsidR="00A73C7A">
              <w:rPr>
                <w:noProof/>
                <w:webHidden/>
              </w:rPr>
              <w:fldChar w:fldCharType="end"/>
            </w:r>
          </w:hyperlink>
        </w:p>
        <w:p w14:paraId="4455FF2F" w14:textId="75E7688A" w:rsidR="00A73C7A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7387116" w:history="1">
            <w:r w:rsidR="00A73C7A" w:rsidRPr="00E375B7">
              <w:rPr>
                <w:rStyle w:val="Hyperlink"/>
                <w:noProof/>
              </w:rPr>
              <w:t>2.1.4</w:t>
            </w:r>
            <w:r w:rsidR="00A73C7A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A73C7A" w:rsidRPr="00E375B7">
              <w:rPr>
                <w:rStyle w:val="Hyperlink"/>
                <w:noProof/>
              </w:rPr>
              <w:t>Process Description</w:t>
            </w:r>
            <w:r w:rsidR="00A73C7A">
              <w:rPr>
                <w:noProof/>
                <w:webHidden/>
              </w:rPr>
              <w:tab/>
            </w:r>
            <w:r w:rsidR="00A73C7A">
              <w:rPr>
                <w:noProof/>
                <w:webHidden/>
              </w:rPr>
              <w:fldChar w:fldCharType="begin"/>
            </w:r>
            <w:r w:rsidR="00A73C7A">
              <w:rPr>
                <w:noProof/>
                <w:webHidden/>
              </w:rPr>
              <w:instrText xml:space="preserve"> PAGEREF _Toc177387116 \h </w:instrText>
            </w:r>
            <w:r w:rsidR="00A73C7A">
              <w:rPr>
                <w:noProof/>
                <w:webHidden/>
              </w:rPr>
            </w:r>
            <w:r w:rsidR="00A73C7A">
              <w:rPr>
                <w:noProof/>
                <w:webHidden/>
              </w:rPr>
              <w:fldChar w:fldCharType="separate"/>
            </w:r>
            <w:r w:rsidR="00A73C7A">
              <w:rPr>
                <w:noProof/>
                <w:webHidden/>
              </w:rPr>
              <w:t>7</w:t>
            </w:r>
            <w:r w:rsidR="00A73C7A">
              <w:rPr>
                <w:noProof/>
                <w:webHidden/>
              </w:rPr>
              <w:fldChar w:fldCharType="end"/>
            </w:r>
          </w:hyperlink>
        </w:p>
        <w:p w14:paraId="322B97CD" w14:textId="5959822C" w:rsidR="00A73C7A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7387117" w:history="1">
            <w:r w:rsidR="00A73C7A" w:rsidRPr="00E375B7">
              <w:rPr>
                <w:rStyle w:val="Hyperlink"/>
                <w:noProof/>
              </w:rPr>
              <w:t>2.1.5</w:t>
            </w:r>
            <w:r w:rsidR="00A73C7A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A73C7A" w:rsidRPr="00E375B7">
              <w:rPr>
                <w:rStyle w:val="Hyperlink"/>
                <w:noProof/>
              </w:rPr>
              <w:t>Control Philosophy</w:t>
            </w:r>
            <w:r w:rsidR="00A73C7A">
              <w:rPr>
                <w:noProof/>
                <w:webHidden/>
              </w:rPr>
              <w:tab/>
            </w:r>
            <w:r w:rsidR="00A73C7A">
              <w:rPr>
                <w:noProof/>
                <w:webHidden/>
              </w:rPr>
              <w:fldChar w:fldCharType="begin"/>
            </w:r>
            <w:r w:rsidR="00A73C7A">
              <w:rPr>
                <w:noProof/>
                <w:webHidden/>
              </w:rPr>
              <w:instrText xml:space="preserve"> PAGEREF _Toc177387117 \h </w:instrText>
            </w:r>
            <w:r w:rsidR="00A73C7A">
              <w:rPr>
                <w:noProof/>
                <w:webHidden/>
              </w:rPr>
            </w:r>
            <w:r w:rsidR="00A73C7A">
              <w:rPr>
                <w:noProof/>
                <w:webHidden/>
              </w:rPr>
              <w:fldChar w:fldCharType="separate"/>
            </w:r>
            <w:r w:rsidR="00A73C7A">
              <w:rPr>
                <w:noProof/>
                <w:webHidden/>
              </w:rPr>
              <w:t>8</w:t>
            </w:r>
            <w:r w:rsidR="00A73C7A">
              <w:rPr>
                <w:noProof/>
                <w:webHidden/>
              </w:rPr>
              <w:fldChar w:fldCharType="end"/>
            </w:r>
          </w:hyperlink>
        </w:p>
        <w:p w14:paraId="4D6B5243" w14:textId="28E2998E" w:rsidR="00A73C7A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7387118" w:history="1">
            <w:r w:rsidR="00A73C7A" w:rsidRPr="00E375B7">
              <w:rPr>
                <w:rStyle w:val="Hyperlink"/>
                <w:noProof/>
              </w:rPr>
              <w:t>2.1.6</w:t>
            </w:r>
            <w:r w:rsidR="00A73C7A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A73C7A" w:rsidRPr="00E375B7">
              <w:rPr>
                <w:rStyle w:val="Hyperlink"/>
                <w:noProof/>
              </w:rPr>
              <w:t>PLC Functionality</w:t>
            </w:r>
            <w:r w:rsidR="00A73C7A">
              <w:rPr>
                <w:noProof/>
                <w:webHidden/>
              </w:rPr>
              <w:tab/>
            </w:r>
            <w:r w:rsidR="00A73C7A">
              <w:rPr>
                <w:noProof/>
                <w:webHidden/>
              </w:rPr>
              <w:fldChar w:fldCharType="begin"/>
            </w:r>
            <w:r w:rsidR="00A73C7A">
              <w:rPr>
                <w:noProof/>
                <w:webHidden/>
              </w:rPr>
              <w:instrText xml:space="preserve"> PAGEREF _Toc177387118 \h </w:instrText>
            </w:r>
            <w:r w:rsidR="00A73C7A">
              <w:rPr>
                <w:noProof/>
                <w:webHidden/>
              </w:rPr>
            </w:r>
            <w:r w:rsidR="00A73C7A">
              <w:rPr>
                <w:noProof/>
                <w:webHidden/>
              </w:rPr>
              <w:fldChar w:fldCharType="separate"/>
            </w:r>
            <w:r w:rsidR="00A73C7A">
              <w:rPr>
                <w:noProof/>
                <w:webHidden/>
              </w:rPr>
              <w:t>9</w:t>
            </w:r>
            <w:r w:rsidR="00A73C7A">
              <w:rPr>
                <w:noProof/>
                <w:webHidden/>
              </w:rPr>
              <w:fldChar w:fldCharType="end"/>
            </w:r>
          </w:hyperlink>
        </w:p>
        <w:p w14:paraId="293FB66C" w14:textId="238E9D68" w:rsidR="00A73C7A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7387119" w:history="1">
            <w:r w:rsidR="00A73C7A" w:rsidRPr="00E375B7">
              <w:rPr>
                <w:rStyle w:val="Hyperlink"/>
                <w:noProof/>
              </w:rPr>
              <w:t>2.1.7</w:t>
            </w:r>
            <w:r w:rsidR="00A73C7A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A73C7A" w:rsidRPr="00E375B7">
              <w:rPr>
                <w:rStyle w:val="Hyperlink"/>
                <w:noProof/>
              </w:rPr>
              <w:t>Testing</w:t>
            </w:r>
            <w:r w:rsidR="00A73C7A">
              <w:rPr>
                <w:noProof/>
                <w:webHidden/>
              </w:rPr>
              <w:tab/>
            </w:r>
            <w:r w:rsidR="00A73C7A">
              <w:rPr>
                <w:noProof/>
                <w:webHidden/>
              </w:rPr>
              <w:fldChar w:fldCharType="begin"/>
            </w:r>
            <w:r w:rsidR="00A73C7A">
              <w:rPr>
                <w:noProof/>
                <w:webHidden/>
              </w:rPr>
              <w:instrText xml:space="preserve"> PAGEREF _Toc177387119 \h </w:instrText>
            </w:r>
            <w:r w:rsidR="00A73C7A">
              <w:rPr>
                <w:noProof/>
                <w:webHidden/>
              </w:rPr>
            </w:r>
            <w:r w:rsidR="00A73C7A">
              <w:rPr>
                <w:noProof/>
                <w:webHidden/>
              </w:rPr>
              <w:fldChar w:fldCharType="separate"/>
            </w:r>
            <w:r w:rsidR="00A73C7A">
              <w:rPr>
                <w:noProof/>
                <w:webHidden/>
              </w:rPr>
              <w:t>10</w:t>
            </w:r>
            <w:r w:rsidR="00A73C7A">
              <w:rPr>
                <w:noProof/>
                <w:webHidden/>
              </w:rPr>
              <w:fldChar w:fldCharType="end"/>
            </w:r>
          </w:hyperlink>
        </w:p>
        <w:p w14:paraId="5671133A" w14:textId="2FF9EB7C" w:rsidR="006201A3" w:rsidRPr="00C52390" w:rsidRDefault="00071FA8" w:rsidP="00C52390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DDB6501" w14:textId="77777777" w:rsidR="00A65C4B" w:rsidRDefault="00A65C4B" w:rsidP="006201A3">
      <w:pPr>
        <w:pStyle w:val="TOCHeading"/>
        <w:rPr>
          <w:color w:val="4472C4" w:themeColor="accent1"/>
        </w:rPr>
      </w:pPr>
    </w:p>
    <w:p w14:paraId="73FF99DB" w14:textId="77777777" w:rsidR="00A65C4B" w:rsidRDefault="00A65C4B" w:rsidP="006201A3">
      <w:pPr>
        <w:pStyle w:val="TOCHeading"/>
        <w:rPr>
          <w:color w:val="4472C4" w:themeColor="accent1"/>
        </w:rPr>
      </w:pPr>
    </w:p>
    <w:p w14:paraId="36D7F43F" w14:textId="77777777" w:rsidR="00A65C4B" w:rsidRDefault="00A65C4B" w:rsidP="006201A3">
      <w:pPr>
        <w:pStyle w:val="TOCHeading"/>
        <w:rPr>
          <w:color w:val="4472C4" w:themeColor="accent1"/>
        </w:rPr>
      </w:pPr>
    </w:p>
    <w:p w14:paraId="48BCEC1A" w14:textId="77777777" w:rsidR="00A65C4B" w:rsidRDefault="00A65C4B" w:rsidP="006201A3">
      <w:pPr>
        <w:pStyle w:val="TOCHeading"/>
        <w:rPr>
          <w:color w:val="4472C4" w:themeColor="accent1"/>
        </w:rPr>
      </w:pPr>
    </w:p>
    <w:p w14:paraId="6E69A6CC" w14:textId="77777777" w:rsidR="00A65C4B" w:rsidRDefault="00A65C4B" w:rsidP="006201A3">
      <w:pPr>
        <w:pStyle w:val="TOCHeading"/>
        <w:rPr>
          <w:color w:val="4472C4" w:themeColor="accent1"/>
        </w:rPr>
      </w:pPr>
    </w:p>
    <w:p w14:paraId="792BF0A3" w14:textId="77777777" w:rsidR="00A65C4B" w:rsidRDefault="00A65C4B" w:rsidP="006201A3">
      <w:pPr>
        <w:pStyle w:val="TOCHeading"/>
        <w:rPr>
          <w:color w:val="4472C4" w:themeColor="accent1"/>
        </w:rPr>
      </w:pPr>
    </w:p>
    <w:p w14:paraId="260F2C2C" w14:textId="77777777" w:rsidR="00A65C4B" w:rsidRDefault="00A65C4B" w:rsidP="006201A3">
      <w:pPr>
        <w:pStyle w:val="TOCHeading"/>
        <w:rPr>
          <w:color w:val="4472C4" w:themeColor="accent1"/>
        </w:rPr>
      </w:pPr>
    </w:p>
    <w:p w14:paraId="0C6B686D" w14:textId="77777777" w:rsidR="00A65C4B" w:rsidRDefault="00A65C4B" w:rsidP="006201A3">
      <w:pPr>
        <w:pStyle w:val="TOCHeading"/>
        <w:rPr>
          <w:color w:val="4472C4" w:themeColor="accent1"/>
        </w:rPr>
      </w:pPr>
    </w:p>
    <w:p w14:paraId="59EADBB0" w14:textId="77777777" w:rsidR="00A65C4B" w:rsidRDefault="00A65C4B" w:rsidP="00A65C4B">
      <w:pPr>
        <w:rPr>
          <w:lang w:val="en-US"/>
        </w:rPr>
      </w:pPr>
    </w:p>
    <w:p w14:paraId="2C573314" w14:textId="77777777" w:rsidR="00A65C4B" w:rsidRPr="00A65C4B" w:rsidRDefault="00A65C4B" w:rsidP="00A65C4B">
      <w:pPr>
        <w:rPr>
          <w:lang w:val="en-US"/>
        </w:rPr>
      </w:pPr>
    </w:p>
    <w:p w14:paraId="5F767E88" w14:textId="7E5E8D9B" w:rsidR="006201A3" w:rsidRPr="00182EEE" w:rsidRDefault="006201A3" w:rsidP="006201A3">
      <w:pPr>
        <w:pStyle w:val="TOCHeading"/>
        <w:rPr>
          <w:color w:val="4472C4" w:themeColor="accent1"/>
        </w:rPr>
      </w:pPr>
      <w:r w:rsidRPr="00182EEE">
        <w:rPr>
          <w:color w:val="4472C4" w:themeColor="accent1"/>
        </w:rPr>
        <w:lastRenderedPageBreak/>
        <w:t xml:space="preserve">Table of </w:t>
      </w:r>
      <w:r w:rsidR="00A65C4B">
        <w:rPr>
          <w:color w:val="4472C4" w:themeColor="accent1"/>
        </w:rPr>
        <w:t>Figures</w:t>
      </w:r>
    </w:p>
    <w:p w14:paraId="2D72D09E" w14:textId="77777777" w:rsidR="006201A3" w:rsidRDefault="006201A3">
      <w:pPr>
        <w:pStyle w:val="TableofFigures"/>
        <w:tabs>
          <w:tab w:val="right" w:leader="dot" w:pos="9016"/>
        </w:tabs>
        <w:rPr>
          <w:rFonts w:cstheme="minorHAnsi"/>
          <w:color w:val="2F5496" w:themeColor="accent1" w:themeShade="BF"/>
          <w:sz w:val="32"/>
          <w:szCs w:val="32"/>
        </w:rPr>
      </w:pPr>
    </w:p>
    <w:p w14:paraId="339E534B" w14:textId="4AFB8038" w:rsidR="006201A3" w:rsidRDefault="006201A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r>
        <w:rPr>
          <w:rFonts w:cstheme="minorHAnsi"/>
          <w:color w:val="2F5496" w:themeColor="accent1" w:themeShade="BF"/>
          <w:sz w:val="32"/>
          <w:szCs w:val="32"/>
        </w:rPr>
        <w:fldChar w:fldCharType="begin"/>
      </w:r>
      <w:r>
        <w:rPr>
          <w:rFonts w:cstheme="minorHAnsi"/>
          <w:color w:val="2F5496" w:themeColor="accent1" w:themeShade="BF"/>
          <w:sz w:val="32"/>
          <w:szCs w:val="32"/>
        </w:rPr>
        <w:instrText xml:space="preserve"> TOC \h \z \c "Figure" </w:instrText>
      </w:r>
      <w:r>
        <w:rPr>
          <w:rFonts w:cstheme="minorHAnsi"/>
          <w:color w:val="2F5496" w:themeColor="accent1" w:themeShade="BF"/>
          <w:sz w:val="32"/>
          <w:szCs w:val="32"/>
        </w:rPr>
        <w:fldChar w:fldCharType="separate"/>
      </w:r>
      <w:hyperlink w:anchor="_Toc177893670" w:history="1">
        <w:r w:rsidRPr="000E19B1">
          <w:rPr>
            <w:rStyle w:val="Hyperlink"/>
            <w:noProof/>
          </w:rPr>
          <w:t>Figure 1 - Initial PLC design concept desired characteristics (Jones, 1998).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_Toc177893670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5BEE4580" w14:textId="1608C3EE" w:rsidR="006201A3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7893671" w:history="1">
        <w:r w:rsidR="006201A3" w:rsidRPr="000E19B1">
          <w:rPr>
            <w:rStyle w:val="Hyperlink"/>
            <w:noProof/>
          </w:rPr>
          <w:t>Figure 2 - The very first commercially used PLC in history - Modicon 084 (Mohamed, et al., 2023)</w:t>
        </w:r>
        <w:r w:rsidR="006201A3">
          <w:rPr>
            <w:noProof/>
            <w:webHidden/>
          </w:rPr>
          <w:tab/>
        </w:r>
        <w:r w:rsidR="006201A3">
          <w:rPr>
            <w:noProof/>
            <w:webHidden/>
          </w:rPr>
          <w:fldChar w:fldCharType="begin"/>
        </w:r>
        <w:r w:rsidR="006201A3">
          <w:rPr>
            <w:noProof/>
            <w:webHidden/>
          </w:rPr>
          <w:instrText xml:space="preserve"> PAGEREF _Toc177893671 \h </w:instrText>
        </w:r>
        <w:r w:rsidR="006201A3">
          <w:rPr>
            <w:noProof/>
            <w:webHidden/>
          </w:rPr>
        </w:r>
        <w:r w:rsidR="006201A3">
          <w:rPr>
            <w:noProof/>
            <w:webHidden/>
          </w:rPr>
          <w:fldChar w:fldCharType="separate"/>
        </w:r>
        <w:r w:rsidR="006201A3">
          <w:rPr>
            <w:noProof/>
            <w:webHidden/>
          </w:rPr>
          <w:t>2</w:t>
        </w:r>
        <w:r w:rsidR="006201A3">
          <w:rPr>
            <w:noProof/>
            <w:webHidden/>
          </w:rPr>
          <w:fldChar w:fldCharType="end"/>
        </w:r>
      </w:hyperlink>
    </w:p>
    <w:p w14:paraId="5EED36DC" w14:textId="7E6F569F" w:rsidR="006201A3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7893672" w:history="1">
        <w:r w:rsidR="006201A3" w:rsidRPr="000E19B1">
          <w:rPr>
            <w:rStyle w:val="Hyperlink"/>
            <w:noProof/>
          </w:rPr>
          <w:t>Figure 3 - PLC block diagram of the basic operation and components (Polytechnic Hub, 2017)</w:t>
        </w:r>
        <w:r w:rsidR="006201A3">
          <w:rPr>
            <w:noProof/>
            <w:webHidden/>
          </w:rPr>
          <w:tab/>
        </w:r>
        <w:r w:rsidR="006201A3">
          <w:rPr>
            <w:noProof/>
            <w:webHidden/>
          </w:rPr>
          <w:fldChar w:fldCharType="begin"/>
        </w:r>
        <w:r w:rsidR="006201A3">
          <w:rPr>
            <w:noProof/>
            <w:webHidden/>
          </w:rPr>
          <w:instrText xml:space="preserve"> PAGEREF _Toc177893672 \h </w:instrText>
        </w:r>
        <w:r w:rsidR="006201A3">
          <w:rPr>
            <w:noProof/>
            <w:webHidden/>
          </w:rPr>
        </w:r>
        <w:r w:rsidR="006201A3">
          <w:rPr>
            <w:noProof/>
            <w:webHidden/>
          </w:rPr>
          <w:fldChar w:fldCharType="separate"/>
        </w:r>
        <w:r w:rsidR="006201A3">
          <w:rPr>
            <w:noProof/>
            <w:webHidden/>
          </w:rPr>
          <w:t>3</w:t>
        </w:r>
        <w:r w:rsidR="006201A3">
          <w:rPr>
            <w:noProof/>
            <w:webHidden/>
          </w:rPr>
          <w:fldChar w:fldCharType="end"/>
        </w:r>
      </w:hyperlink>
    </w:p>
    <w:p w14:paraId="4D5E7D53" w14:textId="75085E13" w:rsidR="006201A3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7893673" w:history="1">
        <w:r w:rsidR="006201A3" w:rsidRPr="000E19B1">
          <w:rPr>
            <w:rStyle w:val="Hyperlink"/>
            <w:noProof/>
          </w:rPr>
          <w:t>Figure 4 - Compatibility from relay ladder logic to PLC ladder logic (Lander, 2019).</w:t>
        </w:r>
        <w:r w:rsidR="006201A3">
          <w:rPr>
            <w:noProof/>
            <w:webHidden/>
          </w:rPr>
          <w:tab/>
        </w:r>
        <w:r w:rsidR="006201A3">
          <w:rPr>
            <w:noProof/>
            <w:webHidden/>
          </w:rPr>
          <w:fldChar w:fldCharType="begin"/>
        </w:r>
        <w:r w:rsidR="006201A3">
          <w:rPr>
            <w:noProof/>
            <w:webHidden/>
          </w:rPr>
          <w:instrText xml:space="preserve"> PAGEREF _Toc177893673 \h </w:instrText>
        </w:r>
        <w:r w:rsidR="006201A3">
          <w:rPr>
            <w:noProof/>
            <w:webHidden/>
          </w:rPr>
        </w:r>
        <w:r w:rsidR="006201A3">
          <w:rPr>
            <w:noProof/>
            <w:webHidden/>
          </w:rPr>
          <w:fldChar w:fldCharType="separate"/>
        </w:r>
        <w:r w:rsidR="006201A3">
          <w:rPr>
            <w:noProof/>
            <w:webHidden/>
          </w:rPr>
          <w:t>3</w:t>
        </w:r>
        <w:r w:rsidR="006201A3">
          <w:rPr>
            <w:noProof/>
            <w:webHidden/>
          </w:rPr>
          <w:fldChar w:fldCharType="end"/>
        </w:r>
      </w:hyperlink>
    </w:p>
    <w:p w14:paraId="3CFAA61B" w14:textId="50E6C3EF" w:rsidR="006201A3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7893674" w:history="1">
        <w:r w:rsidR="006201A3" w:rsidRPr="000E19B1">
          <w:rPr>
            <w:rStyle w:val="Hyperlink"/>
            <w:noProof/>
          </w:rPr>
          <w:t>Figure 5 - IEC 6113-3 standardising industrial PLC programming languages (Kumar, 2023).</w:t>
        </w:r>
        <w:r w:rsidR="006201A3">
          <w:rPr>
            <w:noProof/>
            <w:webHidden/>
          </w:rPr>
          <w:tab/>
        </w:r>
        <w:r w:rsidR="006201A3">
          <w:rPr>
            <w:noProof/>
            <w:webHidden/>
          </w:rPr>
          <w:fldChar w:fldCharType="begin"/>
        </w:r>
        <w:r w:rsidR="006201A3">
          <w:rPr>
            <w:noProof/>
            <w:webHidden/>
          </w:rPr>
          <w:instrText xml:space="preserve"> PAGEREF _Toc177893674 \h </w:instrText>
        </w:r>
        <w:r w:rsidR="006201A3">
          <w:rPr>
            <w:noProof/>
            <w:webHidden/>
          </w:rPr>
        </w:r>
        <w:r w:rsidR="006201A3">
          <w:rPr>
            <w:noProof/>
            <w:webHidden/>
          </w:rPr>
          <w:fldChar w:fldCharType="separate"/>
        </w:r>
        <w:r w:rsidR="006201A3">
          <w:rPr>
            <w:noProof/>
            <w:webHidden/>
          </w:rPr>
          <w:t>4</w:t>
        </w:r>
        <w:r w:rsidR="006201A3">
          <w:rPr>
            <w:noProof/>
            <w:webHidden/>
          </w:rPr>
          <w:fldChar w:fldCharType="end"/>
        </w:r>
      </w:hyperlink>
    </w:p>
    <w:p w14:paraId="76C32230" w14:textId="06EDB81B" w:rsidR="006201A3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7893675" w:history="1">
        <w:r w:rsidR="006201A3" w:rsidRPr="000E19B1">
          <w:rPr>
            <w:rStyle w:val="Hyperlink"/>
            <w:noProof/>
          </w:rPr>
          <w:t>Figure 6 - Functional Design flow chart identifying the requirement of high-level to detailed information (Asana, 2024).</w:t>
        </w:r>
        <w:r w:rsidR="006201A3">
          <w:rPr>
            <w:noProof/>
            <w:webHidden/>
          </w:rPr>
          <w:tab/>
        </w:r>
        <w:r w:rsidR="006201A3">
          <w:rPr>
            <w:noProof/>
            <w:webHidden/>
          </w:rPr>
          <w:fldChar w:fldCharType="begin"/>
        </w:r>
        <w:r w:rsidR="006201A3">
          <w:rPr>
            <w:noProof/>
            <w:webHidden/>
          </w:rPr>
          <w:instrText xml:space="preserve"> PAGEREF _Toc177893675 \h </w:instrText>
        </w:r>
        <w:r w:rsidR="006201A3">
          <w:rPr>
            <w:noProof/>
            <w:webHidden/>
          </w:rPr>
        </w:r>
        <w:r w:rsidR="006201A3">
          <w:rPr>
            <w:noProof/>
            <w:webHidden/>
          </w:rPr>
          <w:fldChar w:fldCharType="separate"/>
        </w:r>
        <w:r w:rsidR="006201A3">
          <w:rPr>
            <w:noProof/>
            <w:webHidden/>
          </w:rPr>
          <w:t>6</w:t>
        </w:r>
        <w:r w:rsidR="006201A3">
          <w:rPr>
            <w:noProof/>
            <w:webHidden/>
          </w:rPr>
          <w:fldChar w:fldCharType="end"/>
        </w:r>
      </w:hyperlink>
    </w:p>
    <w:p w14:paraId="3703771C" w14:textId="377062E6" w:rsidR="006201A3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7893676" w:history="1">
        <w:r w:rsidR="006201A3" w:rsidRPr="000E19B1">
          <w:rPr>
            <w:rStyle w:val="Hyperlink"/>
            <w:noProof/>
          </w:rPr>
          <w:t>Figure 7 - A typical Industrial Control System displaying the complete architecture.</w:t>
        </w:r>
        <w:r w:rsidR="006201A3">
          <w:rPr>
            <w:noProof/>
            <w:webHidden/>
          </w:rPr>
          <w:tab/>
        </w:r>
        <w:r w:rsidR="006201A3">
          <w:rPr>
            <w:noProof/>
            <w:webHidden/>
          </w:rPr>
          <w:fldChar w:fldCharType="begin"/>
        </w:r>
        <w:r w:rsidR="006201A3">
          <w:rPr>
            <w:noProof/>
            <w:webHidden/>
          </w:rPr>
          <w:instrText xml:space="preserve"> PAGEREF _Toc177893676 \h </w:instrText>
        </w:r>
        <w:r w:rsidR="006201A3">
          <w:rPr>
            <w:noProof/>
            <w:webHidden/>
          </w:rPr>
        </w:r>
        <w:r w:rsidR="006201A3">
          <w:rPr>
            <w:noProof/>
            <w:webHidden/>
          </w:rPr>
          <w:fldChar w:fldCharType="separate"/>
        </w:r>
        <w:r w:rsidR="006201A3">
          <w:rPr>
            <w:noProof/>
            <w:webHidden/>
          </w:rPr>
          <w:t>7</w:t>
        </w:r>
        <w:r w:rsidR="006201A3">
          <w:rPr>
            <w:noProof/>
            <w:webHidden/>
          </w:rPr>
          <w:fldChar w:fldCharType="end"/>
        </w:r>
      </w:hyperlink>
    </w:p>
    <w:p w14:paraId="1AFD47C3" w14:textId="399FD6A3" w:rsidR="006201A3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7893677" w:history="1">
        <w:r w:rsidR="006201A3" w:rsidRPr="000E19B1">
          <w:rPr>
            <w:rStyle w:val="Hyperlink"/>
            <w:noProof/>
          </w:rPr>
          <w:t>Figure 8 - Profibus communication protocol used in a DC to AC conversion for induction motors (Vadi, et al., 2022).</w:t>
        </w:r>
        <w:r w:rsidR="006201A3">
          <w:rPr>
            <w:noProof/>
            <w:webHidden/>
          </w:rPr>
          <w:tab/>
        </w:r>
        <w:r w:rsidR="006201A3">
          <w:rPr>
            <w:noProof/>
            <w:webHidden/>
          </w:rPr>
          <w:fldChar w:fldCharType="begin"/>
        </w:r>
        <w:r w:rsidR="006201A3">
          <w:rPr>
            <w:noProof/>
            <w:webHidden/>
          </w:rPr>
          <w:instrText xml:space="preserve"> PAGEREF _Toc177893677 \h </w:instrText>
        </w:r>
        <w:r w:rsidR="006201A3">
          <w:rPr>
            <w:noProof/>
            <w:webHidden/>
          </w:rPr>
        </w:r>
        <w:r w:rsidR="006201A3">
          <w:rPr>
            <w:noProof/>
            <w:webHidden/>
          </w:rPr>
          <w:fldChar w:fldCharType="separate"/>
        </w:r>
        <w:r w:rsidR="006201A3">
          <w:rPr>
            <w:noProof/>
            <w:webHidden/>
          </w:rPr>
          <w:t>7</w:t>
        </w:r>
        <w:r w:rsidR="006201A3">
          <w:rPr>
            <w:noProof/>
            <w:webHidden/>
          </w:rPr>
          <w:fldChar w:fldCharType="end"/>
        </w:r>
      </w:hyperlink>
    </w:p>
    <w:p w14:paraId="01B6CE79" w14:textId="7284CE26" w:rsidR="006201A3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7893678" w:history="1">
        <w:r w:rsidR="006201A3" w:rsidRPr="000E19B1">
          <w:rPr>
            <w:rStyle w:val="Hyperlink"/>
            <w:noProof/>
          </w:rPr>
          <w:t>Figure 9 - Example of a process flow chart in chemical manufacturing (Visual Paradigm Online, 2024)</w:t>
        </w:r>
        <w:r w:rsidR="006201A3">
          <w:rPr>
            <w:noProof/>
            <w:webHidden/>
          </w:rPr>
          <w:tab/>
        </w:r>
        <w:r w:rsidR="006201A3">
          <w:rPr>
            <w:noProof/>
            <w:webHidden/>
          </w:rPr>
          <w:fldChar w:fldCharType="begin"/>
        </w:r>
        <w:r w:rsidR="006201A3">
          <w:rPr>
            <w:noProof/>
            <w:webHidden/>
          </w:rPr>
          <w:instrText xml:space="preserve"> PAGEREF _Toc177893678 \h </w:instrText>
        </w:r>
        <w:r w:rsidR="006201A3">
          <w:rPr>
            <w:noProof/>
            <w:webHidden/>
          </w:rPr>
        </w:r>
        <w:r w:rsidR="006201A3">
          <w:rPr>
            <w:noProof/>
            <w:webHidden/>
          </w:rPr>
          <w:fldChar w:fldCharType="separate"/>
        </w:r>
        <w:r w:rsidR="006201A3">
          <w:rPr>
            <w:noProof/>
            <w:webHidden/>
          </w:rPr>
          <w:t>8</w:t>
        </w:r>
        <w:r w:rsidR="006201A3">
          <w:rPr>
            <w:noProof/>
            <w:webHidden/>
          </w:rPr>
          <w:fldChar w:fldCharType="end"/>
        </w:r>
      </w:hyperlink>
    </w:p>
    <w:p w14:paraId="5D1BA822" w14:textId="74D8ABD0" w:rsidR="006201A3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7893679" w:history="1">
        <w:r w:rsidR="006201A3" w:rsidRPr="000E19B1">
          <w:rPr>
            <w:rStyle w:val="Hyperlink"/>
            <w:noProof/>
          </w:rPr>
          <w:t>Figure 10 - Typical response of an On-Off controller (Ali, 2023).</w:t>
        </w:r>
        <w:r w:rsidR="006201A3">
          <w:rPr>
            <w:noProof/>
            <w:webHidden/>
          </w:rPr>
          <w:tab/>
        </w:r>
        <w:r w:rsidR="006201A3">
          <w:rPr>
            <w:noProof/>
            <w:webHidden/>
          </w:rPr>
          <w:fldChar w:fldCharType="begin"/>
        </w:r>
        <w:r w:rsidR="006201A3">
          <w:rPr>
            <w:noProof/>
            <w:webHidden/>
          </w:rPr>
          <w:instrText xml:space="preserve"> PAGEREF _Toc177893679 \h </w:instrText>
        </w:r>
        <w:r w:rsidR="006201A3">
          <w:rPr>
            <w:noProof/>
            <w:webHidden/>
          </w:rPr>
        </w:r>
        <w:r w:rsidR="006201A3">
          <w:rPr>
            <w:noProof/>
            <w:webHidden/>
          </w:rPr>
          <w:fldChar w:fldCharType="separate"/>
        </w:r>
        <w:r w:rsidR="006201A3">
          <w:rPr>
            <w:noProof/>
            <w:webHidden/>
          </w:rPr>
          <w:t>9</w:t>
        </w:r>
        <w:r w:rsidR="006201A3">
          <w:rPr>
            <w:noProof/>
            <w:webHidden/>
          </w:rPr>
          <w:fldChar w:fldCharType="end"/>
        </w:r>
      </w:hyperlink>
    </w:p>
    <w:p w14:paraId="090E18B1" w14:textId="2C9E907C" w:rsidR="006201A3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7893680" w:history="1">
        <w:r w:rsidR="006201A3" w:rsidRPr="000E19B1">
          <w:rPr>
            <w:rStyle w:val="Hyperlink"/>
            <w:noProof/>
          </w:rPr>
          <w:t>Figure 11 - Typical responses of the PID controller.</w:t>
        </w:r>
        <w:r w:rsidR="006201A3">
          <w:rPr>
            <w:noProof/>
            <w:webHidden/>
          </w:rPr>
          <w:tab/>
        </w:r>
        <w:r w:rsidR="006201A3">
          <w:rPr>
            <w:noProof/>
            <w:webHidden/>
          </w:rPr>
          <w:fldChar w:fldCharType="begin"/>
        </w:r>
        <w:r w:rsidR="006201A3">
          <w:rPr>
            <w:noProof/>
            <w:webHidden/>
          </w:rPr>
          <w:instrText xml:space="preserve"> PAGEREF _Toc177893680 \h </w:instrText>
        </w:r>
        <w:r w:rsidR="006201A3">
          <w:rPr>
            <w:noProof/>
            <w:webHidden/>
          </w:rPr>
        </w:r>
        <w:r w:rsidR="006201A3">
          <w:rPr>
            <w:noProof/>
            <w:webHidden/>
          </w:rPr>
          <w:fldChar w:fldCharType="separate"/>
        </w:r>
        <w:r w:rsidR="006201A3">
          <w:rPr>
            <w:noProof/>
            <w:webHidden/>
          </w:rPr>
          <w:t>9</w:t>
        </w:r>
        <w:r w:rsidR="006201A3">
          <w:rPr>
            <w:noProof/>
            <w:webHidden/>
          </w:rPr>
          <w:fldChar w:fldCharType="end"/>
        </w:r>
      </w:hyperlink>
    </w:p>
    <w:p w14:paraId="7CD5FDD6" w14:textId="78AC42FF" w:rsidR="006201A3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7893681" w:history="1">
        <w:r w:rsidR="006201A3" w:rsidRPr="000E19B1">
          <w:rPr>
            <w:rStyle w:val="Hyperlink"/>
            <w:noProof/>
          </w:rPr>
          <w:t>Figure 12 - Overview of the process used to generate PLC code in adaptive manufacturing systems (Mo, et al., 2023).</w:t>
        </w:r>
        <w:r w:rsidR="006201A3">
          <w:rPr>
            <w:noProof/>
            <w:webHidden/>
          </w:rPr>
          <w:tab/>
        </w:r>
        <w:r w:rsidR="006201A3">
          <w:rPr>
            <w:noProof/>
            <w:webHidden/>
          </w:rPr>
          <w:fldChar w:fldCharType="begin"/>
        </w:r>
        <w:r w:rsidR="006201A3">
          <w:rPr>
            <w:noProof/>
            <w:webHidden/>
          </w:rPr>
          <w:instrText xml:space="preserve"> PAGEREF _Toc177893681 \h </w:instrText>
        </w:r>
        <w:r w:rsidR="006201A3">
          <w:rPr>
            <w:noProof/>
            <w:webHidden/>
          </w:rPr>
        </w:r>
        <w:r w:rsidR="006201A3">
          <w:rPr>
            <w:noProof/>
            <w:webHidden/>
          </w:rPr>
          <w:fldChar w:fldCharType="separate"/>
        </w:r>
        <w:r w:rsidR="006201A3">
          <w:rPr>
            <w:noProof/>
            <w:webHidden/>
          </w:rPr>
          <w:t>10</w:t>
        </w:r>
        <w:r w:rsidR="006201A3">
          <w:rPr>
            <w:noProof/>
            <w:webHidden/>
          </w:rPr>
          <w:fldChar w:fldCharType="end"/>
        </w:r>
      </w:hyperlink>
    </w:p>
    <w:p w14:paraId="3877FC25" w14:textId="7E6BD5E9" w:rsidR="006201A3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7893682" w:history="1">
        <w:r w:rsidR="006201A3" w:rsidRPr="000E19B1">
          <w:rPr>
            <w:rStyle w:val="Hyperlink"/>
            <w:noProof/>
          </w:rPr>
          <w:t>Figure 13 - HMI feedback from workplace PLC control system displaying control mode selection.</w:t>
        </w:r>
        <w:r w:rsidR="006201A3">
          <w:rPr>
            <w:noProof/>
            <w:webHidden/>
          </w:rPr>
          <w:tab/>
        </w:r>
        <w:r w:rsidR="006201A3">
          <w:rPr>
            <w:noProof/>
            <w:webHidden/>
          </w:rPr>
          <w:fldChar w:fldCharType="begin"/>
        </w:r>
        <w:r w:rsidR="006201A3">
          <w:rPr>
            <w:noProof/>
            <w:webHidden/>
          </w:rPr>
          <w:instrText xml:space="preserve"> PAGEREF _Toc177893682 \h </w:instrText>
        </w:r>
        <w:r w:rsidR="006201A3">
          <w:rPr>
            <w:noProof/>
            <w:webHidden/>
          </w:rPr>
        </w:r>
        <w:r w:rsidR="006201A3">
          <w:rPr>
            <w:noProof/>
            <w:webHidden/>
          </w:rPr>
          <w:fldChar w:fldCharType="separate"/>
        </w:r>
        <w:r w:rsidR="006201A3">
          <w:rPr>
            <w:noProof/>
            <w:webHidden/>
          </w:rPr>
          <w:t>11</w:t>
        </w:r>
        <w:r w:rsidR="006201A3">
          <w:rPr>
            <w:noProof/>
            <w:webHidden/>
          </w:rPr>
          <w:fldChar w:fldCharType="end"/>
        </w:r>
      </w:hyperlink>
    </w:p>
    <w:p w14:paraId="6E10E597" w14:textId="4F361587" w:rsidR="006201A3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7893683" w:history="1">
        <w:r w:rsidR="006201A3" w:rsidRPr="000E19B1">
          <w:rPr>
            <w:rStyle w:val="Hyperlink"/>
            <w:noProof/>
          </w:rPr>
          <w:t>Figure 14 - Virtual commissioning technological pyramid (Korpai, et al., 2024).</w:t>
        </w:r>
        <w:r w:rsidR="006201A3">
          <w:rPr>
            <w:noProof/>
            <w:webHidden/>
          </w:rPr>
          <w:tab/>
        </w:r>
        <w:r w:rsidR="006201A3">
          <w:rPr>
            <w:noProof/>
            <w:webHidden/>
          </w:rPr>
          <w:fldChar w:fldCharType="begin"/>
        </w:r>
        <w:r w:rsidR="006201A3">
          <w:rPr>
            <w:noProof/>
            <w:webHidden/>
          </w:rPr>
          <w:instrText xml:space="preserve"> PAGEREF _Toc177893683 \h </w:instrText>
        </w:r>
        <w:r w:rsidR="006201A3">
          <w:rPr>
            <w:noProof/>
            <w:webHidden/>
          </w:rPr>
        </w:r>
        <w:r w:rsidR="006201A3">
          <w:rPr>
            <w:noProof/>
            <w:webHidden/>
          </w:rPr>
          <w:fldChar w:fldCharType="separate"/>
        </w:r>
        <w:r w:rsidR="006201A3">
          <w:rPr>
            <w:noProof/>
            <w:webHidden/>
          </w:rPr>
          <w:t>12</w:t>
        </w:r>
        <w:r w:rsidR="006201A3">
          <w:rPr>
            <w:noProof/>
            <w:webHidden/>
          </w:rPr>
          <w:fldChar w:fldCharType="end"/>
        </w:r>
      </w:hyperlink>
    </w:p>
    <w:p w14:paraId="68013CD7" w14:textId="288CA489" w:rsidR="0081786E" w:rsidRPr="00A65C4B" w:rsidRDefault="006201A3" w:rsidP="00A65C4B">
      <w:pPr>
        <w:pStyle w:val="TableofFigures"/>
        <w:tabs>
          <w:tab w:val="right" w:leader="dot" w:pos="9016"/>
        </w:tabs>
        <w:rPr>
          <w:rFonts w:cstheme="minorHAnsi"/>
          <w:color w:val="2F5496" w:themeColor="accent1" w:themeShade="BF"/>
          <w:sz w:val="32"/>
          <w:szCs w:val="32"/>
        </w:rPr>
      </w:pPr>
      <w:r>
        <w:rPr>
          <w:rFonts w:cstheme="minorHAnsi"/>
          <w:color w:val="2F5496" w:themeColor="accent1" w:themeShade="BF"/>
          <w:sz w:val="32"/>
          <w:szCs w:val="32"/>
        </w:rPr>
        <w:fldChar w:fldCharType="end"/>
      </w:r>
    </w:p>
    <w:p w14:paraId="0473BAE5" w14:textId="77777777" w:rsidR="0081786E" w:rsidRDefault="0081786E" w:rsidP="0081786E"/>
    <w:p w14:paraId="2CF6194B" w14:textId="77777777" w:rsidR="0081786E" w:rsidRDefault="0081786E" w:rsidP="0081786E"/>
    <w:p w14:paraId="26DE4839" w14:textId="77777777" w:rsidR="0081786E" w:rsidRDefault="0081786E" w:rsidP="0081786E"/>
    <w:p w14:paraId="1532736C" w14:textId="77777777" w:rsidR="0081786E" w:rsidRDefault="0081786E" w:rsidP="0081786E"/>
    <w:p w14:paraId="335948A0" w14:textId="77777777" w:rsidR="0081786E" w:rsidRDefault="0081786E" w:rsidP="0081786E"/>
    <w:p w14:paraId="5D50075B" w14:textId="66008345" w:rsidR="0079684B" w:rsidRPr="005F4D5B" w:rsidRDefault="0079684B" w:rsidP="005F4D5B">
      <w:pPr>
        <w:pStyle w:val="TOCHeading"/>
        <w:rPr>
          <w:color w:val="4472C4" w:themeColor="accent1"/>
        </w:rPr>
      </w:pPr>
    </w:p>
    <w:p w14:paraId="082AD11B" w14:textId="77777777" w:rsidR="001170C8" w:rsidRDefault="001170C8" w:rsidP="0013247A">
      <w:pPr>
        <w:spacing w:line="360" w:lineRule="auto"/>
        <w:rPr>
          <w:rFonts w:cstheme="minorHAnsi"/>
          <w:color w:val="2F5496" w:themeColor="accent1" w:themeShade="BF"/>
          <w:sz w:val="32"/>
          <w:szCs w:val="32"/>
        </w:rPr>
      </w:pPr>
    </w:p>
    <w:p w14:paraId="495653F2" w14:textId="3867555A" w:rsidR="00595720" w:rsidRPr="00E831D9" w:rsidRDefault="00595720" w:rsidP="0013247A">
      <w:pPr>
        <w:spacing w:line="360" w:lineRule="auto"/>
        <w:rPr>
          <w:rFonts w:cstheme="minorHAnsi"/>
          <w:color w:val="2F5496" w:themeColor="accent1" w:themeShade="BF"/>
          <w:sz w:val="32"/>
          <w:szCs w:val="32"/>
        </w:rPr>
        <w:sectPr w:rsidR="00595720" w:rsidRPr="00E831D9" w:rsidSect="00982BCF">
          <w:footerReference w:type="even" r:id="rId9"/>
          <w:footerReference w:type="default" r:id="rId10"/>
          <w:footerReference w:type="first" r:id="rId11"/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</w:p>
    <w:p w14:paraId="550A3A5E" w14:textId="4A0D92A9" w:rsidR="00904489" w:rsidRDefault="00A06B7B" w:rsidP="008E688A">
      <w:pPr>
        <w:pStyle w:val="Heading1"/>
      </w:pPr>
      <w:bookmarkStart w:id="1" w:name="_Toc177387105"/>
      <w:r>
        <w:lastRenderedPageBreak/>
        <w:t>Task 1 – Programmable Logic Control Milestones</w:t>
      </w:r>
      <w:bookmarkEnd w:id="1"/>
    </w:p>
    <w:p w14:paraId="39FCD6F8" w14:textId="77777777" w:rsidR="00A06B7B" w:rsidRDefault="00A06B7B" w:rsidP="00A06B7B"/>
    <w:p w14:paraId="423BF76C" w14:textId="540ADC82" w:rsidR="00A06B7B" w:rsidRDefault="002B0147" w:rsidP="00A06B7B">
      <w:r w:rsidRPr="002B0147">
        <w:t xml:space="preserve">Programmable logic controllers </w:t>
      </w:r>
      <w:r w:rsidR="00077AFA">
        <w:t>(</w:t>
      </w:r>
      <w:r w:rsidRPr="002B0147">
        <w:t>PLC</w:t>
      </w:r>
      <w:r w:rsidR="00077AFA">
        <w:t>)</w:t>
      </w:r>
      <w:r w:rsidRPr="002B0147">
        <w:t xml:space="preserve"> are computer-based, solid-state, single processor devices</w:t>
      </w:r>
      <w:r w:rsidR="00AC7048">
        <w:t xml:space="preserve"> with the ability to control </w:t>
      </w:r>
      <w:r w:rsidR="00355B0A">
        <w:t xml:space="preserve">industrial equipment </w:t>
      </w:r>
      <w:r w:rsidR="00234E65">
        <w:t xml:space="preserve">and </w:t>
      </w:r>
      <w:r w:rsidR="00414F61">
        <w:t>an entire</w:t>
      </w:r>
      <w:r w:rsidR="00234E65">
        <w:t xml:space="preserve"> automated system </w:t>
      </w:r>
      <w:sdt>
        <w:sdtPr>
          <w:id w:val="-129177866"/>
          <w:citation/>
        </w:sdtPr>
        <w:sdtContent>
          <w:r w:rsidR="00C0218D">
            <w:fldChar w:fldCharType="begin"/>
          </w:r>
          <w:r w:rsidR="00C0218D">
            <w:instrText xml:space="preserve"> CITATION Alp16 \l 2057 </w:instrText>
          </w:r>
          <w:r w:rsidR="00C0218D">
            <w:fldChar w:fldCharType="separate"/>
          </w:r>
          <w:r w:rsidR="00223295" w:rsidRPr="00223295">
            <w:rPr>
              <w:noProof/>
            </w:rPr>
            <w:t>(Alphonsus &amp; Abdullah, 2016)</w:t>
          </w:r>
          <w:r w:rsidR="00C0218D">
            <w:fldChar w:fldCharType="end"/>
          </w:r>
        </w:sdtContent>
      </w:sdt>
      <w:r w:rsidR="00C71E91">
        <w:t xml:space="preserve">. </w:t>
      </w:r>
      <w:r w:rsidR="00A60FBF" w:rsidRPr="00A60FBF">
        <w:t>P</w:t>
      </w:r>
      <w:r w:rsidR="00A60FBF">
        <w:t>rogrammable Logic Controllers are</w:t>
      </w:r>
      <w:r w:rsidR="00A60FBF" w:rsidRPr="00A60FBF">
        <w:t xml:space="preserve"> a special form of microprocessor-based controller. It includes a programmable memory to store instructions and to implement functions such as logic, sequencing, timing, counting and arithmetic</w:t>
      </w:r>
      <w:r w:rsidR="007E2D1F">
        <w:t xml:space="preserve"> </w:t>
      </w:r>
      <w:sdt>
        <w:sdtPr>
          <w:id w:val="-2110727398"/>
          <w:citation/>
        </w:sdtPr>
        <w:sdtContent>
          <w:r w:rsidR="007E2D1F">
            <w:fldChar w:fldCharType="begin"/>
          </w:r>
          <w:r w:rsidR="007E2D1F">
            <w:instrText xml:space="preserve"> CITATION Las14 \l 2057 </w:instrText>
          </w:r>
          <w:r w:rsidR="007E2D1F">
            <w:fldChar w:fldCharType="separate"/>
          </w:r>
          <w:r w:rsidR="00223295" w:rsidRPr="00223295">
            <w:rPr>
              <w:noProof/>
            </w:rPr>
            <w:t>(Lashin, 2014)</w:t>
          </w:r>
          <w:r w:rsidR="007E2D1F">
            <w:fldChar w:fldCharType="end"/>
          </w:r>
        </w:sdtContent>
      </w:sdt>
      <w:r w:rsidR="004E4CE0">
        <w:t xml:space="preserve">. </w:t>
      </w:r>
      <w:r w:rsidR="00A45F45" w:rsidRPr="00A45F45">
        <w:t> Many factories use programmable logic controllers to cut production costs and/or increase quality</w:t>
      </w:r>
      <w:r w:rsidR="000742A7">
        <w:t xml:space="preserve"> </w:t>
      </w:r>
      <w:sdt>
        <w:sdtPr>
          <w:id w:val="-1343850276"/>
          <w:citation/>
        </w:sdtPr>
        <w:sdtContent>
          <w:r w:rsidR="00C5493F">
            <w:fldChar w:fldCharType="begin"/>
          </w:r>
          <w:r w:rsidR="00C5493F">
            <w:instrText xml:space="preserve"> CITATION Eri02 \l 2057 </w:instrText>
          </w:r>
          <w:r w:rsidR="00C5493F">
            <w:fldChar w:fldCharType="separate"/>
          </w:r>
          <w:r w:rsidR="00223295" w:rsidRPr="00223295">
            <w:rPr>
              <w:noProof/>
            </w:rPr>
            <w:t>(Erickson, 2002)</w:t>
          </w:r>
          <w:r w:rsidR="00C5493F">
            <w:fldChar w:fldCharType="end"/>
          </w:r>
        </w:sdtContent>
      </w:sdt>
      <w:r w:rsidR="00CC7E8B">
        <w:t xml:space="preserve">. </w:t>
      </w:r>
      <w:r w:rsidR="00177CD9">
        <w:t>Also</w:t>
      </w:r>
      <w:r w:rsidR="003C3619">
        <w:t xml:space="preserve">, </w:t>
      </w:r>
      <w:sdt>
        <w:sdtPr>
          <w:id w:val="1990986945"/>
          <w:citation/>
        </w:sdtPr>
        <w:sdtContent>
          <w:r w:rsidR="00FA3338">
            <w:fldChar w:fldCharType="begin"/>
          </w:r>
          <w:r w:rsidR="00FA3338">
            <w:instrText xml:space="preserve"> CITATION Lev17 \l 2057 </w:instrText>
          </w:r>
          <w:r w:rsidR="00FA3338">
            <w:fldChar w:fldCharType="separate"/>
          </w:r>
          <w:r w:rsidR="00223295" w:rsidRPr="00223295">
            <w:rPr>
              <w:noProof/>
            </w:rPr>
            <w:t>(Levenson, et al., 2017)</w:t>
          </w:r>
          <w:r w:rsidR="00FA3338">
            <w:fldChar w:fldCharType="end"/>
          </w:r>
        </w:sdtContent>
      </w:sdt>
      <w:r w:rsidR="00205FED">
        <w:t>,</w:t>
      </w:r>
      <w:r w:rsidR="00482889">
        <w:t xml:space="preserve"> </w:t>
      </w:r>
      <w:sdt>
        <w:sdtPr>
          <w:id w:val="-259533342"/>
          <w:citation/>
        </w:sdtPr>
        <w:sdtContent>
          <w:r w:rsidR="002F05C0">
            <w:fldChar w:fldCharType="begin"/>
          </w:r>
          <w:r w:rsidR="002F05C0">
            <w:instrText xml:space="preserve"> CITATION Ami20 \l 2057 </w:instrText>
          </w:r>
          <w:r w:rsidR="002F05C0">
            <w:fldChar w:fldCharType="separate"/>
          </w:r>
          <w:r w:rsidR="00223295" w:rsidRPr="00223295">
            <w:rPr>
              <w:noProof/>
            </w:rPr>
            <w:t>(Amin &amp; Mridha, 2020)</w:t>
          </w:r>
          <w:r w:rsidR="002F05C0">
            <w:fldChar w:fldCharType="end"/>
          </w:r>
        </w:sdtContent>
      </w:sdt>
      <w:r w:rsidR="00205FED">
        <w:t xml:space="preserve"> and </w:t>
      </w:r>
      <w:sdt>
        <w:sdtPr>
          <w:id w:val="1376201803"/>
          <w:citation/>
        </w:sdtPr>
        <w:sdtContent>
          <w:r w:rsidR="002E4993">
            <w:fldChar w:fldCharType="begin"/>
          </w:r>
          <w:r w:rsidR="002E4993">
            <w:instrText xml:space="preserve"> CITATION Fre14 \l 2057 </w:instrText>
          </w:r>
          <w:r w:rsidR="002E4993">
            <w:fldChar w:fldCharType="separate"/>
          </w:r>
          <w:r w:rsidR="00223295" w:rsidRPr="00223295">
            <w:rPr>
              <w:noProof/>
            </w:rPr>
            <w:t>(Frey, 2014)</w:t>
          </w:r>
          <w:r w:rsidR="002E4993">
            <w:fldChar w:fldCharType="end"/>
          </w:r>
        </w:sdtContent>
      </w:sdt>
      <w:r w:rsidR="0011572D">
        <w:t xml:space="preserve"> all agree that</w:t>
      </w:r>
      <w:r w:rsidR="00482889">
        <w:t xml:space="preserve"> </w:t>
      </w:r>
      <w:r w:rsidR="00987203">
        <w:t>benefits of PLC</w:t>
      </w:r>
      <w:r w:rsidR="0011572D">
        <w:t xml:space="preserve"> </w:t>
      </w:r>
      <w:r w:rsidR="00EC0602">
        <w:t>control systems</w:t>
      </w:r>
      <w:r w:rsidR="00987203">
        <w:t xml:space="preserve"> include</w:t>
      </w:r>
      <w:r w:rsidR="00482889">
        <w:t xml:space="preserve"> robustness, reliability </w:t>
      </w:r>
      <w:r w:rsidR="00177CD9">
        <w:t>and cost effectiveness</w:t>
      </w:r>
      <w:r w:rsidR="00EC0602">
        <w:t>.</w:t>
      </w:r>
      <w:r w:rsidR="00B66D6A">
        <w:t xml:space="preserve"> This report will review key areas of PLC </w:t>
      </w:r>
      <w:r w:rsidR="007D2F75">
        <w:t xml:space="preserve">development through </w:t>
      </w:r>
      <w:r w:rsidR="00332600">
        <w:t>research of Historical</w:t>
      </w:r>
      <w:r w:rsidR="00332CA8">
        <w:t xml:space="preserve"> and</w:t>
      </w:r>
      <w:r w:rsidR="00332600">
        <w:t xml:space="preserve"> Technological</w:t>
      </w:r>
      <w:r w:rsidR="00332CA8">
        <w:t xml:space="preserve"> advancements</w:t>
      </w:r>
      <w:r w:rsidR="001E31F8">
        <w:t xml:space="preserve">, while also documenting the impact on Industry </w:t>
      </w:r>
      <w:r w:rsidR="00D770BA">
        <w:t xml:space="preserve">practices. </w:t>
      </w:r>
      <w:r w:rsidR="00332600">
        <w:t xml:space="preserve"> </w:t>
      </w:r>
    </w:p>
    <w:p w14:paraId="0573E5FB" w14:textId="676F536C" w:rsidR="00D770BA" w:rsidRDefault="00D770BA" w:rsidP="00D770BA">
      <w:pPr>
        <w:pStyle w:val="Heading2"/>
      </w:pPr>
      <w:bookmarkStart w:id="2" w:name="_Toc177387106"/>
      <w:r>
        <w:t>Historical Context of Programmable Logic Controllers</w:t>
      </w:r>
      <w:bookmarkEnd w:id="2"/>
      <w:r>
        <w:t xml:space="preserve"> </w:t>
      </w:r>
    </w:p>
    <w:p w14:paraId="1B5B6FA4" w14:textId="77777777" w:rsidR="00D770BA" w:rsidRDefault="00D770BA" w:rsidP="00D770BA"/>
    <w:p w14:paraId="4EBE074A" w14:textId="78099C28" w:rsidR="00D770BA" w:rsidRDefault="00A820FE" w:rsidP="00D770BA">
      <w:r>
        <w:t xml:space="preserve">The </w:t>
      </w:r>
      <w:r w:rsidR="00C2097F">
        <w:t>initial design concept of programmable logic control was introduced by the</w:t>
      </w:r>
      <w:r w:rsidR="00261A5D">
        <w:t xml:space="preserve"> </w:t>
      </w:r>
      <w:proofErr w:type="spellStart"/>
      <w:r w:rsidR="00261A5D">
        <w:t>Hydramatic</w:t>
      </w:r>
      <w:proofErr w:type="spellEnd"/>
      <w:r w:rsidR="00261A5D">
        <w:t xml:space="preserve"> Division within General Motors Co</w:t>
      </w:r>
      <w:r w:rsidR="00E804FB">
        <w:t>rporation</w:t>
      </w:r>
      <w:r w:rsidR="00261A5D">
        <w:t xml:space="preserve"> in </w:t>
      </w:r>
      <w:r w:rsidR="0089657E">
        <w:t>1968</w:t>
      </w:r>
      <w:r w:rsidR="009B2938">
        <w:t xml:space="preserve"> </w:t>
      </w:r>
      <w:sdt>
        <w:sdtPr>
          <w:id w:val="-314419132"/>
          <w:citation/>
        </w:sdtPr>
        <w:sdtContent>
          <w:r w:rsidR="003B79D3">
            <w:fldChar w:fldCharType="begin"/>
          </w:r>
          <w:r w:rsidR="003B79D3">
            <w:instrText xml:space="preserve"> CITATION Jon98 \l 2057 </w:instrText>
          </w:r>
          <w:r w:rsidR="003B79D3">
            <w:fldChar w:fldCharType="separate"/>
          </w:r>
          <w:r w:rsidR="00223295" w:rsidRPr="00223295">
            <w:rPr>
              <w:noProof/>
            </w:rPr>
            <w:t>(Jones, 1998)</w:t>
          </w:r>
          <w:r w:rsidR="003B79D3">
            <w:fldChar w:fldCharType="end"/>
          </w:r>
        </w:sdtContent>
      </w:sdt>
      <w:r w:rsidR="00CA1B2A">
        <w:t>(Figure 1)</w:t>
      </w:r>
      <w:r w:rsidR="003B79D3">
        <w:t xml:space="preserve">. Although, </w:t>
      </w:r>
      <w:sdt>
        <w:sdtPr>
          <w:id w:val="1531683975"/>
          <w:citation/>
        </w:sdtPr>
        <w:sdtContent>
          <w:r w:rsidR="00390A61">
            <w:fldChar w:fldCharType="begin"/>
          </w:r>
          <w:r w:rsidR="00390A61">
            <w:instrText xml:space="preserve"> CITATION Ols05 \l 2057 </w:instrText>
          </w:r>
          <w:r w:rsidR="00390A61">
            <w:fldChar w:fldCharType="separate"/>
          </w:r>
          <w:r w:rsidR="00223295" w:rsidRPr="00223295">
            <w:rPr>
              <w:noProof/>
            </w:rPr>
            <w:t>(Olsson, 2005)</w:t>
          </w:r>
          <w:r w:rsidR="00390A61">
            <w:fldChar w:fldCharType="end"/>
          </w:r>
        </w:sdtContent>
      </w:sdt>
      <w:r w:rsidR="00390A61">
        <w:t xml:space="preserve"> highlights that </w:t>
      </w:r>
      <w:r w:rsidR="00714410">
        <w:t>the company Bedford Associates</w:t>
      </w:r>
      <w:r w:rsidR="00796791">
        <w:t xml:space="preserve"> presented </w:t>
      </w:r>
      <w:r w:rsidR="00ED4E8E">
        <w:t xml:space="preserve">the </w:t>
      </w:r>
      <w:r w:rsidR="005033D4">
        <w:t>Modular Digital Controller</w:t>
      </w:r>
      <w:r w:rsidR="00ED4E8E">
        <w:t xml:space="preserve"> to General Motors</w:t>
      </w:r>
      <w:r w:rsidR="0048798A">
        <w:t xml:space="preserve">, which </w:t>
      </w:r>
      <w:r w:rsidR="005A3324">
        <w:t xml:space="preserve">began the evolution of </w:t>
      </w:r>
      <w:r w:rsidR="00F95C3F">
        <w:t>PLCs.</w:t>
      </w:r>
      <w:r w:rsidR="00540983">
        <w:t xml:space="preserve"> </w:t>
      </w:r>
      <w:r w:rsidR="00122FA2">
        <w:t xml:space="preserve">During this time, automotive </w:t>
      </w:r>
      <w:r w:rsidR="007A645D">
        <w:t xml:space="preserve">manufacturing lines were generally controlled by </w:t>
      </w:r>
      <w:r w:rsidR="006A5328">
        <w:t>components such as relays</w:t>
      </w:r>
      <w:r w:rsidR="00323F0E">
        <w:t xml:space="preserve"> and timers. </w:t>
      </w:r>
      <w:r w:rsidR="002E145F">
        <w:t xml:space="preserve">These </w:t>
      </w:r>
      <w:r w:rsidR="00944A77">
        <w:t xml:space="preserve">electromechanical </w:t>
      </w:r>
      <w:r w:rsidR="002E145F">
        <w:t>systems obviated the use of switches for power on and power off actions</w:t>
      </w:r>
      <w:r w:rsidR="00AE38B3">
        <w:t xml:space="preserve"> </w:t>
      </w:r>
      <w:sdt>
        <w:sdtPr>
          <w:id w:val="1703126593"/>
          <w:citation/>
        </w:sdtPr>
        <w:sdtContent>
          <w:r w:rsidR="00AE38B3">
            <w:fldChar w:fldCharType="begin"/>
          </w:r>
          <w:r w:rsidR="00AE38B3">
            <w:instrText xml:space="preserve"> CITATION Net13 \l 2057 </w:instrText>
          </w:r>
          <w:r w:rsidR="00AE38B3">
            <w:fldChar w:fldCharType="separate"/>
          </w:r>
          <w:r w:rsidR="00223295" w:rsidRPr="00223295">
            <w:rPr>
              <w:noProof/>
            </w:rPr>
            <w:t>(Netto &amp; Bagri, 2013)</w:t>
          </w:r>
          <w:r w:rsidR="00AE38B3">
            <w:fldChar w:fldCharType="end"/>
          </w:r>
        </w:sdtContent>
      </w:sdt>
      <w:r w:rsidR="00AE38B3">
        <w:t xml:space="preserve">. </w:t>
      </w:r>
      <w:r w:rsidR="00A3522D">
        <w:t>The</w:t>
      </w:r>
      <w:r w:rsidR="00811884">
        <w:t xml:space="preserve"> application of hard-wired relay systems </w:t>
      </w:r>
      <w:r w:rsidR="00E30CDF">
        <w:t>in manufacturing industry</w:t>
      </w:r>
      <w:r w:rsidR="00B21C8D">
        <w:t xml:space="preserve"> was associated with complex wiring systems and large storage facilities for control system components.</w:t>
      </w:r>
      <w:r w:rsidR="00AF1799">
        <w:t xml:space="preserve"> Troubleshooting failures could lead to multiple hours of downtime</w:t>
      </w:r>
      <w:r w:rsidR="00707B1E">
        <w:t>.</w:t>
      </w:r>
      <w:r w:rsidR="00627CAE">
        <w:t xml:space="preserve"> </w:t>
      </w:r>
      <w:r w:rsidR="00707B1E">
        <w:t>T</w:t>
      </w:r>
      <w:r w:rsidR="00E43B5B">
        <w:t xml:space="preserve">he malfunctioning of one relay in the control system </w:t>
      </w:r>
      <w:r w:rsidR="007F05D5">
        <w:t xml:space="preserve">would </w:t>
      </w:r>
      <w:r w:rsidR="006F4C43">
        <w:t>cease all operations of the equipment</w:t>
      </w:r>
      <w:r w:rsidR="003A01F5">
        <w:t xml:space="preserve">, creating </w:t>
      </w:r>
      <w:r w:rsidR="008D4372">
        <w:t>increased complexity in fault finding</w:t>
      </w:r>
      <w:r w:rsidR="00397820">
        <w:t>.</w:t>
      </w:r>
    </w:p>
    <w:p w14:paraId="36A71AD9" w14:textId="0F84761E" w:rsidR="00884034" w:rsidRDefault="00EA6725" w:rsidP="00D770BA">
      <w:r>
        <w:rPr>
          <w:noProof/>
        </w:rPr>
        <w:drawing>
          <wp:anchor distT="0" distB="0" distL="114300" distR="114300" simplePos="0" relativeHeight="251658240" behindDoc="0" locked="0" layoutInCell="1" allowOverlap="1" wp14:anchorId="2A30E469" wp14:editId="67B4298C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4470400" cy="1966595"/>
            <wp:effectExtent l="0" t="0" r="6350" b="0"/>
            <wp:wrapThrough wrapText="bothSides">
              <wp:wrapPolygon edited="0">
                <wp:start x="0" y="0"/>
                <wp:lineTo x="0" y="21342"/>
                <wp:lineTo x="21539" y="21342"/>
                <wp:lineTo x="2153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0400" cy="196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B0EE0C" w14:textId="77777777" w:rsidR="00884034" w:rsidRPr="00D770BA" w:rsidRDefault="00884034" w:rsidP="00D770BA"/>
    <w:p w14:paraId="479FE706" w14:textId="77777777" w:rsidR="00D90AB4" w:rsidRDefault="00D90AB4" w:rsidP="00D90AB4"/>
    <w:sdt>
      <w:sdtPr>
        <w:id w:val="716709838"/>
        <w:docPartObj>
          <w:docPartGallery w:val="Bibliographies"/>
          <w:docPartUnique/>
        </w:docPartObj>
      </w:sdtPr>
      <w:sdtContent>
        <w:sdt>
          <w:sdtPr>
            <w:id w:val="-573587230"/>
            <w:showingPlcHdr/>
            <w:bibliography/>
          </w:sdtPr>
          <w:sdtContent>
            <w:p w14:paraId="5D1B5541" w14:textId="6D74CCC4" w:rsidR="0068329B" w:rsidRDefault="00C72798" w:rsidP="0068329B">
              <w:r>
                <w:t xml:space="preserve">     </w:t>
              </w:r>
            </w:p>
          </w:sdtContent>
        </w:sdt>
      </w:sdtContent>
    </w:sdt>
    <w:p w14:paraId="02BFC36E" w14:textId="77777777" w:rsidR="0068329B" w:rsidRDefault="0068329B" w:rsidP="00072F96"/>
    <w:p w14:paraId="2E78DB77" w14:textId="77777777" w:rsidR="0068329B" w:rsidRPr="0068329B" w:rsidRDefault="0068329B" w:rsidP="0068329B"/>
    <w:p w14:paraId="1C8BC3B1" w14:textId="38DF169F" w:rsidR="0068329B" w:rsidRDefault="0068329B" w:rsidP="0068329B">
      <w:pPr>
        <w:tabs>
          <w:tab w:val="left" w:pos="7950"/>
        </w:tabs>
      </w:pPr>
      <w:r>
        <w:tab/>
      </w:r>
    </w:p>
    <w:p w14:paraId="06574384" w14:textId="17530C6F" w:rsidR="00EA6725" w:rsidRDefault="00EA6725" w:rsidP="00EA6725">
      <w:pPr>
        <w:pStyle w:val="Caption"/>
        <w:jc w:val="center"/>
      </w:pPr>
      <w:bookmarkStart w:id="3" w:name="_Toc17789367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6FDA">
        <w:rPr>
          <w:noProof/>
        </w:rPr>
        <w:t>1</w:t>
      </w:r>
      <w:r>
        <w:fldChar w:fldCharType="end"/>
      </w:r>
      <w:r>
        <w:t xml:space="preserve"> - Initial PLC design concept desired characteristics </w:t>
      </w:r>
      <w:sdt>
        <w:sdtPr>
          <w:id w:val="1576935058"/>
          <w:citation/>
        </w:sdtPr>
        <w:sdtContent>
          <w:r>
            <w:fldChar w:fldCharType="begin"/>
          </w:r>
          <w:r>
            <w:instrText xml:space="preserve"> CITATION Jon98 \l 2057 </w:instrText>
          </w:r>
          <w:r>
            <w:fldChar w:fldCharType="separate"/>
          </w:r>
          <w:r w:rsidR="00223295" w:rsidRPr="00223295">
            <w:rPr>
              <w:noProof/>
            </w:rPr>
            <w:t>(Jones, 1998)</w:t>
          </w:r>
          <w:r>
            <w:fldChar w:fldCharType="end"/>
          </w:r>
        </w:sdtContent>
      </w:sdt>
      <w:r>
        <w:t>.</w:t>
      </w:r>
      <w:bookmarkEnd w:id="3"/>
    </w:p>
    <w:p w14:paraId="4AA623EB" w14:textId="4E7DD62E" w:rsidR="00EA6725" w:rsidRDefault="00DF5A38" w:rsidP="00EA6725">
      <w:r>
        <w:t>The first fully operation</w:t>
      </w:r>
      <w:r w:rsidR="002E2CCA">
        <w:t>al</w:t>
      </w:r>
      <w:r>
        <w:t xml:space="preserve"> </w:t>
      </w:r>
      <w:r w:rsidR="002E2CCA">
        <w:t xml:space="preserve">PLC model was called the </w:t>
      </w:r>
      <w:proofErr w:type="spellStart"/>
      <w:r w:rsidR="002E2CCA">
        <w:t>Modicon</w:t>
      </w:r>
      <w:proofErr w:type="spellEnd"/>
      <w:r w:rsidR="002E2CCA">
        <w:t xml:space="preserve"> 084</w:t>
      </w:r>
      <w:r w:rsidR="00CA1B2A">
        <w:t xml:space="preserve"> (Figure 2)</w:t>
      </w:r>
      <w:r w:rsidR="002E2CCA">
        <w:t xml:space="preserve">, </w:t>
      </w:r>
      <w:r w:rsidR="00D9108A">
        <w:t xml:space="preserve">this name derived from </w:t>
      </w:r>
      <w:r w:rsidR="004B407B">
        <w:t xml:space="preserve">Bedford Associates </w:t>
      </w:r>
      <w:r w:rsidR="006661BE">
        <w:t>84</w:t>
      </w:r>
      <w:r w:rsidR="006661BE" w:rsidRPr="006661BE">
        <w:rPr>
          <w:vertAlign w:val="superscript"/>
        </w:rPr>
        <w:t>th</w:t>
      </w:r>
      <w:r w:rsidR="006661BE">
        <w:t xml:space="preserve"> project. The </w:t>
      </w:r>
      <w:r w:rsidR="00E423F9">
        <w:t xml:space="preserve">specifications of </w:t>
      </w:r>
      <w:r w:rsidR="00CE5019">
        <w:t xml:space="preserve">the </w:t>
      </w:r>
      <w:proofErr w:type="spellStart"/>
      <w:r w:rsidR="00CE5019">
        <w:t>Modicon</w:t>
      </w:r>
      <w:proofErr w:type="spellEnd"/>
      <w:r w:rsidR="00CE5019">
        <w:t xml:space="preserve"> 084 consisted of 16 inputs, 16 outputs </w:t>
      </w:r>
      <w:r w:rsidR="00E95F46">
        <w:t xml:space="preserve">and 1 kilobyte of memory space, </w:t>
      </w:r>
      <w:r w:rsidR="006A3D5C">
        <w:t xml:space="preserve">these </w:t>
      </w:r>
      <w:r w:rsidR="001F3022">
        <w:t>capabilities are minimal compared to the modern day PLC</w:t>
      </w:r>
      <w:r w:rsidR="00444903">
        <w:t xml:space="preserve"> </w:t>
      </w:r>
      <w:sdt>
        <w:sdtPr>
          <w:id w:val="1016815577"/>
          <w:citation/>
        </w:sdtPr>
        <w:sdtContent>
          <w:r w:rsidR="00444903">
            <w:fldChar w:fldCharType="begin"/>
          </w:r>
          <w:r w:rsidR="00444903">
            <w:instrText xml:space="preserve"> CITATION Pet22 \l 2057 </w:instrText>
          </w:r>
          <w:r w:rsidR="00444903">
            <w:fldChar w:fldCharType="separate"/>
          </w:r>
          <w:r w:rsidR="00223295" w:rsidRPr="00223295">
            <w:rPr>
              <w:noProof/>
            </w:rPr>
            <w:t>(Peterson, 2022)</w:t>
          </w:r>
          <w:r w:rsidR="00444903">
            <w:fldChar w:fldCharType="end"/>
          </w:r>
        </w:sdtContent>
      </w:sdt>
      <w:r w:rsidR="00444903">
        <w:t xml:space="preserve">. </w:t>
      </w:r>
      <w:r w:rsidR="00E92459">
        <w:t xml:space="preserve">The PLC was designed </w:t>
      </w:r>
      <w:r w:rsidR="003A6D7F">
        <w:t>to contain certain properties such as robustness</w:t>
      </w:r>
      <w:r w:rsidR="00F9584A">
        <w:t xml:space="preserve">, with the ability to withstand extreme conditions </w:t>
      </w:r>
      <w:r w:rsidR="004F1987">
        <w:t>including heat, cold</w:t>
      </w:r>
      <w:r w:rsidR="00E7718E">
        <w:t>, moisture and dirty air</w:t>
      </w:r>
      <w:r w:rsidR="00836DDD">
        <w:t xml:space="preserve"> </w:t>
      </w:r>
      <w:sdt>
        <w:sdtPr>
          <w:id w:val="-577286271"/>
          <w:citation/>
        </w:sdtPr>
        <w:sdtContent>
          <w:r w:rsidR="009007B0">
            <w:fldChar w:fldCharType="begin"/>
          </w:r>
          <w:r w:rsidR="009007B0">
            <w:instrText xml:space="preserve"> CITATION Rad18 \l 2057 </w:instrText>
          </w:r>
          <w:r w:rsidR="009007B0">
            <w:fldChar w:fldCharType="separate"/>
          </w:r>
          <w:r w:rsidR="00223295" w:rsidRPr="00223295">
            <w:rPr>
              <w:noProof/>
            </w:rPr>
            <w:t>(Radwell International, 2018)</w:t>
          </w:r>
          <w:r w:rsidR="009007B0">
            <w:fldChar w:fldCharType="end"/>
          </w:r>
        </w:sdtContent>
      </w:sdt>
      <w:r w:rsidR="009007B0">
        <w:t xml:space="preserve">. </w:t>
      </w:r>
      <w:r w:rsidR="004B5CC5">
        <w:t xml:space="preserve">When </w:t>
      </w:r>
      <w:r w:rsidR="00A850AB">
        <w:t xml:space="preserve">comparing the widely used hard-wired relay control system against </w:t>
      </w:r>
      <w:r w:rsidR="004D4E94">
        <w:t xml:space="preserve">the innovative </w:t>
      </w:r>
      <w:proofErr w:type="spellStart"/>
      <w:r w:rsidR="004D4E94">
        <w:t>Modicon</w:t>
      </w:r>
      <w:proofErr w:type="spellEnd"/>
      <w:r w:rsidR="004D4E94">
        <w:t xml:space="preserve"> 084 PLC, there are </w:t>
      </w:r>
      <w:r w:rsidR="00C70788">
        <w:t xml:space="preserve">clear indicators as to why the manufacturing industry widely </w:t>
      </w:r>
      <w:r w:rsidR="00E8743D">
        <w:t xml:space="preserve">converted to programmed logic. </w:t>
      </w:r>
      <w:r w:rsidR="00FE488F">
        <w:t>Firstly,</w:t>
      </w:r>
      <w:r w:rsidR="00C15CBB">
        <w:t xml:space="preserve"> reducing equipment downtime </w:t>
      </w:r>
      <w:r w:rsidR="008F2A3A">
        <w:t xml:space="preserve">leads to increased </w:t>
      </w:r>
      <w:r w:rsidR="008F2A3A">
        <w:lastRenderedPageBreak/>
        <w:t xml:space="preserve">productivity, while also </w:t>
      </w:r>
      <w:r w:rsidR="007728BA">
        <w:t>creating</w:t>
      </w:r>
      <w:r w:rsidR="008F2A3A">
        <w:t xml:space="preserve"> greater flexibility </w:t>
      </w:r>
      <w:r w:rsidR="007728BA">
        <w:t>of</w:t>
      </w:r>
      <w:r w:rsidR="00A873F4">
        <w:t xml:space="preserve"> automated</w:t>
      </w:r>
      <w:r w:rsidR="007728BA">
        <w:t xml:space="preserve"> production lines through </w:t>
      </w:r>
      <w:r w:rsidR="00AE77B0">
        <w:t>stored program memory</w:t>
      </w:r>
      <w:r w:rsidR="00A873F4">
        <w:t xml:space="preserve">. </w:t>
      </w:r>
      <w:r w:rsidR="00FE488F">
        <w:t>Also,</w:t>
      </w:r>
      <w:r w:rsidR="001549D1">
        <w:t xml:space="preserve"> removing</w:t>
      </w:r>
      <w:r w:rsidR="00AD5752">
        <w:t xml:space="preserve"> complex relay systems create</w:t>
      </w:r>
      <w:r w:rsidR="0083248D">
        <w:t xml:space="preserve">d larger amounts of space </w:t>
      </w:r>
      <w:r w:rsidR="00890806">
        <w:t>for manufacturing companies</w:t>
      </w:r>
      <w:r w:rsidR="00B82DE2">
        <w:t>.</w:t>
      </w:r>
    </w:p>
    <w:p w14:paraId="552DF317" w14:textId="58E5A365" w:rsidR="00E91A2A" w:rsidRDefault="009E608C" w:rsidP="00EA6725">
      <w:r>
        <w:rPr>
          <w:noProof/>
        </w:rPr>
        <w:drawing>
          <wp:anchor distT="0" distB="0" distL="114300" distR="114300" simplePos="0" relativeHeight="251660288" behindDoc="0" locked="0" layoutInCell="1" allowOverlap="1" wp14:anchorId="2ED281E3" wp14:editId="48EE070D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3187700" cy="3155950"/>
            <wp:effectExtent l="0" t="0" r="0" b="6350"/>
            <wp:wrapThrough wrapText="bothSides">
              <wp:wrapPolygon edited="0">
                <wp:start x="0" y="0"/>
                <wp:lineTo x="0" y="21513"/>
                <wp:lineTo x="21428" y="21513"/>
                <wp:lineTo x="21428" y="0"/>
                <wp:lineTo x="0" y="0"/>
              </wp:wrapPolygon>
            </wp:wrapThrough>
            <wp:docPr id="15185753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315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3F8778" w14:textId="0F1DDE7A" w:rsidR="00B82DE2" w:rsidRDefault="00B82DE2" w:rsidP="00564079">
      <w:pPr>
        <w:pStyle w:val="Caption"/>
        <w:jc w:val="center"/>
      </w:pPr>
    </w:p>
    <w:p w14:paraId="370E92AA" w14:textId="195DB716" w:rsidR="00782A8D" w:rsidRDefault="00782A8D" w:rsidP="00782A8D"/>
    <w:p w14:paraId="725C7137" w14:textId="77777777" w:rsidR="009E608C" w:rsidRDefault="009E608C" w:rsidP="00782A8D"/>
    <w:p w14:paraId="6F9437C1" w14:textId="77777777" w:rsidR="009E608C" w:rsidRDefault="009E608C" w:rsidP="00782A8D"/>
    <w:p w14:paraId="055F4AE1" w14:textId="77777777" w:rsidR="009E608C" w:rsidRDefault="009E608C" w:rsidP="00782A8D"/>
    <w:p w14:paraId="56EDD20B" w14:textId="77777777" w:rsidR="009E608C" w:rsidRDefault="009E608C" w:rsidP="00782A8D"/>
    <w:p w14:paraId="36719019" w14:textId="77777777" w:rsidR="009E608C" w:rsidRDefault="009E608C" w:rsidP="00782A8D"/>
    <w:p w14:paraId="57C584A2" w14:textId="77777777" w:rsidR="009E608C" w:rsidRDefault="009E608C" w:rsidP="00782A8D"/>
    <w:p w14:paraId="51EFCB84" w14:textId="77777777" w:rsidR="009E608C" w:rsidRDefault="009E608C" w:rsidP="00782A8D"/>
    <w:p w14:paraId="0CCFCF6C" w14:textId="77777777" w:rsidR="009E608C" w:rsidRDefault="009E608C" w:rsidP="00782A8D"/>
    <w:p w14:paraId="589F8392" w14:textId="77777777" w:rsidR="009E608C" w:rsidRDefault="009E608C" w:rsidP="00782A8D"/>
    <w:p w14:paraId="640438B8" w14:textId="7712C5BD" w:rsidR="009E608C" w:rsidRDefault="009E608C" w:rsidP="009E608C">
      <w:pPr>
        <w:pStyle w:val="Caption"/>
        <w:jc w:val="center"/>
      </w:pPr>
      <w:bookmarkStart w:id="4" w:name="_Toc17789367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6FDA">
        <w:rPr>
          <w:noProof/>
        </w:rPr>
        <w:t>2</w:t>
      </w:r>
      <w:r>
        <w:fldChar w:fldCharType="end"/>
      </w:r>
      <w:r>
        <w:t xml:space="preserve"> - The very first </w:t>
      </w:r>
      <w:r w:rsidR="00D52751">
        <w:t xml:space="preserve">commercially used </w:t>
      </w:r>
      <w:r>
        <w:t xml:space="preserve">PLC in history - </w:t>
      </w:r>
      <w:proofErr w:type="spellStart"/>
      <w:r>
        <w:t>Modicon</w:t>
      </w:r>
      <w:proofErr w:type="spellEnd"/>
      <w:r>
        <w:t xml:space="preserve"> 084</w:t>
      </w:r>
      <w:r w:rsidR="004E7463">
        <w:t xml:space="preserve"> </w:t>
      </w:r>
      <w:sdt>
        <w:sdtPr>
          <w:id w:val="1503849945"/>
          <w:citation/>
        </w:sdtPr>
        <w:sdtContent>
          <w:r w:rsidR="004E7463">
            <w:fldChar w:fldCharType="begin"/>
          </w:r>
          <w:r w:rsidR="004E7463">
            <w:instrText xml:space="preserve"> CITATION Moh23 \l 2057 </w:instrText>
          </w:r>
          <w:r w:rsidR="004E7463">
            <w:fldChar w:fldCharType="separate"/>
          </w:r>
          <w:r w:rsidR="00223295" w:rsidRPr="00223295">
            <w:rPr>
              <w:noProof/>
            </w:rPr>
            <w:t>(Mohamed, et al., 2023)</w:t>
          </w:r>
          <w:r w:rsidR="004E7463">
            <w:fldChar w:fldCharType="end"/>
          </w:r>
        </w:sdtContent>
      </w:sdt>
      <w:bookmarkEnd w:id="4"/>
      <w:r>
        <w:t xml:space="preserve"> </w:t>
      </w:r>
    </w:p>
    <w:p w14:paraId="66C27105" w14:textId="77777777" w:rsidR="009E608C" w:rsidRPr="009E608C" w:rsidRDefault="009E608C" w:rsidP="009E608C"/>
    <w:p w14:paraId="130F8315" w14:textId="500606B7" w:rsidR="00782A8D" w:rsidRDefault="00F81BF1" w:rsidP="00F81BF1">
      <w:pPr>
        <w:pStyle w:val="Heading2"/>
      </w:pPr>
      <w:bookmarkStart w:id="5" w:name="_Toc177387107"/>
      <w:r>
        <w:t>Technological Advancements</w:t>
      </w:r>
      <w:bookmarkEnd w:id="5"/>
    </w:p>
    <w:p w14:paraId="3B32CB96" w14:textId="5FED4C0C" w:rsidR="00F81BF1" w:rsidRDefault="00F81BF1" w:rsidP="00F81BF1"/>
    <w:p w14:paraId="226FD4DA" w14:textId="54CEE786" w:rsidR="00F81BF1" w:rsidRDefault="00D20656" w:rsidP="00D20656">
      <w:pPr>
        <w:pStyle w:val="Heading3"/>
      </w:pPr>
      <w:bookmarkStart w:id="6" w:name="_Toc177387108"/>
      <w:r>
        <w:t>Hardware</w:t>
      </w:r>
      <w:bookmarkEnd w:id="6"/>
    </w:p>
    <w:p w14:paraId="37D0A439" w14:textId="54ABF198" w:rsidR="00E131DA" w:rsidRDefault="00E131DA" w:rsidP="00D20656"/>
    <w:p w14:paraId="62B76593" w14:textId="5A3E533E" w:rsidR="0035558C" w:rsidRDefault="00AE15BE" w:rsidP="00A01EDD">
      <w:r>
        <w:t>Originally, PLC hardware consisted of</w:t>
      </w:r>
      <w:r w:rsidR="001F176A">
        <w:t xml:space="preserve"> a</w:t>
      </w:r>
      <w:r>
        <w:t xml:space="preserve"> </w:t>
      </w:r>
      <w:r w:rsidR="00010751">
        <w:t xml:space="preserve">power supply, processor, </w:t>
      </w:r>
      <w:r w:rsidR="00B32A5E">
        <w:t>inputs/outputs</w:t>
      </w:r>
      <w:r w:rsidR="001F176A">
        <w:t xml:space="preserve"> modules</w:t>
      </w:r>
      <w:r w:rsidR="00B32A5E">
        <w:t xml:space="preserve"> and programming device</w:t>
      </w:r>
      <w:r w:rsidR="00CA1B2A">
        <w:t xml:space="preserve"> (Figure 3)</w:t>
      </w:r>
      <w:r w:rsidR="00EB21CF">
        <w:t xml:space="preserve">. </w:t>
      </w:r>
      <w:r w:rsidR="0005261C" w:rsidRPr="0005261C">
        <w:t xml:space="preserve">The </w:t>
      </w:r>
      <w:proofErr w:type="spellStart"/>
      <w:r w:rsidR="0005261C" w:rsidRPr="0005261C">
        <w:t>Modicon</w:t>
      </w:r>
      <w:proofErr w:type="spellEnd"/>
      <w:r w:rsidR="0005261C" w:rsidRPr="0005261C">
        <w:t xml:space="preserve"> 084, had a programming interface that was coded by rotary thumbwheel and simple on/off switches and a display comprising of lamps and numeric digit displays</w:t>
      </w:r>
      <w:r w:rsidR="00C87093">
        <w:t xml:space="preserve"> </w:t>
      </w:r>
      <w:sdt>
        <w:sdtPr>
          <w:id w:val="707297351"/>
          <w:citation/>
        </w:sdtPr>
        <w:sdtContent>
          <w:r w:rsidR="00C87093">
            <w:fldChar w:fldCharType="begin"/>
          </w:r>
          <w:r w:rsidR="00C87093">
            <w:instrText xml:space="preserve"> CITATION Wal10 \l 2057 </w:instrText>
          </w:r>
          <w:r w:rsidR="00C87093">
            <w:fldChar w:fldCharType="separate"/>
          </w:r>
          <w:r w:rsidR="00223295" w:rsidRPr="00223295">
            <w:rPr>
              <w:noProof/>
            </w:rPr>
            <w:t>(Walker, et al., 2010)</w:t>
          </w:r>
          <w:r w:rsidR="00C87093">
            <w:fldChar w:fldCharType="end"/>
          </w:r>
        </w:sdtContent>
      </w:sdt>
      <w:r w:rsidR="00FB21DE">
        <w:t xml:space="preserve">. </w:t>
      </w:r>
      <w:r w:rsidR="00A0519D">
        <w:t xml:space="preserve">During the 1980’s, </w:t>
      </w:r>
      <w:r w:rsidR="004F13E9">
        <w:t xml:space="preserve">the </w:t>
      </w:r>
      <w:r w:rsidR="009C3916">
        <w:t xml:space="preserve">introduction of computers </w:t>
      </w:r>
      <w:r w:rsidR="004254BD">
        <w:t xml:space="preserve">were influential in </w:t>
      </w:r>
      <w:r w:rsidR="00824B68">
        <w:t xml:space="preserve">programming advancements. </w:t>
      </w:r>
      <w:r w:rsidR="004B5D39">
        <w:t>C</w:t>
      </w:r>
      <w:r w:rsidR="00A01EDD">
        <w:t>ircuit boards, processors, and other electronic components are rapidly shrinking</w:t>
      </w:r>
      <w:r w:rsidR="004B5D39">
        <w:t xml:space="preserve"> in size</w:t>
      </w:r>
      <w:r w:rsidR="008C11D6">
        <w:t xml:space="preserve">, while </w:t>
      </w:r>
      <w:r w:rsidR="004633C5">
        <w:t>input/output</w:t>
      </w:r>
      <w:r w:rsidR="008D7F07">
        <w:t xml:space="preserve"> modules</w:t>
      </w:r>
      <w:r w:rsidR="00AD109A">
        <w:t xml:space="preserve"> and memory storage size are increasing</w:t>
      </w:r>
      <w:r w:rsidR="00A01EDD">
        <w:t>. These improvements are influencing how PLCs are being designed. However, some things are affecting the acceptance of these changes</w:t>
      </w:r>
      <w:r w:rsidR="001E6FE9">
        <w:t>,</w:t>
      </w:r>
      <w:r w:rsidR="00A01EDD">
        <w:t xml:space="preserve"> </w:t>
      </w:r>
      <w:r w:rsidR="001E6FE9">
        <w:t>t</w:t>
      </w:r>
      <w:r w:rsidR="00A01EDD">
        <w:t>hese include the need for ruggedness, reliability, and stability</w:t>
      </w:r>
      <w:r w:rsidR="00691A5D">
        <w:t xml:space="preserve"> </w:t>
      </w:r>
      <w:sdt>
        <w:sdtPr>
          <w:id w:val="-1103029526"/>
          <w:citation/>
        </w:sdtPr>
        <w:sdtContent>
          <w:r w:rsidR="008F1439">
            <w:fldChar w:fldCharType="begin"/>
          </w:r>
          <w:r w:rsidR="008F1439">
            <w:instrText xml:space="preserve"> CITATION c3c24 \l 2057 </w:instrText>
          </w:r>
          <w:r w:rsidR="008F1439">
            <w:fldChar w:fldCharType="separate"/>
          </w:r>
          <w:r w:rsidR="00223295" w:rsidRPr="00223295">
            <w:rPr>
              <w:noProof/>
            </w:rPr>
            <w:t>(c3controls, 2024)</w:t>
          </w:r>
          <w:r w:rsidR="008F1439">
            <w:fldChar w:fldCharType="end"/>
          </w:r>
        </w:sdtContent>
      </w:sdt>
      <w:r w:rsidR="008F1439">
        <w:t xml:space="preserve">. </w:t>
      </w:r>
      <w:r w:rsidR="00DE0884">
        <w:t xml:space="preserve">The modular design of PLC hardware coincides </w:t>
      </w:r>
      <w:r w:rsidR="001C4F5E">
        <w:t xml:space="preserve">with the rack </w:t>
      </w:r>
      <w:r w:rsidR="009E5D7D">
        <w:t>configuration</w:t>
      </w:r>
      <w:r w:rsidR="00660B5E">
        <w:t xml:space="preserve">, </w:t>
      </w:r>
      <w:r w:rsidR="008C542C">
        <w:t xml:space="preserve">this allows individual components to be removed and replaced </w:t>
      </w:r>
      <w:r w:rsidR="00441700">
        <w:t xml:space="preserve">instead of </w:t>
      </w:r>
      <w:r w:rsidR="007B4C3D">
        <w:t>full unit replacement</w:t>
      </w:r>
      <w:r w:rsidR="001C4F5E">
        <w:t xml:space="preserve">. </w:t>
      </w:r>
      <w:r w:rsidR="008B50F3" w:rsidRPr="008B50F3">
        <w:t>The PLC rack serves several functions. It physically holds the modules in place, and it also provides electrical connections between the modules by using a printed circuit board at the back o</w:t>
      </w:r>
      <w:r w:rsidR="00DB45B8">
        <w:t>f</w:t>
      </w:r>
      <w:r w:rsidR="008B50F3" w:rsidRPr="008B50F3">
        <w:t xml:space="preserve"> the rack assembly</w:t>
      </w:r>
      <w:r w:rsidR="008B50F3">
        <w:t xml:space="preserve"> </w:t>
      </w:r>
      <w:sdt>
        <w:sdtPr>
          <w:id w:val="591592230"/>
          <w:citation/>
        </w:sdtPr>
        <w:sdtContent>
          <w:r w:rsidR="004D6ABD">
            <w:fldChar w:fldCharType="begin"/>
          </w:r>
          <w:r w:rsidR="004D6ABD">
            <w:instrText xml:space="preserve"> CITATION Alp16 \l 2057 </w:instrText>
          </w:r>
          <w:r w:rsidR="004D6ABD">
            <w:fldChar w:fldCharType="separate"/>
          </w:r>
          <w:r w:rsidR="00223295" w:rsidRPr="00223295">
            <w:rPr>
              <w:noProof/>
            </w:rPr>
            <w:t>(Alphonsus &amp; Abdullah, 2016)</w:t>
          </w:r>
          <w:r w:rsidR="004D6ABD">
            <w:fldChar w:fldCharType="end"/>
          </w:r>
        </w:sdtContent>
      </w:sdt>
      <w:r w:rsidR="004D6ABD">
        <w:t xml:space="preserve">. </w:t>
      </w:r>
    </w:p>
    <w:p w14:paraId="21C566EE" w14:textId="390A1434" w:rsidR="00DA35E0" w:rsidRDefault="00DA35E0" w:rsidP="00A01EDD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64E1164" wp14:editId="0FDB2BF5">
            <wp:simplePos x="0" y="0"/>
            <wp:positionH relativeFrom="margin">
              <wp:posOffset>863600</wp:posOffset>
            </wp:positionH>
            <wp:positionV relativeFrom="paragraph">
              <wp:posOffset>0</wp:posOffset>
            </wp:positionV>
            <wp:extent cx="4157736" cy="2974340"/>
            <wp:effectExtent l="0" t="0" r="0" b="0"/>
            <wp:wrapThrough wrapText="bothSides">
              <wp:wrapPolygon edited="0">
                <wp:start x="0" y="0"/>
                <wp:lineTo x="0" y="21443"/>
                <wp:lineTo x="21478" y="21443"/>
                <wp:lineTo x="21478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6" cy="2991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9C54C" w14:textId="77777777" w:rsidR="00DA35E0" w:rsidRDefault="00DA35E0" w:rsidP="00A01EDD"/>
    <w:p w14:paraId="75E8D20E" w14:textId="77777777" w:rsidR="00DA35E0" w:rsidRDefault="00DA35E0" w:rsidP="00A01EDD"/>
    <w:p w14:paraId="2B0CCA69" w14:textId="77777777" w:rsidR="00DA35E0" w:rsidRDefault="00DA35E0" w:rsidP="00A01EDD"/>
    <w:p w14:paraId="49B8FEC4" w14:textId="77777777" w:rsidR="00DA35E0" w:rsidRDefault="00DA35E0" w:rsidP="00A01EDD"/>
    <w:p w14:paraId="4773EF38" w14:textId="77777777" w:rsidR="00DA35E0" w:rsidRDefault="00DA35E0" w:rsidP="00A01EDD"/>
    <w:p w14:paraId="3C485828" w14:textId="77777777" w:rsidR="00DA35E0" w:rsidRDefault="00DA35E0" w:rsidP="00A01EDD"/>
    <w:p w14:paraId="08057394" w14:textId="77777777" w:rsidR="00DA35E0" w:rsidRDefault="00DA35E0" w:rsidP="00A01EDD"/>
    <w:p w14:paraId="5C9EDD3F" w14:textId="77777777" w:rsidR="00B701FF" w:rsidRDefault="00B701FF" w:rsidP="00A01EDD"/>
    <w:p w14:paraId="02F4E972" w14:textId="77777777" w:rsidR="00B701FF" w:rsidRDefault="00B701FF" w:rsidP="00A01EDD"/>
    <w:p w14:paraId="2A3D92DD" w14:textId="77777777" w:rsidR="009E608C" w:rsidRDefault="009E608C" w:rsidP="00A01EDD"/>
    <w:p w14:paraId="34706B1E" w14:textId="2267FA76" w:rsidR="00DA35E0" w:rsidRDefault="00E91A2A" w:rsidP="00E91A2A">
      <w:pPr>
        <w:pStyle w:val="Caption"/>
        <w:jc w:val="center"/>
      </w:pPr>
      <w:bookmarkStart w:id="7" w:name="_Toc17789367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6FDA">
        <w:rPr>
          <w:noProof/>
        </w:rPr>
        <w:t>3</w:t>
      </w:r>
      <w:r>
        <w:fldChar w:fldCharType="end"/>
      </w:r>
      <w:r>
        <w:t xml:space="preserve"> - </w:t>
      </w:r>
      <w:r w:rsidRPr="003D21A0">
        <w:t xml:space="preserve">PLC block diagram of </w:t>
      </w:r>
      <w:r w:rsidR="003B677D">
        <w:t xml:space="preserve">the </w:t>
      </w:r>
      <w:r w:rsidRPr="003D21A0">
        <w:t>basic operation and components</w:t>
      </w:r>
      <w:r>
        <w:t xml:space="preserve"> </w:t>
      </w:r>
      <w:sdt>
        <w:sdtPr>
          <w:id w:val="-1725591892"/>
          <w:citation/>
        </w:sdtPr>
        <w:sdtContent>
          <w:r>
            <w:fldChar w:fldCharType="begin"/>
          </w:r>
          <w:r>
            <w:instrText xml:space="preserve"> CITATION Pol17 \l 2057 </w:instrText>
          </w:r>
          <w:r>
            <w:fldChar w:fldCharType="separate"/>
          </w:r>
          <w:r w:rsidR="00223295" w:rsidRPr="00223295">
            <w:rPr>
              <w:noProof/>
            </w:rPr>
            <w:t>(Polytechnic Hub, 2017)</w:t>
          </w:r>
          <w:r>
            <w:fldChar w:fldCharType="end"/>
          </w:r>
        </w:sdtContent>
      </w:sdt>
      <w:bookmarkEnd w:id="7"/>
    </w:p>
    <w:p w14:paraId="44806A09" w14:textId="77777777" w:rsidR="00DA35E0" w:rsidRDefault="00DA35E0" w:rsidP="00A01EDD"/>
    <w:p w14:paraId="0775AA61" w14:textId="7B53D487" w:rsidR="00DA35E0" w:rsidRPr="00DA35E0" w:rsidRDefault="00D20656" w:rsidP="00DA35E0">
      <w:pPr>
        <w:pStyle w:val="Heading3"/>
      </w:pPr>
      <w:bookmarkStart w:id="8" w:name="_Toc177387109"/>
      <w:r>
        <w:t>Softwar</w:t>
      </w:r>
      <w:r w:rsidR="00DA35E0">
        <w:t>e</w:t>
      </w:r>
      <w:bookmarkEnd w:id="8"/>
    </w:p>
    <w:p w14:paraId="36BDB1B7" w14:textId="384746C4" w:rsidR="00077BD9" w:rsidRPr="00077BD9" w:rsidRDefault="00077BD9" w:rsidP="00077BD9"/>
    <w:p w14:paraId="06F07066" w14:textId="657C1251" w:rsidR="007B4C3D" w:rsidRDefault="00077BD9" w:rsidP="007B4C3D">
      <w:r w:rsidRPr="00077BD9">
        <w:t>Ladder diagrams represented relay-based wiring in a form already familiar to electrical engineers</w:t>
      </w:r>
      <w:r w:rsidR="00A548B8">
        <w:t>,</w:t>
      </w:r>
      <w:r>
        <w:t xml:space="preserve"> </w:t>
      </w:r>
      <w:r w:rsidR="00A548B8">
        <w:t>enabling</w:t>
      </w:r>
      <w:r w:rsidR="00DD59CF">
        <w:t xml:space="preserve"> a</w:t>
      </w:r>
      <w:r w:rsidRPr="00077BD9">
        <w:t xml:space="preserve"> </w:t>
      </w:r>
      <w:r w:rsidR="00A548B8">
        <w:t>smoother transition between control system change</w:t>
      </w:r>
      <w:r w:rsidR="006D76C5">
        <w:t xml:space="preserve"> (Figure 4)</w:t>
      </w:r>
      <w:r w:rsidR="00A548B8">
        <w:t>.</w:t>
      </w:r>
      <w:r w:rsidRPr="00077BD9">
        <w:t xml:space="preserve"> </w:t>
      </w:r>
      <w:r w:rsidR="0039458E">
        <w:t xml:space="preserve">This </w:t>
      </w:r>
      <w:r w:rsidR="00124610">
        <w:t>simplified interpretation of PLC software</w:t>
      </w:r>
      <w:r w:rsidR="00802E4B">
        <w:t xml:space="preserve"> and allowed staff to make modification with greater ease</w:t>
      </w:r>
      <w:r w:rsidR="00380473">
        <w:t xml:space="preserve"> </w:t>
      </w:r>
      <w:sdt>
        <w:sdtPr>
          <w:id w:val="-1871137047"/>
          <w:citation/>
        </w:sdtPr>
        <w:sdtContent>
          <w:r w:rsidR="0068237A">
            <w:fldChar w:fldCharType="begin"/>
          </w:r>
          <w:r w:rsidR="0068237A">
            <w:instrText xml:space="preserve"> CITATION Wal10 \l 2057 </w:instrText>
          </w:r>
          <w:r w:rsidR="0068237A">
            <w:fldChar w:fldCharType="separate"/>
          </w:r>
          <w:r w:rsidR="00223295" w:rsidRPr="00223295">
            <w:rPr>
              <w:noProof/>
            </w:rPr>
            <w:t>(Walker, et al., 2010)</w:t>
          </w:r>
          <w:r w:rsidR="0068237A">
            <w:fldChar w:fldCharType="end"/>
          </w:r>
        </w:sdtContent>
      </w:sdt>
      <w:r w:rsidR="0068237A">
        <w:t xml:space="preserve">. The ladder diagram </w:t>
      </w:r>
      <w:r w:rsidR="00AA1A76">
        <w:t xml:space="preserve">interface is still currently used within </w:t>
      </w:r>
      <w:r w:rsidR="00263306">
        <w:t xml:space="preserve">modern day </w:t>
      </w:r>
      <w:r w:rsidR="00FB3DCC">
        <w:t>PLC technology</w:t>
      </w:r>
      <w:r w:rsidR="0050536B">
        <w:t xml:space="preserve">, along with others such as Structured Text, </w:t>
      </w:r>
      <w:r w:rsidR="00F168B4">
        <w:t xml:space="preserve">Function Block Diagram, Instruction List and Sequential Function Charts. </w:t>
      </w:r>
      <w:r w:rsidR="002B07DF">
        <w:t xml:space="preserve">Software developments in </w:t>
      </w:r>
      <w:r w:rsidR="00A002BD">
        <w:t xml:space="preserve">PLC communication technology has continued to advance over the years, </w:t>
      </w:r>
      <w:r w:rsidR="00697D35">
        <w:t xml:space="preserve">firstly </w:t>
      </w:r>
      <w:r w:rsidR="00DE439F">
        <w:t>field I/O, such as AB Remote I/O is introduced. This greatly reduced wiring costs, increasing the rate of growth</w:t>
      </w:r>
      <w:r w:rsidR="00026210">
        <w:t xml:space="preserve"> in PLC advancement</w:t>
      </w:r>
      <w:r w:rsidR="002104F4">
        <w:t xml:space="preserve"> </w:t>
      </w:r>
      <w:sdt>
        <w:sdtPr>
          <w:id w:val="-1855877722"/>
          <w:citation/>
        </w:sdtPr>
        <w:sdtContent>
          <w:r w:rsidR="002104F4">
            <w:fldChar w:fldCharType="begin"/>
          </w:r>
          <w:r w:rsidR="002104F4">
            <w:instrText xml:space="preserve"> CITATION EEC24 \l 2057 </w:instrText>
          </w:r>
          <w:r w:rsidR="002104F4">
            <w:fldChar w:fldCharType="separate"/>
          </w:r>
          <w:r w:rsidR="00223295" w:rsidRPr="00223295">
            <w:rPr>
              <w:noProof/>
            </w:rPr>
            <w:t>(EECO , 2024)</w:t>
          </w:r>
          <w:r w:rsidR="002104F4">
            <w:fldChar w:fldCharType="end"/>
          </w:r>
        </w:sdtContent>
      </w:sdt>
      <w:r w:rsidR="00026210">
        <w:t xml:space="preserve">. </w:t>
      </w:r>
      <w:r w:rsidR="009044FE">
        <w:t>Further development in network communications</w:t>
      </w:r>
      <w:r w:rsidR="00AF5726">
        <w:t xml:space="preserve"> such as ethernet and wireless</w:t>
      </w:r>
      <w:r w:rsidR="009044FE">
        <w:t xml:space="preserve">, </w:t>
      </w:r>
      <w:r w:rsidR="00D21C9C">
        <w:t xml:space="preserve">led to intelligent I/O capabilities. </w:t>
      </w:r>
      <w:r w:rsidR="001B29EE">
        <w:t>The introduction of Human</w:t>
      </w:r>
      <w:r w:rsidR="00C849C0">
        <w:t>-Machine-Interface (HMI) technology</w:t>
      </w:r>
      <w:r w:rsidR="00A14A5E">
        <w:t>, changed how PLC</w:t>
      </w:r>
      <w:r w:rsidR="008D6479">
        <w:t>s interacted with plant employees and workplace machinery.</w:t>
      </w:r>
      <w:r w:rsidR="00AD400F">
        <w:t xml:space="preserve"> </w:t>
      </w:r>
      <w:sdt>
        <w:sdtPr>
          <w:id w:val="1585262790"/>
          <w:citation/>
        </w:sdtPr>
        <w:sdtContent>
          <w:r w:rsidR="004D57DD">
            <w:fldChar w:fldCharType="begin"/>
          </w:r>
          <w:r w:rsidR="004D57DD">
            <w:instrText xml:space="preserve"> CITATION Kos07 \l 2057 </w:instrText>
          </w:r>
          <w:r w:rsidR="004D57DD">
            <w:fldChar w:fldCharType="separate"/>
          </w:r>
          <w:r w:rsidR="00223295" w:rsidRPr="00223295">
            <w:rPr>
              <w:noProof/>
            </w:rPr>
            <w:t>(Koshti &amp; Joshi, 2007)</w:t>
          </w:r>
          <w:r w:rsidR="004D57DD">
            <w:fldChar w:fldCharType="end"/>
          </w:r>
        </w:sdtContent>
      </w:sdt>
      <w:r w:rsidR="004D57DD">
        <w:t xml:space="preserve"> summaries HMI </w:t>
      </w:r>
      <w:r w:rsidR="00601503">
        <w:t xml:space="preserve">operations as a </w:t>
      </w:r>
      <w:r w:rsidR="00AD400F">
        <w:t>PLC based automation system</w:t>
      </w:r>
      <w:r w:rsidR="00601503">
        <w:t xml:space="preserve"> that</w:t>
      </w:r>
      <w:r w:rsidR="00AD400F">
        <w:t xml:space="preserve"> allows the operator to interact through the HMI with the logic stored in the PLC to control the real world process in the real time.</w:t>
      </w:r>
    </w:p>
    <w:p w14:paraId="372125DE" w14:textId="77777777" w:rsidR="00C6781C" w:rsidRPr="00C6781C" w:rsidRDefault="00C6781C" w:rsidP="00C6781C">
      <w:pPr>
        <w:shd w:val="clear" w:color="auto" w:fill="FFFFFF"/>
        <w:spacing w:after="0" w:line="0" w:lineRule="auto"/>
        <w:rPr>
          <w:rFonts w:ascii="ff5" w:eastAsia="Times New Roman" w:hAnsi="ff5" w:cs="Times New Roman"/>
          <w:color w:val="000000"/>
          <w:sz w:val="62"/>
          <w:szCs w:val="62"/>
          <w:lang w:eastAsia="en-GB"/>
        </w:rPr>
      </w:pPr>
      <w:r w:rsidRPr="00C6781C">
        <w:rPr>
          <w:rFonts w:ascii="ff5" w:eastAsia="Times New Roman" w:hAnsi="ff5" w:cs="Times New Roman"/>
          <w:color w:val="000000"/>
          <w:sz w:val="62"/>
          <w:szCs w:val="62"/>
          <w:lang w:eastAsia="en-GB"/>
        </w:rPr>
        <w:t xml:space="preserve">Ladder diagrams represented relay-based wiring in a form </w:t>
      </w:r>
    </w:p>
    <w:p w14:paraId="0DB688BF" w14:textId="77777777" w:rsidR="00C6781C" w:rsidRPr="00C6781C" w:rsidRDefault="00C6781C" w:rsidP="00C6781C">
      <w:pPr>
        <w:shd w:val="clear" w:color="auto" w:fill="FFFFFF"/>
        <w:spacing w:after="0" w:line="0" w:lineRule="auto"/>
        <w:rPr>
          <w:rFonts w:ascii="ff5" w:eastAsia="Times New Roman" w:hAnsi="ff5" w:cs="Times New Roman"/>
          <w:color w:val="000000"/>
          <w:sz w:val="62"/>
          <w:szCs w:val="62"/>
          <w:lang w:eastAsia="en-GB"/>
        </w:rPr>
      </w:pPr>
      <w:r w:rsidRPr="00C6781C">
        <w:rPr>
          <w:rFonts w:ascii="ff5" w:eastAsia="Times New Roman" w:hAnsi="ff5" w:cs="Times New Roman"/>
          <w:color w:val="000000"/>
          <w:sz w:val="62"/>
          <w:szCs w:val="62"/>
          <w:lang w:eastAsia="en-GB"/>
        </w:rPr>
        <w:t xml:space="preserve">already familiar to electrical engineers and technicians, so, without extensive training, they </w:t>
      </w:r>
    </w:p>
    <w:p w14:paraId="2EA8CBB9" w14:textId="77777777" w:rsidR="00C6781C" w:rsidRPr="00C6781C" w:rsidRDefault="00C6781C" w:rsidP="00C6781C">
      <w:pPr>
        <w:shd w:val="clear" w:color="auto" w:fill="FFFFFF"/>
        <w:spacing w:after="0" w:line="0" w:lineRule="auto"/>
        <w:rPr>
          <w:rFonts w:ascii="ff5" w:eastAsia="Times New Roman" w:hAnsi="ff5" w:cs="Times New Roman"/>
          <w:color w:val="000000"/>
          <w:sz w:val="62"/>
          <w:szCs w:val="62"/>
          <w:lang w:eastAsia="en-GB"/>
        </w:rPr>
      </w:pPr>
      <w:r w:rsidRPr="00C6781C">
        <w:rPr>
          <w:rFonts w:ascii="ff5" w:eastAsia="Times New Roman" w:hAnsi="ff5" w:cs="Times New Roman"/>
          <w:color w:val="000000"/>
          <w:sz w:val="62"/>
          <w:szCs w:val="62"/>
          <w:lang w:eastAsia="en-GB"/>
        </w:rPr>
        <w:t xml:space="preserve">could easily interpret and implement new designs and modifications. </w:t>
      </w:r>
    </w:p>
    <w:p w14:paraId="76F53CC1" w14:textId="1B881CF7" w:rsidR="00A45B19" w:rsidRDefault="00C73EAD" w:rsidP="007B4C3D">
      <w:r>
        <w:rPr>
          <w:noProof/>
        </w:rPr>
        <w:drawing>
          <wp:inline distT="0" distB="0" distL="0" distR="0" wp14:anchorId="4FCC0200" wp14:editId="346C9EF0">
            <wp:extent cx="5731510" cy="1590040"/>
            <wp:effectExtent l="0" t="0" r="2540" b="0"/>
            <wp:docPr id="7135351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53516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C9849" w14:textId="77DFF9E8" w:rsidR="00B26FF3" w:rsidRPr="007B4C3D" w:rsidRDefault="00C73EAD" w:rsidP="00C73EAD">
      <w:pPr>
        <w:pStyle w:val="Caption"/>
        <w:jc w:val="center"/>
      </w:pPr>
      <w:bookmarkStart w:id="9" w:name="_Toc17789367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6FDA">
        <w:rPr>
          <w:noProof/>
        </w:rPr>
        <w:t>4</w:t>
      </w:r>
      <w:r>
        <w:fldChar w:fldCharType="end"/>
      </w:r>
      <w:r>
        <w:t xml:space="preserve"> - Compatibility from relay ladder logic to PLC ladder logic </w:t>
      </w:r>
      <w:sdt>
        <w:sdtPr>
          <w:id w:val="410504959"/>
          <w:citation/>
        </w:sdtPr>
        <w:sdtContent>
          <w:r w:rsidR="008465A9">
            <w:fldChar w:fldCharType="begin"/>
          </w:r>
          <w:r w:rsidR="008465A9">
            <w:instrText xml:space="preserve"> CITATION Lan191 \l 2057 </w:instrText>
          </w:r>
          <w:r w:rsidR="008465A9">
            <w:fldChar w:fldCharType="separate"/>
          </w:r>
          <w:r w:rsidR="00223295" w:rsidRPr="00223295">
            <w:rPr>
              <w:noProof/>
            </w:rPr>
            <w:t>(Lander, 2019)</w:t>
          </w:r>
          <w:r w:rsidR="008465A9">
            <w:fldChar w:fldCharType="end"/>
          </w:r>
        </w:sdtContent>
      </w:sdt>
      <w:r w:rsidR="008465A9">
        <w:t>.</w:t>
      </w:r>
      <w:bookmarkEnd w:id="9"/>
    </w:p>
    <w:p w14:paraId="741E18F6" w14:textId="77777777" w:rsidR="00E131DA" w:rsidRDefault="00E131DA" w:rsidP="00E131DA"/>
    <w:p w14:paraId="2AD4BCEA" w14:textId="2C5327CD" w:rsidR="00E131DA" w:rsidRDefault="00E131DA" w:rsidP="00E131DA">
      <w:pPr>
        <w:pStyle w:val="Heading2"/>
      </w:pPr>
      <w:bookmarkStart w:id="10" w:name="_Toc177387110"/>
      <w:r>
        <w:lastRenderedPageBreak/>
        <w:t>Impact on Industrial Practice</w:t>
      </w:r>
      <w:bookmarkEnd w:id="10"/>
    </w:p>
    <w:p w14:paraId="044F09B3" w14:textId="77777777" w:rsidR="005B5CE5" w:rsidRDefault="005B5CE5" w:rsidP="005B5CE5"/>
    <w:p w14:paraId="34A07BF3" w14:textId="19ED0886" w:rsidR="00B0356A" w:rsidRDefault="005B5CE5" w:rsidP="005B5CE5">
      <w:r>
        <w:t xml:space="preserve">The </w:t>
      </w:r>
      <w:r w:rsidR="00C76CDA">
        <w:t xml:space="preserve">enhancement in PLC technology has created </w:t>
      </w:r>
      <w:r w:rsidR="006D4AA1">
        <w:t>a positive impact on industry</w:t>
      </w:r>
      <w:r w:rsidR="00E14CCB">
        <w:t xml:space="preserve"> through flexibility, stability and</w:t>
      </w:r>
      <w:r w:rsidR="000F4530">
        <w:t xml:space="preserve"> improved productivity. </w:t>
      </w:r>
      <w:r w:rsidR="00C93F4B">
        <w:t xml:space="preserve">Fixed automation </w:t>
      </w:r>
      <w:r w:rsidR="00B752E1">
        <w:t>was the common form of automation used with relay control system application</w:t>
      </w:r>
      <w:r w:rsidR="000178CB">
        <w:t xml:space="preserve"> in manufacturing. However, through </w:t>
      </w:r>
      <w:r w:rsidR="00A57266">
        <w:t xml:space="preserve">advancements in PLC </w:t>
      </w:r>
      <w:r w:rsidR="00B615FD">
        <w:t>components</w:t>
      </w:r>
      <w:r w:rsidR="00A57266">
        <w:t xml:space="preserve">, flexible automation </w:t>
      </w:r>
      <w:r w:rsidR="0058641D">
        <w:t xml:space="preserve">allowed manufacturing companies to </w:t>
      </w:r>
      <w:r w:rsidR="00497956">
        <w:t>expand product ranges</w:t>
      </w:r>
      <w:r w:rsidR="004D1678">
        <w:t xml:space="preserve"> instead of</w:t>
      </w:r>
      <w:r w:rsidR="00513E75">
        <w:t xml:space="preserve"> single product</w:t>
      </w:r>
      <w:r w:rsidR="004D1678">
        <w:t xml:space="preserve"> </w:t>
      </w:r>
      <w:r w:rsidR="001C2643">
        <w:t>batch produc</w:t>
      </w:r>
      <w:r w:rsidR="00C06625">
        <w:t xml:space="preserve">tion. </w:t>
      </w:r>
      <w:r w:rsidR="00183624">
        <w:t xml:space="preserve">The popularity </w:t>
      </w:r>
      <w:r w:rsidR="001C4056">
        <w:t>of PLC application in industry</w:t>
      </w:r>
      <w:r w:rsidR="00286ECE">
        <w:t xml:space="preserve">, </w:t>
      </w:r>
      <w:r w:rsidR="00F77FB7">
        <w:t xml:space="preserve">created </w:t>
      </w:r>
      <w:r w:rsidR="00FA63B7">
        <w:t>requirements for industry standards, known as IEC</w:t>
      </w:r>
      <w:r w:rsidR="003B1120">
        <w:t xml:space="preserve"> 1131.</w:t>
      </w:r>
      <w:r w:rsidR="001234C7">
        <w:t xml:space="preserve"> </w:t>
      </w:r>
      <w:sdt>
        <w:sdtPr>
          <w:id w:val="1724247354"/>
          <w:citation/>
        </w:sdtPr>
        <w:sdtContent>
          <w:r w:rsidR="001234C7">
            <w:fldChar w:fldCharType="begin"/>
          </w:r>
          <w:r w:rsidR="001234C7">
            <w:instrText xml:space="preserve"> CITATION Ohm97 \l 2057 </w:instrText>
          </w:r>
          <w:r w:rsidR="001234C7">
            <w:fldChar w:fldCharType="separate"/>
          </w:r>
          <w:r w:rsidR="00223295" w:rsidRPr="00223295">
            <w:rPr>
              <w:noProof/>
            </w:rPr>
            <w:t>(Ohman, et al., 1997)</w:t>
          </w:r>
          <w:r w:rsidR="001234C7">
            <w:fldChar w:fldCharType="end"/>
          </w:r>
        </w:sdtContent>
      </w:sdt>
      <w:r w:rsidR="001234C7">
        <w:t xml:space="preserve"> </w:t>
      </w:r>
      <w:r w:rsidR="00E33764">
        <w:t>summarises the</w:t>
      </w:r>
      <w:r w:rsidR="0036473C">
        <w:t xml:space="preserve"> IEC 1131-3</w:t>
      </w:r>
      <w:r w:rsidR="00E33764">
        <w:t xml:space="preserve"> standard</w:t>
      </w:r>
      <w:r w:rsidR="003B1120">
        <w:t xml:space="preserve"> </w:t>
      </w:r>
      <w:r w:rsidR="00E33764">
        <w:t>as</w:t>
      </w:r>
      <w:r w:rsidR="003B1120">
        <w:t xml:space="preserve"> </w:t>
      </w:r>
      <w:r w:rsidR="005D288E">
        <w:t>defin</w:t>
      </w:r>
      <w:r w:rsidR="00E33764">
        <w:t>ing</w:t>
      </w:r>
      <w:r w:rsidR="003B1120">
        <w:t xml:space="preserve"> different language paradigms, S</w:t>
      </w:r>
      <w:r w:rsidR="005D288E">
        <w:t xml:space="preserve">equential </w:t>
      </w:r>
      <w:r w:rsidR="003B1120">
        <w:t>F</w:t>
      </w:r>
      <w:r w:rsidR="005D288E">
        <w:t xml:space="preserve">unction </w:t>
      </w:r>
      <w:r w:rsidR="003B1120">
        <w:t>C</w:t>
      </w:r>
      <w:r w:rsidR="005D288E">
        <w:t>harts</w:t>
      </w:r>
      <w:r w:rsidR="003B1120">
        <w:t>, and some program organization units</w:t>
      </w:r>
      <w:r w:rsidR="003F0A0E">
        <w:t xml:space="preserve"> (Figure 5)</w:t>
      </w:r>
      <w:r w:rsidR="003B1120">
        <w:t>. The standard also specifies their representation, and rules of evaluation.</w:t>
      </w:r>
      <w:r w:rsidR="008E42C2">
        <w:t xml:space="preserve"> </w:t>
      </w:r>
      <w:r w:rsidR="00AA2DED">
        <w:t>The implementation of an industry standard produced compa</w:t>
      </w:r>
      <w:r w:rsidR="00B0356A">
        <w:t xml:space="preserve">tibility between </w:t>
      </w:r>
      <w:r w:rsidR="00CA34AA">
        <w:t>opposing</w:t>
      </w:r>
      <w:r w:rsidR="00B0356A">
        <w:t xml:space="preserve"> PLC manufacturers. </w:t>
      </w:r>
      <w:r w:rsidR="00A50C30">
        <w:t xml:space="preserve">Previously mentioned PLC characteristics </w:t>
      </w:r>
      <w:r w:rsidR="0054638B">
        <w:t>such as robustness and reliability</w:t>
      </w:r>
      <w:r w:rsidR="00B40E7A">
        <w:t xml:space="preserve"> have enhanced productivity outputs due to the </w:t>
      </w:r>
      <w:r w:rsidR="00C16948">
        <w:t>reduction in manufacturing line downtime.</w:t>
      </w:r>
      <w:r w:rsidR="005D6FB3">
        <w:t xml:space="preserve"> To summarise,</w:t>
      </w:r>
      <w:r w:rsidR="00C16948">
        <w:t xml:space="preserve"> </w:t>
      </w:r>
      <w:r w:rsidR="007246E8" w:rsidRPr="007246E8">
        <w:t>Programmable Logic Controllers provide an ecosystem</w:t>
      </w:r>
      <w:r w:rsidR="007246E8">
        <w:t xml:space="preserve"> </w:t>
      </w:r>
      <w:r w:rsidR="007246E8" w:rsidRPr="007246E8">
        <w:t>of relatively simple software logic, robust and rugged</w:t>
      </w:r>
      <w:r w:rsidR="007246E8">
        <w:t xml:space="preserve"> </w:t>
      </w:r>
      <w:r w:rsidR="007246E8" w:rsidRPr="007246E8">
        <w:t xml:space="preserve">hardware, networks with controllable real-time </w:t>
      </w:r>
      <w:r w:rsidR="007246E8">
        <w:t>behavi</w:t>
      </w:r>
      <w:r w:rsidR="007246E8" w:rsidRPr="007246E8">
        <w:t>o</w:t>
      </w:r>
      <w:r w:rsidR="007246E8">
        <w:t>u</w:t>
      </w:r>
      <w:r w:rsidR="007246E8" w:rsidRPr="007246E8">
        <w:t>rs, and</w:t>
      </w:r>
      <w:r w:rsidR="007246E8">
        <w:t xml:space="preserve"> </w:t>
      </w:r>
      <w:r w:rsidR="007246E8" w:rsidRPr="007246E8">
        <w:t>extensive availability of interoperable components such as sensors and actuators</w:t>
      </w:r>
      <w:r w:rsidR="00025494">
        <w:t xml:space="preserve"> </w:t>
      </w:r>
      <w:sdt>
        <w:sdtPr>
          <w:id w:val="2093659829"/>
          <w:citation/>
        </w:sdtPr>
        <w:sdtContent>
          <w:r w:rsidR="00025494">
            <w:fldChar w:fldCharType="begin"/>
          </w:r>
          <w:r w:rsidR="00025494">
            <w:instrText xml:space="preserve"> CITATION Seh20 \l 2057 </w:instrText>
          </w:r>
          <w:r w:rsidR="00025494">
            <w:fldChar w:fldCharType="separate"/>
          </w:r>
          <w:r w:rsidR="00223295" w:rsidRPr="00223295">
            <w:rPr>
              <w:noProof/>
            </w:rPr>
            <w:t>(Sehr, et al., 2020)</w:t>
          </w:r>
          <w:r w:rsidR="00025494">
            <w:fldChar w:fldCharType="end"/>
          </w:r>
        </w:sdtContent>
      </w:sdt>
      <w:r w:rsidR="0003136A">
        <w:t>.</w:t>
      </w:r>
      <w:r w:rsidR="00574B8C">
        <w:t xml:space="preserve"> </w:t>
      </w:r>
      <w:r w:rsidR="00791EFB">
        <w:t xml:space="preserve">The PLC </w:t>
      </w:r>
      <w:r w:rsidR="00176AD2">
        <w:t xml:space="preserve">control </w:t>
      </w:r>
      <w:r w:rsidR="004A6717">
        <w:t>system has continued to develop t</w:t>
      </w:r>
      <w:r w:rsidR="00791EFB">
        <w:t>o th</w:t>
      </w:r>
      <w:r w:rsidR="00FA1C08">
        <w:t>e</w:t>
      </w:r>
      <w:r w:rsidR="00791EFB">
        <w:t xml:space="preserve"> modern day</w:t>
      </w:r>
      <w:r w:rsidR="00FA1C08">
        <w:t xml:space="preserve"> Industry 4.0</w:t>
      </w:r>
      <w:r w:rsidR="00791EFB">
        <w:t xml:space="preserve"> </w:t>
      </w:r>
      <w:r w:rsidR="005759A5">
        <w:t xml:space="preserve">through </w:t>
      </w:r>
      <w:r w:rsidR="00CA79C1">
        <w:t>hardware compo</w:t>
      </w:r>
      <w:r w:rsidR="007A1BED">
        <w:t xml:space="preserve">nent development and </w:t>
      </w:r>
      <w:r w:rsidR="00DA44C6">
        <w:t>emerging technologies</w:t>
      </w:r>
      <w:r w:rsidR="00C5166E">
        <w:t xml:space="preserve"> such as the Internet of Things (IoT</w:t>
      </w:r>
      <w:r w:rsidR="00FA1C08">
        <w:t>)</w:t>
      </w:r>
      <w:r w:rsidR="00471AE5">
        <w:t>. Combining all these aspects of PL</w:t>
      </w:r>
      <w:r w:rsidR="005F16FB">
        <w:t xml:space="preserve">C development, highlights the </w:t>
      </w:r>
      <w:r w:rsidR="00DC3D75">
        <w:t>positive impact made</w:t>
      </w:r>
      <w:r w:rsidR="00CC5FC2">
        <w:t xml:space="preserve"> on industry</w:t>
      </w:r>
      <w:r w:rsidR="00DC3D75">
        <w:t xml:space="preserve"> through decades of advan</w:t>
      </w:r>
      <w:r w:rsidR="00CC5FC2">
        <w:t xml:space="preserve">cing manufacturing demands. </w:t>
      </w:r>
    </w:p>
    <w:p w14:paraId="565E6F7F" w14:textId="2E899659" w:rsidR="009E608C" w:rsidRDefault="00D4793C" w:rsidP="005B5CE5">
      <w:r>
        <w:rPr>
          <w:noProof/>
        </w:rPr>
        <w:drawing>
          <wp:inline distT="0" distB="0" distL="0" distR="0" wp14:anchorId="6F59B164" wp14:editId="55A59E47">
            <wp:extent cx="5731510" cy="3228340"/>
            <wp:effectExtent l="0" t="0" r="2540" b="0"/>
            <wp:docPr id="1661415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41525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69BF0" w14:textId="36F9496F" w:rsidR="00D4793C" w:rsidRDefault="00D4793C" w:rsidP="00D4793C">
      <w:pPr>
        <w:pStyle w:val="Caption"/>
        <w:jc w:val="center"/>
      </w:pPr>
      <w:bookmarkStart w:id="11" w:name="_Toc17789367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6FDA">
        <w:rPr>
          <w:noProof/>
        </w:rPr>
        <w:t>5</w:t>
      </w:r>
      <w:r>
        <w:fldChar w:fldCharType="end"/>
      </w:r>
      <w:r>
        <w:t xml:space="preserve"> - IEC 6113-3 standardising industrial PLC programming languages </w:t>
      </w:r>
      <w:sdt>
        <w:sdtPr>
          <w:id w:val="-1460640607"/>
          <w:citation/>
        </w:sdtPr>
        <w:sdtContent>
          <w:r w:rsidR="00397820">
            <w:fldChar w:fldCharType="begin"/>
          </w:r>
          <w:r w:rsidR="00397820">
            <w:instrText xml:space="preserve"> CITATION Kum23 \l 2057 </w:instrText>
          </w:r>
          <w:r w:rsidR="00397820">
            <w:fldChar w:fldCharType="separate"/>
          </w:r>
          <w:r w:rsidR="00223295" w:rsidRPr="00223295">
            <w:rPr>
              <w:noProof/>
            </w:rPr>
            <w:t>(Kumar, 2023)</w:t>
          </w:r>
          <w:r w:rsidR="00397820">
            <w:fldChar w:fldCharType="end"/>
          </w:r>
        </w:sdtContent>
      </w:sdt>
      <w:r w:rsidR="00397820">
        <w:t>.</w:t>
      </w:r>
      <w:bookmarkEnd w:id="11"/>
    </w:p>
    <w:p w14:paraId="41718BB5" w14:textId="77777777" w:rsidR="0049676C" w:rsidRDefault="0049676C" w:rsidP="0049676C"/>
    <w:p w14:paraId="4F959139" w14:textId="77777777" w:rsidR="0049676C" w:rsidRDefault="0049676C" w:rsidP="0049676C"/>
    <w:p w14:paraId="355503E1" w14:textId="77777777" w:rsidR="0049676C" w:rsidRDefault="0049676C" w:rsidP="0049676C"/>
    <w:p w14:paraId="4222E31D" w14:textId="77777777" w:rsidR="0049676C" w:rsidRDefault="0049676C" w:rsidP="0049676C"/>
    <w:p w14:paraId="099F1B1A" w14:textId="77777777" w:rsidR="0049676C" w:rsidRDefault="0049676C" w:rsidP="0049676C"/>
    <w:p w14:paraId="123AC80C" w14:textId="53AFBEDF" w:rsidR="0049676C" w:rsidRDefault="0049676C" w:rsidP="0049676C">
      <w:pPr>
        <w:pStyle w:val="Heading1"/>
      </w:pPr>
      <w:bookmarkStart w:id="12" w:name="_Toc177387111"/>
      <w:r>
        <w:lastRenderedPageBreak/>
        <w:t xml:space="preserve">Task 2 </w:t>
      </w:r>
      <w:r w:rsidR="00E21E3E">
        <w:t>–</w:t>
      </w:r>
      <w:r>
        <w:t xml:space="preserve"> </w:t>
      </w:r>
      <w:r w:rsidR="00E21E3E">
        <w:t>Functional Design Specification</w:t>
      </w:r>
      <w:bookmarkEnd w:id="12"/>
      <w:r w:rsidR="00E21E3E">
        <w:t xml:space="preserve"> </w:t>
      </w:r>
    </w:p>
    <w:p w14:paraId="136CAFCC" w14:textId="77777777" w:rsidR="00E21E3E" w:rsidRDefault="00E21E3E" w:rsidP="00E21E3E"/>
    <w:p w14:paraId="0B54C842" w14:textId="780A3F56" w:rsidR="00070727" w:rsidRDefault="00C406AC" w:rsidP="00E21E3E">
      <w:r>
        <w:t>T</w:t>
      </w:r>
      <w:r w:rsidR="007C5D0B">
        <w:t xml:space="preserve">he purpose of </w:t>
      </w:r>
      <w:r w:rsidR="00893434">
        <w:t>the Functional Design Specification (FDS)</w:t>
      </w:r>
      <w:r w:rsidR="00A84BED">
        <w:t xml:space="preserve"> </w:t>
      </w:r>
      <w:r w:rsidR="0099512C">
        <w:t>in Programmable Logic Cont</w:t>
      </w:r>
      <w:r w:rsidR="00C105B0">
        <w:t xml:space="preserve">rol (PLC) systems </w:t>
      </w:r>
      <w:r w:rsidR="00E51919">
        <w:t xml:space="preserve">is to outline the design requirements for </w:t>
      </w:r>
      <w:r w:rsidR="006E534C">
        <w:t>functional</w:t>
      </w:r>
      <w:r w:rsidR="00A611F5">
        <w:t xml:space="preserve"> needs.</w:t>
      </w:r>
      <w:r w:rsidR="00AA2460">
        <w:t xml:space="preserve"> </w:t>
      </w:r>
      <w:r w:rsidR="0034705B">
        <w:t xml:space="preserve">Creating FDS documentation </w:t>
      </w:r>
      <w:r w:rsidR="00600851">
        <w:t xml:space="preserve">is crucial to </w:t>
      </w:r>
      <w:r w:rsidR="00E110A6">
        <w:t xml:space="preserve">managing </w:t>
      </w:r>
      <w:r w:rsidR="00B76CFB">
        <w:t xml:space="preserve">system construction </w:t>
      </w:r>
      <w:r w:rsidR="009F6A90">
        <w:t xml:space="preserve">and </w:t>
      </w:r>
      <w:r w:rsidR="00F20483">
        <w:t>meeting customer requirements of system</w:t>
      </w:r>
      <w:r w:rsidR="002B4CEE">
        <w:t xml:space="preserve"> </w:t>
      </w:r>
      <w:r w:rsidR="0035041E">
        <w:t xml:space="preserve">performance. </w:t>
      </w:r>
      <w:sdt>
        <w:sdtPr>
          <w:id w:val="-554244179"/>
          <w:citation/>
        </w:sdtPr>
        <w:sdtContent>
          <w:r w:rsidR="00673D21">
            <w:fldChar w:fldCharType="begin"/>
          </w:r>
          <w:r w:rsidR="00673D21">
            <w:instrText xml:space="preserve"> CITATION LiS22 \l 2057 </w:instrText>
          </w:r>
          <w:r w:rsidR="00673D21">
            <w:fldChar w:fldCharType="separate"/>
          </w:r>
          <w:r w:rsidR="00223295" w:rsidRPr="00223295">
            <w:rPr>
              <w:noProof/>
            </w:rPr>
            <w:t>(Li, et al., 2022)</w:t>
          </w:r>
          <w:r w:rsidR="00673D21">
            <w:fldChar w:fldCharType="end"/>
          </w:r>
        </w:sdtContent>
      </w:sdt>
      <w:r w:rsidR="00E56618" w:rsidRPr="00E56618">
        <w:t xml:space="preserve"> regards functional design as a process that involves decomposing an overall function into sub-functions, searching for suitable solution principles for the sub-functions, and combining the solutions of the sub-functions into a complete technical solution to achieve the desired function.</w:t>
      </w:r>
      <w:r w:rsidR="001118FC">
        <w:t xml:space="preserve"> </w:t>
      </w:r>
      <w:r w:rsidR="00020244">
        <w:t xml:space="preserve">The advantages of </w:t>
      </w:r>
      <w:r w:rsidR="005A04EC">
        <w:t xml:space="preserve">using an FDS document </w:t>
      </w:r>
      <w:r w:rsidR="002B4644">
        <w:t xml:space="preserve">include the clear </w:t>
      </w:r>
      <w:r w:rsidR="002938FE">
        <w:t xml:space="preserve">message outlined for manufacturers, system </w:t>
      </w:r>
      <w:r w:rsidR="00693655">
        <w:t>integrators</w:t>
      </w:r>
      <w:r w:rsidR="001429F3">
        <w:t xml:space="preserve">, quality control and customers. </w:t>
      </w:r>
      <w:sdt>
        <w:sdtPr>
          <w:id w:val="1482270053"/>
          <w:citation/>
        </w:sdtPr>
        <w:sdtContent>
          <w:r w:rsidR="008B0383">
            <w:fldChar w:fldCharType="begin"/>
          </w:r>
          <w:r w:rsidR="008B0383">
            <w:instrText xml:space="preserve"> CITATION IDC12 \l 2057 </w:instrText>
          </w:r>
          <w:r w:rsidR="008B0383">
            <w:fldChar w:fldCharType="separate"/>
          </w:r>
          <w:r w:rsidR="00223295" w:rsidRPr="00223295">
            <w:rPr>
              <w:noProof/>
            </w:rPr>
            <w:t>(IDC Technologies, 2012)</w:t>
          </w:r>
          <w:r w:rsidR="008B0383">
            <w:fldChar w:fldCharType="end"/>
          </w:r>
        </w:sdtContent>
      </w:sdt>
      <w:r w:rsidR="00BF62C0">
        <w:t xml:space="preserve"> suggest the implementation of </w:t>
      </w:r>
      <w:r w:rsidR="006A08D8">
        <w:t xml:space="preserve">a </w:t>
      </w:r>
      <w:r w:rsidR="00DB7C9F">
        <w:t xml:space="preserve">complete and coherent </w:t>
      </w:r>
      <w:r w:rsidR="006A08D8">
        <w:t xml:space="preserve">FDS </w:t>
      </w:r>
      <w:r w:rsidR="00DB7C9F">
        <w:t>has numerous benefits which include time savings of approximately 50% of total time and a saving of resources and money of approximately 25%</w:t>
      </w:r>
      <w:r w:rsidR="00847D71">
        <w:t>.</w:t>
      </w:r>
    </w:p>
    <w:p w14:paraId="6B346ABD" w14:textId="69B8CAF3" w:rsidR="00C3288E" w:rsidRDefault="00C3288E" w:rsidP="00E21E3E">
      <w:r>
        <w:t xml:space="preserve">This report </w:t>
      </w:r>
      <w:r w:rsidR="00555061">
        <w:t xml:space="preserve">will use </w:t>
      </w:r>
      <w:r w:rsidR="00B0791D">
        <w:t xml:space="preserve">literature review to </w:t>
      </w:r>
      <w:r w:rsidR="00561E3E">
        <w:t>understand the essential stages required</w:t>
      </w:r>
      <w:r w:rsidR="0060641B">
        <w:t xml:space="preserve"> for the development of a Functional Design Specification</w:t>
      </w:r>
      <w:r w:rsidR="009960B8">
        <w:t xml:space="preserve"> of Programmable Logic Controller control systems. </w:t>
      </w:r>
      <w:r w:rsidR="003531D1">
        <w:t xml:space="preserve">While also, </w:t>
      </w:r>
      <w:r w:rsidR="00CD0FB4">
        <w:t xml:space="preserve">describing the critical factors that are required </w:t>
      </w:r>
      <w:r w:rsidR="00D7570A">
        <w:t xml:space="preserve">during </w:t>
      </w:r>
      <w:r w:rsidR="00FB1007">
        <w:t>the FDS documentation process</w:t>
      </w:r>
      <w:r w:rsidR="00875BBB">
        <w:t>.</w:t>
      </w:r>
    </w:p>
    <w:p w14:paraId="6AD16213" w14:textId="77777777" w:rsidR="00875BBB" w:rsidRDefault="00875BBB" w:rsidP="00E21E3E"/>
    <w:p w14:paraId="71A95A2C" w14:textId="6A4DB6ED" w:rsidR="00875BBB" w:rsidRDefault="00875BBB" w:rsidP="00875BBB">
      <w:pPr>
        <w:pStyle w:val="Heading2"/>
      </w:pPr>
      <w:bookmarkStart w:id="13" w:name="_Toc177387112"/>
      <w:r>
        <w:t>Functional Design Specification Stages</w:t>
      </w:r>
      <w:bookmarkEnd w:id="13"/>
    </w:p>
    <w:p w14:paraId="5BAD55BF" w14:textId="77777777" w:rsidR="00875BBB" w:rsidRDefault="00875BBB" w:rsidP="00875BBB"/>
    <w:p w14:paraId="544C136B" w14:textId="5CB1A115" w:rsidR="00F03C3F" w:rsidRDefault="00313B80" w:rsidP="00875BBB">
      <w:r>
        <w:t xml:space="preserve">The </w:t>
      </w:r>
      <w:r w:rsidR="00894808">
        <w:t xml:space="preserve">outlined </w:t>
      </w:r>
      <w:r w:rsidR="00270AE7">
        <w:t>structure of a FDS document</w:t>
      </w:r>
      <w:r w:rsidR="00894808">
        <w:t xml:space="preserve"> are broken down in </w:t>
      </w:r>
      <w:r w:rsidR="001C7F16">
        <w:t xml:space="preserve">to </w:t>
      </w:r>
      <w:r w:rsidR="00894808">
        <w:t>stages</w:t>
      </w:r>
      <w:r w:rsidR="001C7F16">
        <w:t xml:space="preserve">, allowing </w:t>
      </w:r>
      <w:r w:rsidR="00321272">
        <w:t xml:space="preserve">key </w:t>
      </w:r>
      <w:r w:rsidR="00276333">
        <w:t>highlighted areas to be captured</w:t>
      </w:r>
      <w:r w:rsidR="00321272">
        <w:t xml:space="preserve">. </w:t>
      </w:r>
      <w:r w:rsidR="007A0CFA">
        <w:t xml:space="preserve">Therefore, ensuring </w:t>
      </w:r>
      <w:r w:rsidR="00E93E18">
        <w:t xml:space="preserve">the final product meets the desired capabilities requested by the customer. The stages to this document are as follows: </w:t>
      </w:r>
    </w:p>
    <w:p w14:paraId="7F8AAE03" w14:textId="418BD7BF" w:rsidR="00875BBB" w:rsidRDefault="000C7E53" w:rsidP="000C7E53">
      <w:pPr>
        <w:pStyle w:val="ListParagraph"/>
        <w:numPr>
          <w:ilvl w:val="0"/>
          <w:numId w:val="30"/>
        </w:numPr>
      </w:pPr>
      <w:r>
        <w:t>System Overview</w:t>
      </w:r>
    </w:p>
    <w:p w14:paraId="3F9A7B9F" w14:textId="1EC2E0E0" w:rsidR="000C7E53" w:rsidRDefault="000C7E53" w:rsidP="000C7E53">
      <w:pPr>
        <w:pStyle w:val="ListParagraph"/>
        <w:numPr>
          <w:ilvl w:val="0"/>
          <w:numId w:val="30"/>
        </w:numPr>
      </w:pPr>
      <w:r>
        <w:t>Codes and Standards</w:t>
      </w:r>
    </w:p>
    <w:p w14:paraId="7FE34BF3" w14:textId="386D3286" w:rsidR="000C7E53" w:rsidRDefault="00EE605B" w:rsidP="000C7E53">
      <w:pPr>
        <w:pStyle w:val="ListParagraph"/>
        <w:numPr>
          <w:ilvl w:val="0"/>
          <w:numId w:val="30"/>
        </w:numPr>
      </w:pPr>
      <w:r>
        <w:t>Control System Architecture</w:t>
      </w:r>
      <w:r>
        <w:tab/>
      </w:r>
    </w:p>
    <w:p w14:paraId="12314214" w14:textId="622AB00B" w:rsidR="00EE605B" w:rsidRDefault="00EE605B" w:rsidP="000C7E53">
      <w:pPr>
        <w:pStyle w:val="ListParagraph"/>
        <w:numPr>
          <w:ilvl w:val="0"/>
          <w:numId w:val="30"/>
        </w:numPr>
      </w:pPr>
      <w:r>
        <w:t xml:space="preserve">Process Description </w:t>
      </w:r>
    </w:p>
    <w:p w14:paraId="00D892B9" w14:textId="53496B21" w:rsidR="00EE605B" w:rsidRDefault="00EE605B" w:rsidP="000C7E53">
      <w:pPr>
        <w:pStyle w:val="ListParagraph"/>
        <w:numPr>
          <w:ilvl w:val="0"/>
          <w:numId w:val="30"/>
        </w:numPr>
      </w:pPr>
      <w:r>
        <w:t xml:space="preserve">Control Philosophy </w:t>
      </w:r>
    </w:p>
    <w:p w14:paraId="03DF07E1" w14:textId="415264B6" w:rsidR="00EE605B" w:rsidRDefault="00DA7411" w:rsidP="000C7E53">
      <w:pPr>
        <w:pStyle w:val="ListParagraph"/>
        <w:numPr>
          <w:ilvl w:val="0"/>
          <w:numId w:val="30"/>
        </w:numPr>
      </w:pPr>
      <w:r>
        <w:t>PLC Functionality</w:t>
      </w:r>
    </w:p>
    <w:p w14:paraId="642D95F6" w14:textId="53C6C7FF" w:rsidR="00DA7411" w:rsidRDefault="003D030E" w:rsidP="000C7E53">
      <w:pPr>
        <w:pStyle w:val="ListParagraph"/>
        <w:numPr>
          <w:ilvl w:val="0"/>
          <w:numId w:val="30"/>
        </w:numPr>
      </w:pPr>
      <w:r>
        <w:t>Testing</w:t>
      </w:r>
    </w:p>
    <w:p w14:paraId="5D20D8E0" w14:textId="229BEAD7" w:rsidR="002E3A73" w:rsidRDefault="002E3A73" w:rsidP="002E3A73">
      <w:pPr>
        <w:pStyle w:val="Heading3"/>
      </w:pPr>
      <w:bookmarkStart w:id="14" w:name="_Toc177387113"/>
      <w:r>
        <w:t>System Overview</w:t>
      </w:r>
      <w:bookmarkEnd w:id="14"/>
    </w:p>
    <w:p w14:paraId="03A2DD62" w14:textId="77777777" w:rsidR="002E3A73" w:rsidRDefault="002E3A73" w:rsidP="002E3A73"/>
    <w:p w14:paraId="1E2FFF5F" w14:textId="2B8C9F40" w:rsidR="003D4B0A" w:rsidRDefault="00BA6E96" w:rsidP="002E3A73">
      <w:r>
        <w:t xml:space="preserve">The </w:t>
      </w:r>
      <w:r w:rsidR="00A800DF">
        <w:t xml:space="preserve">purpose of this stage of the functional design process of </w:t>
      </w:r>
      <w:r w:rsidR="00343FFD">
        <w:t xml:space="preserve">a PLC control system, is to produce </w:t>
      </w:r>
      <w:r w:rsidR="00E90D4C">
        <w:t>a high level</w:t>
      </w:r>
      <w:r w:rsidR="007F25FD">
        <w:t xml:space="preserve"> description of an entire control system</w:t>
      </w:r>
      <w:r w:rsidR="00B9783C">
        <w:t xml:space="preserve"> (Figure </w:t>
      </w:r>
      <w:r w:rsidR="00196D22">
        <w:t>6)</w:t>
      </w:r>
      <w:r w:rsidR="007F25FD">
        <w:t xml:space="preserve">. </w:t>
      </w:r>
      <w:r w:rsidR="00EE742D">
        <w:t xml:space="preserve">The key areas highlighted within this section include </w:t>
      </w:r>
      <w:r w:rsidR="00CE5BCE">
        <w:t xml:space="preserve">project scope, </w:t>
      </w:r>
      <w:r w:rsidR="00C52FE7">
        <w:t>functionality re</w:t>
      </w:r>
      <w:r w:rsidR="00673586">
        <w:t xml:space="preserve">quirements, stakeholders and project purpose. </w:t>
      </w:r>
      <w:r w:rsidR="0036749D">
        <w:t xml:space="preserve">Similar to a project charter, which are widely used in </w:t>
      </w:r>
      <w:r w:rsidR="00891C1E">
        <w:t xml:space="preserve">all industries undertaking projects. </w:t>
      </w:r>
      <w:sdt>
        <w:sdtPr>
          <w:id w:val="1398780242"/>
          <w:citation/>
        </w:sdtPr>
        <w:sdtContent>
          <w:r w:rsidR="00FF5FFC">
            <w:fldChar w:fldCharType="begin"/>
          </w:r>
          <w:r w:rsidR="00FF5FFC">
            <w:instrText xml:space="preserve"> CITATION Won22 \l 2057 </w:instrText>
          </w:r>
          <w:r w:rsidR="00FF5FFC">
            <w:fldChar w:fldCharType="separate"/>
          </w:r>
          <w:r w:rsidR="00223295" w:rsidRPr="00223295">
            <w:rPr>
              <w:noProof/>
            </w:rPr>
            <w:t>(Wong, et al., 2022)</w:t>
          </w:r>
          <w:r w:rsidR="00FF5FFC">
            <w:fldChar w:fldCharType="end"/>
          </w:r>
        </w:sdtContent>
      </w:sdt>
      <w:r w:rsidR="00FF5FFC">
        <w:t xml:space="preserve"> describe the </w:t>
      </w:r>
      <w:r w:rsidR="005F12BA">
        <w:t xml:space="preserve">Project Charter </w:t>
      </w:r>
      <w:r w:rsidR="00FF5FFC">
        <w:t>as</w:t>
      </w:r>
      <w:r w:rsidR="005F12BA">
        <w:t xml:space="preserve"> the most important document which officially kick-start</w:t>
      </w:r>
      <w:r w:rsidR="003C3F6B">
        <w:t>s</w:t>
      </w:r>
      <w:r w:rsidR="005F12BA">
        <w:t xml:space="preserve"> a project. The signed project charter formally authorizes the existence of the</w:t>
      </w:r>
      <w:r w:rsidR="003C3F6B">
        <w:t xml:space="preserve"> project. </w:t>
      </w:r>
      <w:r w:rsidR="002069BA">
        <w:t xml:space="preserve">Also, </w:t>
      </w:r>
      <w:sdt>
        <w:sdtPr>
          <w:id w:val="-1075665114"/>
          <w:citation/>
        </w:sdtPr>
        <w:sdtContent>
          <w:r w:rsidR="002069BA">
            <w:fldChar w:fldCharType="begin"/>
          </w:r>
          <w:r w:rsidR="002069BA">
            <w:instrText xml:space="preserve"> CITATION IAC24 \l 2057 </w:instrText>
          </w:r>
          <w:r w:rsidR="002069BA">
            <w:fldChar w:fldCharType="separate"/>
          </w:r>
          <w:r w:rsidR="00223295" w:rsidRPr="00223295">
            <w:rPr>
              <w:noProof/>
            </w:rPr>
            <w:t>(IACS Engineering, 2024)</w:t>
          </w:r>
          <w:r w:rsidR="002069BA">
            <w:fldChar w:fldCharType="end"/>
          </w:r>
        </w:sdtContent>
      </w:sdt>
      <w:r w:rsidR="002069BA">
        <w:t xml:space="preserve"> </w:t>
      </w:r>
      <w:r w:rsidR="00B06825">
        <w:t xml:space="preserve">reveal that this area of FDS can </w:t>
      </w:r>
      <w:r w:rsidR="006679E1">
        <w:t xml:space="preserve">include a brief description of the </w:t>
      </w:r>
      <w:r w:rsidR="00635E80">
        <w:t xml:space="preserve">controlled process and the interaction </w:t>
      </w:r>
      <w:r w:rsidR="00863256">
        <w:t xml:space="preserve">between the control system. </w:t>
      </w:r>
    </w:p>
    <w:p w14:paraId="73259320" w14:textId="77777777" w:rsidR="00CD6A95" w:rsidRDefault="00CD6A95" w:rsidP="002E3A73"/>
    <w:p w14:paraId="66207F7E" w14:textId="3E7051D9" w:rsidR="00CD6A95" w:rsidRDefault="00CD6A95" w:rsidP="002E3A73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D7CDEAE" wp14:editId="0BDC259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53130" cy="2686050"/>
            <wp:effectExtent l="0" t="0" r="0" b="0"/>
            <wp:wrapThrough wrapText="bothSides">
              <wp:wrapPolygon edited="0">
                <wp:start x="0" y="0"/>
                <wp:lineTo x="0" y="21447"/>
                <wp:lineTo x="21449" y="21447"/>
                <wp:lineTo x="21449" y="0"/>
                <wp:lineTo x="0" y="0"/>
              </wp:wrapPolygon>
            </wp:wrapThrough>
            <wp:docPr id="17282624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262425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313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42DEB1" w14:textId="57E63933" w:rsidR="00CD6A95" w:rsidRDefault="00CD6A95" w:rsidP="002E3A73"/>
    <w:p w14:paraId="5AF55109" w14:textId="0E5281EE" w:rsidR="00CD6A95" w:rsidRDefault="00CD6A95" w:rsidP="002E3A73"/>
    <w:p w14:paraId="0251B70B" w14:textId="77777777" w:rsidR="00CD6A95" w:rsidRDefault="00CD6A95" w:rsidP="002E3A73"/>
    <w:p w14:paraId="41D74039" w14:textId="6FA6EFBB" w:rsidR="00CD6A95" w:rsidRDefault="00CD6A95" w:rsidP="002E3A73"/>
    <w:p w14:paraId="7BD516F5" w14:textId="598CAE3D" w:rsidR="00CD6A95" w:rsidRDefault="00CD6A95" w:rsidP="002E3A73"/>
    <w:p w14:paraId="5314016A" w14:textId="149673DD" w:rsidR="00CD6A95" w:rsidRDefault="00CD6A95" w:rsidP="002E3A73"/>
    <w:p w14:paraId="49D0226D" w14:textId="5E17499F" w:rsidR="00CD6A95" w:rsidRDefault="00CD6A95" w:rsidP="002E3A73"/>
    <w:p w14:paraId="409429AC" w14:textId="77777777" w:rsidR="00CD6A95" w:rsidRDefault="00CD6A95" w:rsidP="002E3A73"/>
    <w:p w14:paraId="276C1BF2" w14:textId="77777777" w:rsidR="00CD6A95" w:rsidRDefault="00CD6A95" w:rsidP="002E3A73"/>
    <w:p w14:paraId="2AE6AA6A" w14:textId="2CDADA3A" w:rsidR="00CD6A95" w:rsidRDefault="00906D79" w:rsidP="00906D79">
      <w:pPr>
        <w:pStyle w:val="Caption"/>
        <w:jc w:val="center"/>
      </w:pPr>
      <w:bookmarkStart w:id="15" w:name="_Toc17789367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6FDA">
        <w:rPr>
          <w:noProof/>
        </w:rPr>
        <w:t>6</w:t>
      </w:r>
      <w:r>
        <w:fldChar w:fldCharType="end"/>
      </w:r>
      <w:r>
        <w:t xml:space="preserve"> - Functional Design flow chart identifying the requirement of high-level to detailed information </w:t>
      </w:r>
      <w:sdt>
        <w:sdtPr>
          <w:id w:val="-787346748"/>
          <w:citation/>
        </w:sdtPr>
        <w:sdtContent>
          <w:r>
            <w:fldChar w:fldCharType="begin"/>
          </w:r>
          <w:r>
            <w:instrText xml:space="preserve"> CITATION Asa24 \l 2057 </w:instrText>
          </w:r>
          <w:r>
            <w:fldChar w:fldCharType="separate"/>
          </w:r>
          <w:r w:rsidR="00223295" w:rsidRPr="00223295">
            <w:rPr>
              <w:noProof/>
            </w:rPr>
            <w:t>(Asana, 2024)</w:t>
          </w:r>
          <w:r>
            <w:fldChar w:fldCharType="end"/>
          </w:r>
        </w:sdtContent>
      </w:sdt>
      <w:r>
        <w:t>.</w:t>
      </w:r>
      <w:bookmarkEnd w:id="15"/>
    </w:p>
    <w:p w14:paraId="3CEC5F64" w14:textId="63938D75" w:rsidR="003E1403" w:rsidRDefault="002E3A73" w:rsidP="003E1403">
      <w:pPr>
        <w:pStyle w:val="Heading3"/>
      </w:pPr>
      <w:bookmarkStart w:id="16" w:name="_Toc177387114"/>
      <w:r>
        <w:t>Codes and Standards</w:t>
      </w:r>
      <w:bookmarkEnd w:id="16"/>
    </w:p>
    <w:p w14:paraId="4B069518" w14:textId="77777777" w:rsidR="00055037" w:rsidRPr="00055037" w:rsidRDefault="00055037" w:rsidP="00055037"/>
    <w:p w14:paraId="02FE35E8" w14:textId="09F5C298" w:rsidR="00734B62" w:rsidRDefault="009157D0" w:rsidP="002E3A73">
      <w:r>
        <w:t xml:space="preserve">There is a requirement </w:t>
      </w:r>
      <w:r w:rsidR="00250BB0">
        <w:t>to understand international industry codes and standards</w:t>
      </w:r>
      <w:r w:rsidR="008772B6">
        <w:t xml:space="preserve">, as these may influence the documentation of a </w:t>
      </w:r>
      <w:r w:rsidR="00A84C7D">
        <w:t xml:space="preserve">Functional Specification. </w:t>
      </w:r>
      <w:sdt>
        <w:sdtPr>
          <w:id w:val="735982585"/>
          <w:citation/>
        </w:sdtPr>
        <w:sdtContent>
          <w:r w:rsidR="00A84C7D">
            <w:fldChar w:fldCharType="begin"/>
          </w:r>
          <w:r w:rsidR="00A84C7D">
            <w:instrText xml:space="preserve"> CITATION IAC24 \l 2057 </w:instrText>
          </w:r>
          <w:r w:rsidR="00A84C7D">
            <w:fldChar w:fldCharType="separate"/>
          </w:r>
          <w:r w:rsidR="00223295" w:rsidRPr="00223295">
            <w:rPr>
              <w:noProof/>
            </w:rPr>
            <w:t>(IACS Engineering, 2024)</w:t>
          </w:r>
          <w:r w:rsidR="00A84C7D">
            <w:fldChar w:fldCharType="end"/>
          </w:r>
        </w:sdtContent>
      </w:sdt>
      <w:r w:rsidR="00A84C7D">
        <w:t xml:space="preserve"> </w:t>
      </w:r>
      <w:r w:rsidR="002F6C98">
        <w:t>explain</w:t>
      </w:r>
      <w:r w:rsidR="00A84C7D">
        <w:t xml:space="preserve"> that</w:t>
      </w:r>
      <w:r w:rsidR="002F6C98">
        <w:t>, w</w:t>
      </w:r>
      <w:r w:rsidR="00921F3E" w:rsidRPr="00921F3E">
        <w:t>hile the core elements of PLC Functional Specifications remain consistent, international industrial automation and control system standards can influence specific details within the document.</w:t>
      </w:r>
      <w:r w:rsidR="00055037">
        <w:t xml:space="preserve"> </w:t>
      </w:r>
      <w:r w:rsidR="000E0CB5">
        <w:t xml:space="preserve">As previously mentioned, </w:t>
      </w:r>
      <w:r w:rsidR="000719B6">
        <w:t>the industrial standard f</w:t>
      </w:r>
      <w:r w:rsidR="000E6EF9">
        <w:t xml:space="preserve">or PLC programming language </w:t>
      </w:r>
      <w:r w:rsidR="0018515B">
        <w:t xml:space="preserve">(IEC 61131-3), </w:t>
      </w:r>
      <w:r w:rsidR="00AD111F">
        <w:t xml:space="preserve">should be documented and </w:t>
      </w:r>
      <w:r w:rsidR="00B00663">
        <w:t>specifications adhered to within the documentation</w:t>
      </w:r>
      <w:r w:rsidR="00CF62FE">
        <w:t xml:space="preserve">. This ensures </w:t>
      </w:r>
      <w:r w:rsidR="00912819">
        <w:t xml:space="preserve">ease of maintenance, </w:t>
      </w:r>
      <w:r w:rsidR="00AE20D3">
        <w:t>code understanding and compatibility with various PLC plat</w:t>
      </w:r>
      <w:r w:rsidR="00625B1D">
        <w:t xml:space="preserve">forms. </w:t>
      </w:r>
      <w:r w:rsidR="00B86301">
        <w:t xml:space="preserve">When designing a control system, safety is </w:t>
      </w:r>
      <w:r w:rsidR="00834832">
        <w:t xml:space="preserve">a </w:t>
      </w:r>
      <w:r w:rsidR="00F614E8">
        <w:t xml:space="preserve">critical area </w:t>
      </w:r>
      <w:r w:rsidR="00834832">
        <w:t xml:space="preserve">of documentation to understand </w:t>
      </w:r>
      <w:r w:rsidR="008A714D">
        <w:t xml:space="preserve">and must conform to </w:t>
      </w:r>
      <w:r w:rsidR="005A3601">
        <w:t xml:space="preserve">the industry standard IEC 61508. </w:t>
      </w:r>
      <w:sdt>
        <w:sdtPr>
          <w:id w:val="-1659988663"/>
          <w:citation/>
        </w:sdtPr>
        <w:sdtContent>
          <w:r w:rsidR="00151731">
            <w:fldChar w:fldCharType="begin"/>
          </w:r>
          <w:r w:rsidR="00151731">
            <w:instrText xml:space="preserve"> CITATION Cha01 \l 2057 </w:instrText>
          </w:r>
          <w:r w:rsidR="00151731">
            <w:fldChar w:fldCharType="separate"/>
          </w:r>
          <w:r w:rsidR="00223295" w:rsidRPr="00223295">
            <w:rPr>
              <w:noProof/>
            </w:rPr>
            <w:t>(Charnock, 2001)</w:t>
          </w:r>
          <w:r w:rsidR="00151731">
            <w:fldChar w:fldCharType="end"/>
          </w:r>
        </w:sdtContent>
      </w:sdt>
      <w:r w:rsidR="00151731">
        <w:t xml:space="preserve"> </w:t>
      </w:r>
      <w:r w:rsidR="001D7CE0">
        <w:t>identifies IEC 61508</w:t>
      </w:r>
      <w:r w:rsidR="00DC0645">
        <w:t xml:space="preserve"> </w:t>
      </w:r>
      <w:r w:rsidR="001D7CE0">
        <w:t>a</w:t>
      </w:r>
      <w:r w:rsidR="00DC0645">
        <w:t>s an international standard for managing Functional Safety with regard to Electrical / Electronic / Programmable Electronic Safety Related Systems</w:t>
      </w:r>
      <w:r w:rsidR="001D7CE0">
        <w:t xml:space="preserve">. </w:t>
      </w:r>
      <w:r w:rsidR="003A186D">
        <w:t xml:space="preserve">When applying to </w:t>
      </w:r>
      <w:r w:rsidR="00CF7998">
        <w:t>PLC FDS, documentation is required to illust</w:t>
      </w:r>
      <w:r w:rsidR="00B47912">
        <w:t>rate the Safety Integrity Level</w:t>
      </w:r>
      <w:r w:rsidR="005713AD">
        <w:t xml:space="preserve"> (SIL) of the </w:t>
      </w:r>
      <w:r w:rsidR="00334AD3">
        <w:t xml:space="preserve">required process for the PLC program. </w:t>
      </w:r>
      <w:r w:rsidR="009678A2">
        <w:t xml:space="preserve">Lastly, </w:t>
      </w:r>
      <w:r w:rsidR="004D33E6">
        <w:t xml:space="preserve">depending on </w:t>
      </w:r>
      <w:r w:rsidR="00C26015">
        <w:t>industrial context</w:t>
      </w:r>
      <w:r w:rsidR="0017618E">
        <w:t>,</w:t>
      </w:r>
      <w:r w:rsidR="00C26015">
        <w:t xml:space="preserve"> </w:t>
      </w:r>
      <w:r w:rsidR="005B3B87">
        <w:t xml:space="preserve">certain areas of manufacturing require </w:t>
      </w:r>
      <w:r w:rsidR="00D65051">
        <w:t>specific industry standards that may apply</w:t>
      </w:r>
      <w:r w:rsidR="0017618E">
        <w:t>,</w:t>
      </w:r>
      <w:r w:rsidR="00D65051">
        <w:t xml:space="preserve"> for example </w:t>
      </w:r>
      <w:r w:rsidR="00201A8B">
        <w:t xml:space="preserve">chemical processing. </w:t>
      </w:r>
    </w:p>
    <w:p w14:paraId="44369888" w14:textId="7539B8E1" w:rsidR="002E3A73" w:rsidRDefault="002E3A73" w:rsidP="002E3A73">
      <w:pPr>
        <w:pStyle w:val="Heading3"/>
      </w:pPr>
      <w:bookmarkStart w:id="17" w:name="_Toc177387115"/>
      <w:r>
        <w:t>Control System Arch</w:t>
      </w:r>
      <w:r w:rsidR="008732A0">
        <w:t>itecture</w:t>
      </w:r>
      <w:bookmarkEnd w:id="17"/>
    </w:p>
    <w:p w14:paraId="5812B297" w14:textId="77777777" w:rsidR="008732A0" w:rsidRDefault="008732A0" w:rsidP="008732A0"/>
    <w:p w14:paraId="6697AE9D" w14:textId="5DF34F4D" w:rsidR="00201A8B" w:rsidRDefault="008C71F3" w:rsidP="008732A0">
      <w:r>
        <w:t xml:space="preserve">This section of the FDS </w:t>
      </w:r>
      <w:r w:rsidR="00B90C68">
        <w:t xml:space="preserve">identifies the hardware components used within the </w:t>
      </w:r>
      <w:r w:rsidR="00E75384">
        <w:t xml:space="preserve">control system. </w:t>
      </w:r>
      <w:r w:rsidR="00587379">
        <w:t xml:space="preserve">The hardware of </w:t>
      </w:r>
      <w:r w:rsidR="004D1C30">
        <w:t xml:space="preserve">a PLC control system comprises of </w:t>
      </w:r>
      <w:r w:rsidR="007A659C">
        <w:t xml:space="preserve">CPU, Memory </w:t>
      </w:r>
      <w:r w:rsidR="00022AE7">
        <w:t>and Circuits for input/output data</w:t>
      </w:r>
      <w:r w:rsidR="00403A39">
        <w:t xml:space="preserve">. Each of the hardware components </w:t>
      </w:r>
      <w:r w:rsidR="00662BCD">
        <w:t>require certain specifications to ensure controlled process compatibility, such as</w:t>
      </w:r>
      <w:r w:rsidR="00704CCE">
        <w:t xml:space="preserve"> memory storage capabilities depending on th</w:t>
      </w:r>
      <w:r w:rsidR="00150A4F">
        <w:t xml:space="preserve">e number of commands required in program logic </w:t>
      </w:r>
      <w:sdt>
        <w:sdtPr>
          <w:id w:val="-809641129"/>
          <w:citation/>
        </w:sdtPr>
        <w:sdtContent>
          <w:r w:rsidR="00150A4F">
            <w:fldChar w:fldCharType="begin"/>
          </w:r>
          <w:r w:rsidR="00150A4F">
            <w:instrText xml:space="preserve"> CITATION Gre04 \l 2057 </w:instrText>
          </w:r>
          <w:r w:rsidR="00150A4F">
            <w:fldChar w:fldCharType="separate"/>
          </w:r>
          <w:r w:rsidR="00223295" w:rsidRPr="00223295">
            <w:rPr>
              <w:noProof/>
            </w:rPr>
            <w:t>(Greeff &amp; Ghoshal, 2004)</w:t>
          </w:r>
          <w:r w:rsidR="00150A4F">
            <w:fldChar w:fldCharType="end"/>
          </w:r>
        </w:sdtContent>
      </w:sdt>
      <w:r w:rsidR="00150A4F">
        <w:t xml:space="preserve">. </w:t>
      </w:r>
      <w:r w:rsidR="00C457D4">
        <w:t>Also, other</w:t>
      </w:r>
      <w:r w:rsidR="005A5478">
        <w:t xml:space="preserve"> components of the control system </w:t>
      </w:r>
      <w:r w:rsidR="00A23548">
        <w:t>are outlined</w:t>
      </w:r>
      <w:r w:rsidR="003C606A">
        <w:t>, these include sensors</w:t>
      </w:r>
      <w:r w:rsidR="0014018E">
        <w:t xml:space="preserve">, actuators, HMI/SCADA software </w:t>
      </w:r>
      <w:r w:rsidR="009E42C4">
        <w:t>and communication networks.</w:t>
      </w:r>
      <w:r w:rsidR="00A03E52">
        <w:t xml:space="preserve"> </w:t>
      </w:r>
      <w:r w:rsidR="0077456F">
        <w:t>Profibus is a</w:t>
      </w:r>
      <w:r w:rsidR="00A03E52">
        <w:t xml:space="preserve">n example of </w:t>
      </w:r>
      <w:r w:rsidR="008C1C95">
        <w:t xml:space="preserve">communication </w:t>
      </w:r>
      <w:r w:rsidR="0077456F">
        <w:t>used</w:t>
      </w:r>
      <w:r w:rsidR="004704EF">
        <w:t xml:space="preserve">, </w:t>
      </w:r>
      <w:sdt>
        <w:sdtPr>
          <w:id w:val="878050353"/>
          <w:citation/>
        </w:sdtPr>
        <w:sdtContent>
          <w:r w:rsidR="004F5BC3">
            <w:fldChar w:fldCharType="begin"/>
          </w:r>
          <w:r w:rsidR="004F5BC3">
            <w:instrText xml:space="preserve"> CITATION Tap231 \l 2057 </w:instrText>
          </w:r>
          <w:r w:rsidR="004F5BC3">
            <w:fldChar w:fldCharType="separate"/>
          </w:r>
          <w:r w:rsidR="00223295" w:rsidRPr="00223295">
            <w:rPr>
              <w:noProof/>
            </w:rPr>
            <w:t>(Tapia, 2023)</w:t>
          </w:r>
          <w:r w:rsidR="004F5BC3">
            <w:fldChar w:fldCharType="end"/>
          </w:r>
        </w:sdtContent>
      </w:sdt>
      <w:r w:rsidR="004F5BC3">
        <w:t xml:space="preserve"> </w:t>
      </w:r>
      <w:r w:rsidR="000F44D0">
        <w:t xml:space="preserve">summarises this </w:t>
      </w:r>
      <w:r w:rsidR="0008321A">
        <w:t>a</w:t>
      </w:r>
      <w:r w:rsidR="0008321A" w:rsidRPr="0008321A">
        <w:t>s an open field digital network standard used to interconnect process automation components such as field sensors, actuators, and PLCs in industrial environments. The architecture of Profibus is built upon a client/server model.</w:t>
      </w:r>
      <w:r w:rsidR="009E42C4">
        <w:t xml:space="preserve"> </w:t>
      </w:r>
      <w:r w:rsidR="0058122D">
        <w:t xml:space="preserve">These documented components create an overview </w:t>
      </w:r>
      <w:r w:rsidR="00CA69E2">
        <w:t xml:space="preserve">of how the control system </w:t>
      </w:r>
      <w:r w:rsidR="00CA69E2">
        <w:lastRenderedPageBreak/>
        <w:t xml:space="preserve">operates and the </w:t>
      </w:r>
      <w:r w:rsidR="001D528B">
        <w:t xml:space="preserve">flow of data </w:t>
      </w:r>
      <w:r w:rsidR="00CA69E2">
        <w:t>between each</w:t>
      </w:r>
      <w:r w:rsidR="003C234A">
        <w:t>, illustrating the architecture of the whole system</w:t>
      </w:r>
      <w:r w:rsidR="00652C8C">
        <w:t xml:space="preserve"> (Figure 7)</w:t>
      </w:r>
      <w:r w:rsidR="003C234A">
        <w:t xml:space="preserve">. </w:t>
      </w:r>
    </w:p>
    <w:p w14:paraId="2E08E8DE" w14:textId="1EE3200A" w:rsidR="00077B04" w:rsidRDefault="00077B04" w:rsidP="008732A0">
      <w:r>
        <w:rPr>
          <w:noProof/>
        </w:rPr>
        <w:drawing>
          <wp:anchor distT="0" distB="0" distL="114300" distR="114300" simplePos="0" relativeHeight="251662336" behindDoc="0" locked="0" layoutInCell="1" allowOverlap="1" wp14:anchorId="5A1A751C" wp14:editId="5DA7FDD6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413250" cy="2626195"/>
            <wp:effectExtent l="0" t="0" r="6350" b="3175"/>
            <wp:wrapThrough wrapText="bothSides">
              <wp:wrapPolygon edited="0">
                <wp:start x="0" y="0"/>
                <wp:lineTo x="0" y="21469"/>
                <wp:lineTo x="21538" y="21469"/>
                <wp:lineTo x="21538" y="0"/>
                <wp:lineTo x="0" y="0"/>
              </wp:wrapPolygon>
            </wp:wrapThrough>
            <wp:docPr id="18208753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87539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3250" cy="2626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9B1D9D" w14:textId="1D8CD629" w:rsidR="00077B04" w:rsidRDefault="00077B04" w:rsidP="008732A0"/>
    <w:p w14:paraId="1CF23DE8" w14:textId="35788828" w:rsidR="00077B04" w:rsidRDefault="00077B04" w:rsidP="008732A0"/>
    <w:p w14:paraId="1C21BA95" w14:textId="2D09C8CC" w:rsidR="00077B04" w:rsidRDefault="00077B04" w:rsidP="008732A0"/>
    <w:p w14:paraId="6CEE1E64" w14:textId="774DCC3F" w:rsidR="00077B04" w:rsidRDefault="00077B04" w:rsidP="008732A0"/>
    <w:p w14:paraId="7BAC7F74" w14:textId="1CDA73FB" w:rsidR="00077B04" w:rsidRDefault="00077B04" w:rsidP="008732A0"/>
    <w:p w14:paraId="6C38EAE8" w14:textId="78879B89" w:rsidR="00077B04" w:rsidRDefault="00077B04" w:rsidP="008732A0"/>
    <w:p w14:paraId="25BE57E6" w14:textId="77777777" w:rsidR="00077B04" w:rsidRDefault="00077B04" w:rsidP="008732A0"/>
    <w:p w14:paraId="118CE10D" w14:textId="77777777" w:rsidR="00077B04" w:rsidRDefault="00077B04" w:rsidP="008732A0"/>
    <w:p w14:paraId="66822BD3" w14:textId="569AA8D3" w:rsidR="002B116E" w:rsidRDefault="002B116E" w:rsidP="008732A0"/>
    <w:p w14:paraId="76A77BC7" w14:textId="06442DF2" w:rsidR="002B116E" w:rsidRDefault="002B116E" w:rsidP="002B116E">
      <w:pPr>
        <w:pStyle w:val="Caption"/>
        <w:jc w:val="center"/>
      </w:pPr>
      <w:bookmarkStart w:id="18" w:name="_Toc17789367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6FDA">
        <w:rPr>
          <w:noProof/>
        </w:rPr>
        <w:t>7</w:t>
      </w:r>
      <w:r>
        <w:fldChar w:fldCharType="end"/>
      </w:r>
      <w:r>
        <w:t xml:space="preserve"> - A typical Industrial Control System displaying the complete architecture.</w:t>
      </w:r>
      <w:bookmarkEnd w:id="18"/>
    </w:p>
    <w:p w14:paraId="65378C6B" w14:textId="0AD9DECB" w:rsidR="008E06ED" w:rsidRDefault="002714F4" w:rsidP="008E06ED">
      <w:r>
        <w:t xml:space="preserve">A </w:t>
      </w:r>
      <w:r w:rsidR="00AB4F9F">
        <w:t xml:space="preserve">real world case study using Profibus as its communication protocol </w:t>
      </w:r>
      <w:r w:rsidR="00507523">
        <w:t xml:space="preserve">to convert </w:t>
      </w:r>
      <w:r w:rsidR="00F5528A">
        <w:t xml:space="preserve">a Direct Current (DC) power supply into an Alternating Current (AC) </w:t>
      </w:r>
      <w:r w:rsidR="00CD36CB">
        <w:t>power supply for industrial induction motors</w:t>
      </w:r>
      <w:r w:rsidR="001514DB">
        <w:t xml:space="preserve"> (Figure 8)</w:t>
      </w:r>
      <w:r w:rsidR="00CD36CB">
        <w:t xml:space="preserve">. </w:t>
      </w:r>
      <w:sdt>
        <w:sdtPr>
          <w:id w:val="1495988769"/>
          <w:citation/>
        </w:sdtPr>
        <w:sdtContent>
          <w:r w:rsidR="008E71BB">
            <w:fldChar w:fldCharType="begin"/>
          </w:r>
          <w:r w:rsidR="008E71BB">
            <w:instrText xml:space="preserve"> CITATION Vad22 \l 2057 </w:instrText>
          </w:r>
          <w:r w:rsidR="008E71BB">
            <w:fldChar w:fldCharType="separate"/>
          </w:r>
          <w:r w:rsidR="00223295" w:rsidRPr="00223295">
            <w:rPr>
              <w:noProof/>
            </w:rPr>
            <w:t>(Vadi, et al., 2022)</w:t>
          </w:r>
          <w:r w:rsidR="008E71BB">
            <w:fldChar w:fldCharType="end"/>
          </w:r>
        </w:sdtContent>
      </w:sdt>
      <w:r w:rsidR="00FF4803">
        <w:t xml:space="preserve"> </w:t>
      </w:r>
      <w:r w:rsidR="00F91F5E">
        <w:t xml:space="preserve">explains that </w:t>
      </w:r>
      <w:r w:rsidR="009B5B5D">
        <w:t xml:space="preserve">the </w:t>
      </w:r>
      <w:r w:rsidR="001F197F">
        <w:t xml:space="preserve">Profibus </w:t>
      </w:r>
      <w:r w:rsidR="004A4347">
        <w:t>network communication was preferred to Modbus</w:t>
      </w:r>
      <w:r w:rsidR="0037791B">
        <w:t xml:space="preserve"> </w:t>
      </w:r>
      <w:r w:rsidR="00231D5B">
        <w:t xml:space="preserve">due to </w:t>
      </w:r>
      <w:r w:rsidR="005511F1">
        <w:t>its</w:t>
      </w:r>
      <w:r w:rsidR="00A03D24">
        <w:t xml:space="preserve"> secure and stable nature in factory conditions. </w:t>
      </w:r>
      <w:r w:rsidR="002C6AC8">
        <w:t xml:space="preserve">Also, </w:t>
      </w:r>
      <w:r w:rsidR="00BF5C85" w:rsidRPr="00BF5C85">
        <w:t>thanks to its fast and reliable structure, it provides communication over longer distances compared to the Modbus protocol</w:t>
      </w:r>
      <w:r w:rsidR="00F203E4">
        <w:t xml:space="preserve"> </w:t>
      </w:r>
      <w:sdt>
        <w:sdtPr>
          <w:id w:val="-2063237699"/>
          <w:citation/>
        </w:sdtPr>
        <w:sdtContent>
          <w:r w:rsidR="00F203E4">
            <w:fldChar w:fldCharType="begin"/>
          </w:r>
          <w:r w:rsidR="00F203E4">
            <w:instrText xml:space="preserve"> CITATION Mah13 \l 2057 </w:instrText>
          </w:r>
          <w:r w:rsidR="00F203E4">
            <w:fldChar w:fldCharType="separate"/>
          </w:r>
          <w:r w:rsidR="00223295" w:rsidRPr="00223295">
            <w:rPr>
              <w:noProof/>
            </w:rPr>
            <w:t>(Mahmood, et al., 2013)</w:t>
          </w:r>
          <w:r w:rsidR="00F203E4">
            <w:fldChar w:fldCharType="end"/>
          </w:r>
        </w:sdtContent>
      </w:sdt>
      <w:r w:rsidR="00BF5C85">
        <w:t xml:space="preserve">. </w:t>
      </w:r>
      <w:r w:rsidR="00E04E72">
        <w:t xml:space="preserve">Other benefits include </w:t>
      </w:r>
      <w:r w:rsidR="008A570F">
        <w:t xml:space="preserve">integration with </w:t>
      </w:r>
      <w:r w:rsidR="00F203E4">
        <w:t xml:space="preserve">new generation products </w:t>
      </w:r>
      <w:r w:rsidR="006F0971">
        <w:t xml:space="preserve">such as </w:t>
      </w:r>
      <w:proofErr w:type="spellStart"/>
      <w:r w:rsidR="006F0971">
        <w:t>Profinet</w:t>
      </w:r>
      <w:proofErr w:type="spellEnd"/>
      <w:r w:rsidR="006F0971">
        <w:t xml:space="preserve">, which has </w:t>
      </w:r>
      <w:r w:rsidR="008E3742">
        <w:t>known real-time capabilities</w:t>
      </w:r>
      <w:r w:rsidR="00173E0A">
        <w:t>, high</w:t>
      </w:r>
      <w:r w:rsidR="00D90AE9">
        <w:t xml:space="preserve"> </w:t>
      </w:r>
      <w:r w:rsidR="00173E0A">
        <w:t>data rates</w:t>
      </w:r>
      <w:r w:rsidR="00D90AE9">
        <w:t xml:space="preserve"> and minimal latency</w:t>
      </w:r>
      <w:r w:rsidR="00910A33">
        <w:t xml:space="preserve"> </w:t>
      </w:r>
      <w:sdt>
        <w:sdtPr>
          <w:id w:val="-1056704418"/>
          <w:citation/>
        </w:sdtPr>
        <w:sdtContent>
          <w:r w:rsidR="00910A33">
            <w:fldChar w:fldCharType="begin"/>
          </w:r>
          <w:r w:rsidR="00910A33">
            <w:instrText xml:space="preserve">CITATION Per24 \l 2057 </w:instrText>
          </w:r>
          <w:r w:rsidR="00910A33">
            <w:fldChar w:fldCharType="separate"/>
          </w:r>
          <w:r w:rsidR="00223295" w:rsidRPr="00223295">
            <w:rPr>
              <w:noProof/>
            </w:rPr>
            <w:t>(Vieira, et al., 2024)</w:t>
          </w:r>
          <w:r w:rsidR="00910A33">
            <w:fldChar w:fldCharType="end"/>
          </w:r>
        </w:sdtContent>
      </w:sdt>
      <w:r w:rsidR="00910A33">
        <w:t>. Therefore,</w:t>
      </w:r>
      <w:r w:rsidR="00173E0A">
        <w:t xml:space="preserve"> </w:t>
      </w:r>
      <w:r w:rsidR="00F203E4">
        <w:t>leading to no additional costs</w:t>
      </w:r>
      <w:r w:rsidR="00B30F2A">
        <w:t xml:space="preserve"> </w:t>
      </w:r>
      <w:sdt>
        <w:sdtPr>
          <w:id w:val="1555195715"/>
          <w:citation/>
        </w:sdtPr>
        <w:sdtContent>
          <w:r w:rsidR="00B30F2A">
            <w:fldChar w:fldCharType="begin"/>
          </w:r>
          <w:r w:rsidR="00B30F2A">
            <w:instrText xml:space="preserve"> CITATION Zha17 \l 2057 </w:instrText>
          </w:r>
          <w:r w:rsidR="00B30F2A">
            <w:fldChar w:fldCharType="separate"/>
          </w:r>
          <w:r w:rsidR="00223295" w:rsidRPr="00223295">
            <w:rPr>
              <w:noProof/>
            </w:rPr>
            <w:t>(Zhang, et al., 2017)</w:t>
          </w:r>
          <w:r w:rsidR="00B30F2A">
            <w:fldChar w:fldCharType="end"/>
          </w:r>
        </w:sdtContent>
      </w:sdt>
      <w:r w:rsidR="00F203E4">
        <w:t xml:space="preserve">. </w:t>
      </w:r>
    </w:p>
    <w:p w14:paraId="7C3E9C9B" w14:textId="0CE7E989" w:rsidR="00CD19B6" w:rsidRDefault="00CD19B6" w:rsidP="008E06ED">
      <w:r>
        <w:rPr>
          <w:noProof/>
        </w:rPr>
        <w:drawing>
          <wp:anchor distT="0" distB="0" distL="114300" distR="114300" simplePos="0" relativeHeight="251666432" behindDoc="0" locked="0" layoutInCell="1" allowOverlap="1" wp14:anchorId="0DC3530D" wp14:editId="69BED0B1">
            <wp:simplePos x="0" y="0"/>
            <wp:positionH relativeFrom="margin">
              <wp:align>center</wp:align>
            </wp:positionH>
            <wp:positionV relativeFrom="paragraph">
              <wp:posOffset>66040</wp:posOffset>
            </wp:positionV>
            <wp:extent cx="2508885" cy="2571750"/>
            <wp:effectExtent l="0" t="0" r="5715" b="0"/>
            <wp:wrapThrough wrapText="bothSides">
              <wp:wrapPolygon edited="0">
                <wp:start x="0" y="0"/>
                <wp:lineTo x="0" y="21440"/>
                <wp:lineTo x="21485" y="21440"/>
                <wp:lineTo x="21485" y="0"/>
                <wp:lineTo x="0" y="0"/>
              </wp:wrapPolygon>
            </wp:wrapThrough>
            <wp:docPr id="4773311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331173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888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C3FB22" w14:textId="77777777" w:rsidR="00CD19B6" w:rsidRDefault="00CD19B6" w:rsidP="008E06ED"/>
    <w:p w14:paraId="360887C9" w14:textId="77777777" w:rsidR="00CD19B6" w:rsidRDefault="00CD19B6" w:rsidP="008E06ED"/>
    <w:p w14:paraId="4B056B75" w14:textId="07040A93" w:rsidR="00CD19B6" w:rsidRDefault="00CD19B6" w:rsidP="008E06ED"/>
    <w:p w14:paraId="79720583" w14:textId="64130118" w:rsidR="00242D21" w:rsidRDefault="00242D21" w:rsidP="008E06ED"/>
    <w:p w14:paraId="590B85AB" w14:textId="77777777" w:rsidR="00CD19B6" w:rsidRDefault="00CD19B6" w:rsidP="008E06ED"/>
    <w:p w14:paraId="6F5D420F" w14:textId="77777777" w:rsidR="00CD19B6" w:rsidRDefault="00CD19B6" w:rsidP="008E06ED"/>
    <w:p w14:paraId="27871A55" w14:textId="77777777" w:rsidR="00CD19B6" w:rsidRDefault="00CD19B6" w:rsidP="008E06ED"/>
    <w:p w14:paraId="3CCAB1DF" w14:textId="77777777" w:rsidR="00CD19B6" w:rsidRDefault="00CD19B6" w:rsidP="008E06ED"/>
    <w:p w14:paraId="530E1E50" w14:textId="77777777" w:rsidR="00CD19B6" w:rsidRDefault="00CD19B6" w:rsidP="008E06ED"/>
    <w:p w14:paraId="2AE35918" w14:textId="269A6D1F" w:rsidR="00734B62" w:rsidRDefault="00734B62" w:rsidP="00734B62">
      <w:pPr>
        <w:pStyle w:val="Caption"/>
        <w:jc w:val="center"/>
      </w:pPr>
      <w:bookmarkStart w:id="19" w:name="_Toc17789367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6FDA">
        <w:rPr>
          <w:noProof/>
        </w:rPr>
        <w:t>8</w:t>
      </w:r>
      <w:r>
        <w:fldChar w:fldCharType="end"/>
      </w:r>
      <w:r>
        <w:t xml:space="preserve"> - Profibus communication protocol used in a DC to AC conversion for induction motors </w:t>
      </w:r>
      <w:sdt>
        <w:sdtPr>
          <w:id w:val="46353730"/>
          <w:citation/>
        </w:sdtPr>
        <w:sdtContent>
          <w:r>
            <w:fldChar w:fldCharType="begin"/>
          </w:r>
          <w:r>
            <w:instrText xml:space="preserve"> CITATION Vad22 \l 2057 </w:instrText>
          </w:r>
          <w:r>
            <w:fldChar w:fldCharType="separate"/>
          </w:r>
          <w:r w:rsidR="00223295" w:rsidRPr="00223295">
            <w:rPr>
              <w:noProof/>
            </w:rPr>
            <w:t>(Vadi, et al., 2022)</w:t>
          </w:r>
          <w:r>
            <w:fldChar w:fldCharType="end"/>
          </w:r>
        </w:sdtContent>
      </w:sdt>
      <w:r>
        <w:t>.</w:t>
      </w:r>
      <w:bookmarkEnd w:id="19"/>
    </w:p>
    <w:p w14:paraId="080AE49E" w14:textId="77777777" w:rsidR="00734B62" w:rsidRPr="008E06ED" w:rsidRDefault="00734B62" w:rsidP="008E06ED"/>
    <w:p w14:paraId="014C43A7" w14:textId="449D31DA" w:rsidR="008732A0" w:rsidRDefault="008732A0" w:rsidP="008732A0">
      <w:pPr>
        <w:pStyle w:val="Heading3"/>
      </w:pPr>
      <w:bookmarkStart w:id="20" w:name="_Toc177387116"/>
      <w:r>
        <w:lastRenderedPageBreak/>
        <w:t>Process Description</w:t>
      </w:r>
      <w:bookmarkEnd w:id="20"/>
      <w:r>
        <w:t xml:space="preserve"> </w:t>
      </w:r>
    </w:p>
    <w:p w14:paraId="705E137D" w14:textId="7E461E33" w:rsidR="00BC508C" w:rsidRDefault="00BC508C" w:rsidP="00652C8C"/>
    <w:p w14:paraId="62515202" w14:textId="1E18F99A" w:rsidR="00652C8C" w:rsidRDefault="00737BEA" w:rsidP="00652C8C">
      <w:r>
        <w:t xml:space="preserve">During this stage of the FDS, </w:t>
      </w:r>
      <w:r w:rsidR="00604042">
        <w:t xml:space="preserve">detail begins to increase when documenting the process as a whole. </w:t>
      </w:r>
      <w:r w:rsidR="00BC3ED8">
        <w:t xml:space="preserve">The </w:t>
      </w:r>
      <w:r w:rsidR="007E3E4B">
        <w:t xml:space="preserve">use of process diagrams </w:t>
      </w:r>
      <w:r w:rsidR="00F91587">
        <w:t xml:space="preserve">are essential </w:t>
      </w:r>
      <w:r w:rsidR="007F62CE">
        <w:t xml:space="preserve">to creating an understanding </w:t>
      </w:r>
      <w:r w:rsidR="0090144E">
        <w:t xml:space="preserve">of how the process interacts </w:t>
      </w:r>
      <w:r w:rsidR="009B2343">
        <w:t xml:space="preserve">and each component within that process. Process Diagrams used </w:t>
      </w:r>
      <w:r w:rsidR="005A613B">
        <w:t xml:space="preserve">during this section include </w:t>
      </w:r>
      <w:r w:rsidR="00672AA7">
        <w:t>F</w:t>
      </w:r>
      <w:r w:rsidR="005A613B">
        <w:t xml:space="preserve">low </w:t>
      </w:r>
      <w:r w:rsidR="00672AA7">
        <w:t>C</w:t>
      </w:r>
      <w:r w:rsidR="005A613B">
        <w:t xml:space="preserve">harts and </w:t>
      </w:r>
      <w:r w:rsidR="00672AA7">
        <w:t xml:space="preserve">Piping &amp; Instrumentation Diagrams (P&amp;ID). </w:t>
      </w:r>
      <w:r w:rsidR="00DF341E">
        <w:t>Flow Charts have the ability to</w:t>
      </w:r>
      <w:r w:rsidR="00E33C45">
        <w:t xml:space="preserve"> help visualise and improve workflow</w:t>
      </w:r>
      <w:r w:rsidR="00EB3043">
        <w:t>.</w:t>
      </w:r>
      <w:r w:rsidR="00E33C45">
        <w:t xml:space="preserve"> </w:t>
      </w:r>
      <w:sdt>
        <w:sdtPr>
          <w:id w:val="-1073190151"/>
          <w:citation/>
        </w:sdtPr>
        <w:sdtContent>
          <w:r w:rsidR="00E33C45">
            <w:fldChar w:fldCharType="begin"/>
          </w:r>
          <w:r w:rsidR="00E33C45">
            <w:instrText xml:space="preserve"> CITATION Mai23 \l 2057 </w:instrText>
          </w:r>
          <w:r w:rsidR="00E33C45">
            <w:fldChar w:fldCharType="separate"/>
          </w:r>
          <w:r w:rsidR="00223295" w:rsidRPr="00223295">
            <w:rPr>
              <w:noProof/>
            </w:rPr>
            <w:t>(Mainville, 2023)</w:t>
          </w:r>
          <w:r w:rsidR="00E33C45">
            <w:fldChar w:fldCharType="end"/>
          </w:r>
        </w:sdtContent>
      </w:sdt>
      <w:r w:rsidR="00E33C45">
        <w:t xml:space="preserve"> </w:t>
      </w:r>
      <w:r w:rsidR="004126BA">
        <w:t xml:space="preserve">explains that by mapping out each step </w:t>
      </w:r>
      <w:r w:rsidR="00EB3043">
        <w:t xml:space="preserve">of the process, identifying </w:t>
      </w:r>
      <w:r w:rsidR="0051798D">
        <w:t>areas that are repetitive and time consuming</w:t>
      </w:r>
      <w:r w:rsidR="00966CF6">
        <w:t xml:space="preserve">, </w:t>
      </w:r>
      <w:r w:rsidR="00C85C0A">
        <w:t>creates opportunity for process automation</w:t>
      </w:r>
      <w:r w:rsidR="005469DF">
        <w:t xml:space="preserve"> (Figure 9)</w:t>
      </w:r>
      <w:r w:rsidR="00C85C0A">
        <w:t xml:space="preserve">. </w:t>
      </w:r>
      <w:r w:rsidR="00552938">
        <w:t>For PL</w:t>
      </w:r>
      <w:r w:rsidR="00D238EF">
        <w:t xml:space="preserve">C design, recognising certain elements of the process such as </w:t>
      </w:r>
      <w:r w:rsidR="003F5B1C">
        <w:t>process inputs and outputs are important</w:t>
      </w:r>
      <w:r w:rsidR="00890D3B">
        <w:t>. These will have a direct effect on</w:t>
      </w:r>
      <w:r w:rsidR="00980C68">
        <w:t xml:space="preserve"> the number of input/output ports required </w:t>
      </w:r>
      <w:r w:rsidR="00136585">
        <w:t xml:space="preserve">on the newly designed PLC. </w:t>
      </w:r>
      <w:r w:rsidR="001F1C83">
        <w:t xml:space="preserve">Also, understanding the process environment will coincide with </w:t>
      </w:r>
      <w:r w:rsidR="00407C48">
        <w:t xml:space="preserve">the robustness requirement of the given PLC. </w:t>
      </w:r>
      <w:r w:rsidR="00401E33">
        <w:t xml:space="preserve">Environmental conditions that can affect PLC design </w:t>
      </w:r>
      <w:r w:rsidR="0042532D">
        <w:t xml:space="preserve">include temperature, humidity, vibration, explosive atmospheres and dust. </w:t>
      </w:r>
      <w:r w:rsidR="00FD76A0">
        <w:t>By identifying the working conditions of the considered PLC</w:t>
      </w:r>
      <w:r w:rsidR="0069368A">
        <w:t xml:space="preserve">, will create longer lifespans after implementation due to </w:t>
      </w:r>
      <w:r w:rsidR="00114031">
        <w:t>environmental condition research</w:t>
      </w:r>
      <w:r w:rsidR="00077B04">
        <w:t xml:space="preserve"> </w:t>
      </w:r>
      <w:sdt>
        <w:sdtPr>
          <w:id w:val="1340744509"/>
          <w:citation/>
        </w:sdtPr>
        <w:sdtContent>
          <w:r w:rsidR="00077B04">
            <w:fldChar w:fldCharType="begin"/>
          </w:r>
          <w:r w:rsidR="00077B04">
            <w:instrText xml:space="preserve"> CITATION Ser19 \l 2057 </w:instrText>
          </w:r>
          <w:r w:rsidR="00077B04">
            <w:fldChar w:fldCharType="separate"/>
          </w:r>
          <w:r w:rsidR="00223295" w:rsidRPr="00223295">
            <w:rPr>
              <w:noProof/>
            </w:rPr>
            <w:t>(Serhane, et al., 2019)</w:t>
          </w:r>
          <w:r w:rsidR="00077B04">
            <w:fldChar w:fldCharType="end"/>
          </w:r>
        </w:sdtContent>
      </w:sdt>
      <w:r w:rsidR="00114031">
        <w:t xml:space="preserve">. </w:t>
      </w:r>
    </w:p>
    <w:p w14:paraId="359C8DE3" w14:textId="6A98F025" w:rsidR="004F40F2" w:rsidRPr="00652C8C" w:rsidRDefault="00566B5B" w:rsidP="00652C8C">
      <w:r w:rsidRPr="004F40F2">
        <w:rPr>
          <w:noProof/>
        </w:rPr>
        <w:drawing>
          <wp:anchor distT="0" distB="0" distL="114300" distR="114300" simplePos="0" relativeHeight="251663360" behindDoc="0" locked="0" layoutInCell="1" allowOverlap="1" wp14:anchorId="4AD44641" wp14:editId="669A2B2F">
            <wp:simplePos x="0" y="0"/>
            <wp:positionH relativeFrom="margin">
              <wp:posOffset>285750</wp:posOffset>
            </wp:positionH>
            <wp:positionV relativeFrom="paragraph">
              <wp:posOffset>3810</wp:posOffset>
            </wp:positionV>
            <wp:extent cx="5019675" cy="2247900"/>
            <wp:effectExtent l="0" t="0" r="9525" b="0"/>
            <wp:wrapThrough wrapText="bothSides">
              <wp:wrapPolygon edited="0">
                <wp:start x="0" y="0"/>
                <wp:lineTo x="0" y="21417"/>
                <wp:lineTo x="21559" y="21417"/>
                <wp:lineTo x="21559" y="0"/>
                <wp:lineTo x="0" y="0"/>
              </wp:wrapPolygon>
            </wp:wrapThrough>
            <wp:docPr id="1758721256" name="Picture 1" descr="Chemicals Manufacturing | Process Flow Diagram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emicals Manufacturing | Process Flow Diagram Templat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FBFD47" w14:textId="77777777" w:rsidR="008732A0" w:rsidRDefault="008732A0" w:rsidP="008732A0"/>
    <w:p w14:paraId="43E1576A" w14:textId="77777777" w:rsidR="00077B04" w:rsidRDefault="00077B04" w:rsidP="008732A0"/>
    <w:p w14:paraId="4D554394" w14:textId="77777777" w:rsidR="00077B04" w:rsidRDefault="00077B04" w:rsidP="008732A0"/>
    <w:p w14:paraId="50A6999C" w14:textId="77777777" w:rsidR="00077B04" w:rsidRDefault="00077B04" w:rsidP="008732A0"/>
    <w:p w14:paraId="5288B0AA" w14:textId="77777777" w:rsidR="00077B04" w:rsidRDefault="00077B04" w:rsidP="008732A0"/>
    <w:p w14:paraId="4F82DF6D" w14:textId="77777777" w:rsidR="00613B84" w:rsidRDefault="00613B84" w:rsidP="002C7C43">
      <w:pPr>
        <w:pStyle w:val="Caption"/>
        <w:jc w:val="center"/>
      </w:pPr>
    </w:p>
    <w:p w14:paraId="51241882" w14:textId="77777777" w:rsidR="00566B5B" w:rsidRDefault="00566B5B" w:rsidP="00566B5B"/>
    <w:p w14:paraId="07E51B0C" w14:textId="77777777" w:rsidR="00566B5B" w:rsidRPr="00566B5B" w:rsidRDefault="00566B5B" w:rsidP="00566B5B"/>
    <w:p w14:paraId="1532EAA9" w14:textId="3CD7428E" w:rsidR="00077B04" w:rsidRDefault="002C7C43" w:rsidP="002C7C43">
      <w:pPr>
        <w:pStyle w:val="Caption"/>
        <w:jc w:val="center"/>
      </w:pPr>
      <w:bookmarkStart w:id="21" w:name="_Toc17789367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6FDA">
        <w:rPr>
          <w:noProof/>
        </w:rPr>
        <w:t>9</w:t>
      </w:r>
      <w:r>
        <w:fldChar w:fldCharType="end"/>
      </w:r>
      <w:r>
        <w:t xml:space="preserve"> - Example of a </w:t>
      </w:r>
      <w:r w:rsidR="00613B84">
        <w:t>p</w:t>
      </w:r>
      <w:r>
        <w:t xml:space="preserve">rocess </w:t>
      </w:r>
      <w:r w:rsidR="00613B84">
        <w:t>f</w:t>
      </w:r>
      <w:r>
        <w:t xml:space="preserve">low </w:t>
      </w:r>
      <w:r w:rsidR="00613B84">
        <w:t>c</w:t>
      </w:r>
      <w:r>
        <w:t xml:space="preserve">hart in chemical manufacturing </w:t>
      </w:r>
      <w:sdt>
        <w:sdtPr>
          <w:id w:val="435412167"/>
          <w:citation/>
        </w:sdtPr>
        <w:sdtContent>
          <w:r w:rsidR="00226534">
            <w:fldChar w:fldCharType="begin"/>
          </w:r>
          <w:r w:rsidR="00226534">
            <w:instrText xml:space="preserve"> CITATION Vis24 \l 2057 </w:instrText>
          </w:r>
          <w:r w:rsidR="00226534">
            <w:fldChar w:fldCharType="separate"/>
          </w:r>
          <w:r w:rsidR="00223295" w:rsidRPr="00223295">
            <w:rPr>
              <w:noProof/>
            </w:rPr>
            <w:t>(Visual Paradigm Online, 2024)</w:t>
          </w:r>
          <w:r w:rsidR="00226534">
            <w:fldChar w:fldCharType="end"/>
          </w:r>
        </w:sdtContent>
      </w:sdt>
      <w:bookmarkEnd w:id="21"/>
    </w:p>
    <w:p w14:paraId="3F0432E2" w14:textId="0C8C440E" w:rsidR="008732A0" w:rsidRDefault="008732A0" w:rsidP="008732A0">
      <w:pPr>
        <w:pStyle w:val="Heading3"/>
      </w:pPr>
      <w:bookmarkStart w:id="22" w:name="_Toc177387117"/>
      <w:r>
        <w:t>Control Philosophy</w:t>
      </w:r>
      <w:bookmarkEnd w:id="22"/>
    </w:p>
    <w:p w14:paraId="13094724" w14:textId="77777777" w:rsidR="00CA0AC4" w:rsidRDefault="00CA0AC4" w:rsidP="00CA0AC4"/>
    <w:p w14:paraId="651DEE93" w14:textId="13E62DE3" w:rsidR="00CA0AC4" w:rsidRDefault="0091135F" w:rsidP="00CA0AC4">
      <w:r>
        <w:t>S</w:t>
      </w:r>
      <w:r w:rsidR="008C01F6">
        <w:t xml:space="preserve">electing the methodology for </w:t>
      </w:r>
      <w:r w:rsidR="00191F61">
        <w:t>control of the PLC control system</w:t>
      </w:r>
      <w:r w:rsidR="00DB361F">
        <w:t xml:space="preserve"> involves identifying </w:t>
      </w:r>
      <w:r w:rsidR="009002EE">
        <w:t xml:space="preserve">a philosophy depending on </w:t>
      </w:r>
      <w:r w:rsidR="00F811B4">
        <w:t xml:space="preserve">process conditions. </w:t>
      </w:r>
      <w:r w:rsidR="00E54973">
        <w:t xml:space="preserve">Popular control </w:t>
      </w:r>
      <w:r w:rsidR="00841661">
        <w:t xml:space="preserve">philosophy’s used in industry include </w:t>
      </w:r>
      <w:r w:rsidR="00401EC3">
        <w:t>Proportional Integral Derivative (PID),</w:t>
      </w:r>
      <w:r w:rsidR="00320FF4">
        <w:t xml:space="preserve"> Sequential and On/Off control. </w:t>
      </w:r>
      <w:r w:rsidR="00560751">
        <w:t xml:space="preserve">The </w:t>
      </w:r>
      <w:r w:rsidR="005E0194">
        <w:t xml:space="preserve">On/Off control has a two-step switch that </w:t>
      </w:r>
      <w:r w:rsidR="00E51D8F">
        <w:t>corrects the error signal based off control system feedback</w:t>
      </w:r>
      <w:r w:rsidR="00B9783C">
        <w:t xml:space="preserve"> (Figure 10)</w:t>
      </w:r>
      <w:r w:rsidR="00E51D8F">
        <w:t xml:space="preserve">. </w:t>
      </w:r>
      <w:r w:rsidR="00D44E8D">
        <w:t>While</w:t>
      </w:r>
      <w:r w:rsidR="001A3B2E">
        <w:t xml:space="preserve">, </w:t>
      </w:r>
      <w:r w:rsidR="00E307CA">
        <w:t xml:space="preserve">the PID controller is more finely tuned to </w:t>
      </w:r>
      <w:r w:rsidR="00D44E8D">
        <w:t xml:space="preserve">rectify error within the control system. </w:t>
      </w:r>
      <w:r w:rsidR="004D07D6">
        <w:t xml:space="preserve">Proportional control </w:t>
      </w:r>
      <w:r w:rsidR="00F30950">
        <w:t xml:space="preserve">simply produces a control action proportional to the error signal, Integral control </w:t>
      </w:r>
      <w:r w:rsidR="00530717">
        <w:t xml:space="preserve">produces a control action </w:t>
      </w:r>
      <w:r w:rsidR="00511209">
        <w:t>proportional to the integral of error over time and Der</w:t>
      </w:r>
      <w:r w:rsidR="00CB79E9">
        <w:t xml:space="preserve">ivative control </w:t>
      </w:r>
      <w:r w:rsidR="000A3498">
        <w:t>creates a control action proportional to the rate of error change</w:t>
      </w:r>
      <w:r w:rsidR="0027482E">
        <w:t xml:space="preserve"> </w:t>
      </w:r>
      <w:sdt>
        <w:sdtPr>
          <w:id w:val="148720329"/>
          <w:citation/>
        </w:sdtPr>
        <w:sdtContent>
          <w:r w:rsidR="0027482E">
            <w:fldChar w:fldCharType="begin"/>
          </w:r>
          <w:r w:rsidR="0027482E">
            <w:instrText xml:space="preserve"> CITATION Alp16 \l 2057 </w:instrText>
          </w:r>
          <w:r w:rsidR="0027482E">
            <w:fldChar w:fldCharType="separate"/>
          </w:r>
          <w:r w:rsidR="00223295" w:rsidRPr="00223295">
            <w:rPr>
              <w:noProof/>
            </w:rPr>
            <w:t>(Alphonsus &amp; Abdullah, 2016)</w:t>
          </w:r>
          <w:r w:rsidR="0027482E">
            <w:fldChar w:fldCharType="end"/>
          </w:r>
        </w:sdtContent>
      </w:sdt>
      <w:r w:rsidR="000A3498">
        <w:t xml:space="preserve">. Combining these </w:t>
      </w:r>
      <w:r w:rsidR="00724F4D">
        <w:t xml:space="preserve">control modes together </w:t>
      </w:r>
      <w:r w:rsidR="0042284A">
        <w:t xml:space="preserve">produces a highly controlled </w:t>
      </w:r>
      <w:r w:rsidR="0027482E">
        <w:t>closed loop system when tuned correctly</w:t>
      </w:r>
      <w:r w:rsidR="00B9783C">
        <w:t xml:space="preserve"> (Figure 11)</w:t>
      </w:r>
      <w:r w:rsidR="0027482E">
        <w:t>.</w:t>
      </w:r>
      <w:r w:rsidR="00F565EA">
        <w:t xml:space="preserve"> Depending on the process in question, this section of the </w:t>
      </w:r>
      <w:r w:rsidR="00427531">
        <w:t xml:space="preserve">FDS is crucial to identifying the correct control philosophy for </w:t>
      </w:r>
      <w:r w:rsidR="00F23E5D">
        <w:t xml:space="preserve">the operational </w:t>
      </w:r>
      <w:r w:rsidR="00404A8A">
        <w:t xml:space="preserve">targets set by stakeholders. </w:t>
      </w:r>
    </w:p>
    <w:p w14:paraId="7772E9D5" w14:textId="20041A90" w:rsidR="00BE77CE" w:rsidRPr="00CA0AC4" w:rsidRDefault="00BE77CE" w:rsidP="00CA0AC4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25F00E7" wp14:editId="1968A58F">
            <wp:simplePos x="0" y="0"/>
            <wp:positionH relativeFrom="margin">
              <wp:align>center</wp:align>
            </wp:positionH>
            <wp:positionV relativeFrom="paragraph">
              <wp:posOffset>-2540</wp:posOffset>
            </wp:positionV>
            <wp:extent cx="4587240" cy="2419350"/>
            <wp:effectExtent l="0" t="0" r="3810" b="0"/>
            <wp:wrapThrough wrapText="bothSides">
              <wp:wrapPolygon edited="0">
                <wp:start x="0" y="0"/>
                <wp:lineTo x="0" y="21430"/>
                <wp:lineTo x="21528" y="21430"/>
                <wp:lineTo x="21528" y="0"/>
                <wp:lineTo x="0" y="0"/>
              </wp:wrapPolygon>
            </wp:wrapThrough>
            <wp:docPr id="17974390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43909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724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0591E5" w14:textId="77777777" w:rsidR="00875BBB" w:rsidRDefault="00875BBB" w:rsidP="00875BBB"/>
    <w:p w14:paraId="2F845477" w14:textId="77777777" w:rsidR="00BE77CE" w:rsidRDefault="00BE77CE" w:rsidP="00875BBB"/>
    <w:p w14:paraId="2C6475E4" w14:textId="77777777" w:rsidR="00BE77CE" w:rsidRDefault="00BE77CE" w:rsidP="00875BBB"/>
    <w:p w14:paraId="42D7FF0B" w14:textId="77777777" w:rsidR="00BE77CE" w:rsidRDefault="00BE77CE" w:rsidP="00875BBB"/>
    <w:p w14:paraId="485C31FA" w14:textId="77777777" w:rsidR="00BE77CE" w:rsidRDefault="00BE77CE" w:rsidP="00875BBB"/>
    <w:p w14:paraId="64442969" w14:textId="77777777" w:rsidR="00BE77CE" w:rsidRDefault="00BE77CE" w:rsidP="00875BBB"/>
    <w:p w14:paraId="562E1F33" w14:textId="77777777" w:rsidR="00BE77CE" w:rsidRDefault="00BE77CE" w:rsidP="00875BBB"/>
    <w:p w14:paraId="563CEF18" w14:textId="77777777" w:rsidR="00BE77CE" w:rsidRDefault="00BE77CE" w:rsidP="00875BBB"/>
    <w:p w14:paraId="5B3AD08A" w14:textId="23DA33BD" w:rsidR="00BE77CE" w:rsidRDefault="00BE77CE" w:rsidP="00BE77CE">
      <w:pPr>
        <w:pStyle w:val="Caption"/>
        <w:jc w:val="center"/>
      </w:pPr>
      <w:bookmarkStart w:id="23" w:name="_Toc17789367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6FDA">
        <w:rPr>
          <w:noProof/>
        </w:rPr>
        <w:t>10</w:t>
      </w:r>
      <w:r>
        <w:fldChar w:fldCharType="end"/>
      </w:r>
      <w:r>
        <w:t xml:space="preserve"> - Typical response of an On-Off controller </w:t>
      </w:r>
      <w:sdt>
        <w:sdtPr>
          <w:id w:val="902098965"/>
          <w:citation/>
        </w:sdtPr>
        <w:sdtContent>
          <w:r w:rsidR="00412E6B">
            <w:fldChar w:fldCharType="begin"/>
          </w:r>
          <w:r w:rsidR="00412E6B">
            <w:instrText xml:space="preserve"> CITATION Ali23 \l 2057 </w:instrText>
          </w:r>
          <w:r w:rsidR="00412E6B">
            <w:fldChar w:fldCharType="separate"/>
          </w:r>
          <w:r w:rsidR="00223295" w:rsidRPr="00223295">
            <w:rPr>
              <w:noProof/>
            </w:rPr>
            <w:t>(Ali, 2023)</w:t>
          </w:r>
          <w:r w:rsidR="00412E6B">
            <w:fldChar w:fldCharType="end"/>
          </w:r>
        </w:sdtContent>
      </w:sdt>
      <w:r w:rsidR="00412E6B">
        <w:t>.</w:t>
      </w:r>
      <w:bookmarkEnd w:id="23"/>
    </w:p>
    <w:p w14:paraId="49C1C387" w14:textId="53F6C2CC" w:rsidR="00412E6B" w:rsidRPr="00412E6B" w:rsidRDefault="00450A96" w:rsidP="00412E6B">
      <w:r>
        <w:rPr>
          <w:noProof/>
        </w:rPr>
        <w:drawing>
          <wp:anchor distT="0" distB="0" distL="114300" distR="114300" simplePos="0" relativeHeight="251665408" behindDoc="0" locked="0" layoutInCell="1" allowOverlap="1" wp14:anchorId="6253782B" wp14:editId="4F7E4805">
            <wp:simplePos x="0" y="0"/>
            <wp:positionH relativeFrom="margin">
              <wp:align>center</wp:align>
            </wp:positionH>
            <wp:positionV relativeFrom="paragraph">
              <wp:posOffset>43180</wp:posOffset>
            </wp:positionV>
            <wp:extent cx="3870325" cy="2438400"/>
            <wp:effectExtent l="0" t="0" r="0" b="0"/>
            <wp:wrapThrough wrapText="bothSides">
              <wp:wrapPolygon edited="0">
                <wp:start x="0" y="0"/>
                <wp:lineTo x="0" y="21431"/>
                <wp:lineTo x="21476" y="21431"/>
                <wp:lineTo x="21476" y="0"/>
                <wp:lineTo x="0" y="0"/>
              </wp:wrapPolygon>
            </wp:wrapThrough>
            <wp:docPr id="14574225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422573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032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FC1480" w14:textId="77777777" w:rsidR="00BE77CE" w:rsidRDefault="00BE77CE" w:rsidP="00875BBB"/>
    <w:p w14:paraId="19A63CD3" w14:textId="77777777" w:rsidR="00450A96" w:rsidRDefault="00450A96" w:rsidP="00875BBB"/>
    <w:p w14:paraId="31C6970A" w14:textId="77777777" w:rsidR="00450A96" w:rsidRDefault="00450A96" w:rsidP="00875BBB"/>
    <w:p w14:paraId="692FB771" w14:textId="77777777" w:rsidR="00450A96" w:rsidRDefault="00450A96" w:rsidP="00875BBB"/>
    <w:p w14:paraId="3CA3B815" w14:textId="77777777" w:rsidR="00450A96" w:rsidRDefault="00450A96" w:rsidP="00875BBB"/>
    <w:p w14:paraId="14681A0B" w14:textId="77777777" w:rsidR="00450A96" w:rsidRDefault="00450A96" w:rsidP="00875BBB"/>
    <w:p w14:paraId="5876A73F" w14:textId="77777777" w:rsidR="00450A96" w:rsidRDefault="00450A96" w:rsidP="00875BBB"/>
    <w:p w14:paraId="6BCB0E8C" w14:textId="77777777" w:rsidR="00450A96" w:rsidRDefault="00450A96" w:rsidP="00875BBB"/>
    <w:p w14:paraId="5750BD62" w14:textId="6F9CD63E" w:rsidR="00450A96" w:rsidRPr="00450A96" w:rsidRDefault="00450A96" w:rsidP="00F865BE">
      <w:pPr>
        <w:pStyle w:val="Caption"/>
        <w:jc w:val="center"/>
      </w:pPr>
      <w:bookmarkStart w:id="24" w:name="_Toc17789368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6FDA">
        <w:rPr>
          <w:noProof/>
        </w:rPr>
        <w:t>11</w:t>
      </w:r>
      <w:r>
        <w:fldChar w:fldCharType="end"/>
      </w:r>
      <w:r>
        <w:t xml:space="preserve"> - Typical responses of the PID controller.</w:t>
      </w:r>
      <w:bookmarkEnd w:id="24"/>
    </w:p>
    <w:p w14:paraId="46A6FFE8" w14:textId="487D5ED1" w:rsidR="008732A0" w:rsidRDefault="008732A0" w:rsidP="008732A0">
      <w:pPr>
        <w:pStyle w:val="Heading3"/>
      </w:pPr>
      <w:bookmarkStart w:id="25" w:name="_Toc177387118"/>
      <w:r>
        <w:t>PLC Functionality</w:t>
      </w:r>
      <w:bookmarkEnd w:id="25"/>
    </w:p>
    <w:p w14:paraId="4E6463B1" w14:textId="77777777" w:rsidR="00440A9B" w:rsidRDefault="00440A9B" w:rsidP="00440A9B"/>
    <w:p w14:paraId="5763736E" w14:textId="173CFEB0" w:rsidR="00440A9B" w:rsidRDefault="00440A9B" w:rsidP="00440A9B">
      <w:r>
        <w:t xml:space="preserve">This area of the FDS captures the fine details </w:t>
      </w:r>
      <w:r w:rsidR="00430DD3">
        <w:t xml:space="preserve">of PLC control system setup and the functions required to </w:t>
      </w:r>
      <w:r w:rsidR="00464509">
        <w:t xml:space="preserve">produce </w:t>
      </w:r>
      <w:r w:rsidR="00115015">
        <w:t xml:space="preserve">compatible commands </w:t>
      </w:r>
      <w:r w:rsidR="00C12711">
        <w:t xml:space="preserve">that coincide with the selected process. </w:t>
      </w:r>
      <w:r w:rsidR="00DB3477">
        <w:t xml:space="preserve">Multiple areas of PLC functionality are included during this stage </w:t>
      </w:r>
      <w:r w:rsidR="00CD5C98">
        <w:t xml:space="preserve">of the documentation process. </w:t>
      </w:r>
      <w:r w:rsidR="0083688B">
        <w:t xml:space="preserve">Several of these areas are included below: </w:t>
      </w:r>
    </w:p>
    <w:p w14:paraId="4CF9E9B8" w14:textId="77777777" w:rsidR="00D65468" w:rsidRDefault="00D65468" w:rsidP="0019429C">
      <w:pPr>
        <w:pStyle w:val="Heading4"/>
      </w:pPr>
      <w:r>
        <w:t>Technical Aspects</w:t>
      </w:r>
    </w:p>
    <w:p w14:paraId="3E88BE4E" w14:textId="0EF6264D" w:rsidR="00626DBC" w:rsidRDefault="00626DBC" w:rsidP="00626DBC"/>
    <w:p w14:paraId="74286BF2" w14:textId="69ACAA96" w:rsidR="00626DBC" w:rsidRDefault="00000000" w:rsidP="00626DBC">
      <w:sdt>
        <w:sdtPr>
          <w:id w:val="-418791445"/>
          <w:citation/>
        </w:sdtPr>
        <w:sdtContent>
          <w:r w:rsidR="000927B9">
            <w:fldChar w:fldCharType="begin"/>
          </w:r>
          <w:r w:rsidR="000927B9">
            <w:instrText xml:space="preserve"> CITATION Ant22 \l 2057 </w:instrText>
          </w:r>
          <w:r w:rsidR="000927B9">
            <w:fldChar w:fldCharType="separate"/>
          </w:r>
          <w:r w:rsidR="00223295" w:rsidRPr="00223295">
            <w:rPr>
              <w:noProof/>
            </w:rPr>
            <w:t>(Antonsen, 2022)</w:t>
          </w:r>
          <w:r w:rsidR="000927B9">
            <w:fldChar w:fldCharType="end"/>
          </w:r>
        </w:sdtContent>
      </w:sdt>
      <w:r w:rsidR="008060F9">
        <w:t xml:space="preserve"> </w:t>
      </w:r>
      <w:r w:rsidR="00477D59">
        <w:t xml:space="preserve">highlights the most important rule to </w:t>
      </w:r>
      <w:r w:rsidR="00C33690">
        <w:t xml:space="preserve">variable naming by </w:t>
      </w:r>
      <w:r w:rsidR="00057974">
        <w:t xml:space="preserve">indicating that most companies </w:t>
      </w:r>
      <w:r w:rsidR="00A45248">
        <w:t xml:space="preserve">or PLC programmers </w:t>
      </w:r>
      <w:r w:rsidR="00057974">
        <w:t>have their own guide</w:t>
      </w:r>
      <w:r w:rsidR="002410F1">
        <w:t xml:space="preserve">lines or conventions for variable naming. </w:t>
      </w:r>
      <w:r w:rsidR="00A45248">
        <w:t xml:space="preserve">However, the most important rule </w:t>
      </w:r>
      <w:r w:rsidR="00E4719A">
        <w:t xml:space="preserve">is to create meaningful variable names. </w:t>
      </w:r>
      <w:r w:rsidR="00CF412F">
        <w:t xml:space="preserve">An example of a variable name with meaning </w:t>
      </w:r>
      <w:r w:rsidR="00D11439">
        <w:t xml:space="preserve">would be </w:t>
      </w:r>
      <w:proofErr w:type="spellStart"/>
      <w:r w:rsidR="00D11439">
        <w:t>TankLevelSensor</w:t>
      </w:r>
      <w:proofErr w:type="spellEnd"/>
      <w:r w:rsidR="00D11439">
        <w:t xml:space="preserve">. This creates </w:t>
      </w:r>
      <w:r w:rsidR="00DD7580">
        <w:t xml:space="preserve">simplicity for all users of the PLC program and provides greater ease of access </w:t>
      </w:r>
      <w:r w:rsidR="00BD338E">
        <w:t xml:space="preserve">when searching areas of </w:t>
      </w:r>
      <w:r w:rsidR="0039197E">
        <w:t>the program</w:t>
      </w:r>
      <w:r w:rsidR="00BD338E">
        <w:t xml:space="preserve">. </w:t>
      </w:r>
      <w:r w:rsidR="009735B8" w:rsidRPr="009735B8">
        <w:t>Mapping inputs and outputs in a control system means converting the raw I/O values into usable data. The data is then used in the station-level control logic to perform actions or display statuses</w:t>
      </w:r>
      <w:r w:rsidR="00034CF1">
        <w:t xml:space="preserve"> </w:t>
      </w:r>
      <w:sdt>
        <w:sdtPr>
          <w:id w:val="-1982915239"/>
          <w:citation/>
        </w:sdtPr>
        <w:sdtContent>
          <w:r w:rsidR="00034CF1">
            <w:fldChar w:fldCharType="begin"/>
          </w:r>
          <w:r w:rsidR="00034CF1">
            <w:instrText xml:space="preserve"> CITATION Die24 \l 2057 </w:instrText>
          </w:r>
          <w:r w:rsidR="00034CF1">
            <w:fldChar w:fldCharType="separate"/>
          </w:r>
          <w:r w:rsidR="00223295" w:rsidRPr="00223295">
            <w:rPr>
              <w:noProof/>
            </w:rPr>
            <w:t>(Dietrich, 2024)</w:t>
          </w:r>
          <w:r w:rsidR="00034CF1">
            <w:fldChar w:fldCharType="end"/>
          </w:r>
        </w:sdtContent>
      </w:sdt>
      <w:r w:rsidR="009735B8" w:rsidRPr="009735B8">
        <w:t>.</w:t>
      </w:r>
      <w:r w:rsidR="00034CF1">
        <w:t xml:space="preserve"> </w:t>
      </w:r>
      <w:r w:rsidR="00422E6B">
        <w:lastRenderedPageBreak/>
        <w:t xml:space="preserve">This technique </w:t>
      </w:r>
      <w:r w:rsidR="0092629F">
        <w:t>corresponds</w:t>
      </w:r>
      <w:r w:rsidR="00422E6B">
        <w:t xml:space="preserve"> </w:t>
      </w:r>
      <w:r w:rsidR="00D74B66">
        <w:t>with naming conventions</w:t>
      </w:r>
      <w:r w:rsidR="0092629F">
        <w:t>,</w:t>
      </w:r>
      <w:r w:rsidR="00D74B66">
        <w:t xml:space="preserve"> by </w:t>
      </w:r>
      <w:r w:rsidR="0042636C">
        <w:t>physically assigning process inputs and outputs to the PLC memory</w:t>
      </w:r>
      <w:r w:rsidR="0092629F">
        <w:t xml:space="preserve"> and allows </w:t>
      </w:r>
      <w:r w:rsidR="0020559A">
        <w:t xml:space="preserve">correct selection and communication between devices. </w:t>
      </w:r>
    </w:p>
    <w:p w14:paraId="7FD162EC" w14:textId="2145EC12" w:rsidR="006200CF" w:rsidRDefault="00A81C0E" w:rsidP="00626DBC">
      <w:r>
        <w:t xml:space="preserve">Control Logic is a major </w:t>
      </w:r>
      <w:r w:rsidR="00911DB2">
        <w:t xml:space="preserve">aspect of </w:t>
      </w:r>
      <w:r w:rsidR="006D1CAF">
        <w:t>the PLC functionality section of the FDS</w:t>
      </w:r>
      <w:r w:rsidR="004B3227">
        <w:t xml:space="preserve">, </w:t>
      </w:r>
      <w:r w:rsidR="00620999">
        <w:t xml:space="preserve">through defining the logic required by selected programming language. </w:t>
      </w:r>
      <w:r w:rsidR="0067193D">
        <w:t xml:space="preserve">When selecting programming languages, </w:t>
      </w:r>
      <w:sdt>
        <w:sdtPr>
          <w:id w:val="-1742010331"/>
          <w:citation/>
        </w:sdtPr>
        <w:sdtContent>
          <w:r w:rsidR="0067193D">
            <w:fldChar w:fldCharType="begin"/>
          </w:r>
          <w:r w:rsidR="0067193D">
            <w:instrText xml:space="preserve"> CITATION Ohm97 \l 2057 </w:instrText>
          </w:r>
          <w:r w:rsidR="0067193D">
            <w:fldChar w:fldCharType="separate"/>
          </w:r>
          <w:r w:rsidR="00223295" w:rsidRPr="00223295">
            <w:rPr>
              <w:noProof/>
            </w:rPr>
            <w:t>(Ohman, et al., 1997)</w:t>
          </w:r>
          <w:r w:rsidR="0067193D">
            <w:fldChar w:fldCharType="end"/>
          </w:r>
        </w:sdtContent>
      </w:sdt>
      <w:r w:rsidR="007F2706">
        <w:t xml:space="preserve"> </w:t>
      </w:r>
      <w:r w:rsidR="001662F7">
        <w:t xml:space="preserve">explains </w:t>
      </w:r>
      <w:r w:rsidR="00A26ED7">
        <w:t>that</w:t>
      </w:r>
      <w:r w:rsidR="00194487">
        <w:t xml:space="preserve"> depending </w:t>
      </w:r>
      <w:r w:rsidR="00D53B03">
        <w:t xml:space="preserve">on </w:t>
      </w:r>
      <w:r w:rsidR="000348F8">
        <w:t>graphical or text representation</w:t>
      </w:r>
      <w:r w:rsidR="00605FC8">
        <w:t xml:space="preserve"> preference. </w:t>
      </w:r>
      <w:r w:rsidR="00F16DFB">
        <w:t xml:space="preserve">Functional Block </w:t>
      </w:r>
      <w:r w:rsidR="00090B44">
        <w:t xml:space="preserve">or Ladder Logic diagrams </w:t>
      </w:r>
      <w:r w:rsidR="00AE2180">
        <w:t xml:space="preserve">fall into the </w:t>
      </w:r>
      <w:r w:rsidR="00417141">
        <w:t xml:space="preserve">graphical displays, while programming languages such as Instruction List and Structured Text </w:t>
      </w:r>
      <w:r w:rsidR="00491B32">
        <w:t xml:space="preserve">are visually similar to code. </w:t>
      </w:r>
      <w:r w:rsidR="000D3B13" w:rsidRPr="000D3B13">
        <w:t>Th</w:t>
      </w:r>
      <w:r w:rsidR="000D3B13">
        <w:t>e control</w:t>
      </w:r>
      <w:r w:rsidR="000D3B13" w:rsidRPr="000D3B13">
        <w:t xml:space="preserve"> logic defines how the PLC will react to various sensor inputs, perform calculations, and generate control signals for the connected actuators based on the pre-defined progra</w:t>
      </w:r>
      <w:r w:rsidR="000D3B13">
        <w:t>m</w:t>
      </w:r>
      <w:r w:rsidR="00927478">
        <w:t xml:space="preserve"> </w:t>
      </w:r>
      <w:sdt>
        <w:sdtPr>
          <w:id w:val="2061905762"/>
          <w:citation/>
        </w:sdtPr>
        <w:sdtContent>
          <w:r w:rsidR="00927478">
            <w:fldChar w:fldCharType="begin"/>
          </w:r>
          <w:r w:rsidR="00927478">
            <w:instrText xml:space="preserve"> CITATION IAC24 \l 2057 </w:instrText>
          </w:r>
          <w:r w:rsidR="00927478">
            <w:fldChar w:fldCharType="separate"/>
          </w:r>
          <w:r w:rsidR="00223295" w:rsidRPr="00223295">
            <w:rPr>
              <w:noProof/>
            </w:rPr>
            <w:t>(IACS Engineering, 2024)</w:t>
          </w:r>
          <w:r w:rsidR="00927478">
            <w:fldChar w:fldCharType="end"/>
          </w:r>
        </w:sdtContent>
      </w:sdt>
      <w:r w:rsidR="00927478">
        <w:t>.</w:t>
      </w:r>
      <w:r w:rsidR="00452271">
        <w:t xml:space="preserve"> </w:t>
      </w:r>
      <w:r w:rsidR="00A76848">
        <w:t xml:space="preserve">The process of creating </w:t>
      </w:r>
      <w:r w:rsidR="005753A3">
        <w:t>PLC programming in an adaptive manufacturing system is displayed in (Figure 12).</w:t>
      </w:r>
    </w:p>
    <w:p w14:paraId="50914204" w14:textId="4229E0F3" w:rsidR="00452271" w:rsidRDefault="00452271" w:rsidP="00626DBC">
      <w:r>
        <w:rPr>
          <w:noProof/>
        </w:rPr>
        <w:drawing>
          <wp:inline distT="0" distB="0" distL="0" distR="0" wp14:anchorId="5BA7B127" wp14:editId="5FF08A2E">
            <wp:extent cx="5731510" cy="2718435"/>
            <wp:effectExtent l="0" t="0" r="2540" b="5715"/>
            <wp:docPr id="19951463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146346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33D2B" w14:textId="62C12B39" w:rsidR="00452271" w:rsidRDefault="00452271" w:rsidP="00452271">
      <w:pPr>
        <w:pStyle w:val="Caption"/>
        <w:jc w:val="center"/>
      </w:pPr>
      <w:bookmarkStart w:id="26" w:name="_Toc17789368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6FDA">
        <w:rPr>
          <w:noProof/>
        </w:rPr>
        <w:t>12</w:t>
      </w:r>
      <w:r>
        <w:fldChar w:fldCharType="end"/>
      </w:r>
      <w:r>
        <w:t xml:space="preserve"> - Overview of the process used to generate PLC code in adaptive manufacturing systems </w:t>
      </w:r>
      <w:sdt>
        <w:sdtPr>
          <w:id w:val="-1307389430"/>
          <w:citation/>
        </w:sdtPr>
        <w:sdtContent>
          <w:r>
            <w:fldChar w:fldCharType="begin"/>
          </w:r>
          <w:r>
            <w:instrText xml:space="preserve"> CITATION MoF23 \l 2057 </w:instrText>
          </w:r>
          <w:r>
            <w:fldChar w:fldCharType="separate"/>
          </w:r>
          <w:r w:rsidR="00223295" w:rsidRPr="00223295">
            <w:rPr>
              <w:noProof/>
            </w:rPr>
            <w:t>(Mo, et al., 2023)</w:t>
          </w:r>
          <w:r>
            <w:fldChar w:fldCharType="end"/>
          </w:r>
        </w:sdtContent>
      </w:sdt>
      <w:r>
        <w:t>.</w:t>
      </w:r>
      <w:bookmarkEnd w:id="26"/>
    </w:p>
    <w:p w14:paraId="04AE64A5" w14:textId="3965E013" w:rsidR="001946F3" w:rsidRPr="001946F3" w:rsidRDefault="00E62C45" w:rsidP="001946F3">
      <w:r>
        <w:t xml:space="preserve">For </w:t>
      </w:r>
      <w:r w:rsidR="00460286">
        <w:t xml:space="preserve">sequenced or high precision processes, </w:t>
      </w:r>
      <w:r w:rsidR="00D9700F">
        <w:t xml:space="preserve">this section documents the steps </w:t>
      </w:r>
      <w:r w:rsidR="001F3A04">
        <w:t xml:space="preserve">and control action timings within the PLC program. </w:t>
      </w:r>
      <w:r w:rsidR="00B31D59">
        <w:t xml:space="preserve">These are pre-planned actions to ensure </w:t>
      </w:r>
      <w:r w:rsidR="0058563E">
        <w:t xml:space="preserve">the controlled process reaches </w:t>
      </w:r>
      <w:r w:rsidR="00ED05D7">
        <w:t xml:space="preserve">desired capabilities. </w:t>
      </w:r>
      <w:r w:rsidR="00DA6E8C">
        <w:t xml:space="preserve">Setting control system fault </w:t>
      </w:r>
      <w:r w:rsidR="005C122D">
        <w:t xml:space="preserve">handling parameters, </w:t>
      </w:r>
      <w:r w:rsidR="00F02D13">
        <w:t xml:space="preserve">ensures that </w:t>
      </w:r>
      <w:r w:rsidR="000C5659">
        <w:t xml:space="preserve">corrective actions can be automatically overcome if required. </w:t>
      </w:r>
      <w:r w:rsidR="00393462">
        <w:t xml:space="preserve">Also, displaying process alarms and </w:t>
      </w:r>
      <w:r w:rsidR="000B6D18">
        <w:t xml:space="preserve">fault identification are designed into the PLC program. </w:t>
      </w:r>
    </w:p>
    <w:p w14:paraId="245D2C22" w14:textId="77777777" w:rsidR="00D65468" w:rsidRDefault="00D65468" w:rsidP="0019429C">
      <w:pPr>
        <w:pStyle w:val="Heading4"/>
      </w:pPr>
      <w:r>
        <w:t>Safety Aspects</w:t>
      </w:r>
    </w:p>
    <w:p w14:paraId="6FED2725" w14:textId="3CD69486" w:rsidR="00376E0E" w:rsidRDefault="00376E0E" w:rsidP="001946F3"/>
    <w:p w14:paraId="544A1ABA" w14:textId="46886312" w:rsidR="001946F3" w:rsidRPr="001946F3" w:rsidRDefault="007C1066" w:rsidP="001946F3">
      <w:r>
        <w:t>The</w:t>
      </w:r>
      <w:r w:rsidR="004E6F44">
        <w:t xml:space="preserve"> safety of plant operators and engineers is </w:t>
      </w:r>
      <w:r w:rsidR="00534FB5">
        <w:t>critical when designing an industrial control system</w:t>
      </w:r>
      <w:r w:rsidR="00DA285B">
        <w:t>, prevent</w:t>
      </w:r>
      <w:r w:rsidR="004279B7">
        <w:t>ing</w:t>
      </w:r>
      <w:r w:rsidR="00DA285B">
        <w:t xml:space="preserve"> injury and reduc</w:t>
      </w:r>
      <w:r w:rsidR="004279B7">
        <w:t>ing</w:t>
      </w:r>
      <w:r w:rsidR="00DA285B">
        <w:t xml:space="preserve"> risk</w:t>
      </w:r>
      <w:r w:rsidR="004279B7">
        <w:t xml:space="preserve"> are of the highest importance</w:t>
      </w:r>
      <w:r w:rsidR="00DA285B">
        <w:t xml:space="preserve">. </w:t>
      </w:r>
      <w:sdt>
        <w:sdtPr>
          <w:id w:val="-1555686395"/>
          <w:citation/>
        </w:sdtPr>
        <w:sdtContent>
          <w:r w:rsidR="008C595C">
            <w:fldChar w:fldCharType="begin"/>
          </w:r>
          <w:r w:rsidR="008C595C">
            <w:instrText xml:space="preserve"> CITATION Pat16 \l 2057 </w:instrText>
          </w:r>
          <w:r w:rsidR="008C595C">
            <w:fldChar w:fldCharType="separate"/>
          </w:r>
          <w:r w:rsidR="00223295" w:rsidRPr="00223295">
            <w:rPr>
              <w:noProof/>
            </w:rPr>
            <w:t>(Pattimore, 2016)</w:t>
          </w:r>
          <w:r w:rsidR="008C595C">
            <w:fldChar w:fldCharType="end"/>
          </w:r>
        </w:sdtContent>
      </w:sdt>
      <w:r w:rsidR="008C595C">
        <w:t xml:space="preserve"> </w:t>
      </w:r>
      <w:r w:rsidR="00877B8D">
        <w:t>identifies the fundamental difference between interlock and permissive signals</w:t>
      </w:r>
      <w:r w:rsidR="00AF409D">
        <w:t xml:space="preserve">, </w:t>
      </w:r>
      <w:r w:rsidR="000347E5">
        <w:t xml:space="preserve">explaining that </w:t>
      </w:r>
      <w:r w:rsidR="00683817">
        <w:t xml:space="preserve">when an event occurs an interlock will </w:t>
      </w:r>
      <w:r w:rsidR="00C86AA8">
        <w:t xml:space="preserve">provide an unhealthy feedback and the process will stop. However, permissive </w:t>
      </w:r>
      <w:r w:rsidR="001669D8">
        <w:t xml:space="preserve">requires actions to be met before process </w:t>
      </w:r>
      <w:r w:rsidR="009B23CC">
        <w:t xml:space="preserve">start up. </w:t>
      </w:r>
      <w:r w:rsidR="00394E9B">
        <w:t xml:space="preserve">Together they provide protection of plant employees and equipment </w:t>
      </w:r>
      <w:r w:rsidR="00CB0912">
        <w:t xml:space="preserve">with closed loop control system feedback. </w:t>
      </w:r>
      <w:r w:rsidR="00C96590">
        <w:t xml:space="preserve">Also, documented are the emergency stops </w:t>
      </w:r>
      <w:r w:rsidR="00841865">
        <w:t>of</w:t>
      </w:r>
      <w:r w:rsidR="00740A43">
        <w:t xml:space="preserve"> the control system </w:t>
      </w:r>
      <w:r w:rsidR="009106E0">
        <w:t>process</w:t>
      </w:r>
      <w:r w:rsidR="00841865">
        <w:t xml:space="preserve"> that are triggered</w:t>
      </w:r>
      <w:r w:rsidR="009106E0">
        <w:t xml:space="preserve"> </w:t>
      </w:r>
      <w:r w:rsidR="0007669C">
        <w:t>during emergen</w:t>
      </w:r>
      <w:r w:rsidR="00841865">
        <w:t xml:space="preserve">cies, resulting in safe shutdowns of </w:t>
      </w:r>
      <w:r w:rsidR="0025472B">
        <w:t>plant machinery</w:t>
      </w:r>
      <w:r w:rsidR="009106E0">
        <w:t xml:space="preserve">. </w:t>
      </w:r>
      <w:r w:rsidR="00A74E0A">
        <w:t xml:space="preserve">When encountering </w:t>
      </w:r>
      <w:r w:rsidR="00895D29">
        <w:t xml:space="preserve">plant failures there is an importance to </w:t>
      </w:r>
      <w:r w:rsidR="00BE1B1B">
        <w:t>shu</w:t>
      </w:r>
      <w:r w:rsidR="00DB7474">
        <w:t>tting down equipment in a controlled manner, otherwise known as Fail-safe</w:t>
      </w:r>
      <w:r w:rsidR="00AC4478">
        <w:t xml:space="preserve"> Logic</w:t>
      </w:r>
      <w:r w:rsidR="00DB7474">
        <w:t xml:space="preserve"> </w:t>
      </w:r>
      <w:sdt>
        <w:sdtPr>
          <w:id w:val="1925608305"/>
          <w:citation/>
        </w:sdtPr>
        <w:sdtContent>
          <w:r w:rsidR="00DB7474">
            <w:fldChar w:fldCharType="begin"/>
          </w:r>
          <w:r w:rsidR="00DB7474">
            <w:instrText xml:space="preserve"> CITATION Low84 \l 2057 </w:instrText>
          </w:r>
          <w:r w:rsidR="00DB7474">
            <w:fldChar w:fldCharType="separate"/>
          </w:r>
          <w:r w:rsidR="00223295" w:rsidRPr="00223295">
            <w:rPr>
              <w:noProof/>
            </w:rPr>
            <w:t>(Lowe, 1984)</w:t>
          </w:r>
          <w:r w:rsidR="00DB7474">
            <w:fldChar w:fldCharType="end"/>
          </w:r>
        </w:sdtContent>
      </w:sdt>
      <w:r w:rsidR="00DB7474">
        <w:t>.</w:t>
      </w:r>
      <w:r w:rsidR="00E922E1">
        <w:t xml:space="preserve"> Also, </w:t>
      </w:r>
      <w:sdt>
        <w:sdtPr>
          <w:id w:val="-1095172399"/>
          <w:citation/>
        </w:sdtPr>
        <w:sdtContent>
          <w:r w:rsidR="00E922E1">
            <w:fldChar w:fldCharType="begin"/>
          </w:r>
          <w:r w:rsidR="00E922E1">
            <w:instrText xml:space="preserve"> CITATION Sar19 \l 2057 </w:instrText>
          </w:r>
          <w:r w:rsidR="00E922E1">
            <w:fldChar w:fldCharType="separate"/>
          </w:r>
          <w:r w:rsidR="00223295" w:rsidRPr="00223295">
            <w:rPr>
              <w:noProof/>
            </w:rPr>
            <w:t>(Saric, 2019)</w:t>
          </w:r>
          <w:r w:rsidR="00E922E1">
            <w:fldChar w:fldCharType="end"/>
          </w:r>
        </w:sdtContent>
      </w:sdt>
      <w:r w:rsidR="00E922E1">
        <w:t xml:space="preserve"> </w:t>
      </w:r>
      <w:r w:rsidR="00F86421">
        <w:t xml:space="preserve">explains that if a safety critical system </w:t>
      </w:r>
      <w:r w:rsidR="00AB07E9">
        <w:t xml:space="preserve">detects a failure in hardware or software components, it automatically goes into a safe-state by de-energising </w:t>
      </w:r>
      <w:r w:rsidR="00167B04">
        <w:t xml:space="preserve">control system outputs. </w:t>
      </w:r>
      <w:r w:rsidR="00FF28E1">
        <w:lastRenderedPageBreak/>
        <w:t xml:space="preserve">Ensuring these aspects of PLC specification are included within the FDS </w:t>
      </w:r>
      <w:r w:rsidR="00C3105B">
        <w:t xml:space="preserve">documentation are crucial for employee and </w:t>
      </w:r>
      <w:r w:rsidR="00614B79">
        <w:t>process safety.</w:t>
      </w:r>
    </w:p>
    <w:p w14:paraId="45171D8A" w14:textId="3EC800E0" w:rsidR="00CD5C98" w:rsidRDefault="00376343" w:rsidP="0019429C">
      <w:pPr>
        <w:pStyle w:val="Heading4"/>
      </w:pPr>
      <w:r>
        <w:t xml:space="preserve">Control System </w:t>
      </w:r>
      <w:r w:rsidR="001946F3">
        <w:t>Modes</w:t>
      </w:r>
      <w:r w:rsidR="0099520C">
        <w:t xml:space="preserve"> </w:t>
      </w:r>
    </w:p>
    <w:p w14:paraId="3C1CEE20" w14:textId="77777777" w:rsidR="0099520C" w:rsidRDefault="0099520C" w:rsidP="0099520C"/>
    <w:p w14:paraId="55AB8B2D" w14:textId="2CF18B0A" w:rsidR="009F71F3" w:rsidRDefault="00AC79CB" w:rsidP="008732A0">
      <w:r>
        <w:t>When selecting control system modes</w:t>
      </w:r>
      <w:r w:rsidR="00C66A75">
        <w:t xml:space="preserve">, </w:t>
      </w:r>
      <w:r w:rsidR="00984CA8">
        <w:t>all</w:t>
      </w:r>
      <w:r w:rsidR="00C66A75">
        <w:t xml:space="preserve"> </w:t>
      </w:r>
      <w:r w:rsidR="00984CA8">
        <w:t>modes detailed within the FDS</w:t>
      </w:r>
      <w:r w:rsidR="00FE7FFC">
        <w:t xml:space="preserve">. As an example, Auto mode for fully </w:t>
      </w:r>
      <w:r w:rsidR="00427F37">
        <w:t xml:space="preserve">automated operation, Semi-auto mode for single cycle of </w:t>
      </w:r>
      <w:r w:rsidR="001872EA">
        <w:t xml:space="preserve">operation </w:t>
      </w:r>
      <w:r w:rsidR="00E760AD">
        <w:t xml:space="preserve">and Manual for </w:t>
      </w:r>
      <w:r w:rsidR="00E91C72">
        <w:t xml:space="preserve">operator </w:t>
      </w:r>
      <w:r w:rsidR="00EA320F">
        <w:t>intervention. These modes must be integrated with th</w:t>
      </w:r>
      <w:r w:rsidR="00B84710">
        <w:t xml:space="preserve">e PLC control system, so program commands </w:t>
      </w:r>
      <w:r w:rsidR="00010528">
        <w:t xml:space="preserve">correspond with system requests. </w:t>
      </w:r>
      <w:r w:rsidR="0018723D">
        <w:t xml:space="preserve">(Figure 13) displays control mode selection on HMI </w:t>
      </w:r>
      <w:r w:rsidR="005E3E6B">
        <w:t xml:space="preserve">from PLC control system within the Hot Mill department of Tata Steel. </w:t>
      </w:r>
    </w:p>
    <w:p w14:paraId="7B1C1CDE" w14:textId="40EB1F09" w:rsidR="00F865BE" w:rsidRDefault="0036227C" w:rsidP="008732A0">
      <w:r>
        <w:rPr>
          <w:noProof/>
        </w:rPr>
        <w:drawing>
          <wp:anchor distT="0" distB="0" distL="114300" distR="114300" simplePos="0" relativeHeight="251668480" behindDoc="0" locked="0" layoutInCell="1" allowOverlap="1" wp14:anchorId="5266DB4B" wp14:editId="52F8F6BC">
            <wp:simplePos x="0" y="0"/>
            <wp:positionH relativeFrom="margin">
              <wp:align>center</wp:align>
            </wp:positionH>
            <wp:positionV relativeFrom="paragraph">
              <wp:posOffset>3175</wp:posOffset>
            </wp:positionV>
            <wp:extent cx="4711065" cy="1778000"/>
            <wp:effectExtent l="0" t="0" r="0" b="0"/>
            <wp:wrapThrough wrapText="bothSides">
              <wp:wrapPolygon edited="0">
                <wp:start x="0" y="0"/>
                <wp:lineTo x="0" y="21291"/>
                <wp:lineTo x="21486" y="21291"/>
                <wp:lineTo x="21486" y="0"/>
                <wp:lineTo x="0" y="0"/>
              </wp:wrapPolygon>
            </wp:wrapThrough>
            <wp:docPr id="11775805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580534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1065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54F6DC" w14:textId="794AAD66" w:rsidR="006D1FB0" w:rsidRDefault="006D1FB0" w:rsidP="008732A0"/>
    <w:p w14:paraId="160C7554" w14:textId="77777777" w:rsidR="0036227C" w:rsidRDefault="0036227C" w:rsidP="008732A0"/>
    <w:p w14:paraId="0144853E" w14:textId="77777777" w:rsidR="0036227C" w:rsidRDefault="0036227C" w:rsidP="008732A0"/>
    <w:p w14:paraId="0BC0994E" w14:textId="77777777" w:rsidR="0036227C" w:rsidRDefault="0036227C" w:rsidP="008732A0"/>
    <w:p w14:paraId="1028C2D9" w14:textId="77777777" w:rsidR="0036227C" w:rsidRDefault="0036227C" w:rsidP="008732A0"/>
    <w:p w14:paraId="174104F6" w14:textId="16ED545E" w:rsidR="0036227C" w:rsidRDefault="0036227C" w:rsidP="008732A0"/>
    <w:p w14:paraId="68C2F38F" w14:textId="3B621306" w:rsidR="0036227C" w:rsidRDefault="00D46FDA" w:rsidP="00D46FDA">
      <w:pPr>
        <w:pStyle w:val="Caption"/>
        <w:jc w:val="center"/>
      </w:pPr>
      <w:bookmarkStart w:id="27" w:name="_Toc17789368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13</w:t>
      </w:r>
      <w:r>
        <w:fldChar w:fldCharType="end"/>
      </w:r>
      <w:r>
        <w:t xml:space="preserve"> - HMI feedback from workplace PLC control system displaying control mode selection.</w:t>
      </w:r>
      <w:bookmarkEnd w:id="27"/>
    </w:p>
    <w:p w14:paraId="5C862280" w14:textId="77777777" w:rsidR="0036227C" w:rsidRPr="008732A0" w:rsidRDefault="0036227C" w:rsidP="008732A0"/>
    <w:p w14:paraId="5F172AAD" w14:textId="09797FF8" w:rsidR="008732A0" w:rsidRDefault="005D4E14" w:rsidP="008732A0">
      <w:pPr>
        <w:pStyle w:val="Heading3"/>
      </w:pPr>
      <w:bookmarkStart w:id="28" w:name="_Toc177387119"/>
      <w:r>
        <w:t>Testing</w:t>
      </w:r>
      <w:bookmarkEnd w:id="28"/>
    </w:p>
    <w:p w14:paraId="5036B572" w14:textId="77777777" w:rsidR="00D06157" w:rsidRDefault="00D06157" w:rsidP="00D06157"/>
    <w:p w14:paraId="111F01D4" w14:textId="131F70CE" w:rsidR="006D1FB0" w:rsidRDefault="00832594" w:rsidP="00875BBB">
      <w:r>
        <w:t>The final stage of FDS</w:t>
      </w:r>
      <w:r w:rsidR="00D631F8">
        <w:t xml:space="preserve"> includes testing and acceptance of the newly developed PLC control system.</w:t>
      </w:r>
      <w:r w:rsidR="00195895">
        <w:t xml:space="preserve"> </w:t>
      </w:r>
      <w:sdt>
        <w:sdtPr>
          <w:id w:val="948206864"/>
          <w:citation/>
        </w:sdtPr>
        <w:sdtContent>
          <w:r w:rsidR="005075B4">
            <w:fldChar w:fldCharType="begin"/>
          </w:r>
          <w:r w:rsidR="005075B4">
            <w:instrText xml:space="preserve"> CITATION Que23 \l 2057 </w:instrText>
          </w:r>
          <w:r w:rsidR="005075B4">
            <w:fldChar w:fldCharType="separate"/>
          </w:r>
          <w:r w:rsidR="00223295" w:rsidRPr="00223295">
            <w:rPr>
              <w:noProof/>
            </w:rPr>
            <w:t>(Querejeta, 2023)</w:t>
          </w:r>
          <w:r w:rsidR="005075B4">
            <w:fldChar w:fldCharType="end"/>
          </w:r>
        </w:sdtContent>
      </w:sdt>
      <w:r w:rsidR="00195895">
        <w:t xml:space="preserve"> believes that</w:t>
      </w:r>
      <w:r w:rsidR="00C77A43">
        <w:t xml:space="preserve"> </w:t>
      </w:r>
      <w:r w:rsidR="00566B5B">
        <w:t>traditional commissioning</w:t>
      </w:r>
      <w:r w:rsidR="00195895">
        <w:t xml:space="preserve"> can be error</w:t>
      </w:r>
      <w:r w:rsidR="00B959E2">
        <w:t xml:space="preserve">-prone and lead to unwanted delays. </w:t>
      </w:r>
      <w:r w:rsidR="0080595D">
        <w:t xml:space="preserve">However, </w:t>
      </w:r>
      <w:r w:rsidR="006D2467">
        <w:t xml:space="preserve">with </w:t>
      </w:r>
      <w:r w:rsidR="009E3EFD">
        <w:t>Virtual Commissioning</w:t>
      </w:r>
      <w:r w:rsidR="00C77A43">
        <w:t xml:space="preserve"> (Figure 14)</w:t>
      </w:r>
      <w:r w:rsidR="006D2467">
        <w:t xml:space="preserve"> t</w:t>
      </w:r>
      <w:r w:rsidR="006D2467" w:rsidRPr="006D2467">
        <w:t>he ultimate goal is to perform partial validations and engineering designs in a virtual environment early in the development process, without the need for a physical version of the system. This significantly improves the design and overall quality of new systems, minimising errors and costs.</w:t>
      </w:r>
      <w:r w:rsidR="00763917">
        <w:t xml:space="preserve"> There are also other options</w:t>
      </w:r>
      <w:r w:rsidR="00871F76">
        <w:t xml:space="preserve"> such as partial traditional commissioning combined with virtual </w:t>
      </w:r>
      <w:r w:rsidR="009E5293">
        <w:t xml:space="preserve">commissioning </w:t>
      </w:r>
      <w:r w:rsidR="00871F76">
        <w:t>for either PLC hardware or software</w:t>
      </w:r>
      <w:r w:rsidR="009E5293">
        <w:t xml:space="preserve"> depending on</w:t>
      </w:r>
      <w:r w:rsidR="003625D3">
        <w:t xml:space="preserve"> area</w:t>
      </w:r>
      <w:r w:rsidR="009E5293">
        <w:t xml:space="preserve"> developments.</w:t>
      </w:r>
    </w:p>
    <w:p w14:paraId="1A43A4FD" w14:textId="0467C5CB" w:rsidR="00875BBB" w:rsidRDefault="00000000" w:rsidP="00875BBB">
      <w:sdt>
        <w:sdtPr>
          <w:id w:val="-804692256"/>
          <w:citation/>
        </w:sdtPr>
        <w:sdtContent>
          <w:r w:rsidR="00AB251D">
            <w:fldChar w:fldCharType="begin"/>
          </w:r>
          <w:r w:rsidR="00AB251D">
            <w:instrText xml:space="preserve"> CITATION Tho18 \l 2057 </w:instrText>
          </w:r>
          <w:r w:rsidR="00AB251D">
            <w:fldChar w:fldCharType="separate"/>
          </w:r>
          <w:r w:rsidR="00223295" w:rsidRPr="00223295">
            <w:rPr>
              <w:noProof/>
            </w:rPr>
            <w:t>(Thonnessen, et al., 2018)</w:t>
          </w:r>
          <w:r w:rsidR="00AB251D">
            <w:fldChar w:fldCharType="end"/>
          </w:r>
        </w:sdtContent>
      </w:sdt>
      <w:r w:rsidR="00600B32">
        <w:t xml:space="preserve"> </w:t>
      </w:r>
      <w:r w:rsidR="0089418E">
        <w:t xml:space="preserve">states </w:t>
      </w:r>
      <w:r w:rsidR="00CD1780" w:rsidRPr="00CD1780">
        <w:t>a H</w:t>
      </w:r>
      <w:r w:rsidR="0089418E">
        <w:t>ardware-in-the-</w:t>
      </w:r>
      <w:r w:rsidR="00CD1780" w:rsidRPr="00CD1780">
        <w:t>L</w:t>
      </w:r>
      <w:r w:rsidR="0089418E">
        <w:t>oop</w:t>
      </w:r>
      <w:r w:rsidR="00870DB9">
        <w:t xml:space="preserve"> (</w:t>
      </w:r>
      <w:proofErr w:type="spellStart"/>
      <w:r w:rsidR="00870DB9">
        <w:t>HiL</w:t>
      </w:r>
      <w:proofErr w:type="spellEnd"/>
      <w:r w:rsidR="00870DB9">
        <w:t>)</w:t>
      </w:r>
      <w:r w:rsidR="00CD1780" w:rsidRPr="00CD1780">
        <w:t xml:space="preserve"> simulator replaces the plant.</w:t>
      </w:r>
      <w:r w:rsidR="001421A2" w:rsidRPr="001421A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CD1780" w:rsidRPr="00CD1780">
        <w:t xml:space="preserve">The simulator models the sensors of the plant and in return, samples the outputs of the PLC in order to </w:t>
      </w:r>
      <w:r w:rsidR="0089418E" w:rsidRPr="00CD1780">
        <w:t>analyse</w:t>
      </w:r>
      <w:r w:rsidR="00CD1780" w:rsidRPr="00CD1780">
        <w:t xml:space="preserve"> them</w:t>
      </w:r>
      <w:r w:rsidR="0089418E">
        <w:t>.</w:t>
      </w:r>
      <w:r w:rsidR="009E5293">
        <w:t xml:space="preserve"> </w:t>
      </w:r>
      <w:r w:rsidR="00A1245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Otherwise, </w:t>
      </w:r>
      <w:r w:rsidR="00A12457">
        <w:t>i</w:t>
      </w:r>
      <w:r w:rsidR="00A12457" w:rsidRPr="001421A2">
        <w:t>n the S</w:t>
      </w:r>
      <w:r w:rsidR="00A12457">
        <w:t>oftware-</w:t>
      </w:r>
      <w:r w:rsidR="00A12457" w:rsidRPr="001421A2">
        <w:t>i</w:t>
      </w:r>
      <w:r w:rsidR="00A12457">
        <w:t>n-the-</w:t>
      </w:r>
      <w:r w:rsidR="00A12457" w:rsidRPr="001421A2">
        <w:t>L</w:t>
      </w:r>
      <w:r w:rsidR="00A12457">
        <w:t>oop</w:t>
      </w:r>
      <w:r w:rsidR="00161F3B">
        <w:t xml:space="preserve"> (</w:t>
      </w:r>
      <w:proofErr w:type="spellStart"/>
      <w:r w:rsidR="00161F3B">
        <w:t>SiL</w:t>
      </w:r>
      <w:proofErr w:type="spellEnd"/>
      <w:r w:rsidR="00161F3B">
        <w:t>)</w:t>
      </w:r>
      <w:r w:rsidR="00A12457" w:rsidRPr="001421A2">
        <w:t xml:space="preserve"> approach, a virtual PLC is instantiated to test the automation code associated with the behaviour models in the simulation laye</w:t>
      </w:r>
      <w:r w:rsidR="00A12457">
        <w:t>r</w:t>
      </w:r>
      <w:r w:rsidR="00DE074C">
        <w:t xml:space="preserve"> </w:t>
      </w:r>
      <w:sdt>
        <w:sdtPr>
          <w:id w:val="-1523314998"/>
          <w:citation/>
        </w:sdtPr>
        <w:sdtContent>
          <w:r w:rsidR="00DE074C">
            <w:fldChar w:fldCharType="begin"/>
          </w:r>
          <w:r w:rsidR="00DE074C">
            <w:instrText xml:space="preserve"> CITATION Rot24 \l 2057 </w:instrText>
          </w:r>
          <w:r w:rsidR="00DE074C">
            <w:fldChar w:fldCharType="separate"/>
          </w:r>
          <w:r w:rsidR="00223295" w:rsidRPr="00223295">
            <w:rPr>
              <w:noProof/>
            </w:rPr>
            <w:t>(Rothhaupt, et al., 2024)</w:t>
          </w:r>
          <w:r w:rsidR="00DE074C">
            <w:fldChar w:fldCharType="end"/>
          </w:r>
        </w:sdtContent>
      </w:sdt>
      <w:r w:rsidR="00DE074C">
        <w:t>.</w:t>
      </w:r>
      <w:r w:rsidR="00BE751B">
        <w:t xml:space="preserve"> </w:t>
      </w:r>
      <w:sdt>
        <w:sdtPr>
          <w:id w:val="942809421"/>
          <w:citation/>
        </w:sdtPr>
        <w:sdtContent>
          <w:r w:rsidR="00161F3B">
            <w:fldChar w:fldCharType="begin"/>
          </w:r>
          <w:r w:rsidR="00161F3B">
            <w:instrText xml:space="preserve"> CITATION Mur12 \l 2057 </w:instrText>
          </w:r>
          <w:r w:rsidR="00161F3B">
            <w:fldChar w:fldCharType="separate"/>
          </w:r>
          <w:r w:rsidR="00223295" w:rsidRPr="00223295">
            <w:rPr>
              <w:noProof/>
            </w:rPr>
            <w:t>(Muresan &amp; Pitica, 2012)</w:t>
          </w:r>
          <w:r w:rsidR="00161F3B">
            <w:fldChar w:fldCharType="end"/>
          </w:r>
        </w:sdtContent>
      </w:sdt>
      <w:r w:rsidR="00161F3B">
        <w:t xml:space="preserve"> believes that </w:t>
      </w:r>
      <w:r w:rsidR="00870DB9">
        <w:t xml:space="preserve">the </w:t>
      </w:r>
      <w:proofErr w:type="spellStart"/>
      <w:r w:rsidR="00870DB9">
        <w:t>SiL</w:t>
      </w:r>
      <w:proofErr w:type="spellEnd"/>
      <w:r w:rsidR="00870DB9">
        <w:t xml:space="preserve"> approach is up to 60 times</w:t>
      </w:r>
      <w:r w:rsidR="00AB101D">
        <w:t xml:space="preserve"> more cost effective than </w:t>
      </w:r>
      <w:proofErr w:type="spellStart"/>
      <w:r w:rsidR="00AB101D">
        <w:t>HiL</w:t>
      </w:r>
      <w:proofErr w:type="spellEnd"/>
      <w:r w:rsidR="00AB101D">
        <w:t xml:space="preserve">. While also, </w:t>
      </w:r>
      <w:r w:rsidR="00300D08">
        <w:t xml:space="preserve">providing greater flexibility </w:t>
      </w:r>
      <w:r w:rsidR="00480C75">
        <w:t>for different scenarios and control algorithms.</w:t>
      </w:r>
      <w:r w:rsidR="00DE074C">
        <w:t xml:space="preserve"> </w:t>
      </w:r>
      <w:r w:rsidR="009E5293">
        <w:t xml:space="preserve">Although, </w:t>
      </w:r>
      <w:r w:rsidR="00F73BAB">
        <w:t>during literature review</w:t>
      </w:r>
      <w:r w:rsidR="001D38F4">
        <w:t>, PLC simulator</w:t>
      </w:r>
      <w:r w:rsidR="00CC7188">
        <w:t xml:space="preserve"> selection are highly compatible depending on PLC manufacturer selection</w:t>
      </w:r>
      <w:r w:rsidR="00495449">
        <w:t xml:space="preserve">. For example, </w:t>
      </w:r>
      <w:r w:rsidR="00DB0718">
        <w:t xml:space="preserve">the </w:t>
      </w:r>
      <w:proofErr w:type="spellStart"/>
      <w:r w:rsidR="00645778">
        <w:t>RSLogix</w:t>
      </w:r>
      <w:proofErr w:type="spellEnd"/>
      <w:r w:rsidR="00645778">
        <w:t xml:space="preserve"> </w:t>
      </w:r>
      <w:r w:rsidR="00DB0718">
        <w:t>emulator</w:t>
      </w:r>
      <w:r w:rsidR="00D85FB4">
        <w:t xml:space="preserve"> is compatible with Allen-Bradley PLCs. </w:t>
      </w:r>
    </w:p>
    <w:p w14:paraId="47F3EF95" w14:textId="22342D75" w:rsidR="006D1FB0" w:rsidRDefault="005E3E6B" w:rsidP="00F865BE">
      <w:pPr>
        <w:pStyle w:val="Caption"/>
        <w:jc w:val="center"/>
      </w:pPr>
      <w:bookmarkStart w:id="29" w:name="_Toc177893683"/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2D32AA32" wp14:editId="231C0056">
            <wp:simplePos x="0" y="0"/>
            <wp:positionH relativeFrom="margin">
              <wp:posOffset>55880</wp:posOffset>
            </wp:positionH>
            <wp:positionV relativeFrom="paragraph">
              <wp:posOffset>0</wp:posOffset>
            </wp:positionV>
            <wp:extent cx="5731510" cy="2543810"/>
            <wp:effectExtent l="0" t="0" r="2540" b="8890"/>
            <wp:wrapThrough wrapText="bothSides">
              <wp:wrapPolygon edited="0">
                <wp:start x="0" y="0"/>
                <wp:lineTo x="0" y="21514"/>
                <wp:lineTo x="21538" y="21514"/>
                <wp:lineTo x="21538" y="0"/>
                <wp:lineTo x="0" y="0"/>
              </wp:wrapPolygon>
            </wp:wrapThrough>
            <wp:docPr id="12604922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492268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1FB0">
        <w:t xml:space="preserve">Figure </w:t>
      </w:r>
      <w:r w:rsidR="006D1FB0">
        <w:fldChar w:fldCharType="begin"/>
      </w:r>
      <w:r w:rsidR="006D1FB0">
        <w:instrText xml:space="preserve"> SEQ Figure \* ARABIC </w:instrText>
      </w:r>
      <w:r w:rsidR="006D1FB0">
        <w:fldChar w:fldCharType="separate"/>
      </w:r>
      <w:r w:rsidR="00D46FDA">
        <w:rPr>
          <w:noProof/>
        </w:rPr>
        <w:t>14</w:t>
      </w:r>
      <w:r w:rsidR="006D1FB0">
        <w:fldChar w:fldCharType="end"/>
      </w:r>
      <w:r w:rsidR="006D1FB0">
        <w:t xml:space="preserve"> - Virtual commissioning technological pyramid </w:t>
      </w:r>
      <w:sdt>
        <w:sdtPr>
          <w:id w:val="500476427"/>
          <w:citation/>
        </w:sdtPr>
        <w:sdtContent>
          <w:r w:rsidR="00F865BE">
            <w:fldChar w:fldCharType="begin"/>
          </w:r>
          <w:r w:rsidR="00F865BE">
            <w:instrText xml:space="preserve"> CITATION Kor24 \l 2057 </w:instrText>
          </w:r>
          <w:r w:rsidR="00F865BE">
            <w:fldChar w:fldCharType="separate"/>
          </w:r>
          <w:r w:rsidR="00223295" w:rsidRPr="00223295">
            <w:rPr>
              <w:noProof/>
            </w:rPr>
            <w:t>(Korpai, et al., 2024)</w:t>
          </w:r>
          <w:r w:rsidR="00F865BE">
            <w:fldChar w:fldCharType="end"/>
          </w:r>
        </w:sdtContent>
      </w:sdt>
      <w:r w:rsidR="00F865BE">
        <w:t>.</w:t>
      </w:r>
      <w:bookmarkEnd w:id="29"/>
    </w:p>
    <w:p w14:paraId="2F6A45AC" w14:textId="77777777" w:rsidR="00196D22" w:rsidRDefault="00196D22" w:rsidP="00196D22"/>
    <w:p w14:paraId="5971664E" w14:textId="77777777" w:rsidR="00196D22" w:rsidRDefault="00196D22" w:rsidP="00196D22"/>
    <w:p w14:paraId="243B233D" w14:textId="77777777" w:rsidR="00196D22" w:rsidRDefault="00196D22" w:rsidP="00196D22"/>
    <w:p w14:paraId="685AD3DA" w14:textId="77777777" w:rsidR="00196D22" w:rsidRDefault="00196D22" w:rsidP="00196D22"/>
    <w:p w14:paraId="2729DE68" w14:textId="77777777" w:rsidR="00196D22" w:rsidRDefault="00196D22" w:rsidP="00196D22"/>
    <w:p w14:paraId="7722CD28" w14:textId="77777777" w:rsidR="00196D22" w:rsidRDefault="00196D22" w:rsidP="00196D22"/>
    <w:p w14:paraId="6EFC953C" w14:textId="77777777" w:rsidR="00196D22" w:rsidRDefault="00196D22" w:rsidP="00196D22"/>
    <w:p w14:paraId="7CB18FF5" w14:textId="77777777" w:rsidR="00196D22" w:rsidRDefault="00196D22" w:rsidP="00196D22"/>
    <w:p w14:paraId="0A509BC4" w14:textId="77777777" w:rsidR="00196D22" w:rsidRDefault="00196D22" w:rsidP="00196D22"/>
    <w:p w14:paraId="79443CD6" w14:textId="77777777" w:rsidR="00196D22" w:rsidRDefault="00196D22" w:rsidP="00196D22"/>
    <w:p w14:paraId="04CD4BE9" w14:textId="77777777" w:rsidR="00196D22" w:rsidRDefault="00196D22" w:rsidP="00196D22"/>
    <w:p w14:paraId="57AE5C71" w14:textId="77777777" w:rsidR="00196D22" w:rsidRDefault="00196D22" w:rsidP="00196D22"/>
    <w:p w14:paraId="17043AAF" w14:textId="77777777" w:rsidR="00196D22" w:rsidRDefault="00196D22" w:rsidP="00196D22"/>
    <w:p w14:paraId="37677D2E" w14:textId="77777777" w:rsidR="00196D22" w:rsidRDefault="00196D22" w:rsidP="00196D22"/>
    <w:p w14:paraId="072F1EE0" w14:textId="77777777" w:rsidR="00196D22" w:rsidRDefault="00196D22" w:rsidP="00196D22"/>
    <w:p w14:paraId="2A6945A6" w14:textId="77777777" w:rsidR="00196D22" w:rsidRDefault="00196D22" w:rsidP="00196D22"/>
    <w:p w14:paraId="11377967" w14:textId="77777777" w:rsidR="00196D22" w:rsidRDefault="00196D22" w:rsidP="00196D22"/>
    <w:p w14:paraId="5FCCAF94" w14:textId="77777777" w:rsidR="00196D22" w:rsidRDefault="00196D22" w:rsidP="00196D22"/>
    <w:p w14:paraId="13DDAF4C" w14:textId="77777777" w:rsidR="00196D22" w:rsidRDefault="00196D22" w:rsidP="00196D22"/>
    <w:p w14:paraId="5BAF71D3" w14:textId="77777777" w:rsidR="00196D22" w:rsidRDefault="00196D22" w:rsidP="00196D22"/>
    <w:p w14:paraId="691B43B9" w14:textId="77777777" w:rsidR="00196D22" w:rsidRDefault="00196D22" w:rsidP="00196D22"/>
    <w:sdt>
      <w:sdtPr>
        <w:rPr>
          <w:rFonts w:eastAsiaTheme="minorHAnsi" w:cstheme="minorBidi"/>
          <w:b w:val="0"/>
          <w:sz w:val="22"/>
          <w:szCs w:val="22"/>
        </w:rPr>
        <w:id w:val="-1779179677"/>
        <w:docPartObj>
          <w:docPartGallery w:val="Bibliographies"/>
          <w:docPartUnique/>
        </w:docPartObj>
      </w:sdtPr>
      <w:sdtContent>
        <w:p w14:paraId="7FC8400A" w14:textId="6EE7BAE5" w:rsidR="00223295" w:rsidRDefault="00223295">
          <w:pPr>
            <w:pStyle w:val="Heading1"/>
          </w:pPr>
          <w:r>
            <w:t>References</w:t>
          </w:r>
        </w:p>
        <w:sdt>
          <w:sdtPr>
            <w:id w:val="-881776746"/>
            <w:bibliography/>
          </w:sdtPr>
          <w:sdtContent>
            <w:p w14:paraId="73D4BA33" w14:textId="77777777" w:rsidR="00223295" w:rsidRDefault="00223295" w:rsidP="00223295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Ali, H., 2023. Real Time Temperature Control Using LabVIEW Based on PID Algorithm and Power Electronics. </w:t>
              </w:r>
              <w:r>
                <w:rPr>
                  <w:i/>
                  <w:iCs/>
                  <w:noProof/>
                </w:rPr>
                <w:t xml:space="preserve">African Journal of Advanced Pure and Applied Sciences, </w:t>
              </w:r>
              <w:r>
                <w:rPr>
                  <w:noProof/>
                </w:rPr>
                <w:t>2(4), p. 341.</w:t>
              </w:r>
            </w:p>
            <w:p w14:paraId="42F83562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Alphonsus, E. R. &amp; Abdullah, M. O., 2016. A review on the applications of programmable logic controllers (PLCs). </w:t>
              </w:r>
              <w:r>
                <w:rPr>
                  <w:i/>
                  <w:iCs/>
                  <w:noProof/>
                </w:rPr>
                <w:t xml:space="preserve">Renewable and Sustainable Energy Reviews, </w:t>
              </w:r>
              <w:r>
                <w:rPr>
                  <w:noProof/>
                </w:rPr>
                <w:t>Volume 60, pp. 1185-1205.</w:t>
              </w:r>
            </w:p>
            <w:p w14:paraId="4724B802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Amin, A. &amp; Mridha, M., 2020. A mini view of PLC. </w:t>
              </w:r>
              <w:r>
                <w:rPr>
                  <w:i/>
                  <w:iCs/>
                  <w:noProof/>
                </w:rPr>
                <w:t xml:space="preserve">International Journal of Research in Engineering and Technology, </w:t>
              </w:r>
              <w:r>
                <w:rPr>
                  <w:noProof/>
                </w:rPr>
                <w:t>6(2), pp. 23-25.</w:t>
              </w:r>
            </w:p>
            <w:p w14:paraId="66B40289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Antonsen, T. M., 2022. </w:t>
              </w:r>
              <w:r>
                <w:rPr>
                  <w:i/>
                  <w:iCs/>
                  <w:noProof/>
                </w:rPr>
                <w:t xml:space="preserve">PLC Controls with Ladder Diagram (LD). </w:t>
              </w:r>
              <w:r>
                <w:rPr>
                  <w:noProof/>
                </w:rPr>
                <w:t>1st ed. Copenhagen: Books On Demand.</w:t>
              </w:r>
            </w:p>
            <w:p w14:paraId="22D22B7F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Asana, 2024. </w:t>
              </w:r>
              <w:r>
                <w:rPr>
                  <w:i/>
                  <w:iCs/>
                  <w:noProof/>
                </w:rPr>
                <w:t xml:space="preserve">What is the difference between business requirements and functional requirements?.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https://asana.com/resources/business-requirements-document-template</w:t>
              </w:r>
              <w:r>
                <w:rPr>
                  <w:noProof/>
                </w:rPr>
                <w:br/>
                <w:t>[Accessed 11 09 2024].</w:t>
              </w:r>
            </w:p>
            <w:p w14:paraId="73DB65EC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c3controls, 2024. </w:t>
              </w:r>
              <w:r>
                <w:rPr>
                  <w:i/>
                  <w:iCs/>
                  <w:noProof/>
                </w:rPr>
                <w:t xml:space="preserve">The History of Programmable Logic Controllers: From Then to Now.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https://www.c3controls.com/white-paper/history-of-programmable-logic-controllers/</w:t>
              </w:r>
              <w:r>
                <w:rPr>
                  <w:noProof/>
                </w:rPr>
                <w:br/>
                <w:t>[Accessed 05 09 2024].</w:t>
              </w:r>
            </w:p>
            <w:p w14:paraId="42E2172E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Charnock, C., 2001. IEC 61508 – A PRACTICAL APPROACH TO ITS APPLICATION IN THE PROCESS INDUSTRY. </w:t>
              </w:r>
              <w:r>
                <w:rPr>
                  <w:i/>
                  <w:iCs/>
                  <w:noProof/>
                </w:rPr>
                <w:t xml:space="preserve">SYMPOSIUM SERIES , </w:t>
              </w:r>
              <w:r>
                <w:rPr>
                  <w:noProof/>
                </w:rPr>
                <w:t>148(52), pp. 667-682.</w:t>
              </w:r>
            </w:p>
            <w:p w14:paraId="76A010B5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Dietrich, S., 2024. </w:t>
              </w:r>
              <w:r>
                <w:rPr>
                  <w:i/>
                  <w:iCs/>
                  <w:noProof/>
                </w:rPr>
                <w:t xml:space="preserve">Techniques for I/O Mapping in PLC Programs.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https://control.com/technical-articles/techniques-for-i-o-mapping-in-plc-programs/</w:t>
              </w:r>
              <w:r>
                <w:rPr>
                  <w:noProof/>
                </w:rPr>
                <w:br/>
                <w:t>[Accessed 15 09 2024].</w:t>
              </w:r>
            </w:p>
            <w:p w14:paraId="75ADD727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EECO , 2024. </w:t>
              </w:r>
              <w:r>
                <w:rPr>
                  <w:i/>
                  <w:iCs/>
                  <w:noProof/>
                </w:rPr>
                <w:t xml:space="preserve">Evolution of the PLC.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https://media.eecoonline.com/asset/oro/Evolution_of_the_PLC_Infographic</w:t>
              </w:r>
              <w:r>
                <w:rPr>
                  <w:noProof/>
                </w:rPr>
                <w:br/>
                <w:t>[Accessed 06 09 2024].</w:t>
              </w:r>
            </w:p>
            <w:p w14:paraId="2923E67C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Erickson, K. T., 2002. Programmable logic controllers. </w:t>
              </w:r>
              <w:r>
                <w:rPr>
                  <w:i/>
                  <w:iCs/>
                  <w:noProof/>
                </w:rPr>
                <w:t xml:space="preserve">IEEE Potentials, </w:t>
              </w:r>
              <w:r>
                <w:rPr>
                  <w:noProof/>
                </w:rPr>
                <w:t>15(1), pp. 14-17.</w:t>
              </w:r>
            </w:p>
            <w:p w14:paraId="614DEB80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Frey, G., 2014. </w:t>
              </w:r>
              <w:r>
                <w:rPr>
                  <w:i/>
                  <w:iCs/>
                  <w:noProof/>
                </w:rPr>
                <w:t xml:space="preserve">Programmable Logic Controllers. </w:t>
              </w:r>
              <w:r>
                <w:rPr>
                  <w:noProof/>
                </w:rPr>
                <w:t>1st ed. London: Springer.</w:t>
              </w:r>
            </w:p>
            <w:p w14:paraId="05508025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Greeff, G. &amp; Ghoshal, R., 2004. </w:t>
              </w:r>
              <w:r>
                <w:rPr>
                  <w:i/>
                  <w:iCs/>
                  <w:noProof/>
                </w:rPr>
                <w:t xml:space="preserve">Practical E-Manufacturing and Supply Chain Management. </w:t>
              </w:r>
              <w:r>
                <w:rPr>
                  <w:noProof/>
                </w:rPr>
                <w:t>1st ed. s.l.:Elsevier.</w:t>
              </w:r>
            </w:p>
            <w:p w14:paraId="7C50BB78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IACS Engineering, 2024. </w:t>
              </w:r>
              <w:r>
                <w:rPr>
                  <w:i/>
                  <w:iCs/>
                  <w:noProof/>
                </w:rPr>
                <w:t xml:space="preserve">Functional Design Specifications (FDS).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https://www.iacsengineering.com/functional-specifications/</w:t>
              </w:r>
              <w:r>
                <w:rPr>
                  <w:noProof/>
                </w:rPr>
                <w:br/>
                <w:t>[Accessed 11 09 2024].</w:t>
              </w:r>
            </w:p>
            <w:p w14:paraId="4034D4FE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IDC Technologies, 2012. </w:t>
              </w:r>
              <w:r>
                <w:rPr>
                  <w:i/>
                  <w:iCs/>
                  <w:noProof/>
                </w:rPr>
                <w:t xml:space="preserve">Design of Industrial Automation Functional Specifications for PLCs, DCSs and SCADA Systems, </w:t>
              </w:r>
              <w:r>
                <w:rPr>
                  <w:noProof/>
                </w:rPr>
                <w:t>Perth: IDC Technologies.</w:t>
              </w:r>
            </w:p>
            <w:p w14:paraId="45DBEB6A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Jones, C. T., 1998. </w:t>
              </w:r>
              <w:r>
                <w:rPr>
                  <w:i/>
                  <w:iCs/>
                  <w:noProof/>
                </w:rPr>
                <w:t xml:space="preserve">Programmable Logic Controllers: The Complete Guide to the Technology. </w:t>
              </w:r>
              <w:r>
                <w:rPr>
                  <w:noProof/>
                </w:rPr>
                <w:t>1st ed. s.l.:Brilliant-Training.</w:t>
              </w:r>
            </w:p>
            <w:p w14:paraId="20E324DD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Korpai, R., Szanto, N. &amp; Csapo, A. B., 2024. A Framework for Effective Virtual Commissioning: Guiding Principles for Seamless System Integration. </w:t>
              </w:r>
              <w:r>
                <w:rPr>
                  <w:i/>
                  <w:iCs/>
                  <w:noProof/>
                </w:rPr>
                <w:t xml:space="preserve">Journal of Manufacturing and Materials Processing, </w:t>
              </w:r>
              <w:r>
                <w:rPr>
                  <w:noProof/>
                </w:rPr>
                <w:t>8(4), p. 165.</w:t>
              </w:r>
            </w:p>
            <w:p w14:paraId="450A0694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Koshti, V. M. &amp; Joshi, S. M., 2007. Design of Human Machine Interface for PLC based Automation System. </w:t>
              </w:r>
              <w:r>
                <w:rPr>
                  <w:i/>
                  <w:iCs/>
                  <w:noProof/>
                </w:rPr>
                <w:t xml:space="preserve">IFAC Proceedings Volumes, </w:t>
              </w:r>
              <w:r>
                <w:rPr>
                  <w:noProof/>
                </w:rPr>
                <w:t>40(18), pp. 343-346.</w:t>
              </w:r>
            </w:p>
            <w:p w14:paraId="2CAB42DE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Kumar, D., 2023. </w:t>
              </w:r>
              <w:r>
                <w:rPr>
                  <w:i/>
                  <w:iCs/>
                  <w:noProof/>
                </w:rPr>
                <w:t xml:space="preserve">IEC 61131 is the international standard for programmable logic controllers..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https://www.linkedin.com/pulse/iec-61131-international-standard-programmable-logic-dilip-kumar</w:t>
              </w:r>
              <w:r>
                <w:rPr>
                  <w:noProof/>
                </w:rPr>
                <w:br/>
                <w:t>[Accessed 06 09 2024].</w:t>
              </w:r>
            </w:p>
            <w:p w14:paraId="41311617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Lander, A., 2019. </w:t>
              </w:r>
              <w:r>
                <w:rPr>
                  <w:i/>
                  <w:iCs/>
                  <w:noProof/>
                </w:rPr>
                <w:t xml:space="preserve">Programmable Logic Controllers: The Evolution of a Disruptive Technology.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https://www.engineering.com/story/programmable-logic-controllers-the-evolution-of-a-disruptive-technology</w:t>
              </w:r>
              <w:r>
                <w:rPr>
                  <w:noProof/>
                </w:rPr>
                <w:br/>
                <w:t>[Accessed 09 04 2024].</w:t>
              </w:r>
            </w:p>
            <w:p w14:paraId="13294939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Lashin, M. M., 2014. Different Applications of Programmable Logic Controllers (PLC). </w:t>
              </w:r>
              <w:r>
                <w:rPr>
                  <w:i/>
                  <w:iCs/>
                  <w:noProof/>
                </w:rPr>
                <w:t xml:space="preserve">International Journal of Computer Science, Engineering and Information Technology (IJCSEIT), </w:t>
              </w:r>
              <w:r>
                <w:rPr>
                  <w:noProof/>
                </w:rPr>
                <w:t>4(1), pp. 27-34.</w:t>
              </w:r>
            </w:p>
            <w:p w14:paraId="31EAD385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Levenson, R. M., Nelson, Z. E. &amp; Adegbege, A. A., 2017. Programmable Logic Controller for Embedded Implementation of Input-Constrained Systems. </w:t>
              </w:r>
              <w:r>
                <w:rPr>
                  <w:i/>
                  <w:iCs/>
                  <w:noProof/>
                </w:rPr>
                <w:t xml:space="preserve">IFAC-PapersOnLine, </w:t>
              </w:r>
              <w:r>
                <w:rPr>
                  <w:noProof/>
                </w:rPr>
                <w:t>50(1), pp. 14412-14417.</w:t>
              </w:r>
            </w:p>
            <w:p w14:paraId="18C1578E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Li, S., Li, W. &amp; Li, Y., 2022. An Extended Functional Design Approach Based on Working Principle and Property and Its Application. </w:t>
              </w:r>
              <w:r>
                <w:rPr>
                  <w:i/>
                  <w:iCs/>
                  <w:noProof/>
                </w:rPr>
                <w:t xml:space="preserve">Applied Sciences, </w:t>
              </w:r>
              <w:r>
                <w:rPr>
                  <w:noProof/>
                </w:rPr>
                <w:t>12(12), pp. 62-84.</w:t>
              </w:r>
            </w:p>
            <w:p w14:paraId="4C48ABF1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Lowe, D. R. T., 1984. Reliability aspects of programmbale logic controllers. </w:t>
              </w:r>
              <w:r>
                <w:rPr>
                  <w:i/>
                  <w:iCs/>
                  <w:noProof/>
                </w:rPr>
                <w:t xml:space="preserve">Measurement and Control, </w:t>
              </w:r>
              <w:r>
                <w:rPr>
                  <w:noProof/>
                </w:rPr>
                <w:t>17(8), p. 310.</w:t>
              </w:r>
            </w:p>
            <w:p w14:paraId="1AF90FB9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Mahmood, R., Shah, T. &amp; Rehman, H., 2013. </w:t>
              </w:r>
              <w:r>
                <w:rPr>
                  <w:i/>
                  <w:iCs/>
                  <w:noProof/>
                </w:rPr>
                <w:t xml:space="preserve">High speed control of induction machines. </w:t>
              </w:r>
              <w:r>
                <w:rPr>
                  <w:noProof/>
                </w:rPr>
                <w:t>Doha, IEEE.</w:t>
              </w:r>
            </w:p>
            <w:p w14:paraId="5FDCF782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Mainville, D., 2023. </w:t>
              </w:r>
              <w:r>
                <w:rPr>
                  <w:i/>
                  <w:iCs/>
                  <w:noProof/>
                </w:rPr>
                <w:t xml:space="preserve">Process Diagrams: Why they are important &amp; examples to get you started.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https://navvia.com/blog/how-to-create-process-diagrams-why-they-are-important-and-examples-to-get-you-started</w:t>
              </w:r>
              <w:r>
                <w:rPr>
                  <w:noProof/>
                </w:rPr>
                <w:br/>
                <w:t>[Accessed 13 09 2024].</w:t>
              </w:r>
            </w:p>
            <w:p w14:paraId="3B10251F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Mo, F. et al., 2023. PLC orchestration automation to enhance human–machine integration in adaptive manufacturing systems. </w:t>
              </w:r>
              <w:r>
                <w:rPr>
                  <w:i/>
                  <w:iCs/>
                  <w:noProof/>
                </w:rPr>
                <w:t xml:space="preserve">Journal of Manufacturing systems, </w:t>
              </w:r>
              <w:r>
                <w:rPr>
                  <w:noProof/>
                </w:rPr>
                <w:t>Volume 71, pp. 172-187.</w:t>
              </w:r>
            </w:p>
            <w:p w14:paraId="756CE981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Mohamed, A., Galgal, K. &amp; Mogili, U., 2023. Programmbale Logic Controllers in Flexible Manufacturing System (FMS). </w:t>
              </w:r>
              <w:r>
                <w:rPr>
                  <w:i/>
                  <w:iCs/>
                  <w:noProof/>
                </w:rPr>
                <w:t xml:space="preserve">AIP Conference Proceedings, </w:t>
              </w:r>
              <w:r>
                <w:rPr>
                  <w:noProof/>
                </w:rPr>
                <w:t>29(17), p. 2.</w:t>
              </w:r>
            </w:p>
            <w:p w14:paraId="6E46F27F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Muresan, M. &amp; Pitica, D., 2012. </w:t>
              </w:r>
              <w:r>
                <w:rPr>
                  <w:i/>
                  <w:iCs/>
                  <w:noProof/>
                </w:rPr>
                <w:t xml:space="preserve">Software in the Loop environment reliability for testing embedded code. </w:t>
              </w:r>
              <w:r>
                <w:rPr>
                  <w:noProof/>
                </w:rPr>
                <w:t>Alba Iulia, IEEE, pp. 325-328.</w:t>
              </w:r>
            </w:p>
            <w:p w14:paraId="32D1DD0F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Netto, R. &amp; Bagri, A., 2013. Programmable Logic Controllers. </w:t>
              </w:r>
              <w:r>
                <w:rPr>
                  <w:i/>
                  <w:iCs/>
                  <w:noProof/>
                </w:rPr>
                <w:t xml:space="preserve">International Journal of Computer Applications, </w:t>
              </w:r>
              <w:r>
                <w:rPr>
                  <w:noProof/>
                </w:rPr>
                <w:t>77(11), p. 27.</w:t>
              </w:r>
            </w:p>
            <w:p w14:paraId="381A6A15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Ohman, M., Johansson, S. &amp; Arzen, K. E., 1997. Implementation Aspects of the PLC Standard IEC 1131-3. </w:t>
              </w:r>
              <w:r>
                <w:rPr>
                  <w:i/>
                  <w:iCs/>
                  <w:noProof/>
                </w:rPr>
                <w:t xml:space="preserve">IFAC Proceedings Volumes, </w:t>
              </w:r>
              <w:r>
                <w:rPr>
                  <w:noProof/>
                </w:rPr>
                <w:t>30(4), pp. 27-32.</w:t>
              </w:r>
            </w:p>
            <w:p w14:paraId="6864751A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Olsson, G., 2005. </w:t>
              </w:r>
              <w:r>
                <w:rPr>
                  <w:i/>
                  <w:iCs/>
                  <w:noProof/>
                </w:rPr>
                <w:t xml:space="preserve">Handbook of Networked and Embedded Control Systems. </w:t>
              </w:r>
              <w:r>
                <w:rPr>
                  <w:noProof/>
                </w:rPr>
                <w:t>1st ed. Boston: Birkhauser.</w:t>
              </w:r>
            </w:p>
            <w:p w14:paraId="70ED5F9A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Pattimore, B., 2016. </w:t>
              </w:r>
              <w:r>
                <w:rPr>
                  <w:i/>
                  <w:iCs/>
                  <w:noProof/>
                </w:rPr>
                <w:t xml:space="preserve">Mine site Commissioning with Programmable Logic , </w:t>
              </w:r>
              <w:r>
                <w:rPr>
                  <w:noProof/>
                </w:rPr>
                <w:t>Murdoch: Murdoch University.</w:t>
              </w:r>
            </w:p>
            <w:p w14:paraId="5D798C22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Peterson, D., 2022. </w:t>
              </w:r>
              <w:r>
                <w:rPr>
                  <w:i/>
                  <w:iCs/>
                  <w:noProof/>
                </w:rPr>
                <w:t xml:space="preserve">The Origin Story of the PLC.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https://control.com/technical-articles/the-origin-story-of-the-plc/</w:t>
              </w:r>
              <w:r>
                <w:rPr>
                  <w:noProof/>
                </w:rPr>
                <w:br/>
                <w:t>[Accessed 04 09 2024].</w:t>
              </w:r>
            </w:p>
            <w:p w14:paraId="1B01D17D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Polytechnic Hub, 2017. </w:t>
              </w:r>
              <w:r>
                <w:rPr>
                  <w:i/>
                  <w:iCs/>
                  <w:noProof/>
                </w:rPr>
                <w:t xml:space="preserve">Block diagram of programmable logic controller (PLC).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https://www.polytechnichub.com/block-diagram-programmable-logic-controller-plc/</w:t>
              </w:r>
              <w:r>
                <w:rPr>
                  <w:noProof/>
                </w:rPr>
                <w:br/>
                <w:t>[Accessed 2024 09 2024].</w:t>
              </w:r>
            </w:p>
            <w:p w14:paraId="2FCE79C9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Querejeta, M. U., 2023. </w:t>
              </w:r>
              <w:r>
                <w:rPr>
                  <w:i/>
                  <w:iCs/>
                  <w:noProof/>
                </w:rPr>
                <w:t xml:space="preserve">Methodology and Toolset for Testing Highly Reconfigurable Programmable Logic Controllers, </w:t>
              </w:r>
              <w:r>
                <w:rPr>
                  <w:noProof/>
                </w:rPr>
                <w:t>Arrasate: Mondragon Unibertsitatea.</w:t>
              </w:r>
            </w:p>
            <w:p w14:paraId="1F22D18A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Radwell International, 2018. </w:t>
              </w:r>
              <w:r>
                <w:rPr>
                  <w:i/>
                  <w:iCs/>
                  <w:noProof/>
                </w:rPr>
                <w:t xml:space="preserve">The Father of PLC's: How Richard Morley Revolutionised the Automation Industry.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https://blog.radwell.co.uk/the-father-of-plcshow-richard-morley-revolutionised-the-automation-industry</w:t>
              </w:r>
              <w:r>
                <w:rPr>
                  <w:noProof/>
                </w:rPr>
                <w:br/>
                <w:t>[Accessed 04 09 2024].</w:t>
              </w:r>
            </w:p>
            <w:p w14:paraId="15CD537B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Rothhaupt, M., Vogt, L. &amp; Urbas, L., 2024. Strategies for Software and Hardware Compatibility Testing in Industrial Controllers. </w:t>
              </w:r>
              <w:r>
                <w:rPr>
                  <w:i/>
                  <w:iCs/>
                  <w:noProof/>
                </w:rPr>
                <w:t xml:space="preserve">Processes, </w:t>
              </w:r>
              <w:r>
                <w:rPr>
                  <w:noProof/>
                </w:rPr>
                <w:t>12(3), p. 580.</w:t>
              </w:r>
            </w:p>
            <w:p w14:paraId="01085FF1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Saric, M., 2019. </w:t>
              </w:r>
              <w:r>
                <w:rPr>
                  <w:i/>
                  <w:iCs/>
                  <w:noProof/>
                </w:rPr>
                <w:t xml:space="preserve">Simulation-based Testing of Failsafe Industrial Peripheral Modules, </w:t>
              </w:r>
              <w:r>
                <w:rPr>
                  <w:noProof/>
                </w:rPr>
                <w:t>Vienna: Institute of Computer Technology.</w:t>
              </w:r>
            </w:p>
            <w:p w14:paraId="39555441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 w:rsidRPr="003B677D">
                <w:rPr>
                  <w:noProof/>
                  <w:lang w:val="de-DE"/>
                </w:rPr>
                <w:t xml:space="preserve">Sehr, M. A. et al., 2020. </w:t>
              </w:r>
              <w:r>
                <w:rPr>
                  <w:noProof/>
                </w:rPr>
                <w:t xml:space="preserve">Programmable Logic Controllers in the Context of Industry 4.0. </w:t>
              </w:r>
              <w:r>
                <w:rPr>
                  <w:i/>
                  <w:iCs/>
                  <w:noProof/>
                </w:rPr>
                <w:t xml:space="preserve">IEEE Transactions on Industrial Informatics , </w:t>
              </w:r>
              <w:r>
                <w:rPr>
                  <w:noProof/>
                </w:rPr>
                <w:t>1(1), p. 99.</w:t>
              </w:r>
            </w:p>
            <w:p w14:paraId="198E01D5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Serhane, A., Raad, M., Raad, R. &amp; Susilo, W., 2019. Programmable logic controllers based systems (PLC-BS): vulnerabilities and threats. </w:t>
              </w:r>
              <w:r>
                <w:rPr>
                  <w:i/>
                  <w:iCs/>
                  <w:noProof/>
                </w:rPr>
                <w:t xml:space="preserve">SN Applied Sciences, </w:t>
              </w:r>
              <w:r>
                <w:rPr>
                  <w:noProof/>
                </w:rPr>
                <w:t>1(924).</w:t>
              </w:r>
            </w:p>
            <w:p w14:paraId="77E8FA81" w14:textId="77777777" w:rsidR="00223295" w:rsidRPr="003B677D" w:rsidRDefault="00223295" w:rsidP="00223295">
              <w:pPr>
                <w:pStyle w:val="Bibliography"/>
                <w:rPr>
                  <w:noProof/>
                  <w:lang w:val="de-DE"/>
                </w:rPr>
              </w:pPr>
              <w:r>
                <w:rPr>
                  <w:noProof/>
                </w:rPr>
                <w:t xml:space="preserve">Tapia, E., 2023. Assessing Industrial Communication Protocols to Bridge the Gap between Machine Tools and Software Monitoring. </w:t>
              </w:r>
              <w:r w:rsidRPr="003B677D">
                <w:rPr>
                  <w:i/>
                  <w:iCs/>
                  <w:noProof/>
                  <w:lang w:val="de-DE"/>
                </w:rPr>
                <w:t xml:space="preserve">Sensors (Basel), </w:t>
              </w:r>
              <w:r w:rsidRPr="003B677D">
                <w:rPr>
                  <w:noProof/>
                  <w:lang w:val="de-DE"/>
                </w:rPr>
                <w:t>23(12), pp. 56-94.</w:t>
              </w:r>
            </w:p>
            <w:p w14:paraId="3FDF148F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 w:rsidRPr="003B677D">
                <w:rPr>
                  <w:noProof/>
                  <w:lang w:val="de-DE"/>
                </w:rPr>
                <w:t xml:space="preserve">Thonnessen, D., Rakel, S., Reinker, N. &amp; Kowalewski, S., 2018. </w:t>
              </w:r>
              <w:r>
                <w:rPr>
                  <w:noProof/>
                </w:rPr>
                <w:t xml:space="preserve">Matching Discrete Signals for Hardware-in-the-Loop Testing of PLCs. </w:t>
              </w:r>
              <w:r>
                <w:rPr>
                  <w:i/>
                  <w:iCs/>
                  <w:noProof/>
                </w:rPr>
                <w:t xml:space="preserve">IFAC-PapersOnLine, </w:t>
              </w:r>
              <w:r>
                <w:rPr>
                  <w:noProof/>
                </w:rPr>
                <w:t>51(10), pp. 229-234.</w:t>
              </w:r>
            </w:p>
            <w:p w14:paraId="6C2488CA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Vadi, S., Bayindir, R., Toplar, Y. &amp; Colak, I., 2022. Induction motor control system with a Programmable Logic Controller (PLC) and Profibus communication for industrial plants — An experimental setup. </w:t>
              </w:r>
              <w:r>
                <w:rPr>
                  <w:i/>
                  <w:iCs/>
                  <w:noProof/>
                </w:rPr>
                <w:t xml:space="preserve">ISA Transactions , </w:t>
              </w:r>
              <w:r>
                <w:rPr>
                  <w:noProof/>
                </w:rPr>
                <w:t>Volume 122, pp. 459-471.</w:t>
              </w:r>
            </w:p>
            <w:p w14:paraId="50A09B3A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Vieira, R. et al., 2024. Performance Evaluation of Computer Vision Algorithms in a Programmable Logic Controller: An Industrial Case Study. </w:t>
              </w:r>
              <w:r>
                <w:rPr>
                  <w:i/>
                  <w:iCs/>
                  <w:noProof/>
                </w:rPr>
                <w:t xml:space="preserve">Sensors, </w:t>
              </w:r>
              <w:r>
                <w:rPr>
                  <w:noProof/>
                </w:rPr>
                <w:t>24(3), p. 843.</w:t>
              </w:r>
            </w:p>
            <w:p w14:paraId="3C6FE500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Visual Paradigm Online, 2024. </w:t>
              </w:r>
              <w:r>
                <w:rPr>
                  <w:i/>
                  <w:iCs/>
                  <w:noProof/>
                </w:rPr>
                <w:t xml:space="preserve">Chemicals Manufacturing.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https://online.visual-paradigm.com/diagrams/templates/process-flow-diagram/chemicals-manufacturing/;VPSESSIONID=80CD800C4B05B415BA6F7F128C29B4D0</w:t>
              </w:r>
              <w:r>
                <w:rPr>
                  <w:noProof/>
                </w:rPr>
                <w:br/>
                <w:t>[Accessed 13 09 2024].</w:t>
              </w:r>
            </w:p>
            <w:p w14:paraId="2BB0FE2D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 w:rsidRPr="003B677D">
                <w:rPr>
                  <w:noProof/>
                  <w:lang w:val="de-DE"/>
                </w:rPr>
                <w:t xml:space="preserve">Walker, M., Bissell, C. &amp; Monk, J., 2010. </w:t>
              </w:r>
              <w:r>
                <w:rPr>
                  <w:noProof/>
                </w:rPr>
                <w:t xml:space="preserve">The PLC: a logical development. </w:t>
              </w:r>
              <w:r>
                <w:rPr>
                  <w:i/>
                  <w:iCs/>
                  <w:noProof/>
                </w:rPr>
                <w:t xml:space="preserve">Institute of Measurement and Control, </w:t>
              </w:r>
              <w:r>
                <w:rPr>
                  <w:noProof/>
                </w:rPr>
                <w:t>43(9), pp. 280-284.</w:t>
              </w:r>
            </w:p>
            <w:p w14:paraId="4013E1A2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Wong, W. Y., Sam, T. H., Too, C. W. &amp; Pok, W. F., 2022. Software Quality Assurance Plan: Setting Quality Assurance Checkpoints within the Project Life Cycle and System Development Life Cycle. </w:t>
              </w:r>
              <w:r>
                <w:rPr>
                  <w:i/>
                  <w:iCs/>
                  <w:noProof/>
                </w:rPr>
                <w:t xml:space="preserve">IEEE 18th International Colloquium on Signal Processing &amp; Applications, </w:t>
              </w:r>
              <w:r>
                <w:rPr>
                  <w:noProof/>
                </w:rPr>
                <w:t>1(1), pp. 214-219.</w:t>
              </w:r>
            </w:p>
            <w:p w14:paraId="55C3E329" w14:textId="77777777" w:rsidR="00223295" w:rsidRDefault="00223295" w:rsidP="002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Zhang, Z., Liu, Y. &amp; Bazzi, A. M., 2017. </w:t>
              </w:r>
              <w:r>
                <w:rPr>
                  <w:i/>
                  <w:iCs/>
                  <w:noProof/>
                </w:rPr>
                <w:t xml:space="preserve">An improved high-performance open-loop V/f control method for induction machines. </w:t>
              </w:r>
              <w:r>
                <w:rPr>
                  <w:noProof/>
                </w:rPr>
                <w:t>Tampa , IEEE.</w:t>
              </w:r>
            </w:p>
            <w:p w14:paraId="404DB2DF" w14:textId="38715572" w:rsidR="00223295" w:rsidRDefault="00223295" w:rsidP="0022329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7286A3C" w14:textId="77777777" w:rsidR="00196D22" w:rsidRPr="00196D22" w:rsidRDefault="00196D22" w:rsidP="00196D22"/>
    <w:p w14:paraId="6D101560" w14:textId="165C27B5" w:rsidR="006D1FB0" w:rsidRDefault="006D1FB0" w:rsidP="00875BBB"/>
    <w:p w14:paraId="2F4996DC" w14:textId="77777777" w:rsidR="006D1FB0" w:rsidRDefault="006D1FB0" w:rsidP="00875BBB"/>
    <w:p w14:paraId="5A2D3029" w14:textId="77777777" w:rsidR="00D85FB4" w:rsidRDefault="00D85FB4" w:rsidP="00875BBB"/>
    <w:p w14:paraId="38BB1149" w14:textId="77777777" w:rsidR="00D06157" w:rsidRPr="00875BBB" w:rsidRDefault="00D06157" w:rsidP="00875BBB"/>
    <w:sectPr w:rsidR="00D06157" w:rsidRPr="00875BBB" w:rsidSect="001F55AB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7B0FF" w14:textId="77777777" w:rsidR="00711F9B" w:rsidRDefault="00711F9B" w:rsidP="000C2341">
      <w:pPr>
        <w:spacing w:after="0" w:line="240" w:lineRule="auto"/>
      </w:pPr>
      <w:r>
        <w:separator/>
      </w:r>
    </w:p>
  </w:endnote>
  <w:endnote w:type="continuationSeparator" w:id="0">
    <w:p w14:paraId="7FDE8299" w14:textId="77777777" w:rsidR="00711F9B" w:rsidRDefault="00711F9B" w:rsidP="000C2341">
      <w:pPr>
        <w:spacing w:after="0" w:line="240" w:lineRule="auto"/>
      </w:pPr>
      <w:r>
        <w:continuationSeparator/>
      </w:r>
    </w:p>
  </w:endnote>
  <w:endnote w:type="continuationNotice" w:id="1">
    <w:p w14:paraId="74762E63" w14:textId="77777777" w:rsidR="00711F9B" w:rsidRDefault="00711F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f5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37259" w14:textId="3A1765E2" w:rsidR="003B59FB" w:rsidRDefault="003B59F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2EAC5409" wp14:editId="061917F9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12065"/>
              <wp:wrapSquare wrapText="bothSides"/>
              <wp:docPr id="7" name="Text Box 7" descr="Sensitivity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FF27BD" w14:textId="0EA43A81" w:rsidR="003B59FB" w:rsidRPr="003B59FB" w:rsidRDefault="003B59FB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</w:pPr>
                          <w:r w:rsidRPr="003B59FB"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AC540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alt="Sensitivity: general" style="position:absolute;margin-left:0;margin-top:.05pt;width:34.95pt;height:34.95pt;z-index:251658241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" filled="f" stroked="f">
              <v:textbox style="mso-fit-shape-to-text:t" inset="15pt,0,0,0">
                <w:txbxContent>
                  <w:p w14:paraId="23FF27BD" w14:textId="0EA43A81" w:rsidR="003B59FB" w:rsidRPr="003B59FB" w:rsidRDefault="003B59FB">
                    <w:pPr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</w:pPr>
                    <w:r w:rsidRPr="003B59FB"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DE7EF" w14:textId="644A682A" w:rsidR="00982BCF" w:rsidRDefault="003B59FB">
    <w:pPr>
      <w:pStyle w:val="Footer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58AF232" wp14:editId="212BC962">
              <wp:simplePos x="914400" y="9906000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12065"/>
              <wp:wrapSquare wrapText="bothSides"/>
              <wp:docPr id="8" name="Text Box 8" descr="Sensitivity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FFB2E0" w14:textId="6AE364C4" w:rsidR="003B59FB" w:rsidRPr="003B59FB" w:rsidRDefault="003B59FB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8AF232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alt="Sensitivity: general" style="position:absolute;left:0;text-align:left;margin-left:0;margin-top:.05pt;width:34.95pt;height:34.95pt;z-index:251658242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" filled="f" stroked="f">
              <v:textbox style="mso-fit-shape-to-text:t" inset="15pt,0,0,0">
                <w:txbxContent>
                  <w:p w14:paraId="42FFB2E0" w14:textId="6AE364C4" w:rsidR="003B59FB" w:rsidRPr="003B59FB" w:rsidRDefault="003B59FB">
                    <w:pPr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sdt>
      <w:sdtPr>
        <w:id w:val="-90044093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82BCF">
          <w:fldChar w:fldCharType="begin"/>
        </w:r>
        <w:r w:rsidR="00982BCF">
          <w:instrText xml:space="preserve"> PAGE   \* MERGEFORMAT </w:instrText>
        </w:r>
        <w:r w:rsidR="00982BCF">
          <w:fldChar w:fldCharType="separate"/>
        </w:r>
        <w:r w:rsidR="00982BCF">
          <w:rPr>
            <w:noProof/>
          </w:rPr>
          <w:t>2</w:t>
        </w:r>
        <w:r w:rsidR="00982BCF">
          <w:rPr>
            <w:noProof/>
          </w:rPr>
          <w:fldChar w:fldCharType="end"/>
        </w:r>
      </w:sdtContent>
    </w:sdt>
  </w:p>
  <w:p w14:paraId="48897E41" w14:textId="77777777" w:rsidR="00FC13E7" w:rsidRDefault="00FC13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561E3" w14:textId="3DD9B3AE" w:rsidR="003B59FB" w:rsidRDefault="003B59F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3CF01E9" wp14:editId="4BA1E4AC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12065"/>
              <wp:wrapSquare wrapText="bothSides"/>
              <wp:docPr id="6" name="Text Box 6" descr="Sensitivity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BF1D5E" w14:textId="6AD66B93" w:rsidR="003B59FB" w:rsidRPr="003B59FB" w:rsidRDefault="003B59FB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</w:pPr>
                          <w:r w:rsidRPr="003B59FB"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CF01E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alt="Sensitivity: general" style="position:absolute;margin-left:0;margin-top:.05pt;width:34.95pt;height:34.95pt;z-index:25165824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" filled="f" stroked="f">
              <v:textbox style="mso-fit-shape-to-text:t" inset="15pt,0,0,0">
                <w:txbxContent>
                  <w:p w14:paraId="1CBF1D5E" w14:textId="6AD66B93" w:rsidR="003B59FB" w:rsidRPr="003B59FB" w:rsidRDefault="003B59FB">
                    <w:pPr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</w:pPr>
                    <w:r w:rsidRPr="003B59FB"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1CE3A" w14:textId="77777777" w:rsidR="00711F9B" w:rsidRDefault="00711F9B" w:rsidP="000C2341">
      <w:pPr>
        <w:spacing w:after="0" w:line="240" w:lineRule="auto"/>
      </w:pPr>
      <w:r>
        <w:separator/>
      </w:r>
    </w:p>
  </w:footnote>
  <w:footnote w:type="continuationSeparator" w:id="0">
    <w:p w14:paraId="2FF28697" w14:textId="77777777" w:rsidR="00711F9B" w:rsidRDefault="00711F9B" w:rsidP="000C2341">
      <w:pPr>
        <w:spacing w:after="0" w:line="240" w:lineRule="auto"/>
      </w:pPr>
      <w:r>
        <w:continuationSeparator/>
      </w:r>
    </w:p>
  </w:footnote>
  <w:footnote w:type="continuationNotice" w:id="1">
    <w:p w14:paraId="6729CA37" w14:textId="77777777" w:rsidR="00711F9B" w:rsidRDefault="00711F9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A37D4"/>
    <w:multiLevelType w:val="hybridMultilevel"/>
    <w:tmpl w:val="3BBAD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502F4"/>
    <w:multiLevelType w:val="multilevel"/>
    <w:tmpl w:val="EE54A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D429FE"/>
    <w:multiLevelType w:val="multilevel"/>
    <w:tmpl w:val="58C4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A22FB4"/>
    <w:multiLevelType w:val="hybridMultilevel"/>
    <w:tmpl w:val="6F9AC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70193"/>
    <w:multiLevelType w:val="multilevel"/>
    <w:tmpl w:val="32BE2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D55550"/>
    <w:multiLevelType w:val="hybridMultilevel"/>
    <w:tmpl w:val="5B368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B091C"/>
    <w:multiLevelType w:val="hybridMultilevel"/>
    <w:tmpl w:val="3A3ED7E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B922C8"/>
    <w:multiLevelType w:val="hybridMultilevel"/>
    <w:tmpl w:val="1486D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36597A"/>
    <w:multiLevelType w:val="hybridMultilevel"/>
    <w:tmpl w:val="C2A25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F1CBA"/>
    <w:multiLevelType w:val="hybridMultilevel"/>
    <w:tmpl w:val="8D7EB7B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2A1F2BD9"/>
    <w:multiLevelType w:val="hybridMultilevel"/>
    <w:tmpl w:val="A6B88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1940E2"/>
    <w:multiLevelType w:val="hybridMultilevel"/>
    <w:tmpl w:val="E5B6F7A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900BB"/>
    <w:multiLevelType w:val="hybridMultilevel"/>
    <w:tmpl w:val="50625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D71C57"/>
    <w:multiLevelType w:val="hybridMultilevel"/>
    <w:tmpl w:val="D1A89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EC2761"/>
    <w:multiLevelType w:val="hybridMultilevel"/>
    <w:tmpl w:val="C422F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A02AB"/>
    <w:multiLevelType w:val="hybridMultilevel"/>
    <w:tmpl w:val="11428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8829E6"/>
    <w:multiLevelType w:val="hybridMultilevel"/>
    <w:tmpl w:val="0F163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440533"/>
    <w:multiLevelType w:val="hybridMultilevel"/>
    <w:tmpl w:val="32B49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8D41E2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4B3A3016"/>
    <w:multiLevelType w:val="hybridMultilevel"/>
    <w:tmpl w:val="011E43F6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9CA64F1"/>
    <w:multiLevelType w:val="hybridMultilevel"/>
    <w:tmpl w:val="576E9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C75E66"/>
    <w:multiLevelType w:val="hybridMultilevel"/>
    <w:tmpl w:val="92460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592D37"/>
    <w:multiLevelType w:val="hybridMultilevel"/>
    <w:tmpl w:val="A6CC6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D56431"/>
    <w:multiLevelType w:val="hybridMultilevel"/>
    <w:tmpl w:val="DB781B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79524D"/>
    <w:multiLevelType w:val="hybridMultilevel"/>
    <w:tmpl w:val="57AE4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DF2043"/>
    <w:multiLevelType w:val="multilevel"/>
    <w:tmpl w:val="AE0C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A53E55"/>
    <w:multiLevelType w:val="hybridMultilevel"/>
    <w:tmpl w:val="2012BDF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F07F5"/>
    <w:multiLevelType w:val="hybridMultilevel"/>
    <w:tmpl w:val="04AED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9D2E67"/>
    <w:multiLevelType w:val="hybridMultilevel"/>
    <w:tmpl w:val="D2F46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307680"/>
    <w:multiLevelType w:val="hybridMultilevel"/>
    <w:tmpl w:val="AE9E6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E73173"/>
    <w:multiLevelType w:val="hybridMultilevel"/>
    <w:tmpl w:val="7676E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723411">
    <w:abstractNumId w:val="11"/>
  </w:num>
  <w:num w:numId="2" w16cid:durableId="151989205">
    <w:abstractNumId w:val="20"/>
  </w:num>
  <w:num w:numId="3" w16cid:durableId="1055156313">
    <w:abstractNumId w:val="19"/>
  </w:num>
  <w:num w:numId="4" w16cid:durableId="2064864427">
    <w:abstractNumId w:val="6"/>
  </w:num>
  <w:num w:numId="5" w16cid:durableId="2102992669">
    <w:abstractNumId w:val="26"/>
  </w:num>
  <w:num w:numId="6" w16cid:durableId="1263340387">
    <w:abstractNumId w:val="18"/>
  </w:num>
  <w:num w:numId="7" w16cid:durableId="1497185810">
    <w:abstractNumId w:val="0"/>
  </w:num>
  <w:num w:numId="8" w16cid:durableId="661733737">
    <w:abstractNumId w:val="7"/>
  </w:num>
  <w:num w:numId="9" w16cid:durableId="91705908">
    <w:abstractNumId w:val="24"/>
  </w:num>
  <w:num w:numId="10" w16cid:durableId="157498485">
    <w:abstractNumId w:val="5"/>
  </w:num>
  <w:num w:numId="11" w16cid:durableId="2021656313">
    <w:abstractNumId w:val="13"/>
  </w:num>
  <w:num w:numId="12" w16cid:durableId="1739016500">
    <w:abstractNumId w:val="4"/>
  </w:num>
  <w:num w:numId="13" w16cid:durableId="498278606">
    <w:abstractNumId w:val="15"/>
  </w:num>
  <w:num w:numId="14" w16cid:durableId="1785417785">
    <w:abstractNumId w:val="21"/>
  </w:num>
  <w:num w:numId="15" w16cid:durableId="2063092981">
    <w:abstractNumId w:val="8"/>
  </w:num>
  <w:num w:numId="16" w16cid:durableId="1386686705">
    <w:abstractNumId w:val="1"/>
  </w:num>
  <w:num w:numId="17" w16cid:durableId="137573257">
    <w:abstractNumId w:val="2"/>
  </w:num>
  <w:num w:numId="18" w16cid:durableId="104155126">
    <w:abstractNumId w:val="25"/>
  </w:num>
  <w:num w:numId="19" w16cid:durableId="410977349">
    <w:abstractNumId w:val="9"/>
  </w:num>
  <w:num w:numId="20" w16cid:durableId="2136440501">
    <w:abstractNumId w:val="27"/>
  </w:num>
  <w:num w:numId="21" w16cid:durableId="823859650">
    <w:abstractNumId w:val="23"/>
  </w:num>
  <w:num w:numId="22" w16cid:durableId="1422411049">
    <w:abstractNumId w:val="12"/>
  </w:num>
  <w:num w:numId="23" w16cid:durableId="772625948">
    <w:abstractNumId w:val="17"/>
  </w:num>
  <w:num w:numId="24" w16cid:durableId="979925413">
    <w:abstractNumId w:val="30"/>
  </w:num>
  <w:num w:numId="25" w16cid:durableId="525291678">
    <w:abstractNumId w:val="29"/>
  </w:num>
  <w:num w:numId="26" w16cid:durableId="84690405">
    <w:abstractNumId w:val="10"/>
  </w:num>
  <w:num w:numId="27" w16cid:durableId="2027099339">
    <w:abstractNumId w:val="28"/>
  </w:num>
  <w:num w:numId="28" w16cid:durableId="1611277942">
    <w:abstractNumId w:val="16"/>
  </w:num>
  <w:num w:numId="29" w16cid:durableId="1363483243">
    <w:abstractNumId w:val="14"/>
  </w:num>
  <w:num w:numId="30" w16cid:durableId="1143735148">
    <w:abstractNumId w:val="22"/>
  </w:num>
  <w:num w:numId="31" w16cid:durableId="15715759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37E"/>
    <w:rsid w:val="0000062D"/>
    <w:rsid w:val="00000A1E"/>
    <w:rsid w:val="00001C23"/>
    <w:rsid w:val="000025C0"/>
    <w:rsid w:val="00004038"/>
    <w:rsid w:val="0000735A"/>
    <w:rsid w:val="000077DA"/>
    <w:rsid w:val="00007958"/>
    <w:rsid w:val="000079F6"/>
    <w:rsid w:val="00007A2E"/>
    <w:rsid w:val="00007D0A"/>
    <w:rsid w:val="00007FE4"/>
    <w:rsid w:val="00010470"/>
    <w:rsid w:val="00010528"/>
    <w:rsid w:val="00010751"/>
    <w:rsid w:val="000115C1"/>
    <w:rsid w:val="00012BB2"/>
    <w:rsid w:val="000130A5"/>
    <w:rsid w:val="00014B0E"/>
    <w:rsid w:val="0001582B"/>
    <w:rsid w:val="00015F63"/>
    <w:rsid w:val="00016B7E"/>
    <w:rsid w:val="00016B9C"/>
    <w:rsid w:val="0001789E"/>
    <w:rsid w:val="000178CB"/>
    <w:rsid w:val="0001792B"/>
    <w:rsid w:val="00020244"/>
    <w:rsid w:val="00020390"/>
    <w:rsid w:val="000213A3"/>
    <w:rsid w:val="000214AB"/>
    <w:rsid w:val="0002165A"/>
    <w:rsid w:val="00022AE7"/>
    <w:rsid w:val="00023E05"/>
    <w:rsid w:val="000246E4"/>
    <w:rsid w:val="00024749"/>
    <w:rsid w:val="00024FEB"/>
    <w:rsid w:val="00025494"/>
    <w:rsid w:val="000258DB"/>
    <w:rsid w:val="00025CB4"/>
    <w:rsid w:val="00025EF6"/>
    <w:rsid w:val="00026210"/>
    <w:rsid w:val="000262BF"/>
    <w:rsid w:val="00026DBF"/>
    <w:rsid w:val="0002724C"/>
    <w:rsid w:val="00027791"/>
    <w:rsid w:val="0002792F"/>
    <w:rsid w:val="000279D1"/>
    <w:rsid w:val="00027F8A"/>
    <w:rsid w:val="000312C9"/>
    <w:rsid w:val="0003136A"/>
    <w:rsid w:val="000323C8"/>
    <w:rsid w:val="00033D1A"/>
    <w:rsid w:val="00034623"/>
    <w:rsid w:val="000347E5"/>
    <w:rsid w:val="000348F8"/>
    <w:rsid w:val="00034A51"/>
    <w:rsid w:val="00034C52"/>
    <w:rsid w:val="00034CF1"/>
    <w:rsid w:val="0003574A"/>
    <w:rsid w:val="000358EE"/>
    <w:rsid w:val="00035C3F"/>
    <w:rsid w:val="00035FA5"/>
    <w:rsid w:val="00037BA4"/>
    <w:rsid w:val="0004005A"/>
    <w:rsid w:val="000402CA"/>
    <w:rsid w:val="000402F4"/>
    <w:rsid w:val="000405DA"/>
    <w:rsid w:val="00040E83"/>
    <w:rsid w:val="00041164"/>
    <w:rsid w:val="00043213"/>
    <w:rsid w:val="00043624"/>
    <w:rsid w:val="000437A8"/>
    <w:rsid w:val="00043A6B"/>
    <w:rsid w:val="000440E4"/>
    <w:rsid w:val="000441AE"/>
    <w:rsid w:val="000446F3"/>
    <w:rsid w:val="000449F5"/>
    <w:rsid w:val="00044B95"/>
    <w:rsid w:val="00045C29"/>
    <w:rsid w:val="00046297"/>
    <w:rsid w:val="000466EA"/>
    <w:rsid w:val="00046DF1"/>
    <w:rsid w:val="000472CF"/>
    <w:rsid w:val="00047781"/>
    <w:rsid w:val="00047822"/>
    <w:rsid w:val="00050F67"/>
    <w:rsid w:val="00051001"/>
    <w:rsid w:val="000522FF"/>
    <w:rsid w:val="0005261C"/>
    <w:rsid w:val="0005284A"/>
    <w:rsid w:val="000534FD"/>
    <w:rsid w:val="00054A69"/>
    <w:rsid w:val="00055037"/>
    <w:rsid w:val="000551E2"/>
    <w:rsid w:val="000563BF"/>
    <w:rsid w:val="00056ABE"/>
    <w:rsid w:val="00056F2F"/>
    <w:rsid w:val="00057974"/>
    <w:rsid w:val="000601C1"/>
    <w:rsid w:val="000602FA"/>
    <w:rsid w:val="000606D6"/>
    <w:rsid w:val="00060724"/>
    <w:rsid w:val="000608E5"/>
    <w:rsid w:val="000610B9"/>
    <w:rsid w:val="0006376B"/>
    <w:rsid w:val="00063B09"/>
    <w:rsid w:val="00063D78"/>
    <w:rsid w:val="00067FB6"/>
    <w:rsid w:val="00070727"/>
    <w:rsid w:val="00070737"/>
    <w:rsid w:val="000719B6"/>
    <w:rsid w:val="00071DC3"/>
    <w:rsid w:val="00071FA8"/>
    <w:rsid w:val="00072BB0"/>
    <w:rsid w:val="00072F96"/>
    <w:rsid w:val="00073ADD"/>
    <w:rsid w:val="00074001"/>
    <w:rsid w:val="00074098"/>
    <w:rsid w:val="000742A7"/>
    <w:rsid w:val="00075254"/>
    <w:rsid w:val="0007539B"/>
    <w:rsid w:val="00075A7F"/>
    <w:rsid w:val="00075B30"/>
    <w:rsid w:val="00076579"/>
    <w:rsid w:val="0007669C"/>
    <w:rsid w:val="0007674C"/>
    <w:rsid w:val="000768D7"/>
    <w:rsid w:val="00076E93"/>
    <w:rsid w:val="00077192"/>
    <w:rsid w:val="0007728C"/>
    <w:rsid w:val="00077AFA"/>
    <w:rsid w:val="00077B04"/>
    <w:rsid w:val="00077BD9"/>
    <w:rsid w:val="00080632"/>
    <w:rsid w:val="00080D14"/>
    <w:rsid w:val="00081FF9"/>
    <w:rsid w:val="00082362"/>
    <w:rsid w:val="0008321A"/>
    <w:rsid w:val="00083608"/>
    <w:rsid w:val="00084CBE"/>
    <w:rsid w:val="000854AB"/>
    <w:rsid w:val="00085ECE"/>
    <w:rsid w:val="000863B7"/>
    <w:rsid w:val="00086625"/>
    <w:rsid w:val="000877F2"/>
    <w:rsid w:val="00087986"/>
    <w:rsid w:val="00087BFC"/>
    <w:rsid w:val="00090B44"/>
    <w:rsid w:val="0009120A"/>
    <w:rsid w:val="000927B9"/>
    <w:rsid w:val="00093C6C"/>
    <w:rsid w:val="00093EAD"/>
    <w:rsid w:val="000951B4"/>
    <w:rsid w:val="0009546F"/>
    <w:rsid w:val="000954F2"/>
    <w:rsid w:val="00095536"/>
    <w:rsid w:val="00096856"/>
    <w:rsid w:val="00096904"/>
    <w:rsid w:val="000969BE"/>
    <w:rsid w:val="00096BD4"/>
    <w:rsid w:val="00096FCA"/>
    <w:rsid w:val="000970B9"/>
    <w:rsid w:val="00097849"/>
    <w:rsid w:val="000A001A"/>
    <w:rsid w:val="000A15AD"/>
    <w:rsid w:val="000A17A0"/>
    <w:rsid w:val="000A1F2F"/>
    <w:rsid w:val="000A3015"/>
    <w:rsid w:val="000A32DD"/>
    <w:rsid w:val="000A337F"/>
    <w:rsid w:val="000A3498"/>
    <w:rsid w:val="000A34DD"/>
    <w:rsid w:val="000A42C5"/>
    <w:rsid w:val="000A4582"/>
    <w:rsid w:val="000A4D91"/>
    <w:rsid w:val="000A5BDE"/>
    <w:rsid w:val="000A6A0D"/>
    <w:rsid w:val="000A6D86"/>
    <w:rsid w:val="000A7453"/>
    <w:rsid w:val="000A7CA3"/>
    <w:rsid w:val="000A7CBB"/>
    <w:rsid w:val="000B0023"/>
    <w:rsid w:val="000B049E"/>
    <w:rsid w:val="000B0E8A"/>
    <w:rsid w:val="000B0EDF"/>
    <w:rsid w:val="000B18D3"/>
    <w:rsid w:val="000B1B67"/>
    <w:rsid w:val="000B20D5"/>
    <w:rsid w:val="000B35FE"/>
    <w:rsid w:val="000B3773"/>
    <w:rsid w:val="000B3E94"/>
    <w:rsid w:val="000B51FE"/>
    <w:rsid w:val="000B558A"/>
    <w:rsid w:val="000B5F4E"/>
    <w:rsid w:val="000B6D18"/>
    <w:rsid w:val="000B6DEB"/>
    <w:rsid w:val="000B6E76"/>
    <w:rsid w:val="000C17EC"/>
    <w:rsid w:val="000C2341"/>
    <w:rsid w:val="000C3AD2"/>
    <w:rsid w:val="000C3CEA"/>
    <w:rsid w:val="000C3EE3"/>
    <w:rsid w:val="000C479C"/>
    <w:rsid w:val="000C4DCB"/>
    <w:rsid w:val="000C5659"/>
    <w:rsid w:val="000C6749"/>
    <w:rsid w:val="000C68C6"/>
    <w:rsid w:val="000C70DB"/>
    <w:rsid w:val="000C7E53"/>
    <w:rsid w:val="000D0DA0"/>
    <w:rsid w:val="000D23A7"/>
    <w:rsid w:val="000D2436"/>
    <w:rsid w:val="000D2A08"/>
    <w:rsid w:val="000D3235"/>
    <w:rsid w:val="000D3307"/>
    <w:rsid w:val="000D3B13"/>
    <w:rsid w:val="000D4C66"/>
    <w:rsid w:val="000D5858"/>
    <w:rsid w:val="000D6031"/>
    <w:rsid w:val="000D6606"/>
    <w:rsid w:val="000D70BA"/>
    <w:rsid w:val="000D73D0"/>
    <w:rsid w:val="000D764A"/>
    <w:rsid w:val="000D7899"/>
    <w:rsid w:val="000D7EAE"/>
    <w:rsid w:val="000E0CB5"/>
    <w:rsid w:val="000E2F41"/>
    <w:rsid w:val="000E485F"/>
    <w:rsid w:val="000E5252"/>
    <w:rsid w:val="000E5B8F"/>
    <w:rsid w:val="000E64D3"/>
    <w:rsid w:val="000E6647"/>
    <w:rsid w:val="000E6D9B"/>
    <w:rsid w:val="000E6EF9"/>
    <w:rsid w:val="000E7367"/>
    <w:rsid w:val="000E7A90"/>
    <w:rsid w:val="000F08FB"/>
    <w:rsid w:val="000F0BF6"/>
    <w:rsid w:val="000F1E72"/>
    <w:rsid w:val="000F3634"/>
    <w:rsid w:val="000F44D0"/>
    <w:rsid w:val="000F4530"/>
    <w:rsid w:val="000F55C7"/>
    <w:rsid w:val="000F5F43"/>
    <w:rsid w:val="0010081E"/>
    <w:rsid w:val="00100B15"/>
    <w:rsid w:val="0010171C"/>
    <w:rsid w:val="00103AC6"/>
    <w:rsid w:val="00103E52"/>
    <w:rsid w:val="001048CC"/>
    <w:rsid w:val="00110B0B"/>
    <w:rsid w:val="001118FC"/>
    <w:rsid w:val="00111A5E"/>
    <w:rsid w:val="00113AC0"/>
    <w:rsid w:val="00114031"/>
    <w:rsid w:val="00114053"/>
    <w:rsid w:val="001140B8"/>
    <w:rsid w:val="001141CE"/>
    <w:rsid w:val="00114463"/>
    <w:rsid w:val="00115015"/>
    <w:rsid w:val="00115330"/>
    <w:rsid w:val="0011572D"/>
    <w:rsid w:val="001159E8"/>
    <w:rsid w:val="00115A82"/>
    <w:rsid w:val="00115FBD"/>
    <w:rsid w:val="001162EA"/>
    <w:rsid w:val="001170C8"/>
    <w:rsid w:val="00117B3B"/>
    <w:rsid w:val="0012146F"/>
    <w:rsid w:val="0012184C"/>
    <w:rsid w:val="00121D3B"/>
    <w:rsid w:val="001223B1"/>
    <w:rsid w:val="00122E69"/>
    <w:rsid w:val="00122FA2"/>
    <w:rsid w:val="001234C7"/>
    <w:rsid w:val="00124374"/>
    <w:rsid w:val="00124610"/>
    <w:rsid w:val="00124A58"/>
    <w:rsid w:val="0012669A"/>
    <w:rsid w:val="00126DD5"/>
    <w:rsid w:val="001279D5"/>
    <w:rsid w:val="0013059F"/>
    <w:rsid w:val="00130625"/>
    <w:rsid w:val="00130BA4"/>
    <w:rsid w:val="00131BE7"/>
    <w:rsid w:val="00131EAA"/>
    <w:rsid w:val="0013247A"/>
    <w:rsid w:val="00134540"/>
    <w:rsid w:val="00135972"/>
    <w:rsid w:val="00135BA9"/>
    <w:rsid w:val="00136585"/>
    <w:rsid w:val="00137784"/>
    <w:rsid w:val="001379C8"/>
    <w:rsid w:val="0014018E"/>
    <w:rsid w:val="001408FF"/>
    <w:rsid w:val="00140C6E"/>
    <w:rsid w:val="00140E4D"/>
    <w:rsid w:val="00141115"/>
    <w:rsid w:val="001421A2"/>
    <w:rsid w:val="001429F3"/>
    <w:rsid w:val="00143826"/>
    <w:rsid w:val="00143E0A"/>
    <w:rsid w:val="00143FCD"/>
    <w:rsid w:val="001450DE"/>
    <w:rsid w:val="00145340"/>
    <w:rsid w:val="001461BD"/>
    <w:rsid w:val="00146CAA"/>
    <w:rsid w:val="0014722D"/>
    <w:rsid w:val="00147815"/>
    <w:rsid w:val="001508CA"/>
    <w:rsid w:val="00150A4F"/>
    <w:rsid w:val="00150C63"/>
    <w:rsid w:val="00150FDF"/>
    <w:rsid w:val="00151211"/>
    <w:rsid w:val="001514DB"/>
    <w:rsid w:val="001515EC"/>
    <w:rsid w:val="00151731"/>
    <w:rsid w:val="001518A9"/>
    <w:rsid w:val="00151AD9"/>
    <w:rsid w:val="00151D3E"/>
    <w:rsid w:val="00151EDA"/>
    <w:rsid w:val="00152618"/>
    <w:rsid w:val="00153A8D"/>
    <w:rsid w:val="00153AA4"/>
    <w:rsid w:val="00153C0C"/>
    <w:rsid w:val="001549D1"/>
    <w:rsid w:val="00154AF0"/>
    <w:rsid w:val="00154BA3"/>
    <w:rsid w:val="001550BF"/>
    <w:rsid w:val="0015582E"/>
    <w:rsid w:val="00155EF1"/>
    <w:rsid w:val="00156B7E"/>
    <w:rsid w:val="00156E54"/>
    <w:rsid w:val="00157278"/>
    <w:rsid w:val="001574AD"/>
    <w:rsid w:val="001601B4"/>
    <w:rsid w:val="001601E2"/>
    <w:rsid w:val="00160566"/>
    <w:rsid w:val="00160838"/>
    <w:rsid w:val="00160910"/>
    <w:rsid w:val="00160940"/>
    <w:rsid w:val="00161787"/>
    <w:rsid w:val="00161B8A"/>
    <w:rsid w:val="00161F3B"/>
    <w:rsid w:val="001627A3"/>
    <w:rsid w:val="001628D3"/>
    <w:rsid w:val="00163995"/>
    <w:rsid w:val="00164009"/>
    <w:rsid w:val="001647DA"/>
    <w:rsid w:val="001650C3"/>
    <w:rsid w:val="00165BD6"/>
    <w:rsid w:val="001662F7"/>
    <w:rsid w:val="001669D8"/>
    <w:rsid w:val="00167101"/>
    <w:rsid w:val="00167135"/>
    <w:rsid w:val="00167B04"/>
    <w:rsid w:val="00167D09"/>
    <w:rsid w:val="00171927"/>
    <w:rsid w:val="0017289A"/>
    <w:rsid w:val="001738BC"/>
    <w:rsid w:val="001738F7"/>
    <w:rsid w:val="00173E09"/>
    <w:rsid w:val="00173E0A"/>
    <w:rsid w:val="00174A10"/>
    <w:rsid w:val="0017592B"/>
    <w:rsid w:val="0017618E"/>
    <w:rsid w:val="00176AD2"/>
    <w:rsid w:val="001779DD"/>
    <w:rsid w:val="00177CD9"/>
    <w:rsid w:val="00180437"/>
    <w:rsid w:val="00180E0D"/>
    <w:rsid w:val="00181196"/>
    <w:rsid w:val="00182158"/>
    <w:rsid w:val="00182EEE"/>
    <w:rsid w:val="00183624"/>
    <w:rsid w:val="00183E41"/>
    <w:rsid w:val="001848CA"/>
    <w:rsid w:val="00184CEA"/>
    <w:rsid w:val="0018515B"/>
    <w:rsid w:val="001857E3"/>
    <w:rsid w:val="00186CA4"/>
    <w:rsid w:val="0018723D"/>
    <w:rsid w:val="001872EA"/>
    <w:rsid w:val="00187ED6"/>
    <w:rsid w:val="00191144"/>
    <w:rsid w:val="00191454"/>
    <w:rsid w:val="001918CB"/>
    <w:rsid w:val="00191DD3"/>
    <w:rsid w:val="00191F61"/>
    <w:rsid w:val="001924C5"/>
    <w:rsid w:val="00192A41"/>
    <w:rsid w:val="00192E0E"/>
    <w:rsid w:val="00193030"/>
    <w:rsid w:val="0019429C"/>
    <w:rsid w:val="00194487"/>
    <w:rsid w:val="001946F3"/>
    <w:rsid w:val="00194C83"/>
    <w:rsid w:val="00195275"/>
    <w:rsid w:val="00195895"/>
    <w:rsid w:val="00196BCF"/>
    <w:rsid w:val="00196D22"/>
    <w:rsid w:val="001971CB"/>
    <w:rsid w:val="00197800"/>
    <w:rsid w:val="00197D64"/>
    <w:rsid w:val="001A1836"/>
    <w:rsid w:val="001A1A1B"/>
    <w:rsid w:val="001A1E0F"/>
    <w:rsid w:val="001A1FA4"/>
    <w:rsid w:val="001A33BB"/>
    <w:rsid w:val="001A345F"/>
    <w:rsid w:val="001A3B2E"/>
    <w:rsid w:val="001A500E"/>
    <w:rsid w:val="001A5ED4"/>
    <w:rsid w:val="001A6B1C"/>
    <w:rsid w:val="001B05FE"/>
    <w:rsid w:val="001B0EC5"/>
    <w:rsid w:val="001B17F1"/>
    <w:rsid w:val="001B29EE"/>
    <w:rsid w:val="001B4143"/>
    <w:rsid w:val="001B4CAA"/>
    <w:rsid w:val="001B5796"/>
    <w:rsid w:val="001B5C76"/>
    <w:rsid w:val="001B5E87"/>
    <w:rsid w:val="001B636F"/>
    <w:rsid w:val="001B655F"/>
    <w:rsid w:val="001B7095"/>
    <w:rsid w:val="001B7257"/>
    <w:rsid w:val="001B72B7"/>
    <w:rsid w:val="001B72EE"/>
    <w:rsid w:val="001C09C3"/>
    <w:rsid w:val="001C12D9"/>
    <w:rsid w:val="001C151A"/>
    <w:rsid w:val="001C151F"/>
    <w:rsid w:val="001C15C4"/>
    <w:rsid w:val="001C2643"/>
    <w:rsid w:val="001C2CBB"/>
    <w:rsid w:val="001C2D24"/>
    <w:rsid w:val="001C34C1"/>
    <w:rsid w:val="001C3739"/>
    <w:rsid w:val="001C4056"/>
    <w:rsid w:val="001C44E1"/>
    <w:rsid w:val="001C4736"/>
    <w:rsid w:val="001C4F5E"/>
    <w:rsid w:val="001C539F"/>
    <w:rsid w:val="001C5444"/>
    <w:rsid w:val="001C5B26"/>
    <w:rsid w:val="001C5BFF"/>
    <w:rsid w:val="001C5E5E"/>
    <w:rsid w:val="001C7774"/>
    <w:rsid w:val="001C7BD4"/>
    <w:rsid w:val="001C7F16"/>
    <w:rsid w:val="001D0006"/>
    <w:rsid w:val="001D029D"/>
    <w:rsid w:val="001D03B7"/>
    <w:rsid w:val="001D0426"/>
    <w:rsid w:val="001D38F4"/>
    <w:rsid w:val="001D39C9"/>
    <w:rsid w:val="001D49FE"/>
    <w:rsid w:val="001D51AD"/>
    <w:rsid w:val="001D525A"/>
    <w:rsid w:val="001D528B"/>
    <w:rsid w:val="001D5549"/>
    <w:rsid w:val="001D557B"/>
    <w:rsid w:val="001D5D17"/>
    <w:rsid w:val="001D72E9"/>
    <w:rsid w:val="001D7CE0"/>
    <w:rsid w:val="001E0644"/>
    <w:rsid w:val="001E1191"/>
    <w:rsid w:val="001E159C"/>
    <w:rsid w:val="001E1CC2"/>
    <w:rsid w:val="001E2146"/>
    <w:rsid w:val="001E311D"/>
    <w:rsid w:val="001E31F8"/>
    <w:rsid w:val="001E4B47"/>
    <w:rsid w:val="001E631E"/>
    <w:rsid w:val="001E6DEE"/>
    <w:rsid w:val="001E6FE9"/>
    <w:rsid w:val="001E7201"/>
    <w:rsid w:val="001E779F"/>
    <w:rsid w:val="001E789F"/>
    <w:rsid w:val="001E7DD5"/>
    <w:rsid w:val="001F09E4"/>
    <w:rsid w:val="001F12D7"/>
    <w:rsid w:val="001F176A"/>
    <w:rsid w:val="001F197F"/>
    <w:rsid w:val="001F1C83"/>
    <w:rsid w:val="001F1D02"/>
    <w:rsid w:val="001F3022"/>
    <w:rsid w:val="001F3470"/>
    <w:rsid w:val="001F3A04"/>
    <w:rsid w:val="001F3E9B"/>
    <w:rsid w:val="001F48BC"/>
    <w:rsid w:val="001F4A83"/>
    <w:rsid w:val="001F4EF3"/>
    <w:rsid w:val="001F4F06"/>
    <w:rsid w:val="001F507A"/>
    <w:rsid w:val="001F55AB"/>
    <w:rsid w:val="001F64D4"/>
    <w:rsid w:val="001F75DF"/>
    <w:rsid w:val="001F7C86"/>
    <w:rsid w:val="001F7D09"/>
    <w:rsid w:val="00200AAE"/>
    <w:rsid w:val="00201A8B"/>
    <w:rsid w:val="00201C34"/>
    <w:rsid w:val="00203335"/>
    <w:rsid w:val="0020368A"/>
    <w:rsid w:val="00204190"/>
    <w:rsid w:val="002044C6"/>
    <w:rsid w:val="002047E3"/>
    <w:rsid w:val="0020559A"/>
    <w:rsid w:val="00205BCA"/>
    <w:rsid w:val="00205BD2"/>
    <w:rsid w:val="00205C31"/>
    <w:rsid w:val="00205FED"/>
    <w:rsid w:val="002065DE"/>
    <w:rsid w:val="002069BA"/>
    <w:rsid w:val="00206C0E"/>
    <w:rsid w:val="002104F4"/>
    <w:rsid w:val="00210889"/>
    <w:rsid w:val="0021141C"/>
    <w:rsid w:val="00211854"/>
    <w:rsid w:val="00212EFD"/>
    <w:rsid w:val="00213F01"/>
    <w:rsid w:val="00214813"/>
    <w:rsid w:val="00214D14"/>
    <w:rsid w:val="002177B9"/>
    <w:rsid w:val="00220AFE"/>
    <w:rsid w:val="00220C6F"/>
    <w:rsid w:val="00223215"/>
    <w:rsid w:val="00223295"/>
    <w:rsid w:val="0022354B"/>
    <w:rsid w:val="002241DD"/>
    <w:rsid w:val="00224A47"/>
    <w:rsid w:val="002258B9"/>
    <w:rsid w:val="00225A2E"/>
    <w:rsid w:val="00225C04"/>
    <w:rsid w:val="00226534"/>
    <w:rsid w:val="00226F79"/>
    <w:rsid w:val="00231463"/>
    <w:rsid w:val="00231D5B"/>
    <w:rsid w:val="00232260"/>
    <w:rsid w:val="00233189"/>
    <w:rsid w:val="00233539"/>
    <w:rsid w:val="00233695"/>
    <w:rsid w:val="00234E65"/>
    <w:rsid w:val="00236CD9"/>
    <w:rsid w:val="00236DC0"/>
    <w:rsid w:val="00237EF2"/>
    <w:rsid w:val="00240868"/>
    <w:rsid w:val="00240D4C"/>
    <w:rsid w:val="00240DA1"/>
    <w:rsid w:val="002410F1"/>
    <w:rsid w:val="00241766"/>
    <w:rsid w:val="002419B7"/>
    <w:rsid w:val="002423D9"/>
    <w:rsid w:val="00242D21"/>
    <w:rsid w:val="002440FB"/>
    <w:rsid w:val="00244DBE"/>
    <w:rsid w:val="00244DC8"/>
    <w:rsid w:val="0024539A"/>
    <w:rsid w:val="00246123"/>
    <w:rsid w:val="002475F7"/>
    <w:rsid w:val="00250AA6"/>
    <w:rsid w:val="00250BB0"/>
    <w:rsid w:val="00251AF9"/>
    <w:rsid w:val="00252B45"/>
    <w:rsid w:val="00252F1B"/>
    <w:rsid w:val="0025355F"/>
    <w:rsid w:val="002539F0"/>
    <w:rsid w:val="00253E6A"/>
    <w:rsid w:val="0025409B"/>
    <w:rsid w:val="0025472B"/>
    <w:rsid w:val="002577E3"/>
    <w:rsid w:val="00260130"/>
    <w:rsid w:val="002603EC"/>
    <w:rsid w:val="00260CAA"/>
    <w:rsid w:val="002616B6"/>
    <w:rsid w:val="00261842"/>
    <w:rsid w:val="002618DE"/>
    <w:rsid w:val="00261A5D"/>
    <w:rsid w:val="00262106"/>
    <w:rsid w:val="002625C9"/>
    <w:rsid w:val="00263306"/>
    <w:rsid w:val="002634B6"/>
    <w:rsid w:val="00263A3C"/>
    <w:rsid w:val="00263CE0"/>
    <w:rsid w:val="00263DD5"/>
    <w:rsid w:val="002642D0"/>
    <w:rsid w:val="002649DC"/>
    <w:rsid w:val="0026549A"/>
    <w:rsid w:val="0026553D"/>
    <w:rsid w:val="00266092"/>
    <w:rsid w:val="002665CA"/>
    <w:rsid w:val="00266810"/>
    <w:rsid w:val="002703C0"/>
    <w:rsid w:val="00270AE7"/>
    <w:rsid w:val="00270F62"/>
    <w:rsid w:val="002714F4"/>
    <w:rsid w:val="002724B5"/>
    <w:rsid w:val="00272EBA"/>
    <w:rsid w:val="00273094"/>
    <w:rsid w:val="002740B1"/>
    <w:rsid w:val="00274310"/>
    <w:rsid w:val="002743C4"/>
    <w:rsid w:val="0027482E"/>
    <w:rsid w:val="00275C35"/>
    <w:rsid w:val="00275E24"/>
    <w:rsid w:val="00276333"/>
    <w:rsid w:val="002763FC"/>
    <w:rsid w:val="0027739F"/>
    <w:rsid w:val="002801D7"/>
    <w:rsid w:val="0028107C"/>
    <w:rsid w:val="0028132A"/>
    <w:rsid w:val="002826AD"/>
    <w:rsid w:val="00282C64"/>
    <w:rsid w:val="0028356B"/>
    <w:rsid w:val="00284107"/>
    <w:rsid w:val="00286165"/>
    <w:rsid w:val="002863A7"/>
    <w:rsid w:val="002866D4"/>
    <w:rsid w:val="00286D15"/>
    <w:rsid w:val="00286ECE"/>
    <w:rsid w:val="00287F4F"/>
    <w:rsid w:val="00290A81"/>
    <w:rsid w:val="00291199"/>
    <w:rsid w:val="002912A6"/>
    <w:rsid w:val="00291F87"/>
    <w:rsid w:val="002938FE"/>
    <w:rsid w:val="002948F2"/>
    <w:rsid w:val="00296330"/>
    <w:rsid w:val="002963AC"/>
    <w:rsid w:val="00296494"/>
    <w:rsid w:val="00296591"/>
    <w:rsid w:val="00297ED4"/>
    <w:rsid w:val="002A0023"/>
    <w:rsid w:val="002A081F"/>
    <w:rsid w:val="002A083B"/>
    <w:rsid w:val="002A1EA5"/>
    <w:rsid w:val="002A290A"/>
    <w:rsid w:val="002A2CAA"/>
    <w:rsid w:val="002A2D31"/>
    <w:rsid w:val="002A3109"/>
    <w:rsid w:val="002A3C33"/>
    <w:rsid w:val="002A3FE1"/>
    <w:rsid w:val="002A41B4"/>
    <w:rsid w:val="002A4614"/>
    <w:rsid w:val="002A4B22"/>
    <w:rsid w:val="002A5207"/>
    <w:rsid w:val="002A5B40"/>
    <w:rsid w:val="002B0147"/>
    <w:rsid w:val="002B0375"/>
    <w:rsid w:val="002B07DF"/>
    <w:rsid w:val="002B1051"/>
    <w:rsid w:val="002B116E"/>
    <w:rsid w:val="002B183C"/>
    <w:rsid w:val="002B1927"/>
    <w:rsid w:val="002B2607"/>
    <w:rsid w:val="002B26A6"/>
    <w:rsid w:val="002B2733"/>
    <w:rsid w:val="002B376A"/>
    <w:rsid w:val="002B3BF0"/>
    <w:rsid w:val="002B4644"/>
    <w:rsid w:val="002B4CEE"/>
    <w:rsid w:val="002B5301"/>
    <w:rsid w:val="002B6EE5"/>
    <w:rsid w:val="002B7A7D"/>
    <w:rsid w:val="002C036E"/>
    <w:rsid w:val="002C1042"/>
    <w:rsid w:val="002C1D16"/>
    <w:rsid w:val="002C2536"/>
    <w:rsid w:val="002C2B4B"/>
    <w:rsid w:val="002C49AC"/>
    <w:rsid w:val="002C4DAC"/>
    <w:rsid w:val="002C510E"/>
    <w:rsid w:val="002C583E"/>
    <w:rsid w:val="002C58C6"/>
    <w:rsid w:val="002C62C0"/>
    <w:rsid w:val="002C62F5"/>
    <w:rsid w:val="002C6AC8"/>
    <w:rsid w:val="002C711A"/>
    <w:rsid w:val="002C733A"/>
    <w:rsid w:val="002C7C43"/>
    <w:rsid w:val="002C7DAF"/>
    <w:rsid w:val="002D0285"/>
    <w:rsid w:val="002D064B"/>
    <w:rsid w:val="002D08F0"/>
    <w:rsid w:val="002D146C"/>
    <w:rsid w:val="002D1EE8"/>
    <w:rsid w:val="002D2046"/>
    <w:rsid w:val="002D2330"/>
    <w:rsid w:val="002D3C53"/>
    <w:rsid w:val="002D40F8"/>
    <w:rsid w:val="002D4E8E"/>
    <w:rsid w:val="002D5E43"/>
    <w:rsid w:val="002D6289"/>
    <w:rsid w:val="002D670A"/>
    <w:rsid w:val="002D6F0B"/>
    <w:rsid w:val="002D7396"/>
    <w:rsid w:val="002D7404"/>
    <w:rsid w:val="002D7876"/>
    <w:rsid w:val="002E038F"/>
    <w:rsid w:val="002E06C4"/>
    <w:rsid w:val="002E145F"/>
    <w:rsid w:val="002E16BF"/>
    <w:rsid w:val="002E185E"/>
    <w:rsid w:val="002E240A"/>
    <w:rsid w:val="002E2489"/>
    <w:rsid w:val="002E2CCA"/>
    <w:rsid w:val="002E3885"/>
    <w:rsid w:val="002E3A73"/>
    <w:rsid w:val="002E4254"/>
    <w:rsid w:val="002E469D"/>
    <w:rsid w:val="002E4993"/>
    <w:rsid w:val="002E6BAF"/>
    <w:rsid w:val="002E6EAB"/>
    <w:rsid w:val="002E7917"/>
    <w:rsid w:val="002F05C0"/>
    <w:rsid w:val="002F1901"/>
    <w:rsid w:val="002F32B6"/>
    <w:rsid w:val="002F3648"/>
    <w:rsid w:val="002F3D68"/>
    <w:rsid w:val="002F4138"/>
    <w:rsid w:val="002F4748"/>
    <w:rsid w:val="002F53E9"/>
    <w:rsid w:val="002F56B3"/>
    <w:rsid w:val="002F6C32"/>
    <w:rsid w:val="002F6C98"/>
    <w:rsid w:val="002F7862"/>
    <w:rsid w:val="002F7AA1"/>
    <w:rsid w:val="003005BD"/>
    <w:rsid w:val="0030087F"/>
    <w:rsid w:val="00300D08"/>
    <w:rsid w:val="00300F88"/>
    <w:rsid w:val="0030308D"/>
    <w:rsid w:val="003055CB"/>
    <w:rsid w:val="003056A8"/>
    <w:rsid w:val="003056AC"/>
    <w:rsid w:val="003056EE"/>
    <w:rsid w:val="003069BE"/>
    <w:rsid w:val="00306E1C"/>
    <w:rsid w:val="00306EE1"/>
    <w:rsid w:val="003073DA"/>
    <w:rsid w:val="00307532"/>
    <w:rsid w:val="0031069F"/>
    <w:rsid w:val="0031123B"/>
    <w:rsid w:val="0031220B"/>
    <w:rsid w:val="00313B80"/>
    <w:rsid w:val="00313D8B"/>
    <w:rsid w:val="003143E8"/>
    <w:rsid w:val="00315909"/>
    <w:rsid w:val="003179FE"/>
    <w:rsid w:val="003206F2"/>
    <w:rsid w:val="00320FF4"/>
    <w:rsid w:val="003210A9"/>
    <w:rsid w:val="00321272"/>
    <w:rsid w:val="003219FE"/>
    <w:rsid w:val="00322E16"/>
    <w:rsid w:val="00323388"/>
    <w:rsid w:val="0032375D"/>
    <w:rsid w:val="003239AC"/>
    <w:rsid w:val="00323F0E"/>
    <w:rsid w:val="00323FA9"/>
    <w:rsid w:val="00324E0E"/>
    <w:rsid w:val="003252CF"/>
    <w:rsid w:val="003269F3"/>
    <w:rsid w:val="003274A7"/>
    <w:rsid w:val="00330E73"/>
    <w:rsid w:val="0033166F"/>
    <w:rsid w:val="00331D3F"/>
    <w:rsid w:val="00332600"/>
    <w:rsid w:val="00332CA8"/>
    <w:rsid w:val="00333832"/>
    <w:rsid w:val="00333946"/>
    <w:rsid w:val="003340E3"/>
    <w:rsid w:val="00334720"/>
    <w:rsid w:val="00334A5F"/>
    <w:rsid w:val="00334AD3"/>
    <w:rsid w:val="00334FB0"/>
    <w:rsid w:val="003352C5"/>
    <w:rsid w:val="00335B9C"/>
    <w:rsid w:val="0033624F"/>
    <w:rsid w:val="003401F4"/>
    <w:rsid w:val="0034088C"/>
    <w:rsid w:val="00340B42"/>
    <w:rsid w:val="00340B7F"/>
    <w:rsid w:val="003417FD"/>
    <w:rsid w:val="003420F2"/>
    <w:rsid w:val="00342B6C"/>
    <w:rsid w:val="00343134"/>
    <w:rsid w:val="003433CC"/>
    <w:rsid w:val="003437D2"/>
    <w:rsid w:val="00343FFD"/>
    <w:rsid w:val="00344F69"/>
    <w:rsid w:val="0034659F"/>
    <w:rsid w:val="00346671"/>
    <w:rsid w:val="0034705B"/>
    <w:rsid w:val="00347391"/>
    <w:rsid w:val="0035041E"/>
    <w:rsid w:val="00350ACF"/>
    <w:rsid w:val="003510D4"/>
    <w:rsid w:val="0035269F"/>
    <w:rsid w:val="003531D1"/>
    <w:rsid w:val="003549A6"/>
    <w:rsid w:val="00355347"/>
    <w:rsid w:val="0035558C"/>
    <w:rsid w:val="003559D0"/>
    <w:rsid w:val="00355B0A"/>
    <w:rsid w:val="00356694"/>
    <w:rsid w:val="00357485"/>
    <w:rsid w:val="003577E1"/>
    <w:rsid w:val="00361105"/>
    <w:rsid w:val="0036133A"/>
    <w:rsid w:val="003613B7"/>
    <w:rsid w:val="00361753"/>
    <w:rsid w:val="00361A36"/>
    <w:rsid w:val="00361BBF"/>
    <w:rsid w:val="0036227C"/>
    <w:rsid w:val="00362529"/>
    <w:rsid w:val="003625D3"/>
    <w:rsid w:val="00362E48"/>
    <w:rsid w:val="0036399D"/>
    <w:rsid w:val="0036473C"/>
    <w:rsid w:val="00365E5C"/>
    <w:rsid w:val="0036615D"/>
    <w:rsid w:val="00366C10"/>
    <w:rsid w:val="0036717C"/>
    <w:rsid w:val="00367227"/>
    <w:rsid w:val="0036749D"/>
    <w:rsid w:val="00367816"/>
    <w:rsid w:val="00370230"/>
    <w:rsid w:val="00370790"/>
    <w:rsid w:val="00370A2A"/>
    <w:rsid w:val="00370AB5"/>
    <w:rsid w:val="00370FAF"/>
    <w:rsid w:val="00372FBF"/>
    <w:rsid w:val="003730C5"/>
    <w:rsid w:val="003731C9"/>
    <w:rsid w:val="00374984"/>
    <w:rsid w:val="0037512D"/>
    <w:rsid w:val="0037551A"/>
    <w:rsid w:val="003757EC"/>
    <w:rsid w:val="00375FBD"/>
    <w:rsid w:val="00376039"/>
    <w:rsid w:val="00376343"/>
    <w:rsid w:val="0037688C"/>
    <w:rsid w:val="00376E0E"/>
    <w:rsid w:val="0037791B"/>
    <w:rsid w:val="00380023"/>
    <w:rsid w:val="00380473"/>
    <w:rsid w:val="00380B76"/>
    <w:rsid w:val="003811CA"/>
    <w:rsid w:val="0038150B"/>
    <w:rsid w:val="0038189E"/>
    <w:rsid w:val="00381C05"/>
    <w:rsid w:val="00382722"/>
    <w:rsid w:val="00382973"/>
    <w:rsid w:val="00382C3A"/>
    <w:rsid w:val="00383849"/>
    <w:rsid w:val="003841B6"/>
    <w:rsid w:val="0038426E"/>
    <w:rsid w:val="00384A74"/>
    <w:rsid w:val="003851B4"/>
    <w:rsid w:val="003858C5"/>
    <w:rsid w:val="00385D4C"/>
    <w:rsid w:val="003860CF"/>
    <w:rsid w:val="00386414"/>
    <w:rsid w:val="00386C19"/>
    <w:rsid w:val="00390072"/>
    <w:rsid w:val="003901EA"/>
    <w:rsid w:val="00390610"/>
    <w:rsid w:val="00390A61"/>
    <w:rsid w:val="0039197E"/>
    <w:rsid w:val="00393372"/>
    <w:rsid w:val="00393462"/>
    <w:rsid w:val="00394212"/>
    <w:rsid w:val="0039458E"/>
    <w:rsid w:val="003949F3"/>
    <w:rsid w:val="00394E9B"/>
    <w:rsid w:val="00395073"/>
    <w:rsid w:val="00395296"/>
    <w:rsid w:val="0039587E"/>
    <w:rsid w:val="003965FC"/>
    <w:rsid w:val="00397003"/>
    <w:rsid w:val="00397208"/>
    <w:rsid w:val="00397820"/>
    <w:rsid w:val="00397D17"/>
    <w:rsid w:val="003A0099"/>
    <w:rsid w:val="003A01F5"/>
    <w:rsid w:val="003A1134"/>
    <w:rsid w:val="003A14C0"/>
    <w:rsid w:val="003A186D"/>
    <w:rsid w:val="003A2117"/>
    <w:rsid w:val="003A2B01"/>
    <w:rsid w:val="003A46AB"/>
    <w:rsid w:val="003A55CD"/>
    <w:rsid w:val="003A6434"/>
    <w:rsid w:val="003A65B4"/>
    <w:rsid w:val="003A6D25"/>
    <w:rsid w:val="003A6D7F"/>
    <w:rsid w:val="003B0235"/>
    <w:rsid w:val="003B1120"/>
    <w:rsid w:val="003B12AF"/>
    <w:rsid w:val="003B19C6"/>
    <w:rsid w:val="003B243F"/>
    <w:rsid w:val="003B3EC4"/>
    <w:rsid w:val="003B3FA1"/>
    <w:rsid w:val="003B4248"/>
    <w:rsid w:val="003B4E20"/>
    <w:rsid w:val="003B55BE"/>
    <w:rsid w:val="003B59FB"/>
    <w:rsid w:val="003B5B14"/>
    <w:rsid w:val="003B62A3"/>
    <w:rsid w:val="003B677D"/>
    <w:rsid w:val="003B6997"/>
    <w:rsid w:val="003B6AC9"/>
    <w:rsid w:val="003B6F09"/>
    <w:rsid w:val="003B7681"/>
    <w:rsid w:val="003B768B"/>
    <w:rsid w:val="003B79D3"/>
    <w:rsid w:val="003C016A"/>
    <w:rsid w:val="003C0C3B"/>
    <w:rsid w:val="003C17BE"/>
    <w:rsid w:val="003C1C2E"/>
    <w:rsid w:val="003C1D2D"/>
    <w:rsid w:val="003C234A"/>
    <w:rsid w:val="003C268A"/>
    <w:rsid w:val="003C2F6E"/>
    <w:rsid w:val="003C30F3"/>
    <w:rsid w:val="003C3619"/>
    <w:rsid w:val="003C3F6B"/>
    <w:rsid w:val="003C3FC4"/>
    <w:rsid w:val="003C4539"/>
    <w:rsid w:val="003C4721"/>
    <w:rsid w:val="003C4EB0"/>
    <w:rsid w:val="003C52A8"/>
    <w:rsid w:val="003C5482"/>
    <w:rsid w:val="003C606A"/>
    <w:rsid w:val="003C6BDB"/>
    <w:rsid w:val="003C78C5"/>
    <w:rsid w:val="003C7CFA"/>
    <w:rsid w:val="003C7D27"/>
    <w:rsid w:val="003D02AB"/>
    <w:rsid w:val="003D030E"/>
    <w:rsid w:val="003D03ED"/>
    <w:rsid w:val="003D071B"/>
    <w:rsid w:val="003D0932"/>
    <w:rsid w:val="003D102E"/>
    <w:rsid w:val="003D170F"/>
    <w:rsid w:val="003D20F0"/>
    <w:rsid w:val="003D25EB"/>
    <w:rsid w:val="003D2D0F"/>
    <w:rsid w:val="003D311C"/>
    <w:rsid w:val="003D3387"/>
    <w:rsid w:val="003D4B0A"/>
    <w:rsid w:val="003D5307"/>
    <w:rsid w:val="003D65FA"/>
    <w:rsid w:val="003E0056"/>
    <w:rsid w:val="003E06B6"/>
    <w:rsid w:val="003E1403"/>
    <w:rsid w:val="003E1C63"/>
    <w:rsid w:val="003E2EA2"/>
    <w:rsid w:val="003E33C5"/>
    <w:rsid w:val="003E4B89"/>
    <w:rsid w:val="003E5CCA"/>
    <w:rsid w:val="003E6121"/>
    <w:rsid w:val="003E6173"/>
    <w:rsid w:val="003E69C5"/>
    <w:rsid w:val="003E70B5"/>
    <w:rsid w:val="003E786B"/>
    <w:rsid w:val="003E7B08"/>
    <w:rsid w:val="003E7D3C"/>
    <w:rsid w:val="003F0A0E"/>
    <w:rsid w:val="003F1959"/>
    <w:rsid w:val="003F1C65"/>
    <w:rsid w:val="003F2AB3"/>
    <w:rsid w:val="003F43DF"/>
    <w:rsid w:val="003F5B1C"/>
    <w:rsid w:val="003F5BEE"/>
    <w:rsid w:val="003F67F5"/>
    <w:rsid w:val="003F7C5D"/>
    <w:rsid w:val="00400208"/>
    <w:rsid w:val="004003ED"/>
    <w:rsid w:val="004010B3"/>
    <w:rsid w:val="00401E33"/>
    <w:rsid w:val="00401EC3"/>
    <w:rsid w:val="0040310E"/>
    <w:rsid w:val="00403961"/>
    <w:rsid w:val="00403A39"/>
    <w:rsid w:val="00403F89"/>
    <w:rsid w:val="00404A8A"/>
    <w:rsid w:val="00404EFA"/>
    <w:rsid w:val="004055A1"/>
    <w:rsid w:val="004057AF"/>
    <w:rsid w:val="004058E9"/>
    <w:rsid w:val="00405BFF"/>
    <w:rsid w:val="00407C48"/>
    <w:rsid w:val="0041085E"/>
    <w:rsid w:val="00410EE1"/>
    <w:rsid w:val="00410EFF"/>
    <w:rsid w:val="004126BA"/>
    <w:rsid w:val="00412E6B"/>
    <w:rsid w:val="00414728"/>
    <w:rsid w:val="00414F61"/>
    <w:rsid w:val="00415A11"/>
    <w:rsid w:val="00416AD8"/>
    <w:rsid w:val="00416C74"/>
    <w:rsid w:val="00416E1D"/>
    <w:rsid w:val="00417141"/>
    <w:rsid w:val="0042141D"/>
    <w:rsid w:val="00421706"/>
    <w:rsid w:val="004218E4"/>
    <w:rsid w:val="00421A3B"/>
    <w:rsid w:val="00421B6C"/>
    <w:rsid w:val="0042284A"/>
    <w:rsid w:val="00422D97"/>
    <w:rsid w:val="00422E6B"/>
    <w:rsid w:val="00423910"/>
    <w:rsid w:val="0042488E"/>
    <w:rsid w:val="00424DDF"/>
    <w:rsid w:val="0042532D"/>
    <w:rsid w:val="004254BD"/>
    <w:rsid w:val="0042575B"/>
    <w:rsid w:val="0042636C"/>
    <w:rsid w:val="00426CDA"/>
    <w:rsid w:val="00427531"/>
    <w:rsid w:val="004279B7"/>
    <w:rsid w:val="00427F37"/>
    <w:rsid w:val="00430654"/>
    <w:rsid w:val="00430DD3"/>
    <w:rsid w:val="00431F5C"/>
    <w:rsid w:val="00432775"/>
    <w:rsid w:val="0043286A"/>
    <w:rsid w:val="0043339F"/>
    <w:rsid w:val="0043372E"/>
    <w:rsid w:val="0043372F"/>
    <w:rsid w:val="00434CBF"/>
    <w:rsid w:val="00436210"/>
    <w:rsid w:val="00436844"/>
    <w:rsid w:val="00436CD0"/>
    <w:rsid w:val="004376D4"/>
    <w:rsid w:val="004407E2"/>
    <w:rsid w:val="00440A9B"/>
    <w:rsid w:val="004410DA"/>
    <w:rsid w:val="00441700"/>
    <w:rsid w:val="00442F09"/>
    <w:rsid w:val="00443923"/>
    <w:rsid w:val="00443B46"/>
    <w:rsid w:val="0044431D"/>
    <w:rsid w:val="004443AE"/>
    <w:rsid w:val="00444903"/>
    <w:rsid w:val="004453D0"/>
    <w:rsid w:val="00445917"/>
    <w:rsid w:val="0044643B"/>
    <w:rsid w:val="004465E5"/>
    <w:rsid w:val="00446795"/>
    <w:rsid w:val="00446933"/>
    <w:rsid w:val="004478D9"/>
    <w:rsid w:val="00447C34"/>
    <w:rsid w:val="004507FA"/>
    <w:rsid w:val="00450A96"/>
    <w:rsid w:val="00450FB2"/>
    <w:rsid w:val="00452271"/>
    <w:rsid w:val="00453296"/>
    <w:rsid w:val="004539A6"/>
    <w:rsid w:val="00453C83"/>
    <w:rsid w:val="00453F29"/>
    <w:rsid w:val="00454902"/>
    <w:rsid w:val="00456017"/>
    <w:rsid w:val="00456205"/>
    <w:rsid w:val="00457293"/>
    <w:rsid w:val="00460286"/>
    <w:rsid w:val="00460F6A"/>
    <w:rsid w:val="004628A5"/>
    <w:rsid w:val="00462AA5"/>
    <w:rsid w:val="004633C5"/>
    <w:rsid w:val="004634DE"/>
    <w:rsid w:val="004636BB"/>
    <w:rsid w:val="00463A8F"/>
    <w:rsid w:val="00464509"/>
    <w:rsid w:val="00464D4B"/>
    <w:rsid w:val="0046699B"/>
    <w:rsid w:val="004704EF"/>
    <w:rsid w:val="00470F00"/>
    <w:rsid w:val="004714AD"/>
    <w:rsid w:val="00471AE5"/>
    <w:rsid w:val="00472136"/>
    <w:rsid w:val="0047668A"/>
    <w:rsid w:val="004769A1"/>
    <w:rsid w:val="00476D4D"/>
    <w:rsid w:val="0047791B"/>
    <w:rsid w:val="00477D59"/>
    <w:rsid w:val="00480177"/>
    <w:rsid w:val="00480C62"/>
    <w:rsid w:val="00480C75"/>
    <w:rsid w:val="00480FF0"/>
    <w:rsid w:val="0048166B"/>
    <w:rsid w:val="00481902"/>
    <w:rsid w:val="00481E5F"/>
    <w:rsid w:val="00482391"/>
    <w:rsid w:val="00482593"/>
    <w:rsid w:val="004826A0"/>
    <w:rsid w:val="00482889"/>
    <w:rsid w:val="004830B3"/>
    <w:rsid w:val="004842F0"/>
    <w:rsid w:val="0048486A"/>
    <w:rsid w:val="00485B0B"/>
    <w:rsid w:val="0048627C"/>
    <w:rsid w:val="0048798A"/>
    <w:rsid w:val="00487D40"/>
    <w:rsid w:val="004901DB"/>
    <w:rsid w:val="00490C83"/>
    <w:rsid w:val="00491B32"/>
    <w:rsid w:val="00491CBF"/>
    <w:rsid w:val="00494197"/>
    <w:rsid w:val="00494D1C"/>
    <w:rsid w:val="00494E91"/>
    <w:rsid w:val="00495304"/>
    <w:rsid w:val="00495449"/>
    <w:rsid w:val="00495F86"/>
    <w:rsid w:val="0049676C"/>
    <w:rsid w:val="00497485"/>
    <w:rsid w:val="0049772D"/>
    <w:rsid w:val="00497956"/>
    <w:rsid w:val="00497EF0"/>
    <w:rsid w:val="004A0382"/>
    <w:rsid w:val="004A1829"/>
    <w:rsid w:val="004A3377"/>
    <w:rsid w:val="004A345F"/>
    <w:rsid w:val="004A4347"/>
    <w:rsid w:val="004A6204"/>
    <w:rsid w:val="004A625D"/>
    <w:rsid w:val="004A6717"/>
    <w:rsid w:val="004A7354"/>
    <w:rsid w:val="004A7470"/>
    <w:rsid w:val="004A7E09"/>
    <w:rsid w:val="004B03D5"/>
    <w:rsid w:val="004B06F7"/>
    <w:rsid w:val="004B1855"/>
    <w:rsid w:val="004B19BD"/>
    <w:rsid w:val="004B1CE9"/>
    <w:rsid w:val="004B2077"/>
    <w:rsid w:val="004B26BC"/>
    <w:rsid w:val="004B2744"/>
    <w:rsid w:val="004B283C"/>
    <w:rsid w:val="004B2C73"/>
    <w:rsid w:val="004B314F"/>
    <w:rsid w:val="004B3227"/>
    <w:rsid w:val="004B407B"/>
    <w:rsid w:val="004B4513"/>
    <w:rsid w:val="004B50EF"/>
    <w:rsid w:val="004B59B8"/>
    <w:rsid w:val="004B5CC5"/>
    <w:rsid w:val="004B5D39"/>
    <w:rsid w:val="004B6526"/>
    <w:rsid w:val="004B6FE0"/>
    <w:rsid w:val="004B7447"/>
    <w:rsid w:val="004B74B3"/>
    <w:rsid w:val="004B7DD8"/>
    <w:rsid w:val="004B7EF7"/>
    <w:rsid w:val="004C1828"/>
    <w:rsid w:val="004C1D66"/>
    <w:rsid w:val="004C1FDE"/>
    <w:rsid w:val="004C5299"/>
    <w:rsid w:val="004C5C36"/>
    <w:rsid w:val="004C6556"/>
    <w:rsid w:val="004C7094"/>
    <w:rsid w:val="004C7D3B"/>
    <w:rsid w:val="004C7F92"/>
    <w:rsid w:val="004D073C"/>
    <w:rsid w:val="004D07D6"/>
    <w:rsid w:val="004D0964"/>
    <w:rsid w:val="004D10AD"/>
    <w:rsid w:val="004D1678"/>
    <w:rsid w:val="004D1C30"/>
    <w:rsid w:val="004D2B97"/>
    <w:rsid w:val="004D33E6"/>
    <w:rsid w:val="004D3679"/>
    <w:rsid w:val="004D3715"/>
    <w:rsid w:val="004D4E94"/>
    <w:rsid w:val="004D5165"/>
    <w:rsid w:val="004D5304"/>
    <w:rsid w:val="004D57DD"/>
    <w:rsid w:val="004D6516"/>
    <w:rsid w:val="004D6ABD"/>
    <w:rsid w:val="004D6DB6"/>
    <w:rsid w:val="004D7316"/>
    <w:rsid w:val="004D7585"/>
    <w:rsid w:val="004E1004"/>
    <w:rsid w:val="004E18C1"/>
    <w:rsid w:val="004E18C6"/>
    <w:rsid w:val="004E1A86"/>
    <w:rsid w:val="004E21D8"/>
    <w:rsid w:val="004E2273"/>
    <w:rsid w:val="004E4CE0"/>
    <w:rsid w:val="004E50D8"/>
    <w:rsid w:val="004E5DB3"/>
    <w:rsid w:val="004E6371"/>
    <w:rsid w:val="004E691F"/>
    <w:rsid w:val="004E6F44"/>
    <w:rsid w:val="004E7463"/>
    <w:rsid w:val="004F0161"/>
    <w:rsid w:val="004F0238"/>
    <w:rsid w:val="004F08F0"/>
    <w:rsid w:val="004F0B1F"/>
    <w:rsid w:val="004F1332"/>
    <w:rsid w:val="004F13E9"/>
    <w:rsid w:val="004F1987"/>
    <w:rsid w:val="004F1FAB"/>
    <w:rsid w:val="004F29A3"/>
    <w:rsid w:val="004F3643"/>
    <w:rsid w:val="004F40F2"/>
    <w:rsid w:val="004F4155"/>
    <w:rsid w:val="004F5624"/>
    <w:rsid w:val="004F5ADB"/>
    <w:rsid w:val="004F5BC3"/>
    <w:rsid w:val="004F7DF1"/>
    <w:rsid w:val="00500A27"/>
    <w:rsid w:val="0050190E"/>
    <w:rsid w:val="00502C32"/>
    <w:rsid w:val="005033D4"/>
    <w:rsid w:val="00504150"/>
    <w:rsid w:val="0050504D"/>
    <w:rsid w:val="005051C6"/>
    <w:rsid w:val="0050536B"/>
    <w:rsid w:val="005059D2"/>
    <w:rsid w:val="00505E6E"/>
    <w:rsid w:val="005062CB"/>
    <w:rsid w:val="005063D9"/>
    <w:rsid w:val="0050684A"/>
    <w:rsid w:val="00506ABC"/>
    <w:rsid w:val="00506EE9"/>
    <w:rsid w:val="00507118"/>
    <w:rsid w:val="00507523"/>
    <w:rsid w:val="00507564"/>
    <w:rsid w:val="005075B4"/>
    <w:rsid w:val="0050781E"/>
    <w:rsid w:val="00507DFA"/>
    <w:rsid w:val="00507F5A"/>
    <w:rsid w:val="00507F9C"/>
    <w:rsid w:val="00510CBA"/>
    <w:rsid w:val="00511209"/>
    <w:rsid w:val="0051161F"/>
    <w:rsid w:val="00511E66"/>
    <w:rsid w:val="00512A48"/>
    <w:rsid w:val="00513332"/>
    <w:rsid w:val="005136C9"/>
    <w:rsid w:val="00513E75"/>
    <w:rsid w:val="0051411D"/>
    <w:rsid w:val="00514E64"/>
    <w:rsid w:val="005160E3"/>
    <w:rsid w:val="00517669"/>
    <w:rsid w:val="0051798D"/>
    <w:rsid w:val="005202EE"/>
    <w:rsid w:val="00522265"/>
    <w:rsid w:val="00522BE3"/>
    <w:rsid w:val="00523894"/>
    <w:rsid w:val="00523D65"/>
    <w:rsid w:val="00524597"/>
    <w:rsid w:val="005245D3"/>
    <w:rsid w:val="00524EC8"/>
    <w:rsid w:val="0052745D"/>
    <w:rsid w:val="005274CE"/>
    <w:rsid w:val="00527E9E"/>
    <w:rsid w:val="00530717"/>
    <w:rsid w:val="00531F3A"/>
    <w:rsid w:val="0053216E"/>
    <w:rsid w:val="005322EB"/>
    <w:rsid w:val="005325CB"/>
    <w:rsid w:val="00532739"/>
    <w:rsid w:val="00534B90"/>
    <w:rsid w:val="00534FB5"/>
    <w:rsid w:val="00536870"/>
    <w:rsid w:val="005368F3"/>
    <w:rsid w:val="0054039D"/>
    <w:rsid w:val="00540983"/>
    <w:rsid w:val="00541BE5"/>
    <w:rsid w:val="005426D6"/>
    <w:rsid w:val="0054388A"/>
    <w:rsid w:val="00545BC8"/>
    <w:rsid w:val="00546263"/>
    <w:rsid w:val="0054638B"/>
    <w:rsid w:val="005463A0"/>
    <w:rsid w:val="005469DF"/>
    <w:rsid w:val="0054724F"/>
    <w:rsid w:val="0054783A"/>
    <w:rsid w:val="005504D9"/>
    <w:rsid w:val="005511F1"/>
    <w:rsid w:val="005513AB"/>
    <w:rsid w:val="005518EE"/>
    <w:rsid w:val="00551F03"/>
    <w:rsid w:val="00551FF3"/>
    <w:rsid w:val="005520E6"/>
    <w:rsid w:val="005525B8"/>
    <w:rsid w:val="00552938"/>
    <w:rsid w:val="00552F7F"/>
    <w:rsid w:val="00553562"/>
    <w:rsid w:val="005537D8"/>
    <w:rsid w:val="00553DC0"/>
    <w:rsid w:val="00555061"/>
    <w:rsid w:val="0055576E"/>
    <w:rsid w:val="00555B28"/>
    <w:rsid w:val="00557572"/>
    <w:rsid w:val="00557858"/>
    <w:rsid w:val="00557FA0"/>
    <w:rsid w:val="00560751"/>
    <w:rsid w:val="00560F65"/>
    <w:rsid w:val="00561547"/>
    <w:rsid w:val="00561BFA"/>
    <w:rsid w:val="00561E3E"/>
    <w:rsid w:val="00561ED9"/>
    <w:rsid w:val="005628FF"/>
    <w:rsid w:val="00562A54"/>
    <w:rsid w:val="00564079"/>
    <w:rsid w:val="00564DE3"/>
    <w:rsid w:val="00564F4D"/>
    <w:rsid w:val="005655BD"/>
    <w:rsid w:val="00565C78"/>
    <w:rsid w:val="0056601B"/>
    <w:rsid w:val="00566B5B"/>
    <w:rsid w:val="00567957"/>
    <w:rsid w:val="005713AD"/>
    <w:rsid w:val="005713FB"/>
    <w:rsid w:val="00572009"/>
    <w:rsid w:val="00572997"/>
    <w:rsid w:val="0057491D"/>
    <w:rsid w:val="00574B8C"/>
    <w:rsid w:val="00574CF3"/>
    <w:rsid w:val="00574F42"/>
    <w:rsid w:val="005753A3"/>
    <w:rsid w:val="005759A5"/>
    <w:rsid w:val="00576BE6"/>
    <w:rsid w:val="0058122D"/>
    <w:rsid w:val="00581E94"/>
    <w:rsid w:val="005820D8"/>
    <w:rsid w:val="00582797"/>
    <w:rsid w:val="00582B16"/>
    <w:rsid w:val="00584083"/>
    <w:rsid w:val="00584290"/>
    <w:rsid w:val="0058563E"/>
    <w:rsid w:val="00585959"/>
    <w:rsid w:val="00585A23"/>
    <w:rsid w:val="00585ADB"/>
    <w:rsid w:val="0058641D"/>
    <w:rsid w:val="00586422"/>
    <w:rsid w:val="005866B4"/>
    <w:rsid w:val="00587379"/>
    <w:rsid w:val="00587CE0"/>
    <w:rsid w:val="0059171F"/>
    <w:rsid w:val="00591B63"/>
    <w:rsid w:val="00591D61"/>
    <w:rsid w:val="00592172"/>
    <w:rsid w:val="005929F4"/>
    <w:rsid w:val="00594256"/>
    <w:rsid w:val="005944FB"/>
    <w:rsid w:val="00594745"/>
    <w:rsid w:val="00594A5F"/>
    <w:rsid w:val="00594C26"/>
    <w:rsid w:val="00594EC5"/>
    <w:rsid w:val="00594F91"/>
    <w:rsid w:val="00594FC4"/>
    <w:rsid w:val="005956CD"/>
    <w:rsid w:val="00595720"/>
    <w:rsid w:val="00597939"/>
    <w:rsid w:val="005A0085"/>
    <w:rsid w:val="005A04EC"/>
    <w:rsid w:val="005A0D81"/>
    <w:rsid w:val="005A1641"/>
    <w:rsid w:val="005A2415"/>
    <w:rsid w:val="005A292A"/>
    <w:rsid w:val="005A2E7D"/>
    <w:rsid w:val="005A2F5A"/>
    <w:rsid w:val="005A3324"/>
    <w:rsid w:val="005A3601"/>
    <w:rsid w:val="005A3BAA"/>
    <w:rsid w:val="005A3F5E"/>
    <w:rsid w:val="005A4B85"/>
    <w:rsid w:val="005A5192"/>
    <w:rsid w:val="005A5478"/>
    <w:rsid w:val="005A59B1"/>
    <w:rsid w:val="005A5F56"/>
    <w:rsid w:val="005A5FB9"/>
    <w:rsid w:val="005A613B"/>
    <w:rsid w:val="005A6872"/>
    <w:rsid w:val="005A7542"/>
    <w:rsid w:val="005B0B52"/>
    <w:rsid w:val="005B179F"/>
    <w:rsid w:val="005B19C0"/>
    <w:rsid w:val="005B1FAF"/>
    <w:rsid w:val="005B3018"/>
    <w:rsid w:val="005B3B87"/>
    <w:rsid w:val="005B4671"/>
    <w:rsid w:val="005B484B"/>
    <w:rsid w:val="005B5222"/>
    <w:rsid w:val="005B59A3"/>
    <w:rsid w:val="005B5CE5"/>
    <w:rsid w:val="005C079C"/>
    <w:rsid w:val="005C122D"/>
    <w:rsid w:val="005C15E1"/>
    <w:rsid w:val="005C214B"/>
    <w:rsid w:val="005C3789"/>
    <w:rsid w:val="005C4C78"/>
    <w:rsid w:val="005C5186"/>
    <w:rsid w:val="005C6221"/>
    <w:rsid w:val="005C6DA2"/>
    <w:rsid w:val="005C6E97"/>
    <w:rsid w:val="005C749A"/>
    <w:rsid w:val="005C75CA"/>
    <w:rsid w:val="005C7950"/>
    <w:rsid w:val="005D0088"/>
    <w:rsid w:val="005D0426"/>
    <w:rsid w:val="005D0B2B"/>
    <w:rsid w:val="005D0C57"/>
    <w:rsid w:val="005D165A"/>
    <w:rsid w:val="005D17DC"/>
    <w:rsid w:val="005D1916"/>
    <w:rsid w:val="005D24F5"/>
    <w:rsid w:val="005D288E"/>
    <w:rsid w:val="005D2B77"/>
    <w:rsid w:val="005D40D7"/>
    <w:rsid w:val="005D41F6"/>
    <w:rsid w:val="005D4A41"/>
    <w:rsid w:val="005D4E14"/>
    <w:rsid w:val="005D62EE"/>
    <w:rsid w:val="005D635A"/>
    <w:rsid w:val="005D63DF"/>
    <w:rsid w:val="005D678B"/>
    <w:rsid w:val="005D6F87"/>
    <w:rsid w:val="005D6FB3"/>
    <w:rsid w:val="005D733E"/>
    <w:rsid w:val="005E0194"/>
    <w:rsid w:val="005E128B"/>
    <w:rsid w:val="005E12E9"/>
    <w:rsid w:val="005E2E6A"/>
    <w:rsid w:val="005E3286"/>
    <w:rsid w:val="005E33D5"/>
    <w:rsid w:val="005E3920"/>
    <w:rsid w:val="005E3E6B"/>
    <w:rsid w:val="005E43F3"/>
    <w:rsid w:val="005E4537"/>
    <w:rsid w:val="005E45F0"/>
    <w:rsid w:val="005E61EA"/>
    <w:rsid w:val="005E62D0"/>
    <w:rsid w:val="005E65F3"/>
    <w:rsid w:val="005E69D3"/>
    <w:rsid w:val="005E7E23"/>
    <w:rsid w:val="005E7F63"/>
    <w:rsid w:val="005F005D"/>
    <w:rsid w:val="005F0832"/>
    <w:rsid w:val="005F0A54"/>
    <w:rsid w:val="005F12BA"/>
    <w:rsid w:val="005F16FB"/>
    <w:rsid w:val="005F2075"/>
    <w:rsid w:val="005F2606"/>
    <w:rsid w:val="005F279B"/>
    <w:rsid w:val="005F4D5B"/>
    <w:rsid w:val="005F549D"/>
    <w:rsid w:val="005F576C"/>
    <w:rsid w:val="005F584A"/>
    <w:rsid w:val="005F5B87"/>
    <w:rsid w:val="005F616A"/>
    <w:rsid w:val="005F62BD"/>
    <w:rsid w:val="005F6C4E"/>
    <w:rsid w:val="00600851"/>
    <w:rsid w:val="00600B32"/>
    <w:rsid w:val="00601503"/>
    <w:rsid w:val="006025D4"/>
    <w:rsid w:val="006030C1"/>
    <w:rsid w:val="00603D4D"/>
    <w:rsid w:val="00604042"/>
    <w:rsid w:val="006047E0"/>
    <w:rsid w:val="0060575E"/>
    <w:rsid w:val="00605FC8"/>
    <w:rsid w:val="0060641B"/>
    <w:rsid w:val="00606F81"/>
    <w:rsid w:val="00607868"/>
    <w:rsid w:val="00607E17"/>
    <w:rsid w:val="006101A6"/>
    <w:rsid w:val="00610C9C"/>
    <w:rsid w:val="0061138C"/>
    <w:rsid w:val="00611A32"/>
    <w:rsid w:val="00611A7B"/>
    <w:rsid w:val="00611F8A"/>
    <w:rsid w:val="0061287B"/>
    <w:rsid w:val="006131FC"/>
    <w:rsid w:val="00613312"/>
    <w:rsid w:val="00613B84"/>
    <w:rsid w:val="006140B0"/>
    <w:rsid w:val="00614B79"/>
    <w:rsid w:val="00616584"/>
    <w:rsid w:val="0061706A"/>
    <w:rsid w:val="006177E0"/>
    <w:rsid w:val="006200CF"/>
    <w:rsid w:val="006201A3"/>
    <w:rsid w:val="0062042F"/>
    <w:rsid w:val="0062068B"/>
    <w:rsid w:val="00620999"/>
    <w:rsid w:val="00620B99"/>
    <w:rsid w:val="00620DE5"/>
    <w:rsid w:val="00621B56"/>
    <w:rsid w:val="00623A2C"/>
    <w:rsid w:val="006240FB"/>
    <w:rsid w:val="0062465C"/>
    <w:rsid w:val="006247B7"/>
    <w:rsid w:val="00624CB4"/>
    <w:rsid w:val="00624D21"/>
    <w:rsid w:val="00625B1D"/>
    <w:rsid w:val="006268E8"/>
    <w:rsid w:val="00626DBC"/>
    <w:rsid w:val="006270E7"/>
    <w:rsid w:val="006277A5"/>
    <w:rsid w:val="00627CAE"/>
    <w:rsid w:val="00627D7C"/>
    <w:rsid w:val="0063027A"/>
    <w:rsid w:val="006304D1"/>
    <w:rsid w:val="00630DD5"/>
    <w:rsid w:val="0063185B"/>
    <w:rsid w:val="00632B43"/>
    <w:rsid w:val="006332E6"/>
    <w:rsid w:val="00634052"/>
    <w:rsid w:val="00634361"/>
    <w:rsid w:val="00635625"/>
    <w:rsid w:val="00635E80"/>
    <w:rsid w:val="00636C75"/>
    <w:rsid w:val="00636D63"/>
    <w:rsid w:val="0063724E"/>
    <w:rsid w:val="00637553"/>
    <w:rsid w:val="00637888"/>
    <w:rsid w:val="00640214"/>
    <w:rsid w:val="00640408"/>
    <w:rsid w:val="006407C7"/>
    <w:rsid w:val="00641E1A"/>
    <w:rsid w:val="00642213"/>
    <w:rsid w:val="00642553"/>
    <w:rsid w:val="00642A67"/>
    <w:rsid w:val="0064418E"/>
    <w:rsid w:val="00644C23"/>
    <w:rsid w:val="006452B6"/>
    <w:rsid w:val="00645778"/>
    <w:rsid w:val="006466AB"/>
    <w:rsid w:val="00650513"/>
    <w:rsid w:val="00650E14"/>
    <w:rsid w:val="00650E1B"/>
    <w:rsid w:val="00651252"/>
    <w:rsid w:val="00652C8C"/>
    <w:rsid w:val="00654C04"/>
    <w:rsid w:val="00654DD2"/>
    <w:rsid w:val="00654FB6"/>
    <w:rsid w:val="006552D9"/>
    <w:rsid w:val="00656473"/>
    <w:rsid w:val="00657534"/>
    <w:rsid w:val="00657B9E"/>
    <w:rsid w:val="00657C12"/>
    <w:rsid w:val="00657D6B"/>
    <w:rsid w:val="0066063E"/>
    <w:rsid w:val="00660B5E"/>
    <w:rsid w:val="00660BB8"/>
    <w:rsid w:val="00661394"/>
    <w:rsid w:val="00662BCD"/>
    <w:rsid w:val="00662EDF"/>
    <w:rsid w:val="006634DD"/>
    <w:rsid w:val="00664AC6"/>
    <w:rsid w:val="006652D5"/>
    <w:rsid w:val="0066586C"/>
    <w:rsid w:val="006661B5"/>
    <w:rsid w:val="006661BE"/>
    <w:rsid w:val="006665E3"/>
    <w:rsid w:val="006679E1"/>
    <w:rsid w:val="0067155E"/>
    <w:rsid w:val="0067193D"/>
    <w:rsid w:val="00672503"/>
    <w:rsid w:val="00672914"/>
    <w:rsid w:val="00672AA7"/>
    <w:rsid w:val="00672FFC"/>
    <w:rsid w:val="00673586"/>
    <w:rsid w:val="00673D21"/>
    <w:rsid w:val="00674147"/>
    <w:rsid w:val="0067415E"/>
    <w:rsid w:val="0067493D"/>
    <w:rsid w:val="006749A7"/>
    <w:rsid w:val="00674FD9"/>
    <w:rsid w:val="0067591F"/>
    <w:rsid w:val="006761E4"/>
    <w:rsid w:val="00676330"/>
    <w:rsid w:val="006776EC"/>
    <w:rsid w:val="00680A60"/>
    <w:rsid w:val="00681365"/>
    <w:rsid w:val="00681C00"/>
    <w:rsid w:val="0068237A"/>
    <w:rsid w:val="00682D8E"/>
    <w:rsid w:val="0068329B"/>
    <w:rsid w:val="0068369F"/>
    <w:rsid w:val="00683817"/>
    <w:rsid w:val="006848E6"/>
    <w:rsid w:val="00684A02"/>
    <w:rsid w:val="00684EA7"/>
    <w:rsid w:val="00686015"/>
    <w:rsid w:val="00686B7E"/>
    <w:rsid w:val="006908AD"/>
    <w:rsid w:val="00690C19"/>
    <w:rsid w:val="00690E22"/>
    <w:rsid w:val="006919CC"/>
    <w:rsid w:val="00691A5D"/>
    <w:rsid w:val="00691A7C"/>
    <w:rsid w:val="006927F1"/>
    <w:rsid w:val="00693655"/>
    <w:rsid w:val="0069368A"/>
    <w:rsid w:val="00693CFE"/>
    <w:rsid w:val="006948E4"/>
    <w:rsid w:val="00696906"/>
    <w:rsid w:val="00697D35"/>
    <w:rsid w:val="006A03D8"/>
    <w:rsid w:val="006A0808"/>
    <w:rsid w:val="006A08D8"/>
    <w:rsid w:val="006A17D0"/>
    <w:rsid w:val="006A17EC"/>
    <w:rsid w:val="006A296D"/>
    <w:rsid w:val="006A3046"/>
    <w:rsid w:val="006A31B4"/>
    <w:rsid w:val="006A3D5C"/>
    <w:rsid w:val="006A5328"/>
    <w:rsid w:val="006A58B5"/>
    <w:rsid w:val="006A5919"/>
    <w:rsid w:val="006A64DB"/>
    <w:rsid w:val="006A6515"/>
    <w:rsid w:val="006A6A48"/>
    <w:rsid w:val="006A6C22"/>
    <w:rsid w:val="006A74E2"/>
    <w:rsid w:val="006A78CF"/>
    <w:rsid w:val="006A7E91"/>
    <w:rsid w:val="006B1195"/>
    <w:rsid w:val="006B18A8"/>
    <w:rsid w:val="006B1BBF"/>
    <w:rsid w:val="006B1EDE"/>
    <w:rsid w:val="006B419F"/>
    <w:rsid w:val="006B424C"/>
    <w:rsid w:val="006B43DE"/>
    <w:rsid w:val="006B443B"/>
    <w:rsid w:val="006B44BE"/>
    <w:rsid w:val="006B53A7"/>
    <w:rsid w:val="006B60CF"/>
    <w:rsid w:val="006B6190"/>
    <w:rsid w:val="006B67AE"/>
    <w:rsid w:val="006C0856"/>
    <w:rsid w:val="006C16DF"/>
    <w:rsid w:val="006C26D0"/>
    <w:rsid w:val="006C4F5C"/>
    <w:rsid w:val="006C4FCF"/>
    <w:rsid w:val="006C5010"/>
    <w:rsid w:val="006C569C"/>
    <w:rsid w:val="006C5B20"/>
    <w:rsid w:val="006C6112"/>
    <w:rsid w:val="006C678C"/>
    <w:rsid w:val="006C712B"/>
    <w:rsid w:val="006D03F3"/>
    <w:rsid w:val="006D11C8"/>
    <w:rsid w:val="006D170F"/>
    <w:rsid w:val="006D1CAF"/>
    <w:rsid w:val="006D1FB0"/>
    <w:rsid w:val="006D207E"/>
    <w:rsid w:val="006D2467"/>
    <w:rsid w:val="006D4AA1"/>
    <w:rsid w:val="006D50BE"/>
    <w:rsid w:val="006D6145"/>
    <w:rsid w:val="006D66D0"/>
    <w:rsid w:val="006D6930"/>
    <w:rsid w:val="006D744D"/>
    <w:rsid w:val="006D76C5"/>
    <w:rsid w:val="006E0293"/>
    <w:rsid w:val="006E02CD"/>
    <w:rsid w:val="006E1D26"/>
    <w:rsid w:val="006E2319"/>
    <w:rsid w:val="006E2D56"/>
    <w:rsid w:val="006E2F06"/>
    <w:rsid w:val="006E30B1"/>
    <w:rsid w:val="006E3388"/>
    <w:rsid w:val="006E3470"/>
    <w:rsid w:val="006E369B"/>
    <w:rsid w:val="006E48AB"/>
    <w:rsid w:val="006E4BD1"/>
    <w:rsid w:val="006E534C"/>
    <w:rsid w:val="006E6180"/>
    <w:rsid w:val="006F069E"/>
    <w:rsid w:val="006F0971"/>
    <w:rsid w:val="006F0A0E"/>
    <w:rsid w:val="006F0A79"/>
    <w:rsid w:val="006F2594"/>
    <w:rsid w:val="006F2920"/>
    <w:rsid w:val="006F41AC"/>
    <w:rsid w:val="006F4A56"/>
    <w:rsid w:val="006F4C43"/>
    <w:rsid w:val="006F5A77"/>
    <w:rsid w:val="00700DFA"/>
    <w:rsid w:val="00700F30"/>
    <w:rsid w:val="00701579"/>
    <w:rsid w:val="00701844"/>
    <w:rsid w:val="00701CDB"/>
    <w:rsid w:val="00702115"/>
    <w:rsid w:val="00702AE4"/>
    <w:rsid w:val="00703254"/>
    <w:rsid w:val="007042DE"/>
    <w:rsid w:val="007044BD"/>
    <w:rsid w:val="00704CCE"/>
    <w:rsid w:val="00706331"/>
    <w:rsid w:val="007077C0"/>
    <w:rsid w:val="00707B1E"/>
    <w:rsid w:val="0071000B"/>
    <w:rsid w:val="00711177"/>
    <w:rsid w:val="007117E2"/>
    <w:rsid w:val="00711E60"/>
    <w:rsid w:val="00711F9B"/>
    <w:rsid w:val="007123BB"/>
    <w:rsid w:val="00712460"/>
    <w:rsid w:val="007131D7"/>
    <w:rsid w:val="00713A99"/>
    <w:rsid w:val="00714410"/>
    <w:rsid w:val="0071452D"/>
    <w:rsid w:val="0071458E"/>
    <w:rsid w:val="00715667"/>
    <w:rsid w:val="00715764"/>
    <w:rsid w:val="007160A8"/>
    <w:rsid w:val="00716636"/>
    <w:rsid w:val="00716D18"/>
    <w:rsid w:val="0071729D"/>
    <w:rsid w:val="00717631"/>
    <w:rsid w:val="00717FD7"/>
    <w:rsid w:val="00721E5D"/>
    <w:rsid w:val="007222EF"/>
    <w:rsid w:val="00722A4D"/>
    <w:rsid w:val="0072357F"/>
    <w:rsid w:val="00723BEF"/>
    <w:rsid w:val="007246E8"/>
    <w:rsid w:val="00724AF6"/>
    <w:rsid w:val="00724F4D"/>
    <w:rsid w:val="00724F91"/>
    <w:rsid w:val="00725A44"/>
    <w:rsid w:val="00726629"/>
    <w:rsid w:val="00726E0E"/>
    <w:rsid w:val="007273F6"/>
    <w:rsid w:val="007300E0"/>
    <w:rsid w:val="00730565"/>
    <w:rsid w:val="00730879"/>
    <w:rsid w:val="007315ED"/>
    <w:rsid w:val="00731A38"/>
    <w:rsid w:val="00732303"/>
    <w:rsid w:val="00732386"/>
    <w:rsid w:val="00732673"/>
    <w:rsid w:val="00732EED"/>
    <w:rsid w:val="00732F4C"/>
    <w:rsid w:val="00733E3F"/>
    <w:rsid w:val="00734514"/>
    <w:rsid w:val="00734B62"/>
    <w:rsid w:val="00737BEA"/>
    <w:rsid w:val="007403AD"/>
    <w:rsid w:val="00740A43"/>
    <w:rsid w:val="007412A1"/>
    <w:rsid w:val="00741808"/>
    <w:rsid w:val="00741C24"/>
    <w:rsid w:val="00742701"/>
    <w:rsid w:val="00743729"/>
    <w:rsid w:val="0074372D"/>
    <w:rsid w:val="00743BAF"/>
    <w:rsid w:val="00743D8C"/>
    <w:rsid w:val="007440D7"/>
    <w:rsid w:val="00744FB7"/>
    <w:rsid w:val="00745785"/>
    <w:rsid w:val="00746AE8"/>
    <w:rsid w:val="0074706C"/>
    <w:rsid w:val="00747568"/>
    <w:rsid w:val="007509D5"/>
    <w:rsid w:val="00751F5F"/>
    <w:rsid w:val="00752DD2"/>
    <w:rsid w:val="007536D2"/>
    <w:rsid w:val="00753DD0"/>
    <w:rsid w:val="00753F19"/>
    <w:rsid w:val="007552D7"/>
    <w:rsid w:val="00755F92"/>
    <w:rsid w:val="00756714"/>
    <w:rsid w:val="00756C5F"/>
    <w:rsid w:val="00756FA7"/>
    <w:rsid w:val="007571C8"/>
    <w:rsid w:val="0075788C"/>
    <w:rsid w:val="00757D4D"/>
    <w:rsid w:val="007604B2"/>
    <w:rsid w:val="007609CC"/>
    <w:rsid w:val="00761716"/>
    <w:rsid w:val="00761721"/>
    <w:rsid w:val="00761C95"/>
    <w:rsid w:val="00761EB3"/>
    <w:rsid w:val="007624DF"/>
    <w:rsid w:val="0076269C"/>
    <w:rsid w:val="00762BA3"/>
    <w:rsid w:val="0076324D"/>
    <w:rsid w:val="007635EC"/>
    <w:rsid w:val="00763917"/>
    <w:rsid w:val="0076498B"/>
    <w:rsid w:val="00764B62"/>
    <w:rsid w:val="00766A34"/>
    <w:rsid w:val="00767F31"/>
    <w:rsid w:val="00770928"/>
    <w:rsid w:val="00771245"/>
    <w:rsid w:val="00771B99"/>
    <w:rsid w:val="00771EF0"/>
    <w:rsid w:val="00771FA3"/>
    <w:rsid w:val="007728BA"/>
    <w:rsid w:val="00773B03"/>
    <w:rsid w:val="0077456F"/>
    <w:rsid w:val="00774AA1"/>
    <w:rsid w:val="00775463"/>
    <w:rsid w:val="007768E5"/>
    <w:rsid w:val="00777702"/>
    <w:rsid w:val="00777A22"/>
    <w:rsid w:val="00777CB7"/>
    <w:rsid w:val="007810E6"/>
    <w:rsid w:val="007818F9"/>
    <w:rsid w:val="00781AA3"/>
    <w:rsid w:val="00781EE7"/>
    <w:rsid w:val="00782219"/>
    <w:rsid w:val="00782A3D"/>
    <w:rsid w:val="00782A8D"/>
    <w:rsid w:val="00783DFE"/>
    <w:rsid w:val="007844F9"/>
    <w:rsid w:val="00784827"/>
    <w:rsid w:val="00784D3E"/>
    <w:rsid w:val="00785946"/>
    <w:rsid w:val="00785AB0"/>
    <w:rsid w:val="00786AA9"/>
    <w:rsid w:val="00786C48"/>
    <w:rsid w:val="007871CF"/>
    <w:rsid w:val="007872F4"/>
    <w:rsid w:val="00787BD9"/>
    <w:rsid w:val="00787C25"/>
    <w:rsid w:val="0079069B"/>
    <w:rsid w:val="00791EFB"/>
    <w:rsid w:val="0079360B"/>
    <w:rsid w:val="00793836"/>
    <w:rsid w:val="00794E15"/>
    <w:rsid w:val="0079508D"/>
    <w:rsid w:val="0079626C"/>
    <w:rsid w:val="00796688"/>
    <w:rsid w:val="00796791"/>
    <w:rsid w:val="0079684B"/>
    <w:rsid w:val="007A04E0"/>
    <w:rsid w:val="007A0CFA"/>
    <w:rsid w:val="007A0E9E"/>
    <w:rsid w:val="007A0FE3"/>
    <w:rsid w:val="007A1262"/>
    <w:rsid w:val="007A1BED"/>
    <w:rsid w:val="007A3D08"/>
    <w:rsid w:val="007A5897"/>
    <w:rsid w:val="007A645D"/>
    <w:rsid w:val="007A64A1"/>
    <w:rsid w:val="007A659C"/>
    <w:rsid w:val="007A7646"/>
    <w:rsid w:val="007B0B65"/>
    <w:rsid w:val="007B0D3F"/>
    <w:rsid w:val="007B1C63"/>
    <w:rsid w:val="007B48A0"/>
    <w:rsid w:val="007B4AE8"/>
    <w:rsid w:val="007B4B85"/>
    <w:rsid w:val="007B4C3D"/>
    <w:rsid w:val="007B4DD7"/>
    <w:rsid w:val="007B4F90"/>
    <w:rsid w:val="007B678B"/>
    <w:rsid w:val="007B6996"/>
    <w:rsid w:val="007B69D5"/>
    <w:rsid w:val="007B7628"/>
    <w:rsid w:val="007C1066"/>
    <w:rsid w:val="007C1D58"/>
    <w:rsid w:val="007C2452"/>
    <w:rsid w:val="007C31FA"/>
    <w:rsid w:val="007C331D"/>
    <w:rsid w:val="007C3970"/>
    <w:rsid w:val="007C44F6"/>
    <w:rsid w:val="007C454F"/>
    <w:rsid w:val="007C5D0B"/>
    <w:rsid w:val="007C6624"/>
    <w:rsid w:val="007C6B21"/>
    <w:rsid w:val="007D02FD"/>
    <w:rsid w:val="007D0301"/>
    <w:rsid w:val="007D07E0"/>
    <w:rsid w:val="007D1312"/>
    <w:rsid w:val="007D18F7"/>
    <w:rsid w:val="007D1AA1"/>
    <w:rsid w:val="007D1C34"/>
    <w:rsid w:val="007D223E"/>
    <w:rsid w:val="007D2D20"/>
    <w:rsid w:val="007D2F75"/>
    <w:rsid w:val="007D3B8F"/>
    <w:rsid w:val="007D3E2F"/>
    <w:rsid w:val="007D3E43"/>
    <w:rsid w:val="007D4A86"/>
    <w:rsid w:val="007D5E5C"/>
    <w:rsid w:val="007D689E"/>
    <w:rsid w:val="007D6960"/>
    <w:rsid w:val="007D75DF"/>
    <w:rsid w:val="007D7786"/>
    <w:rsid w:val="007E00C2"/>
    <w:rsid w:val="007E00D9"/>
    <w:rsid w:val="007E0ACE"/>
    <w:rsid w:val="007E104F"/>
    <w:rsid w:val="007E1CFE"/>
    <w:rsid w:val="007E2192"/>
    <w:rsid w:val="007E23F4"/>
    <w:rsid w:val="007E2487"/>
    <w:rsid w:val="007E2D1F"/>
    <w:rsid w:val="007E3600"/>
    <w:rsid w:val="007E380A"/>
    <w:rsid w:val="007E3BD0"/>
    <w:rsid w:val="007E3E4B"/>
    <w:rsid w:val="007E5ABF"/>
    <w:rsid w:val="007E61BF"/>
    <w:rsid w:val="007E6542"/>
    <w:rsid w:val="007E7579"/>
    <w:rsid w:val="007E7830"/>
    <w:rsid w:val="007E7B34"/>
    <w:rsid w:val="007F05D5"/>
    <w:rsid w:val="007F08DC"/>
    <w:rsid w:val="007F1536"/>
    <w:rsid w:val="007F2236"/>
    <w:rsid w:val="007F22F9"/>
    <w:rsid w:val="007F25FD"/>
    <w:rsid w:val="007F2706"/>
    <w:rsid w:val="007F2725"/>
    <w:rsid w:val="007F40F8"/>
    <w:rsid w:val="007F4381"/>
    <w:rsid w:val="007F4AEF"/>
    <w:rsid w:val="007F551A"/>
    <w:rsid w:val="007F62CE"/>
    <w:rsid w:val="0080008C"/>
    <w:rsid w:val="00800B88"/>
    <w:rsid w:val="008011F2"/>
    <w:rsid w:val="00801B4B"/>
    <w:rsid w:val="00802E4B"/>
    <w:rsid w:val="00802EA3"/>
    <w:rsid w:val="008032BE"/>
    <w:rsid w:val="00803FC6"/>
    <w:rsid w:val="00804232"/>
    <w:rsid w:val="00804937"/>
    <w:rsid w:val="00804A3F"/>
    <w:rsid w:val="0080595D"/>
    <w:rsid w:val="00805986"/>
    <w:rsid w:val="008060F9"/>
    <w:rsid w:val="00806A5D"/>
    <w:rsid w:val="00807922"/>
    <w:rsid w:val="0081002B"/>
    <w:rsid w:val="00810233"/>
    <w:rsid w:val="00810755"/>
    <w:rsid w:val="008111C1"/>
    <w:rsid w:val="00811884"/>
    <w:rsid w:val="00812BD9"/>
    <w:rsid w:val="00812F56"/>
    <w:rsid w:val="008130B3"/>
    <w:rsid w:val="008145F2"/>
    <w:rsid w:val="00814829"/>
    <w:rsid w:val="00815804"/>
    <w:rsid w:val="0081607D"/>
    <w:rsid w:val="0081786E"/>
    <w:rsid w:val="0081795F"/>
    <w:rsid w:val="00817A4F"/>
    <w:rsid w:val="008201C4"/>
    <w:rsid w:val="00820B30"/>
    <w:rsid w:val="00820C67"/>
    <w:rsid w:val="0082214E"/>
    <w:rsid w:val="00822748"/>
    <w:rsid w:val="00822A2C"/>
    <w:rsid w:val="0082357A"/>
    <w:rsid w:val="008245BA"/>
    <w:rsid w:val="00824B68"/>
    <w:rsid w:val="00826674"/>
    <w:rsid w:val="0082692C"/>
    <w:rsid w:val="00826E61"/>
    <w:rsid w:val="008271D1"/>
    <w:rsid w:val="00827A8F"/>
    <w:rsid w:val="00827C6A"/>
    <w:rsid w:val="00830824"/>
    <w:rsid w:val="00830BB2"/>
    <w:rsid w:val="008312EA"/>
    <w:rsid w:val="0083248D"/>
    <w:rsid w:val="00832594"/>
    <w:rsid w:val="00833192"/>
    <w:rsid w:val="0083352B"/>
    <w:rsid w:val="00833699"/>
    <w:rsid w:val="008337F9"/>
    <w:rsid w:val="00834832"/>
    <w:rsid w:val="0083518A"/>
    <w:rsid w:val="008365C7"/>
    <w:rsid w:val="0083688B"/>
    <w:rsid w:val="00836C00"/>
    <w:rsid w:val="00836DDD"/>
    <w:rsid w:val="0083770D"/>
    <w:rsid w:val="00837903"/>
    <w:rsid w:val="00840A74"/>
    <w:rsid w:val="00840C14"/>
    <w:rsid w:val="00841661"/>
    <w:rsid w:val="00841865"/>
    <w:rsid w:val="00842774"/>
    <w:rsid w:val="008439B9"/>
    <w:rsid w:val="00844173"/>
    <w:rsid w:val="008442E1"/>
    <w:rsid w:val="00844F03"/>
    <w:rsid w:val="00845402"/>
    <w:rsid w:val="008459C4"/>
    <w:rsid w:val="008465A9"/>
    <w:rsid w:val="00847089"/>
    <w:rsid w:val="00847D71"/>
    <w:rsid w:val="008508B1"/>
    <w:rsid w:val="00850C55"/>
    <w:rsid w:val="00850E21"/>
    <w:rsid w:val="008523ED"/>
    <w:rsid w:val="008526CD"/>
    <w:rsid w:val="00852B8E"/>
    <w:rsid w:val="0085606E"/>
    <w:rsid w:val="008565C8"/>
    <w:rsid w:val="0085683A"/>
    <w:rsid w:val="00856D97"/>
    <w:rsid w:val="00857F6B"/>
    <w:rsid w:val="00860D7D"/>
    <w:rsid w:val="00862286"/>
    <w:rsid w:val="00863256"/>
    <w:rsid w:val="00863BA8"/>
    <w:rsid w:val="0086435E"/>
    <w:rsid w:val="00864797"/>
    <w:rsid w:val="00865462"/>
    <w:rsid w:val="00865E59"/>
    <w:rsid w:val="00865E68"/>
    <w:rsid w:val="00867C6D"/>
    <w:rsid w:val="00867DFF"/>
    <w:rsid w:val="00867F08"/>
    <w:rsid w:val="00870BA1"/>
    <w:rsid w:val="00870DB9"/>
    <w:rsid w:val="00871F76"/>
    <w:rsid w:val="008724FC"/>
    <w:rsid w:val="008727FE"/>
    <w:rsid w:val="00872E2B"/>
    <w:rsid w:val="008732A0"/>
    <w:rsid w:val="00873577"/>
    <w:rsid w:val="00873D54"/>
    <w:rsid w:val="00873FAE"/>
    <w:rsid w:val="0087487A"/>
    <w:rsid w:val="008749E6"/>
    <w:rsid w:val="00875464"/>
    <w:rsid w:val="00875BBB"/>
    <w:rsid w:val="00875C07"/>
    <w:rsid w:val="008767CE"/>
    <w:rsid w:val="0087694C"/>
    <w:rsid w:val="008772B6"/>
    <w:rsid w:val="008774CB"/>
    <w:rsid w:val="00877551"/>
    <w:rsid w:val="00877838"/>
    <w:rsid w:val="00877AD1"/>
    <w:rsid w:val="00877B8D"/>
    <w:rsid w:val="00877D49"/>
    <w:rsid w:val="00880558"/>
    <w:rsid w:val="00880E4B"/>
    <w:rsid w:val="008810AE"/>
    <w:rsid w:val="00881443"/>
    <w:rsid w:val="00881A8F"/>
    <w:rsid w:val="00882A96"/>
    <w:rsid w:val="00882B8B"/>
    <w:rsid w:val="00882F19"/>
    <w:rsid w:val="008836C8"/>
    <w:rsid w:val="00884034"/>
    <w:rsid w:val="008840D1"/>
    <w:rsid w:val="0088459E"/>
    <w:rsid w:val="00884A02"/>
    <w:rsid w:val="00885D2B"/>
    <w:rsid w:val="008875D4"/>
    <w:rsid w:val="00887BFD"/>
    <w:rsid w:val="008905D1"/>
    <w:rsid w:val="00890806"/>
    <w:rsid w:val="00890B33"/>
    <w:rsid w:val="00890D3B"/>
    <w:rsid w:val="00890F16"/>
    <w:rsid w:val="00891095"/>
    <w:rsid w:val="00891C1E"/>
    <w:rsid w:val="008922FF"/>
    <w:rsid w:val="00893434"/>
    <w:rsid w:val="00893709"/>
    <w:rsid w:val="0089418E"/>
    <w:rsid w:val="008943D0"/>
    <w:rsid w:val="00894808"/>
    <w:rsid w:val="00894BFB"/>
    <w:rsid w:val="00895B7D"/>
    <w:rsid w:val="00895D29"/>
    <w:rsid w:val="00896548"/>
    <w:rsid w:val="0089657E"/>
    <w:rsid w:val="00896C07"/>
    <w:rsid w:val="0089708E"/>
    <w:rsid w:val="00897596"/>
    <w:rsid w:val="00897850"/>
    <w:rsid w:val="00897C67"/>
    <w:rsid w:val="008A0109"/>
    <w:rsid w:val="008A0138"/>
    <w:rsid w:val="008A1ABD"/>
    <w:rsid w:val="008A1DA1"/>
    <w:rsid w:val="008A2772"/>
    <w:rsid w:val="008A2A88"/>
    <w:rsid w:val="008A3A08"/>
    <w:rsid w:val="008A4810"/>
    <w:rsid w:val="008A524F"/>
    <w:rsid w:val="008A570F"/>
    <w:rsid w:val="008A5967"/>
    <w:rsid w:val="008A706D"/>
    <w:rsid w:val="008A714D"/>
    <w:rsid w:val="008A71A3"/>
    <w:rsid w:val="008A7204"/>
    <w:rsid w:val="008A7EE8"/>
    <w:rsid w:val="008A7FC3"/>
    <w:rsid w:val="008B0383"/>
    <w:rsid w:val="008B040D"/>
    <w:rsid w:val="008B04D6"/>
    <w:rsid w:val="008B1755"/>
    <w:rsid w:val="008B1B54"/>
    <w:rsid w:val="008B24D4"/>
    <w:rsid w:val="008B49E1"/>
    <w:rsid w:val="008B4F89"/>
    <w:rsid w:val="008B50F3"/>
    <w:rsid w:val="008B6D21"/>
    <w:rsid w:val="008B6D25"/>
    <w:rsid w:val="008B7F53"/>
    <w:rsid w:val="008C0137"/>
    <w:rsid w:val="008C01F6"/>
    <w:rsid w:val="008C0489"/>
    <w:rsid w:val="008C0622"/>
    <w:rsid w:val="008C11D6"/>
    <w:rsid w:val="008C15E1"/>
    <w:rsid w:val="008C1C95"/>
    <w:rsid w:val="008C1F2D"/>
    <w:rsid w:val="008C2915"/>
    <w:rsid w:val="008C3CBF"/>
    <w:rsid w:val="008C4F79"/>
    <w:rsid w:val="008C4F85"/>
    <w:rsid w:val="008C542C"/>
    <w:rsid w:val="008C595C"/>
    <w:rsid w:val="008C5DBD"/>
    <w:rsid w:val="008C71F3"/>
    <w:rsid w:val="008C7A52"/>
    <w:rsid w:val="008D1474"/>
    <w:rsid w:val="008D3DFF"/>
    <w:rsid w:val="008D3E9D"/>
    <w:rsid w:val="008D4372"/>
    <w:rsid w:val="008D53A2"/>
    <w:rsid w:val="008D6479"/>
    <w:rsid w:val="008D7BAC"/>
    <w:rsid w:val="008D7F07"/>
    <w:rsid w:val="008E0568"/>
    <w:rsid w:val="008E06ED"/>
    <w:rsid w:val="008E0909"/>
    <w:rsid w:val="008E0B50"/>
    <w:rsid w:val="008E2297"/>
    <w:rsid w:val="008E276D"/>
    <w:rsid w:val="008E3742"/>
    <w:rsid w:val="008E42C2"/>
    <w:rsid w:val="008E5036"/>
    <w:rsid w:val="008E511B"/>
    <w:rsid w:val="008E688A"/>
    <w:rsid w:val="008E71BB"/>
    <w:rsid w:val="008E74F2"/>
    <w:rsid w:val="008F0791"/>
    <w:rsid w:val="008F0D59"/>
    <w:rsid w:val="008F1439"/>
    <w:rsid w:val="008F1B36"/>
    <w:rsid w:val="008F2A3A"/>
    <w:rsid w:val="008F30AC"/>
    <w:rsid w:val="008F40ED"/>
    <w:rsid w:val="008F41A1"/>
    <w:rsid w:val="008F47BA"/>
    <w:rsid w:val="008F47F7"/>
    <w:rsid w:val="008F4DC7"/>
    <w:rsid w:val="008F4FFD"/>
    <w:rsid w:val="008F507D"/>
    <w:rsid w:val="008F5588"/>
    <w:rsid w:val="008F56D6"/>
    <w:rsid w:val="008F6954"/>
    <w:rsid w:val="008F6A0C"/>
    <w:rsid w:val="008F6DCE"/>
    <w:rsid w:val="008F6F7B"/>
    <w:rsid w:val="008F6FDC"/>
    <w:rsid w:val="008F7046"/>
    <w:rsid w:val="008F77FD"/>
    <w:rsid w:val="00900180"/>
    <w:rsid w:val="009002EE"/>
    <w:rsid w:val="0090056C"/>
    <w:rsid w:val="009007B0"/>
    <w:rsid w:val="00900C8F"/>
    <w:rsid w:val="0090125B"/>
    <w:rsid w:val="0090141F"/>
    <w:rsid w:val="0090144E"/>
    <w:rsid w:val="00901825"/>
    <w:rsid w:val="00901B7B"/>
    <w:rsid w:val="009024D8"/>
    <w:rsid w:val="009024EF"/>
    <w:rsid w:val="009034D2"/>
    <w:rsid w:val="00903649"/>
    <w:rsid w:val="00904489"/>
    <w:rsid w:val="009044FE"/>
    <w:rsid w:val="00905860"/>
    <w:rsid w:val="00905E41"/>
    <w:rsid w:val="00906D79"/>
    <w:rsid w:val="00910156"/>
    <w:rsid w:val="0091020E"/>
    <w:rsid w:val="0091041F"/>
    <w:rsid w:val="009106E0"/>
    <w:rsid w:val="00910A33"/>
    <w:rsid w:val="00910EDE"/>
    <w:rsid w:val="0091135F"/>
    <w:rsid w:val="00911491"/>
    <w:rsid w:val="00911DB2"/>
    <w:rsid w:val="00912637"/>
    <w:rsid w:val="00912819"/>
    <w:rsid w:val="00912FA3"/>
    <w:rsid w:val="009148F2"/>
    <w:rsid w:val="00914F4E"/>
    <w:rsid w:val="0091509D"/>
    <w:rsid w:val="009157D0"/>
    <w:rsid w:val="0091722B"/>
    <w:rsid w:val="00917A20"/>
    <w:rsid w:val="00917E2B"/>
    <w:rsid w:val="00921565"/>
    <w:rsid w:val="009217BC"/>
    <w:rsid w:val="00921F3E"/>
    <w:rsid w:val="00922306"/>
    <w:rsid w:val="00922D11"/>
    <w:rsid w:val="00924332"/>
    <w:rsid w:val="00924D5F"/>
    <w:rsid w:val="00924EBC"/>
    <w:rsid w:val="0092565C"/>
    <w:rsid w:val="00925F36"/>
    <w:rsid w:val="0092629F"/>
    <w:rsid w:val="00926946"/>
    <w:rsid w:val="00927478"/>
    <w:rsid w:val="00930EA8"/>
    <w:rsid w:val="009319E1"/>
    <w:rsid w:val="00932522"/>
    <w:rsid w:val="009326A9"/>
    <w:rsid w:val="0093270F"/>
    <w:rsid w:val="009334E4"/>
    <w:rsid w:val="009336DC"/>
    <w:rsid w:val="00933C9A"/>
    <w:rsid w:val="009346C3"/>
    <w:rsid w:val="0093527E"/>
    <w:rsid w:val="00935A65"/>
    <w:rsid w:val="00935B80"/>
    <w:rsid w:val="00935C95"/>
    <w:rsid w:val="00935CCC"/>
    <w:rsid w:val="009360A2"/>
    <w:rsid w:val="009362AC"/>
    <w:rsid w:val="00936AAF"/>
    <w:rsid w:val="00936DDC"/>
    <w:rsid w:val="00937F56"/>
    <w:rsid w:val="009403FA"/>
    <w:rsid w:val="009410F6"/>
    <w:rsid w:val="009426CA"/>
    <w:rsid w:val="00942886"/>
    <w:rsid w:val="00942DDA"/>
    <w:rsid w:val="00943DBD"/>
    <w:rsid w:val="00944328"/>
    <w:rsid w:val="00944A77"/>
    <w:rsid w:val="00944FA0"/>
    <w:rsid w:val="0094687E"/>
    <w:rsid w:val="00946CE8"/>
    <w:rsid w:val="009479E8"/>
    <w:rsid w:val="009500C1"/>
    <w:rsid w:val="00951DC0"/>
    <w:rsid w:val="00953B7D"/>
    <w:rsid w:val="00953EE7"/>
    <w:rsid w:val="00953FBF"/>
    <w:rsid w:val="0095441E"/>
    <w:rsid w:val="009546F2"/>
    <w:rsid w:val="009547F0"/>
    <w:rsid w:val="00954D37"/>
    <w:rsid w:val="00955235"/>
    <w:rsid w:val="009567D1"/>
    <w:rsid w:val="0095682B"/>
    <w:rsid w:val="00957B3A"/>
    <w:rsid w:val="0096005B"/>
    <w:rsid w:val="009607B3"/>
    <w:rsid w:val="00960A0C"/>
    <w:rsid w:val="00960D2D"/>
    <w:rsid w:val="00961BA0"/>
    <w:rsid w:val="00961C72"/>
    <w:rsid w:val="009621A1"/>
    <w:rsid w:val="0096237E"/>
    <w:rsid w:val="009628EC"/>
    <w:rsid w:val="009633EA"/>
    <w:rsid w:val="00963455"/>
    <w:rsid w:val="00963A43"/>
    <w:rsid w:val="00963B27"/>
    <w:rsid w:val="00963B43"/>
    <w:rsid w:val="00964D79"/>
    <w:rsid w:val="00966CF6"/>
    <w:rsid w:val="0096767D"/>
    <w:rsid w:val="009678A2"/>
    <w:rsid w:val="00967E19"/>
    <w:rsid w:val="00970349"/>
    <w:rsid w:val="00970893"/>
    <w:rsid w:val="00970B23"/>
    <w:rsid w:val="00971340"/>
    <w:rsid w:val="00971EFD"/>
    <w:rsid w:val="00972B7D"/>
    <w:rsid w:val="00972D68"/>
    <w:rsid w:val="00972DED"/>
    <w:rsid w:val="00972E58"/>
    <w:rsid w:val="00972FF4"/>
    <w:rsid w:val="009735B8"/>
    <w:rsid w:val="0097364F"/>
    <w:rsid w:val="0097491E"/>
    <w:rsid w:val="0097529C"/>
    <w:rsid w:val="0097555C"/>
    <w:rsid w:val="00975733"/>
    <w:rsid w:val="0097592A"/>
    <w:rsid w:val="00975A74"/>
    <w:rsid w:val="00975D84"/>
    <w:rsid w:val="00976C93"/>
    <w:rsid w:val="00977905"/>
    <w:rsid w:val="00977F53"/>
    <w:rsid w:val="0098078E"/>
    <w:rsid w:val="00980C68"/>
    <w:rsid w:val="0098120D"/>
    <w:rsid w:val="00981DBF"/>
    <w:rsid w:val="00982BCF"/>
    <w:rsid w:val="0098377D"/>
    <w:rsid w:val="00983821"/>
    <w:rsid w:val="00983A4C"/>
    <w:rsid w:val="00983A64"/>
    <w:rsid w:val="00983E8D"/>
    <w:rsid w:val="00984379"/>
    <w:rsid w:val="00984955"/>
    <w:rsid w:val="00984CA8"/>
    <w:rsid w:val="009865F9"/>
    <w:rsid w:val="00986ABE"/>
    <w:rsid w:val="00987203"/>
    <w:rsid w:val="00987214"/>
    <w:rsid w:val="0099085C"/>
    <w:rsid w:val="009913AF"/>
    <w:rsid w:val="00991901"/>
    <w:rsid w:val="00992037"/>
    <w:rsid w:val="0099262F"/>
    <w:rsid w:val="00993568"/>
    <w:rsid w:val="00993F99"/>
    <w:rsid w:val="00994408"/>
    <w:rsid w:val="00994DD3"/>
    <w:rsid w:val="0099512C"/>
    <w:rsid w:val="0099520C"/>
    <w:rsid w:val="00995527"/>
    <w:rsid w:val="009960B8"/>
    <w:rsid w:val="00996864"/>
    <w:rsid w:val="0099796A"/>
    <w:rsid w:val="009A150A"/>
    <w:rsid w:val="009A166B"/>
    <w:rsid w:val="009A1A06"/>
    <w:rsid w:val="009A228C"/>
    <w:rsid w:val="009A23F3"/>
    <w:rsid w:val="009A25CF"/>
    <w:rsid w:val="009A3DB8"/>
    <w:rsid w:val="009A4774"/>
    <w:rsid w:val="009A49AD"/>
    <w:rsid w:val="009A4FD4"/>
    <w:rsid w:val="009A677C"/>
    <w:rsid w:val="009A7EB9"/>
    <w:rsid w:val="009B01F4"/>
    <w:rsid w:val="009B092E"/>
    <w:rsid w:val="009B09E2"/>
    <w:rsid w:val="009B1476"/>
    <w:rsid w:val="009B1D16"/>
    <w:rsid w:val="009B2111"/>
    <w:rsid w:val="009B218A"/>
    <w:rsid w:val="009B2343"/>
    <w:rsid w:val="009B23CC"/>
    <w:rsid w:val="009B2938"/>
    <w:rsid w:val="009B3039"/>
    <w:rsid w:val="009B42DE"/>
    <w:rsid w:val="009B46B1"/>
    <w:rsid w:val="009B4B4A"/>
    <w:rsid w:val="009B4D33"/>
    <w:rsid w:val="009B5B5D"/>
    <w:rsid w:val="009B6E86"/>
    <w:rsid w:val="009C1E0B"/>
    <w:rsid w:val="009C2125"/>
    <w:rsid w:val="009C3916"/>
    <w:rsid w:val="009C3C92"/>
    <w:rsid w:val="009C4535"/>
    <w:rsid w:val="009C53C4"/>
    <w:rsid w:val="009C6629"/>
    <w:rsid w:val="009C67D5"/>
    <w:rsid w:val="009C6EF1"/>
    <w:rsid w:val="009C7CAD"/>
    <w:rsid w:val="009C7EE5"/>
    <w:rsid w:val="009D0208"/>
    <w:rsid w:val="009D1F6D"/>
    <w:rsid w:val="009D2B6D"/>
    <w:rsid w:val="009D3180"/>
    <w:rsid w:val="009D4F7C"/>
    <w:rsid w:val="009D5FF8"/>
    <w:rsid w:val="009D705A"/>
    <w:rsid w:val="009D7614"/>
    <w:rsid w:val="009E2F10"/>
    <w:rsid w:val="009E2FD0"/>
    <w:rsid w:val="009E3156"/>
    <w:rsid w:val="009E33F4"/>
    <w:rsid w:val="009E34F7"/>
    <w:rsid w:val="009E37E1"/>
    <w:rsid w:val="009E3EFD"/>
    <w:rsid w:val="009E42C4"/>
    <w:rsid w:val="009E43A4"/>
    <w:rsid w:val="009E51C8"/>
    <w:rsid w:val="009E5293"/>
    <w:rsid w:val="009E557E"/>
    <w:rsid w:val="009E56CE"/>
    <w:rsid w:val="009E5D7D"/>
    <w:rsid w:val="009E608C"/>
    <w:rsid w:val="009E62B5"/>
    <w:rsid w:val="009E66B3"/>
    <w:rsid w:val="009E6BA2"/>
    <w:rsid w:val="009E73BE"/>
    <w:rsid w:val="009E7E84"/>
    <w:rsid w:val="009F097B"/>
    <w:rsid w:val="009F13E1"/>
    <w:rsid w:val="009F1726"/>
    <w:rsid w:val="009F2651"/>
    <w:rsid w:val="009F29A5"/>
    <w:rsid w:val="009F2E3C"/>
    <w:rsid w:val="009F368E"/>
    <w:rsid w:val="009F3AFA"/>
    <w:rsid w:val="009F3DF7"/>
    <w:rsid w:val="009F45F4"/>
    <w:rsid w:val="009F4EC1"/>
    <w:rsid w:val="009F57B9"/>
    <w:rsid w:val="009F5B07"/>
    <w:rsid w:val="009F6748"/>
    <w:rsid w:val="009F6A90"/>
    <w:rsid w:val="009F71F3"/>
    <w:rsid w:val="009F7C58"/>
    <w:rsid w:val="00A002BD"/>
    <w:rsid w:val="00A01EDD"/>
    <w:rsid w:val="00A020D4"/>
    <w:rsid w:val="00A023AC"/>
    <w:rsid w:val="00A03124"/>
    <w:rsid w:val="00A0352C"/>
    <w:rsid w:val="00A03D24"/>
    <w:rsid w:val="00A03E52"/>
    <w:rsid w:val="00A04388"/>
    <w:rsid w:val="00A0519D"/>
    <w:rsid w:val="00A0520D"/>
    <w:rsid w:val="00A0526B"/>
    <w:rsid w:val="00A053F7"/>
    <w:rsid w:val="00A0569C"/>
    <w:rsid w:val="00A058B2"/>
    <w:rsid w:val="00A05A99"/>
    <w:rsid w:val="00A064DC"/>
    <w:rsid w:val="00A069EF"/>
    <w:rsid w:val="00A06B7B"/>
    <w:rsid w:val="00A07FDD"/>
    <w:rsid w:val="00A1024C"/>
    <w:rsid w:val="00A10CB8"/>
    <w:rsid w:val="00A1208A"/>
    <w:rsid w:val="00A12457"/>
    <w:rsid w:val="00A12A48"/>
    <w:rsid w:val="00A1390D"/>
    <w:rsid w:val="00A13E06"/>
    <w:rsid w:val="00A143D8"/>
    <w:rsid w:val="00A14826"/>
    <w:rsid w:val="00A14A5E"/>
    <w:rsid w:val="00A16885"/>
    <w:rsid w:val="00A16B20"/>
    <w:rsid w:val="00A17440"/>
    <w:rsid w:val="00A174E3"/>
    <w:rsid w:val="00A1774F"/>
    <w:rsid w:val="00A17982"/>
    <w:rsid w:val="00A20958"/>
    <w:rsid w:val="00A20BB8"/>
    <w:rsid w:val="00A20FF2"/>
    <w:rsid w:val="00A23548"/>
    <w:rsid w:val="00A2380A"/>
    <w:rsid w:val="00A24632"/>
    <w:rsid w:val="00A248FA"/>
    <w:rsid w:val="00A2520F"/>
    <w:rsid w:val="00A2541D"/>
    <w:rsid w:val="00A25878"/>
    <w:rsid w:val="00A260B8"/>
    <w:rsid w:val="00A26ED7"/>
    <w:rsid w:val="00A26EDD"/>
    <w:rsid w:val="00A27677"/>
    <w:rsid w:val="00A27BFB"/>
    <w:rsid w:val="00A27C16"/>
    <w:rsid w:val="00A30029"/>
    <w:rsid w:val="00A30FF7"/>
    <w:rsid w:val="00A32D51"/>
    <w:rsid w:val="00A33E67"/>
    <w:rsid w:val="00A34685"/>
    <w:rsid w:val="00A350AA"/>
    <w:rsid w:val="00A3522D"/>
    <w:rsid w:val="00A35260"/>
    <w:rsid w:val="00A35870"/>
    <w:rsid w:val="00A3642F"/>
    <w:rsid w:val="00A372B3"/>
    <w:rsid w:val="00A373DB"/>
    <w:rsid w:val="00A37ED1"/>
    <w:rsid w:val="00A42028"/>
    <w:rsid w:val="00A43718"/>
    <w:rsid w:val="00A43950"/>
    <w:rsid w:val="00A43B30"/>
    <w:rsid w:val="00A43C9B"/>
    <w:rsid w:val="00A43F29"/>
    <w:rsid w:val="00A4413D"/>
    <w:rsid w:val="00A4414D"/>
    <w:rsid w:val="00A45248"/>
    <w:rsid w:val="00A45422"/>
    <w:rsid w:val="00A45B19"/>
    <w:rsid w:val="00A45F45"/>
    <w:rsid w:val="00A46226"/>
    <w:rsid w:val="00A468A4"/>
    <w:rsid w:val="00A46B83"/>
    <w:rsid w:val="00A46CDB"/>
    <w:rsid w:val="00A47C56"/>
    <w:rsid w:val="00A50C30"/>
    <w:rsid w:val="00A52CF3"/>
    <w:rsid w:val="00A53025"/>
    <w:rsid w:val="00A54483"/>
    <w:rsid w:val="00A548B8"/>
    <w:rsid w:val="00A55041"/>
    <w:rsid w:val="00A5670F"/>
    <w:rsid w:val="00A57266"/>
    <w:rsid w:val="00A57713"/>
    <w:rsid w:val="00A6019A"/>
    <w:rsid w:val="00A60446"/>
    <w:rsid w:val="00A60FBF"/>
    <w:rsid w:val="00A611DC"/>
    <w:rsid w:val="00A611F5"/>
    <w:rsid w:val="00A61301"/>
    <w:rsid w:val="00A618F5"/>
    <w:rsid w:val="00A61D38"/>
    <w:rsid w:val="00A61FB7"/>
    <w:rsid w:val="00A620F0"/>
    <w:rsid w:val="00A621CC"/>
    <w:rsid w:val="00A627A1"/>
    <w:rsid w:val="00A635B6"/>
    <w:rsid w:val="00A64156"/>
    <w:rsid w:val="00A64A89"/>
    <w:rsid w:val="00A6504C"/>
    <w:rsid w:val="00A65C4B"/>
    <w:rsid w:val="00A661BD"/>
    <w:rsid w:val="00A6797F"/>
    <w:rsid w:val="00A67F5F"/>
    <w:rsid w:val="00A70DBC"/>
    <w:rsid w:val="00A71CD7"/>
    <w:rsid w:val="00A7200E"/>
    <w:rsid w:val="00A72BBC"/>
    <w:rsid w:val="00A737EB"/>
    <w:rsid w:val="00A73C7A"/>
    <w:rsid w:val="00A73D28"/>
    <w:rsid w:val="00A74834"/>
    <w:rsid w:val="00A74E0A"/>
    <w:rsid w:val="00A75ABE"/>
    <w:rsid w:val="00A76848"/>
    <w:rsid w:val="00A7772D"/>
    <w:rsid w:val="00A800DF"/>
    <w:rsid w:val="00A801F3"/>
    <w:rsid w:val="00A81C0E"/>
    <w:rsid w:val="00A81C4D"/>
    <w:rsid w:val="00A820FE"/>
    <w:rsid w:val="00A823FB"/>
    <w:rsid w:val="00A83531"/>
    <w:rsid w:val="00A835A6"/>
    <w:rsid w:val="00A83E9E"/>
    <w:rsid w:val="00A84BED"/>
    <w:rsid w:val="00A84C7D"/>
    <w:rsid w:val="00A850AB"/>
    <w:rsid w:val="00A85608"/>
    <w:rsid w:val="00A869D1"/>
    <w:rsid w:val="00A86B37"/>
    <w:rsid w:val="00A873F4"/>
    <w:rsid w:val="00A87FD8"/>
    <w:rsid w:val="00A9000D"/>
    <w:rsid w:val="00A90366"/>
    <w:rsid w:val="00A90D73"/>
    <w:rsid w:val="00A911F0"/>
    <w:rsid w:val="00A92D6A"/>
    <w:rsid w:val="00A94461"/>
    <w:rsid w:val="00A94F99"/>
    <w:rsid w:val="00AA0C28"/>
    <w:rsid w:val="00AA134A"/>
    <w:rsid w:val="00AA1A76"/>
    <w:rsid w:val="00AA2460"/>
    <w:rsid w:val="00AA2569"/>
    <w:rsid w:val="00AA25D7"/>
    <w:rsid w:val="00AA2DED"/>
    <w:rsid w:val="00AA36BB"/>
    <w:rsid w:val="00AA5202"/>
    <w:rsid w:val="00AA54E6"/>
    <w:rsid w:val="00AA5CF8"/>
    <w:rsid w:val="00AA6FD1"/>
    <w:rsid w:val="00AA709C"/>
    <w:rsid w:val="00AA7E04"/>
    <w:rsid w:val="00AB03D6"/>
    <w:rsid w:val="00AB07E9"/>
    <w:rsid w:val="00AB101D"/>
    <w:rsid w:val="00AB1538"/>
    <w:rsid w:val="00AB1C8A"/>
    <w:rsid w:val="00AB251D"/>
    <w:rsid w:val="00AB2AD3"/>
    <w:rsid w:val="00AB46E8"/>
    <w:rsid w:val="00AB4F9F"/>
    <w:rsid w:val="00AB532D"/>
    <w:rsid w:val="00AB5DBF"/>
    <w:rsid w:val="00AB608C"/>
    <w:rsid w:val="00AB6621"/>
    <w:rsid w:val="00AB7C1B"/>
    <w:rsid w:val="00AC05DC"/>
    <w:rsid w:val="00AC0ED0"/>
    <w:rsid w:val="00AC1BAA"/>
    <w:rsid w:val="00AC1BBF"/>
    <w:rsid w:val="00AC2843"/>
    <w:rsid w:val="00AC3F39"/>
    <w:rsid w:val="00AC4478"/>
    <w:rsid w:val="00AC4A81"/>
    <w:rsid w:val="00AC4D85"/>
    <w:rsid w:val="00AC5316"/>
    <w:rsid w:val="00AC57C5"/>
    <w:rsid w:val="00AC5BEB"/>
    <w:rsid w:val="00AC5D79"/>
    <w:rsid w:val="00AC5FE1"/>
    <w:rsid w:val="00AC653E"/>
    <w:rsid w:val="00AC7048"/>
    <w:rsid w:val="00AC7367"/>
    <w:rsid w:val="00AC79CB"/>
    <w:rsid w:val="00AC7E7F"/>
    <w:rsid w:val="00AD00BD"/>
    <w:rsid w:val="00AD0933"/>
    <w:rsid w:val="00AD0AF2"/>
    <w:rsid w:val="00AD109A"/>
    <w:rsid w:val="00AD111F"/>
    <w:rsid w:val="00AD2364"/>
    <w:rsid w:val="00AD2AD0"/>
    <w:rsid w:val="00AD2EE3"/>
    <w:rsid w:val="00AD30A5"/>
    <w:rsid w:val="00AD3C68"/>
    <w:rsid w:val="00AD400F"/>
    <w:rsid w:val="00AD4326"/>
    <w:rsid w:val="00AD547A"/>
    <w:rsid w:val="00AD5726"/>
    <w:rsid w:val="00AD5752"/>
    <w:rsid w:val="00AD5B09"/>
    <w:rsid w:val="00AD6055"/>
    <w:rsid w:val="00AD79EA"/>
    <w:rsid w:val="00AD7BC2"/>
    <w:rsid w:val="00AD7E55"/>
    <w:rsid w:val="00AD7F75"/>
    <w:rsid w:val="00AE0562"/>
    <w:rsid w:val="00AE10FB"/>
    <w:rsid w:val="00AE15BE"/>
    <w:rsid w:val="00AE15EB"/>
    <w:rsid w:val="00AE179C"/>
    <w:rsid w:val="00AE1849"/>
    <w:rsid w:val="00AE20D3"/>
    <w:rsid w:val="00AE2180"/>
    <w:rsid w:val="00AE2DA2"/>
    <w:rsid w:val="00AE38B3"/>
    <w:rsid w:val="00AE475C"/>
    <w:rsid w:val="00AE508F"/>
    <w:rsid w:val="00AE51C4"/>
    <w:rsid w:val="00AE7594"/>
    <w:rsid w:val="00AE77B0"/>
    <w:rsid w:val="00AE7FEF"/>
    <w:rsid w:val="00AF057C"/>
    <w:rsid w:val="00AF0D94"/>
    <w:rsid w:val="00AF0ED6"/>
    <w:rsid w:val="00AF14F0"/>
    <w:rsid w:val="00AF174F"/>
    <w:rsid w:val="00AF1799"/>
    <w:rsid w:val="00AF1CF6"/>
    <w:rsid w:val="00AF1D96"/>
    <w:rsid w:val="00AF20D5"/>
    <w:rsid w:val="00AF2880"/>
    <w:rsid w:val="00AF2E91"/>
    <w:rsid w:val="00AF33DA"/>
    <w:rsid w:val="00AF409D"/>
    <w:rsid w:val="00AF480E"/>
    <w:rsid w:val="00AF5726"/>
    <w:rsid w:val="00AF6194"/>
    <w:rsid w:val="00AF6D10"/>
    <w:rsid w:val="00AF71CF"/>
    <w:rsid w:val="00AF7C4A"/>
    <w:rsid w:val="00B00663"/>
    <w:rsid w:val="00B00FB6"/>
    <w:rsid w:val="00B010E7"/>
    <w:rsid w:val="00B0115C"/>
    <w:rsid w:val="00B01349"/>
    <w:rsid w:val="00B0159D"/>
    <w:rsid w:val="00B03374"/>
    <w:rsid w:val="00B0356A"/>
    <w:rsid w:val="00B03FB8"/>
    <w:rsid w:val="00B0584B"/>
    <w:rsid w:val="00B06825"/>
    <w:rsid w:val="00B0791D"/>
    <w:rsid w:val="00B107BC"/>
    <w:rsid w:val="00B11DA3"/>
    <w:rsid w:val="00B12004"/>
    <w:rsid w:val="00B12525"/>
    <w:rsid w:val="00B126BD"/>
    <w:rsid w:val="00B1280C"/>
    <w:rsid w:val="00B12BDF"/>
    <w:rsid w:val="00B1356E"/>
    <w:rsid w:val="00B13A5E"/>
    <w:rsid w:val="00B14804"/>
    <w:rsid w:val="00B165AE"/>
    <w:rsid w:val="00B16F76"/>
    <w:rsid w:val="00B1750E"/>
    <w:rsid w:val="00B20477"/>
    <w:rsid w:val="00B20BE7"/>
    <w:rsid w:val="00B210CF"/>
    <w:rsid w:val="00B21175"/>
    <w:rsid w:val="00B21C8D"/>
    <w:rsid w:val="00B23957"/>
    <w:rsid w:val="00B244E9"/>
    <w:rsid w:val="00B251C0"/>
    <w:rsid w:val="00B251C5"/>
    <w:rsid w:val="00B259F9"/>
    <w:rsid w:val="00B26BB2"/>
    <w:rsid w:val="00B26FF3"/>
    <w:rsid w:val="00B30923"/>
    <w:rsid w:val="00B30F2A"/>
    <w:rsid w:val="00B316D0"/>
    <w:rsid w:val="00B31D59"/>
    <w:rsid w:val="00B32A5E"/>
    <w:rsid w:val="00B32C34"/>
    <w:rsid w:val="00B3367A"/>
    <w:rsid w:val="00B33D43"/>
    <w:rsid w:val="00B33E24"/>
    <w:rsid w:val="00B34C46"/>
    <w:rsid w:val="00B3569A"/>
    <w:rsid w:val="00B35A1F"/>
    <w:rsid w:val="00B377A6"/>
    <w:rsid w:val="00B37AA8"/>
    <w:rsid w:val="00B37F3E"/>
    <w:rsid w:val="00B401D7"/>
    <w:rsid w:val="00B40CAF"/>
    <w:rsid w:val="00B40E7A"/>
    <w:rsid w:val="00B4128B"/>
    <w:rsid w:val="00B42874"/>
    <w:rsid w:val="00B42DCD"/>
    <w:rsid w:val="00B42F29"/>
    <w:rsid w:val="00B435C5"/>
    <w:rsid w:val="00B435FE"/>
    <w:rsid w:val="00B43C11"/>
    <w:rsid w:val="00B43CEC"/>
    <w:rsid w:val="00B455F4"/>
    <w:rsid w:val="00B465C0"/>
    <w:rsid w:val="00B46A4D"/>
    <w:rsid w:val="00B46B76"/>
    <w:rsid w:val="00B476DD"/>
    <w:rsid w:val="00B47912"/>
    <w:rsid w:val="00B5050A"/>
    <w:rsid w:val="00B505B6"/>
    <w:rsid w:val="00B52095"/>
    <w:rsid w:val="00B520E7"/>
    <w:rsid w:val="00B52413"/>
    <w:rsid w:val="00B52AEC"/>
    <w:rsid w:val="00B53362"/>
    <w:rsid w:val="00B545D8"/>
    <w:rsid w:val="00B54600"/>
    <w:rsid w:val="00B55509"/>
    <w:rsid w:val="00B556A9"/>
    <w:rsid w:val="00B56417"/>
    <w:rsid w:val="00B5691F"/>
    <w:rsid w:val="00B60A4C"/>
    <w:rsid w:val="00B615FD"/>
    <w:rsid w:val="00B62D33"/>
    <w:rsid w:val="00B62DFD"/>
    <w:rsid w:val="00B63794"/>
    <w:rsid w:val="00B64383"/>
    <w:rsid w:val="00B6458D"/>
    <w:rsid w:val="00B66D27"/>
    <w:rsid w:val="00B66D6A"/>
    <w:rsid w:val="00B66D79"/>
    <w:rsid w:val="00B66DCF"/>
    <w:rsid w:val="00B67430"/>
    <w:rsid w:val="00B678AC"/>
    <w:rsid w:val="00B67909"/>
    <w:rsid w:val="00B701FF"/>
    <w:rsid w:val="00B71F18"/>
    <w:rsid w:val="00B71FB5"/>
    <w:rsid w:val="00B72695"/>
    <w:rsid w:val="00B726AC"/>
    <w:rsid w:val="00B72BB3"/>
    <w:rsid w:val="00B73C0F"/>
    <w:rsid w:val="00B73DF3"/>
    <w:rsid w:val="00B74BDB"/>
    <w:rsid w:val="00B74DBD"/>
    <w:rsid w:val="00B750E0"/>
    <w:rsid w:val="00B752E1"/>
    <w:rsid w:val="00B75530"/>
    <w:rsid w:val="00B75AAB"/>
    <w:rsid w:val="00B76CFB"/>
    <w:rsid w:val="00B77611"/>
    <w:rsid w:val="00B8064C"/>
    <w:rsid w:val="00B80797"/>
    <w:rsid w:val="00B8171B"/>
    <w:rsid w:val="00B81B00"/>
    <w:rsid w:val="00B82294"/>
    <w:rsid w:val="00B82748"/>
    <w:rsid w:val="00B82DE2"/>
    <w:rsid w:val="00B838C3"/>
    <w:rsid w:val="00B83D48"/>
    <w:rsid w:val="00B84710"/>
    <w:rsid w:val="00B84B0D"/>
    <w:rsid w:val="00B84F7D"/>
    <w:rsid w:val="00B85295"/>
    <w:rsid w:val="00B85CD2"/>
    <w:rsid w:val="00B85FA0"/>
    <w:rsid w:val="00B862AC"/>
    <w:rsid w:val="00B86301"/>
    <w:rsid w:val="00B87AFD"/>
    <w:rsid w:val="00B90073"/>
    <w:rsid w:val="00B905DC"/>
    <w:rsid w:val="00B90C68"/>
    <w:rsid w:val="00B91046"/>
    <w:rsid w:val="00B91189"/>
    <w:rsid w:val="00B91208"/>
    <w:rsid w:val="00B91CE3"/>
    <w:rsid w:val="00B92A9F"/>
    <w:rsid w:val="00B92F81"/>
    <w:rsid w:val="00B94798"/>
    <w:rsid w:val="00B94AAF"/>
    <w:rsid w:val="00B952B4"/>
    <w:rsid w:val="00B95430"/>
    <w:rsid w:val="00B95506"/>
    <w:rsid w:val="00B95787"/>
    <w:rsid w:val="00B959E2"/>
    <w:rsid w:val="00B9783C"/>
    <w:rsid w:val="00BA035D"/>
    <w:rsid w:val="00BA05E7"/>
    <w:rsid w:val="00BA05F4"/>
    <w:rsid w:val="00BA0864"/>
    <w:rsid w:val="00BA17CD"/>
    <w:rsid w:val="00BA231A"/>
    <w:rsid w:val="00BA3154"/>
    <w:rsid w:val="00BA3858"/>
    <w:rsid w:val="00BA3ADF"/>
    <w:rsid w:val="00BA3E2B"/>
    <w:rsid w:val="00BA5664"/>
    <w:rsid w:val="00BA5AB8"/>
    <w:rsid w:val="00BA5BC0"/>
    <w:rsid w:val="00BA6E96"/>
    <w:rsid w:val="00BA74D2"/>
    <w:rsid w:val="00BB06BD"/>
    <w:rsid w:val="00BB0DAD"/>
    <w:rsid w:val="00BB2E1D"/>
    <w:rsid w:val="00BB38F3"/>
    <w:rsid w:val="00BB3A03"/>
    <w:rsid w:val="00BB3AFC"/>
    <w:rsid w:val="00BB3F9A"/>
    <w:rsid w:val="00BB430C"/>
    <w:rsid w:val="00BB4627"/>
    <w:rsid w:val="00BB61FB"/>
    <w:rsid w:val="00BB7460"/>
    <w:rsid w:val="00BB7901"/>
    <w:rsid w:val="00BC0F69"/>
    <w:rsid w:val="00BC2BE6"/>
    <w:rsid w:val="00BC3ED8"/>
    <w:rsid w:val="00BC414C"/>
    <w:rsid w:val="00BC508C"/>
    <w:rsid w:val="00BC5252"/>
    <w:rsid w:val="00BC54B9"/>
    <w:rsid w:val="00BC558A"/>
    <w:rsid w:val="00BC5699"/>
    <w:rsid w:val="00BC63C7"/>
    <w:rsid w:val="00BC685D"/>
    <w:rsid w:val="00BC6B9F"/>
    <w:rsid w:val="00BC6E39"/>
    <w:rsid w:val="00BD00CA"/>
    <w:rsid w:val="00BD04F4"/>
    <w:rsid w:val="00BD08E4"/>
    <w:rsid w:val="00BD138C"/>
    <w:rsid w:val="00BD26B2"/>
    <w:rsid w:val="00BD2A7C"/>
    <w:rsid w:val="00BD338E"/>
    <w:rsid w:val="00BD36E4"/>
    <w:rsid w:val="00BD3815"/>
    <w:rsid w:val="00BD3F10"/>
    <w:rsid w:val="00BD4A88"/>
    <w:rsid w:val="00BD4B39"/>
    <w:rsid w:val="00BD4E6F"/>
    <w:rsid w:val="00BD53D9"/>
    <w:rsid w:val="00BD66C0"/>
    <w:rsid w:val="00BD678A"/>
    <w:rsid w:val="00BD69DA"/>
    <w:rsid w:val="00BD6CE7"/>
    <w:rsid w:val="00BE1315"/>
    <w:rsid w:val="00BE1B1B"/>
    <w:rsid w:val="00BE324A"/>
    <w:rsid w:val="00BE3D21"/>
    <w:rsid w:val="00BE3D8C"/>
    <w:rsid w:val="00BE509F"/>
    <w:rsid w:val="00BE5B13"/>
    <w:rsid w:val="00BE5CA8"/>
    <w:rsid w:val="00BE6108"/>
    <w:rsid w:val="00BE751B"/>
    <w:rsid w:val="00BE77CE"/>
    <w:rsid w:val="00BF0A24"/>
    <w:rsid w:val="00BF0E2F"/>
    <w:rsid w:val="00BF0FE7"/>
    <w:rsid w:val="00BF32C3"/>
    <w:rsid w:val="00BF3763"/>
    <w:rsid w:val="00BF3913"/>
    <w:rsid w:val="00BF39AF"/>
    <w:rsid w:val="00BF57CF"/>
    <w:rsid w:val="00BF595D"/>
    <w:rsid w:val="00BF5C85"/>
    <w:rsid w:val="00BF62C0"/>
    <w:rsid w:val="00BF65CA"/>
    <w:rsid w:val="00BF68A2"/>
    <w:rsid w:val="00BF6D82"/>
    <w:rsid w:val="00BF7284"/>
    <w:rsid w:val="00C003F7"/>
    <w:rsid w:val="00C00E59"/>
    <w:rsid w:val="00C013A6"/>
    <w:rsid w:val="00C01A44"/>
    <w:rsid w:val="00C0218D"/>
    <w:rsid w:val="00C02362"/>
    <w:rsid w:val="00C028D1"/>
    <w:rsid w:val="00C02C1F"/>
    <w:rsid w:val="00C030C4"/>
    <w:rsid w:val="00C04B6C"/>
    <w:rsid w:val="00C05014"/>
    <w:rsid w:val="00C0610F"/>
    <w:rsid w:val="00C06625"/>
    <w:rsid w:val="00C0683A"/>
    <w:rsid w:val="00C070EE"/>
    <w:rsid w:val="00C07C0E"/>
    <w:rsid w:val="00C100E4"/>
    <w:rsid w:val="00C105B0"/>
    <w:rsid w:val="00C10837"/>
    <w:rsid w:val="00C108C5"/>
    <w:rsid w:val="00C10F42"/>
    <w:rsid w:val="00C119A3"/>
    <w:rsid w:val="00C11DCB"/>
    <w:rsid w:val="00C12711"/>
    <w:rsid w:val="00C13160"/>
    <w:rsid w:val="00C13C0F"/>
    <w:rsid w:val="00C13C3B"/>
    <w:rsid w:val="00C150AD"/>
    <w:rsid w:val="00C15CBB"/>
    <w:rsid w:val="00C160E5"/>
    <w:rsid w:val="00C16241"/>
    <w:rsid w:val="00C16948"/>
    <w:rsid w:val="00C16C59"/>
    <w:rsid w:val="00C2097F"/>
    <w:rsid w:val="00C20C35"/>
    <w:rsid w:val="00C20C68"/>
    <w:rsid w:val="00C21097"/>
    <w:rsid w:val="00C2162C"/>
    <w:rsid w:val="00C21DD4"/>
    <w:rsid w:val="00C221BC"/>
    <w:rsid w:val="00C226E2"/>
    <w:rsid w:val="00C237E5"/>
    <w:rsid w:val="00C23DB2"/>
    <w:rsid w:val="00C244D4"/>
    <w:rsid w:val="00C2493A"/>
    <w:rsid w:val="00C24E91"/>
    <w:rsid w:val="00C25492"/>
    <w:rsid w:val="00C26015"/>
    <w:rsid w:val="00C263FA"/>
    <w:rsid w:val="00C26445"/>
    <w:rsid w:val="00C26F46"/>
    <w:rsid w:val="00C2755C"/>
    <w:rsid w:val="00C30321"/>
    <w:rsid w:val="00C3079D"/>
    <w:rsid w:val="00C3105B"/>
    <w:rsid w:val="00C3151B"/>
    <w:rsid w:val="00C3288E"/>
    <w:rsid w:val="00C33690"/>
    <w:rsid w:val="00C337C5"/>
    <w:rsid w:val="00C338C4"/>
    <w:rsid w:val="00C33941"/>
    <w:rsid w:val="00C342BD"/>
    <w:rsid w:val="00C35328"/>
    <w:rsid w:val="00C3576B"/>
    <w:rsid w:val="00C35864"/>
    <w:rsid w:val="00C35BFD"/>
    <w:rsid w:val="00C3641F"/>
    <w:rsid w:val="00C36902"/>
    <w:rsid w:val="00C37065"/>
    <w:rsid w:val="00C374BF"/>
    <w:rsid w:val="00C40066"/>
    <w:rsid w:val="00C4049F"/>
    <w:rsid w:val="00C406AC"/>
    <w:rsid w:val="00C40844"/>
    <w:rsid w:val="00C42963"/>
    <w:rsid w:val="00C4364E"/>
    <w:rsid w:val="00C445A1"/>
    <w:rsid w:val="00C44C47"/>
    <w:rsid w:val="00C4501F"/>
    <w:rsid w:val="00C4529C"/>
    <w:rsid w:val="00C457D4"/>
    <w:rsid w:val="00C4690C"/>
    <w:rsid w:val="00C46A41"/>
    <w:rsid w:val="00C47B94"/>
    <w:rsid w:val="00C50DF4"/>
    <w:rsid w:val="00C5166E"/>
    <w:rsid w:val="00C517AC"/>
    <w:rsid w:val="00C517B4"/>
    <w:rsid w:val="00C5210E"/>
    <w:rsid w:val="00C52390"/>
    <w:rsid w:val="00C52A50"/>
    <w:rsid w:val="00C52B04"/>
    <w:rsid w:val="00C52FE7"/>
    <w:rsid w:val="00C53204"/>
    <w:rsid w:val="00C53D67"/>
    <w:rsid w:val="00C5493F"/>
    <w:rsid w:val="00C560C2"/>
    <w:rsid w:val="00C561A5"/>
    <w:rsid w:val="00C561E4"/>
    <w:rsid w:val="00C57A7B"/>
    <w:rsid w:val="00C60333"/>
    <w:rsid w:val="00C60683"/>
    <w:rsid w:val="00C60DEB"/>
    <w:rsid w:val="00C62069"/>
    <w:rsid w:val="00C62B1E"/>
    <w:rsid w:val="00C634AB"/>
    <w:rsid w:val="00C65498"/>
    <w:rsid w:val="00C658C1"/>
    <w:rsid w:val="00C66A75"/>
    <w:rsid w:val="00C66C41"/>
    <w:rsid w:val="00C66C4E"/>
    <w:rsid w:val="00C66FDF"/>
    <w:rsid w:val="00C675C6"/>
    <w:rsid w:val="00C6781C"/>
    <w:rsid w:val="00C67C08"/>
    <w:rsid w:val="00C70454"/>
    <w:rsid w:val="00C704C6"/>
    <w:rsid w:val="00C70788"/>
    <w:rsid w:val="00C7103A"/>
    <w:rsid w:val="00C7150A"/>
    <w:rsid w:val="00C71E91"/>
    <w:rsid w:val="00C72798"/>
    <w:rsid w:val="00C72ABB"/>
    <w:rsid w:val="00C7382A"/>
    <w:rsid w:val="00C73EAD"/>
    <w:rsid w:val="00C74256"/>
    <w:rsid w:val="00C75787"/>
    <w:rsid w:val="00C757C6"/>
    <w:rsid w:val="00C75DAF"/>
    <w:rsid w:val="00C76CDA"/>
    <w:rsid w:val="00C77A43"/>
    <w:rsid w:val="00C77DF0"/>
    <w:rsid w:val="00C804B1"/>
    <w:rsid w:val="00C809F2"/>
    <w:rsid w:val="00C82274"/>
    <w:rsid w:val="00C83861"/>
    <w:rsid w:val="00C83867"/>
    <w:rsid w:val="00C83A0F"/>
    <w:rsid w:val="00C8470F"/>
    <w:rsid w:val="00C849C0"/>
    <w:rsid w:val="00C85C0A"/>
    <w:rsid w:val="00C85F6C"/>
    <w:rsid w:val="00C869BB"/>
    <w:rsid w:val="00C86AA8"/>
    <w:rsid w:val="00C87093"/>
    <w:rsid w:val="00C87206"/>
    <w:rsid w:val="00C87F16"/>
    <w:rsid w:val="00C9022B"/>
    <w:rsid w:val="00C924D9"/>
    <w:rsid w:val="00C92776"/>
    <w:rsid w:val="00C92DC7"/>
    <w:rsid w:val="00C93503"/>
    <w:rsid w:val="00C93D53"/>
    <w:rsid w:val="00C93F4B"/>
    <w:rsid w:val="00C95A07"/>
    <w:rsid w:val="00C96590"/>
    <w:rsid w:val="00C97323"/>
    <w:rsid w:val="00C9735D"/>
    <w:rsid w:val="00C97663"/>
    <w:rsid w:val="00CA06B5"/>
    <w:rsid w:val="00CA0A64"/>
    <w:rsid w:val="00CA0AC4"/>
    <w:rsid w:val="00CA0BED"/>
    <w:rsid w:val="00CA0E5E"/>
    <w:rsid w:val="00CA1062"/>
    <w:rsid w:val="00CA14F3"/>
    <w:rsid w:val="00CA1B2A"/>
    <w:rsid w:val="00CA33EC"/>
    <w:rsid w:val="00CA34AA"/>
    <w:rsid w:val="00CA4C8B"/>
    <w:rsid w:val="00CA6233"/>
    <w:rsid w:val="00CA6303"/>
    <w:rsid w:val="00CA69E2"/>
    <w:rsid w:val="00CA6D5C"/>
    <w:rsid w:val="00CA749E"/>
    <w:rsid w:val="00CA79C1"/>
    <w:rsid w:val="00CA7E5F"/>
    <w:rsid w:val="00CB0412"/>
    <w:rsid w:val="00CB067C"/>
    <w:rsid w:val="00CB0912"/>
    <w:rsid w:val="00CB0EF7"/>
    <w:rsid w:val="00CB14D4"/>
    <w:rsid w:val="00CB2F1D"/>
    <w:rsid w:val="00CB302B"/>
    <w:rsid w:val="00CB34B4"/>
    <w:rsid w:val="00CB4687"/>
    <w:rsid w:val="00CB602C"/>
    <w:rsid w:val="00CB69C6"/>
    <w:rsid w:val="00CB6F24"/>
    <w:rsid w:val="00CB79E9"/>
    <w:rsid w:val="00CB7EEB"/>
    <w:rsid w:val="00CC0974"/>
    <w:rsid w:val="00CC1A9C"/>
    <w:rsid w:val="00CC1B34"/>
    <w:rsid w:val="00CC1E97"/>
    <w:rsid w:val="00CC1F19"/>
    <w:rsid w:val="00CC36BF"/>
    <w:rsid w:val="00CC3C1D"/>
    <w:rsid w:val="00CC4817"/>
    <w:rsid w:val="00CC5A15"/>
    <w:rsid w:val="00CC5FC2"/>
    <w:rsid w:val="00CC6018"/>
    <w:rsid w:val="00CC637D"/>
    <w:rsid w:val="00CC65BE"/>
    <w:rsid w:val="00CC7128"/>
    <w:rsid w:val="00CC7188"/>
    <w:rsid w:val="00CC7A51"/>
    <w:rsid w:val="00CC7E8B"/>
    <w:rsid w:val="00CD081A"/>
    <w:rsid w:val="00CD0C99"/>
    <w:rsid w:val="00CD0FB4"/>
    <w:rsid w:val="00CD0FFA"/>
    <w:rsid w:val="00CD1297"/>
    <w:rsid w:val="00CD1780"/>
    <w:rsid w:val="00CD19B6"/>
    <w:rsid w:val="00CD36CB"/>
    <w:rsid w:val="00CD40BE"/>
    <w:rsid w:val="00CD49FF"/>
    <w:rsid w:val="00CD4A8E"/>
    <w:rsid w:val="00CD4AAD"/>
    <w:rsid w:val="00CD4FD5"/>
    <w:rsid w:val="00CD501C"/>
    <w:rsid w:val="00CD5C98"/>
    <w:rsid w:val="00CD6A95"/>
    <w:rsid w:val="00CD70CB"/>
    <w:rsid w:val="00CD7331"/>
    <w:rsid w:val="00CD779D"/>
    <w:rsid w:val="00CD7CF4"/>
    <w:rsid w:val="00CE08D5"/>
    <w:rsid w:val="00CE08EE"/>
    <w:rsid w:val="00CE0DD8"/>
    <w:rsid w:val="00CE103C"/>
    <w:rsid w:val="00CE1C89"/>
    <w:rsid w:val="00CE44DD"/>
    <w:rsid w:val="00CE5019"/>
    <w:rsid w:val="00CE502F"/>
    <w:rsid w:val="00CE586C"/>
    <w:rsid w:val="00CE5BCE"/>
    <w:rsid w:val="00CE60C1"/>
    <w:rsid w:val="00CE60CD"/>
    <w:rsid w:val="00CE7386"/>
    <w:rsid w:val="00CE77B1"/>
    <w:rsid w:val="00CE7FAB"/>
    <w:rsid w:val="00CF12C4"/>
    <w:rsid w:val="00CF412F"/>
    <w:rsid w:val="00CF4E76"/>
    <w:rsid w:val="00CF6025"/>
    <w:rsid w:val="00CF62FE"/>
    <w:rsid w:val="00CF701D"/>
    <w:rsid w:val="00CF7998"/>
    <w:rsid w:val="00D0018C"/>
    <w:rsid w:val="00D02D9B"/>
    <w:rsid w:val="00D03580"/>
    <w:rsid w:val="00D0379F"/>
    <w:rsid w:val="00D04693"/>
    <w:rsid w:val="00D0512F"/>
    <w:rsid w:val="00D05319"/>
    <w:rsid w:val="00D0567B"/>
    <w:rsid w:val="00D06157"/>
    <w:rsid w:val="00D066EB"/>
    <w:rsid w:val="00D06717"/>
    <w:rsid w:val="00D06A82"/>
    <w:rsid w:val="00D06BC0"/>
    <w:rsid w:val="00D07F5D"/>
    <w:rsid w:val="00D11439"/>
    <w:rsid w:val="00D11BFB"/>
    <w:rsid w:val="00D12020"/>
    <w:rsid w:val="00D121B9"/>
    <w:rsid w:val="00D1349D"/>
    <w:rsid w:val="00D13522"/>
    <w:rsid w:val="00D144DD"/>
    <w:rsid w:val="00D148F2"/>
    <w:rsid w:val="00D14A5F"/>
    <w:rsid w:val="00D15147"/>
    <w:rsid w:val="00D157A1"/>
    <w:rsid w:val="00D16022"/>
    <w:rsid w:val="00D16219"/>
    <w:rsid w:val="00D1733F"/>
    <w:rsid w:val="00D203AA"/>
    <w:rsid w:val="00D20656"/>
    <w:rsid w:val="00D2075E"/>
    <w:rsid w:val="00D2101B"/>
    <w:rsid w:val="00D21AC4"/>
    <w:rsid w:val="00D21C9C"/>
    <w:rsid w:val="00D21E8B"/>
    <w:rsid w:val="00D22AE6"/>
    <w:rsid w:val="00D238EF"/>
    <w:rsid w:val="00D252AB"/>
    <w:rsid w:val="00D263FE"/>
    <w:rsid w:val="00D269EF"/>
    <w:rsid w:val="00D27168"/>
    <w:rsid w:val="00D27416"/>
    <w:rsid w:val="00D27598"/>
    <w:rsid w:val="00D27F53"/>
    <w:rsid w:val="00D3055E"/>
    <w:rsid w:val="00D306A6"/>
    <w:rsid w:val="00D30B3A"/>
    <w:rsid w:val="00D30DC6"/>
    <w:rsid w:val="00D33333"/>
    <w:rsid w:val="00D33403"/>
    <w:rsid w:val="00D335F0"/>
    <w:rsid w:val="00D34795"/>
    <w:rsid w:val="00D34809"/>
    <w:rsid w:val="00D34E84"/>
    <w:rsid w:val="00D357F8"/>
    <w:rsid w:val="00D359D7"/>
    <w:rsid w:val="00D414D7"/>
    <w:rsid w:val="00D4371F"/>
    <w:rsid w:val="00D44233"/>
    <w:rsid w:val="00D44E8D"/>
    <w:rsid w:val="00D45059"/>
    <w:rsid w:val="00D45C75"/>
    <w:rsid w:val="00D46858"/>
    <w:rsid w:val="00D469A5"/>
    <w:rsid w:val="00D46FDA"/>
    <w:rsid w:val="00D4787D"/>
    <w:rsid w:val="00D4793C"/>
    <w:rsid w:val="00D47C95"/>
    <w:rsid w:val="00D47F18"/>
    <w:rsid w:val="00D50F8E"/>
    <w:rsid w:val="00D50FFC"/>
    <w:rsid w:val="00D512BA"/>
    <w:rsid w:val="00D5185C"/>
    <w:rsid w:val="00D51A2B"/>
    <w:rsid w:val="00D51CBA"/>
    <w:rsid w:val="00D51D2D"/>
    <w:rsid w:val="00D52751"/>
    <w:rsid w:val="00D53B03"/>
    <w:rsid w:val="00D53B64"/>
    <w:rsid w:val="00D541C5"/>
    <w:rsid w:val="00D552C5"/>
    <w:rsid w:val="00D5568F"/>
    <w:rsid w:val="00D559CF"/>
    <w:rsid w:val="00D56ABF"/>
    <w:rsid w:val="00D571AA"/>
    <w:rsid w:val="00D6026B"/>
    <w:rsid w:val="00D60591"/>
    <w:rsid w:val="00D6192A"/>
    <w:rsid w:val="00D61A3E"/>
    <w:rsid w:val="00D631F8"/>
    <w:rsid w:val="00D64816"/>
    <w:rsid w:val="00D6495B"/>
    <w:rsid w:val="00D65051"/>
    <w:rsid w:val="00D65468"/>
    <w:rsid w:val="00D65AD9"/>
    <w:rsid w:val="00D66F3C"/>
    <w:rsid w:val="00D70C54"/>
    <w:rsid w:val="00D72B25"/>
    <w:rsid w:val="00D72C6C"/>
    <w:rsid w:val="00D7380A"/>
    <w:rsid w:val="00D73E5F"/>
    <w:rsid w:val="00D745E3"/>
    <w:rsid w:val="00D74706"/>
    <w:rsid w:val="00D74B66"/>
    <w:rsid w:val="00D7570A"/>
    <w:rsid w:val="00D770BA"/>
    <w:rsid w:val="00D7797E"/>
    <w:rsid w:val="00D804DF"/>
    <w:rsid w:val="00D80CA4"/>
    <w:rsid w:val="00D8195E"/>
    <w:rsid w:val="00D81D2F"/>
    <w:rsid w:val="00D81F83"/>
    <w:rsid w:val="00D827CA"/>
    <w:rsid w:val="00D8331F"/>
    <w:rsid w:val="00D8332D"/>
    <w:rsid w:val="00D84617"/>
    <w:rsid w:val="00D84B1E"/>
    <w:rsid w:val="00D858EC"/>
    <w:rsid w:val="00D85FB4"/>
    <w:rsid w:val="00D862C8"/>
    <w:rsid w:val="00D87E94"/>
    <w:rsid w:val="00D900D6"/>
    <w:rsid w:val="00D90707"/>
    <w:rsid w:val="00D90AB4"/>
    <w:rsid w:val="00D90AE9"/>
    <w:rsid w:val="00D90E2A"/>
    <w:rsid w:val="00D9108A"/>
    <w:rsid w:val="00D918EC"/>
    <w:rsid w:val="00D91E8C"/>
    <w:rsid w:val="00D92234"/>
    <w:rsid w:val="00D929D2"/>
    <w:rsid w:val="00D94773"/>
    <w:rsid w:val="00D95CA9"/>
    <w:rsid w:val="00D96002"/>
    <w:rsid w:val="00D9676F"/>
    <w:rsid w:val="00D9700F"/>
    <w:rsid w:val="00D970BF"/>
    <w:rsid w:val="00D97434"/>
    <w:rsid w:val="00D9748B"/>
    <w:rsid w:val="00D97F5B"/>
    <w:rsid w:val="00DA0D98"/>
    <w:rsid w:val="00DA0F7F"/>
    <w:rsid w:val="00DA1769"/>
    <w:rsid w:val="00DA1AE8"/>
    <w:rsid w:val="00DA1E04"/>
    <w:rsid w:val="00DA285B"/>
    <w:rsid w:val="00DA35E0"/>
    <w:rsid w:val="00DA36AF"/>
    <w:rsid w:val="00DA3795"/>
    <w:rsid w:val="00DA3A09"/>
    <w:rsid w:val="00DA44C6"/>
    <w:rsid w:val="00DA4873"/>
    <w:rsid w:val="00DA4A89"/>
    <w:rsid w:val="00DA4F0A"/>
    <w:rsid w:val="00DA64E4"/>
    <w:rsid w:val="00DA6E8C"/>
    <w:rsid w:val="00DA7411"/>
    <w:rsid w:val="00DA7A08"/>
    <w:rsid w:val="00DB0718"/>
    <w:rsid w:val="00DB1712"/>
    <w:rsid w:val="00DB1E4E"/>
    <w:rsid w:val="00DB2507"/>
    <w:rsid w:val="00DB3477"/>
    <w:rsid w:val="00DB361F"/>
    <w:rsid w:val="00DB3A75"/>
    <w:rsid w:val="00DB45B8"/>
    <w:rsid w:val="00DB473F"/>
    <w:rsid w:val="00DB4A93"/>
    <w:rsid w:val="00DB4AB3"/>
    <w:rsid w:val="00DB5151"/>
    <w:rsid w:val="00DB534B"/>
    <w:rsid w:val="00DB5BC7"/>
    <w:rsid w:val="00DB605E"/>
    <w:rsid w:val="00DB685A"/>
    <w:rsid w:val="00DB6BD9"/>
    <w:rsid w:val="00DB722F"/>
    <w:rsid w:val="00DB7474"/>
    <w:rsid w:val="00DB7775"/>
    <w:rsid w:val="00DB7C9F"/>
    <w:rsid w:val="00DB7DB0"/>
    <w:rsid w:val="00DC053D"/>
    <w:rsid w:val="00DC0645"/>
    <w:rsid w:val="00DC0927"/>
    <w:rsid w:val="00DC15C4"/>
    <w:rsid w:val="00DC2367"/>
    <w:rsid w:val="00DC27C5"/>
    <w:rsid w:val="00DC3344"/>
    <w:rsid w:val="00DC3D75"/>
    <w:rsid w:val="00DC53FD"/>
    <w:rsid w:val="00DC5759"/>
    <w:rsid w:val="00DC575B"/>
    <w:rsid w:val="00DC5B2B"/>
    <w:rsid w:val="00DC7137"/>
    <w:rsid w:val="00DC728F"/>
    <w:rsid w:val="00DD0157"/>
    <w:rsid w:val="00DD0473"/>
    <w:rsid w:val="00DD1202"/>
    <w:rsid w:val="00DD245F"/>
    <w:rsid w:val="00DD3F10"/>
    <w:rsid w:val="00DD416F"/>
    <w:rsid w:val="00DD52FB"/>
    <w:rsid w:val="00DD59CF"/>
    <w:rsid w:val="00DD5B03"/>
    <w:rsid w:val="00DD6C19"/>
    <w:rsid w:val="00DD7580"/>
    <w:rsid w:val="00DE074C"/>
    <w:rsid w:val="00DE0884"/>
    <w:rsid w:val="00DE0AC7"/>
    <w:rsid w:val="00DE2277"/>
    <w:rsid w:val="00DE24EA"/>
    <w:rsid w:val="00DE27F4"/>
    <w:rsid w:val="00DE38C3"/>
    <w:rsid w:val="00DE39AA"/>
    <w:rsid w:val="00DE3FBA"/>
    <w:rsid w:val="00DE439F"/>
    <w:rsid w:val="00DE4EF9"/>
    <w:rsid w:val="00DE5634"/>
    <w:rsid w:val="00DE60AF"/>
    <w:rsid w:val="00DE6144"/>
    <w:rsid w:val="00DE63C0"/>
    <w:rsid w:val="00DE655E"/>
    <w:rsid w:val="00DE71D2"/>
    <w:rsid w:val="00DF0417"/>
    <w:rsid w:val="00DF1B80"/>
    <w:rsid w:val="00DF2340"/>
    <w:rsid w:val="00DF2405"/>
    <w:rsid w:val="00DF24F5"/>
    <w:rsid w:val="00DF2776"/>
    <w:rsid w:val="00DF27F2"/>
    <w:rsid w:val="00DF2E94"/>
    <w:rsid w:val="00DF3090"/>
    <w:rsid w:val="00DF341E"/>
    <w:rsid w:val="00DF4AA3"/>
    <w:rsid w:val="00DF5653"/>
    <w:rsid w:val="00DF5A38"/>
    <w:rsid w:val="00DF5BEB"/>
    <w:rsid w:val="00DF6A5B"/>
    <w:rsid w:val="00DF782D"/>
    <w:rsid w:val="00DF7E0F"/>
    <w:rsid w:val="00DF7E56"/>
    <w:rsid w:val="00E0007D"/>
    <w:rsid w:val="00E01AB9"/>
    <w:rsid w:val="00E04270"/>
    <w:rsid w:val="00E046E1"/>
    <w:rsid w:val="00E04E72"/>
    <w:rsid w:val="00E04FB6"/>
    <w:rsid w:val="00E0505C"/>
    <w:rsid w:val="00E06359"/>
    <w:rsid w:val="00E06FE8"/>
    <w:rsid w:val="00E10234"/>
    <w:rsid w:val="00E110A6"/>
    <w:rsid w:val="00E112BF"/>
    <w:rsid w:val="00E131DA"/>
    <w:rsid w:val="00E14CCB"/>
    <w:rsid w:val="00E14D53"/>
    <w:rsid w:val="00E1565A"/>
    <w:rsid w:val="00E15A34"/>
    <w:rsid w:val="00E20099"/>
    <w:rsid w:val="00E20154"/>
    <w:rsid w:val="00E201B5"/>
    <w:rsid w:val="00E20830"/>
    <w:rsid w:val="00E21E3E"/>
    <w:rsid w:val="00E228A7"/>
    <w:rsid w:val="00E22E4B"/>
    <w:rsid w:val="00E2347B"/>
    <w:rsid w:val="00E23B09"/>
    <w:rsid w:val="00E25F34"/>
    <w:rsid w:val="00E2626F"/>
    <w:rsid w:val="00E26945"/>
    <w:rsid w:val="00E2782C"/>
    <w:rsid w:val="00E302C9"/>
    <w:rsid w:val="00E302F0"/>
    <w:rsid w:val="00E307CA"/>
    <w:rsid w:val="00E30BDE"/>
    <w:rsid w:val="00E30CDF"/>
    <w:rsid w:val="00E3170F"/>
    <w:rsid w:val="00E31A45"/>
    <w:rsid w:val="00E31C28"/>
    <w:rsid w:val="00E31CBE"/>
    <w:rsid w:val="00E3207C"/>
    <w:rsid w:val="00E3241E"/>
    <w:rsid w:val="00E324E2"/>
    <w:rsid w:val="00E32F23"/>
    <w:rsid w:val="00E3361F"/>
    <w:rsid w:val="00E33764"/>
    <w:rsid w:val="00E33C45"/>
    <w:rsid w:val="00E341A3"/>
    <w:rsid w:val="00E35BB8"/>
    <w:rsid w:val="00E36F87"/>
    <w:rsid w:val="00E37422"/>
    <w:rsid w:val="00E37E64"/>
    <w:rsid w:val="00E402CC"/>
    <w:rsid w:val="00E40FB3"/>
    <w:rsid w:val="00E411FA"/>
    <w:rsid w:val="00E423F9"/>
    <w:rsid w:val="00E42980"/>
    <w:rsid w:val="00E43B5B"/>
    <w:rsid w:val="00E43BE4"/>
    <w:rsid w:val="00E43BE9"/>
    <w:rsid w:val="00E44F70"/>
    <w:rsid w:val="00E451E1"/>
    <w:rsid w:val="00E455C5"/>
    <w:rsid w:val="00E45729"/>
    <w:rsid w:val="00E46677"/>
    <w:rsid w:val="00E46B7B"/>
    <w:rsid w:val="00E4719A"/>
    <w:rsid w:val="00E4755F"/>
    <w:rsid w:val="00E47BE6"/>
    <w:rsid w:val="00E51919"/>
    <w:rsid w:val="00E51D8F"/>
    <w:rsid w:val="00E523A5"/>
    <w:rsid w:val="00E529BC"/>
    <w:rsid w:val="00E53924"/>
    <w:rsid w:val="00E53CA6"/>
    <w:rsid w:val="00E54973"/>
    <w:rsid w:val="00E56172"/>
    <w:rsid w:val="00E56618"/>
    <w:rsid w:val="00E60984"/>
    <w:rsid w:val="00E61A48"/>
    <w:rsid w:val="00E62C45"/>
    <w:rsid w:val="00E6371C"/>
    <w:rsid w:val="00E63D79"/>
    <w:rsid w:val="00E642BB"/>
    <w:rsid w:val="00E64459"/>
    <w:rsid w:val="00E645D5"/>
    <w:rsid w:val="00E65242"/>
    <w:rsid w:val="00E65659"/>
    <w:rsid w:val="00E65BA6"/>
    <w:rsid w:val="00E65DD0"/>
    <w:rsid w:val="00E66D54"/>
    <w:rsid w:val="00E70663"/>
    <w:rsid w:val="00E70EB2"/>
    <w:rsid w:val="00E7118A"/>
    <w:rsid w:val="00E717FA"/>
    <w:rsid w:val="00E71824"/>
    <w:rsid w:val="00E72260"/>
    <w:rsid w:val="00E72424"/>
    <w:rsid w:val="00E72514"/>
    <w:rsid w:val="00E731FF"/>
    <w:rsid w:val="00E73947"/>
    <w:rsid w:val="00E73B8F"/>
    <w:rsid w:val="00E73D02"/>
    <w:rsid w:val="00E75384"/>
    <w:rsid w:val="00E754F7"/>
    <w:rsid w:val="00E760AD"/>
    <w:rsid w:val="00E76313"/>
    <w:rsid w:val="00E763CF"/>
    <w:rsid w:val="00E76D9C"/>
    <w:rsid w:val="00E7711B"/>
    <w:rsid w:val="00E7718E"/>
    <w:rsid w:val="00E77911"/>
    <w:rsid w:val="00E77959"/>
    <w:rsid w:val="00E77B31"/>
    <w:rsid w:val="00E8019C"/>
    <w:rsid w:val="00E804FB"/>
    <w:rsid w:val="00E825BE"/>
    <w:rsid w:val="00E831D9"/>
    <w:rsid w:val="00E8399C"/>
    <w:rsid w:val="00E83B16"/>
    <w:rsid w:val="00E84B3A"/>
    <w:rsid w:val="00E8600B"/>
    <w:rsid w:val="00E86520"/>
    <w:rsid w:val="00E8743D"/>
    <w:rsid w:val="00E875DF"/>
    <w:rsid w:val="00E87DE0"/>
    <w:rsid w:val="00E909CB"/>
    <w:rsid w:val="00E90D4C"/>
    <w:rsid w:val="00E91A2A"/>
    <w:rsid w:val="00E91C72"/>
    <w:rsid w:val="00E922E1"/>
    <w:rsid w:val="00E92459"/>
    <w:rsid w:val="00E92552"/>
    <w:rsid w:val="00E93E18"/>
    <w:rsid w:val="00E951B8"/>
    <w:rsid w:val="00E95F46"/>
    <w:rsid w:val="00E95FBE"/>
    <w:rsid w:val="00E96300"/>
    <w:rsid w:val="00E96A34"/>
    <w:rsid w:val="00EA26F1"/>
    <w:rsid w:val="00EA320F"/>
    <w:rsid w:val="00EA3E43"/>
    <w:rsid w:val="00EA451C"/>
    <w:rsid w:val="00EA665B"/>
    <w:rsid w:val="00EA6725"/>
    <w:rsid w:val="00EA6925"/>
    <w:rsid w:val="00EA77DA"/>
    <w:rsid w:val="00EA7992"/>
    <w:rsid w:val="00EB07C2"/>
    <w:rsid w:val="00EB0AA1"/>
    <w:rsid w:val="00EB0D03"/>
    <w:rsid w:val="00EB127D"/>
    <w:rsid w:val="00EB187D"/>
    <w:rsid w:val="00EB199B"/>
    <w:rsid w:val="00EB1D1A"/>
    <w:rsid w:val="00EB21CF"/>
    <w:rsid w:val="00EB255F"/>
    <w:rsid w:val="00EB256E"/>
    <w:rsid w:val="00EB28D7"/>
    <w:rsid w:val="00EB2B29"/>
    <w:rsid w:val="00EB3043"/>
    <w:rsid w:val="00EB3FEF"/>
    <w:rsid w:val="00EB400F"/>
    <w:rsid w:val="00EB58CF"/>
    <w:rsid w:val="00EB6533"/>
    <w:rsid w:val="00EB6599"/>
    <w:rsid w:val="00EB6A5B"/>
    <w:rsid w:val="00EB6AE2"/>
    <w:rsid w:val="00EC02B7"/>
    <w:rsid w:val="00EC0353"/>
    <w:rsid w:val="00EC0602"/>
    <w:rsid w:val="00EC09F3"/>
    <w:rsid w:val="00EC155F"/>
    <w:rsid w:val="00EC249F"/>
    <w:rsid w:val="00EC31A2"/>
    <w:rsid w:val="00EC4857"/>
    <w:rsid w:val="00EC5E0E"/>
    <w:rsid w:val="00EC64AB"/>
    <w:rsid w:val="00EC6ECE"/>
    <w:rsid w:val="00EC6F2A"/>
    <w:rsid w:val="00EC72FB"/>
    <w:rsid w:val="00EC7E42"/>
    <w:rsid w:val="00ED05D7"/>
    <w:rsid w:val="00ED08EB"/>
    <w:rsid w:val="00ED1157"/>
    <w:rsid w:val="00ED11D5"/>
    <w:rsid w:val="00ED179A"/>
    <w:rsid w:val="00ED1ADD"/>
    <w:rsid w:val="00ED410E"/>
    <w:rsid w:val="00ED4E8E"/>
    <w:rsid w:val="00ED5FF5"/>
    <w:rsid w:val="00ED77C4"/>
    <w:rsid w:val="00ED7912"/>
    <w:rsid w:val="00EE0E01"/>
    <w:rsid w:val="00EE1D2E"/>
    <w:rsid w:val="00EE31DB"/>
    <w:rsid w:val="00EE3619"/>
    <w:rsid w:val="00EE3AEA"/>
    <w:rsid w:val="00EE4DA4"/>
    <w:rsid w:val="00EE547B"/>
    <w:rsid w:val="00EE605B"/>
    <w:rsid w:val="00EE62EF"/>
    <w:rsid w:val="00EE734B"/>
    <w:rsid w:val="00EE742D"/>
    <w:rsid w:val="00EE7917"/>
    <w:rsid w:val="00EE7D9B"/>
    <w:rsid w:val="00EF1211"/>
    <w:rsid w:val="00EF1C43"/>
    <w:rsid w:val="00EF2CAE"/>
    <w:rsid w:val="00EF2D74"/>
    <w:rsid w:val="00EF50BB"/>
    <w:rsid w:val="00EF5C89"/>
    <w:rsid w:val="00EF5FE5"/>
    <w:rsid w:val="00EF6DAB"/>
    <w:rsid w:val="00F0037A"/>
    <w:rsid w:val="00F012EF"/>
    <w:rsid w:val="00F018E8"/>
    <w:rsid w:val="00F024B2"/>
    <w:rsid w:val="00F02D13"/>
    <w:rsid w:val="00F033AE"/>
    <w:rsid w:val="00F03C3F"/>
    <w:rsid w:val="00F03FF2"/>
    <w:rsid w:val="00F04B66"/>
    <w:rsid w:val="00F04CEF"/>
    <w:rsid w:val="00F0527D"/>
    <w:rsid w:val="00F05B6C"/>
    <w:rsid w:val="00F060DA"/>
    <w:rsid w:val="00F066E4"/>
    <w:rsid w:val="00F06D10"/>
    <w:rsid w:val="00F07F6B"/>
    <w:rsid w:val="00F1383C"/>
    <w:rsid w:val="00F13F43"/>
    <w:rsid w:val="00F15BA9"/>
    <w:rsid w:val="00F166A4"/>
    <w:rsid w:val="00F16764"/>
    <w:rsid w:val="00F168B4"/>
    <w:rsid w:val="00F16B85"/>
    <w:rsid w:val="00F16DFB"/>
    <w:rsid w:val="00F17408"/>
    <w:rsid w:val="00F17428"/>
    <w:rsid w:val="00F17836"/>
    <w:rsid w:val="00F2014F"/>
    <w:rsid w:val="00F203E4"/>
    <w:rsid w:val="00F20483"/>
    <w:rsid w:val="00F20EDC"/>
    <w:rsid w:val="00F23BBE"/>
    <w:rsid w:val="00F23E5D"/>
    <w:rsid w:val="00F23F36"/>
    <w:rsid w:val="00F275C9"/>
    <w:rsid w:val="00F30950"/>
    <w:rsid w:val="00F3138E"/>
    <w:rsid w:val="00F316ED"/>
    <w:rsid w:val="00F31AC0"/>
    <w:rsid w:val="00F328C0"/>
    <w:rsid w:val="00F32F76"/>
    <w:rsid w:val="00F33765"/>
    <w:rsid w:val="00F3385A"/>
    <w:rsid w:val="00F33B0D"/>
    <w:rsid w:val="00F34269"/>
    <w:rsid w:val="00F3484E"/>
    <w:rsid w:val="00F358E6"/>
    <w:rsid w:val="00F35BFF"/>
    <w:rsid w:val="00F36031"/>
    <w:rsid w:val="00F366AB"/>
    <w:rsid w:val="00F373B7"/>
    <w:rsid w:val="00F37459"/>
    <w:rsid w:val="00F3762D"/>
    <w:rsid w:val="00F37F38"/>
    <w:rsid w:val="00F40611"/>
    <w:rsid w:val="00F40BAB"/>
    <w:rsid w:val="00F40E2B"/>
    <w:rsid w:val="00F42485"/>
    <w:rsid w:val="00F42CDE"/>
    <w:rsid w:val="00F45114"/>
    <w:rsid w:val="00F4521A"/>
    <w:rsid w:val="00F4563C"/>
    <w:rsid w:val="00F45CEC"/>
    <w:rsid w:val="00F461C9"/>
    <w:rsid w:val="00F46EDA"/>
    <w:rsid w:val="00F476BA"/>
    <w:rsid w:val="00F51195"/>
    <w:rsid w:val="00F51CA2"/>
    <w:rsid w:val="00F528BA"/>
    <w:rsid w:val="00F528D3"/>
    <w:rsid w:val="00F53684"/>
    <w:rsid w:val="00F541FD"/>
    <w:rsid w:val="00F549DB"/>
    <w:rsid w:val="00F5528A"/>
    <w:rsid w:val="00F565EA"/>
    <w:rsid w:val="00F567D1"/>
    <w:rsid w:val="00F56949"/>
    <w:rsid w:val="00F57666"/>
    <w:rsid w:val="00F60233"/>
    <w:rsid w:val="00F60899"/>
    <w:rsid w:val="00F6099F"/>
    <w:rsid w:val="00F610A9"/>
    <w:rsid w:val="00F6119F"/>
    <w:rsid w:val="00F614E8"/>
    <w:rsid w:val="00F61D5A"/>
    <w:rsid w:val="00F622AD"/>
    <w:rsid w:val="00F63B55"/>
    <w:rsid w:val="00F65900"/>
    <w:rsid w:val="00F668E2"/>
    <w:rsid w:val="00F7012A"/>
    <w:rsid w:val="00F70617"/>
    <w:rsid w:val="00F70B2C"/>
    <w:rsid w:val="00F71703"/>
    <w:rsid w:val="00F71A61"/>
    <w:rsid w:val="00F7204D"/>
    <w:rsid w:val="00F72786"/>
    <w:rsid w:val="00F728BB"/>
    <w:rsid w:val="00F73BAB"/>
    <w:rsid w:val="00F74257"/>
    <w:rsid w:val="00F746EF"/>
    <w:rsid w:val="00F753A4"/>
    <w:rsid w:val="00F754A3"/>
    <w:rsid w:val="00F75FD9"/>
    <w:rsid w:val="00F76857"/>
    <w:rsid w:val="00F76ED1"/>
    <w:rsid w:val="00F77549"/>
    <w:rsid w:val="00F77ED9"/>
    <w:rsid w:val="00F77FB7"/>
    <w:rsid w:val="00F8051E"/>
    <w:rsid w:val="00F810FF"/>
    <w:rsid w:val="00F811B4"/>
    <w:rsid w:val="00F81BF1"/>
    <w:rsid w:val="00F81E15"/>
    <w:rsid w:val="00F81EED"/>
    <w:rsid w:val="00F82341"/>
    <w:rsid w:val="00F82588"/>
    <w:rsid w:val="00F82C25"/>
    <w:rsid w:val="00F83310"/>
    <w:rsid w:val="00F8373E"/>
    <w:rsid w:val="00F838CD"/>
    <w:rsid w:val="00F85ECD"/>
    <w:rsid w:val="00F863C2"/>
    <w:rsid w:val="00F86421"/>
    <w:rsid w:val="00F8658D"/>
    <w:rsid w:val="00F865BE"/>
    <w:rsid w:val="00F86E44"/>
    <w:rsid w:val="00F87423"/>
    <w:rsid w:val="00F8782D"/>
    <w:rsid w:val="00F91587"/>
    <w:rsid w:val="00F91AD2"/>
    <w:rsid w:val="00F91F5E"/>
    <w:rsid w:val="00F92A85"/>
    <w:rsid w:val="00F939F8"/>
    <w:rsid w:val="00F93AF9"/>
    <w:rsid w:val="00F940F8"/>
    <w:rsid w:val="00F94506"/>
    <w:rsid w:val="00F94F83"/>
    <w:rsid w:val="00F95054"/>
    <w:rsid w:val="00F9541C"/>
    <w:rsid w:val="00F9584A"/>
    <w:rsid w:val="00F95C3F"/>
    <w:rsid w:val="00F96751"/>
    <w:rsid w:val="00F96AF1"/>
    <w:rsid w:val="00F96F4C"/>
    <w:rsid w:val="00F978F9"/>
    <w:rsid w:val="00F97C51"/>
    <w:rsid w:val="00F97F79"/>
    <w:rsid w:val="00FA0CC2"/>
    <w:rsid w:val="00FA1316"/>
    <w:rsid w:val="00FA1C08"/>
    <w:rsid w:val="00FA26CE"/>
    <w:rsid w:val="00FA2DC5"/>
    <w:rsid w:val="00FA3063"/>
    <w:rsid w:val="00FA3338"/>
    <w:rsid w:val="00FA3B6B"/>
    <w:rsid w:val="00FA3E5F"/>
    <w:rsid w:val="00FA4994"/>
    <w:rsid w:val="00FA5103"/>
    <w:rsid w:val="00FA5861"/>
    <w:rsid w:val="00FA5AD6"/>
    <w:rsid w:val="00FA6223"/>
    <w:rsid w:val="00FA63B7"/>
    <w:rsid w:val="00FB1007"/>
    <w:rsid w:val="00FB1049"/>
    <w:rsid w:val="00FB1EE2"/>
    <w:rsid w:val="00FB21DE"/>
    <w:rsid w:val="00FB23C3"/>
    <w:rsid w:val="00FB2739"/>
    <w:rsid w:val="00FB3976"/>
    <w:rsid w:val="00FB3DCC"/>
    <w:rsid w:val="00FB488F"/>
    <w:rsid w:val="00FB50AF"/>
    <w:rsid w:val="00FB5421"/>
    <w:rsid w:val="00FB5E71"/>
    <w:rsid w:val="00FB6047"/>
    <w:rsid w:val="00FB7736"/>
    <w:rsid w:val="00FB7AD7"/>
    <w:rsid w:val="00FC13E7"/>
    <w:rsid w:val="00FC1F6C"/>
    <w:rsid w:val="00FC2CFE"/>
    <w:rsid w:val="00FC2E73"/>
    <w:rsid w:val="00FC42E7"/>
    <w:rsid w:val="00FC44EE"/>
    <w:rsid w:val="00FC4B20"/>
    <w:rsid w:val="00FC52A9"/>
    <w:rsid w:val="00FC5454"/>
    <w:rsid w:val="00FC6759"/>
    <w:rsid w:val="00FC7D95"/>
    <w:rsid w:val="00FD2162"/>
    <w:rsid w:val="00FD2AB4"/>
    <w:rsid w:val="00FD2ECC"/>
    <w:rsid w:val="00FD35B4"/>
    <w:rsid w:val="00FD38AB"/>
    <w:rsid w:val="00FD41B6"/>
    <w:rsid w:val="00FD539E"/>
    <w:rsid w:val="00FD5421"/>
    <w:rsid w:val="00FD5E02"/>
    <w:rsid w:val="00FD6940"/>
    <w:rsid w:val="00FD75C8"/>
    <w:rsid w:val="00FD76A0"/>
    <w:rsid w:val="00FE0D8B"/>
    <w:rsid w:val="00FE0E50"/>
    <w:rsid w:val="00FE10AF"/>
    <w:rsid w:val="00FE197C"/>
    <w:rsid w:val="00FE296B"/>
    <w:rsid w:val="00FE3421"/>
    <w:rsid w:val="00FE3D18"/>
    <w:rsid w:val="00FE3F00"/>
    <w:rsid w:val="00FE42E4"/>
    <w:rsid w:val="00FE488F"/>
    <w:rsid w:val="00FE4C46"/>
    <w:rsid w:val="00FE4CBA"/>
    <w:rsid w:val="00FE5054"/>
    <w:rsid w:val="00FE6014"/>
    <w:rsid w:val="00FE6625"/>
    <w:rsid w:val="00FE719A"/>
    <w:rsid w:val="00FE7A66"/>
    <w:rsid w:val="00FE7FFC"/>
    <w:rsid w:val="00FF1464"/>
    <w:rsid w:val="00FF19F1"/>
    <w:rsid w:val="00FF1D64"/>
    <w:rsid w:val="00FF2175"/>
    <w:rsid w:val="00FF22FB"/>
    <w:rsid w:val="00FF263B"/>
    <w:rsid w:val="00FF26B4"/>
    <w:rsid w:val="00FF28E1"/>
    <w:rsid w:val="00FF35E8"/>
    <w:rsid w:val="00FF3CF6"/>
    <w:rsid w:val="00FF3E13"/>
    <w:rsid w:val="00FF4803"/>
    <w:rsid w:val="00FF4B5D"/>
    <w:rsid w:val="00FF4D8C"/>
    <w:rsid w:val="00FF589D"/>
    <w:rsid w:val="00FF5AE9"/>
    <w:rsid w:val="00FF5FFC"/>
    <w:rsid w:val="00FF7083"/>
    <w:rsid w:val="00FF7298"/>
    <w:rsid w:val="00FF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959D3C"/>
  <w15:chartTrackingRefBased/>
  <w15:docId w15:val="{B9564F3E-ADEF-4342-86FF-4FEFAFEA5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3D8C"/>
  </w:style>
  <w:style w:type="paragraph" w:styleId="Heading1">
    <w:name w:val="heading 1"/>
    <w:basedOn w:val="Normal"/>
    <w:next w:val="Normal"/>
    <w:link w:val="Heading1Char"/>
    <w:uiPriority w:val="9"/>
    <w:qFormat/>
    <w:rsid w:val="008A3A08"/>
    <w:pPr>
      <w:keepNext/>
      <w:keepLines/>
      <w:numPr>
        <w:numId w:val="6"/>
      </w:numPr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6A5B"/>
    <w:pPr>
      <w:keepNext/>
      <w:keepLines/>
      <w:numPr>
        <w:ilvl w:val="1"/>
        <w:numId w:val="6"/>
      </w:numPr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4AAD"/>
    <w:pPr>
      <w:keepNext/>
      <w:keepLines/>
      <w:numPr>
        <w:ilvl w:val="2"/>
        <w:numId w:val="6"/>
      </w:numPr>
      <w:spacing w:before="40" w:after="0"/>
      <w:outlineLvl w:val="2"/>
    </w:pPr>
    <w:rPr>
      <w:rFonts w:eastAsiaTheme="majorEastAsia" w:cstheme="majorBidi"/>
      <w:b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9429C"/>
    <w:pPr>
      <w:keepNext/>
      <w:keepLines/>
      <w:numPr>
        <w:ilvl w:val="3"/>
        <w:numId w:val="6"/>
      </w:numPr>
      <w:spacing w:before="40" w:after="0"/>
      <w:outlineLvl w:val="3"/>
    </w:pPr>
    <w:rPr>
      <w:rFonts w:eastAsiaTheme="majorEastAsia" w:cstheme="majorBidi"/>
      <w:b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5B8F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5B8F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5B8F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5B8F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5B8F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53B64"/>
    <w:rPr>
      <w:color w:val="808080"/>
    </w:rPr>
  </w:style>
  <w:style w:type="paragraph" w:styleId="ListParagraph">
    <w:name w:val="List Paragraph"/>
    <w:basedOn w:val="Normal"/>
    <w:uiPriority w:val="34"/>
    <w:qFormat/>
    <w:rsid w:val="005D165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A3A08"/>
    <w:rPr>
      <w:rFonts w:eastAsiaTheme="majorEastAsia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F6A5B"/>
    <w:rPr>
      <w:rFonts w:eastAsiaTheme="majorEastAsia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D4AAD"/>
    <w:rPr>
      <w:rFonts w:eastAsiaTheme="majorEastAsia" w:cstheme="majorBidi"/>
      <w:b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9429C"/>
    <w:rPr>
      <w:rFonts w:eastAsiaTheme="majorEastAsia" w:cstheme="majorBidi"/>
      <w:b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5B8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5B8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5B8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5B8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5B8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ED7912"/>
    <w:pPr>
      <w:numPr>
        <w:numId w:val="0"/>
      </w:numPr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43BE9"/>
    <w:pPr>
      <w:tabs>
        <w:tab w:val="left" w:pos="440"/>
        <w:tab w:val="right" w:leader="dot" w:pos="9016"/>
      </w:tabs>
      <w:spacing w:after="100"/>
    </w:pPr>
    <w:rPr>
      <w:b/>
      <w:bCs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A65C4B"/>
    <w:pPr>
      <w:tabs>
        <w:tab w:val="left" w:pos="880"/>
        <w:tab w:val="right" w:leader="dot" w:pos="9016"/>
      </w:tabs>
      <w:spacing w:after="100"/>
      <w:ind w:left="220"/>
    </w:pPr>
    <w:rPr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ED791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C23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341"/>
  </w:style>
  <w:style w:type="paragraph" w:styleId="Footer">
    <w:name w:val="footer"/>
    <w:basedOn w:val="Normal"/>
    <w:link w:val="FooterChar"/>
    <w:uiPriority w:val="99"/>
    <w:unhideWhenUsed/>
    <w:rsid w:val="000C23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341"/>
  </w:style>
  <w:style w:type="paragraph" w:styleId="Bibliography">
    <w:name w:val="Bibliography"/>
    <w:basedOn w:val="Normal"/>
    <w:next w:val="Normal"/>
    <w:uiPriority w:val="37"/>
    <w:unhideWhenUsed/>
    <w:rsid w:val="008A3A08"/>
  </w:style>
  <w:style w:type="character" w:styleId="Strong">
    <w:name w:val="Strong"/>
    <w:basedOn w:val="DefaultParagraphFont"/>
    <w:uiPriority w:val="22"/>
    <w:qFormat/>
    <w:rsid w:val="00E2782C"/>
    <w:rPr>
      <w:b/>
      <w:bCs/>
    </w:rPr>
  </w:style>
  <w:style w:type="table" w:styleId="TableGrid">
    <w:name w:val="Table Grid"/>
    <w:basedOn w:val="TableNormal"/>
    <w:uiPriority w:val="39"/>
    <w:rsid w:val="003B5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3B59F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3B59FB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aption">
    <w:name w:val="caption"/>
    <w:basedOn w:val="Normal"/>
    <w:next w:val="Normal"/>
    <w:uiPriority w:val="35"/>
    <w:unhideWhenUsed/>
    <w:qFormat/>
    <w:rsid w:val="00EB1D1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611A32"/>
    <w:pPr>
      <w:spacing w:after="0"/>
    </w:pPr>
  </w:style>
  <w:style w:type="character" w:styleId="UnresolvedMention">
    <w:name w:val="Unresolved Mention"/>
    <w:basedOn w:val="DefaultParagraphFont"/>
    <w:uiPriority w:val="99"/>
    <w:semiHidden/>
    <w:unhideWhenUsed/>
    <w:rsid w:val="00F51195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071FA8"/>
    <w:pPr>
      <w:spacing w:after="100"/>
      <w:ind w:left="440"/>
    </w:pPr>
  </w:style>
  <w:style w:type="character" w:customStyle="1" w:styleId="normaltextrun">
    <w:name w:val="normaltextrun"/>
    <w:basedOn w:val="DefaultParagraphFont"/>
    <w:rsid w:val="001F55AB"/>
  </w:style>
  <w:style w:type="character" w:customStyle="1" w:styleId="spellingerror">
    <w:name w:val="spellingerror"/>
    <w:basedOn w:val="DefaultParagraphFont"/>
    <w:rsid w:val="001F55AB"/>
  </w:style>
  <w:style w:type="paragraph" w:styleId="NormalWeb">
    <w:name w:val="Normal (Web)"/>
    <w:basedOn w:val="Normal"/>
    <w:uiPriority w:val="99"/>
    <w:unhideWhenUsed/>
    <w:rsid w:val="00A5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6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footer" Target="footer2.xm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Alp16</b:Tag>
    <b:SourceType>JournalArticle</b:SourceType>
    <b:Guid>{1D1D102E-3FE4-4796-AD3E-3CBE30958DF6}</b:Guid>
    <b:Title>A review on the applications of programmable logic controllers (PLCs)</b:Title>
    <b:Year>2016</b:Year>
    <b:Author>
      <b:Author>
        <b:NameList>
          <b:Person>
            <b:Last>Alphonsus</b:Last>
            <b:First>Ephrem</b:First>
            <b:Middle>R</b:Middle>
          </b:Person>
          <b:Person>
            <b:Last>Abdullah</b:Last>
            <b:First>Mohammad</b:First>
            <b:Middle>O</b:Middle>
          </b:Person>
        </b:NameList>
      </b:Author>
    </b:Author>
    <b:JournalName>Renewable and Sustainable Energy Reviews</b:JournalName>
    <b:Pages>1185-1205</b:Pages>
    <b:Volume>60</b:Volume>
    <b:RefOrder>1</b:RefOrder>
  </b:Source>
  <b:Source>
    <b:Tag>Las14</b:Tag>
    <b:SourceType>JournalArticle</b:SourceType>
    <b:Guid>{AE97F802-5100-449A-A007-FC81FF2FFC7E}</b:Guid>
    <b:Author>
      <b:Author>
        <b:NameList>
          <b:Person>
            <b:Last>Lashin</b:Last>
            <b:First>Maha</b:First>
            <b:Middle>M</b:Middle>
          </b:Person>
        </b:NameList>
      </b:Author>
    </b:Author>
    <b:Title>Different Applications of Programmable Logic Controllers (PLC)</b:Title>
    <b:JournalName>International Journal of Computer Science, Engineering and Information Technology (IJCSEIT)</b:JournalName>
    <b:Year>2014</b:Year>
    <b:Pages>27-34</b:Pages>
    <b:Volume>4</b:Volume>
    <b:Issue>1</b:Issue>
    <b:RefOrder>2</b:RefOrder>
  </b:Source>
  <b:Source>
    <b:Tag>Eri02</b:Tag>
    <b:SourceType>JournalArticle</b:SourceType>
    <b:Guid>{F26AADB9-C511-45EE-A22B-980761A05001}</b:Guid>
    <b:Author>
      <b:Author>
        <b:NameList>
          <b:Person>
            <b:Last>Erickson</b:Last>
            <b:First>K.</b:First>
            <b:Middle>T</b:Middle>
          </b:Person>
        </b:NameList>
      </b:Author>
    </b:Author>
    <b:Title>Programmable logic controllers</b:Title>
    <b:JournalName>IEEE Potentials</b:JournalName>
    <b:Year>2002</b:Year>
    <b:Pages>14-17</b:Pages>
    <b:Volume>15</b:Volume>
    <b:Issue>1</b:Issue>
    <b:RefOrder>3</b:RefOrder>
  </b:Source>
  <b:Source>
    <b:Tag>Lev17</b:Tag>
    <b:SourceType>JournalArticle</b:SourceType>
    <b:Guid>{9945341D-129B-443C-9DA1-DE3E854A935C}</b:Guid>
    <b:Author>
      <b:Author>
        <b:NameList>
          <b:Person>
            <b:Last>Levenson</b:Last>
            <b:First>Richard</b:First>
            <b:Middle>M</b:Middle>
          </b:Person>
          <b:Person>
            <b:Last>Nelson</b:Last>
            <b:First>Zachary</b:First>
            <b:Middle>E</b:Middle>
          </b:Person>
          <b:Person>
            <b:Last>Adegbege</b:Last>
            <b:First>Ambrose</b:First>
            <b:Middle>A</b:Middle>
          </b:Person>
        </b:NameList>
      </b:Author>
    </b:Author>
    <b:Title>Programmable Logic Controller for Embedded Implementation of Input-Constrained Systems</b:Title>
    <b:JournalName>IFAC-PapersOnLine</b:JournalName>
    <b:Year>2017</b:Year>
    <b:Pages>14412-14417</b:Pages>
    <b:Volume>50</b:Volume>
    <b:Issue>1</b:Issue>
    <b:RefOrder>4</b:RefOrder>
  </b:Source>
  <b:Source>
    <b:Tag>Ami20</b:Tag>
    <b:SourceType>JournalArticle</b:SourceType>
    <b:Guid>{90E03EEF-159B-43E8-96C0-7EE59870AD5F}</b:Guid>
    <b:Author>
      <b:Author>
        <b:NameList>
          <b:Person>
            <b:Last>Amin</b:Last>
            <b:First>Al</b:First>
          </b:Person>
          <b:Person>
            <b:Last>Mridha</b:Last>
            <b:First>Mitu</b:First>
          </b:Person>
        </b:NameList>
      </b:Author>
    </b:Author>
    <b:Title>A mini view of PLC</b:Title>
    <b:JournalName>International Journal of Research in Engineering and Technology</b:JournalName>
    <b:Year>2020</b:Year>
    <b:Pages>23-25</b:Pages>
    <b:Volume>6</b:Volume>
    <b:Issue>2</b:Issue>
    <b:RefOrder>5</b:RefOrder>
  </b:Source>
  <b:Source>
    <b:Tag>Fre14</b:Tag>
    <b:SourceType>Book</b:SourceType>
    <b:Guid>{743727A4-DA1B-4289-B1E7-27462CEBA354}</b:Guid>
    <b:Author>
      <b:Author>
        <b:NameList>
          <b:Person>
            <b:Last>Frey</b:Last>
            <b:First>George</b:First>
          </b:Person>
        </b:NameList>
      </b:Author>
    </b:Author>
    <b:Title>Programmable Logic Controllers</b:Title>
    <b:JournalName>Encyclopedia of Systems and Control </b:JournalName>
    <b:Year>2014</b:Year>
    <b:Pages>1-5</b:Pages>
    <b:City>London</b:City>
    <b:Publisher>Springer</b:Publisher>
    <b:Edition>1st</b:Edition>
    <b:RefOrder>6</b:RefOrder>
  </b:Source>
  <b:Source>
    <b:Tag>Jon98</b:Tag>
    <b:SourceType>Book</b:SourceType>
    <b:Guid>{2F096D85-98EC-4467-A428-4E3E3945E02C}</b:Guid>
    <b:Title>Programmable Logic Controllers: The Complete Guide to the Technology</b:Title>
    <b:Year>1998</b:Year>
    <b:Author>
      <b:Author>
        <b:NameList>
          <b:Person>
            <b:Last>Jones</b:Last>
            <b:First>Clarence</b:First>
            <b:Middle>T</b:Middle>
          </b:Person>
        </b:NameList>
      </b:Author>
    </b:Author>
    <b:Publisher>Brilliant-Training</b:Publisher>
    <b:Edition>1st</b:Edition>
    <b:RefOrder>7</b:RefOrder>
  </b:Source>
  <b:Source>
    <b:Tag>Ols05</b:Tag>
    <b:SourceType>Book</b:SourceType>
    <b:Guid>{CB57A9A1-1294-41A1-82A3-584DF696B062}</b:Guid>
    <b:Author>
      <b:Author>
        <b:NameList>
          <b:Person>
            <b:Last>Olsson</b:Last>
            <b:First>G</b:First>
          </b:Person>
        </b:NameList>
      </b:Author>
    </b:Author>
    <b:Title>Handbook of Networked and Embedded Control Systems</b:Title>
    <b:Year>2005</b:Year>
    <b:City>Boston</b:City>
    <b:Publisher>Birkhauser</b:Publisher>
    <b:Edition>1st</b:Edition>
    <b:RefOrder>8</b:RefOrder>
  </b:Source>
  <b:Source>
    <b:Tag>Net13</b:Tag>
    <b:SourceType>JournalArticle</b:SourceType>
    <b:Guid>{B7F802BC-7E02-4C37-A2EA-4B75B71F4670}</b:Guid>
    <b:Title>Programmable Logic Controllers</b:Title>
    <b:Year>2013</b:Year>
    <b:Author>
      <b:Author>
        <b:NameList>
          <b:Person>
            <b:Last>Netto</b:Last>
            <b:First>Richa</b:First>
          </b:Person>
          <b:Person>
            <b:Last>Bagri</b:Last>
            <b:First>Aditya</b:First>
          </b:Person>
        </b:NameList>
      </b:Author>
    </b:Author>
    <b:JournalName>International Journal of Computer Applications</b:JournalName>
    <b:Pages>27</b:Pages>
    <b:Volume>77</b:Volume>
    <b:Issue>11</b:Issue>
    <b:RefOrder>9</b:RefOrder>
  </b:Source>
  <b:Source>
    <b:Tag>Pet22</b:Tag>
    <b:SourceType>InternetSite</b:SourceType>
    <b:Guid>{202E1E6E-9FDD-427B-991E-B736B4BFCA2D}</b:Guid>
    <b:Title>The Origin Story of the PLC</b:Title>
    <b:Year>2022</b:Year>
    <b:Author>
      <b:Author>
        <b:NameList>
          <b:Person>
            <b:Last>Peterson</b:Last>
            <b:First>David</b:First>
          </b:Person>
        </b:NameList>
      </b:Author>
    </b:Author>
    <b:YearAccessed>2024</b:YearAccessed>
    <b:MonthAccessed>09</b:MonthAccessed>
    <b:DayAccessed>04</b:DayAccessed>
    <b:URL>https://control.com/technical-articles/the-origin-story-of-the-plc/</b:URL>
    <b:RefOrder>10</b:RefOrder>
  </b:Source>
  <b:Source>
    <b:Tag>Rad18</b:Tag>
    <b:SourceType>InternetSite</b:SourceType>
    <b:Guid>{A7914B0F-53EE-490E-832C-7CB215D581E2}</b:Guid>
    <b:Author>
      <b:Author>
        <b:Corporate>Radwell International</b:Corporate>
      </b:Author>
    </b:Author>
    <b:Title>The Father of PLC's: How Richard Morley Revolutionised the Automation Industry</b:Title>
    <b:Year>2018</b:Year>
    <b:YearAccessed>2024</b:YearAccessed>
    <b:MonthAccessed>09</b:MonthAccessed>
    <b:DayAccessed>04</b:DayAccessed>
    <b:URL>https://blog.radwell.co.uk/the-father-of-plcshow-richard-morley-revolutionised-the-automation-industry</b:URL>
    <b:RefOrder>11</b:RefOrder>
  </b:Source>
  <b:Source>
    <b:Tag>Pol17</b:Tag>
    <b:SourceType>InternetSite</b:SourceType>
    <b:Guid>{69D5D823-44FB-42D7-8F5F-986932828833}</b:Guid>
    <b:Author>
      <b:Author>
        <b:Corporate>Polytechnic Hub</b:Corporate>
      </b:Author>
    </b:Author>
    <b:Title>Block diagram of programmable logic controller (PLC)</b:Title>
    <b:Year>2017</b:Year>
    <b:YearAccessed>2024</b:YearAccessed>
    <b:MonthAccessed>09</b:MonthAccessed>
    <b:DayAccessed>2024</b:DayAccessed>
    <b:URL>https://www.polytechnichub.com/block-diagram-programmable-logic-controller-plc/</b:URL>
    <b:RefOrder>15</b:RefOrder>
  </b:Source>
  <b:Source>
    <b:Tag>Wal10</b:Tag>
    <b:SourceType>JournalArticle</b:SourceType>
    <b:Guid>{8A175420-E51B-409A-8092-6C224EC78BE8}</b:Guid>
    <b:Title>The PLC: a logical development</b:Title>
    <b:Year>2010</b:Year>
    <b:Author>
      <b:Author>
        <b:NameList>
          <b:Person>
            <b:Last>Walker</b:Last>
            <b:First>Mark</b:First>
          </b:Person>
          <b:Person>
            <b:Last>Bissell</b:Last>
            <b:First>Christopher</b:First>
          </b:Person>
          <b:Person>
            <b:Last>Monk</b:Last>
            <b:First>John</b:First>
          </b:Person>
        </b:NameList>
      </b:Author>
    </b:Author>
    <b:JournalName>Institute of Measurement and Control</b:JournalName>
    <b:Pages>280-284</b:Pages>
    <b:Volume>43</b:Volume>
    <b:Issue>9</b:Issue>
    <b:RefOrder>13</b:RefOrder>
  </b:Source>
  <b:Source>
    <b:Tag>c3c24</b:Tag>
    <b:SourceType>InternetSite</b:SourceType>
    <b:Guid>{D2F39C1E-3584-4F6D-920D-C98C96D93AF4}</b:Guid>
    <b:Title>The History of Programmable Logic Controllers: From Then to Now</b:Title>
    <b:Year>2024</b:Year>
    <b:Author>
      <b:Author>
        <b:Corporate>c3controls</b:Corporate>
      </b:Author>
    </b:Author>
    <b:YearAccessed>2024</b:YearAccessed>
    <b:MonthAccessed>09</b:MonthAccessed>
    <b:DayAccessed>05</b:DayAccessed>
    <b:URL>https://www.c3controls.com/white-paper/history-of-programmable-logic-controllers/</b:URL>
    <b:RefOrder>14</b:RefOrder>
  </b:Source>
  <b:Source>
    <b:Tag>Ohm97</b:Tag>
    <b:SourceType>JournalArticle</b:SourceType>
    <b:Guid>{2490C8EF-4DCB-4817-944E-4EC4E374DD09}</b:Guid>
    <b:Title>Implementation Aspects of the PLC Standard IEC 1131-3</b:Title>
    <b:Year>1997</b:Year>
    <b:Author>
      <b:Author>
        <b:NameList>
          <b:Person>
            <b:Last>Ohman</b:Last>
            <b:First>Martin</b:First>
          </b:Person>
          <b:Person>
            <b:Last>Johansson</b:Last>
            <b:First>Stefan</b:First>
          </b:Person>
          <b:Person>
            <b:Last>Arzen</b:Last>
            <b:First>Karl</b:First>
            <b:Middle>E</b:Middle>
          </b:Person>
        </b:NameList>
      </b:Author>
    </b:Author>
    <b:JournalName>IFAC Proceedings Volumes</b:JournalName>
    <b:Pages>27-32</b:Pages>
    <b:Volume>30</b:Volume>
    <b:Issue>4</b:Issue>
    <b:RefOrder>19</b:RefOrder>
  </b:Source>
  <b:Source>
    <b:Tag>Seh20</b:Tag>
    <b:SourceType>JournalArticle</b:SourceType>
    <b:Guid>{8C23CCDA-DB08-4E1B-BDC4-A9E1B92D2176}</b:Guid>
    <b:Author>
      <b:Author>
        <b:NameList>
          <b:Person>
            <b:Last>Sehr</b:Last>
            <b:First>Martin</b:First>
            <b:Middle>A.</b:Middle>
          </b:Person>
          <b:Person>
            <b:Last>Lohstroh</b:Last>
            <b:First>Marten</b:First>
          </b:Person>
          <b:Person>
            <b:Last>Weber</b:Last>
            <b:First>Matthew</b:First>
          </b:Person>
          <b:Person>
            <b:Last>Ugalde</b:Last>
            <b:First>Ines</b:First>
          </b:Person>
          <b:Person>
            <b:Last>Witte</b:Last>
            <b:First>Martin</b:First>
          </b:Person>
          <b:Person>
            <b:Last>Neidig</b:Last>
            <b:First>Joerg</b:First>
          </b:Person>
          <b:Person>
            <b:Last>Hoeme</b:Last>
            <b:First>Stephan</b:First>
          </b:Person>
          <b:Person>
            <b:Last>Niknami</b:Last>
            <b:First>Mehrdad</b:First>
          </b:Person>
          <b:Person>
            <b:Last>Lee</b:Last>
            <b:First>Edward</b:First>
            <b:Middle>A.</b:Middle>
          </b:Person>
        </b:NameList>
      </b:Author>
    </b:Author>
    <b:Title>Programmable Logic Controllers in the Context of Industry 4.0</b:Title>
    <b:JournalName>IEEE Transactions on Industrial Informatics </b:JournalName>
    <b:Year>2020</b:Year>
    <b:Pages>99</b:Pages>
    <b:Volume>1</b:Volume>
    <b:Issue>1</b:Issue>
    <b:RefOrder>20</b:RefOrder>
  </b:Source>
  <b:Source>
    <b:Tag>EEC24</b:Tag>
    <b:SourceType>InternetSite</b:SourceType>
    <b:Guid>{34C41BB1-AD53-44C8-AF0C-800A0C848CC0}</b:Guid>
    <b:Title>Evolution of the PLC</b:Title>
    <b:Year>2024</b:Year>
    <b:YearAccessed>2024</b:YearAccessed>
    <b:MonthAccessed>09</b:MonthAccessed>
    <b:DayAccessed>06</b:DayAccessed>
    <b:URL>https://media.eecoonline.com/asset/oro/Evolution_of_the_PLC_Infographic</b:URL>
    <b:Author>
      <b:Author>
        <b:Corporate>EECO </b:Corporate>
      </b:Author>
    </b:Author>
    <b:RefOrder>16</b:RefOrder>
  </b:Source>
  <b:Source>
    <b:Tag>Kos07</b:Tag>
    <b:SourceType>JournalArticle</b:SourceType>
    <b:Guid>{7952A492-3FC4-437B-9BAE-E4641F4F9C12}</b:Guid>
    <b:Title>Design of Human Machine Interface for PLC based Automation System</b:Title>
    <b:Year>2007</b:Year>
    <b:Author>
      <b:Author>
        <b:NameList>
          <b:Person>
            <b:Last>Koshti</b:Last>
            <b:First>Vivek</b:First>
            <b:Middle>M</b:Middle>
          </b:Person>
          <b:Person>
            <b:Last>Joshi</b:Last>
            <b:First>Sangeeta</b:First>
            <b:Middle>M</b:Middle>
          </b:Person>
        </b:NameList>
      </b:Author>
    </b:Author>
    <b:JournalName>IFAC Proceedings Volumes</b:JournalName>
    <b:Pages>343-346</b:Pages>
    <b:Volume>40</b:Volume>
    <b:Issue>18</b:Issue>
    <b:RefOrder>17</b:RefOrder>
  </b:Source>
  <b:Source>
    <b:Tag>Lan191</b:Tag>
    <b:SourceType>InternetSite</b:SourceType>
    <b:Guid>{FE4CE2C8-3971-4333-BA60-25AF590C7CD2}</b:Guid>
    <b:Author>
      <b:Author>
        <b:NameList>
          <b:Person>
            <b:Last>Lander</b:Last>
            <b:First>Arnold</b:First>
          </b:Person>
        </b:NameList>
      </b:Author>
    </b:Author>
    <b:Title>Programmable Logic Controllers: The Evolution of a Disruptive Technology</b:Title>
    <b:Year>2019</b:Year>
    <b:YearAccessed>2024</b:YearAccessed>
    <b:MonthAccessed>04</b:MonthAccessed>
    <b:DayAccessed>09</b:DayAccessed>
    <b:URL>https://www.engineering.com/story/programmable-logic-controllers-the-evolution-of-a-disruptive-technology</b:URL>
    <b:RefOrder>18</b:RefOrder>
  </b:Source>
  <b:Source>
    <b:Tag>Moh23</b:Tag>
    <b:SourceType>JournalArticle</b:SourceType>
    <b:Guid>{7FDAF458-9699-4755-ACBD-5E6539E76904}</b:Guid>
    <b:Author>
      <b:Author>
        <b:NameList>
          <b:Person>
            <b:Last>Mohamed</b:Last>
            <b:First>Aezeden</b:First>
          </b:Person>
          <b:Person>
            <b:Last>Galgal</b:Last>
            <b:First>Kialakun</b:First>
          </b:Person>
          <b:Person>
            <b:Last>Mogili</b:Last>
            <b:First>Umamaheswara</b:First>
          </b:Person>
        </b:NameList>
      </b:Author>
    </b:Author>
    <b:Title>Programmbale Logic Controllers in Flexible Manufacturing System (FMS)</b:Title>
    <b:JournalName>AIP Conference Proceedings</b:JournalName>
    <b:Year>2023</b:Year>
    <b:Pages>2</b:Pages>
    <b:Volume>29</b:Volume>
    <b:Issue>17</b:Issue>
    <b:RefOrder>12</b:RefOrder>
  </b:Source>
  <b:Source>
    <b:Tag>Kum23</b:Tag>
    <b:SourceType>InternetSite</b:SourceType>
    <b:Guid>{A558A747-EA5F-4389-A548-9A337F16E484}</b:Guid>
    <b:Title>IEC 61131 is the international standard for programmable logic controllers.</b:Title>
    <b:Year>2023</b:Year>
    <b:Author>
      <b:Author>
        <b:NameList>
          <b:Person>
            <b:Last>Kumar</b:Last>
            <b:First>Dilip</b:First>
          </b:Person>
        </b:NameList>
      </b:Author>
    </b:Author>
    <b:YearAccessed>2024</b:YearAccessed>
    <b:MonthAccessed>09</b:MonthAccessed>
    <b:DayAccessed>06</b:DayAccessed>
    <b:URL>https://www.linkedin.com/pulse/iec-61131-international-standard-programmable-logic-dilip-kumar</b:URL>
    <b:RefOrder>21</b:RefOrder>
  </b:Source>
  <b:Source>
    <b:Tag>LiS22</b:Tag>
    <b:SourceType>JournalArticle</b:SourceType>
    <b:Guid>{B757E4E8-FF45-45E0-BEC5-B0E3E289F509}</b:Guid>
    <b:Title>An Extended Functional Design Approach Based on Working Principle and Property and Its Application</b:Title>
    <b:Year>2022</b:Year>
    <b:Author>
      <b:Author>
        <b:NameList>
          <b:Person>
            <b:Last>Li</b:Last>
            <b:First>Song</b:First>
          </b:Person>
          <b:Person>
            <b:Last>Li</b:Last>
            <b:First>Wenqiang</b:First>
          </b:Person>
          <b:Person>
            <b:Last>Li</b:Last>
            <b:First>Yang</b:First>
          </b:Person>
        </b:NameList>
      </b:Author>
    </b:Author>
    <b:JournalName>Applied Sciences</b:JournalName>
    <b:Pages>62-84</b:Pages>
    <b:Volume>12</b:Volume>
    <b:Issue>12</b:Issue>
    <b:RefOrder>22</b:RefOrder>
  </b:Source>
  <b:Source>
    <b:Tag>IDC12</b:Tag>
    <b:SourceType>Report</b:SourceType>
    <b:Guid>{51301B1D-6199-46F5-BC76-AEF6D15DAA1E}</b:Guid>
    <b:Title>Design of Industrial Automation Functional Specifications for PLCs, DCSs and SCADA Systems</b:Title>
    <b:Year>2012</b:Year>
    <b:Author>
      <b:Author>
        <b:Corporate>IDC Technologies</b:Corporate>
      </b:Author>
    </b:Author>
    <b:Publisher>IDC Technologies</b:Publisher>
    <b:City>Perth</b:City>
    <b:RefOrder>23</b:RefOrder>
  </b:Source>
  <b:Source>
    <b:Tag>Won22</b:Tag>
    <b:SourceType>JournalArticle</b:SourceType>
    <b:Guid>{2B8F1CCE-D7C0-490E-943D-F3B73CA1C382}</b:Guid>
    <b:Title>Software Quality Assurance Plan: Setting Quality Assurance Checkpoints within the Project Life Cycle and System Development Life Cycle</b:Title>
    <b:Year>2022</b:Year>
    <b:Author>
      <b:Author>
        <b:NameList>
          <b:Person>
            <b:Last>Wong</b:Last>
            <b:First>Whee</b:First>
            <b:Middle>Y</b:Middle>
          </b:Person>
          <b:Person>
            <b:Last>Sam</b:Last>
            <b:First>Toong</b:First>
            <b:Middle>H</b:Middle>
          </b:Person>
          <b:Person>
            <b:Last>Too</b:Last>
            <b:First>Chian</b:First>
            <b:Middle>W</b:Middle>
          </b:Person>
          <b:Person>
            <b:Last>Pok</b:Last>
            <b:First>Wei</b:First>
            <b:Middle>F</b:Middle>
          </b:Person>
        </b:NameList>
      </b:Author>
    </b:Author>
    <b:JournalName>IEEE 18th International Colloquium on Signal Processing &amp; Applications</b:JournalName>
    <b:Pages>214-219</b:Pages>
    <b:Volume>1</b:Volume>
    <b:Issue>1</b:Issue>
    <b:RefOrder>24</b:RefOrder>
  </b:Source>
  <b:Source>
    <b:Tag>IAC24</b:Tag>
    <b:SourceType>InternetSite</b:SourceType>
    <b:Guid>{E48FC85B-483C-4852-B64C-3B4CA0F5529A}</b:Guid>
    <b:Title>Functional Design Specifications (FDS)</b:Title>
    <b:Year>2024</b:Year>
    <b:Author>
      <b:Author>
        <b:Corporate>IACS Engineering</b:Corporate>
      </b:Author>
    </b:Author>
    <b:YearAccessed>2024</b:YearAccessed>
    <b:MonthAccessed>09</b:MonthAccessed>
    <b:DayAccessed>11</b:DayAccessed>
    <b:URL>https://www.iacsengineering.com/functional-specifications/</b:URL>
    <b:RefOrder>25</b:RefOrder>
  </b:Source>
  <b:Source>
    <b:Tag>Asa24</b:Tag>
    <b:SourceType>InternetSite</b:SourceType>
    <b:Guid>{04206863-1F6F-4D56-BA14-1C50C1814DFE}</b:Guid>
    <b:Author>
      <b:Author>
        <b:Corporate>Asana</b:Corporate>
      </b:Author>
    </b:Author>
    <b:Title>What is the difference between business requirements and functional requirements?</b:Title>
    <b:Year>2024</b:Year>
    <b:YearAccessed>2024</b:YearAccessed>
    <b:MonthAccessed>09</b:MonthAccessed>
    <b:DayAccessed>11</b:DayAccessed>
    <b:URL>https://asana.com/resources/business-requirements-document-template</b:URL>
    <b:RefOrder>26</b:RefOrder>
  </b:Source>
  <b:Source>
    <b:Tag>Cha01</b:Tag>
    <b:SourceType>JournalArticle</b:SourceType>
    <b:Guid>{F0D39EC1-30A6-44BF-86EB-958FAE15ACD0}</b:Guid>
    <b:Title>IEC 61508 – A PRACTICAL APPROACH TO ITS APPLICATION IN THE PROCESS INDUSTRY</b:Title>
    <b:Year>2001</b:Year>
    <b:Author>
      <b:Author>
        <b:NameList>
          <b:Person>
            <b:Last>Charnock</b:Last>
            <b:First>Clive</b:First>
          </b:Person>
        </b:NameList>
      </b:Author>
    </b:Author>
    <b:JournalName>SYMPOSIUM SERIES </b:JournalName>
    <b:Pages>667-682</b:Pages>
    <b:Volume>148</b:Volume>
    <b:Issue>52</b:Issue>
    <b:RefOrder>27</b:RefOrder>
  </b:Source>
  <b:Source>
    <b:Tag>Gre04</b:Tag>
    <b:SourceType>Book</b:SourceType>
    <b:Guid>{366C05AA-2A80-4869-B635-F31A50F17C81}</b:Guid>
    <b:Title>Practical E-Manufacturing and Supply Chain Management</b:Title>
    <b:Year>2004</b:Year>
    <b:Author>
      <b:Author>
        <b:NameList>
          <b:Person>
            <b:Last>Greeff</b:Last>
            <b:First>Gerhard</b:First>
          </b:Person>
          <b:Person>
            <b:Last>Ghoshal</b:Last>
            <b:First>Ranjan</b:First>
          </b:Person>
        </b:NameList>
      </b:Author>
    </b:Author>
    <b:Publisher>Elsevier</b:Publisher>
    <b:Edition>1st</b:Edition>
    <b:RefOrder>28</b:RefOrder>
  </b:Source>
  <b:Source>
    <b:Tag>Tap231</b:Tag>
    <b:SourceType>JournalArticle</b:SourceType>
    <b:Guid>{2B08DDFB-8BB1-40A4-8453-CEAD5C98FE26}</b:Guid>
    <b:Title>Assessing Industrial Communication Protocols to Bridge the Gap between Machine Tools and Software Monitoring</b:Title>
    <b:Year>2023</b:Year>
    <b:Author>
      <b:Author>
        <b:NameList>
          <b:Person>
            <b:Last>Tapia</b:Last>
            <b:First>Endika</b:First>
          </b:Person>
        </b:NameList>
      </b:Author>
    </b:Author>
    <b:JournalName>Sensors (Basel)</b:JournalName>
    <b:Pages>56-94</b:Pages>
    <b:Volume>23</b:Volume>
    <b:Issue>12</b:Issue>
    <b:RefOrder>29</b:RefOrder>
  </b:Source>
  <b:Source>
    <b:Tag>Mai23</b:Tag>
    <b:SourceType>InternetSite</b:SourceType>
    <b:Guid>{76B17707-1C06-46CC-99E3-6E3BC2C967E1}</b:Guid>
    <b:Title>Process Diagrams: Why they are important &amp; examples to get you started</b:Title>
    <b:Year>2023</b:Year>
    <b:Author>
      <b:Author>
        <b:NameList>
          <b:Person>
            <b:Last>Mainville</b:Last>
            <b:First>David</b:First>
          </b:Person>
        </b:NameList>
      </b:Author>
    </b:Author>
    <b:YearAccessed>2024</b:YearAccessed>
    <b:MonthAccessed>09</b:MonthAccessed>
    <b:DayAccessed>13</b:DayAccessed>
    <b:URL>https://navvia.com/blog/how-to-create-process-diagrams-why-they-are-important-and-examples-to-get-you-started</b:URL>
    <b:RefOrder>34</b:RefOrder>
  </b:Source>
  <b:Source>
    <b:Tag>Ser19</b:Tag>
    <b:SourceType>JournalArticle</b:SourceType>
    <b:Guid>{FFF667CD-A828-42B2-937B-328F165D44B3}</b:Guid>
    <b:Title>Programmable logic controllers based systems (PLC-BS): vulnerabilities and threats</b:Title>
    <b:Year>2019</b:Year>
    <b:Author>
      <b:Author>
        <b:NameList>
          <b:Person>
            <b:Last>Serhane</b:Last>
            <b:First>Abraham</b:First>
          </b:Person>
          <b:Person>
            <b:Last>Raad</b:Last>
            <b:First>Mohamad</b:First>
          </b:Person>
          <b:Person>
            <b:Last>Raad</b:Last>
            <b:First>Raad</b:First>
          </b:Person>
          <b:Person>
            <b:Last>Susilo</b:Last>
            <b:First>Willy</b:First>
          </b:Person>
        </b:NameList>
      </b:Author>
    </b:Author>
    <b:JournalName>SN Applied Sciences</b:JournalName>
    <b:Volume>1</b:Volume>
    <b:Issue>924</b:Issue>
    <b:RefOrder>35</b:RefOrder>
  </b:Source>
  <b:Source>
    <b:Tag>Vis24</b:Tag>
    <b:SourceType>InternetSite</b:SourceType>
    <b:Guid>{7CE5DFEF-12C3-424C-B3F2-F7587AD3522D}</b:Guid>
    <b:Title>Chemicals Manufacturing</b:Title>
    <b:Year>2024</b:Year>
    <b:Author>
      <b:Author>
        <b:Corporate>Visual Paradigm Online</b:Corporate>
      </b:Author>
    </b:Author>
    <b:YearAccessed>2024</b:YearAccessed>
    <b:MonthAccessed>09</b:MonthAccessed>
    <b:DayAccessed>13</b:DayAccessed>
    <b:URL>https://online.visual-paradigm.com/diagrams/templates/process-flow-diagram/chemicals-manufacturing/;VPSESSIONID=80CD800C4B05B415BA6F7F128C29B4D0</b:URL>
    <b:RefOrder>36</b:RefOrder>
  </b:Source>
  <b:Source>
    <b:Tag>Ali23</b:Tag>
    <b:SourceType>JournalArticle</b:SourceType>
    <b:Guid>{A1F3B294-972C-4456-BFC5-BA2824997788}</b:Guid>
    <b:Author>
      <b:Author>
        <b:NameList>
          <b:Person>
            <b:Last>Ali</b:Last>
            <b:First>Haithem</b:First>
          </b:Person>
        </b:NameList>
      </b:Author>
    </b:Author>
    <b:Title>Real Time Temperature Control Using LabVIEW Based on PID Algorithm and Power Electronics</b:Title>
    <b:Year>2023</b:Year>
    <b:JournalName>African Journal of Advanced Pure and Applied Sciences</b:JournalName>
    <b:Pages>341</b:Pages>
    <b:Volume>2</b:Volume>
    <b:Issue>4</b:Issue>
    <b:RefOrder>37</b:RefOrder>
  </b:Source>
  <b:Source>
    <b:Tag>Ant22</b:Tag>
    <b:SourceType>Book</b:SourceType>
    <b:Guid>{D3B0F563-3067-4547-AEE9-E942EBBA9123}</b:Guid>
    <b:Title>PLC Controls with Ladder Diagram (LD)</b:Title>
    <b:Year>2022</b:Year>
    <b:Author>
      <b:Author>
        <b:NameList>
          <b:Person>
            <b:Last>Antonsen</b:Last>
            <b:First>Tom</b:First>
            <b:Middle>M</b:Middle>
          </b:Person>
        </b:NameList>
      </b:Author>
    </b:Author>
    <b:City>Copenhagen</b:City>
    <b:Publisher>Books On Demand</b:Publisher>
    <b:Edition>1st</b:Edition>
    <b:RefOrder>38</b:RefOrder>
  </b:Source>
  <b:Source>
    <b:Tag>Die24</b:Tag>
    <b:SourceType>InternetSite</b:SourceType>
    <b:Guid>{A5E2E61A-5DB7-43C8-8960-7C5BF19C6794}</b:Guid>
    <b:Title>Techniques for I/O Mapping in PLC Programs</b:Title>
    <b:Year>2024</b:Year>
    <b:YearAccessed>2024</b:YearAccessed>
    <b:MonthAccessed>09</b:MonthAccessed>
    <b:DayAccessed>15</b:DayAccessed>
    <b:URL>https://control.com/technical-articles/techniques-for-i-o-mapping-in-plc-programs/</b:URL>
    <b:Author>
      <b:Author>
        <b:NameList>
          <b:Person>
            <b:Last>Dietrich</b:Last>
            <b:First>Shawn</b:First>
          </b:Person>
        </b:NameList>
      </b:Author>
    </b:Author>
    <b:RefOrder>39</b:RefOrder>
  </b:Source>
  <b:Source>
    <b:Tag>Pat16</b:Tag>
    <b:SourceType>Report</b:SourceType>
    <b:Guid>{C739C38E-013E-4EAD-869C-87AB83B9A85A}</b:Guid>
    <b:Title>Mine site Commissioning with Programmable Logic </b:Title>
    <b:Year>2016</b:Year>
    <b:Author>
      <b:Author>
        <b:NameList>
          <b:Person>
            <b:Last>Pattimore</b:Last>
            <b:First>Ben</b:First>
          </b:Person>
        </b:NameList>
      </b:Author>
    </b:Author>
    <b:Publisher>Murdoch University</b:Publisher>
    <b:City>Murdoch</b:City>
    <b:RefOrder>41</b:RefOrder>
  </b:Source>
  <b:Source>
    <b:Tag>Low84</b:Tag>
    <b:SourceType>JournalArticle</b:SourceType>
    <b:Guid>{9F4501F6-5ACC-4694-9858-F1ABED2E5BF0}</b:Guid>
    <b:Title>Reliability aspects of programmbale logic controllers</b:Title>
    <b:Year>1984</b:Year>
    <b:Author>
      <b:Author>
        <b:NameList>
          <b:Person>
            <b:Last>Lowe</b:Last>
            <b:First>D.</b:First>
            <b:Middle>R. T</b:Middle>
          </b:Person>
        </b:NameList>
      </b:Author>
    </b:Author>
    <b:JournalName>Measurement and Control</b:JournalName>
    <b:Pages>310</b:Pages>
    <b:Volume>17</b:Volume>
    <b:Issue>8</b:Issue>
    <b:RefOrder>42</b:RefOrder>
  </b:Source>
  <b:Source>
    <b:Tag>Sar19</b:Tag>
    <b:SourceType>Report</b:SourceType>
    <b:Guid>{4704688A-689C-4E94-9721-82C4736A385B}</b:Guid>
    <b:Author>
      <b:Author>
        <b:NameList>
          <b:Person>
            <b:Last>Saric</b:Last>
            <b:First>Mario</b:First>
          </b:Person>
        </b:NameList>
      </b:Author>
    </b:Author>
    <b:Title>Simulation-based Testing of Failsafe Industrial Peripheral Modules</b:Title>
    <b:Year>2019</b:Year>
    <b:Publisher>Institute of Computer Technology</b:Publisher>
    <b:City>Vienna</b:City>
    <b:RefOrder>43</b:RefOrder>
  </b:Source>
  <b:Source>
    <b:Tag>Que23</b:Tag>
    <b:SourceType>Report</b:SourceType>
    <b:Guid>{18AEDC31-C42D-407C-80F3-138CAE328582}</b:Guid>
    <b:Title>Methodology and Toolset for Testing Highly Reconfigurable Programmable Logic Controllers</b:Title>
    <b:Year>2023</b:Year>
    <b:Publisher>Mondragon Unibertsitatea</b:Publisher>
    <b:City>Arrasate</b:City>
    <b:Author>
      <b:Author>
        <b:NameList>
          <b:Person>
            <b:Last>Querejeta</b:Last>
            <b:First>Miriam</b:First>
            <b:Middle>U</b:Middle>
          </b:Person>
        </b:NameList>
      </b:Author>
    </b:Author>
    <b:RefOrder>44</b:RefOrder>
  </b:Source>
  <b:Source>
    <b:Tag>Vad22</b:Tag>
    <b:SourceType>JournalArticle</b:SourceType>
    <b:Guid>{C93E6E2A-98C3-483F-9B0F-A1BA103C2F07}</b:Guid>
    <b:Title>Induction motor control system with a Programmable Logic Controller (PLC) and Profibus communication for industrial plants — An experimental setup</b:Title>
    <b:Year>2022</b:Year>
    <b:Author>
      <b:Author>
        <b:NameList>
          <b:Person>
            <b:Last>Vadi</b:Last>
            <b:First>Seyfettin</b:First>
          </b:Person>
          <b:Person>
            <b:Last>Bayindir</b:Last>
            <b:First>Ramazan</b:First>
          </b:Person>
          <b:Person>
            <b:Last>Toplar</b:Last>
            <b:First>Yigit</b:First>
          </b:Person>
          <b:Person>
            <b:Last>Colak</b:Last>
            <b:First>Ilhami</b:First>
          </b:Person>
        </b:NameList>
      </b:Author>
    </b:Author>
    <b:JournalName>ISA Transactions </b:JournalName>
    <b:Pages>459-471</b:Pages>
    <b:Volume>122</b:Volume>
    <b:RefOrder>30</b:RefOrder>
  </b:Source>
  <b:Source>
    <b:Tag>Mah13</b:Tag>
    <b:SourceType>ConferenceProceedings</b:SourceType>
    <b:Guid>{A62BC117-D5C0-4C76-A00A-AD6EEAD0433C}</b:Guid>
    <b:Title>High speed control of induction machines</b:Title>
    <b:JournalName>2013 7th IEEE GCC Conference and Exhibition (GCC)</b:JournalName>
    <b:Year>2013</b:Year>
    <b:Author>
      <b:Author>
        <b:NameList>
          <b:Person>
            <b:Last>Mahmood</b:Last>
            <b:First>Roufin</b:First>
          </b:Person>
          <b:Person>
            <b:Last>Shah</b:Last>
            <b:First>Taimoor</b:First>
          </b:Person>
          <b:Person>
            <b:Last>Rehman</b:Last>
            <b:First>Habibur</b:First>
          </b:Person>
        </b:NameList>
      </b:Author>
    </b:Author>
    <b:City>Doha</b:City>
    <b:Publisher>IEEE</b:Publisher>
    <b:RefOrder>31</b:RefOrder>
  </b:Source>
  <b:Source>
    <b:Tag>Zha17</b:Tag>
    <b:SourceType>ConferenceProceedings</b:SourceType>
    <b:Guid>{9AF7CD85-DB08-4A17-8A0E-461D3279CEA3}</b:Guid>
    <b:Author>
      <b:Author>
        <b:NameList>
          <b:Person>
            <b:Last>Zhang</b:Last>
            <b:First>Zhe</b:First>
          </b:Person>
          <b:Person>
            <b:Last>Liu</b:Last>
            <b:First>Yiqi</b:First>
          </b:Person>
          <b:Person>
            <b:Last>Bazzi</b:Last>
            <b:First>Ali</b:First>
            <b:Middle>M</b:Middle>
          </b:Person>
        </b:NameList>
      </b:Author>
    </b:Author>
    <b:Title>An improved high-performance open-loop V/f control method for induction machines</b:Title>
    <b:Year>2017</b:Year>
    <b:City>Tampa </b:City>
    <b:Publisher>IEEE</b:Publisher>
    <b:RefOrder>33</b:RefOrder>
  </b:Source>
  <b:Source>
    <b:Tag>Per24</b:Tag>
    <b:SourceType>JournalArticle</b:SourceType>
    <b:Guid>{38A6372F-B29B-476A-A257-26F95FCBFC71}</b:Guid>
    <b:Title>Performance Evaluation of Computer Vision Algorithms in a Programmable Logic Controller: An Industrial Case Study</b:Title>
    <b:Year>2024</b:Year>
    <b:JournalName>Sensors</b:JournalName>
    <b:Pages>843</b:Pages>
    <b:Volume>24</b:Volume>
    <b:Issue>3</b:Issue>
    <b:Author>
      <b:Author>
        <b:NameList>
          <b:Person>
            <b:Last>Vieira</b:Last>
            <b:First>Rodrigo</b:First>
          </b:Person>
          <b:Person>
            <b:Last>Silva</b:Last>
            <b:First>Dino</b:First>
          </b:Person>
          <b:Person>
            <b:Last>Ribeiro</b:Last>
            <b:First>Eliseu</b:First>
          </b:Person>
          <b:Person>
            <b:Last>Perdigoto</b:Last>
            <b:First>Luis</b:First>
          </b:Person>
          <b:Person>
            <b:Last>Coelho</b:Last>
            <b:First>Paulo</b:First>
            <b:Middle>J</b:Middle>
          </b:Person>
        </b:NameList>
      </b:Author>
    </b:Author>
    <b:RefOrder>32</b:RefOrder>
  </b:Source>
  <b:Source>
    <b:Tag>Tho18</b:Tag>
    <b:SourceType>JournalArticle</b:SourceType>
    <b:Guid>{287F2B01-EEDA-4BD2-9C9C-E1C3192D86E0}</b:Guid>
    <b:Author>
      <b:Author>
        <b:NameList>
          <b:Person>
            <b:Last>Thonnessen</b:Last>
            <b:First>David</b:First>
          </b:Person>
          <b:Person>
            <b:Last>Rakel</b:Last>
            <b:First>Stefan</b:First>
          </b:Person>
          <b:Person>
            <b:Last>Reinker</b:Last>
            <b:First>Niklas</b:First>
          </b:Person>
          <b:Person>
            <b:Last>Kowalewski</b:Last>
            <b:First>Stefan</b:First>
          </b:Person>
        </b:NameList>
      </b:Author>
    </b:Author>
    <b:Title>Matching Discrete Signals for Hardware-in-the-Loop Testing of PLCs</b:Title>
    <b:JournalName>IFAC-PapersOnLine</b:JournalName>
    <b:Year>2018</b:Year>
    <b:Pages>229-234</b:Pages>
    <b:Volume>51</b:Volume>
    <b:Issue>10</b:Issue>
    <b:RefOrder>45</b:RefOrder>
  </b:Source>
  <b:Source>
    <b:Tag>Rot24</b:Tag>
    <b:SourceType>JournalArticle</b:SourceType>
    <b:Guid>{F322451A-9396-434E-A0E5-2238937E7A97}</b:Guid>
    <b:Author>
      <b:Author>
        <b:NameList>
          <b:Person>
            <b:Last>Rothhaupt</b:Last>
            <b:First>Marcus</b:First>
          </b:Person>
          <b:Person>
            <b:Last>Vogt</b:Last>
            <b:First>Lucas</b:First>
          </b:Person>
          <b:Person>
            <b:Last>Urbas</b:Last>
            <b:First>Leon</b:First>
          </b:Person>
        </b:NameList>
      </b:Author>
    </b:Author>
    <b:Title>Strategies for Software and Hardware Compatibility Testing in Industrial Controllers</b:Title>
    <b:JournalName>Processes</b:JournalName>
    <b:Year>2024</b:Year>
    <b:Pages>580</b:Pages>
    <b:Volume>12</b:Volume>
    <b:Issue>3</b:Issue>
    <b:RefOrder>46</b:RefOrder>
  </b:Source>
  <b:Source>
    <b:Tag>Mur12</b:Tag>
    <b:SourceType>ConferenceProceedings</b:SourceType>
    <b:Guid>{1870DDB8-CB0C-4380-ACDB-7494B89D27AC}</b:Guid>
    <b:Author>
      <b:Author>
        <b:NameList>
          <b:Person>
            <b:Last>Muresan</b:Last>
            <b:First>M</b:First>
          </b:Person>
          <b:Person>
            <b:Last>Pitica</b:Last>
            <b:First>D</b:First>
          </b:Person>
        </b:NameList>
      </b:Author>
    </b:Author>
    <b:Title>Software in the Loop environment reliability for testing embedded code</b:Title>
    <b:JournalName>IEEE 18th International Symposium for Design and Technology in Electronic Packaging (SIITME)</b:JournalName>
    <b:Year>2012</b:Year>
    <b:Pages>325-328</b:Pages>
    <b:City>Alba Iulia</b:City>
    <b:Publisher>IEEE</b:Publisher>
    <b:RefOrder>47</b:RefOrder>
  </b:Source>
  <b:Source>
    <b:Tag>MoF23</b:Tag>
    <b:SourceType>JournalArticle</b:SourceType>
    <b:Guid>{FB65C757-73B4-492F-A167-F0DA1F59D25A}</b:Guid>
    <b:Title>PLC orchestration automation to enhance human–machine integration in adaptive manufacturing systems</b:Title>
    <b:Year>2023</b:Year>
    <b:Author>
      <b:Author>
        <b:NameList>
          <b:Person>
            <b:Last>Mo</b:Last>
            <b:First>Fan</b:First>
          </b:Person>
          <b:Person>
            <b:Last>Querejeta</b:Last>
            <b:First>Miriam</b:First>
            <b:Middle>U</b:Middle>
          </b:Person>
          <b:Person>
            <b:Last>Hellewell</b:Last>
            <b:First>Joseph</b:First>
          </b:Person>
          <b:Person>
            <b:Last>Rehman</b:Last>
            <b:First>Mahmood</b:First>
          </b:Person>
          <b:Person>
            <b:Last>Rezebal</b:Last>
            <b:First>Miren</b:First>
          </b:Person>
          <b:Person>
            <b:Last>Chaplin</b:Last>
            <b:First>Jack</b:First>
          </b:Person>
          <b:Person>
            <b:Last>Sanderson</b:Last>
            <b:First>David</b:First>
          </b:Person>
          <b:Person>
            <b:Last>Ratchev</b:Last>
            <b:First>Svetan</b:First>
          </b:Person>
        </b:NameList>
      </b:Author>
    </b:Author>
    <b:JournalName>Journal of Manufacturing systems</b:JournalName>
    <b:Pages>172-187</b:Pages>
    <b:Volume>71</b:Volume>
    <b:RefOrder>40</b:RefOrder>
  </b:Source>
  <b:Source>
    <b:Tag>Kor24</b:Tag>
    <b:SourceType>JournalArticle</b:SourceType>
    <b:Guid>{9DC008C2-07D3-450B-9D9C-91173AB5815E}</b:Guid>
    <b:Author>
      <b:Author>
        <b:NameList>
          <b:Person>
            <b:Last>Korpai</b:Last>
            <b:First>Richard</b:First>
          </b:Person>
          <b:Person>
            <b:Last>Szanto</b:Last>
            <b:First>Norbert</b:First>
          </b:Person>
          <b:Person>
            <b:Last>Csapo</b:Last>
            <b:First>Adam</b:First>
            <b:Middle>B</b:Middle>
          </b:Person>
        </b:NameList>
      </b:Author>
    </b:Author>
    <b:Title>A Framework for Effective Virtual Commissioning: Guiding Principles for Seamless System Integration</b:Title>
    <b:JournalName>Journal of Manufacturing and Materials Processing</b:JournalName>
    <b:Year>2024</b:Year>
    <b:Pages>165</b:Pages>
    <b:Volume>8</b:Volume>
    <b:Issue>4</b:Issue>
    <b:RefOrder>48</b:RefOrder>
  </b:Source>
</b:Sources>
</file>

<file path=customXml/itemProps1.xml><?xml version="1.0" encoding="utf-8"?>
<ds:datastoreItem xmlns:ds="http://schemas.openxmlformats.org/officeDocument/2006/customXml" ds:itemID="{4DA30C57-909E-4998-9472-188B016E6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5407</Words>
  <Characters>30823</Characters>
  <Application>Microsoft Office Word</Application>
  <DocSecurity>0</DocSecurity>
  <Lines>256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Corish</dc:creator>
  <cp:keywords/>
  <dc:description/>
  <cp:lastModifiedBy>Corish, Michael</cp:lastModifiedBy>
  <cp:revision>792</cp:revision>
  <dcterms:created xsi:type="dcterms:W3CDTF">2024-09-01T19:51:00Z</dcterms:created>
  <dcterms:modified xsi:type="dcterms:W3CDTF">2024-09-22T09:47:00Z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6,7,8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Sensitivity: general</vt:lpwstr>
  </property>
  <property fmtid="{D5CDD505-2E9C-101B-9397-08002B2CF9AE}" pid="5" name="MSIP_Label_73aa366c-74b9-492b-a1b9-5472c41e7d31_Enabled">
    <vt:lpwstr>true</vt:lpwstr>
  </property>
  <property fmtid="{D5CDD505-2E9C-101B-9397-08002B2CF9AE}" pid="6" name="MSIP_Label_73aa366c-74b9-492b-a1b9-5472c41e7d31_SetDate">
    <vt:lpwstr>2022-03-29T11:14:01Z</vt:lpwstr>
  </property>
  <property fmtid="{D5CDD505-2E9C-101B-9397-08002B2CF9AE}" pid="7" name="MSIP_Label_73aa366c-74b9-492b-a1b9-5472c41e7d31_Method">
    <vt:lpwstr>Privileged</vt:lpwstr>
  </property>
  <property fmtid="{D5CDD505-2E9C-101B-9397-08002B2CF9AE}" pid="8" name="MSIP_Label_73aa366c-74b9-492b-a1b9-5472c41e7d31_Name">
    <vt:lpwstr>73aa366c-74b9-492b-a1b9-5472c41e7d31</vt:lpwstr>
  </property>
  <property fmtid="{D5CDD505-2E9C-101B-9397-08002B2CF9AE}" pid="9" name="MSIP_Label_73aa366c-74b9-492b-a1b9-5472c41e7d31_SiteId">
    <vt:lpwstr>44bbd632-fe04-42d7-933e-2649dcd22649</vt:lpwstr>
  </property>
  <property fmtid="{D5CDD505-2E9C-101B-9397-08002B2CF9AE}" pid="10" name="MSIP_Label_73aa366c-74b9-492b-a1b9-5472c41e7d31_ActionId">
    <vt:lpwstr>7f6dd318-711d-43b6-8162-f1558928b14a</vt:lpwstr>
  </property>
  <property fmtid="{D5CDD505-2E9C-101B-9397-08002B2CF9AE}" pid="11" name="MSIP_Label_73aa366c-74b9-492b-a1b9-5472c41e7d31_ContentBits">
    <vt:lpwstr>2</vt:lpwstr>
  </property>
</Properties>
</file>