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153E64" w:themeColor="text2" w:themeTint="E5"/>
  <w:body>
    <w:p w14:paraId="6FDA3F9A" w14:textId="77777777" w:rsidR="00507CDA" w:rsidRDefault="00507CDA" w:rsidP="00507CDA">
      <w:r>
        <w:rPr>
          <w:noProof/>
        </w:rPr>
        <mc:AlternateContent>
          <mc:Choice Requires="wps">
            <w:drawing>
              <wp:anchor distT="0" distB="0" distL="114300" distR="114300" simplePos="0" relativeHeight="251660288" behindDoc="0" locked="0" layoutInCell="1" allowOverlap="1" wp14:anchorId="6707EB22" wp14:editId="35D46B31">
                <wp:simplePos x="0" y="0"/>
                <wp:positionH relativeFrom="page">
                  <wp:posOffset>6704858</wp:posOffset>
                </wp:positionH>
                <wp:positionV relativeFrom="page">
                  <wp:posOffset>0</wp:posOffset>
                </wp:positionV>
                <wp:extent cx="1044575" cy="1044575"/>
                <wp:effectExtent l="19050" t="0" r="22225" b="41275"/>
                <wp:wrapNone/>
                <wp:docPr id="1699580467" name="Right Triangle 3"/>
                <wp:cNvGraphicFramePr/>
                <a:graphic xmlns:a="http://schemas.openxmlformats.org/drawingml/2006/main">
                  <a:graphicData uri="http://schemas.microsoft.com/office/word/2010/wordprocessingShape">
                    <wps:wsp>
                      <wps:cNvSpPr/>
                      <wps:spPr>
                        <a:xfrm flipH="1" flipV="1">
                          <a:off x="0" y="0"/>
                          <a:ext cx="1044575" cy="1044575"/>
                        </a:xfrm>
                        <a:prstGeom prst="r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2039D1A"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527.95pt;margin-top:0;width:82.25pt;height:82.25pt;flip:x y;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" fillcolor="white [3212]" strokecolor="white [3212]" strokeweight="1.5pt">
                <w10:wrap anchorx="page" anchory="page"/>
              </v:shape>
            </w:pict>
          </mc:Fallback>
        </mc:AlternateContent>
      </w:r>
      <w:r>
        <w:rPr>
          <w:noProof/>
        </w:rPr>
        <w:drawing>
          <wp:anchor distT="0" distB="0" distL="114300" distR="114300" simplePos="0" relativeHeight="251659264" behindDoc="0" locked="0" layoutInCell="1" allowOverlap="1" wp14:anchorId="31210999" wp14:editId="5B7A0168">
            <wp:simplePos x="0" y="0"/>
            <wp:positionH relativeFrom="margin">
              <wp:align>center</wp:align>
            </wp:positionH>
            <wp:positionV relativeFrom="margin">
              <wp:posOffset>11166</wp:posOffset>
            </wp:positionV>
            <wp:extent cx="2816225" cy="1317625"/>
            <wp:effectExtent l="0" t="0" r="0" b="0"/>
            <wp:wrapSquare wrapText="bothSides"/>
            <wp:docPr id="4897665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131762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p>
    <w:p w14:paraId="22C6E59E" w14:textId="77777777" w:rsidR="00507CDA" w:rsidRDefault="00507CDA" w:rsidP="00507CDA"/>
    <w:p w14:paraId="43639CD0" w14:textId="77777777" w:rsidR="00507CDA" w:rsidRDefault="00507CDA" w:rsidP="00507CDA"/>
    <w:p w14:paraId="5F83BD2A" w14:textId="77777777" w:rsidR="00507CDA" w:rsidRDefault="00507CDA" w:rsidP="00507CDA">
      <w:pPr>
        <w:jc w:val="center"/>
      </w:pPr>
    </w:p>
    <w:p w14:paraId="5BFCD9C9" w14:textId="77777777" w:rsidR="00507CDA" w:rsidRDefault="00507CDA" w:rsidP="00507CDA">
      <w:pPr>
        <w:jc w:val="center"/>
      </w:pPr>
    </w:p>
    <w:p w14:paraId="0E3BD295" w14:textId="77777777" w:rsidR="00507CDA" w:rsidRDefault="00507CDA" w:rsidP="00507CDA">
      <w:pPr>
        <w:jc w:val="center"/>
      </w:pPr>
    </w:p>
    <w:p w14:paraId="280A5A73" w14:textId="77777777" w:rsidR="00507CDA" w:rsidRDefault="00507CDA" w:rsidP="00507CDA">
      <w:pPr>
        <w:jc w:val="center"/>
      </w:pPr>
    </w:p>
    <w:p w14:paraId="303CA9B9" w14:textId="77777777" w:rsidR="00507CDA" w:rsidRPr="00DE38C0" w:rsidRDefault="00507CDA" w:rsidP="00507CDA">
      <w:pPr>
        <w:jc w:val="center"/>
        <w:rPr>
          <w:sz w:val="28"/>
          <w:szCs w:val="28"/>
        </w:rPr>
      </w:pPr>
    </w:p>
    <w:p w14:paraId="2247DDAC" w14:textId="3E1F5F1F" w:rsidR="00507CDA" w:rsidRPr="00D56F7A" w:rsidRDefault="00507CDA" w:rsidP="00507CDA">
      <w:pPr>
        <w:jc w:val="center"/>
        <w:rPr>
          <w:sz w:val="28"/>
          <w:szCs w:val="28"/>
        </w:rPr>
      </w:pPr>
      <w:r w:rsidRPr="00DE38C0">
        <w:rPr>
          <w:b/>
          <w:sz w:val="28"/>
          <w:szCs w:val="28"/>
        </w:rPr>
        <w:t xml:space="preserve">Module: </w:t>
      </w:r>
      <w:r w:rsidR="00D56F7A" w:rsidRPr="00D56F7A">
        <w:rPr>
          <w:sz w:val="28"/>
          <w:szCs w:val="28"/>
        </w:rPr>
        <w:t>Networks and Cyber Security Essentials </w:t>
      </w:r>
    </w:p>
    <w:p w14:paraId="3A0FE38E" w14:textId="4FA11480" w:rsidR="00507CDA" w:rsidRPr="00111E8B" w:rsidRDefault="00507CDA" w:rsidP="00507CDA">
      <w:pPr>
        <w:jc w:val="center"/>
        <w:rPr>
          <w:bCs/>
          <w:sz w:val="28"/>
          <w:szCs w:val="28"/>
        </w:rPr>
      </w:pPr>
      <w:r w:rsidRPr="00DE38C0">
        <w:rPr>
          <w:b/>
          <w:sz w:val="28"/>
          <w:szCs w:val="28"/>
        </w:rPr>
        <w:t>Module Code:</w:t>
      </w:r>
      <w:r w:rsidR="00111E8B" w:rsidRPr="00111E8B">
        <w:rPr>
          <w:rFonts w:ascii="Arial" w:hAnsi="Arial" w:cs="Arial"/>
          <w:b/>
          <w:sz w:val="22"/>
          <w:szCs w:val="22"/>
        </w:rPr>
        <w:t xml:space="preserve"> </w:t>
      </w:r>
      <w:r w:rsidR="00111E8B" w:rsidRPr="00111E8B">
        <w:rPr>
          <w:bCs/>
          <w:sz w:val="28"/>
          <w:szCs w:val="28"/>
        </w:rPr>
        <w:t>ACCA4024</w:t>
      </w:r>
    </w:p>
    <w:p w14:paraId="0E9990C9" w14:textId="77777777" w:rsidR="00507CDA" w:rsidRPr="00DE38C0" w:rsidRDefault="00507CDA" w:rsidP="00507CDA">
      <w:pPr>
        <w:jc w:val="center"/>
        <w:rPr>
          <w:sz w:val="28"/>
          <w:szCs w:val="28"/>
        </w:rPr>
      </w:pPr>
      <w:proofErr w:type="spellStart"/>
      <w:r w:rsidRPr="00DE38C0">
        <w:rPr>
          <w:b/>
          <w:sz w:val="28"/>
          <w:szCs w:val="28"/>
        </w:rPr>
        <w:t>Programme</w:t>
      </w:r>
      <w:proofErr w:type="spellEnd"/>
      <w:r w:rsidRPr="00DE38C0">
        <w:rPr>
          <w:b/>
          <w:sz w:val="28"/>
          <w:szCs w:val="28"/>
        </w:rPr>
        <w:t xml:space="preserve">: </w:t>
      </w:r>
      <w:proofErr w:type="spellStart"/>
      <w:r w:rsidRPr="00DE38C0">
        <w:rPr>
          <w:sz w:val="28"/>
          <w:szCs w:val="28"/>
        </w:rPr>
        <w:t>CertHE</w:t>
      </w:r>
      <w:proofErr w:type="spellEnd"/>
      <w:r w:rsidRPr="00DE38C0">
        <w:rPr>
          <w:sz w:val="28"/>
          <w:szCs w:val="28"/>
        </w:rPr>
        <w:t xml:space="preserve"> IT for the Workplace</w:t>
      </w:r>
    </w:p>
    <w:p w14:paraId="34542C76" w14:textId="5E5E2520" w:rsidR="00507CDA" w:rsidRPr="00DE38C0" w:rsidRDefault="00507CDA" w:rsidP="00507CDA">
      <w:pPr>
        <w:jc w:val="center"/>
        <w:rPr>
          <w:sz w:val="28"/>
          <w:szCs w:val="28"/>
        </w:rPr>
      </w:pPr>
      <w:r w:rsidRPr="00DE38C0">
        <w:rPr>
          <w:b/>
          <w:sz w:val="28"/>
          <w:szCs w:val="28"/>
        </w:rPr>
        <w:t xml:space="preserve">Lecturer: </w:t>
      </w:r>
      <w:r w:rsidR="00111E8B" w:rsidRPr="00111E8B">
        <w:rPr>
          <w:bCs/>
          <w:sz w:val="28"/>
          <w:szCs w:val="28"/>
        </w:rPr>
        <w:t>Muhammad Azeem Abbas</w:t>
      </w:r>
    </w:p>
    <w:p w14:paraId="1C3A829C" w14:textId="77777777" w:rsidR="00507CDA" w:rsidRPr="00DE38C0" w:rsidRDefault="00507CDA" w:rsidP="00507CDA">
      <w:pPr>
        <w:jc w:val="center"/>
        <w:rPr>
          <w:sz w:val="28"/>
          <w:szCs w:val="28"/>
        </w:rPr>
      </w:pPr>
      <w:r w:rsidRPr="00DE38C0">
        <w:rPr>
          <w:b/>
          <w:sz w:val="28"/>
          <w:szCs w:val="28"/>
        </w:rPr>
        <w:t xml:space="preserve">Student Name: </w:t>
      </w:r>
      <w:r w:rsidRPr="00DE38C0">
        <w:rPr>
          <w:sz w:val="28"/>
          <w:szCs w:val="28"/>
        </w:rPr>
        <w:t>Dan Calin</w:t>
      </w:r>
    </w:p>
    <w:p w14:paraId="0BB1690D" w14:textId="77777777" w:rsidR="00507CDA" w:rsidRPr="00DE38C0" w:rsidRDefault="00507CDA" w:rsidP="00507CDA">
      <w:pPr>
        <w:jc w:val="center"/>
        <w:rPr>
          <w:sz w:val="28"/>
          <w:szCs w:val="28"/>
        </w:rPr>
      </w:pPr>
      <w:r w:rsidRPr="00DE38C0">
        <w:rPr>
          <w:b/>
          <w:sz w:val="28"/>
          <w:szCs w:val="28"/>
        </w:rPr>
        <w:t xml:space="preserve">Student ID: </w:t>
      </w:r>
      <w:r w:rsidRPr="00DE38C0">
        <w:rPr>
          <w:sz w:val="28"/>
          <w:szCs w:val="28"/>
        </w:rPr>
        <w:t>2433738</w:t>
      </w:r>
    </w:p>
    <w:p w14:paraId="3017CB0D" w14:textId="4729F7E6" w:rsidR="00507CDA" w:rsidRPr="00DE38C0" w:rsidRDefault="00507CDA" w:rsidP="00507CDA">
      <w:pPr>
        <w:jc w:val="center"/>
        <w:rPr>
          <w:sz w:val="28"/>
          <w:szCs w:val="28"/>
        </w:rPr>
      </w:pPr>
      <w:r w:rsidRPr="00DE38C0">
        <w:rPr>
          <w:b/>
          <w:sz w:val="28"/>
          <w:szCs w:val="28"/>
        </w:rPr>
        <w:t xml:space="preserve">Submission Date: </w:t>
      </w:r>
      <w:r w:rsidRPr="00DE38C0">
        <w:rPr>
          <w:sz w:val="28"/>
          <w:szCs w:val="28"/>
        </w:rPr>
        <w:t>2</w:t>
      </w:r>
      <w:r w:rsidR="00111E8B">
        <w:rPr>
          <w:sz w:val="28"/>
          <w:szCs w:val="28"/>
        </w:rPr>
        <w:t>7</w:t>
      </w:r>
      <w:r w:rsidRPr="00DE38C0">
        <w:rPr>
          <w:sz w:val="28"/>
          <w:szCs w:val="28"/>
        </w:rPr>
        <w:t xml:space="preserve">th </w:t>
      </w:r>
      <w:r>
        <w:rPr>
          <w:sz w:val="28"/>
          <w:szCs w:val="28"/>
        </w:rPr>
        <w:t>March</w:t>
      </w:r>
      <w:r w:rsidRPr="00DE38C0">
        <w:rPr>
          <w:sz w:val="28"/>
          <w:szCs w:val="28"/>
        </w:rPr>
        <w:t xml:space="preserve"> 202</w:t>
      </w:r>
      <w:r>
        <w:rPr>
          <w:sz w:val="28"/>
          <w:szCs w:val="28"/>
        </w:rPr>
        <w:t>6</w:t>
      </w:r>
    </w:p>
    <w:p w14:paraId="1BD57576" w14:textId="77777777" w:rsidR="00507CDA" w:rsidRDefault="00507CDA" w:rsidP="00507CDA">
      <w:r>
        <w:rPr>
          <w:noProof/>
        </w:rPr>
        <mc:AlternateContent>
          <mc:Choice Requires="wps">
            <w:drawing>
              <wp:anchor distT="0" distB="0" distL="114300" distR="114300" simplePos="0" relativeHeight="251661312" behindDoc="0" locked="0" layoutInCell="1" allowOverlap="1" wp14:anchorId="7294CFEA" wp14:editId="51F93BBE">
                <wp:simplePos x="0" y="0"/>
                <wp:positionH relativeFrom="page">
                  <wp:posOffset>0</wp:posOffset>
                </wp:positionH>
                <wp:positionV relativeFrom="page">
                  <wp:posOffset>8984920</wp:posOffset>
                </wp:positionV>
                <wp:extent cx="1044575" cy="1044575"/>
                <wp:effectExtent l="0" t="19050" r="41275" b="22225"/>
                <wp:wrapNone/>
                <wp:docPr id="122151377" name="Right Triangle 3"/>
                <wp:cNvGraphicFramePr/>
                <a:graphic xmlns:a="http://schemas.openxmlformats.org/drawingml/2006/main">
                  <a:graphicData uri="http://schemas.microsoft.com/office/word/2010/wordprocessingShape">
                    <wps:wsp>
                      <wps:cNvSpPr/>
                      <wps:spPr>
                        <a:xfrm>
                          <a:off x="0" y="0"/>
                          <a:ext cx="1044575" cy="1044575"/>
                        </a:xfrm>
                        <a:prstGeom prst="r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B7BF7C" id="Right Triangle 3" o:spid="_x0000_s1026" type="#_x0000_t6" style="position:absolute;margin-left:0;margin-top:707.45pt;width:82.25pt;height:82.25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" fillcolor="white [3212]" strokecolor="white [3212]" strokeweight="1.5pt">
                <w10:wrap anchorx="page" anchory="page"/>
              </v:shape>
            </w:pict>
          </mc:Fallback>
        </mc:AlternateContent>
      </w:r>
      <w:r>
        <w:br w:type="page"/>
      </w:r>
    </w:p>
    <w:sdt>
      <w:sdtPr>
        <w:rPr>
          <w:rFonts w:asciiTheme="minorHAnsi" w:eastAsiaTheme="minorHAnsi" w:hAnsiTheme="minorHAnsi" w:cstheme="minorBidi"/>
          <w:color w:val="auto"/>
          <w:kern w:val="2"/>
          <w:sz w:val="24"/>
          <w:szCs w:val="24"/>
          <w14:ligatures w14:val="standardContextual"/>
        </w:rPr>
        <w:id w:val="-89314333"/>
        <w:docPartObj>
          <w:docPartGallery w:val="Table of Contents"/>
          <w:docPartUnique/>
        </w:docPartObj>
      </w:sdtPr>
      <w:sdtEndPr>
        <w:rPr>
          <w:b/>
          <w:bCs/>
          <w:noProof/>
        </w:rPr>
      </w:sdtEndPr>
      <w:sdtContent>
        <w:p w14:paraId="5139458D" w14:textId="0D43CE8A" w:rsidR="00274CC3" w:rsidRDefault="00274CC3">
          <w:pPr>
            <w:pStyle w:val="TOCHeading"/>
          </w:pPr>
          <w:r>
            <w:t>Contents</w:t>
          </w:r>
        </w:p>
        <w:p w14:paraId="255A8B63" w14:textId="35C30B7A" w:rsidR="00111E8B" w:rsidRDefault="00274CC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5471020" w:history="1">
            <w:r w:rsidR="00111E8B" w:rsidRPr="00285B01">
              <w:rPr>
                <w:rStyle w:val="Hyperlink"/>
                <w:noProof/>
              </w:rPr>
              <w:t>Introduction</w:t>
            </w:r>
            <w:r w:rsidR="00111E8B">
              <w:rPr>
                <w:noProof/>
                <w:webHidden/>
              </w:rPr>
              <w:tab/>
            </w:r>
            <w:r w:rsidR="00111E8B">
              <w:rPr>
                <w:noProof/>
                <w:webHidden/>
              </w:rPr>
              <w:fldChar w:fldCharType="begin"/>
            </w:r>
            <w:r w:rsidR="00111E8B">
              <w:rPr>
                <w:noProof/>
                <w:webHidden/>
              </w:rPr>
              <w:instrText xml:space="preserve"> PAGEREF _Toc225471020 \h </w:instrText>
            </w:r>
            <w:r w:rsidR="00111E8B">
              <w:rPr>
                <w:noProof/>
                <w:webHidden/>
              </w:rPr>
            </w:r>
            <w:r w:rsidR="00111E8B">
              <w:rPr>
                <w:noProof/>
                <w:webHidden/>
              </w:rPr>
              <w:fldChar w:fldCharType="separate"/>
            </w:r>
            <w:r w:rsidR="00111E8B">
              <w:rPr>
                <w:noProof/>
                <w:webHidden/>
              </w:rPr>
              <w:t>3</w:t>
            </w:r>
            <w:r w:rsidR="00111E8B">
              <w:rPr>
                <w:noProof/>
                <w:webHidden/>
              </w:rPr>
              <w:fldChar w:fldCharType="end"/>
            </w:r>
          </w:hyperlink>
        </w:p>
        <w:p w14:paraId="1DA216AE" w14:textId="7D9CFFFA" w:rsidR="00111E8B" w:rsidRDefault="00111E8B">
          <w:pPr>
            <w:pStyle w:val="TOC1"/>
            <w:tabs>
              <w:tab w:val="right" w:leader="dot" w:pos="9350"/>
            </w:tabs>
            <w:rPr>
              <w:rFonts w:eastAsiaTheme="minorEastAsia"/>
              <w:noProof/>
            </w:rPr>
          </w:pPr>
          <w:hyperlink w:anchor="_Toc225471021" w:history="1">
            <w:r w:rsidRPr="00285B01">
              <w:rPr>
                <w:rStyle w:val="Hyperlink"/>
                <w:noProof/>
              </w:rPr>
              <w:t>Identification of Threats</w:t>
            </w:r>
            <w:r>
              <w:rPr>
                <w:noProof/>
                <w:webHidden/>
              </w:rPr>
              <w:tab/>
            </w:r>
            <w:r>
              <w:rPr>
                <w:noProof/>
                <w:webHidden/>
              </w:rPr>
              <w:fldChar w:fldCharType="begin"/>
            </w:r>
            <w:r>
              <w:rPr>
                <w:noProof/>
                <w:webHidden/>
              </w:rPr>
              <w:instrText xml:space="preserve"> PAGEREF _Toc225471021 \h </w:instrText>
            </w:r>
            <w:r>
              <w:rPr>
                <w:noProof/>
                <w:webHidden/>
              </w:rPr>
            </w:r>
            <w:r>
              <w:rPr>
                <w:noProof/>
                <w:webHidden/>
              </w:rPr>
              <w:fldChar w:fldCharType="separate"/>
            </w:r>
            <w:r>
              <w:rPr>
                <w:noProof/>
                <w:webHidden/>
              </w:rPr>
              <w:t>3</w:t>
            </w:r>
            <w:r>
              <w:rPr>
                <w:noProof/>
                <w:webHidden/>
              </w:rPr>
              <w:fldChar w:fldCharType="end"/>
            </w:r>
          </w:hyperlink>
        </w:p>
        <w:p w14:paraId="6E4CD026" w14:textId="454ED603" w:rsidR="00111E8B" w:rsidRDefault="00111E8B">
          <w:pPr>
            <w:pStyle w:val="TOC2"/>
            <w:tabs>
              <w:tab w:val="right" w:leader="dot" w:pos="9350"/>
            </w:tabs>
            <w:rPr>
              <w:rFonts w:eastAsiaTheme="minorEastAsia"/>
              <w:noProof/>
            </w:rPr>
          </w:pPr>
          <w:hyperlink w:anchor="_Toc225471022" w:history="1">
            <w:r w:rsidRPr="00285B01">
              <w:rPr>
                <w:rStyle w:val="Hyperlink"/>
                <w:noProof/>
              </w:rPr>
              <w:t>External Threads</w:t>
            </w:r>
            <w:r>
              <w:rPr>
                <w:noProof/>
                <w:webHidden/>
              </w:rPr>
              <w:tab/>
            </w:r>
            <w:r>
              <w:rPr>
                <w:noProof/>
                <w:webHidden/>
              </w:rPr>
              <w:fldChar w:fldCharType="begin"/>
            </w:r>
            <w:r>
              <w:rPr>
                <w:noProof/>
                <w:webHidden/>
              </w:rPr>
              <w:instrText xml:space="preserve"> PAGEREF _Toc225471022 \h </w:instrText>
            </w:r>
            <w:r>
              <w:rPr>
                <w:noProof/>
                <w:webHidden/>
              </w:rPr>
            </w:r>
            <w:r>
              <w:rPr>
                <w:noProof/>
                <w:webHidden/>
              </w:rPr>
              <w:fldChar w:fldCharType="separate"/>
            </w:r>
            <w:r>
              <w:rPr>
                <w:noProof/>
                <w:webHidden/>
              </w:rPr>
              <w:t>3</w:t>
            </w:r>
            <w:r>
              <w:rPr>
                <w:noProof/>
                <w:webHidden/>
              </w:rPr>
              <w:fldChar w:fldCharType="end"/>
            </w:r>
          </w:hyperlink>
        </w:p>
        <w:p w14:paraId="13DA31D3" w14:textId="2F0C16D6" w:rsidR="00111E8B" w:rsidRDefault="00111E8B">
          <w:pPr>
            <w:pStyle w:val="TOC2"/>
            <w:tabs>
              <w:tab w:val="right" w:leader="dot" w:pos="9350"/>
            </w:tabs>
            <w:rPr>
              <w:rFonts w:eastAsiaTheme="minorEastAsia"/>
              <w:noProof/>
            </w:rPr>
          </w:pPr>
          <w:hyperlink w:anchor="_Toc225471023" w:history="1">
            <w:r w:rsidRPr="00285B01">
              <w:rPr>
                <w:rStyle w:val="Hyperlink"/>
                <w:noProof/>
              </w:rPr>
              <w:t>Internal Threats</w:t>
            </w:r>
            <w:r>
              <w:rPr>
                <w:noProof/>
                <w:webHidden/>
              </w:rPr>
              <w:tab/>
            </w:r>
            <w:r>
              <w:rPr>
                <w:noProof/>
                <w:webHidden/>
              </w:rPr>
              <w:fldChar w:fldCharType="begin"/>
            </w:r>
            <w:r>
              <w:rPr>
                <w:noProof/>
                <w:webHidden/>
              </w:rPr>
              <w:instrText xml:space="preserve"> PAGEREF _Toc225471023 \h </w:instrText>
            </w:r>
            <w:r>
              <w:rPr>
                <w:noProof/>
                <w:webHidden/>
              </w:rPr>
            </w:r>
            <w:r>
              <w:rPr>
                <w:noProof/>
                <w:webHidden/>
              </w:rPr>
              <w:fldChar w:fldCharType="separate"/>
            </w:r>
            <w:r>
              <w:rPr>
                <w:noProof/>
                <w:webHidden/>
              </w:rPr>
              <w:t>4</w:t>
            </w:r>
            <w:r>
              <w:rPr>
                <w:noProof/>
                <w:webHidden/>
              </w:rPr>
              <w:fldChar w:fldCharType="end"/>
            </w:r>
          </w:hyperlink>
        </w:p>
        <w:p w14:paraId="34B63469" w14:textId="693D6B64" w:rsidR="00111E8B" w:rsidRDefault="00111E8B">
          <w:pPr>
            <w:pStyle w:val="TOC2"/>
            <w:tabs>
              <w:tab w:val="right" w:leader="dot" w:pos="9350"/>
            </w:tabs>
            <w:rPr>
              <w:rFonts w:eastAsiaTheme="minorEastAsia"/>
              <w:noProof/>
            </w:rPr>
          </w:pPr>
          <w:hyperlink w:anchor="_Toc225471024" w:history="1">
            <w:r w:rsidRPr="00285B01">
              <w:rPr>
                <w:rStyle w:val="Hyperlink"/>
                <w:noProof/>
              </w:rPr>
              <w:t>Hybrid Working Threats</w:t>
            </w:r>
            <w:r>
              <w:rPr>
                <w:noProof/>
                <w:webHidden/>
              </w:rPr>
              <w:tab/>
            </w:r>
            <w:r>
              <w:rPr>
                <w:noProof/>
                <w:webHidden/>
              </w:rPr>
              <w:fldChar w:fldCharType="begin"/>
            </w:r>
            <w:r>
              <w:rPr>
                <w:noProof/>
                <w:webHidden/>
              </w:rPr>
              <w:instrText xml:space="preserve"> PAGEREF _Toc225471024 \h </w:instrText>
            </w:r>
            <w:r>
              <w:rPr>
                <w:noProof/>
                <w:webHidden/>
              </w:rPr>
            </w:r>
            <w:r>
              <w:rPr>
                <w:noProof/>
                <w:webHidden/>
              </w:rPr>
              <w:fldChar w:fldCharType="separate"/>
            </w:r>
            <w:r>
              <w:rPr>
                <w:noProof/>
                <w:webHidden/>
              </w:rPr>
              <w:t>4</w:t>
            </w:r>
            <w:r>
              <w:rPr>
                <w:noProof/>
                <w:webHidden/>
              </w:rPr>
              <w:fldChar w:fldCharType="end"/>
            </w:r>
          </w:hyperlink>
        </w:p>
        <w:p w14:paraId="4D0561EE" w14:textId="64880027" w:rsidR="00111E8B" w:rsidRDefault="00111E8B">
          <w:pPr>
            <w:pStyle w:val="TOC1"/>
            <w:tabs>
              <w:tab w:val="right" w:leader="dot" w:pos="9350"/>
            </w:tabs>
            <w:rPr>
              <w:rFonts w:eastAsiaTheme="minorEastAsia"/>
              <w:noProof/>
            </w:rPr>
          </w:pPr>
          <w:hyperlink w:anchor="_Toc225471025" w:history="1">
            <w:r w:rsidRPr="00285B01">
              <w:rPr>
                <w:rStyle w:val="Hyperlink"/>
                <w:noProof/>
              </w:rPr>
              <w:t>Security Policies</w:t>
            </w:r>
            <w:r>
              <w:rPr>
                <w:noProof/>
                <w:webHidden/>
              </w:rPr>
              <w:tab/>
            </w:r>
            <w:r>
              <w:rPr>
                <w:noProof/>
                <w:webHidden/>
              </w:rPr>
              <w:fldChar w:fldCharType="begin"/>
            </w:r>
            <w:r>
              <w:rPr>
                <w:noProof/>
                <w:webHidden/>
              </w:rPr>
              <w:instrText xml:space="preserve"> PAGEREF _Toc225471025 \h </w:instrText>
            </w:r>
            <w:r>
              <w:rPr>
                <w:noProof/>
                <w:webHidden/>
              </w:rPr>
            </w:r>
            <w:r>
              <w:rPr>
                <w:noProof/>
                <w:webHidden/>
              </w:rPr>
              <w:fldChar w:fldCharType="separate"/>
            </w:r>
            <w:r>
              <w:rPr>
                <w:noProof/>
                <w:webHidden/>
              </w:rPr>
              <w:t>5</w:t>
            </w:r>
            <w:r>
              <w:rPr>
                <w:noProof/>
                <w:webHidden/>
              </w:rPr>
              <w:fldChar w:fldCharType="end"/>
            </w:r>
          </w:hyperlink>
        </w:p>
        <w:p w14:paraId="628AD3BB" w14:textId="113C23AC" w:rsidR="00111E8B" w:rsidRDefault="00111E8B">
          <w:pPr>
            <w:pStyle w:val="TOC2"/>
            <w:tabs>
              <w:tab w:val="right" w:leader="dot" w:pos="9350"/>
            </w:tabs>
            <w:rPr>
              <w:rFonts w:eastAsiaTheme="minorEastAsia"/>
              <w:noProof/>
            </w:rPr>
          </w:pPr>
          <w:hyperlink w:anchor="_Toc225471026" w:history="1">
            <w:r w:rsidRPr="00285B01">
              <w:rPr>
                <w:rStyle w:val="Hyperlink"/>
                <w:noProof/>
              </w:rPr>
              <w:t>Data Protection &amp; Privacy Policy</w:t>
            </w:r>
            <w:r>
              <w:rPr>
                <w:noProof/>
                <w:webHidden/>
              </w:rPr>
              <w:tab/>
            </w:r>
            <w:r>
              <w:rPr>
                <w:noProof/>
                <w:webHidden/>
              </w:rPr>
              <w:fldChar w:fldCharType="begin"/>
            </w:r>
            <w:r>
              <w:rPr>
                <w:noProof/>
                <w:webHidden/>
              </w:rPr>
              <w:instrText xml:space="preserve"> PAGEREF _Toc225471026 \h </w:instrText>
            </w:r>
            <w:r>
              <w:rPr>
                <w:noProof/>
                <w:webHidden/>
              </w:rPr>
            </w:r>
            <w:r>
              <w:rPr>
                <w:noProof/>
                <w:webHidden/>
              </w:rPr>
              <w:fldChar w:fldCharType="separate"/>
            </w:r>
            <w:r>
              <w:rPr>
                <w:noProof/>
                <w:webHidden/>
              </w:rPr>
              <w:t>5</w:t>
            </w:r>
            <w:r>
              <w:rPr>
                <w:noProof/>
                <w:webHidden/>
              </w:rPr>
              <w:fldChar w:fldCharType="end"/>
            </w:r>
          </w:hyperlink>
        </w:p>
        <w:p w14:paraId="02E998D6" w14:textId="3BF33F3A" w:rsidR="00111E8B" w:rsidRDefault="00111E8B">
          <w:pPr>
            <w:pStyle w:val="TOC2"/>
            <w:tabs>
              <w:tab w:val="right" w:leader="dot" w:pos="9350"/>
            </w:tabs>
            <w:rPr>
              <w:rFonts w:eastAsiaTheme="minorEastAsia"/>
              <w:noProof/>
            </w:rPr>
          </w:pPr>
          <w:hyperlink w:anchor="_Toc225471027" w:history="1">
            <w:r w:rsidRPr="00285B01">
              <w:rPr>
                <w:rStyle w:val="Hyperlink"/>
                <w:noProof/>
              </w:rPr>
              <w:t>NHS DSPT Policy</w:t>
            </w:r>
            <w:r>
              <w:rPr>
                <w:noProof/>
                <w:webHidden/>
              </w:rPr>
              <w:tab/>
            </w:r>
            <w:r>
              <w:rPr>
                <w:noProof/>
                <w:webHidden/>
              </w:rPr>
              <w:fldChar w:fldCharType="begin"/>
            </w:r>
            <w:r>
              <w:rPr>
                <w:noProof/>
                <w:webHidden/>
              </w:rPr>
              <w:instrText xml:space="preserve"> PAGEREF _Toc225471027 \h </w:instrText>
            </w:r>
            <w:r>
              <w:rPr>
                <w:noProof/>
                <w:webHidden/>
              </w:rPr>
            </w:r>
            <w:r>
              <w:rPr>
                <w:noProof/>
                <w:webHidden/>
              </w:rPr>
              <w:fldChar w:fldCharType="separate"/>
            </w:r>
            <w:r>
              <w:rPr>
                <w:noProof/>
                <w:webHidden/>
              </w:rPr>
              <w:t>5</w:t>
            </w:r>
            <w:r>
              <w:rPr>
                <w:noProof/>
                <w:webHidden/>
              </w:rPr>
              <w:fldChar w:fldCharType="end"/>
            </w:r>
          </w:hyperlink>
        </w:p>
        <w:p w14:paraId="5698EC6F" w14:textId="4A7A7249" w:rsidR="00111E8B" w:rsidRDefault="00111E8B">
          <w:pPr>
            <w:pStyle w:val="TOC2"/>
            <w:tabs>
              <w:tab w:val="right" w:leader="dot" w:pos="9350"/>
            </w:tabs>
            <w:rPr>
              <w:rFonts w:eastAsiaTheme="minorEastAsia"/>
              <w:noProof/>
            </w:rPr>
          </w:pPr>
          <w:hyperlink w:anchor="_Toc225471028" w:history="1">
            <w:r w:rsidRPr="00285B01">
              <w:rPr>
                <w:rStyle w:val="Hyperlink"/>
                <w:noProof/>
              </w:rPr>
              <w:t>Access Control Policy</w:t>
            </w:r>
            <w:r>
              <w:rPr>
                <w:noProof/>
                <w:webHidden/>
              </w:rPr>
              <w:tab/>
            </w:r>
            <w:r>
              <w:rPr>
                <w:noProof/>
                <w:webHidden/>
              </w:rPr>
              <w:fldChar w:fldCharType="begin"/>
            </w:r>
            <w:r>
              <w:rPr>
                <w:noProof/>
                <w:webHidden/>
              </w:rPr>
              <w:instrText xml:space="preserve"> PAGEREF _Toc225471028 \h </w:instrText>
            </w:r>
            <w:r>
              <w:rPr>
                <w:noProof/>
                <w:webHidden/>
              </w:rPr>
            </w:r>
            <w:r>
              <w:rPr>
                <w:noProof/>
                <w:webHidden/>
              </w:rPr>
              <w:fldChar w:fldCharType="separate"/>
            </w:r>
            <w:r>
              <w:rPr>
                <w:noProof/>
                <w:webHidden/>
              </w:rPr>
              <w:t>5</w:t>
            </w:r>
            <w:r>
              <w:rPr>
                <w:noProof/>
                <w:webHidden/>
              </w:rPr>
              <w:fldChar w:fldCharType="end"/>
            </w:r>
          </w:hyperlink>
        </w:p>
        <w:p w14:paraId="43B33BFD" w14:textId="6958FB78" w:rsidR="00111E8B" w:rsidRDefault="00111E8B">
          <w:pPr>
            <w:pStyle w:val="TOC1"/>
            <w:tabs>
              <w:tab w:val="right" w:leader="dot" w:pos="9350"/>
            </w:tabs>
            <w:rPr>
              <w:rFonts w:eastAsiaTheme="minorEastAsia"/>
              <w:noProof/>
            </w:rPr>
          </w:pPr>
          <w:hyperlink w:anchor="_Toc225471029" w:history="1">
            <w:r w:rsidRPr="00285B01">
              <w:rPr>
                <w:rStyle w:val="Hyperlink"/>
                <w:noProof/>
              </w:rPr>
              <w:t>Mitigation Measures</w:t>
            </w:r>
            <w:r>
              <w:rPr>
                <w:noProof/>
                <w:webHidden/>
              </w:rPr>
              <w:tab/>
            </w:r>
            <w:r>
              <w:rPr>
                <w:noProof/>
                <w:webHidden/>
              </w:rPr>
              <w:fldChar w:fldCharType="begin"/>
            </w:r>
            <w:r>
              <w:rPr>
                <w:noProof/>
                <w:webHidden/>
              </w:rPr>
              <w:instrText xml:space="preserve"> PAGEREF _Toc225471029 \h </w:instrText>
            </w:r>
            <w:r>
              <w:rPr>
                <w:noProof/>
                <w:webHidden/>
              </w:rPr>
            </w:r>
            <w:r>
              <w:rPr>
                <w:noProof/>
                <w:webHidden/>
              </w:rPr>
              <w:fldChar w:fldCharType="separate"/>
            </w:r>
            <w:r>
              <w:rPr>
                <w:noProof/>
                <w:webHidden/>
              </w:rPr>
              <w:t>6</w:t>
            </w:r>
            <w:r>
              <w:rPr>
                <w:noProof/>
                <w:webHidden/>
              </w:rPr>
              <w:fldChar w:fldCharType="end"/>
            </w:r>
          </w:hyperlink>
        </w:p>
        <w:p w14:paraId="4E112556" w14:textId="3BBDE713" w:rsidR="00111E8B" w:rsidRDefault="00111E8B">
          <w:pPr>
            <w:pStyle w:val="TOC2"/>
            <w:tabs>
              <w:tab w:val="right" w:leader="dot" w:pos="9350"/>
            </w:tabs>
            <w:rPr>
              <w:rFonts w:eastAsiaTheme="minorEastAsia"/>
              <w:noProof/>
            </w:rPr>
          </w:pPr>
          <w:hyperlink w:anchor="_Toc225471030" w:history="1">
            <w:r w:rsidRPr="00285B01">
              <w:rPr>
                <w:rStyle w:val="Hyperlink"/>
                <w:noProof/>
              </w:rPr>
              <w:t>Confidentiality</w:t>
            </w:r>
            <w:r>
              <w:rPr>
                <w:noProof/>
                <w:webHidden/>
              </w:rPr>
              <w:tab/>
            </w:r>
            <w:r>
              <w:rPr>
                <w:noProof/>
                <w:webHidden/>
              </w:rPr>
              <w:fldChar w:fldCharType="begin"/>
            </w:r>
            <w:r>
              <w:rPr>
                <w:noProof/>
                <w:webHidden/>
              </w:rPr>
              <w:instrText xml:space="preserve"> PAGEREF _Toc225471030 \h </w:instrText>
            </w:r>
            <w:r>
              <w:rPr>
                <w:noProof/>
                <w:webHidden/>
              </w:rPr>
            </w:r>
            <w:r>
              <w:rPr>
                <w:noProof/>
                <w:webHidden/>
              </w:rPr>
              <w:fldChar w:fldCharType="separate"/>
            </w:r>
            <w:r>
              <w:rPr>
                <w:noProof/>
                <w:webHidden/>
              </w:rPr>
              <w:t>6</w:t>
            </w:r>
            <w:r>
              <w:rPr>
                <w:noProof/>
                <w:webHidden/>
              </w:rPr>
              <w:fldChar w:fldCharType="end"/>
            </w:r>
          </w:hyperlink>
        </w:p>
        <w:p w14:paraId="02D23893" w14:textId="394A4F8F" w:rsidR="00111E8B" w:rsidRDefault="00111E8B">
          <w:pPr>
            <w:pStyle w:val="TOC2"/>
            <w:tabs>
              <w:tab w:val="right" w:leader="dot" w:pos="9350"/>
            </w:tabs>
            <w:rPr>
              <w:rFonts w:eastAsiaTheme="minorEastAsia"/>
              <w:noProof/>
            </w:rPr>
          </w:pPr>
          <w:hyperlink w:anchor="_Toc225471031" w:history="1">
            <w:r w:rsidRPr="00285B01">
              <w:rPr>
                <w:rStyle w:val="Hyperlink"/>
                <w:noProof/>
              </w:rPr>
              <w:t>Integrity</w:t>
            </w:r>
            <w:r>
              <w:rPr>
                <w:noProof/>
                <w:webHidden/>
              </w:rPr>
              <w:tab/>
            </w:r>
            <w:r>
              <w:rPr>
                <w:noProof/>
                <w:webHidden/>
              </w:rPr>
              <w:fldChar w:fldCharType="begin"/>
            </w:r>
            <w:r>
              <w:rPr>
                <w:noProof/>
                <w:webHidden/>
              </w:rPr>
              <w:instrText xml:space="preserve"> PAGEREF _Toc225471031 \h </w:instrText>
            </w:r>
            <w:r>
              <w:rPr>
                <w:noProof/>
                <w:webHidden/>
              </w:rPr>
            </w:r>
            <w:r>
              <w:rPr>
                <w:noProof/>
                <w:webHidden/>
              </w:rPr>
              <w:fldChar w:fldCharType="separate"/>
            </w:r>
            <w:r>
              <w:rPr>
                <w:noProof/>
                <w:webHidden/>
              </w:rPr>
              <w:t>6</w:t>
            </w:r>
            <w:r>
              <w:rPr>
                <w:noProof/>
                <w:webHidden/>
              </w:rPr>
              <w:fldChar w:fldCharType="end"/>
            </w:r>
          </w:hyperlink>
        </w:p>
        <w:p w14:paraId="55D11B32" w14:textId="5344868A" w:rsidR="00111E8B" w:rsidRDefault="00111E8B">
          <w:pPr>
            <w:pStyle w:val="TOC2"/>
            <w:tabs>
              <w:tab w:val="right" w:leader="dot" w:pos="9350"/>
            </w:tabs>
            <w:rPr>
              <w:rFonts w:eastAsiaTheme="minorEastAsia"/>
              <w:noProof/>
            </w:rPr>
          </w:pPr>
          <w:hyperlink w:anchor="_Toc225471032" w:history="1">
            <w:r w:rsidRPr="00285B01">
              <w:rPr>
                <w:rStyle w:val="Hyperlink"/>
                <w:noProof/>
              </w:rPr>
              <w:t>Availability</w:t>
            </w:r>
            <w:r>
              <w:rPr>
                <w:noProof/>
                <w:webHidden/>
              </w:rPr>
              <w:tab/>
            </w:r>
            <w:r>
              <w:rPr>
                <w:noProof/>
                <w:webHidden/>
              </w:rPr>
              <w:fldChar w:fldCharType="begin"/>
            </w:r>
            <w:r>
              <w:rPr>
                <w:noProof/>
                <w:webHidden/>
              </w:rPr>
              <w:instrText xml:space="preserve"> PAGEREF _Toc225471032 \h </w:instrText>
            </w:r>
            <w:r>
              <w:rPr>
                <w:noProof/>
                <w:webHidden/>
              </w:rPr>
            </w:r>
            <w:r>
              <w:rPr>
                <w:noProof/>
                <w:webHidden/>
              </w:rPr>
              <w:fldChar w:fldCharType="separate"/>
            </w:r>
            <w:r>
              <w:rPr>
                <w:noProof/>
                <w:webHidden/>
              </w:rPr>
              <w:t>7</w:t>
            </w:r>
            <w:r>
              <w:rPr>
                <w:noProof/>
                <w:webHidden/>
              </w:rPr>
              <w:fldChar w:fldCharType="end"/>
            </w:r>
          </w:hyperlink>
        </w:p>
        <w:p w14:paraId="520D250E" w14:textId="64EE430E" w:rsidR="00111E8B" w:rsidRDefault="00111E8B">
          <w:pPr>
            <w:pStyle w:val="TOC1"/>
            <w:tabs>
              <w:tab w:val="right" w:leader="dot" w:pos="9350"/>
            </w:tabs>
            <w:rPr>
              <w:rFonts w:eastAsiaTheme="minorEastAsia"/>
              <w:noProof/>
            </w:rPr>
          </w:pPr>
          <w:hyperlink w:anchor="_Toc225471033" w:history="1">
            <w:r w:rsidRPr="00285B01">
              <w:rPr>
                <w:rStyle w:val="Hyperlink"/>
                <w:noProof/>
              </w:rPr>
              <w:t>Monitoring and Response</w:t>
            </w:r>
            <w:r>
              <w:rPr>
                <w:noProof/>
                <w:webHidden/>
              </w:rPr>
              <w:tab/>
            </w:r>
            <w:r>
              <w:rPr>
                <w:noProof/>
                <w:webHidden/>
              </w:rPr>
              <w:fldChar w:fldCharType="begin"/>
            </w:r>
            <w:r>
              <w:rPr>
                <w:noProof/>
                <w:webHidden/>
              </w:rPr>
              <w:instrText xml:space="preserve"> PAGEREF _Toc225471033 \h </w:instrText>
            </w:r>
            <w:r>
              <w:rPr>
                <w:noProof/>
                <w:webHidden/>
              </w:rPr>
            </w:r>
            <w:r>
              <w:rPr>
                <w:noProof/>
                <w:webHidden/>
              </w:rPr>
              <w:fldChar w:fldCharType="separate"/>
            </w:r>
            <w:r>
              <w:rPr>
                <w:noProof/>
                <w:webHidden/>
              </w:rPr>
              <w:t>7</w:t>
            </w:r>
            <w:r>
              <w:rPr>
                <w:noProof/>
                <w:webHidden/>
              </w:rPr>
              <w:fldChar w:fldCharType="end"/>
            </w:r>
          </w:hyperlink>
        </w:p>
        <w:p w14:paraId="5D537D66" w14:textId="4D1383C0" w:rsidR="00111E8B" w:rsidRDefault="00111E8B">
          <w:pPr>
            <w:pStyle w:val="TOC2"/>
            <w:tabs>
              <w:tab w:val="right" w:leader="dot" w:pos="9350"/>
            </w:tabs>
            <w:rPr>
              <w:rFonts w:eastAsiaTheme="minorEastAsia"/>
              <w:noProof/>
            </w:rPr>
          </w:pPr>
          <w:hyperlink w:anchor="_Toc225471034" w:history="1">
            <w:r w:rsidRPr="00285B01">
              <w:rPr>
                <w:rStyle w:val="Hyperlink"/>
                <w:noProof/>
              </w:rPr>
              <w:t>Monitoring</w:t>
            </w:r>
            <w:r>
              <w:rPr>
                <w:noProof/>
                <w:webHidden/>
              </w:rPr>
              <w:tab/>
            </w:r>
            <w:r>
              <w:rPr>
                <w:noProof/>
                <w:webHidden/>
              </w:rPr>
              <w:fldChar w:fldCharType="begin"/>
            </w:r>
            <w:r>
              <w:rPr>
                <w:noProof/>
                <w:webHidden/>
              </w:rPr>
              <w:instrText xml:space="preserve"> PAGEREF _Toc225471034 \h </w:instrText>
            </w:r>
            <w:r>
              <w:rPr>
                <w:noProof/>
                <w:webHidden/>
              </w:rPr>
            </w:r>
            <w:r>
              <w:rPr>
                <w:noProof/>
                <w:webHidden/>
              </w:rPr>
              <w:fldChar w:fldCharType="separate"/>
            </w:r>
            <w:r>
              <w:rPr>
                <w:noProof/>
                <w:webHidden/>
              </w:rPr>
              <w:t>7</w:t>
            </w:r>
            <w:r>
              <w:rPr>
                <w:noProof/>
                <w:webHidden/>
              </w:rPr>
              <w:fldChar w:fldCharType="end"/>
            </w:r>
          </w:hyperlink>
        </w:p>
        <w:p w14:paraId="66FEA0CC" w14:textId="4F219952" w:rsidR="00111E8B" w:rsidRDefault="00111E8B">
          <w:pPr>
            <w:pStyle w:val="TOC2"/>
            <w:tabs>
              <w:tab w:val="right" w:leader="dot" w:pos="9350"/>
            </w:tabs>
            <w:rPr>
              <w:rFonts w:eastAsiaTheme="minorEastAsia"/>
              <w:noProof/>
            </w:rPr>
          </w:pPr>
          <w:hyperlink w:anchor="_Toc225471035" w:history="1">
            <w:r w:rsidRPr="00285B01">
              <w:rPr>
                <w:rStyle w:val="Hyperlink"/>
                <w:noProof/>
              </w:rPr>
              <w:t>Incident Response Plan (IRP)</w:t>
            </w:r>
            <w:r>
              <w:rPr>
                <w:noProof/>
                <w:webHidden/>
              </w:rPr>
              <w:tab/>
            </w:r>
            <w:r>
              <w:rPr>
                <w:noProof/>
                <w:webHidden/>
              </w:rPr>
              <w:fldChar w:fldCharType="begin"/>
            </w:r>
            <w:r>
              <w:rPr>
                <w:noProof/>
                <w:webHidden/>
              </w:rPr>
              <w:instrText xml:space="preserve"> PAGEREF _Toc225471035 \h </w:instrText>
            </w:r>
            <w:r>
              <w:rPr>
                <w:noProof/>
                <w:webHidden/>
              </w:rPr>
            </w:r>
            <w:r>
              <w:rPr>
                <w:noProof/>
                <w:webHidden/>
              </w:rPr>
              <w:fldChar w:fldCharType="separate"/>
            </w:r>
            <w:r>
              <w:rPr>
                <w:noProof/>
                <w:webHidden/>
              </w:rPr>
              <w:t>7</w:t>
            </w:r>
            <w:r>
              <w:rPr>
                <w:noProof/>
                <w:webHidden/>
              </w:rPr>
              <w:fldChar w:fldCharType="end"/>
            </w:r>
          </w:hyperlink>
        </w:p>
        <w:p w14:paraId="516B9DC8" w14:textId="467E023A" w:rsidR="00111E8B" w:rsidRDefault="00111E8B">
          <w:pPr>
            <w:pStyle w:val="TOC1"/>
            <w:tabs>
              <w:tab w:val="right" w:leader="dot" w:pos="9350"/>
            </w:tabs>
            <w:rPr>
              <w:rFonts w:eastAsiaTheme="minorEastAsia"/>
              <w:noProof/>
            </w:rPr>
          </w:pPr>
          <w:hyperlink w:anchor="_Toc225471036" w:history="1">
            <w:r w:rsidRPr="00285B01">
              <w:rPr>
                <w:rStyle w:val="Hyperlink"/>
                <w:noProof/>
              </w:rPr>
              <w:t>Training and Awareness</w:t>
            </w:r>
            <w:r>
              <w:rPr>
                <w:noProof/>
                <w:webHidden/>
              </w:rPr>
              <w:tab/>
            </w:r>
            <w:r>
              <w:rPr>
                <w:noProof/>
                <w:webHidden/>
              </w:rPr>
              <w:fldChar w:fldCharType="begin"/>
            </w:r>
            <w:r>
              <w:rPr>
                <w:noProof/>
                <w:webHidden/>
              </w:rPr>
              <w:instrText xml:space="preserve"> PAGEREF _Toc225471036 \h </w:instrText>
            </w:r>
            <w:r>
              <w:rPr>
                <w:noProof/>
                <w:webHidden/>
              </w:rPr>
            </w:r>
            <w:r>
              <w:rPr>
                <w:noProof/>
                <w:webHidden/>
              </w:rPr>
              <w:fldChar w:fldCharType="separate"/>
            </w:r>
            <w:r>
              <w:rPr>
                <w:noProof/>
                <w:webHidden/>
              </w:rPr>
              <w:t>8</w:t>
            </w:r>
            <w:r>
              <w:rPr>
                <w:noProof/>
                <w:webHidden/>
              </w:rPr>
              <w:fldChar w:fldCharType="end"/>
            </w:r>
          </w:hyperlink>
        </w:p>
        <w:p w14:paraId="2890DC2C" w14:textId="00FCE66F" w:rsidR="00111E8B" w:rsidRDefault="00111E8B">
          <w:pPr>
            <w:pStyle w:val="TOC2"/>
            <w:tabs>
              <w:tab w:val="right" w:leader="dot" w:pos="9350"/>
            </w:tabs>
            <w:rPr>
              <w:rFonts w:eastAsiaTheme="minorEastAsia"/>
              <w:noProof/>
            </w:rPr>
          </w:pPr>
          <w:hyperlink w:anchor="_Toc225471037" w:history="1">
            <w:r w:rsidRPr="00285B01">
              <w:rPr>
                <w:rStyle w:val="Hyperlink"/>
                <w:noProof/>
              </w:rPr>
              <w:t>Core Message</w:t>
            </w:r>
            <w:r>
              <w:rPr>
                <w:noProof/>
                <w:webHidden/>
              </w:rPr>
              <w:tab/>
            </w:r>
            <w:r>
              <w:rPr>
                <w:noProof/>
                <w:webHidden/>
              </w:rPr>
              <w:fldChar w:fldCharType="begin"/>
            </w:r>
            <w:r>
              <w:rPr>
                <w:noProof/>
                <w:webHidden/>
              </w:rPr>
              <w:instrText xml:space="preserve"> PAGEREF _Toc225471037 \h </w:instrText>
            </w:r>
            <w:r>
              <w:rPr>
                <w:noProof/>
                <w:webHidden/>
              </w:rPr>
            </w:r>
            <w:r>
              <w:rPr>
                <w:noProof/>
                <w:webHidden/>
              </w:rPr>
              <w:fldChar w:fldCharType="separate"/>
            </w:r>
            <w:r>
              <w:rPr>
                <w:noProof/>
                <w:webHidden/>
              </w:rPr>
              <w:t>8</w:t>
            </w:r>
            <w:r>
              <w:rPr>
                <w:noProof/>
                <w:webHidden/>
              </w:rPr>
              <w:fldChar w:fldCharType="end"/>
            </w:r>
          </w:hyperlink>
        </w:p>
        <w:p w14:paraId="585B47A5" w14:textId="67E0E959" w:rsidR="00111E8B" w:rsidRDefault="00111E8B">
          <w:pPr>
            <w:pStyle w:val="TOC2"/>
            <w:tabs>
              <w:tab w:val="right" w:leader="dot" w:pos="9350"/>
            </w:tabs>
            <w:rPr>
              <w:rFonts w:eastAsiaTheme="minorEastAsia"/>
              <w:noProof/>
            </w:rPr>
          </w:pPr>
          <w:hyperlink w:anchor="_Toc225471038" w:history="1">
            <w:r w:rsidRPr="00285B01">
              <w:rPr>
                <w:rStyle w:val="Hyperlink"/>
                <w:noProof/>
              </w:rPr>
              <w:t>Simulated Phishing</w:t>
            </w:r>
            <w:r>
              <w:rPr>
                <w:noProof/>
                <w:webHidden/>
              </w:rPr>
              <w:tab/>
            </w:r>
            <w:r>
              <w:rPr>
                <w:noProof/>
                <w:webHidden/>
              </w:rPr>
              <w:fldChar w:fldCharType="begin"/>
            </w:r>
            <w:r>
              <w:rPr>
                <w:noProof/>
                <w:webHidden/>
              </w:rPr>
              <w:instrText xml:space="preserve"> PAGEREF _Toc225471038 \h </w:instrText>
            </w:r>
            <w:r>
              <w:rPr>
                <w:noProof/>
                <w:webHidden/>
              </w:rPr>
            </w:r>
            <w:r>
              <w:rPr>
                <w:noProof/>
                <w:webHidden/>
              </w:rPr>
              <w:fldChar w:fldCharType="separate"/>
            </w:r>
            <w:r>
              <w:rPr>
                <w:noProof/>
                <w:webHidden/>
              </w:rPr>
              <w:t>8</w:t>
            </w:r>
            <w:r>
              <w:rPr>
                <w:noProof/>
                <w:webHidden/>
              </w:rPr>
              <w:fldChar w:fldCharType="end"/>
            </w:r>
          </w:hyperlink>
        </w:p>
        <w:p w14:paraId="40D85F9B" w14:textId="4C53A118" w:rsidR="00111E8B" w:rsidRDefault="00111E8B">
          <w:pPr>
            <w:pStyle w:val="TOC2"/>
            <w:tabs>
              <w:tab w:val="right" w:leader="dot" w:pos="9350"/>
            </w:tabs>
            <w:rPr>
              <w:rFonts w:eastAsiaTheme="minorEastAsia"/>
              <w:noProof/>
            </w:rPr>
          </w:pPr>
          <w:hyperlink w:anchor="_Toc225471039" w:history="1">
            <w:r w:rsidRPr="00285B01">
              <w:rPr>
                <w:rStyle w:val="Hyperlink"/>
                <w:noProof/>
              </w:rPr>
              <w:t>Executive Training</w:t>
            </w:r>
            <w:r>
              <w:rPr>
                <w:noProof/>
                <w:webHidden/>
              </w:rPr>
              <w:tab/>
            </w:r>
            <w:r>
              <w:rPr>
                <w:noProof/>
                <w:webHidden/>
              </w:rPr>
              <w:fldChar w:fldCharType="begin"/>
            </w:r>
            <w:r>
              <w:rPr>
                <w:noProof/>
                <w:webHidden/>
              </w:rPr>
              <w:instrText xml:space="preserve"> PAGEREF _Toc225471039 \h </w:instrText>
            </w:r>
            <w:r>
              <w:rPr>
                <w:noProof/>
                <w:webHidden/>
              </w:rPr>
            </w:r>
            <w:r>
              <w:rPr>
                <w:noProof/>
                <w:webHidden/>
              </w:rPr>
              <w:fldChar w:fldCharType="separate"/>
            </w:r>
            <w:r>
              <w:rPr>
                <w:noProof/>
                <w:webHidden/>
              </w:rPr>
              <w:t>9</w:t>
            </w:r>
            <w:r>
              <w:rPr>
                <w:noProof/>
                <w:webHidden/>
              </w:rPr>
              <w:fldChar w:fldCharType="end"/>
            </w:r>
          </w:hyperlink>
        </w:p>
        <w:p w14:paraId="47D88EE8" w14:textId="2EE3CC36" w:rsidR="00111E8B" w:rsidRDefault="00111E8B">
          <w:pPr>
            <w:pStyle w:val="TOC1"/>
            <w:tabs>
              <w:tab w:val="right" w:leader="dot" w:pos="9350"/>
            </w:tabs>
            <w:rPr>
              <w:rFonts w:eastAsiaTheme="minorEastAsia"/>
              <w:noProof/>
            </w:rPr>
          </w:pPr>
          <w:hyperlink w:anchor="_Toc225471040" w:history="1">
            <w:r w:rsidRPr="00285B01">
              <w:rPr>
                <w:rStyle w:val="Hyperlink"/>
                <w:noProof/>
              </w:rPr>
              <w:t>Conclusion</w:t>
            </w:r>
            <w:r>
              <w:rPr>
                <w:noProof/>
                <w:webHidden/>
              </w:rPr>
              <w:tab/>
            </w:r>
            <w:r>
              <w:rPr>
                <w:noProof/>
                <w:webHidden/>
              </w:rPr>
              <w:fldChar w:fldCharType="begin"/>
            </w:r>
            <w:r>
              <w:rPr>
                <w:noProof/>
                <w:webHidden/>
              </w:rPr>
              <w:instrText xml:space="preserve"> PAGEREF _Toc225471040 \h </w:instrText>
            </w:r>
            <w:r>
              <w:rPr>
                <w:noProof/>
                <w:webHidden/>
              </w:rPr>
            </w:r>
            <w:r>
              <w:rPr>
                <w:noProof/>
                <w:webHidden/>
              </w:rPr>
              <w:fldChar w:fldCharType="separate"/>
            </w:r>
            <w:r>
              <w:rPr>
                <w:noProof/>
                <w:webHidden/>
              </w:rPr>
              <w:t>9</w:t>
            </w:r>
            <w:r>
              <w:rPr>
                <w:noProof/>
                <w:webHidden/>
              </w:rPr>
              <w:fldChar w:fldCharType="end"/>
            </w:r>
          </w:hyperlink>
        </w:p>
        <w:p w14:paraId="59EF2CB3" w14:textId="4072AD9D" w:rsidR="00111E8B" w:rsidRDefault="00111E8B">
          <w:pPr>
            <w:pStyle w:val="TOC1"/>
            <w:tabs>
              <w:tab w:val="right" w:leader="dot" w:pos="9350"/>
            </w:tabs>
            <w:rPr>
              <w:rFonts w:eastAsiaTheme="minorEastAsia"/>
              <w:noProof/>
            </w:rPr>
          </w:pPr>
          <w:hyperlink w:anchor="_Toc225471041" w:history="1">
            <w:r w:rsidRPr="00285B01">
              <w:rPr>
                <w:rStyle w:val="Hyperlink"/>
                <w:noProof/>
              </w:rPr>
              <w:t>Appendix</w:t>
            </w:r>
            <w:r>
              <w:rPr>
                <w:noProof/>
                <w:webHidden/>
              </w:rPr>
              <w:tab/>
            </w:r>
            <w:r>
              <w:rPr>
                <w:noProof/>
                <w:webHidden/>
              </w:rPr>
              <w:fldChar w:fldCharType="begin"/>
            </w:r>
            <w:r>
              <w:rPr>
                <w:noProof/>
                <w:webHidden/>
              </w:rPr>
              <w:instrText xml:space="preserve"> PAGEREF _Toc225471041 \h </w:instrText>
            </w:r>
            <w:r>
              <w:rPr>
                <w:noProof/>
                <w:webHidden/>
              </w:rPr>
            </w:r>
            <w:r>
              <w:rPr>
                <w:noProof/>
                <w:webHidden/>
              </w:rPr>
              <w:fldChar w:fldCharType="separate"/>
            </w:r>
            <w:r>
              <w:rPr>
                <w:noProof/>
                <w:webHidden/>
              </w:rPr>
              <w:t>10</w:t>
            </w:r>
            <w:r>
              <w:rPr>
                <w:noProof/>
                <w:webHidden/>
              </w:rPr>
              <w:fldChar w:fldCharType="end"/>
            </w:r>
          </w:hyperlink>
        </w:p>
        <w:p w14:paraId="4792C7BD" w14:textId="368A3F7A" w:rsidR="00111E8B" w:rsidRDefault="00111E8B">
          <w:pPr>
            <w:pStyle w:val="TOC1"/>
            <w:tabs>
              <w:tab w:val="right" w:leader="dot" w:pos="9350"/>
            </w:tabs>
            <w:rPr>
              <w:rFonts w:eastAsiaTheme="minorEastAsia"/>
              <w:noProof/>
            </w:rPr>
          </w:pPr>
          <w:hyperlink w:anchor="_Toc225471042" w:history="1">
            <w:r w:rsidRPr="00285B01">
              <w:rPr>
                <w:rStyle w:val="Hyperlink"/>
                <w:noProof/>
              </w:rPr>
              <w:t>Refer</w:t>
            </w:r>
            <w:r w:rsidRPr="00285B01">
              <w:rPr>
                <w:rStyle w:val="Hyperlink"/>
                <w:noProof/>
              </w:rPr>
              <w:t>e</w:t>
            </w:r>
            <w:r w:rsidRPr="00285B01">
              <w:rPr>
                <w:rStyle w:val="Hyperlink"/>
                <w:noProof/>
              </w:rPr>
              <w:t>nces</w:t>
            </w:r>
            <w:r>
              <w:rPr>
                <w:noProof/>
                <w:webHidden/>
              </w:rPr>
              <w:tab/>
            </w:r>
            <w:r>
              <w:rPr>
                <w:noProof/>
                <w:webHidden/>
              </w:rPr>
              <w:fldChar w:fldCharType="begin"/>
            </w:r>
            <w:r>
              <w:rPr>
                <w:noProof/>
                <w:webHidden/>
              </w:rPr>
              <w:instrText xml:space="preserve"> PAGEREF _Toc225471042 \h </w:instrText>
            </w:r>
            <w:r>
              <w:rPr>
                <w:noProof/>
                <w:webHidden/>
              </w:rPr>
            </w:r>
            <w:r>
              <w:rPr>
                <w:noProof/>
                <w:webHidden/>
              </w:rPr>
              <w:fldChar w:fldCharType="separate"/>
            </w:r>
            <w:r>
              <w:rPr>
                <w:noProof/>
                <w:webHidden/>
              </w:rPr>
              <w:t>15</w:t>
            </w:r>
            <w:r>
              <w:rPr>
                <w:noProof/>
                <w:webHidden/>
              </w:rPr>
              <w:fldChar w:fldCharType="end"/>
            </w:r>
          </w:hyperlink>
        </w:p>
        <w:p w14:paraId="1D2E028C" w14:textId="65056909" w:rsidR="00274CC3" w:rsidRDefault="00274CC3">
          <w:r>
            <w:rPr>
              <w:b/>
              <w:bCs/>
              <w:noProof/>
            </w:rPr>
            <w:fldChar w:fldCharType="end"/>
          </w:r>
        </w:p>
      </w:sdtContent>
    </w:sdt>
    <w:p w14:paraId="5FBC5A21" w14:textId="73A7BAF1" w:rsidR="00274CC3" w:rsidRDefault="00274CC3">
      <w:r>
        <w:br w:type="page"/>
      </w:r>
    </w:p>
    <w:p w14:paraId="04BBB095" w14:textId="6E38662D" w:rsidR="00507CDA" w:rsidRDefault="00274CC3" w:rsidP="00274CC3">
      <w:pPr>
        <w:pStyle w:val="Heading1"/>
        <w:jc w:val="center"/>
        <w:rPr>
          <w:color w:val="FFFFFF" w:themeColor="background1"/>
        </w:rPr>
      </w:pPr>
      <w:bookmarkStart w:id="0" w:name="_Toc225471020"/>
      <w:r w:rsidRPr="00274CC3">
        <w:rPr>
          <w:color w:val="FFFFFF" w:themeColor="background1"/>
        </w:rPr>
        <w:lastRenderedPageBreak/>
        <w:t>Introduction</w:t>
      </w:r>
      <w:bookmarkEnd w:id="0"/>
    </w:p>
    <w:p w14:paraId="23917794" w14:textId="77777777" w:rsidR="00274CC3" w:rsidRDefault="00274CC3" w:rsidP="00274CC3"/>
    <w:p w14:paraId="772DC9F9" w14:textId="6ACA798C" w:rsidR="00D105DC" w:rsidRPr="00D105DC" w:rsidRDefault="0008218F" w:rsidP="00D105DC">
      <w:r w:rsidRPr="0008218F">
        <w:t xml:space="preserve">This report will discuss the cybersecurity challenges </w:t>
      </w:r>
      <w:proofErr w:type="spellStart"/>
      <w:r w:rsidRPr="0008218F">
        <w:t>HealthPlus</w:t>
      </w:r>
      <w:proofErr w:type="spellEnd"/>
      <w:r w:rsidRPr="0008218F">
        <w:t xml:space="preserve"> Analytics (HPA) currently has. HPA is a healthcare technology company which uses information to improve healthcare and handles and keeps safe a large </w:t>
      </w:r>
      <w:proofErr w:type="gramStart"/>
      <w:r w:rsidRPr="0008218F">
        <w:t>amount</w:t>
      </w:r>
      <w:proofErr w:type="gramEnd"/>
      <w:r w:rsidRPr="0008218F">
        <w:t xml:space="preserve"> of confidential details for hospitals and clinics throughout the UK. Cybersecurity is a very serious issue for healthcare </w:t>
      </w:r>
      <w:proofErr w:type="gramStart"/>
      <w:r w:rsidRPr="0008218F">
        <w:t>at the moment</w:t>
      </w:r>
      <w:proofErr w:type="gramEnd"/>
      <w:r w:rsidRPr="0008218F">
        <w:t>, as patient records have highly desirable, private data</w:t>
      </w:r>
      <w:r>
        <w:t xml:space="preserve">, </w:t>
      </w:r>
      <w:r w:rsidRPr="0008218F">
        <w:t xml:space="preserve">medical background, home addresses, and banking information - and this information fetches a good price if sold on the dark web. The shift to a blend of office and </w:t>
      </w:r>
      <w:proofErr w:type="gramStart"/>
      <w:r w:rsidRPr="0008218F">
        <w:t>home work</w:t>
      </w:r>
      <w:proofErr w:type="gramEnd"/>
      <w:r w:rsidRPr="0008218F">
        <w:t>, or fully remote working, has effectively increased the difficulty of protecting data and making the network secure. Employees aren’t protected by a company’s secure firewall anymore; they are doing their jobs from home, or places like coffee shops.</w:t>
      </w:r>
      <w:r>
        <w:t xml:space="preserve"> </w:t>
      </w:r>
      <w:proofErr w:type="spellStart"/>
      <w:r w:rsidR="00D105DC" w:rsidRPr="00D105DC">
        <w:t>HealthPlus</w:t>
      </w:r>
      <w:proofErr w:type="spellEnd"/>
      <w:r w:rsidR="00D105DC" w:rsidRPr="00D105DC">
        <w:t xml:space="preserve"> Analytics is in a bit of a crisis because they recently suffered unauthorized access to their cloud-stored patient data, along with a ransomware attack that targeted their analytics servers</w:t>
      </w:r>
      <w:r w:rsidR="00D105DC">
        <w:t>,</w:t>
      </w:r>
      <w:r w:rsidR="00D105DC" w:rsidRPr="00D105DC">
        <w:t xml:space="preserve"> </w:t>
      </w:r>
      <w:r w:rsidR="00D105DC">
        <w:t>t</w:t>
      </w:r>
      <w:r w:rsidR="00D105DC" w:rsidRPr="00D105DC">
        <w:t>he leadership is deeply concerned about data privacy breaches, the potential violation of UK data protection laws, and the reputational damage that could make hospitals stop trusting them. This report will outline a framework to fix these issues.</w:t>
      </w:r>
    </w:p>
    <w:p w14:paraId="7C9DC558" w14:textId="77777777" w:rsidR="00274CC3" w:rsidRDefault="00274CC3" w:rsidP="00274CC3"/>
    <w:p w14:paraId="2138E711" w14:textId="5B20E606" w:rsidR="00274CC3" w:rsidRDefault="00274CC3" w:rsidP="00274CC3">
      <w:pPr>
        <w:pStyle w:val="Heading1"/>
        <w:jc w:val="center"/>
        <w:rPr>
          <w:color w:val="FFFFFF" w:themeColor="background1"/>
        </w:rPr>
      </w:pPr>
      <w:bookmarkStart w:id="1" w:name="_Toc225471021"/>
      <w:r w:rsidRPr="00274CC3">
        <w:rPr>
          <w:color w:val="FFFFFF" w:themeColor="background1"/>
        </w:rPr>
        <w:t>Identification of Threats</w:t>
      </w:r>
      <w:bookmarkEnd w:id="1"/>
    </w:p>
    <w:p w14:paraId="17B89409" w14:textId="77777777" w:rsidR="00654D5D" w:rsidRPr="00654D5D" w:rsidRDefault="00654D5D" w:rsidP="00654D5D"/>
    <w:p w14:paraId="0F899B56" w14:textId="57D5566D" w:rsidR="00274CC3" w:rsidRDefault="00274CC3" w:rsidP="00274CC3">
      <w:pPr>
        <w:rPr>
          <w:rStyle w:val="Heading2Char"/>
          <w:color w:val="FFFFFF" w:themeColor="background1"/>
        </w:rPr>
      </w:pPr>
      <w:r>
        <w:t>To secure HPA we first need to understand what could attack the network, threats can come from the outside or the inside.</w:t>
      </w:r>
      <w:r>
        <w:br/>
      </w:r>
      <w:r>
        <w:br/>
      </w:r>
    </w:p>
    <w:p w14:paraId="6D67D40F" w14:textId="4F0C5A91" w:rsidR="00274CC3" w:rsidRPr="00274CC3" w:rsidRDefault="00274CC3" w:rsidP="00274CC3">
      <w:bookmarkStart w:id="2" w:name="_Toc225471022"/>
      <w:r>
        <w:rPr>
          <w:rStyle w:val="Heading2Char"/>
          <w:color w:val="FFFFFF" w:themeColor="background1"/>
        </w:rPr>
        <w:t>External Threads</w:t>
      </w:r>
      <w:bookmarkEnd w:id="2"/>
    </w:p>
    <w:p w14:paraId="410CDB41" w14:textId="41FCCCA1" w:rsidR="008E3DFA" w:rsidRPr="008E3DFA" w:rsidRDefault="008E3DFA" w:rsidP="008E3DFA">
      <w:r w:rsidRPr="008E3DFA">
        <w:t>Hackers are always trying to break in</w:t>
      </w:r>
      <w:r w:rsidR="00CB0AE1">
        <w:t xml:space="preserve"> and steal data or mess with system</w:t>
      </w:r>
      <w:r w:rsidRPr="008E3DFA">
        <w:t xml:space="preserve">, especially into companies with a lot of personal data like HPA, and ransomware is a </w:t>
      </w:r>
      <w:r w:rsidR="00B51E2A">
        <w:t>very big</w:t>
      </w:r>
      <w:r w:rsidRPr="008E3DFA">
        <w:t xml:space="preserve"> issue</w:t>
      </w:r>
      <w:r w:rsidR="00C20323">
        <w:t>,</w:t>
      </w:r>
      <w:r w:rsidRPr="008E3DFA">
        <w:t xml:space="preserve"> </w:t>
      </w:r>
      <w:r w:rsidR="00C20323">
        <w:t>r</w:t>
      </w:r>
      <w:r w:rsidRPr="008E3DFA">
        <w:t xml:space="preserve">ansomware is a type of </w:t>
      </w:r>
      <w:r w:rsidR="00C20323">
        <w:t xml:space="preserve">virus </w:t>
      </w:r>
      <w:r w:rsidRPr="008E3DFA">
        <w:t xml:space="preserve">that encrypts files, making them </w:t>
      </w:r>
      <w:r w:rsidR="00C20323">
        <w:t>impossible to read / access</w:t>
      </w:r>
      <w:r w:rsidRPr="008E3DFA">
        <w:t>, and the hackers demand a huge payment to provide the decryption key</w:t>
      </w:r>
      <w:r w:rsidR="00C20323">
        <w:t xml:space="preserve">, </w:t>
      </w:r>
      <w:r w:rsidRPr="008E3DFA">
        <w:t>Nowadays, they also use "double extortion," where they steal the data before encrypting it and threaten to leak it online if the company doesn't pay.</w:t>
      </w:r>
    </w:p>
    <w:p w14:paraId="25442DF2" w14:textId="76E598BE" w:rsidR="008E3DFA" w:rsidRPr="008E3DFA" w:rsidRDefault="008E3DFA" w:rsidP="008E3DFA">
      <w:r w:rsidRPr="008E3DFA">
        <w:lastRenderedPageBreak/>
        <w:t xml:space="preserve">In 2025, ransomware attacks against businesses hit an estimated number of 19,000 attacks [1]. Healthcare providers specifically suffered 150 attacks [1]. A scary real-life example is the </w:t>
      </w:r>
      <w:proofErr w:type="spellStart"/>
      <w:r w:rsidRPr="008E3DFA">
        <w:t>Synnovis</w:t>
      </w:r>
      <w:proofErr w:type="spellEnd"/>
      <w:r w:rsidRPr="008E3DFA">
        <w:t xml:space="preserve"> ransomware attack in June 2024, which caused over 11,000 cancelled NHS operations and stolen data. Phishing is also </w:t>
      </w:r>
      <w:proofErr w:type="gramStart"/>
      <w:r w:rsidRPr="008E3DFA">
        <w:t>huge</w:t>
      </w:r>
      <w:r w:rsidR="00EB3BF2">
        <w:t>,</w:t>
      </w:r>
      <w:proofErr w:type="gramEnd"/>
      <w:r w:rsidRPr="008E3DFA">
        <w:t xml:space="preserve"> </w:t>
      </w:r>
      <w:r w:rsidR="00EB3BF2">
        <w:t>t</w:t>
      </w:r>
      <w:r w:rsidRPr="008E3DFA">
        <w:t>his is when attackers send fake emails pretending to be someone legitimate (like an IT admin or a boss) to trick staff into handing over their passwords. In 2025, phishing was labeled as the most common threat, as it affected 85% of all the affected businesses and charities in that year</w:t>
      </w:r>
      <w:r w:rsidR="00EC5470">
        <w:t xml:space="preserve"> </w:t>
      </w:r>
      <w:r w:rsidRPr="008E3DFA">
        <w:t>[1].</w:t>
      </w:r>
    </w:p>
    <w:p w14:paraId="6EF4E4E5" w14:textId="77777777" w:rsidR="00654D5D" w:rsidRDefault="00654D5D" w:rsidP="00274CC3"/>
    <w:p w14:paraId="56CED071" w14:textId="7B2786E1" w:rsidR="00296278" w:rsidRDefault="00654D5D" w:rsidP="0087324F">
      <w:pPr>
        <w:pStyle w:val="Heading2"/>
        <w:rPr>
          <w:color w:val="FFFFFF" w:themeColor="background1"/>
        </w:rPr>
      </w:pPr>
      <w:bookmarkStart w:id="3" w:name="_Toc225471023"/>
      <w:r w:rsidRPr="00654D5D">
        <w:rPr>
          <w:color w:val="FFFFFF" w:themeColor="background1"/>
        </w:rPr>
        <w:t>Internal Threats</w:t>
      </w:r>
      <w:bookmarkEnd w:id="3"/>
    </w:p>
    <w:p w14:paraId="5FCDCDC0" w14:textId="5EA451F1" w:rsidR="00296278" w:rsidRDefault="00296278" w:rsidP="00296278">
      <w:r>
        <w:t>It's not only employees deliberately being sneaky with data that cause problems inside a company</w:t>
      </w:r>
      <w:r>
        <w:t xml:space="preserve">, </w:t>
      </w:r>
      <w:r w:rsidR="00B016D6">
        <w:t xml:space="preserve">but mistakes people </w:t>
      </w:r>
      <w:r>
        <w:t>make are</w:t>
      </w:r>
      <w:r w:rsidR="00B016D6">
        <w:t xml:space="preserve"> also</w:t>
      </w:r>
      <w:r>
        <w:t xml:space="preserve"> a significant factor. Gartner's research says that in 99% of times cloud security fails, the company using the cloud is to blame, and this is largely because of incorrect settings. In fact, 26% of all data breaches happen because of human error</w:t>
      </w:r>
      <w:r w:rsidR="00663811">
        <w:t>.</w:t>
      </w:r>
      <w:r w:rsidR="00802852">
        <w:t xml:space="preserve"> </w:t>
      </w:r>
      <w:r w:rsidR="00663811">
        <w:t>[2].</w:t>
      </w:r>
    </w:p>
    <w:p w14:paraId="755B30A3" w14:textId="77777777" w:rsidR="00296278" w:rsidRDefault="00296278" w:rsidP="00296278"/>
    <w:p w14:paraId="457D3289" w14:textId="57F38129" w:rsidR="00296278" w:rsidRDefault="00296278" w:rsidP="00296278">
      <w:r>
        <w:t xml:space="preserve">Cloud systems like AWS or Azure have lots of options and can be very complicated to set up. </w:t>
      </w:r>
      <w:r w:rsidR="00802852">
        <w:t>Even more scary</w:t>
      </w:r>
      <w:r>
        <w:t xml:space="preserve">, 9% of cloud storage which is available to the public contains confidential information just because of a </w:t>
      </w:r>
      <w:proofErr w:type="gramStart"/>
      <w:r>
        <w:t>missed</w:t>
      </w:r>
      <w:proofErr w:type="gramEnd"/>
      <w:r>
        <w:t xml:space="preserve"> privacy box being unchecked. And considering HPA has already had a situation of someone getting into the cloud they shouldn’t have, it’s likely someone in their IT department incorrectly configured an AWS or Azure storage ‘bucket’ using the standard security </w:t>
      </w:r>
      <w:r w:rsidR="00B016D6">
        <w:t>options and</w:t>
      </w:r>
      <w:r>
        <w:t xml:space="preserve"> inadvertently allowed anyone on the internet to look at patient records.</w:t>
      </w:r>
    </w:p>
    <w:p w14:paraId="1F3DD6B8" w14:textId="77777777" w:rsidR="00296278" w:rsidRPr="00296278" w:rsidRDefault="00296278" w:rsidP="00296278"/>
    <w:p w14:paraId="25667D74" w14:textId="56174C16" w:rsidR="009332E8" w:rsidRDefault="0087324F" w:rsidP="0087324F">
      <w:pPr>
        <w:pStyle w:val="Heading2"/>
        <w:rPr>
          <w:color w:val="FFFFFF" w:themeColor="background1"/>
        </w:rPr>
      </w:pPr>
      <w:bookmarkStart w:id="4" w:name="_Toc225471024"/>
      <w:r w:rsidRPr="0087324F">
        <w:rPr>
          <w:color w:val="FFFFFF" w:themeColor="background1"/>
        </w:rPr>
        <w:t>Hybrid Working Threats</w:t>
      </w:r>
      <w:bookmarkEnd w:id="4"/>
    </w:p>
    <w:p w14:paraId="2B08850A" w14:textId="1525FE25" w:rsidR="00350758" w:rsidRPr="00350758" w:rsidRDefault="001C33C4" w:rsidP="00350758">
      <w:r w:rsidRPr="001C33C4">
        <w:t xml:space="preserve">Employees are using their own phones, tablets and computers and getting work done from home. This creates a lot of danger, and these dangers are what we call BYOD (Bring Your Own Device) vulnerabilities. Because the IT team has no control over personal laptops or home </w:t>
      </w:r>
      <w:proofErr w:type="spellStart"/>
      <w:r w:rsidRPr="001C33C4">
        <w:t>WiFi</w:t>
      </w:r>
      <w:proofErr w:type="spellEnd"/>
      <w:r w:rsidRPr="001C33C4">
        <w:t>, it’s very straightforward for viruses to get onto them. They can’t install company antivirus programs, implement firewall settings, or make sure security is updated on equipment that doesn’t belong to the company.</w:t>
      </w:r>
      <w:r>
        <w:t xml:space="preserve"> </w:t>
      </w:r>
      <w:r w:rsidR="00350758" w:rsidRPr="00350758">
        <w:t xml:space="preserve">Also, home routers are notorious for having weak default passwords. In fact, nearly a third of UK businesses have experienced a breach linked to a remote worker's home network [3]. If a remote worker's home laptop gets </w:t>
      </w:r>
      <w:r w:rsidR="00350758" w:rsidRPr="00350758">
        <w:lastRenderedPageBreak/>
        <w:t>infected, that malware can travel through the VPN straight into HPA's central servers the next time they log in for work.</w:t>
      </w:r>
    </w:p>
    <w:p w14:paraId="6C276840" w14:textId="77777777" w:rsidR="00090BEB" w:rsidRDefault="00090BEB" w:rsidP="0021777C"/>
    <w:p w14:paraId="4334EC23" w14:textId="77777777" w:rsidR="00350758" w:rsidRDefault="00350758" w:rsidP="0021777C"/>
    <w:p w14:paraId="09D7AB3B" w14:textId="77777777" w:rsidR="00350758" w:rsidRDefault="00350758" w:rsidP="0021777C"/>
    <w:p w14:paraId="07212ABF" w14:textId="77777777" w:rsidR="00350758" w:rsidRDefault="00350758" w:rsidP="0021777C"/>
    <w:p w14:paraId="286B1FBA" w14:textId="77777777" w:rsidR="00350758" w:rsidRDefault="00350758" w:rsidP="0021777C"/>
    <w:p w14:paraId="79AE65F0" w14:textId="77777777" w:rsidR="00350758" w:rsidRDefault="00350758" w:rsidP="0021777C"/>
    <w:p w14:paraId="65A9CB94" w14:textId="34DD2EA9" w:rsidR="00090BEB" w:rsidRDefault="00090BEB" w:rsidP="00090BEB">
      <w:pPr>
        <w:pStyle w:val="Heading1"/>
        <w:jc w:val="center"/>
        <w:rPr>
          <w:color w:val="FFFFFF" w:themeColor="background1"/>
        </w:rPr>
      </w:pPr>
      <w:bookmarkStart w:id="5" w:name="_Toc225471025"/>
      <w:r w:rsidRPr="00090BEB">
        <w:rPr>
          <w:color w:val="FFFFFF" w:themeColor="background1"/>
        </w:rPr>
        <w:t>Security Policies</w:t>
      </w:r>
      <w:bookmarkEnd w:id="5"/>
    </w:p>
    <w:p w14:paraId="401C2ED0" w14:textId="77777777" w:rsidR="00090BEB" w:rsidRDefault="00090BEB" w:rsidP="00090BEB"/>
    <w:p w14:paraId="12EAB92F" w14:textId="77777777" w:rsidR="00F83699" w:rsidRDefault="00090BEB" w:rsidP="00090BEB">
      <w:r>
        <w:t>We can’t just make up rules out of nowhere, HPA’s policies need to align with the law and industry best practices.</w:t>
      </w:r>
      <w:r>
        <w:br/>
      </w:r>
    </w:p>
    <w:p w14:paraId="212B6CB7" w14:textId="265B12E3" w:rsidR="00174B7C" w:rsidRDefault="00174B7C" w:rsidP="00174B7C">
      <w:pPr>
        <w:rPr>
          <w:rStyle w:val="Heading2Char"/>
          <w:color w:val="FFFFFF" w:themeColor="background1"/>
        </w:rPr>
      </w:pPr>
      <w:bookmarkStart w:id="6" w:name="_Toc225471026"/>
      <w:r w:rsidRPr="00F83699">
        <w:rPr>
          <w:rStyle w:val="Heading2Char"/>
          <w:color w:val="FFFFFF" w:themeColor="background1"/>
        </w:rPr>
        <w:t>Data Protection &amp; Privacy Policy</w:t>
      </w:r>
      <w:bookmarkEnd w:id="6"/>
    </w:p>
    <w:p w14:paraId="1B5AD5DE" w14:textId="06E39BD1" w:rsidR="00174B7C" w:rsidRDefault="00174B7C" w:rsidP="00174B7C">
      <w:r w:rsidRPr="00174B7C">
        <w:t>This needs to align with the new Data (Use and Access) Act 2025 (DUAA). The policy must dictate exactly how patient data is processed and how to handle Data Subject Access Requests (DSARs</w:t>
      </w:r>
      <w:proofErr w:type="gramStart"/>
      <w:r w:rsidRPr="00174B7C">
        <w:t>)</w:t>
      </w:r>
      <w:proofErr w:type="gramEnd"/>
      <w:r w:rsidRPr="00174B7C">
        <w:t xml:space="preserve"> so we don't get fined by the Information Commissioner's Office (ICO)</w:t>
      </w:r>
      <w:r>
        <w:t xml:space="preserve"> [4]</w:t>
      </w:r>
    </w:p>
    <w:p w14:paraId="6DE0AB09" w14:textId="77777777" w:rsidR="00F6624C" w:rsidRDefault="00F6624C" w:rsidP="00174B7C"/>
    <w:p w14:paraId="09E218D5" w14:textId="77777777" w:rsidR="00F6624C" w:rsidRPr="00F6624C" w:rsidRDefault="00F6624C" w:rsidP="00F6624C">
      <w:pPr>
        <w:pStyle w:val="Heading2"/>
        <w:rPr>
          <w:color w:val="FFFFFF" w:themeColor="background1"/>
        </w:rPr>
      </w:pPr>
      <w:bookmarkStart w:id="7" w:name="_Toc225471027"/>
      <w:r w:rsidRPr="00F6624C">
        <w:rPr>
          <w:color w:val="FFFFFF" w:themeColor="background1"/>
        </w:rPr>
        <w:t>NHS DSPT Policy</w:t>
      </w:r>
      <w:bookmarkEnd w:id="7"/>
    </w:p>
    <w:p w14:paraId="0490202D" w14:textId="385D68F7" w:rsidR="0087324F" w:rsidRDefault="00F6624C" w:rsidP="00037138">
      <w:r w:rsidRPr="00F6624C">
        <w:t xml:space="preserve">Because HPA handles NHS data, they </w:t>
      </w:r>
      <w:proofErr w:type="gramStart"/>
      <w:r w:rsidRPr="00F6624C">
        <w:t>have to</w:t>
      </w:r>
      <w:proofErr w:type="gramEnd"/>
      <w:r w:rsidRPr="00F6624C">
        <w:t xml:space="preserve"> complete the NHS Data Security and Protection Toolkit (DSPT) Version 8. Under this, policies need to shift to an outcomes-driven approach aligned with the Cyber Assessment Framework (CAF) so we can pass mandatory independent audits [</w:t>
      </w:r>
      <w:r w:rsidR="00A25418">
        <w:t>5</w:t>
      </w:r>
      <w:r w:rsidRPr="00F6624C">
        <w:t>].</w:t>
      </w:r>
    </w:p>
    <w:p w14:paraId="2FA8C0AE" w14:textId="77777777" w:rsidR="00037138" w:rsidRDefault="00037138" w:rsidP="00037138"/>
    <w:p w14:paraId="6F3C4A45" w14:textId="41E5FCF2" w:rsidR="00037138" w:rsidRDefault="00037138" w:rsidP="00037138">
      <w:pPr>
        <w:pStyle w:val="Heading2"/>
        <w:rPr>
          <w:color w:val="FFFFFF" w:themeColor="background1"/>
        </w:rPr>
      </w:pPr>
      <w:bookmarkStart w:id="8" w:name="_Toc225471028"/>
      <w:r w:rsidRPr="00037138">
        <w:rPr>
          <w:color w:val="FFFFFF" w:themeColor="background1"/>
        </w:rPr>
        <w:t>Access Control Policy</w:t>
      </w:r>
      <w:bookmarkEnd w:id="8"/>
    </w:p>
    <w:p w14:paraId="125BA601" w14:textId="4FA3FFA2" w:rsidR="00037138" w:rsidRDefault="00037138" w:rsidP="00037138">
      <w:r w:rsidRPr="00037138">
        <w:t>Based on international standards like ISO 27001, HPA must enforce the Principle of Least Privilege</w:t>
      </w:r>
      <w:r w:rsidR="006B14B3">
        <w:t>, this means that</w:t>
      </w:r>
      <w:r w:rsidRPr="00037138">
        <w:t xml:space="preserve"> staff </w:t>
      </w:r>
      <w:r w:rsidR="006B14B3">
        <w:t xml:space="preserve">members </w:t>
      </w:r>
      <w:r w:rsidRPr="00037138">
        <w:t>only get access to the data they strictly need to do their jobs, and all remote access requires Multi-Factor Authentication (MFA).</w:t>
      </w:r>
      <w:r w:rsidR="005F70D2">
        <w:t xml:space="preserve"> [6]</w:t>
      </w:r>
    </w:p>
    <w:p w14:paraId="73FBC706" w14:textId="77777777" w:rsidR="008B496F" w:rsidRDefault="008B496F" w:rsidP="00037138"/>
    <w:p w14:paraId="670F3A93" w14:textId="77777777" w:rsidR="008B496F" w:rsidRDefault="008B496F" w:rsidP="00037138"/>
    <w:p w14:paraId="18270710" w14:textId="4C74791A" w:rsidR="008B496F" w:rsidRDefault="008B496F" w:rsidP="008B496F">
      <w:pPr>
        <w:pStyle w:val="Heading1"/>
        <w:jc w:val="center"/>
        <w:rPr>
          <w:color w:val="FFFFFF" w:themeColor="background1"/>
        </w:rPr>
      </w:pPr>
      <w:bookmarkStart w:id="9" w:name="_Toc225471029"/>
      <w:r w:rsidRPr="008B496F">
        <w:rPr>
          <w:color w:val="FFFFFF" w:themeColor="background1"/>
        </w:rPr>
        <w:t>Mitigation Measures</w:t>
      </w:r>
      <w:bookmarkEnd w:id="9"/>
    </w:p>
    <w:p w14:paraId="300EDE73" w14:textId="77777777" w:rsidR="00BC3703" w:rsidRPr="00BC3703" w:rsidRDefault="00BC3703" w:rsidP="00BC3703"/>
    <w:p w14:paraId="3DBF1B6E" w14:textId="221C422E" w:rsidR="00BC3703" w:rsidRDefault="00BC3703" w:rsidP="00BC3703">
      <w:r w:rsidRPr="00BC3703">
        <w:t>Writing policies is just the first step</w:t>
      </w:r>
      <w:r>
        <w:t>,</w:t>
      </w:r>
      <w:r w:rsidRPr="00BC3703">
        <w:t xml:space="preserve"> </w:t>
      </w:r>
      <w:r>
        <w:t>t</w:t>
      </w:r>
      <w:r w:rsidRPr="00BC3703">
        <w:t xml:space="preserve">o </w:t>
      </w:r>
      <w:proofErr w:type="gramStart"/>
      <w:r w:rsidRPr="00BC3703">
        <w:t>actually stop</w:t>
      </w:r>
      <w:proofErr w:type="gramEnd"/>
      <w:r w:rsidRPr="00BC3703">
        <w:t xml:space="preserve"> the hackers, we need technical measures. I am going to use the CIA Triad (Confidentiality, Integrity, Availability) to structure this</w:t>
      </w:r>
    </w:p>
    <w:p w14:paraId="5FF89002" w14:textId="77777777" w:rsidR="00BC3703" w:rsidRPr="00BC3703" w:rsidRDefault="00BC3703" w:rsidP="00BC3703"/>
    <w:p w14:paraId="56BE4078" w14:textId="77777777" w:rsidR="00BC3703" w:rsidRPr="00BC3703" w:rsidRDefault="00BC3703" w:rsidP="00BC3703">
      <w:pPr>
        <w:pStyle w:val="Heading2"/>
        <w:rPr>
          <w:color w:val="FFFFFF" w:themeColor="background1"/>
        </w:rPr>
      </w:pPr>
      <w:bookmarkStart w:id="10" w:name="_Toc225471030"/>
      <w:r w:rsidRPr="00BC3703">
        <w:rPr>
          <w:color w:val="FFFFFF" w:themeColor="background1"/>
        </w:rPr>
        <w:t>Confidentiality</w:t>
      </w:r>
      <w:bookmarkEnd w:id="10"/>
    </w:p>
    <w:p w14:paraId="445DA716" w14:textId="22B1BA68" w:rsidR="00BC3703" w:rsidRDefault="006B4015" w:rsidP="00BC3703">
      <w:r w:rsidRPr="006B4015">
        <w:t xml:space="preserve">Only those with permission should be able to see the data. To prevent people who shouldn’t be looking at things from getting in, HPA requires Cloud Security Posture Management (CSPM). This software links to HPA’s cloud accounts and goes over all the configurations automatically, every day. Should someone at HPA unintentionally leave a place to store things accessible to all or incorrectly set a firewall, the CSPM tool will immediately point it out or, in some cases, even correct the configuration before a hacker discovers it. Across the whole company, we also need to require Multi-Factor Authentication (MFA) to halt credential stuffing attacks [7]. And importantly, all information about </w:t>
      </w:r>
      <w:proofErr w:type="spellStart"/>
      <w:r w:rsidRPr="006B4015">
        <w:t>patients</w:t>
      </w:r>
      <w:proofErr w:type="spellEnd"/>
      <w:r w:rsidRPr="006B4015">
        <w:t xml:space="preserve"> needs to be coded with robust methods, such as AES-256, meaning that if someone manages to steal it, the hackers will only find something incomprehensible.</w:t>
      </w:r>
    </w:p>
    <w:p w14:paraId="74DBB87D" w14:textId="77777777" w:rsidR="00A4073E" w:rsidRPr="00A4073E" w:rsidRDefault="00A4073E" w:rsidP="00A4073E">
      <w:pPr>
        <w:pStyle w:val="Heading2"/>
        <w:rPr>
          <w:color w:val="FFFFFF" w:themeColor="background1"/>
        </w:rPr>
      </w:pPr>
      <w:bookmarkStart w:id="11" w:name="_Toc225471031"/>
      <w:r w:rsidRPr="00A4073E">
        <w:rPr>
          <w:color w:val="FFFFFF" w:themeColor="background1"/>
        </w:rPr>
        <w:t>Integrity</w:t>
      </w:r>
      <w:bookmarkEnd w:id="11"/>
    </w:p>
    <w:p w14:paraId="0B5CD153" w14:textId="77777777" w:rsidR="00B61B83" w:rsidRDefault="00B61B83" w:rsidP="00EB1FD9">
      <w:r w:rsidRPr="00B61B83">
        <w:t xml:space="preserve">Data integrity means the information is correct and hasn't been messed with by anyone with bad intentions. HPA needs to install Endpoint Detection and Response (EDR) software to prevent ransomware from changing data. Standard antivirus isn't doing </w:t>
      </w:r>
      <w:proofErr w:type="gramStart"/>
      <w:r w:rsidRPr="00B61B83">
        <w:t>a sufficient</w:t>
      </w:r>
      <w:proofErr w:type="gramEnd"/>
      <w:r w:rsidRPr="00B61B83">
        <w:t xml:space="preserve"> job now, as it only </w:t>
      </w:r>
      <w:proofErr w:type="spellStart"/>
      <w:r w:rsidRPr="00B61B83">
        <w:t>recognises</w:t>
      </w:r>
      <w:proofErr w:type="spellEnd"/>
      <w:r w:rsidRPr="00B61B83">
        <w:t xml:space="preserve"> threats it already knows about. EDR instead uses machine learning to identify unusual activity; for example, a program very quickly scrambling thousands of files, and will then stop that program and remove the contaminated computer from the network [7]. They should also segment the network. This means keeping the </w:t>
      </w:r>
      <w:proofErr w:type="gramStart"/>
      <w:r w:rsidRPr="00B61B83">
        <w:t>really important</w:t>
      </w:r>
      <w:proofErr w:type="gramEnd"/>
      <w:r w:rsidRPr="00B61B83">
        <w:t xml:space="preserve"> servers for analysis in </w:t>
      </w:r>
      <w:proofErr w:type="gramStart"/>
      <w:r w:rsidRPr="00B61B83">
        <w:t>a completely separate</w:t>
      </w:r>
      <w:proofErr w:type="gramEnd"/>
      <w:r w:rsidRPr="00B61B83">
        <w:t>, secure digital area from what everyone else uses, to stop a virus from travelling across the system.</w:t>
      </w:r>
    </w:p>
    <w:p w14:paraId="11EA680A" w14:textId="77777777" w:rsidR="00B61B83" w:rsidRPr="00B61B83" w:rsidRDefault="00B61B83" w:rsidP="00B61B83"/>
    <w:p w14:paraId="101B37FB" w14:textId="7E11C919" w:rsidR="00E6117E" w:rsidRPr="00E6117E" w:rsidRDefault="00E6117E" w:rsidP="00E6117E">
      <w:pPr>
        <w:pStyle w:val="Heading2"/>
        <w:rPr>
          <w:color w:val="FFFFFF" w:themeColor="background1"/>
        </w:rPr>
      </w:pPr>
      <w:bookmarkStart w:id="12" w:name="_Toc225471032"/>
      <w:r w:rsidRPr="00E6117E">
        <w:rPr>
          <w:color w:val="FFFFFF" w:themeColor="background1"/>
        </w:rPr>
        <w:lastRenderedPageBreak/>
        <w:t>Availability</w:t>
      </w:r>
      <w:bookmarkEnd w:id="12"/>
    </w:p>
    <w:p w14:paraId="0CA96FD9" w14:textId="7D12102B" w:rsidR="00685E5C" w:rsidRDefault="00420D8A" w:rsidP="008B496F">
      <w:r w:rsidRPr="00420D8A">
        <w:t xml:space="preserve">When we say “availability” we mean your systems will be working and you’ll get to them whenever your company requires. HPA’s servers recently went down because of a ransomware attack. To stop this happening again, HPA should use Immutable Backups. Essentially, these backups are kept safely in a separate cloud place where the information is entirely safe from alteration, being scrambled with encryption, or removal by anybody, and that includes the IT team, for a specified period. </w:t>
      </w:r>
      <w:proofErr w:type="gramStart"/>
      <w:r w:rsidRPr="00420D8A">
        <w:t>So</w:t>
      </w:r>
      <w:proofErr w:type="gramEnd"/>
      <w:r w:rsidRPr="00420D8A">
        <w:t xml:space="preserve"> if ransomware does attack and lock up the main servers, there’s no need for worry or to hand over money to the criminals; you can just erase the infected servers and get the good, untainted information back from the immutable </w:t>
      </w:r>
      <w:proofErr w:type="gramStart"/>
      <w:r w:rsidRPr="00420D8A">
        <w:t>backups  [</w:t>
      </w:r>
      <w:proofErr w:type="gramEnd"/>
      <w:r w:rsidRPr="00420D8A">
        <w:t>7].</w:t>
      </w:r>
    </w:p>
    <w:p w14:paraId="2D76A282" w14:textId="77777777" w:rsidR="008F33D8" w:rsidRDefault="008F33D8" w:rsidP="008B496F"/>
    <w:p w14:paraId="060C4597" w14:textId="77777777" w:rsidR="008F33D8" w:rsidRDefault="008F33D8" w:rsidP="008B496F"/>
    <w:p w14:paraId="09586CCE" w14:textId="72F9BBB7" w:rsidR="00685E5C" w:rsidRDefault="00685E5C" w:rsidP="00685E5C">
      <w:pPr>
        <w:pStyle w:val="Heading1"/>
        <w:jc w:val="center"/>
        <w:rPr>
          <w:color w:val="FFFFFF" w:themeColor="background1"/>
        </w:rPr>
      </w:pPr>
      <w:bookmarkStart w:id="13" w:name="_Toc225471033"/>
      <w:r w:rsidRPr="00685E5C">
        <w:rPr>
          <w:color w:val="FFFFFF" w:themeColor="background1"/>
        </w:rPr>
        <w:t>Monitoring and Response</w:t>
      </w:r>
      <w:bookmarkEnd w:id="13"/>
    </w:p>
    <w:p w14:paraId="3DC6B1B9" w14:textId="77777777" w:rsidR="00685E5C" w:rsidRDefault="00685E5C" w:rsidP="00685E5C"/>
    <w:p w14:paraId="1D0916DE" w14:textId="31634ABB" w:rsidR="008F33D8" w:rsidRDefault="008F33D8" w:rsidP="008F33D8">
      <w:r>
        <w:t>Even with the best mitigation measures, a hacker might still get lucky</w:t>
      </w:r>
      <w:r>
        <w:t xml:space="preserve">, </w:t>
      </w:r>
      <w:r>
        <w:t xml:space="preserve">HPA needs a way to watch the network and a </w:t>
      </w:r>
      <w:r>
        <w:t>good plan</w:t>
      </w:r>
      <w:r>
        <w:t xml:space="preserve"> for when things go wrong.</w:t>
      </w:r>
    </w:p>
    <w:p w14:paraId="00BF1167" w14:textId="77777777" w:rsidR="008F33D8" w:rsidRDefault="008F33D8" w:rsidP="008F33D8"/>
    <w:p w14:paraId="50A1298C" w14:textId="5C9DFADD" w:rsidR="008F33D8" w:rsidRPr="008F33D8" w:rsidRDefault="008F33D8" w:rsidP="008F33D8">
      <w:pPr>
        <w:pStyle w:val="Heading2"/>
        <w:rPr>
          <w:color w:val="FFFFFF" w:themeColor="background1"/>
        </w:rPr>
      </w:pPr>
      <w:bookmarkStart w:id="14" w:name="_Toc225471034"/>
      <w:r w:rsidRPr="008F33D8">
        <w:rPr>
          <w:color w:val="FFFFFF" w:themeColor="background1"/>
        </w:rPr>
        <w:t>Monitoring</w:t>
      </w:r>
      <w:bookmarkEnd w:id="14"/>
    </w:p>
    <w:p w14:paraId="6F0DF75A" w14:textId="7839DF91" w:rsidR="00EA6E76" w:rsidRDefault="002D274D" w:rsidP="00037138">
      <w:r w:rsidRPr="002D274D">
        <w:t xml:space="preserve">It would be great if HPA used artificial intelligence and machine learning to find anomalies. One person in IT simply can’t go through </w:t>
      </w:r>
      <w:proofErr w:type="gramStart"/>
      <w:r w:rsidRPr="002D274D">
        <w:t>all of</w:t>
      </w:r>
      <w:proofErr w:type="gramEnd"/>
      <w:r w:rsidRPr="002D274D">
        <w:t xml:space="preserve"> those network logs by hand. AI can understand what a typical working day is for </w:t>
      </w:r>
      <w:proofErr w:type="gramStart"/>
      <w:r w:rsidRPr="002D274D">
        <w:t>the business</w:t>
      </w:r>
      <w:proofErr w:type="gramEnd"/>
      <w:r w:rsidRPr="002D274D">
        <w:t xml:space="preserve">. So, if someone working from home suddenly begins downloading an enormous amount of patient information (many gigabytes) at 3am on a Sunday, the AI will instantly point this odd activity out as a possible </w:t>
      </w:r>
      <w:proofErr w:type="spellStart"/>
      <w:proofErr w:type="gramStart"/>
      <w:r w:rsidRPr="002D274D">
        <w:t>problem</w:t>
      </w:r>
      <w:r>
        <w:t>,</w:t>
      </w:r>
      <w:r w:rsidRPr="002D274D">
        <w:t>either</w:t>
      </w:r>
      <w:proofErr w:type="spellEnd"/>
      <w:proofErr w:type="gramEnd"/>
      <w:r w:rsidRPr="002D274D">
        <w:t xml:space="preserve"> someone from inside the organization being malicious, or an account being used by someone who shouldn’t have access. Also, as HPA </w:t>
      </w:r>
      <w:proofErr w:type="gramStart"/>
      <w:r w:rsidRPr="002D274D">
        <w:t>has to</w:t>
      </w:r>
      <w:proofErr w:type="gramEnd"/>
      <w:r w:rsidRPr="002D274D">
        <w:t xml:space="preserve"> deal with the NHS, linking their security monitoring to the NHS Cyber Security Operations Centre (CSOC) is a good idea. That way they will get the latest information about threats from the whole country and can stop traffic from IP addresses that are already known to be dangerous [8].</w:t>
      </w:r>
    </w:p>
    <w:p w14:paraId="29C80410" w14:textId="0553B34A" w:rsidR="00EA6E76" w:rsidRDefault="00B8525A" w:rsidP="00B8525A">
      <w:pPr>
        <w:pStyle w:val="Heading2"/>
        <w:rPr>
          <w:color w:val="FFFFFF" w:themeColor="background1"/>
        </w:rPr>
      </w:pPr>
      <w:bookmarkStart w:id="15" w:name="_Toc225471035"/>
      <w:r w:rsidRPr="00B8525A">
        <w:rPr>
          <w:color w:val="FFFFFF" w:themeColor="background1"/>
        </w:rPr>
        <w:t>Incident Response Plan (IRP)</w:t>
      </w:r>
      <w:bookmarkEnd w:id="15"/>
      <w:r w:rsidRPr="00B8525A">
        <w:rPr>
          <w:color w:val="FFFFFF" w:themeColor="background1"/>
        </w:rPr>
        <w:t xml:space="preserve"> </w:t>
      </w:r>
    </w:p>
    <w:p w14:paraId="554DBDDE" w14:textId="229EC2C7" w:rsidR="00B8525A" w:rsidRDefault="00C141BB" w:rsidP="00B8525A">
      <w:r>
        <w:t xml:space="preserve">If a breach happens, under the UK GDPR, HPA must report it to the ICO within 72 Hours, I’ve made a </w:t>
      </w:r>
      <w:r w:rsidR="002274B2">
        <w:t>flow chart that will represent the step-by-step procedure.</w:t>
      </w:r>
    </w:p>
    <w:p w14:paraId="2E456F02" w14:textId="77777777" w:rsidR="00D86062" w:rsidRDefault="00D86062" w:rsidP="00B8525A"/>
    <w:p w14:paraId="7595E249" w14:textId="18A73118" w:rsidR="003807B7" w:rsidRDefault="003807B7" w:rsidP="00B8525A">
      <w:r>
        <w:rPr>
          <w:noProof/>
        </w:rPr>
        <w:drawing>
          <wp:inline distT="0" distB="0" distL="0" distR="0" wp14:anchorId="6113307F" wp14:editId="07155A22">
            <wp:extent cx="5486400" cy="1180214"/>
            <wp:effectExtent l="0" t="0" r="19050" b="0"/>
            <wp:docPr id="176441874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78A2FCA" w14:textId="77777777" w:rsidR="004B78F8" w:rsidRDefault="004B78F8" w:rsidP="00B8525A"/>
    <w:p w14:paraId="2DB63388" w14:textId="77777777" w:rsidR="00CE10A4" w:rsidRDefault="00CE10A4" w:rsidP="00B8525A"/>
    <w:p w14:paraId="557B0C47" w14:textId="77777777" w:rsidR="00CE10A4" w:rsidRDefault="00CE10A4" w:rsidP="00B8525A"/>
    <w:p w14:paraId="5C4EA402" w14:textId="77777777" w:rsidR="00CE10A4" w:rsidRDefault="00CE10A4" w:rsidP="00B8525A"/>
    <w:p w14:paraId="4A4B7CB9" w14:textId="77777777" w:rsidR="00CE10A4" w:rsidRDefault="00CE10A4" w:rsidP="00B8525A"/>
    <w:p w14:paraId="12C49D28" w14:textId="77777777" w:rsidR="00CE10A4" w:rsidRDefault="00CE10A4" w:rsidP="00B8525A"/>
    <w:p w14:paraId="7D5DD080" w14:textId="43B52A90" w:rsidR="004B78F8" w:rsidRDefault="004B78F8" w:rsidP="004B78F8">
      <w:pPr>
        <w:pStyle w:val="Heading1"/>
        <w:jc w:val="center"/>
        <w:rPr>
          <w:color w:val="FFFFFF" w:themeColor="background1"/>
        </w:rPr>
      </w:pPr>
      <w:bookmarkStart w:id="16" w:name="_Toc225471036"/>
      <w:r w:rsidRPr="004B78F8">
        <w:rPr>
          <w:color w:val="FFFFFF" w:themeColor="background1"/>
        </w:rPr>
        <w:t>Training and Awareness</w:t>
      </w:r>
      <w:bookmarkEnd w:id="16"/>
    </w:p>
    <w:p w14:paraId="6CD9FC6F" w14:textId="77777777" w:rsidR="004B78F8" w:rsidRDefault="004B78F8" w:rsidP="004B78F8"/>
    <w:p w14:paraId="4482CA08" w14:textId="299E343B" w:rsidR="004B78F8" w:rsidRDefault="00CE10A4" w:rsidP="004B78F8">
      <w:r w:rsidRPr="00CE10A4">
        <w:t xml:space="preserve">All the fancy AI monitoring won't work if the employees don't </w:t>
      </w:r>
      <w:r>
        <w:t>have any idea about</w:t>
      </w:r>
      <w:r w:rsidRPr="00CE10A4">
        <w:t xml:space="preserve"> what they are doing</w:t>
      </w:r>
      <w:r>
        <w:t>,</w:t>
      </w:r>
      <w:r w:rsidRPr="00CE10A4">
        <w:t xml:space="preserve"> HPA needs to describe a training program for the staff to ensure compliance and create </w:t>
      </w:r>
      <w:r>
        <w:t>good understanding of</w:t>
      </w:r>
      <w:r w:rsidRPr="00CE10A4">
        <w:t xml:space="preserve"> security awareness.</w:t>
      </w:r>
    </w:p>
    <w:p w14:paraId="6D1C0FA8" w14:textId="77777777" w:rsidR="00CE10A4" w:rsidRDefault="00CE10A4" w:rsidP="004B78F8"/>
    <w:p w14:paraId="31226492" w14:textId="0ECB1C7D" w:rsidR="00CE10A4" w:rsidRDefault="00CE10A4" w:rsidP="00CE10A4">
      <w:pPr>
        <w:pStyle w:val="Heading2"/>
        <w:rPr>
          <w:color w:val="FFFFFF" w:themeColor="background1"/>
        </w:rPr>
      </w:pPr>
      <w:bookmarkStart w:id="17" w:name="_Toc225471037"/>
      <w:r w:rsidRPr="00CE10A4">
        <w:rPr>
          <w:color w:val="FFFFFF" w:themeColor="background1"/>
        </w:rPr>
        <w:t>Core Message</w:t>
      </w:r>
      <w:bookmarkEnd w:id="17"/>
    </w:p>
    <w:p w14:paraId="60F6B8AF" w14:textId="633C37D7" w:rsidR="003B41FF" w:rsidRDefault="003B41FF" w:rsidP="003B41FF">
      <w:r w:rsidRPr="003B41FF">
        <w:t>It is crucial to create a "no blame" culture</w:t>
      </w:r>
      <w:r>
        <w:t>,</w:t>
      </w:r>
      <w:r w:rsidRPr="003B41FF">
        <w:t xml:space="preserve"> </w:t>
      </w:r>
      <w:r>
        <w:t>e</w:t>
      </w:r>
      <w:r w:rsidRPr="003B41FF">
        <w:t xml:space="preserve">mployees need to feel </w:t>
      </w:r>
      <w:r>
        <w:t>comfortable</w:t>
      </w:r>
      <w:r w:rsidRPr="003B41FF">
        <w:t xml:space="preserve"> to report near misses or if they accidentally clicked a bad link, rather than hiding it out of fear.</w:t>
      </w:r>
    </w:p>
    <w:p w14:paraId="13C1A889" w14:textId="77777777" w:rsidR="003B41FF" w:rsidRDefault="003B41FF" w:rsidP="003B41FF"/>
    <w:p w14:paraId="3BB17A85" w14:textId="58E090BB" w:rsidR="003B41FF" w:rsidRPr="003B41FF" w:rsidRDefault="003B41FF" w:rsidP="003B41FF">
      <w:pPr>
        <w:pStyle w:val="Heading2"/>
        <w:rPr>
          <w:color w:val="FFFFFF" w:themeColor="background1"/>
        </w:rPr>
      </w:pPr>
      <w:bookmarkStart w:id="18" w:name="_Toc225471038"/>
      <w:r w:rsidRPr="003B41FF">
        <w:rPr>
          <w:color w:val="FFFFFF" w:themeColor="background1"/>
        </w:rPr>
        <w:t>Simulated Phishing</w:t>
      </w:r>
      <w:bookmarkEnd w:id="18"/>
    </w:p>
    <w:p w14:paraId="108FE4A2" w14:textId="7C49A341" w:rsidR="003B41FF" w:rsidRDefault="00341655" w:rsidP="003B41FF">
      <w:r>
        <w:t xml:space="preserve">Just plain PowerPoint presentation once or twice a year won’t really help, HPA will run unannounced simulated phishing emails every </w:t>
      </w:r>
      <w:r w:rsidR="00507091">
        <w:t>2-3 months, if an employee falls for the fake email they won’t get in trouble, but they will have to take a quick 5 minute training video explaining what red flags they missed, this way it will feel more like a lecture than a punishment.</w:t>
      </w:r>
    </w:p>
    <w:p w14:paraId="2B238100" w14:textId="77777777" w:rsidR="00430566" w:rsidRDefault="00430566" w:rsidP="003B41FF"/>
    <w:p w14:paraId="646253B3" w14:textId="3118F36F" w:rsidR="00507091" w:rsidRDefault="00430566" w:rsidP="00430566">
      <w:pPr>
        <w:pStyle w:val="Heading2"/>
        <w:rPr>
          <w:color w:val="FFFFFF" w:themeColor="background1"/>
        </w:rPr>
      </w:pPr>
      <w:bookmarkStart w:id="19" w:name="_Toc225471039"/>
      <w:r w:rsidRPr="00430566">
        <w:rPr>
          <w:color w:val="FFFFFF" w:themeColor="background1"/>
        </w:rPr>
        <w:t>Executive Training</w:t>
      </w:r>
      <w:bookmarkEnd w:id="19"/>
    </w:p>
    <w:p w14:paraId="2B3F46E0" w14:textId="5CC22057" w:rsidR="00430566" w:rsidRPr="00430566" w:rsidRDefault="0065290E" w:rsidP="00430566">
      <w:r>
        <w:t>Teams</w:t>
      </w:r>
      <w:r w:rsidR="00430566">
        <w:t xml:space="preserve"> with higher access need specialized training, HPA can </w:t>
      </w:r>
      <w:r w:rsidR="001769FA">
        <w:t xml:space="preserve">use NCSC-Assured training </w:t>
      </w:r>
      <w:r w:rsidR="006B4844">
        <w:t xml:space="preserve">for the </w:t>
      </w:r>
      <w:proofErr w:type="gramStart"/>
      <w:r w:rsidR="006B4844">
        <w:t>board</w:t>
      </w:r>
      <w:proofErr w:type="gramEnd"/>
      <w:r w:rsidR="006B4844">
        <w:t xml:space="preserve"> so they understand cyber risks and their legal accountability under the new laws </w:t>
      </w:r>
      <w:r w:rsidR="000743ED">
        <w:t>[9]</w:t>
      </w:r>
    </w:p>
    <w:p w14:paraId="7DB07B75" w14:textId="77777777" w:rsidR="00CE10A4" w:rsidRDefault="00CE10A4" w:rsidP="00CE10A4"/>
    <w:p w14:paraId="125CD460" w14:textId="77777777" w:rsidR="00943294" w:rsidRDefault="00943294" w:rsidP="00CE10A4"/>
    <w:p w14:paraId="1773ADB1" w14:textId="77777777" w:rsidR="00943294" w:rsidRDefault="00943294" w:rsidP="00CE10A4"/>
    <w:p w14:paraId="2EB9CA79" w14:textId="77777777" w:rsidR="00943294" w:rsidRDefault="00943294" w:rsidP="00CE10A4"/>
    <w:p w14:paraId="660189B5" w14:textId="77777777" w:rsidR="00943294" w:rsidRDefault="00943294" w:rsidP="00CE10A4"/>
    <w:p w14:paraId="627EAF75" w14:textId="7F272281" w:rsidR="000743ED" w:rsidRDefault="000743ED" w:rsidP="000743ED">
      <w:pPr>
        <w:pStyle w:val="Heading1"/>
        <w:jc w:val="center"/>
        <w:rPr>
          <w:color w:val="FFFFFF" w:themeColor="background1"/>
        </w:rPr>
      </w:pPr>
      <w:bookmarkStart w:id="20" w:name="_Toc225471040"/>
      <w:r w:rsidRPr="000743ED">
        <w:rPr>
          <w:color w:val="FFFFFF" w:themeColor="background1"/>
        </w:rPr>
        <w:t>Conclusion</w:t>
      </w:r>
      <w:bookmarkEnd w:id="20"/>
    </w:p>
    <w:p w14:paraId="102F6399" w14:textId="08DB3535" w:rsidR="00E259D8" w:rsidRDefault="00943294" w:rsidP="000743ED">
      <w:r w:rsidRPr="00943294">
        <w:t xml:space="preserve">In conclusion, completing this assessment has shown that cybersecurity in a real-world context like </w:t>
      </w:r>
      <w:proofErr w:type="spellStart"/>
      <w:r w:rsidRPr="00943294">
        <w:t>HealthPlus</w:t>
      </w:r>
      <w:proofErr w:type="spellEnd"/>
      <w:r w:rsidRPr="00943294">
        <w:t xml:space="preserve"> Analytics is incredibly complex but manageable</w:t>
      </w:r>
      <w:r>
        <w:t>,</w:t>
      </w:r>
      <w:r w:rsidRPr="00943294">
        <w:t xml:space="preserve"> </w:t>
      </w:r>
      <w:r>
        <w:t>t</w:t>
      </w:r>
      <w:r w:rsidRPr="00943294">
        <w:t>he shift to hybrid working has only made these problems worse by expanding the attack surface</w:t>
      </w:r>
      <w:r>
        <w:t>,</w:t>
      </w:r>
      <w:r w:rsidRPr="00943294">
        <w:t xml:space="preserve"> </w:t>
      </w:r>
      <w:r>
        <w:t>h</w:t>
      </w:r>
      <w:r w:rsidRPr="00943294">
        <w:t xml:space="preserve">owever, by developing clear security policies that align with the latest UK laws, implementing CIA Triad mitigations like EDR and immutable backups, and training staff with a "no blame" approach, HPA can fix its current </w:t>
      </w:r>
      <w:r>
        <w:t>issues</w:t>
      </w:r>
      <w:r w:rsidRPr="00943294">
        <w:t>. This will protect sensitive patient data and restore trust with their NHS hospital clients.</w:t>
      </w:r>
    </w:p>
    <w:p w14:paraId="6493AA08" w14:textId="23058DEC" w:rsidR="007059C9" w:rsidRDefault="00E259D8" w:rsidP="00C43EC6">
      <w:pPr>
        <w:jc w:val="center"/>
      </w:pPr>
      <w:r>
        <w:br w:type="page"/>
      </w:r>
      <w:bookmarkStart w:id="21" w:name="_Toc225471041"/>
      <w:r w:rsidR="00C43EC6" w:rsidRPr="00C43EC6">
        <w:rPr>
          <w:rStyle w:val="Heading1Char"/>
          <w:color w:val="FFFFFF" w:themeColor="background1"/>
        </w:rPr>
        <w:lastRenderedPageBreak/>
        <w:t>Appendix</w:t>
      </w:r>
      <w:bookmarkEnd w:id="21"/>
      <w:r w:rsidR="000F622B">
        <w:rPr>
          <w:noProof/>
        </w:rPr>
        <w:drawing>
          <wp:inline distT="0" distB="0" distL="0" distR="0" wp14:anchorId="4984AB4D" wp14:editId="6CF46BC0">
            <wp:extent cx="5943600" cy="3338830"/>
            <wp:effectExtent l="0" t="0" r="0" b="0"/>
            <wp:docPr id="15092342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7CEB2FDA" w14:textId="0512F96D" w:rsidR="007059C9" w:rsidRDefault="007059C9" w:rsidP="00925A37">
      <w:pPr>
        <w:pStyle w:val="Caption"/>
        <w:rPr>
          <w:noProof/>
        </w:rPr>
      </w:pPr>
      <w:r w:rsidRPr="007059C9">
        <w:rPr>
          <w:color w:val="FFFFFF" w:themeColor="background1"/>
        </w:rPr>
        <w:t xml:space="preserve">Figure </w:t>
      </w:r>
      <w:r w:rsidRPr="007059C9">
        <w:rPr>
          <w:color w:val="FFFFFF" w:themeColor="background1"/>
        </w:rPr>
        <w:fldChar w:fldCharType="begin"/>
      </w:r>
      <w:r w:rsidRPr="007059C9">
        <w:rPr>
          <w:color w:val="FFFFFF" w:themeColor="background1"/>
        </w:rPr>
        <w:instrText xml:space="preserve"> SEQ Figure \* ARABIC </w:instrText>
      </w:r>
      <w:r w:rsidRPr="007059C9">
        <w:rPr>
          <w:color w:val="FFFFFF" w:themeColor="background1"/>
        </w:rPr>
        <w:fldChar w:fldCharType="separate"/>
      </w:r>
      <w:r w:rsidR="00F6409D">
        <w:rPr>
          <w:noProof/>
          <w:color w:val="FFFFFF" w:themeColor="background1"/>
        </w:rPr>
        <w:t>1</w:t>
      </w:r>
      <w:r w:rsidRPr="007059C9">
        <w:rPr>
          <w:color w:val="FFFFFF" w:themeColor="background1"/>
        </w:rPr>
        <w:fldChar w:fldCharType="end"/>
      </w:r>
      <w:r w:rsidRPr="007059C9">
        <w:rPr>
          <w:color w:val="FFFFFF" w:themeColor="background1"/>
        </w:rPr>
        <w:t xml:space="preserve"> Title slide introducing the </w:t>
      </w:r>
      <w:proofErr w:type="spellStart"/>
      <w:r w:rsidRPr="007059C9">
        <w:rPr>
          <w:color w:val="FFFFFF" w:themeColor="background1"/>
        </w:rPr>
        <w:t>HealthPlus</w:t>
      </w:r>
      <w:proofErr w:type="spellEnd"/>
      <w:r w:rsidRPr="007059C9">
        <w:rPr>
          <w:color w:val="FFFFFF" w:themeColor="background1"/>
        </w:rPr>
        <w:t xml:space="preserve"> Analytics Cybersecurity Framework for board approval.</w:t>
      </w:r>
      <w:r w:rsidRPr="007059C9">
        <w:rPr>
          <w:noProof/>
        </w:rPr>
        <w:t xml:space="preserve"> </w:t>
      </w:r>
    </w:p>
    <w:p w14:paraId="2FBBA17D" w14:textId="77777777" w:rsidR="007059C9" w:rsidRDefault="007059C9" w:rsidP="00C43EC6">
      <w:r>
        <w:rPr>
          <w:noProof/>
        </w:rPr>
        <w:drawing>
          <wp:inline distT="0" distB="0" distL="0" distR="0" wp14:anchorId="070730C1" wp14:editId="1A5718D5">
            <wp:extent cx="5943600" cy="3338830"/>
            <wp:effectExtent l="0" t="0" r="0" b="0"/>
            <wp:docPr id="12196206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6732435" w14:textId="203CD7B0" w:rsidR="007059C9" w:rsidRPr="007059C9" w:rsidRDefault="007059C9" w:rsidP="00925A37">
      <w:pPr>
        <w:pStyle w:val="Caption"/>
        <w:rPr>
          <w:color w:val="FFFFFF" w:themeColor="background1"/>
        </w:rPr>
      </w:pPr>
      <w:r w:rsidRPr="007059C9">
        <w:rPr>
          <w:color w:val="FFFFFF" w:themeColor="background1"/>
        </w:rPr>
        <w:t xml:space="preserve">Figure </w:t>
      </w:r>
      <w:r w:rsidRPr="007059C9">
        <w:rPr>
          <w:color w:val="FFFFFF" w:themeColor="background1"/>
        </w:rPr>
        <w:fldChar w:fldCharType="begin"/>
      </w:r>
      <w:r w:rsidRPr="007059C9">
        <w:rPr>
          <w:color w:val="FFFFFF" w:themeColor="background1"/>
        </w:rPr>
        <w:instrText xml:space="preserve"> SEQ Figure \* ARABIC </w:instrText>
      </w:r>
      <w:r w:rsidRPr="007059C9">
        <w:rPr>
          <w:color w:val="FFFFFF" w:themeColor="background1"/>
        </w:rPr>
        <w:fldChar w:fldCharType="separate"/>
      </w:r>
      <w:r w:rsidR="00F6409D">
        <w:rPr>
          <w:noProof/>
          <w:color w:val="FFFFFF" w:themeColor="background1"/>
        </w:rPr>
        <w:t>2</w:t>
      </w:r>
      <w:r w:rsidRPr="007059C9">
        <w:rPr>
          <w:color w:val="FFFFFF" w:themeColor="background1"/>
        </w:rPr>
        <w:fldChar w:fldCharType="end"/>
      </w:r>
      <w:r w:rsidRPr="007059C9">
        <w:rPr>
          <w:color w:val="FFFFFF" w:themeColor="background1"/>
        </w:rPr>
        <w:t xml:space="preserve"> Slide detailing the critical business risks and the urgent need for action following recent incidents.</w:t>
      </w:r>
    </w:p>
    <w:p w14:paraId="5F66A2D6" w14:textId="77777777" w:rsidR="00925A37" w:rsidRDefault="007059C9" w:rsidP="00111E8B">
      <w:r>
        <w:rPr>
          <w:noProof/>
        </w:rPr>
        <w:lastRenderedPageBreak/>
        <w:drawing>
          <wp:inline distT="0" distB="0" distL="0" distR="0" wp14:anchorId="72447054" wp14:editId="58C7E082">
            <wp:extent cx="5943600" cy="3338830"/>
            <wp:effectExtent l="0" t="0" r="0" b="0"/>
            <wp:docPr id="81444889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56E718EA" w14:textId="2A75DD1D" w:rsidR="00E259D8" w:rsidRPr="00925A37" w:rsidRDefault="00925A37" w:rsidP="00925A37">
      <w:pPr>
        <w:pStyle w:val="Caption"/>
        <w:rPr>
          <w:noProof/>
          <w:color w:val="FFFFFF" w:themeColor="background1"/>
        </w:rPr>
      </w:pPr>
      <w:r w:rsidRPr="00925A37">
        <w:rPr>
          <w:color w:val="FFFFFF" w:themeColor="background1"/>
        </w:rPr>
        <w:t xml:space="preserve">Figure </w:t>
      </w:r>
      <w:r w:rsidRPr="00925A37">
        <w:rPr>
          <w:color w:val="FFFFFF" w:themeColor="background1"/>
        </w:rPr>
        <w:fldChar w:fldCharType="begin"/>
      </w:r>
      <w:r w:rsidRPr="00925A37">
        <w:rPr>
          <w:color w:val="FFFFFF" w:themeColor="background1"/>
        </w:rPr>
        <w:instrText xml:space="preserve"> SEQ Figure \* ARABIC </w:instrText>
      </w:r>
      <w:r w:rsidRPr="00925A37">
        <w:rPr>
          <w:color w:val="FFFFFF" w:themeColor="background1"/>
        </w:rPr>
        <w:fldChar w:fldCharType="separate"/>
      </w:r>
      <w:r w:rsidR="00F6409D">
        <w:rPr>
          <w:noProof/>
          <w:color w:val="FFFFFF" w:themeColor="background1"/>
        </w:rPr>
        <w:t>3</w:t>
      </w:r>
      <w:r w:rsidRPr="00925A37">
        <w:rPr>
          <w:color w:val="FFFFFF" w:themeColor="background1"/>
        </w:rPr>
        <w:fldChar w:fldCharType="end"/>
      </w:r>
      <w:r w:rsidRPr="00925A37">
        <w:rPr>
          <w:color w:val="FFFFFF" w:themeColor="background1"/>
        </w:rPr>
        <w:t xml:space="preserve"> Slide </w:t>
      </w:r>
      <w:proofErr w:type="gramStart"/>
      <w:r w:rsidRPr="00925A37">
        <w:rPr>
          <w:color w:val="FFFFFF" w:themeColor="background1"/>
        </w:rPr>
        <w:t>outlining</w:t>
      </w:r>
      <w:proofErr w:type="gramEnd"/>
      <w:r w:rsidRPr="00925A37">
        <w:rPr>
          <w:color w:val="FFFFFF" w:themeColor="background1"/>
        </w:rPr>
        <w:t xml:space="preserve"> the external and internal threat landscape currently facing </w:t>
      </w:r>
      <w:proofErr w:type="spellStart"/>
      <w:r w:rsidRPr="00925A37">
        <w:rPr>
          <w:color w:val="FFFFFF" w:themeColor="background1"/>
        </w:rPr>
        <w:t>HealthPlus</w:t>
      </w:r>
      <w:proofErr w:type="spellEnd"/>
      <w:r w:rsidRPr="00925A37">
        <w:rPr>
          <w:color w:val="FFFFFF" w:themeColor="background1"/>
        </w:rPr>
        <w:t xml:space="preserve"> Analytics.</w:t>
      </w:r>
    </w:p>
    <w:p w14:paraId="77399A9E" w14:textId="77777777" w:rsidR="003B4A60" w:rsidRPr="003B4A60" w:rsidRDefault="003B4A60" w:rsidP="003B4A60"/>
    <w:p w14:paraId="2F201EEC" w14:textId="77777777" w:rsidR="00925A37" w:rsidRDefault="005552A3" w:rsidP="00925A37">
      <w:pPr>
        <w:keepNext/>
      </w:pPr>
      <w:r>
        <w:rPr>
          <w:noProof/>
        </w:rPr>
        <w:drawing>
          <wp:inline distT="0" distB="0" distL="0" distR="0" wp14:anchorId="4868D58F" wp14:editId="26251825">
            <wp:extent cx="5943600" cy="3338830"/>
            <wp:effectExtent l="0" t="0" r="0" b="0"/>
            <wp:docPr id="19577039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568C2FC" w14:textId="03EC55CA" w:rsidR="00AB3305" w:rsidRPr="00925A37" w:rsidRDefault="00925A37" w:rsidP="00925A37">
      <w:pPr>
        <w:pStyle w:val="Caption"/>
        <w:rPr>
          <w:color w:val="FFFFFF" w:themeColor="background1"/>
        </w:rPr>
      </w:pPr>
      <w:r w:rsidRPr="00925A37">
        <w:rPr>
          <w:color w:val="FFFFFF" w:themeColor="background1"/>
        </w:rPr>
        <w:t xml:space="preserve">Figure </w:t>
      </w:r>
      <w:r w:rsidRPr="00925A37">
        <w:rPr>
          <w:color w:val="FFFFFF" w:themeColor="background1"/>
        </w:rPr>
        <w:fldChar w:fldCharType="begin"/>
      </w:r>
      <w:r w:rsidRPr="00925A37">
        <w:rPr>
          <w:color w:val="FFFFFF" w:themeColor="background1"/>
        </w:rPr>
        <w:instrText xml:space="preserve"> SEQ Figure \* ARABIC </w:instrText>
      </w:r>
      <w:r w:rsidRPr="00925A37">
        <w:rPr>
          <w:color w:val="FFFFFF" w:themeColor="background1"/>
        </w:rPr>
        <w:fldChar w:fldCharType="separate"/>
      </w:r>
      <w:r w:rsidR="00F6409D">
        <w:rPr>
          <w:noProof/>
          <w:color w:val="FFFFFF" w:themeColor="background1"/>
        </w:rPr>
        <w:t>4</w:t>
      </w:r>
      <w:r w:rsidRPr="00925A37">
        <w:rPr>
          <w:color w:val="FFFFFF" w:themeColor="background1"/>
        </w:rPr>
        <w:fldChar w:fldCharType="end"/>
      </w:r>
      <w:r w:rsidRPr="00925A37">
        <w:rPr>
          <w:color w:val="FFFFFF" w:themeColor="background1"/>
        </w:rPr>
        <w:t xml:space="preserve"> Slide </w:t>
      </w:r>
      <w:proofErr w:type="gramStart"/>
      <w:r w:rsidRPr="00925A37">
        <w:rPr>
          <w:color w:val="FFFFFF" w:themeColor="background1"/>
        </w:rPr>
        <w:t>explaining</w:t>
      </w:r>
      <w:proofErr w:type="gramEnd"/>
      <w:r w:rsidRPr="00925A37">
        <w:rPr>
          <w:color w:val="FFFFFF" w:themeColor="background1"/>
        </w:rPr>
        <w:t xml:space="preserve"> the regulatory imperatives, including the Data (Use and Access) Act 2025 and NHS DSPT standards.</w:t>
      </w:r>
    </w:p>
    <w:p w14:paraId="1E763236" w14:textId="77777777" w:rsidR="005552A3" w:rsidRDefault="005552A3" w:rsidP="00AB3305"/>
    <w:p w14:paraId="211FF243" w14:textId="77777777" w:rsidR="00925A37" w:rsidRDefault="00925A37" w:rsidP="00925A37">
      <w:pPr>
        <w:keepNext/>
      </w:pPr>
      <w:r>
        <w:rPr>
          <w:noProof/>
        </w:rPr>
        <w:lastRenderedPageBreak/>
        <w:drawing>
          <wp:inline distT="0" distB="0" distL="0" distR="0" wp14:anchorId="479F7B03" wp14:editId="7FAFEF98">
            <wp:extent cx="5943600" cy="3338830"/>
            <wp:effectExtent l="0" t="0" r="0" b="0"/>
            <wp:docPr id="71510711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326EF04" w14:textId="7EE47930" w:rsidR="005552A3" w:rsidRPr="00925A37" w:rsidRDefault="00925A37" w:rsidP="00925A37">
      <w:pPr>
        <w:pStyle w:val="Caption"/>
        <w:rPr>
          <w:color w:val="FFFFFF" w:themeColor="background1"/>
        </w:rPr>
      </w:pPr>
      <w:r w:rsidRPr="00925A37">
        <w:rPr>
          <w:color w:val="FFFFFF" w:themeColor="background1"/>
        </w:rPr>
        <w:t xml:space="preserve">Figure </w:t>
      </w:r>
      <w:r w:rsidRPr="00925A37">
        <w:rPr>
          <w:color w:val="FFFFFF" w:themeColor="background1"/>
        </w:rPr>
        <w:fldChar w:fldCharType="begin"/>
      </w:r>
      <w:r w:rsidRPr="00925A37">
        <w:rPr>
          <w:color w:val="FFFFFF" w:themeColor="background1"/>
        </w:rPr>
        <w:instrText xml:space="preserve"> SEQ Figure \* ARABIC </w:instrText>
      </w:r>
      <w:r w:rsidRPr="00925A37">
        <w:rPr>
          <w:color w:val="FFFFFF" w:themeColor="background1"/>
        </w:rPr>
        <w:fldChar w:fldCharType="separate"/>
      </w:r>
      <w:r w:rsidR="00F6409D">
        <w:rPr>
          <w:noProof/>
          <w:color w:val="FFFFFF" w:themeColor="background1"/>
        </w:rPr>
        <w:t>5</w:t>
      </w:r>
      <w:r w:rsidRPr="00925A37">
        <w:rPr>
          <w:color w:val="FFFFFF" w:themeColor="background1"/>
        </w:rPr>
        <w:fldChar w:fldCharType="end"/>
      </w:r>
      <w:r w:rsidRPr="00925A37">
        <w:rPr>
          <w:color w:val="FFFFFF" w:themeColor="background1"/>
        </w:rPr>
        <w:t xml:space="preserve"> Slide presenting the three strategic pillars of the proposed security policy framework.</w:t>
      </w:r>
    </w:p>
    <w:p w14:paraId="714BFF64" w14:textId="77777777" w:rsidR="005552A3" w:rsidRDefault="005552A3" w:rsidP="00AB3305"/>
    <w:p w14:paraId="2D625788" w14:textId="77777777" w:rsidR="00275866" w:rsidRDefault="00925A37" w:rsidP="00275866">
      <w:pPr>
        <w:keepNext/>
      </w:pPr>
      <w:r>
        <w:rPr>
          <w:noProof/>
        </w:rPr>
        <w:drawing>
          <wp:inline distT="0" distB="0" distL="0" distR="0" wp14:anchorId="1F953CC7" wp14:editId="04240117">
            <wp:extent cx="5943600" cy="3338830"/>
            <wp:effectExtent l="0" t="0" r="0" b="0"/>
            <wp:docPr id="147987250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B7F4747" w14:textId="28FEB110" w:rsidR="005552A3" w:rsidRPr="00275866" w:rsidRDefault="00275866" w:rsidP="00275866">
      <w:pPr>
        <w:pStyle w:val="Caption"/>
        <w:rPr>
          <w:color w:val="FFFFFF" w:themeColor="background1"/>
        </w:rPr>
      </w:pPr>
      <w:r w:rsidRPr="00275866">
        <w:rPr>
          <w:color w:val="FFFFFF" w:themeColor="background1"/>
        </w:rPr>
        <w:t xml:space="preserve">Figure </w:t>
      </w:r>
      <w:r w:rsidRPr="00275866">
        <w:rPr>
          <w:color w:val="FFFFFF" w:themeColor="background1"/>
        </w:rPr>
        <w:fldChar w:fldCharType="begin"/>
      </w:r>
      <w:r w:rsidRPr="00275866">
        <w:rPr>
          <w:color w:val="FFFFFF" w:themeColor="background1"/>
        </w:rPr>
        <w:instrText xml:space="preserve"> SEQ Figure \* ARABIC </w:instrText>
      </w:r>
      <w:r w:rsidRPr="00275866">
        <w:rPr>
          <w:color w:val="FFFFFF" w:themeColor="background1"/>
        </w:rPr>
        <w:fldChar w:fldCharType="separate"/>
      </w:r>
      <w:r w:rsidR="00F6409D">
        <w:rPr>
          <w:noProof/>
          <w:color w:val="FFFFFF" w:themeColor="background1"/>
        </w:rPr>
        <w:t>6</w:t>
      </w:r>
      <w:r w:rsidRPr="00275866">
        <w:rPr>
          <w:color w:val="FFFFFF" w:themeColor="background1"/>
        </w:rPr>
        <w:fldChar w:fldCharType="end"/>
      </w:r>
      <w:r w:rsidRPr="00275866">
        <w:rPr>
          <w:color w:val="FFFFFF" w:themeColor="background1"/>
        </w:rPr>
        <w:t xml:space="preserve"> Slide detailing the mitigation strategies for ensuring data confidentiality, including CSPM and MFA.</w:t>
      </w:r>
    </w:p>
    <w:p w14:paraId="08B189C2" w14:textId="6AFDE703" w:rsidR="005552A3" w:rsidRDefault="005552A3" w:rsidP="00AB3305"/>
    <w:p w14:paraId="7C563502" w14:textId="77777777" w:rsidR="00275866" w:rsidRDefault="00275866" w:rsidP="00275866">
      <w:pPr>
        <w:keepNext/>
      </w:pPr>
      <w:r>
        <w:rPr>
          <w:noProof/>
        </w:rPr>
        <w:lastRenderedPageBreak/>
        <w:drawing>
          <wp:inline distT="0" distB="0" distL="0" distR="0" wp14:anchorId="3CBF632B" wp14:editId="1DFAFDD6">
            <wp:extent cx="5943600" cy="3338830"/>
            <wp:effectExtent l="0" t="0" r="0" b="0"/>
            <wp:docPr id="27992884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0FFB4DF" w14:textId="34477486" w:rsidR="005552A3" w:rsidRPr="00275866" w:rsidRDefault="00275866" w:rsidP="00275866">
      <w:pPr>
        <w:pStyle w:val="Caption"/>
        <w:rPr>
          <w:color w:val="FFFFFF" w:themeColor="background1"/>
        </w:rPr>
      </w:pPr>
      <w:r w:rsidRPr="00275866">
        <w:rPr>
          <w:color w:val="FFFFFF" w:themeColor="background1"/>
        </w:rPr>
        <w:t xml:space="preserve">Figure </w:t>
      </w:r>
      <w:r w:rsidRPr="00275866">
        <w:rPr>
          <w:color w:val="FFFFFF" w:themeColor="background1"/>
        </w:rPr>
        <w:fldChar w:fldCharType="begin"/>
      </w:r>
      <w:r w:rsidRPr="00275866">
        <w:rPr>
          <w:color w:val="FFFFFF" w:themeColor="background1"/>
        </w:rPr>
        <w:instrText xml:space="preserve"> SEQ Figure \* ARABIC </w:instrText>
      </w:r>
      <w:r w:rsidRPr="00275866">
        <w:rPr>
          <w:color w:val="FFFFFF" w:themeColor="background1"/>
        </w:rPr>
        <w:fldChar w:fldCharType="separate"/>
      </w:r>
      <w:r w:rsidR="00F6409D">
        <w:rPr>
          <w:noProof/>
          <w:color w:val="FFFFFF" w:themeColor="background1"/>
        </w:rPr>
        <w:t>7</w:t>
      </w:r>
      <w:r w:rsidRPr="00275866">
        <w:rPr>
          <w:color w:val="FFFFFF" w:themeColor="background1"/>
        </w:rPr>
        <w:fldChar w:fldCharType="end"/>
      </w:r>
      <w:r w:rsidRPr="00275866">
        <w:rPr>
          <w:color w:val="FFFFFF" w:themeColor="background1"/>
        </w:rPr>
        <w:t xml:space="preserve"> Slide detailing the mitigation strategies for ensuring data integrity and availability, including EDR and immutable backups.</w:t>
      </w:r>
    </w:p>
    <w:p w14:paraId="401313C3" w14:textId="37175872" w:rsidR="005552A3" w:rsidRDefault="005552A3" w:rsidP="00AB3305"/>
    <w:p w14:paraId="129C491F" w14:textId="77777777" w:rsidR="00275866" w:rsidRDefault="00462B5C" w:rsidP="00275866">
      <w:pPr>
        <w:keepNext/>
      </w:pPr>
      <w:r>
        <w:rPr>
          <w:noProof/>
        </w:rPr>
        <w:drawing>
          <wp:inline distT="0" distB="0" distL="0" distR="0" wp14:anchorId="29949C38" wp14:editId="5D73C581">
            <wp:extent cx="5943600" cy="3338830"/>
            <wp:effectExtent l="0" t="0" r="0" b="0"/>
            <wp:docPr id="12651729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97E7DC7" w14:textId="1B4BC503" w:rsidR="005552A3" w:rsidRPr="00275866" w:rsidRDefault="00275866" w:rsidP="00275866">
      <w:pPr>
        <w:pStyle w:val="Caption"/>
        <w:rPr>
          <w:color w:val="FFFFFF" w:themeColor="background1"/>
        </w:rPr>
      </w:pPr>
      <w:r w:rsidRPr="00275866">
        <w:rPr>
          <w:color w:val="FFFFFF" w:themeColor="background1"/>
        </w:rPr>
        <w:t xml:space="preserve">Figure </w:t>
      </w:r>
      <w:r w:rsidRPr="00275866">
        <w:rPr>
          <w:color w:val="FFFFFF" w:themeColor="background1"/>
        </w:rPr>
        <w:fldChar w:fldCharType="begin"/>
      </w:r>
      <w:r w:rsidRPr="00275866">
        <w:rPr>
          <w:color w:val="FFFFFF" w:themeColor="background1"/>
        </w:rPr>
        <w:instrText xml:space="preserve"> SEQ Figure \* ARABIC </w:instrText>
      </w:r>
      <w:r w:rsidRPr="00275866">
        <w:rPr>
          <w:color w:val="FFFFFF" w:themeColor="background1"/>
        </w:rPr>
        <w:fldChar w:fldCharType="separate"/>
      </w:r>
      <w:r w:rsidR="00F6409D">
        <w:rPr>
          <w:noProof/>
          <w:color w:val="FFFFFF" w:themeColor="background1"/>
        </w:rPr>
        <w:t>8</w:t>
      </w:r>
      <w:r w:rsidRPr="00275866">
        <w:rPr>
          <w:color w:val="FFFFFF" w:themeColor="background1"/>
        </w:rPr>
        <w:fldChar w:fldCharType="end"/>
      </w:r>
      <w:r w:rsidRPr="00275866">
        <w:rPr>
          <w:color w:val="FFFFFF" w:themeColor="background1"/>
        </w:rPr>
        <w:t xml:space="preserve"> Slide outlining the AI-driven monitoring capabilities and the 6-phase incident response plan.</w:t>
      </w:r>
    </w:p>
    <w:p w14:paraId="2A8C530D" w14:textId="77777777" w:rsidR="00275866" w:rsidRDefault="00462B5C" w:rsidP="00275866">
      <w:pPr>
        <w:keepNext/>
      </w:pPr>
      <w:r>
        <w:rPr>
          <w:noProof/>
        </w:rPr>
        <w:lastRenderedPageBreak/>
        <w:drawing>
          <wp:inline distT="0" distB="0" distL="0" distR="0" wp14:anchorId="4E3B4B19" wp14:editId="6BACC0F7">
            <wp:extent cx="5943600" cy="3338830"/>
            <wp:effectExtent l="0" t="0" r="0" b="0"/>
            <wp:docPr id="17461027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2851E5F" w14:textId="5783DCB2" w:rsidR="00462B5C" w:rsidRPr="00F6409D" w:rsidRDefault="00275866" w:rsidP="00275866">
      <w:pPr>
        <w:pStyle w:val="Caption"/>
        <w:rPr>
          <w:color w:val="FFFFFF" w:themeColor="background1"/>
        </w:rPr>
      </w:pPr>
      <w:r w:rsidRPr="00F6409D">
        <w:rPr>
          <w:color w:val="FFFFFF" w:themeColor="background1"/>
        </w:rPr>
        <w:t xml:space="preserve">Figure </w:t>
      </w:r>
      <w:r w:rsidRPr="00F6409D">
        <w:rPr>
          <w:color w:val="FFFFFF" w:themeColor="background1"/>
        </w:rPr>
        <w:fldChar w:fldCharType="begin"/>
      </w:r>
      <w:r w:rsidRPr="00F6409D">
        <w:rPr>
          <w:color w:val="FFFFFF" w:themeColor="background1"/>
        </w:rPr>
        <w:instrText xml:space="preserve"> SEQ Figure \* ARABIC </w:instrText>
      </w:r>
      <w:r w:rsidRPr="00F6409D">
        <w:rPr>
          <w:color w:val="FFFFFF" w:themeColor="background1"/>
        </w:rPr>
        <w:fldChar w:fldCharType="separate"/>
      </w:r>
      <w:r w:rsidR="00F6409D">
        <w:rPr>
          <w:noProof/>
          <w:color w:val="FFFFFF" w:themeColor="background1"/>
        </w:rPr>
        <w:t>9</w:t>
      </w:r>
      <w:r w:rsidRPr="00F6409D">
        <w:rPr>
          <w:color w:val="FFFFFF" w:themeColor="background1"/>
        </w:rPr>
        <w:fldChar w:fldCharType="end"/>
      </w:r>
      <w:r w:rsidRPr="00F6409D">
        <w:rPr>
          <w:color w:val="FFFFFF" w:themeColor="background1"/>
        </w:rPr>
        <w:t xml:space="preserve"> Slide </w:t>
      </w:r>
      <w:proofErr w:type="gramStart"/>
      <w:r w:rsidRPr="00F6409D">
        <w:rPr>
          <w:color w:val="FFFFFF" w:themeColor="background1"/>
        </w:rPr>
        <w:t>explaining</w:t>
      </w:r>
      <w:proofErr w:type="gramEnd"/>
      <w:r w:rsidRPr="00F6409D">
        <w:rPr>
          <w:color w:val="FFFFFF" w:themeColor="background1"/>
        </w:rPr>
        <w:t xml:space="preserve"> the transformation of the corporate security culture through "no blame" training and executive accountability.</w:t>
      </w:r>
    </w:p>
    <w:p w14:paraId="07CE1C91" w14:textId="3F03881D" w:rsidR="00462B5C" w:rsidRDefault="00462B5C" w:rsidP="00AB3305"/>
    <w:p w14:paraId="1E125E77" w14:textId="77777777" w:rsidR="00F6409D" w:rsidRDefault="00275866" w:rsidP="00111E8B">
      <w:r>
        <w:rPr>
          <w:noProof/>
        </w:rPr>
        <w:drawing>
          <wp:inline distT="0" distB="0" distL="0" distR="0" wp14:anchorId="30480752" wp14:editId="4A489AAE">
            <wp:extent cx="5943600" cy="3338830"/>
            <wp:effectExtent l="0" t="0" r="0" b="0"/>
            <wp:docPr id="13154356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70DFBD6D" w14:textId="131E06DE" w:rsidR="00AE6FDF" w:rsidRPr="00F6409D" w:rsidRDefault="00F6409D" w:rsidP="00F6409D">
      <w:pPr>
        <w:pStyle w:val="Caption"/>
        <w:rPr>
          <w:color w:val="FFFFFF" w:themeColor="background1"/>
        </w:rPr>
      </w:pPr>
      <w:r w:rsidRPr="00F6409D">
        <w:rPr>
          <w:color w:val="FFFFFF" w:themeColor="background1"/>
        </w:rPr>
        <w:t xml:space="preserve">Figure </w:t>
      </w:r>
      <w:r w:rsidRPr="00F6409D">
        <w:rPr>
          <w:color w:val="FFFFFF" w:themeColor="background1"/>
        </w:rPr>
        <w:fldChar w:fldCharType="begin"/>
      </w:r>
      <w:r w:rsidRPr="00F6409D">
        <w:rPr>
          <w:color w:val="FFFFFF" w:themeColor="background1"/>
        </w:rPr>
        <w:instrText xml:space="preserve"> SEQ Figure \* ARABIC </w:instrText>
      </w:r>
      <w:r w:rsidRPr="00F6409D">
        <w:rPr>
          <w:color w:val="FFFFFF" w:themeColor="background1"/>
        </w:rPr>
        <w:fldChar w:fldCharType="separate"/>
      </w:r>
      <w:r w:rsidRPr="00F6409D">
        <w:rPr>
          <w:noProof/>
          <w:color w:val="FFFFFF" w:themeColor="background1"/>
        </w:rPr>
        <w:t>10</w:t>
      </w:r>
      <w:r w:rsidRPr="00F6409D">
        <w:rPr>
          <w:color w:val="FFFFFF" w:themeColor="background1"/>
        </w:rPr>
        <w:fldChar w:fldCharType="end"/>
      </w:r>
      <w:r w:rsidRPr="00F6409D">
        <w:rPr>
          <w:color w:val="FFFFFF" w:themeColor="background1"/>
        </w:rPr>
        <w:t xml:space="preserve"> Concluding slide requesting board investment, executive sponsorship, and formal policy endorsement.</w:t>
      </w:r>
    </w:p>
    <w:p w14:paraId="1CA67E43" w14:textId="77777777" w:rsidR="00AE6FDF" w:rsidRDefault="00AE6FDF" w:rsidP="00AB3305"/>
    <w:p w14:paraId="409A3F4F" w14:textId="77777777" w:rsidR="00AE6FDF" w:rsidRDefault="00AE6FDF" w:rsidP="00AB3305"/>
    <w:p w14:paraId="271E539B" w14:textId="77777777" w:rsidR="00AE6FDF" w:rsidRDefault="00AE6FDF" w:rsidP="00AB3305"/>
    <w:p w14:paraId="4B546DE5" w14:textId="77777777" w:rsidR="00544F7E" w:rsidRPr="00867B69" w:rsidRDefault="00544F7E" w:rsidP="00867B69">
      <w:pPr>
        <w:pStyle w:val="Heading1"/>
        <w:jc w:val="center"/>
        <w:rPr>
          <w:color w:val="FFFFFF" w:themeColor="background1"/>
        </w:rPr>
      </w:pPr>
      <w:bookmarkStart w:id="22" w:name="_Toc225471042"/>
      <w:r w:rsidRPr="00867B69">
        <w:rPr>
          <w:color w:val="FFFFFF" w:themeColor="background1"/>
        </w:rPr>
        <w:t>References</w:t>
      </w:r>
      <w:bookmarkEnd w:id="22"/>
    </w:p>
    <w:p w14:paraId="0108C396" w14:textId="77777777" w:rsidR="00544F7E" w:rsidRDefault="00544F7E" w:rsidP="00544F7E">
      <w:r>
        <w:t>[1] Government of the UK, “Cyber security breaches survey 2025,” GOV.UK, Apr. 10, 2025. https://www.gov.uk/government/statistics/cyber-security-breaches-survey-2025/cyber-security-breaches-survey-2025</w:t>
      </w:r>
    </w:p>
    <w:p w14:paraId="4843F95B" w14:textId="77777777" w:rsidR="00544F7E" w:rsidRDefault="00544F7E" w:rsidP="00544F7E">
      <w:r>
        <w:t>[2] S. Sharma, “Cloud Misconfiguration: The #1 Cause of Data Breaches 2025 | Fidelis Security,” Fidelis Security, Nov. 03, 2025. https://fidelissecurity.com/threatgeek/threat-detection-response/cloud-misconfigurations-causing-data-breaches/#elementor-toc__heading-anchor-0 (accessed Mar. 26, 2026).</w:t>
      </w:r>
    </w:p>
    <w:p w14:paraId="72C1E3CF" w14:textId="77777777" w:rsidR="00544F7E" w:rsidRDefault="00544F7E" w:rsidP="00544F7E">
      <w:r>
        <w:t>[3] IT Desk UK, “Latest Remote &amp; Hybrid Work Statistics 2025 | UK &amp; Global Trends | IT Desk,” IT Desk, 2025. https://www.itdeskuk.com/latest-remote-hybrid-work-statistics</w:t>
      </w:r>
    </w:p>
    <w:p w14:paraId="134D7A02" w14:textId="77777777" w:rsidR="00544F7E" w:rsidRDefault="00544F7E" w:rsidP="00544F7E">
      <w:r>
        <w:t>[4] ICO, “UK GDPR Guidance and Resources,” ico.org.uk, 2023. https://ico.org.uk/for-organisations/uk-gdpr-guidance-and-resources/</w:t>
      </w:r>
    </w:p>
    <w:p w14:paraId="1E4E514E" w14:textId="77777777" w:rsidR="00544F7E" w:rsidRDefault="00544F7E" w:rsidP="00544F7E">
      <w:r>
        <w:t xml:space="preserve">[5] S. Santos, “NHS DSPT Version 8: Key Updates &amp; Compliance Guide 2025/26,” </w:t>
      </w:r>
      <w:proofErr w:type="gramStart"/>
      <w:r>
        <w:t>8 Fold</w:t>
      </w:r>
      <w:proofErr w:type="gramEnd"/>
      <w:r>
        <w:t>, Nov. 06, 2025. https://8foldgovernance.com/dspt-version-8/</w:t>
      </w:r>
    </w:p>
    <w:p w14:paraId="3D91E81D" w14:textId="77777777" w:rsidR="00544F7E" w:rsidRDefault="00544F7E" w:rsidP="00544F7E">
      <w:r>
        <w:t>[6] Wikipedia Contributors, “ISO/IEC 27001,” Wikipedia, Feb. 20, 2019. https://en.wikipedia.org/wiki/ISO/IEC_27001</w:t>
      </w:r>
    </w:p>
    <w:p w14:paraId="21828504" w14:textId="77777777" w:rsidR="00544F7E" w:rsidRDefault="00544F7E" w:rsidP="00544F7E">
      <w:r>
        <w:t>[7] R. Anderson, Security Engineering: a Guide to Building Dependable Distributed systems. S.L.: John Wiley &amp; Sons, 2020.</w:t>
      </w:r>
    </w:p>
    <w:p w14:paraId="2735B42F" w14:textId="77777777" w:rsidR="00544F7E" w:rsidRDefault="00544F7E" w:rsidP="00544F7E">
      <w:r>
        <w:t>[8] “About us,” GOV.UK, Sep. 2025. https://www.gov.uk/government/organisations/cyber-and-specialist-operations-command/about</w:t>
      </w:r>
    </w:p>
    <w:p w14:paraId="67C4FA46" w14:textId="524E3EB9" w:rsidR="00AE6FDF" w:rsidRPr="00AB3305" w:rsidRDefault="00544F7E" w:rsidP="00544F7E">
      <w:r>
        <w:t>[9] “Board Toolkit,” www.ncsc.gov.uk. https://www.ncsc.gov.uk/collection/board-toolkit</w:t>
      </w:r>
    </w:p>
    <w:sectPr w:rsidR="00AE6FDF" w:rsidRPr="00AB33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DA"/>
    <w:rsid w:val="000068EF"/>
    <w:rsid w:val="00037138"/>
    <w:rsid w:val="000743ED"/>
    <w:rsid w:val="0008218F"/>
    <w:rsid w:val="00090BEB"/>
    <w:rsid w:val="000F1726"/>
    <w:rsid w:val="000F622B"/>
    <w:rsid w:val="00111E8B"/>
    <w:rsid w:val="00150A52"/>
    <w:rsid w:val="00174B7C"/>
    <w:rsid w:val="001769FA"/>
    <w:rsid w:val="00177797"/>
    <w:rsid w:val="001C33C4"/>
    <w:rsid w:val="002108DA"/>
    <w:rsid w:val="0021777C"/>
    <w:rsid w:val="002274B2"/>
    <w:rsid w:val="00274CC3"/>
    <w:rsid w:val="00275866"/>
    <w:rsid w:val="0029367C"/>
    <w:rsid w:val="00296278"/>
    <w:rsid w:val="002D274D"/>
    <w:rsid w:val="00341655"/>
    <w:rsid w:val="00350758"/>
    <w:rsid w:val="00350E9C"/>
    <w:rsid w:val="003807B7"/>
    <w:rsid w:val="003A41A1"/>
    <w:rsid w:val="003B0A29"/>
    <w:rsid w:val="003B41FF"/>
    <w:rsid w:val="003B4A60"/>
    <w:rsid w:val="003C031E"/>
    <w:rsid w:val="00420D8A"/>
    <w:rsid w:val="00430566"/>
    <w:rsid w:val="00455A17"/>
    <w:rsid w:val="00462B5C"/>
    <w:rsid w:val="004B07F1"/>
    <w:rsid w:val="004B78F8"/>
    <w:rsid w:val="00507091"/>
    <w:rsid w:val="00507CDA"/>
    <w:rsid w:val="00544F7E"/>
    <w:rsid w:val="005552A3"/>
    <w:rsid w:val="005F70D2"/>
    <w:rsid w:val="0065290E"/>
    <w:rsid w:val="00654D5D"/>
    <w:rsid w:val="00663811"/>
    <w:rsid w:val="00685E5C"/>
    <w:rsid w:val="00692CBD"/>
    <w:rsid w:val="006A4D6B"/>
    <w:rsid w:val="006B14B3"/>
    <w:rsid w:val="006B4015"/>
    <w:rsid w:val="006B4844"/>
    <w:rsid w:val="007059C9"/>
    <w:rsid w:val="00802852"/>
    <w:rsid w:val="00867B69"/>
    <w:rsid w:val="0087324F"/>
    <w:rsid w:val="008B496F"/>
    <w:rsid w:val="008E3DFA"/>
    <w:rsid w:val="008F33D8"/>
    <w:rsid w:val="00925A37"/>
    <w:rsid w:val="009332E8"/>
    <w:rsid w:val="00943294"/>
    <w:rsid w:val="009624C3"/>
    <w:rsid w:val="00A25418"/>
    <w:rsid w:val="00A4073E"/>
    <w:rsid w:val="00A86D11"/>
    <w:rsid w:val="00AB3305"/>
    <w:rsid w:val="00AC122B"/>
    <w:rsid w:val="00AE6FDF"/>
    <w:rsid w:val="00B016D6"/>
    <w:rsid w:val="00B51E2A"/>
    <w:rsid w:val="00B61B83"/>
    <w:rsid w:val="00B75E4C"/>
    <w:rsid w:val="00B8525A"/>
    <w:rsid w:val="00BC3703"/>
    <w:rsid w:val="00BD0493"/>
    <w:rsid w:val="00C1051F"/>
    <w:rsid w:val="00C141BB"/>
    <w:rsid w:val="00C20323"/>
    <w:rsid w:val="00C43EC6"/>
    <w:rsid w:val="00C93C2C"/>
    <w:rsid w:val="00CA32D0"/>
    <w:rsid w:val="00CB0AE1"/>
    <w:rsid w:val="00CB264C"/>
    <w:rsid w:val="00CE10A4"/>
    <w:rsid w:val="00D105DC"/>
    <w:rsid w:val="00D56F7A"/>
    <w:rsid w:val="00D86062"/>
    <w:rsid w:val="00E259D8"/>
    <w:rsid w:val="00E35581"/>
    <w:rsid w:val="00E35742"/>
    <w:rsid w:val="00E6117E"/>
    <w:rsid w:val="00EA6E76"/>
    <w:rsid w:val="00EB1FD9"/>
    <w:rsid w:val="00EB3BF2"/>
    <w:rsid w:val="00EC5470"/>
    <w:rsid w:val="00F05478"/>
    <w:rsid w:val="00F6409D"/>
    <w:rsid w:val="00F6624C"/>
    <w:rsid w:val="00F75A18"/>
    <w:rsid w:val="00F76A6D"/>
    <w:rsid w:val="00F83699"/>
    <w:rsid w:val="00FA4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0F7C8"/>
  <w15:chartTrackingRefBased/>
  <w15:docId w15:val="{515902F7-E163-40AA-9D4C-B418A0CF5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CDA"/>
  </w:style>
  <w:style w:type="paragraph" w:styleId="Heading1">
    <w:name w:val="heading 1"/>
    <w:basedOn w:val="Normal"/>
    <w:next w:val="Normal"/>
    <w:link w:val="Heading1Char"/>
    <w:uiPriority w:val="9"/>
    <w:qFormat/>
    <w:rsid w:val="00507C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7C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7C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C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C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C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C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C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C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C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7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7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C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CDA"/>
    <w:rPr>
      <w:rFonts w:eastAsiaTheme="majorEastAsia" w:cstheme="majorBidi"/>
      <w:color w:val="272727" w:themeColor="text1" w:themeTint="D8"/>
    </w:rPr>
  </w:style>
  <w:style w:type="paragraph" w:styleId="Title">
    <w:name w:val="Title"/>
    <w:basedOn w:val="Normal"/>
    <w:next w:val="Normal"/>
    <w:link w:val="TitleChar"/>
    <w:uiPriority w:val="10"/>
    <w:qFormat/>
    <w:rsid w:val="00507C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CDA"/>
    <w:pPr>
      <w:spacing w:before="160"/>
      <w:jc w:val="center"/>
    </w:pPr>
    <w:rPr>
      <w:i/>
      <w:iCs/>
      <w:color w:val="404040" w:themeColor="text1" w:themeTint="BF"/>
    </w:rPr>
  </w:style>
  <w:style w:type="character" w:customStyle="1" w:styleId="QuoteChar">
    <w:name w:val="Quote Char"/>
    <w:basedOn w:val="DefaultParagraphFont"/>
    <w:link w:val="Quote"/>
    <w:uiPriority w:val="29"/>
    <w:rsid w:val="00507CDA"/>
    <w:rPr>
      <w:i/>
      <w:iCs/>
      <w:color w:val="404040" w:themeColor="text1" w:themeTint="BF"/>
    </w:rPr>
  </w:style>
  <w:style w:type="paragraph" w:styleId="ListParagraph">
    <w:name w:val="List Paragraph"/>
    <w:basedOn w:val="Normal"/>
    <w:uiPriority w:val="34"/>
    <w:qFormat/>
    <w:rsid w:val="00507CDA"/>
    <w:pPr>
      <w:ind w:left="720"/>
      <w:contextualSpacing/>
    </w:pPr>
  </w:style>
  <w:style w:type="character" w:styleId="IntenseEmphasis">
    <w:name w:val="Intense Emphasis"/>
    <w:basedOn w:val="DefaultParagraphFont"/>
    <w:uiPriority w:val="21"/>
    <w:qFormat/>
    <w:rsid w:val="00507CDA"/>
    <w:rPr>
      <w:i/>
      <w:iCs/>
      <w:color w:val="0F4761" w:themeColor="accent1" w:themeShade="BF"/>
    </w:rPr>
  </w:style>
  <w:style w:type="paragraph" w:styleId="IntenseQuote">
    <w:name w:val="Intense Quote"/>
    <w:basedOn w:val="Normal"/>
    <w:next w:val="Normal"/>
    <w:link w:val="IntenseQuoteChar"/>
    <w:uiPriority w:val="30"/>
    <w:qFormat/>
    <w:rsid w:val="00507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CDA"/>
    <w:rPr>
      <w:i/>
      <w:iCs/>
      <w:color w:val="0F4761" w:themeColor="accent1" w:themeShade="BF"/>
    </w:rPr>
  </w:style>
  <w:style w:type="character" w:styleId="IntenseReference">
    <w:name w:val="Intense Reference"/>
    <w:basedOn w:val="DefaultParagraphFont"/>
    <w:uiPriority w:val="32"/>
    <w:qFormat/>
    <w:rsid w:val="00507CDA"/>
    <w:rPr>
      <w:b/>
      <w:bCs/>
      <w:smallCaps/>
      <w:color w:val="0F4761" w:themeColor="accent1" w:themeShade="BF"/>
      <w:spacing w:val="5"/>
    </w:rPr>
  </w:style>
  <w:style w:type="paragraph" w:styleId="TOCHeading">
    <w:name w:val="TOC Heading"/>
    <w:basedOn w:val="Heading1"/>
    <w:next w:val="Normal"/>
    <w:uiPriority w:val="39"/>
    <w:unhideWhenUsed/>
    <w:qFormat/>
    <w:rsid w:val="00274CC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74CC3"/>
    <w:pPr>
      <w:spacing w:after="100"/>
    </w:pPr>
  </w:style>
  <w:style w:type="paragraph" w:styleId="TOC2">
    <w:name w:val="toc 2"/>
    <w:basedOn w:val="Normal"/>
    <w:next w:val="Normal"/>
    <w:autoRedefine/>
    <w:uiPriority w:val="39"/>
    <w:unhideWhenUsed/>
    <w:rsid w:val="00274CC3"/>
    <w:pPr>
      <w:spacing w:after="100"/>
      <w:ind w:left="240"/>
    </w:pPr>
  </w:style>
  <w:style w:type="character" w:styleId="Hyperlink">
    <w:name w:val="Hyperlink"/>
    <w:basedOn w:val="DefaultParagraphFont"/>
    <w:uiPriority w:val="99"/>
    <w:unhideWhenUsed/>
    <w:rsid w:val="00274CC3"/>
    <w:rPr>
      <w:color w:val="467886" w:themeColor="hyperlink"/>
      <w:u w:val="single"/>
    </w:rPr>
  </w:style>
  <w:style w:type="paragraph" w:styleId="Caption">
    <w:name w:val="caption"/>
    <w:basedOn w:val="Normal"/>
    <w:next w:val="Normal"/>
    <w:uiPriority w:val="35"/>
    <w:unhideWhenUsed/>
    <w:qFormat/>
    <w:rsid w:val="003B4A6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webSettings" Target="webSettings.xml"/><Relationship Id="rId12" Type="http://schemas.openxmlformats.org/officeDocument/2006/relationships/diagramColors" Target="diagrams/colors1.xm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10" Type="http://schemas.openxmlformats.org/officeDocument/2006/relationships/diagramLayout" Target="diagrams/layout1.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F4578-A72C-4B60-880A-D26CEA24E1AA}" type="doc">
      <dgm:prSet loTypeId="urn:microsoft.com/office/officeart/2005/8/layout/process1" loCatId="process" qsTypeId="urn:microsoft.com/office/officeart/2005/8/quickstyle/simple1" qsCatId="simple" csTypeId="urn:microsoft.com/office/officeart/2005/8/colors/accent1_2" csCatId="accent1" phldr="1"/>
      <dgm:spPr/>
    </dgm:pt>
    <dgm:pt modelId="{379B7774-82B8-4F0C-8736-C38C47D6DC06}">
      <dgm:prSet phldrT="[Text]"/>
      <dgm:spPr/>
      <dgm:t>
        <a:bodyPr/>
        <a:lstStyle/>
        <a:p>
          <a:pPr>
            <a:buNone/>
          </a:pPr>
          <a:r>
            <a:rPr lang="en-US"/>
            <a:t>Phase 1: Preparation (Update contacts &amp; do practice drills)</a:t>
          </a:r>
        </a:p>
      </dgm:t>
    </dgm:pt>
    <dgm:pt modelId="{E69725A2-6EE1-41C8-BED7-69C73C739EC2}" type="parTrans" cxnId="{967083B6-DFFB-4FD8-A979-931F8016EE83}">
      <dgm:prSet/>
      <dgm:spPr/>
      <dgm:t>
        <a:bodyPr/>
        <a:lstStyle/>
        <a:p>
          <a:endParaRPr lang="en-US"/>
        </a:p>
      </dgm:t>
    </dgm:pt>
    <dgm:pt modelId="{46B093E7-88B2-43A6-A01B-9B06EF598B0B}" type="sibTrans" cxnId="{967083B6-DFFB-4FD8-A979-931F8016EE83}">
      <dgm:prSet/>
      <dgm:spPr/>
      <dgm:t>
        <a:bodyPr/>
        <a:lstStyle/>
        <a:p>
          <a:endParaRPr lang="en-US"/>
        </a:p>
      </dgm:t>
    </dgm:pt>
    <dgm:pt modelId="{BE976CA2-A514-4174-B594-6694D35F89FD}">
      <dgm:prSet phldrT="[Text]"/>
      <dgm:spPr/>
      <dgm:t>
        <a:bodyPr/>
        <a:lstStyle/>
        <a:p>
          <a:pPr>
            <a:buNone/>
          </a:pPr>
          <a:r>
            <a:rPr lang="en-US"/>
            <a:t>Phase 2: Detection (AI flags anomaly; IT triages)</a:t>
          </a:r>
        </a:p>
      </dgm:t>
    </dgm:pt>
    <dgm:pt modelId="{6048B5C0-79F6-4B45-8445-1F0163EC61BD}" type="parTrans" cxnId="{76599395-0894-47F1-A4C3-1A829A21A793}">
      <dgm:prSet/>
      <dgm:spPr/>
      <dgm:t>
        <a:bodyPr/>
        <a:lstStyle/>
        <a:p>
          <a:endParaRPr lang="en-US"/>
        </a:p>
      </dgm:t>
    </dgm:pt>
    <dgm:pt modelId="{7ED283F2-7F53-4A56-84BB-512FE73976AE}" type="sibTrans" cxnId="{76599395-0894-47F1-A4C3-1A829A21A793}">
      <dgm:prSet/>
      <dgm:spPr/>
      <dgm:t>
        <a:bodyPr/>
        <a:lstStyle/>
        <a:p>
          <a:endParaRPr lang="en-US"/>
        </a:p>
      </dgm:t>
    </dgm:pt>
    <dgm:pt modelId="{57C4CDC8-5895-4418-B659-C940BCCA47EC}">
      <dgm:prSet phldrT="[Text]"/>
      <dgm:spPr/>
      <dgm:t>
        <a:bodyPr/>
        <a:lstStyle/>
        <a:p>
          <a:pPr>
            <a:buNone/>
          </a:pPr>
          <a:r>
            <a:rPr lang="en-US"/>
            <a:t>Phase 3: Containment (Disconnect infected servers)</a:t>
          </a:r>
        </a:p>
      </dgm:t>
    </dgm:pt>
    <dgm:pt modelId="{45BC4073-6242-47D6-8A7E-7F1C06D49DCB}" type="parTrans" cxnId="{3F72E3E0-83CE-4A91-B516-88FD94B796F5}">
      <dgm:prSet/>
      <dgm:spPr/>
      <dgm:t>
        <a:bodyPr/>
        <a:lstStyle/>
        <a:p>
          <a:endParaRPr lang="en-US"/>
        </a:p>
      </dgm:t>
    </dgm:pt>
    <dgm:pt modelId="{F9CB6952-A91C-4D06-BD42-4D2C6E979704}" type="sibTrans" cxnId="{3F72E3E0-83CE-4A91-B516-88FD94B796F5}">
      <dgm:prSet/>
      <dgm:spPr/>
      <dgm:t>
        <a:bodyPr/>
        <a:lstStyle/>
        <a:p>
          <a:endParaRPr lang="en-US"/>
        </a:p>
      </dgm:t>
    </dgm:pt>
    <dgm:pt modelId="{9AC91864-A0EA-49A1-9316-882D258E2347}">
      <dgm:prSet phldrT="[Text]"/>
      <dgm:spPr/>
      <dgm:t>
        <a:bodyPr/>
        <a:lstStyle/>
        <a:p>
          <a:pPr>
            <a:buNone/>
          </a:pPr>
          <a:r>
            <a:rPr lang="en-US"/>
            <a:t>Phase 4: Eradication (Delete malware &amp; reset passwords)</a:t>
          </a:r>
        </a:p>
      </dgm:t>
    </dgm:pt>
    <dgm:pt modelId="{2CC4A11F-8783-4114-9267-8D8DD4992B5D}" type="parTrans" cxnId="{6E55B091-7541-4573-A365-B6F02C31FF87}">
      <dgm:prSet/>
      <dgm:spPr/>
      <dgm:t>
        <a:bodyPr/>
        <a:lstStyle/>
        <a:p>
          <a:endParaRPr lang="en-US"/>
        </a:p>
      </dgm:t>
    </dgm:pt>
    <dgm:pt modelId="{9699A8B0-9A90-49F9-81FF-5641DC0A0B04}" type="sibTrans" cxnId="{6E55B091-7541-4573-A365-B6F02C31FF87}">
      <dgm:prSet/>
      <dgm:spPr/>
      <dgm:t>
        <a:bodyPr/>
        <a:lstStyle/>
        <a:p>
          <a:endParaRPr lang="en-US"/>
        </a:p>
      </dgm:t>
    </dgm:pt>
    <dgm:pt modelId="{536379D4-46CC-4402-8D13-7237ADD69D72}">
      <dgm:prSet phldrT="[Text]"/>
      <dgm:spPr/>
      <dgm:t>
        <a:bodyPr/>
        <a:lstStyle/>
        <a:p>
          <a:pPr>
            <a:buNone/>
          </a:pPr>
          <a:r>
            <a:rPr lang="en-US"/>
            <a:t>Phase 5: Recovery (Restore from immutable backups)</a:t>
          </a:r>
        </a:p>
      </dgm:t>
    </dgm:pt>
    <dgm:pt modelId="{88B57014-BA1A-4B04-8960-CACB1EAE734F}" type="parTrans" cxnId="{485693C5-B3D2-4CC5-AF01-C839B0F20EAC}">
      <dgm:prSet/>
      <dgm:spPr/>
      <dgm:t>
        <a:bodyPr/>
        <a:lstStyle/>
        <a:p>
          <a:endParaRPr lang="en-US"/>
        </a:p>
      </dgm:t>
    </dgm:pt>
    <dgm:pt modelId="{D643FEA4-1A4A-4ED2-8730-DA9633AF262A}" type="sibTrans" cxnId="{485693C5-B3D2-4CC5-AF01-C839B0F20EAC}">
      <dgm:prSet/>
      <dgm:spPr/>
      <dgm:t>
        <a:bodyPr/>
        <a:lstStyle/>
        <a:p>
          <a:endParaRPr lang="en-US"/>
        </a:p>
      </dgm:t>
    </dgm:pt>
    <dgm:pt modelId="{1FD965BD-75EE-4456-A852-EA7FF26BA21E}">
      <dgm:prSet phldrT="[Text]"/>
      <dgm:spPr/>
      <dgm:t>
        <a:bodyPr/>
        <a:lstStyle/>
        <a:p>
          <a:pPr>
            <a:buNone/>
          </a:pPr>
          <a:r>
            <a:rPr lang="en-US"/>
            <a:t>Phase 6: Post-Incident (Report to ICO within 72 hours)</a:t>
          </a:r>
        </a:p>
      </dgm:t>
    </dgm:pt>
    <dgm:pt modelId="{0DE552BF-94D5-4E55-8FFB-23A27CC89390}" type="parTrans" cxnId="{708E6617-BF43-459A-B2D7-F3068B55CD04}">
      <dgm:prSet/>
      <dgm:spPr/>
      <dgm:t>
        <a:bodyPr/>
        <a:lstStyle/>
        <a:p>
          <a:endParaRPr lang="en-US"/>
        </a:p>
      </dgm:t>
    </dgm:pt>
    <dgm:pt modelId="{6C0E8902-97EA-4EF1-B6BB-8194A3581411}" type="sibTrans" cxnId="{708E6617-BF43-459A-B2D7-F3068B55CD04}">
      <dgm:prSet/>
      <dgm:spPr/>
      <dgm:t>
        <a:bodyPr/>
        <a:lstStyle/>
        <a:p>
          <a:endParaRPr lang="en-US"/>
        </a:p>
      </dgm:t>
    </dgm:pt>
    <dgm:pt modelId="{6C65FE15-5678-4ABC-9B9D-7A090E4C19DF}" type="pres">
      <dgm:prSet presAssocID="{856F4578-A72C-4B60-880A-D26CEA24E1AA}" presName="Name0" presStyleCnt="0">
        <dgm:presLayoutVars>
          <dgm:dir/>
          <dgm:resizeHandles val="exact"/>
        </dgm:presLayoutVars>
      </dgm:prSet>
      <dgm:spPr/>
    </dgm:pt>
    <dgm:pt modelId="{A2DD0D13-A921-41AC-8816-9E81D3E225B1}" type="pres">
      <dgm:prSet presAssocID="{379B7774-82B8-4F0C-8736-C38C47D6DC06}" presName="node" presStyleLbl="node1" presStyleIdx="0" presStyleCnt="6">
        <dgm:presLayoutVars>
          <dgm:bulletEnabled val="1"/>
        </dgm:presLayoutVars>
      </dgm:prSet>
      <dgm:spPr/>
    </dgm:pt>
    <dgm:pt modelId="{F9AB8CC1-FE00-49E9-BB06-093537FADAA4}" type="pres">
      <dgm:prSet presAssocID="{46B093E7-88B2-43A6-A01B-9B06EF598B0B}" presName="sibTrans" presStyleLbl="sibTrans2D1" presStyleIdx="0" presStyleCnt="5"/>
      <dgm:spPr/>
    </dgm:pt>
    <dgm:pt modelId="{A0C3F34E-A180-47D6-8493-F6F69B221525}" type="pres">
      <dgm:prSet presAssocID="{46B093E7-88B2-43A6-A01B-9B06EF598B0B}" presName="connectorText" presStyleLbl="sibTrans2D1" presStyleIdx="0" presStyleCnt="5"/>
      <dgm:spPr/>
    </dgm:pt>
    <dgm:pt modelId="{CF172530-85C3-424F-A938-E551FDC7950B}" type="pres">
      <dgm:prSet presAssocID="{BE976CA2-A514-4174-B594-6694D35F89FD}" presName="node" presStyleLbl="node1" presStyleIdx="1" presStyleCnt="6">
        <dgm:presLayoutVars>
          <dgm:bulletEnabled val="1"/>
        </dgm:presLayoutVars>
      </dgm:prSet>
      <dgm:spPr/>
    </dgm:pt>
    <dgm:pt modelId="{4FB031C3-1BC4-454A-B458-3F86195F3FE7}" type="pres">
      <dgm:prSet presAssocID="{7ED283F2-7F53-4A56-84BB-512FE73976AE}" presName="sibTrans" presStyleLbl="sibTrans2D1" presStyleIdx="1" presStyleCnt="5"/>
      <dgm:spPr/>
    </dgm:pt>
    <dgm:pt modelId="{89CEF1A4-7639-43B6-89F3-31721F42C2EC}" type="pres">
      <dgm:prSet presAssocID="{7ED283F2-7F53-4A56-84BB-512FE73976AE}" presName="connectorText" presStyleLbl="sibTrans2D1" presStyleIdx="1" presStyleCnt="5"/>
      <dgm:spPr/>
    </dgm:pt>
    <dgm:pt modelId="{17668DB6-1339-49D1-B70F-2B339C1DD852}" type="pres">
      <dgm:prSet presAssocID="{57C4CDC8-5895-4418-B659-C940BCCA47EC}" presName="node" presStyleLbl="node1" presStyleIdx="2" presStyleCnt="6">
        <dgm:presLayoutVars>
          <dgm:bulletEnabled val="1"/>
        </dgm:presLayoutVars>
      </dgm:prSet>
      <dgm:spPr/>
    </dgm:pt>
    <dgm:pt modelId="{94E17CB9-20CC-4917-85FB-31915CA1DCA7}" type="pres">
      <dgm:prSet presAssocID="{F9CB6952-A91C-4D06-BD42-4D2C6E979704}" presName="sibTrans" presStyleLbl="sibTrans2D1" presStyleIdx="2" presStyleCnt="5"/>
      <dgm:spPr/>
    </dgm:pt>
    <dgm:pt modelId="{D4D0A294-979F-4A51-A47C-39A381D89FB7}" type="pres">
      <dgm:prSet presAssocID="{F9CB6952-A91C-4D06-BD42-4D2C6E979704}" presName="connectorText" presStyleLbl="sibTrans2D1" presStyleIdx="2" presStyleCnt="5"/>
      <dgm:spPr/>
    </dgm:pt>
    <dgm:pt modelId="{1C501D75-1024-4002-A31B-A253F786B629}" type="pres">
      <dgm:prSet presAssocID="{9AC91864-A0EA-49A1-9316-882D258E2347}" presName="node" presStyleLbl="node1" presStyleIdx="3" presStyleCnt="6">
        <dgm:presLayoutVars>
          <dgm:bulletEnabled val="1"/>
        </dgm:presLayoutVars>
      </dgm:prSet>
      <dgm:spPr/>
    </dgm:pt>
    <dgm:pt modelId="{1881D52D-AFDA-4BE5-968A-05BE3CA19DE5}" type="pres">
      <dgm:prSet presAssocID="{9699A8B0-9A90-49F9-81FF-5641DC0A0B04}" presName="sibTrans" presStyleLbl="sibTrans2D1" presStyleIdx="3" presStyleCnt="5"/>
      <dgm:spPr/>
    </dgm:pt>
    <dgm:pt modelId="{495694AD-DF2D-46E9-894D-645309965E82}" type="pres">
      <dgm:prSet presAssocID="{9699A8B0-9A90-49F9-81FF-5641DC0A0B04}" presName="connectorText" presStyleLbl="sibTrans2D1" presStyleIdx="3" presStyleCnt="5"/>
      <dgm:spPr/>
    </dgm:pt>
    <dgm:pt modelId="{23CA1363-4FE1-4D0D-880F-8F7BBEBD095E}" type="pres">
      <dgm:prSet presAssocID="{536379D4-46CC-4402-8D13-7237ADD69D72}" presName="node" presStyleLbl="node1" presStyleIdx="4" presStyleCnt="6">
        <dgm:presLayoutVars>
          <dgm:bulletEnabled val="1"/>
        </dgm:presLayoutVars>
      </dgm:prSet>
      <dgm:spPr/>
    </dgm:pt>
    <dgm:pt modelId="{79BCEA88-5BC7-491E-8F20-A0BD7009DAB0}" type="pres">
      <dgm:prSet presAssocID="{D643FEA4-1A4A-4ED2-8730-DA9633AF262A}" presName="sibTrans" presStyleLbl="sibTrans2D1" presStyleIdx="4" presStyleCnt="5"/>
      <dgm:spPr/>
    </dgm:pt>
    <dgm:pt modelId="{869BFC95-2EAB-421F-AC43-33C724E89861}" type="pres">
      <dgm:prSet presAssocID="{D643FEA4-1A4A-4ED2-8730-DA9633AF262A}" presName="connectorText" presStyleLbl="sibTrans2D1" presStyleIdx="4" presStyleCnt="5"/>
      <dgm:spPr/>
    </dgm:pt>
    <dgm:pt modelId="{40A15E0B-2449-40DA-8FA0-BCC5255AC701}" type="pres">
      <dgm:prSet presAssocID="{1FD965BD-75EE-4456-A852-EA7FF26BA21E}" presName="node" presStyleLbl="node1" presStyleIdx="5" presStyleCnt="6">
        <dgm:presLayoutVars>
          <dgm:bulletEnabled val="1"/>
        </dgm:presLayoutVars>
      </dgm:prSet>
      <dgm:spPr/>
    </dgm:pt>
  </dgm:ptLst>
  <dgm:cxnLst>
    <dgm:cxn modelId="{BC8AF207-38C2-464B-89C9-EA22FC947070}" type="presOf" srcId="{46B093E7-88B2-43A6-A01B-9B06EF598B0B}" destId="{A0C3F34E-A180-47D6-8493-F6F69B221525}" srcOrd="1" destOrd="0" presId="urn:microsoft.com/office/officeart/2005/8/layout/process1"/>
    <dgm:cxn modelId="{708E6617-BF43-459A-B2D7-F3068B55CD04}" srcId="{856F4578-A72C-4B60-880A-D26CEA24E1AA}" destId="{1FD965BD-75EE-4456-A852-EA7FF26BA21E}" srcOrd="5" destOrd="0" parTransId="{0DE552BF-94D5-4E55-8FFB-23A27CC89390}" sibTransId="{6C0E8902-97EA-4EF1-B6BB-8194A3581411}"/>
    <dgm:cxn modelId="{4E8DAB26-670A-44C2-8D09-5546CC4F2201}" type="presOf" srcId="{379B7774-82B8-4F0C-8736-C38C47D6DC06}" destId="{A2DD0D13-A921-41AC-8816-9E81D3E225B1}" srcOrd="0" destOrd="0" presId="urn:microsoft.com/office/officeart/2005/8/layout/process1"/>
    <dgm:cxn modelId="{DAED355B-CF6C-4098-8674-7CCBA4B59B01}" type="presOf" srcId="{D643FEA4-1A4A-4ED2-8730-DA9633AF262A}" destId="{79BCEA88-5BC7-491E-8F20-A0BD7009DAB0}" srcOrd="0" destOrd="0" presId="urn:microsoft.com/office/officeart/2005/8/layout/process1"/>
    <dgm:cxn modelId="{5B5EFF5F-3E7F-4261-B9AB-9E7EDF10F071}" type="presOf" srcId="{57C4CDC8-5895-4418-B659-C940BCCA47EC}" destId="{17668DB6-1339-49D1-B70F-2B339C1DD852}" srcOrd="0" destOrd="0" presId="urn:microsoft.com/office/officeart/2005/8/layout/process1"/>
    <dgm:cxn modelId="{27CC2442-1C4B-4679-8636-FEF87518CBC1}" type="presOf" srcId="{856F4578-A72C-4B60-880A-D26CEA24E1AA}" destId="{6C65FE15-5678-4ABC-9B9D-7A090E4C19DF}" srcOrd="0" destOrd="0" presId="urn:microsoft.com/office/officeart/2005/8/layout/process1"/>
    <dgm:cxn modelId="{00BDC168-CD60-47AA-B42D-2AA35C42F475}" type="presOf" srcId="{BE976CA2-A514-4174-B594-6694D35F89FD}" destId="{CF172530-85C3-424F-A938-E551FDC7950B}" srcOrd="0" destOrd="0" presId="urn:microsoft.com/office/officeart/2005/8/layout/process1"/>
    <dgm:cxn modelId="{158A8952-BC41-4CFF-B4E2-FAD7154439B7}" type="presOf" srcId="{9AC91864-A0EA-49A1-9316-882D258E2347}" destId="{1C501D75-1024-4002-A31B-A253F786B629}" srcOrd="0" destOrd="0" presId="urn:microsoft.com/office/officeart/2005/8/layout/process1"/>
    <dgm:cxn modelId="{A0871474-3904-4B37-9613-4E9534DC3759}" type="presOf" srcId="{9699A8B0-9A90-49F9-81FF-5641DC0A0B04}" destId="{1881D52D-AFDA-4BE5-968A-05BE3CA19DE5}" srcOrd="0" destOrd="0" presId="urn:microsoft.com/office/officeart/2005/8/layout/process1"/>
    <dgm:cxn modelId="{0C94215A-094F-488A-9877-1453D02B2585}" type="presOf" srcId="{536379D4-46CC-4402-8D13-7237ADD69D72}" destId="{23CA1363-4FE1-4D0D-880F-8F7BBEBD095E}" srcOrd="0" destOrd="0" presId="urn:microsoft.com/office/officeart/2005/8/layout/process1"/>
    <dgm:cxn modelId="{07D01C81-A2D1-4918-A113-4F402E28781E}" type="presOf" srcId="{1FD965BD-75EE-4456-A852-EA7FF26BA21E}" destId="{40A15E0B-2449-40DA-8FA0-BCC5255AC701}" srcOrd="0" destOrd="0" presId="urn:microsoft.com/office/officeart/2005/8/layout/process1"/>
    <dgm:cxn modelId="{6E55B091-7541-4573-A365-B6F02C31FF87}" srcId="{856F4578-A72C-4B60-880A-D26CEA24E1AA}" destId="{9AC91864-A0EA-49A1-9316-882D258E2347}" srcOrd="3" destOrd="0" parTransId="{2CC4A11F-8783-4114-9267-8D8DD4992B5D}" sibTransId="{9699A8B0-9A90-49F9-81FF-5641DC0A0B04}"/>
    <dgm:cxn modelId="{76599395-0894-47F1-A4C3-1A829A21A793}" srcId="{856F4578-A72C-4B60-880A-D26CEA24E1AA}" destId="{BE976CA2-A514-4174-B594-6694D35F89FD}" srcOrd="1" destOrd="0" parTransId="{6048B5C0-79F6-4B45-8445-1F0163EC61BD}" sibTransId="{7ED283F2-7F53-4A56-84BB-512FE73976AE}"/>
    <dgm:cxn modelId="{5B962E9A-AEED-40D8-9A08-0100193B4620}" type="presOf" srcId="{F9CB6952-A91C-4D06-BD42-4D2C6E979704}" destId="{D4D0A294-979F-4A51-A47C-39A381D89FB7}" srcOrd="1" destOrd="0" presId="urn:microsoft.com/office/officeart/2005/8/layout/process1"/>
    <dgm:cxn modelId="{ECF670AD-318F-4270-B102-A2E87ED30BDB}" type="presOf" srcId="{9699A8B0-9A90-49F9-81FF-5641DC0A0B04}" destId="{495694AD-DF2D-46E9-894D-645309965E82}" srcOrd="1" destOrd="0" presId="urn:microsoft.com/office/officeart/2005/8/layout/process1"/>
    <dgm:cxn modelId="{967083B6-DFFB-4FD8-A979-931F8016EE83}" srcId="{856F4578-A72C-4B60-880A-D26CEA24E1AA}" destId="{379B7774-82B8-4F0C-8736-C38C47D6DC06}" srcOrd="0" destOrd="0" parTransId="{E69725A2-6EE1-41C8-BED7-69C73C739EC2}" sibTransId="{46B093E7-88B2-43A6-A01B-9B06EF598B0B}"/>
    <dgm:cxn modelId="{485693C5-B3D2-4CC5-AF01-C839B0F20EAC}" srcId="{856F4578-A72C-4B60-880A-D26CEA24E1AA}" destId="{536379D4-46CC-4402-8D13-7237ADD69D72}" srcOrd="4" destOrd="0" parTransId="{88B57014-BA1A-4B04-8960-CACB1EAE734F}" sibTransId="{D643FEA4-1A4A-4ED2-8730-DA9633AF262A}"/>
    <dgm:cxn modelId="{36D1DDD2-71A7-4F10-BCCC-6402C9751464}" type="presOf" srcId="{7ED283F2-7F53-4A56-84BB-512FE73976AE}" destId="{4FB031C3-1BC4-454A-B458-3F86195F3FE7}" srcOrd="0" destOrd="0" presId="urn:microsoft.com/office/officeart/2005/8/layout/process1"/>
    <dgm:cxn modelId="{D1F33BDD-C208-4EC0-94F6-81A1FE0343CD}" type="presOf" srcId="{46B093E7-88B2-43A6-A01B-9B06EF598B0B}" destId="{F9AB8CC1-FE00-49E9-BB06-093537FADAA4}" srcOrd="0" destOrd="0" presId="urn:microsoft.com/office/officeart/2005/8/layout/process1"/>
    <dgm:cxn modelId="{3F72E3E0-83CE-4A91-B516-88FD94B796F5}" srcId="{856F4578-A72C-4B60-880A-D26CEA24E1AA}" destId="{57C4CDC8-5895-4418-B659-C940BCCA47EC}" srcOrd="2" destOrd="0" parTransId="{45BC4073-6242-47D6-8A7E-7F1C06D49DCB}" sibTransId="{F9CB6952-A91C-4D06-BD42-4D2C6E979704}"/>
    <dgm:cxn modelId="{D2D2B9E3-BBA4-4B0A-BEFB-3EEA5CE0EFE5}" type="presOf" srcId="{D643FEA4-1A4A-4ED2-8730-DA9633AF262A}" destId="{869BFC95-2EAB-421F-AC43-33C724E89861}" srcOrd="1" destOrd="0" presId="urn:microsoft.com/office/officeart/2005/8/layout/process1"/>
    <dgm:cxn modelId="{F48224E4-9D3E-42FB-93BF-269CE088DBA8}" type="presOf" srcId="{7ED283F2-7F53-4A56-84BB-512FE73976AE}" destId="{89CEF1A4-7639-43B6-89F3-31721F42C2EC}" srcOrd="1" destOrd="0" presId="urn:microsoft.com/office/officeart/2005/8/layout/process1"/>
    <dgm:cxn modelId="{795156E8-D867-47EF-9CC9-96430DBE0780}" type="presOf" srcId="{F9CB6952-A91C-4D06-BD42-4D2C6E979704}" destId="{94E17CB9-20CC-4917-85FB-31915CA1DCA7}" srcOrd="0" destOrd="0" presId="urn:microsoft.com/office/officeart/2005/8/layout/process1"/>
    <dgm:cxn modelId="{124D0B28-8DB3-441E-9F03-1E0DE8129138}" type="presParOf" srcId="{6C65FE15-5678-4ABC-9B9D-7A090E4C19DF}" destId="{A2DD0D13-A921-41AC-8816-9E81D3E225B1}" srcOrd="0" destOrd="0" presId="urn:microsoft.com/office/officeart/2005/8/layout/process1"/>
    <dgm:cxn modelId="{8B445087-B48D-4C45-95A6-552C02617840}" type="presParOf" srcId="{6C65FE15-5678-4ABC-9B9D-7A090E4C19DF}" destId="{F9AB8CC1-FE00-49E9-BB06-093537FADAA4}" srcOrd="1" destOrd="0" presId="urn:microsoft.com/office/officeart/2005/8/layout/process1"/>
    <dgm:cxn modelId="{A66C0B08-08B4-4105-828A-9E050833468D}" type="presParOf" srcId="{F9AB8CC1-FE00-49E9-BB06-093537FADAA4}" destId="{A0C3F34E-A180-47D6-8493-F6F69B221525}" srcOrd="0" destOrd="0" presId="urn:microsoft.com/office/officeart/2005/8/layout/process1"/>
    <dgm:cxn modelId="{C4944EDD-3D8D-4161-836F-7E7A60D9C019}" type="presParOf" srcId="{6C65FE15-5678-4ABC-9B9D-7A090E4C19DF}" destId="{CF172530-85C3-424F-A938-E551FDC7950B}" srcOrd="2" destOrd="0" presId="urn:microsoft.com/office/officeart/2005/8/layout/process1"/>
    <dgm:cxn modelId="{8F203792-07AA-4CAF-BDED-DCEA4446B883}" type="presParOf" srcId="{6C65FE15-5678-4ABC-9B9D-7A090E4C19DF}" destId="{4FB031C3-1BC4-454A-B458-3F86195F3FE7}" srcOrd="3" destOrd="0" presId="urn:microsoft.com/office/officeart/2005/8/layout/process1"/>
    <dgm:cxn modelId="{5C8BBE2C-8BB9-488D-ACEC-1F09A411D627}" type="presParOf" srcId="{4FB031C3-1BC4-454A-B458-3F86195F3FE7}" destId="{89CEF1A4-7639-43B6-89F3-31721F42C2EC}" srcOrd="0" destOrd="0" presId="urn:microsoft.com/office/officeart/2005/8/layout/process1"/>
    <dgm:cxn modelId="{4EAE84BB-159E-4230-9278-7C3172723391}" type="presParOf" srcId="{6C65FE15-5678-4ABC-9B9D-7A090E4C19DF}" destId="{17668DB6-1339-49D1-B70F-2B339C1DD852}" srcOrd="4" destOrd="0" presId="urn:microsoft.com/office/officeart/2005/8/layout/process1"/>
    <dgm:cxn modelId="{BB5504A5-F7D5-445B-86B0-9D28C24C6111}" type="presParOf" srcId="{6C65FE15-5678-4ABC-9B9D-7A090E4C19DF}" destId="{94E17CB9-20CC-4917-85FB-31915CA1DCA7}" srcOrd="5" destOrd="0" presId="urn:microsoft.com/office/officeart/2005/8/layout/process1"/>
    <dgm:cxn modelId="{543F8852-13D2-4ED6-834E-1AAC8C0BEEFA}" type="presParOf" srcId="{94E17CB9-20CC-4917-85FB-31915CA1DCA7}" destId="{D4D0A294-979F-4A51-A47C-39A381D89FB7}" srcOrd="0" destOrd="0" presId="urn:microsoft.com/office/officeart/2005/8/layout/process1"/>
    <dgm:cxn modelId="{86DD7A9C-C245-41BD-8B55-8F173174B7F5}" type="presParOf" srcId="{6C65FE15-5678-4ABC-9B9D-7A090E4C19DF}" destId="{1C501D75-1024-4002-A31B-A253F786B629}" srcOrd="6" destOrd="0" presId="urn:microsoft.com/office/officeart/2005/8/layout/process1"/>
    <dgm:cxn modelId="{F02A9AE0-2489-4C02-BF61-03665FBE624D}" type="presParOf" srcId="{6C65FE15-5678-4ABC-9B9D-7A090E4C19DF}" destId="{1881D52D-AFDA-4BE5-968A-05BE3CA19DE5}" srcOrd="7" destOrd="0" presId="urn:microsoft.com/office/officeart/2005/8/layout/process1"/>
    <dgm:cxn modelId="{A1628EB2-C0BB-4E9F-8BC4-BABABC8947D9}" type="presParOf" srcId="{1881D52D-AFDA-4BE5-968A-05BE3CA19DE5}" destId="{495694AD-DF2D-46E9-894D-645309965E82}" srcOrd="0" destOrd="0" presId="urn:microsoft.com/office/officeart/2005/8/layout/process1"/>
    <dgm:cxn modelId="{5272CF1E-8E8D-4B0A-AB83-16594AA641E2}" type="presParOf" srcId="{6C65FE15-5678-4ABC-9B9D-7A090E4C19DF}" destId="{23CA1363-4FE1-4D0D-880F-8F7BBEBD095E}" srcOrd="8" destOrd="0" presId="urn:microsoft.com/office/officeart/2005/8/layout/process1"/>
    <dgm:cxn modelId="{69DD48F7-4CE4-45F5-A6E3-ECDC2D72B796}" type="presParOf" srcId="{6C65FE15-5678-4ABC-9B9D-7A090E4C19DF}" destId="{79BCEA88-5BC7-491E-8F20-A0BD7009DAB0}" srcOrd="9" destOrd="0" presId="urn:microsoft.com/office/officeart/2005/8/layout/process1"/>
    <dgm:cxn modelId="{987D6AE0-7FB3-443A-B4DB-126C03E008D8}" type="presParOf" srcId="{79BCEA88-5BC7-491E-8F20-A0BD7009DAB0}" destId="{869BFC95-2EAB-421F-AC43-33C724E89861}" srcOrd="0" destOrd="0" presId="urn:microsoft.com/office/officeart/2005/8/layout/process1"/>
    <dgm:cxn modelId="{73E23487-2C28-45AD-8E9B-FCDC2BE43B40}" type="presParOf" srcId="{6C65FE15-5678-4ABC-9B9D-7A090E4C19DF}" destId="{40A15E0B-2449-40DA-8FA0-BCC5255AC701}" srcOrd="10"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DD0D13-A921-41AC-8816-9E81D3E225B1}">
      <dsp:nvSpPr>
        <dsp:cNvPr id="0" name=""/>
        <dsp:cNvSpPr/>
      </dsp:nvSpPr>
      <dsp:spPr>
        <a:xfrm>
          <a:off x="0" y="201129"/>
          <a:ext cx="685799" cy="7779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Phase 1: Preparation (Update contacts &amp; do practice drills)</a:t>
          </a:r>
        </a:p>
      </dsp:txBody>
      <dsp:txXfrm>
        <a:off x="20086" y="221215"/>
        <a:ext cx="645627" cy="737782"/>
      </dsp:txXfrm>
    </dsp:sp>
    <dsp:sp modelId="{F9AB8CC1-FE00-49E9-BB06-093537FADAA4}">
      <dsp:nvSpPr>
        <dsp:cNvPr id="0" name=""/>
        <dsp:cNvSpPr/>
      </dsp:nvSpPr>
      <dsp:spPr>
        <a:xfrm>
          <a:off x="754380" y="50506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754380" y="539083"/>
        <a:ext cx="101772" cy="102046"/>
      </dsp:txXfrm>
    </dsp:sp>
    <dsp:sp modelId="{CF172530-85C3-424F-A938-E551FDC7950B}">
      <dsp:nvSpPr>
        <dsp:cNvPr id="0" name=""/>
        <dsp:cNvSpPr/>
      </dsp:nvSpPr>
      <dsp:spPr>
        <a:xfrm>
          <a:off x="960120" y="201129"/>
          <a:ext cx="685799" cy="7779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Phase 2: Detection (AI flags anomaly; IT triages)</a:t>
          </a:r>
        </a:p>
      </dsp:txBody>
      <dsp:txXfrm>
        <a:off x="980206" y="221215"/>
        <a:ext cx="645627" cy="737782"/>
      </dsp:txXfrm>
    </dsp:sp>
    <dsp:sp modelId="{4FB031C3-1BC4-454A-B458-3F86195F3FE7}">
      <dsp:nvSpPr>
        <dsp:cNvPr id="0" name=""/>
        <dsp:cNvSpPr/>
      </dsp:nvSpPr>
      <dsp:spPr>
        <a:xfrm>
          <a:off x="1714500" y="50506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714500" y="539083"/>
        <a:ext cx="101772" cy="102046"/>
      </dsp:txXfrm>
    </dsp:sp>
    <dsp:sp modelId="{17668DB6-1339-49D1-B70F-2B339C1DD852}">
      <dsp:nvSpPr>
        <dsp:cNvPr id="0" name=""/>
        <dsp:cNvSpPr/>
      </dsp:nvSpPr>
      <dsp:spPr>
        <a:xfrm>
          <a:off x="1920240" y="201129"/>
          <a:ext cx="685799" cy="7779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Phase 3: Containment (Disconnect infected servers)</a:t>
          </a:r>
        </a:p>
      </dsp:txBody>
      <dsp:txXfrm>
        <a:off x="1940326" y="221215"/>
        <a:ext cx="645627" cy="737782"/>
      </dsp:txXfrm>
    </dsp:sp>
    <dsp:sp modelId="{94E17CB9-20CC-4917-85FB-31915CA1DCA7}">
      <dsp:nvSpPr>
        <dsp:cNvPr id="0" name=""/>
        <dsp:cNvSpPr/>
      </dsp:nvSpPr>
      <dsp:spPr>
        <a:xfrm>
          <a:off x="2674620" y="50506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674620" y="539083"/>
        <a:ext cx="101772" cy="102046"/>
      </dsp:txXfrm>
    </dsp:sp>
    <dsp:sp modelId="{1C501D75-1024-4002-A31B-A253F786B629}">
      <dsp:nvSpPr>
        <dsp:cNvPr id="0" name=""/>
        <dsp:cNvSpPr/>
      </dsp:nvSpPr>
      <dsp:spPr>
        <a:xfrm>
          <a:off x="2880360" y="201129"/>
          <a:ext cx="685799" cy="7779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Phase 4: Eradication (Delete malware &amp; reset passwords)</a:t>
          </a:r>
        </a:p>
      </dsp:txBody>
      <dsp:txXfrm>
        <a:off x="2900446" y="221215"/>
        <a:ext cx="645627" cy="737782"/>
      </dsp:txXfrm>
    </dsp:sp>
    <dsp:sp modelId="{1881D52D-AFDA-4BE5-968A-05BE3CA19DE5}">
      <dsp:nvSpPr>
        <dsp:cNvPr id="0" name=""/>
        <dsp:cNvSpPr/>
      </dsp:nvSpPr>
      <dsp:spPr>
        <a:xfrm>
          <a:off x="3634740" y="50506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634740" y="539083"/>
        <a:ext cx="101772" cy="102046"/>
      </dsp:txXfrm>
    </dsp:sp>
    <dsp:sp modelId="{23CA1363-4FE1-4D0D-880F-8F7BBEBD095E}">
      <dsp:nvSpPr>
        <dsp:cNvPr id="0" name=""/>
        <dsp:cNvSpPr/>
      </dsp:nvSpPr>
      <dsp:spPr>
        <a:xfrm>
          <a:off x="3840480" y="201129"/>
          <a:ext cx="685799" cy="7779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Phase 5: Recovery (Restore from immutable backups)</a:t>
          </a:r>
        </a:p>
      </dsp:txBody>
      <dsp:txXfrm>
        <a:off x="3860566" y="221215"/>
        <a:ext cx="645627" cy="737782"/>
      </dsp:txXfrm>
    </dsp:sp>
    <dsp:sp modelId="{79BCEA88-5BC7-491E-8F20-A0BD7009DAB0}">
      <dsp:nvSpPr>
        <dsp:cNvPr id="0" name=""/>
        <dsp:cNvSpPr/>
      </dsp:nvSpPr>
      <dsp:spPr>
        <a:xfrm>
          <a:off x="4594860" y="50506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4594860" y="539083"/>
        <a:ext cx="101772" cy="102046"/>
      </dsp:txXfrm>
    </dsp:sp>
    <dsp:sp modelId="{40A15E0B-2449-40DA-8FA0-BCC5255AC701}">
      <dsp:nvSpPr>
        <dsp:cNvPr id="0" name=""/>
        <dsp:cNvSpPr/>
      </dsp:nvSpPr>
      <dsp:spPr>
        <a:xfrm>
          <a:off x="4800600" y="201129"/>
          <a:ext cx="685799" cy="7779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Phase 6: Post-Incident (Report to ICO within 72 hours)</a:t>
          </a:r>
        </a:p>
      </dsp:txBody>
      <dsp:txXfrm>
        <a:off x="4820686" y="221215"/>
        <a:ext cx="645627" cy="73778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b414b78061094aa90244304636cfa1b3">
  <xsd:schema xmlns:xsd="http://www.w3.org/2001/XMLSchema" xmlns:xs="http://www.w3.org/2001/XMLSchema" xmlns:p="http://schemas.microsoft.com/office/2006/metadata/properties" xmlns:ns3="f799553d-1ac0-48da-9ae3-fe400ced9c3b" targetNamespace="http://schemas.microsoft.com/office/2006/metadata/properties" ma:root="true" ma:fieldsID="e09037eb174cf9854d1f207b3fc8aa62"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DA7AC7-DF07-494D-814D-C91C907E7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B10075-EDC5-4606-AC42-7A5FC3C696DE}">
  <ds:schemaRefs>
    <ds:schemaRef ds:uri="http://schemas.openxmlformats.org/officeDocument/2006/bibliography"/>
  </ds:schemaRefs>
</ds:datastoreItem>
</file>

<file path=customXml/itemProps3.xml><?xml version="1.0" encoding="utf-8"?>
<ds:datastoreItem xmlns:ds="http://schemas.openxmlformats.org/officeDocument/2006/customXml" ds:itemID="{56DBCF54-0577-4949-AA2D-B4A871295D5B}">
  <ds:schemaRefs>
    <ds:schemaRef ds:uri="http://schemas.microsoft.com/office/2006/metadata/properties"/>
    <ds:schemaRef ds:uri="http://schemas.microsoft.com/office/infopath/2007/PartnerControls"/>
    <ds:schemaRef ds:uri="f799553d-1ac0-48da-9ae3-fe400ced9c3b"/>
  </ds:schemaRefs>
</ds:datastoreItem>
</file>

<file path=customXml/itemProps4.xml><?xml version="1.0" encoding="utf-8"?>
<ds:datastoreItem xmlns:ds="http://schemas.openxmlformats.org/officeDocument/2006/customXml" ds:itemID="{262F5BCE-DBAD-43D5-B2CF-16A6D3B1D6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2518</Words>
  <Characters>13448</Characters>
  <Application>Microsoft Office Word</Application>
  <DocSecurity>0</DocSecurity>
  <Lines>498</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Calin (2433738)</dc:creator>
  <cp:keywords/>
  <dc:description/>
  <cp:lastModifiedBy>Dan Calin (2433738)</cp:lastModifiedBy>
  <cp:revision>3</cp:revision>
  <dcterms:created xsi:type="dcterms:W3CDTF">2026-03-27T00:31:00Z</dcterms:created>
  <dcterms:modified xsi:type="dcterms:W3CDTF">2026-03-27T00:32:00Z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