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p>
    <w:p w:rsidR="000C3E0F" w:rsidRDefault="000C3E0F" w:rsidP="000C3E0F">
      <w:pPr>
        <w:jc w:val="center"/>
        <w:rPr>
          <w:b/>
          <w:sz w:val="32"/>
        </w:rPr>
      </w:pPr>
      <w:r w:rsidR="0072346C">
        <w:rPr>
          <w:b/>
          <w:sz w:val="32"/>
        </w:rPr>
        <w:t>STUDENT-SELF-REFLECTION</w:t>
      </w:r>
    </w:p>
    <w:p>
      <w:pPr>
        <w:jc w:val="center"/>
      </w:pPr>
      <w:r>
        <w:rPr>
          <w:b/>
          <w:sz w:val="32"/>
        </w:rPr>
      </w:r>
    </w:p>
    <w:p>
      <w:pPr>
        <w:jc w:val="center"/>
      </w:pPr>
      <w:r>
        <w:rPr>
          <w:b/>
          <w:sz w:val="32"/>
        </w:rPr>
      </w:r>
    </w:p>
    <w:p>
      <w:pPr>
        <w:jc w:val="center"/>
      </w:pPr>
      <w:r>
        <w:rPr>
          <w:b/>
          <w:sz w:val="32"/>
        </w:rPr>
      </w:r>
    </w:p>
    <w:p>
      <w:pPr>
        <w:jc w:val="center"/>
      </w:pPr>
      <w:r>
        <w:rPr>
          <w:b/>
          <w:sz w:val="32"/>
        </w:rPr>
        <w:t>Module title:Foreign Languages And Cultural Awareness</w:t>
      </w:r>
    </w:p>
    <w:p>
      <w:pPr>
        <w:jc w:val="center"/>
      </w:pPr>
      <w:r>
        <w:rPr>
          <w:b/>
          <w:sz w:val="32"/>
        </w:rPr>
        <w:t>Module Code:BMIH5003</w:t>
      </w:r>
    </w:p>
    <w:p>
      <w:pPr>
        <w:jc w:val="center"/>
      </w:pPr>
      <w:r>
        <w:rPr>
          <w:b/>
          <w:sz w:val="32"/>
        </w:rPr>
        <w:t>Student number:2206484</w:t>
      </w:r>
    </w:p>
    <w:p>
      <w:pPr>
        <w:jc w:val="center"/>
      </w:pPr>
      <w:r>
        <w:rPr>
          <w:b/>
          <w:sz w:val="32"/>
        </w:rPr>
        <w:t>Student name:Georgiana Poteaca</w:t>
      </w:r>
    </w:p>
    <w:p>
      <w:pPr>
        <w:jc w:val="center"/>
      </w:pPr>
      <w:r>
        <w:rPr>
          <w:b/>
          <w:sz w:val="32"/>
        </w:rPr>
        <w:t>Lecturer name:Giulia Chifari</w:t>
      </w:r>
    </w:p>
    <w:p w:rsidR="000C3E0F" w:rsidRDefault="000C3E0F">
      <w:pPr>
        <w:rPr>
          <w:b/>
          <w:sz w:val="32"/>
        </w:rPr>
      </w:pPr>
      <w:r>
        <w:rPr>
          <w:b/>
          <w:sz w:val="32"/>
        </w:rPr>
        <w:br w:type="page"/>
      </w:r>
    </w:p>
    <w:sdt>
      <w:sdtPr>
        <w:rPr>
          <w:rFonts w:ascii="Times New Roman" w:eastAsia="Times New Roman" w:hAnsi="Times New Roman" w:cs="Times New Roman"/>
          <w:b w:val="0"/>
          <w:bCs w:val="0"/>
          <w:color w:val="auto"/>
          <w:sz w:val="24"/>
          <w:szCs w:val="24"/>
        </w:rPr>
        <w:id w:val="15079205"/>
        <w:docPartObj>
          <w:docPartGallery w:val="Table of Contents"/>
          <w:docPartUnique/>
        </w:docPartObj>
      </w:sdtPr>
      <w:sdtContent>
        <w:p w:rsidR="000C3E0F" w:rsidRDefault="000C3E0F" w:rsidP="000C3E0F" w:rsidRPr="000C3E0F">
          <w:pPr>
            <w:pStyle w:val="TOCHeading"/>
            <w:jc w:val="center"/>
            <w:spacing w:line="360" w:lineRule="auto"/>
            <w:rPr>
              <w:color w:val="000000"/>
              <w:rFonts w:ascii="Times New Roman" w:cs="Times New Roman" w:hAnsi="Times New Roman"/>
            </w:rPr>
          </w:pPr>
          <w:r w:rsidRPr="000C3E0F">
            <w:rPr>
              <w:color w:val="000000"/>
              <w:rFonts w:ascii="Times New Roman" w:cs="Times New Roman" w:hAnsi="Times New Roman"/>
            </w:rPr>
            <w:t>Table of Contents</w:t>
          </w:r>
        </w:p>
        <w:p w:rsidR="004C4B7F" w:rsidRDefault="00333BE2">
          <w:pPr>
            <w:pStyle w:val="TOC1"/>
            <w:tabs>
              <w:tab w:val="right" w:leader="dot" w:pos="9019"/>
            </w:tabs>
            <w:rPr>
              <w:noProof/>
              <w:rFonts w:ascii="Cambria" w:eastAsiaTheme="minorEastAsia" w:hAnsiTheme="minorHAnsi" w:cstheme="minorBidi"/>
              <w:sz w:val="22"/>
              <w:szCs w:val="22"/>
            </w:rPr>
          </w:pPr>
          <w:r w:rsidRPr="000C3E0F">
            <w:rPr>
              <w:color w:val="000000"/>
            </w:rPr>
            <w:fldChar w:fldCharType="begin"/>
          </w:r>
          <w:r w:rsidR="000C3E0F" w:rsidRPr="000C3E0F">
            <w:rPr>
              <w:color w:val="000000"/>
            </w:rPr>
            <w:instrText xml:space="preserve"> TOC \o "1-3" \h \z \u </w:instrText>
          </w:r>
          <w:r w:rsidRPr="000C3E0F">
            <w:rPr>
              <w:color w:val="000000"/>
            </w:rPr>
            <w:fldChar w:fldCharType="separate"/>
          </w:r>
          <w:hyperlink w:anchor="_Toc148189478" w:history="1">
            <w:r w:rsidR="004C4B7F" w:rsidRPr="00A6110F">
              <w:rPr>
                <w:noProof/>
                <w:rStyle w:val="Hyperlink"/>
              </w:rPr>
              <w:t>Self-reflection</w:t>
            </w:r>
            <w:r w:rsidR="004C4B7F">
              <w:rPr>
                <w:noProof/>
                <w:webHidden/>
              </w:rPr>
              <w:tab/>
            </w:r>
            <w:r w:rsidR="004C4B7F">
              <w:rPr>
                <w:noProof/>
                <w:webHidden/>
              </w:rPr>
              <w:fldChar w:fldCharType="begin"/>
            </w:r>
            <w:r w:rsidR="004C4B7F">
              <w:rPr>
                <w:noProof/>
                <w:webHidden/>
              </w:rPr>
              <w:instrText xml:space="preserve"> PAGEREF _Toc148189478 \h </w:instrText>
            </w:r>
            <w:r w:rsidR="004C4B7F">
              <w:rPr>
                <w:noProof/>
                <w:webHidden/>
              </w:rPr>
            </w:r>
            <w:r w:rsidR="004C4B7F">
              <w:rPr>
                <w:noProof/>
                <w:webHidden/>
              </w:rPr>
              <w:fldChar w:fldCharType="separate"/>
            </w:r>
            <w:r w:rsidR="004C4B7F">
              <w:rPr>
                <w:noProof/>
                <w:webHidden/>
              </w:rPr>
              <w:t>3</w:t>
            </w:r>
            <w:r w:rsidR="004C4B7F">
              <w:rPr>
                <w:noProof/>
                <w:webHidden/>
              </w:rPr>
              <w:fldChar w:fldCharType="end"/>
            </w:r>
          </w:hyperlink>
        </w:p>
        <w:p w:rsidR="004C4B7F" w:rsidRDefault="004C4B7F">
          <w:pPr>
            <w:pStyle w:val="TOC1"/>
            <w:tabs>
              <w:tab w:val="right" w:leader="dot" w:pos="9019"/>
            </w:tabs>
            <w:rPr>
              <w:noProof/>
              <w:rFonts w:ascii="Cambria" w:eastAsiaTheme="minorEastAsia" w:hAnsiTheme="minorHAnsi" w:cstheme="minorBidi"/>
              <w:sz w:val="22"/>
              <w:szCs w:val="22"/>
            </w:rPr>
          </w:pPr>
          <w:hyperlink w:anchor="_Toc148189479" w:history="1">
            <w:r w:rsidRPr="00A6110F">
              <w:rPr>
                <w:noProof/>
                <w:rStyle w:val="Hyperlink"/>
              </w:rPr>
              <w:t>References</w:t>
            </w:r>
            <w:r>
              <w:rPr>
                <w:noProof/>
                <w:webHidden/>
              </w:rPr>
              <w:tab/>
            </w:r>
            <w:r>
              <w:rPr>
                <w:noProof/>
                <w:webHidden/>
              </w:rPr>
              <w:fldChar w:fldCharType="begin"/>
            </w:r>
            <w:r>
              <w:rPr>
                <w:noProof/>
                <w:webHidden/>
              </w:rPr>
              <w:instrText xml:space="preserve"> PAGEREF _Toc148189479 \h </w:instrText>
            </w:r>
            <w:r>
              <w:rPr>
                <w:noProof/>
                <w:webHidden/>
              </w:rPr>
            </w:r>
            <w:r>
              <w:rPr>
                <w:noProof/>
                <w:webHidden/>
              </w:rPr>
              <w:fldChar w:fldCharType="separate"/>
            </w:r>
            <w:r>
              <w:rPr>
                <w:noProof/>
                <w:webHidden/>
              </w:rPr>
              <w:t>5</w:t>
            </w:r>
            <w:r>
              <w:rPr>
                <w:noProof/>
                <w:webHidden/>
              </w:rPr>
              <w:fldChar w:fldCharType="end"/>
            </w:r>
          </w:hyperlink>
        </w:p>
        <w:p w:rsidR="000C3E0F" w:rsidRDefault="00333BE2" w:rsidP="000C3E0F">
          <w:pPr>
            <w:jc w:val="center"/>
          </w:pPr>
          <w:r w:rsidRPr="000C3E0F">
            <w:rPr>
              <w:color w:val="000000"/>
            </w:rPr>
            <w:fldChar w:fldCharType="end"/>
          </w:r>
        </w:p>
      </w:sdtContent>
    </w:sdt>
    <w:p w:rsidR="000C3E0F" w:rsidRDefault="000C3E0F" w:rsidP="000C3E0F">
      <w:pPr>
        <w:jc w:val="center"/>
        <w:rPr>
          <w:b/>
        </w:rPr>
      </w:pPr>
      <w:r>
        <w:rPr>
          <w:b/>
        </w:rPr>
        <w:br w:type="page"/>
      </w:r>
    </w:p>
    <w:p w:rsidR="00CE58EA" w:rsidRDefault="005865B4" w:rsidP="000C3E0F">
      <w:pPr>
        <w:pStyle w:val="Heading1"/>
      </w:pPr>
      <w:bookmarkStart w:id="0" w:name="_Toc148189478"/>
      <w:r>
        <w:t>Self-reflection</w:t>
        <w:lastRenderedPageBreak/>
      </w:r>
      <w:bookmarkEnd w:id="0"/>
    </w:p>
    <w:p w:rsidR="00CE58EA" w:rsidRDefault="00AE34F9" w:rsidP="000C3E0F" w:rsidRPr="000C3E0F">
      <w:pPr>
        <w:rPr>
          <w:b/>
        </w:rPr>
      </w:pPr>
      <w:r w:rsidRPr="000C3E0F">
        <w:rPr>
          <w:b/>
        </w:rPr>
        <w:t xml:space="preserve">Description </w:t>
      </w:r>
    </w:p>
    <w:p w:rsidR="00CE58EA" w:rsidRDefault="00AE34F9">
      <w:pPr>
        <w:pStyle w:val="Normal1"/>
      </w:pPr>
      <w:r>
        <w:t>While investigating multilingualism and language awareness I have learnt many aspects that can help in developing my career.</w:t>
      </w:r>
      <w:r>
        <w:rPr>
          <w:color w:val="000000"/>
        </w:rPr>
        <w:t xml:space="preserve"> </w:t>
      </w:r>
      <w:r w:rsidR="0083397F">
        <w:rPr>
          <w:color w:val="000000"/>
        </w:rPr>
        <w:t>As in my future growth</w:t>
      </w:r>
      <w:r w:rsidR="005865B4" w:rsidRPr="005865B4">
        <w:rPr>
          <w:color w:val="000000"/>
        </w:rPr>
        <w:t xml:space="preserve">, I want to become a hotel manager. </w:t>
      </w:r>
      <w:r w:rsidRPr="005865B4">
        <w:rPr>
          <w:color w:val="000000"/>
        </w:rPr>
        <w:t xml:space="preserve">I learnt that, to mitigate </w:t>
      </w:r>
      <w:r w:rsidR="005865B4">
        <w:rPr>
          <w:color w:val="000000"/>
        </w:rPr>
        <w:t>cultural barrier</w:t>
      </w:r>
      <w:r w:rsidRPr="005865B4">
        <w:rPr>
          <w:color w:val="000000"/>
        </w:rPr>
        <w:t xml:space="preserve"> barriers it is important to listen actively.</w:t>
      </w:r>
      <w:r w:rsidR="005865B4">
        <w:rPr>
          <w:color w:val="000000"/>
        </w:rPr>
        <w:t xml:space="preserve"> Besides having communicative skills are also essential for </w:t>
      </w:r>
      <w:r w:rsidR="003B08AC">
        <w:rPr>
          <w:color w:val="000000"/>
        </w:rPr>
        <w:t>improving my career. However, I am efficient enough in listening actively.</w:t>
      </w:r>
      <w:r>
        <w:rPr>
          <w:color w:val="000000"/>
        </w:rPr>
        <w:t xml:space="preserve"> </w:t>
      </w:r>
      <w:r>
        <w:t xml:space="preserve">According to Jones </w:t>
      </w:r>
      <w:r>
        <w:rPr>
          <w:i/>
        </w:rPr>
        <w:t xml:space="preserve">et al. </w:t>
      </w:r>
      <w:r>
        <w:t xml:space="preserve">(2019), active listening has a positive effect on resolving conflicts. While doing this presentation I understood that active listening can provide a fruitful effect in understanding important information during a lecture. On the other hand, I discovered that multilingualism helps in improving the ability to multitask.  </w:t>
      </w:r>
    </w:p>
    <w:p w:rsidR="00CE58EA" w:rsidRDefault="00AE34F9">
      <w:pPr>
        <w:pStyle w:val="Normal1"/>
        <w:rPr>
          <w:b/>
        </w:rPr>
      </w:pPr>
      <w:r>
        <w:rPr>
          <w:b/>
        </w:rPr>
        <w:t xml:space="preserve">Feelings </w:t>
      </w:r>
    </w:p>
    <w:p w:rsidR="00CE58EA" w:rsidRDefault="00AE34F9">
      <w:pPr>
        <w:pStyle w:val="Normal1"/>
      </w:pPr>
      <w:r>
        <w:t xml:space="preserve">After learning about the importance of cross-cultural communication I understood that language awareness needed to be generated for improving my personal growth. As opined by Berthele (2021), multilingualism can help an individual in expressing their feelings as well as thoughts through different languages. By adopting this unique </w:t>
      </w:r>
      <w:r w:rsidR="005865B4">
        <w:t>approach,</w:t>
      </w:r>
      <w:r>
        <w:t xml:space="preserve"> I can be able to connect with different people from different cultural backgrounds. However, I discovered that cultural misunderstanding can occur due to differences in beliefs, values as well as communication style. Therefore, to develop communication efficiency I need to improve affirmative factors. </w:t>
      </w:r>
    </w:p>
    <w:p w:rsidR="00CE58EA" w:rsidRDefault="00AE34F9">
      <w:pPr>
        <w:pStyle w:val="Normal1"/>
        <w:rPr>
          <w:b/>
        </w:rPr>
      </w:pPr>
      <w:r>
        <w:rPr>
          <w:b/>
        </w:rPr>
        <w:t xml:space="preserve">Evaluation </w:t>
      </w:r>
    </w:p>
    <w:p w:rsidR="00CE58EA" w:rsidRDefault="00AE34F9">
      <w:pPr>
        <w:pStyle w:val="Normal1"/>
      </w:pPr>
      <w:r>
        <w:t>According to the above-mentioned section, it has been identified that, by learning a foreign language an individual can be able to understand values as well as ideas that are different from their own culture. Based on the vire of Khudaykulov and Bozarova (2023), knowing a foreign language not only helps in eliminating barriers related to culture but is also highly associated with simplifying ideas along with learning that come from different cultures.</w:t>
      </w:r>
      <w:r>
        <w:rPr>
          <w:color w:val="000000"/>
        </w:rPr>
        <w:t xml:space="preserve"> </w:t>
      </w:r>
      <w:r w:rsidRPr="00A33B93">
        <w:rPr>
          <w:color w:val="000000"/>
        </w:rPr>
        <w:t>In simple terms, I can mention that through the help of language learning, I can be able to share creative ideas with individuals that have come from different countries</w:t>
      </w:r>
      <w:r w:rsidR="00A33B93" w:rsidRPr="00A33B93">
        <w:rPr>
          <w:color w:val="000000"/>
        </w:rPr>
        <w:t xml:space="preserve"> while working within the organisation</w:t>
      </w:r>
      <w:r>
        <w:rPr>
          <w:color w:val="000000"/>
        </w:rPr>
        <w:t xml:space="preserve">. </w:t>
      </w:r>
    </w:p>
    <w:p w:rsidR="00CE58EA" w:rsidRDefault="00AE34F9">
      <w:pPr>
        <w:pStyle w:val="Normal1"/>
        <w:rPr>
          <w:b/>
        </w:rPr>
      </w:pPr>
      <w:r>
        <w:rPr>
          <w:b/>
        </w:rPr>
        <w:t xml:space="preserve">Analysis </w:t>
      </w:r>
    </w:p>
    <w:p w:rsidR="00CE58EA" w:rsidRDefault="00AE34F9">
      <w:pPr>
        <w:pStyle w:val="Normal1"/>
      </w:pPr>
      <w:r>
        <w:t xml:space="preserve">After </w:t>
      </w:r>
      <w:r w:rsidR="005865B4">
        <w:t>analyzing</w:t>
      </w:r>
      <w:r>
        <w:t xml:space="preserve"> the above-mentioned section, I have come to know that, being an Introvert I find it difficult to generate effective communication. However, after investing in the topic I understood that it is crucial to generate effective communication for </w:t>
      </w:r>
      <w:r w:rsidR="000D7D86">
        <w:t>understanding</w:t>
      </w:r>
      <w:r>
        <w:t xml:space="preserve"> cultural as </w:t>
      </w:r>
      <w:r>
        <w:t xml:space="preserve">well as language-related barriers. </w:t>
        <w:lastRenderedPageBreak/>
      </w:r>
      <w:r w:rsidRPr="00F15BAC">
        <w:rPr>
          <w:color w:val="000000"/>
        </w:rPr>
        <w:t>Therefore, it can be demonstrated that an action plan for improving my communication skills needs to be developed</w:t>
      </w:r>
      <w:r w:rsidR="00B81876" w:rsidRPr="00F15BAC">
        <w:rPr>
          <w:color w:val="000000"/>
        </w:rPr>
        <w:t xml:space="preserve"> to connect with customers and </w:t>
      </w:r>
      <w:r>
        <w:rPr>
          <w:color w:val="000000"/>
        </w:rPr>
        <w:t>audience</w:t>
      </w:r>
      <w:r>
        <w:rPr>
          <w:color w:val="000000"/>
        </w:rPr>
        <w:t xml:space="preserve">. </w:t>
      </w:r>
      <w:r>
        <w:t xml:space="preserve">Besides, I also understood that my time management skills are very poor. Hence, an action plan for improving time management skills needs to be developed. </w:t>
      </w:r>
    </w:p>
    <w:p w:rsidR="00CE58EA" w:rsidRDefault="00AE34F9">
      <w:pPr>
        <w:pStyle w:val="Normal1"/>
        <w:rPr>
          <w:b/>
          <w:color w:val="000000"/>
        </w:rPr>
      </w:pPr>
      <w:r>
        <w:rPr>
          <w:b/>
          <w:color w:val="000000"/>
        </w:rPr>
        <w:t xml:space="preserve">Conclusion </w:t>
      </w:r>
    </w:p>
    <w:p w:rsidR="00CE58EA" w:rsidRDefault="00AE34F9">
      <w:pPr>
        <w:pStyle w:val="Normal1"/>
      </w:pPr>
      <w:r w:rsidRPr="005865B4">
        <w:rPr>
          <w:color w:val="000000"/>
        </w:rPr>
        <w:t>From the affirmative discussion, it can be concluded that having a strong grip on international language is essential for generating verbal as well as non-verbal communication</w:t>
      </w:r>
      <w:r>
        <w:rPr>
          <w:color w:val="000000"/>
        </w:rPr>
        <w:t xml:space="preserve">. </w:t>
      </w:r>
      <w:r w:rsidRPr="005865B4">
        <w:rPr>
          <w:color w:val="000000"/>
        </w:rPr>
        <w:t xml:space="preserve">Through the help of effective </w:t>
      </w:r>
      <w:r w:rsidR="005865B4" w:rsidRPr="005865B4">
        <w:rPr>
          <w:color w:val="000000"/>
        </w:rPr>
        <w:t>communication, I can</w:t>
      </w:r>
      <w:r w:rsidRPr="005865B4">
        <w:rPr>
          <w:color w:val="000000"/>
        </w:rPr>
        <w:t xml:space="preserve"> be able to demonstrate their thoughts, gestures as well as feelings.Additionally, I learnt that language has mainly three functions such as informative, expressive as well as directive.</w:t>
      </w:r>
      <w:r w:rsidR="005865B4" w:rsidRPr="005865B4">
        <w:rPr>
          <w:color w:val="000000"/>
        </w:rPr>
        <w:t xml:space="preserve"> I can develop my communication by improving my active listening skill it will help in communicating with guests.</w:t>
      </w:r>
      <w:r>
        <w:rPr>
          <w:color w:val="000000"/>
        </w:rPr>
        <w:t xml:space="preserve"> </w:t>
      </w:r>
      <w:r>
        <w:t xml:space="preserve">However, all of the above-mentioned functions hold a positive effect in mitigating cultural barriers by generating efficient communication.   </w:t>
      </w:r>
    </w:p>
    <w:p w:rsidR="00CE58EA" w:rsidRDefault="00AE34F9">
      <w:pPr>
        <w:pStyle w:val="Normal1"/>
        <w:rPr>
          <w:b/>
        </w:rPr>
      </w:pPr>
      <w:r>
        <w:rPr>
          <w:b/>
        </w:rPr>
        <w:t xml:space="preserve">Action plan </w:t>
      </w:r>
    </w:p>
    <w:p w:rsidR="000C3E0F" w:rsidRDefault="00AE34F9">
      <w:pPr>
        <w:pStyle w:val="Normal1"/>
      </w:pPr>
      <w:r>
        <w:t xml:space="preserve">In order to develop an efficient action </w:t>
      </w:r>
      <w:r w:rsidR="005865B4">
        <w:t>plan,</w:t>
      </w:r>
      <w:r>
        <w:t xml:space="preserve"> I provided my concern about improving my vocabulary and generating positive communication. I believe that it will help in generating direction for providing respect to individuals from different cultural backgrounds. </w:t>
      </w:r>
    </w:p>
    <w:p w:rsidR="000C3E0F" w:rsidRDefault="000C3E0F">
      <w:r>
        <w:br w:type="page"/>
      </w:r>
    </w:p>
    <w:p w:rsidR="000C3E0F" w:rsidRDefault="00C60127" w:rsidP="000C3E0F" w:rsidRPr="000C3E0F">
      <w:pPr>
        <w:pStyle w:val="Heading1"/>
      </w:pPr>
      <w:bookmarkStart w:id="1" w:name="_Toc148189479"/>
      <w:r>
        <w:t>References</w:t>
        <w:lastRenderedPageBreak/>
      </w:r>
      <w:bookmarkEnd w:id="1"/>
    </w:p>
    <w:p w:rsidR="0072346C" w:rsidRDefault="0072346C" w:rsidP="0072346C" w:rsidRPr="0072346C">
      <w:pPr>
        <w:shd w:fill="FFFFFF" w:color="auto" w:val="clear"/>
        <w:pStyle w:val="NormalWeb"/>
        <w:jc w:val="both"/>
        <w:spacing w:before="0" w:beforeAutospacing="0" w:after="0" w:afterAutospacing="0" w:line="360" w:lineRule="auto"/>
      </w:pPr>
      <w:r w:rsidRPr="0072346C">
        <w:rPr>
          <w:color w:val="222222"/>
          <w:shd w:fill="FFFFFF" w:color="auto" w:val="clear"/>
        </w:rPr>
        <w:t>Berthele, R., 2021. The extraordinary ordinary: Re</w:t>
      </w:r>
      <w:r w:rsidRPr="0072346C">
        <w:rPr>
          <w:color w:val="222222"/>
          <w:rFonts w:ascii="Cambria Math" w:hAnsi="Cambria Math"/>
          <w:shd w:fill="FFFFFF" w:color="auto" w:val="clear"/>
        </w:rPr>
        <w:t>‐</w:t>
      </w:r>
      <w:r w:rsidRPr="0072346C">
        <w:rPr>
          <w:color w:val="222222"/>
          <w:shd w:fill="FFFFFF" w:color="auto" w:val="clear"/>
        </w:rPr>
        <w:t xml:space="preserve">engineering multilingualism as a natural category. </w:t>
      </w:r>
      <w:r w:rsidRPr="0072346C">
        <w:rPr>
          <w:iCs/>
          <w:i/>
          <w:color w:val="222222"/>
          <w:shd w:fill="FFFFFF" w:color="auto" w:val="clear"/>
        </w:rPr>
        <w:t>Language Learning</w:t>
      </w:r>
      <w:r w:rsidRPr="0072346C">
        <w:rPr>
          <w:color w:val="222222"/>
          <w:shd w:fill="FFFFFF" w:color="auto" w:val="clear"/>
        </w:rPr>
        <w:t xml:space="preserve">, </w:t>
      </w:r>
      <w:r w:rsidRPr="0072346C">
        <w:rPr>
          <w:iCs/>
          <w:i/>
          <w:color w:val="222222"/>
          <w:shd w:fill="FFFFFF" w:color="auto" w:val="clear"/>
        </w:rPr>
        <w:t>71</w:t>
      </w:r>
      <w:r w:rsidRPr="0072346C">
        <w:rPr>
          <w:color w:val="222222"/>
          <w:shd w:fill="FFFFFF" w:color="auto" w:val="clear"/>
        </w:rPr>
        <w:t>(S1), pp.80-120.</w:t>
      </w:r>
    </w:p>
    <w:p w:rsidR="0072346C" w:rsidRDefault="0072346C" w:rsidP="0072346C" w:rsidRPr="0072346C">
      <w:pPr>
        <w:shd w:fill="FFFFFF" w:color="auto" w:val="clear"/>
        <w:pStyle w:val="NormalWeb"/>
        <w:jc w:val="both"/>
        <w:spacing w:before="0" w:beforeAutospacing="0" w:after="0" w:afterAutospacing="0" w:line="360" w:lineRule="auto"/>
      </w:pPr>
      <w:r w:rsidRPr="0072346C">
        <w:rPr>
          <w:color w:val="222222"/>
          <w:shd w:fill="FFFFFF" w:color="auto" w:val="clear"/>
        </w:rPr>
        <w:t xml:space="preserve">Jones, S.M., Bodie, G.D. and Hughes, S.D., 2019. The impact of mindfulness on empathy, active listening, and perceived provisions of emotional support. </w:t>
      </w:r>
      <w:r w:rsidRPr="0072346C">
        <w:rPr>
          <w:iCs/>
          <w:i/>
          <w:color w:val="222222"/>
          <w:shd w:fill="FFFFFF" w:color="auto" w:val="clear"/>
        </w:rPr>
        <w:t>Communication Research</w:t>
      </w:r>
      <w:r w:rsidRPr="0072346C">
        <w:rPr>
          <w:color w:val="222222"/>
          <w:shd w:fill="FFFFFF" w:color="auto" w:val="clear"/>
        </w:rPr>
        <w:t xml:space="preserve">, </w:t>
      </w:r>
      <w:r w:rsidRPr="0072346C">
        <w:rPr>
          <w:iCs/>
          <w:i/>
          <w:color w:val="222222"/>
          <w:shd w:fill="FFFFFF" w:color="auto" w:val="clear"/>
        </w:rPr>
        <w:t>46</w:t>
      </w:r>
      <w:r w:rsidRPr="0072346C">
        <w:rPr>
          <w:color w:val="222222"/>
          <w:shd w:fill="FFFFFF" w:color="auto" w:val="clear"/>
        </w:rPr>
        <w:t>(6), pp.838-865.</w:t>
      </w:r>
    </w:p>
    <w:p w:rsidR="0072346C" w:rsidRDefault="0072346C" w:rsidP="0072346C" w:rsidRPr="0072346C">
      <w:pPr>
        <w:shd w:fill="FFFFFF" w:color="auto" w:val="clear"/>
        <w:pStyle w:val="NormalWeb"/>
        <w:jc w:val="both"/>
        <w:spacing w:before="0" w:beforeAutospacing="0" w:after="300" w:afterAutospacing="0" w:line="360" w:lineRule="auto"/>
      </w:pPr>
      <w:r w:rsidRPr="0072346C">
        <w:rPr>
          <w:color w:val="222222"/>
          <w:shd w:fill="FFFFFF" w:color="auto" w:val="clear"/>
        </w:rPr>
        <w:t xml:space="preserve">Khudaykulov, J. and Bozarova, H., 2023. OPPORTUNITIES GIVEN TO YOUNG PEOPLE KNOWING LANGUAGE. </w:t>
      </w:r>
      <w:r w:rsidRPr="0072346C">
        <w:rPr>
          <w:iCs/>
          <w:i/>
          <w:color w:val="222222"/>
          <w:shd w:fill="FFFFFF" w:color="auto" w:val="clear"/>
        </w:rPr>
        <w:t>Science and innovation</w:t>
      </w:r>
      <w:r w:rsidRPr="0072346C">
        <w:rPr>
          <w:color w:val="222222"/>
          <w:shd w:fill="FFFFFF" w:color="auto" w:val="clear"/>
        </w:rPr>
        <w:t xml:space="preserve">, </w:t>
      </w:r>
      <w:r w:rsidRPr="0072346C">
        <w:rPr>
          <w:iCs/>
          <w:i/>
          <w:color w:val="222222"/>
          <w:shd w:fill="FFFFFF" w:color="auto" w:val="clear"/>
        </w:rPr>
        <w:t>2</w:t>
      </w:r>
      <w:r w:rsidRPr="0072346C">
        <w:rPr>
          <w:color w:val="222222"/>
          <w:shd w:fill="FFFFFF" w:color="auto" w:val="clear"/>
        </w:rPr>
        <w:t>(C6), pp.79-80.</w:t>
      </w:r>
    </w:p>
    <w:p w:rsidR="00FC6DD4" w:rsidRDefault="00FC6DD4" w:rsidP="0072346C" w:rsidRPr="00FC6DD4">
      <w:pPr>
        <w:shd w:fill="FFFFFF" w:color="auto" w:val="clear"/>
        <w:pStyle w:val="NormalWeb"/>
        <w:jc w:val="both"/>
        <w:spacing w:before="0" w:beforeAutospacing="0" w:after="0" w:afterAutospacing="0" w:line="360" w:lineRule="auto"/>
        <w:rPr>
          <w:color w:val="000000"/>
        </w:rPr>
      </w:pPr>
    </w:p>
    <w:sectPr w:rsidR="00FC6DD4" w:rsidRPr="00FC6DD4" w:rsidSect="00CE58EA">
      <w:footerReference r:id="rId8" w:type="default"/>
      <w:pgNumType w:start="1"/>
      <w:pgSz w:w="11909" w:h="16834"/>
      <w:pgMar w:left="1440" w:right="1440" w:top="1440" w:bottom="1440" w:header="720" w:footer="720"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256F" w:rsidRDefault="0065256F" w:rsidP="000C3E0F">
      <w:pPr>
        <w:spacing w:line="240" w:lineRule="auto"/>
      </w:pPr>
      <w:r>
        <w:separator/>
      </w:r>
    </w:p>
  </w:endnote>
  <w:endnote w:type="continuationSeparator" w:id="1">
    <w:p w:rsidR="0065256F" w:rsidRDefault="0065256F" w:rsidP="000C3E0F">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Cambria Math">
    <w:panose1 w:val="02040503050406030204"/>
    <w:charset w:val="00"/>
    <w:family w:val="roman"/>
    <w:pitch w:val="variable"/>
    <w:sig w:usb0="A00002EF" w:usb1="420020EB" w:usb2="00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79204"/>
      <w:docPartObj>
        <w:docPartGallery w:val="Page Numbers (Bottom of Page)"/>
        <w:docPartUnique/>
      </w:docPartObj>
    </w:sdtPr>
    <w:sdtContent>
      <w:p w:rsidR="000C3E0F" w:rsidRDefault="00333BE2">
        <w:pPr>
          <w:pStyle w:val="Footer"/>
          <w:jc w:val="right"/>
        </w:pPr>
        <w:r>
          <w:fldChar w:fldCharType="begin"/>
        </w:r>
        <w:r w:rsidR="0065256F">
          <w:instrText xml:space="preserve"> PAGE   \* MERGEFORMAT </w:instrText>
        </w:r>
        <w:r>
          <w:fldChar w:fldCharType="separate"/>
        </w:r>
        <w:r w:rsidR="004C4B7F">
          <w:rPr>
            <w:noProof/>
          </w:rPr>
          <w:t>2</w:t>
        </w:r>
        <w:r>
          <w:rPr>
            <w:noProof/>
          </w:rPr>
          <w:fldChar w:fldCharType="end"/>
        </w:r>
      </w:p>
    </w:sdtContent>
  </w:sdt>
  <w:p w:rsidR="000C3E0F" w:rsidRDefault="000C3E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256F" w:rsidRDefault="0065256F" w:rsidP="000C3E0F">
      <w:pPr>
        <w:spacing w:line="240" w:lineRule="auto"/>
      </w:pPr>
      <w:r>
        <w:separator/>
      </w:r>
    </w:p>
  </w:footnote>
  <w:footnote w:type="continuationSeparator" w:id="1">
    <w:p w:rsidR="0065256F" w:rsidRDefault="0065256F" w:rsidP="000C3E0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5081DF0"/>
    <w:tmpl w:val="00000000"/>
    <w:lvl w:ilvl="0" w:tplc="6F4C3C60">
      <w:numFmt w:val="bullet"/>
      <w:lvlText w:val="●"/>
      <w:start w:val="1"/>
      <w:rPr>
        <w:u w:val="none"/>
      </w:rPr>
      <w:pPr>
        <w:ind w:left="720"/>
        <w:ind w:hanging="360"/>
      </w:pPr>
      <w:lvlJc w:val="left"/>
    </w:lvl>
    <w:lvl w:ilvl="1" w:tplc="C37C1630">
      <w:numFmt w:val="bullet"/>
      <w:lvlText w:val="○"/>
      <w:start w:val="1"/>
      <w:rPr>
        <w:u w:val="none"/>
      </w:rPr>
      <w:pPr>
        <w:ind w:left="1440"/>
        <w:ind w:hanging="360"/>
      </w:pPr>
      <w:lvlJc w:val="left"/>
    </w:lvl>
    <w:lvl w:ilvl="2" w:tplc="79A64142">
      <w:numFmt w:val="bullet"/>
      <w:lvlText w:val="■"/>
      <w:start w:val="1"/>
      <w:rPr>
        <w:u w:val="none"/>
      </w:rPr>
      <w:pPr>
        <w:ind w:left="2160"/>
        <w:ind w:hanging="360"/>
      </w:pPr>
      <w:lvlJc w:val="left"/>
    </w:lvl>
    <w:lvl w:ilvl="3" w:tplc="08BC965C">
      <w:numFmt w:val="bullet"/>
      <w:lvlText w:val="●"/>
      <w:start w:val="1"/>
      <w:rPr>
        <w:u w:val="none"/>
      </w:rPr>
      <w:pPr>
        <w:ind w:left="2880"/>
        <w:ind w:hanging="360"/>
      </w:pPr>
      <w:lvlJc w:val="left"/>
    </w:lvl>
    <w:lvl w:ilvl="4" w:tplc="C48E1E0C">
      <w:numFmt w:val="bullet"/>
      <w:lvlText w:val="○"/>
      <w:start w:val="1"/>
      <w:rPr>
        <w:u w:val="none"/>
      </w:rPr>
      <w:pPr>
        <w:ind w:left="3600"/>
        <w:ind w:hanging="360"/>
      </w:pPr>
      <w:lvlJc w:val="left"/>
    </w:lvl>
    <w:lvl w:ilvl="5" w:tplc="FF88B08E">
      <w:numFmt w:val="bullet"/>
      <w:lvlText w:val="■"/>
      <w:start w:val="1"/>
      <w:rPr>
        <w:u w:val="none"/>
      </w:rPr>
      <w:pPr>
        <w:ind w:left="4320"/>
        <w:ind w:hanging="360"/>
      </w:pPr>
      <w:lvlJc w:val="left"/>
    </w:lvl>
    <w:lvl w:ilvl="6" w:tplc="A4C6DC6A">
      <w:numFmt w:val="bullet"/>
      <w:lvlText w:val="●"/>
      <w:start w:val="1"/>
      <w:rPr>
        <w:u w:val="none"/>
      </w:rPr>
      <w:pPr>
        <w:ind w:left="5040"/>
        <w:ind w:hanging="360"/>
      </w:pPr>
      <w:lvlJc w:val="left"/>
    </w:lvl>
    <w:lvl w:ilvl="7" w:tplc="7CCC036E">
      <w:numFmt w:val="bullet"/>
      <w:lvlText w:val="○"/>
      <w:start w:val="1"/>
      <w:rPr>
        <w:u w:val="none"/>
      </w:rPr>
      <w:pPr>
        <w:ind w:left="5760"/>
        <w:ind w:hanging="360"/>
      </w:pPr>
      <w:lvlJc w:val="left"/>
    </w:lvl>
    <w:lvl w:ilvl="8" w:tplc="096CE3D0">
      <w:numFmt w:val="bullet"/>
      <w:lvlText w:val="■"/>
      <w:start w:val="1"/>
      <w:rPr>
        <w:u w:val="none"/>
      </w:rPr>
      <w:pPr>
        <w:ind w:left="6480"/>
        <w:ind w:hanging="360"/>
      </w:pPr>
      <w:lvlJc w:val="left"/>
    </w:lvl>
  </w:abstractNum>
  <w:abstractNum w:abstractNumId="1">
    <w:multiLevelType w:val="hybridMultilevel"/>
    <w:nsid w:val="4A41312E"/>
    <w:tmpl w:val="00000000"/>
    <w:lvl w:ilvl="0" w:tplc="432E8E88">
      <w:numFmt w:val="bullet"/>
      <w:lvlText w:val="●"/>
      <w:start w:val="1"/>
      <w:rPr>
        <w:u w:val="none"/>
      </w:rPr>
      <w:pPr>
        <w:ind w:left="720"/>
        <w:ind w:hanging="360"/>
      </w:pPr>
      <w:lvlJc w:val="left"/>
    </w:lvl>
    <w:lvl w:ilvl="1" w:tplc="6902E28E">
      <w:numFmt w:val="bullet"/>
      <w:lvlText w:val="○"/>
      <w:start w:val="1"/>
      <w:rPr>
        <w:u w:val="none"/>
      </w:rPr>
      <w:pPr>
        <w:ind w:left="1440"/>
        <w:ind w:hanging="360"/>
      </w:pPr>
      <w:lvlJc w:val="left"/>
    </w:lvl>
    <w:lvl w:ilvl="2" w:tplc="E35AA4D6">
      <w:numFmt w:val="bullet"/>
      <w:lvlText w:val="■"/>
      <w:start w:val="1"/>
      <w:rPr>
        <w:u w:val="none"/>
      </w:rPr>
      <w:pPr>
        <w:ind w:left="2160"/>
        <w:ind w:hanging="360"/>
      </w:pPr>
      <w:lvlJc w:val="left"/>
    </w:lvl>
    <w:lvl w:ilvl="3" w:tplc="385C70F8">
      <w:numFmt w:val="bullet"/>
      <w:lvlText w:val="●"/>
      <w:start w:val="1"/>
      <w:rPr>
        <w:u w:val="none"/>
      </w:rPr>
      <w:pPr>
        <w:ind w:left="2880"/>
        <w:ind w:hanging="360"/>
      </w:pPr>
      <w:lvlJc w:val="left"/>
    </w:lvl>
    <w:lvl w:ilvl="4" w:tplc="4DDC8984">
      <w:numFmt w:val="bullet"/>
      <w:lvlText w:val="○"/>
      <w:start w:val="1"/>
      <w:rPr>
        <w:u w:val="none"/>
      </w:rPr>
      <w:pPr>
        <w:ind w:left="3600"/>
        <w:ind w:hanging="360"/>
      </w:pPr>
      <w:lvlJc w:val="left"/>
    </w:lvl>
    <w:lvl w:ilvl="5" w:tplc="0580785A">
      <w:numFmt w:val="bullet"/>
      <w:lvlText w:val="■"/>
      <w:start w:val="1"/>
      <w:rPr>
        <w:u w:val="none"/>
      </w:rPr>
      <w:pPr>
        <w:ind w:left="4320"/>
        <w:ind w:hanging="360"/>
      </w:pPr>
      <w:lvlJc w:val="left"/>
    </w:lvl>
    <w:lvl w:ilvl="6" w:tplc="9920E8F2">
      <w:numFmt w:val="bullet"/>
      <w:lvlText w:val="●"/>
      <w:start w:val="1"/>
      <w:rPr>
        <w:u w:val="none"/>
      </w:rPr>
      <w:pPr>
        <w:ind w:left="5040"/>
        <w:ind w:hanging="360"/>
      </w:pPr>
      <w:lvlJc w:val="left"/>
    </w:lvl>
    <w:lvl w:ilvl="7" w:tplc="23C228F4">
      <w:numFmt w:val="bullet"/>
      <w:lvlText w:val="○"/>
      <w:start w:val="1"/>
      <w:rPr>
        <w:u w:val="none"/>
      </w:rPr>
      <w:pPr>
        <w:ind w:left="5760"/>
        <w:ind w:hanging="360"/>
      </w:pPr>
      <w:lvlJc w:val="left"/>
    </w:lvl>
    <w:lvl w:ilvl="8" w:tplc="9244CE98">
      <w:numFmt w:val="bullet"/>
      <w:lvlText w:val="■"/>
      <w:start w:val="1"/>
      <w:rPr>
        <w:u w:val="none"/>
      </w:rPr>
      <w:pPr>
        <w:ind w:left="6480"/>
        <w:ind w:hanging="360"/>
      </w:pPr>
      <w:lvlJc w:val="left"/>
    </w:lvl>
  </w:abstractNum>
  <w:abstractNum w:abstractNumId="2">
    <w:multiLevelType w:val="hybridMultilevel"/>
    <w:nsid w:val="53309E14"/>
    <w:tmpl w:val="00000000"/>
    <w:lvl w:ilvl="0" w:tplc="C31A59FE">
      <w:numFmt w:val="bullet"/>
      <w:lvlText w:val="●"/>
      <w:start w:val="1"/>
      <w:rPr>
        <w:u w:val="none"/>
      </w:rPr>
      <w:pPr>
        <w:ind w:left="720"/>
        <w:ind w:hanging="360"/>
      </w:pPr>
      <w:lvlJc w:val="left"/>
    </w:lvl>
    <w:lvl w:ilvl="1" w:tplc="FDE4CF9C">
      <w:numFmt w:val="bullet"/>
      <w:lvlText w:val="○"/>
      <w:start w:val="1"/>
      <w:rPr>
        <w:u w:val="none"/>
      </w:rPr>
      <w:pPr>
        <w:ind w:left="1440"/>
        <w:ind w:hanging="360"/>
      </w:pPr>
      <w:lvlJc w:val="left"/>
    </w:lvl>
    <w:lvl w:ilvl="2" w:tplc="4AA06EF2">
      <w:numFmt w:val="bullet"/>
      <w:lvlText w:val="■"/>
      <w:start w:val="1"/>
      <w:rPr>
        <w:u w:val="none"/>
      </w:rPr>
      <w:pPr>
        <w:ind w:left="2160"/>
        <w:ind w:hanging="360"/>
      </w:pPr>
      <w:lvlJc w:val="left"/>
    </w:lvl>
    <w:lvl w:ilvl="3" w:tplc="CB0407A2">
      <w:numFmt w:val="bullet"/>
      <w:lvlText w:val="●"/>
      <w:start w:val="1"/>
      <w:rPr>
        <w:u w:val="none"/>
      </w:rPr>
      <w:pPr>
        <w:ind w:left="2880"/>
        <w:ind w:hanging="360"/>
      </w:pPr>
      <w:lvlJc w:val="left"/>
    </w:lvl>
    <w:lvl w:ilvl="4" w:tplc="4128094C">
      <w:numFmt w:val="bullet"/>
      <w:lvlText w:val="○"/>
      <w:start w:val="1"/>
      <w:rPr>
        <w:u w:val="none"/>
      </w:rPr>
      <w:pPr>
        <w:ind w:left="3600"/>
        <w:ind w:hanging="360"/>
      </w:pPr>
      <w:lvlJc w:val="left"/>
    </w:lvl>
    <w:lvl w:ilvl="5" w:tplc="0E809CD4">
      <w:numFmt w:val="bullet"/>
      <w:lvlText w:val="■"/>
      <w:start w:val="1"/>
      <w:rPr>
        <w:u w:val="none"/>
      </w:rPr>
      <w:pPr>
        <w:ind w:left="4320"/>
        <w:ind w:hanging="360"/>
      </w:pPr>
      <w:lvlJc w:val="left"/>
    </w:lvl>
    <w:lvl w:ilvl="6" w:tplc="DB3E6DF6">
      <w:numFmt w:val="bullet"/>
      <w:lvlText w:val="●"/>
      <w:start w:val="1"/>
      <w:rPr>
        <w:u w:val="none"/>
      </w:rPr>
      <w:pPr>
        <w:ind w:left="5040"/>
        <w:ind w:hanging="360"/>
      </w:pPr>
      <w:lvlJc w:val="left"/>
    </w:lvl>
    <w:lvl w:ilvl="7" w:tplc="04B025B0">
      <w:numFmt w:val="bullet"/>
      <w:lvlText w:val="○"/>
      <w:start w:val="1"/>
      <w:rPr>
        <w:u w:val="none"/>
      </w:rPr>
      <w:pPr>
        <w:ind w:left="5760"/>
        <w:ind w:hanging="360"/>
      </w:pPr>
      <w:lvlJc w:val="left"/>
    </w:lvl>
    <w:lvl w:ilvl="8" w:tplc="57B8BA48">
      <w:numFmt w:val="bullet"/>
      <w:lvlText w:val="■"/>
      <w:start w:val="1"/>
      <w:rPr>
        <w:u w:val="none"/>
      </w:rPr>
      <w:pPr>
        <w:ind w:left="6480"/>
        <w:ind w:hanging="360"/>
      </w:pPr>
      <w:lvlJc w:val="left"/>
    </w:lvl>
  </w:abstractNum>
  <w:abstractNum w:abstractNumId="3">
    <w:multiLevelType w:val="hybridMultilevel"/>
    <w:nsid w:val="574C7594"/>
    <w:tmpl w:val="00000000"/>
    <w:lvl w:ilvl="0" w:tplc="A83818CA">
      <w:numFmt w:val="bullet"/>
      <w:lvlText w:val="●"/>
      <w:start w:val="1"/>
      <w:rPr>
        <w:u w:val="none"/>
      </w:rPr>
      <w:pPr>
        <w:ind w:left="720"/>
        <w:ind w:hanging="360"/>
      </w:pPr>
      <w:lvlJc w:val="left"/>
    </w:lvl>
    <w:lvl w:ilvl="1" w:tplc="3FA4ECE8">
      <w:numFmt w:val="bullet"/>
      <w:lvlText w:val="○"/>
      <w:start w:val="1"/>
      <w:rPr>
        <w:u w:val="none"/>
      </w:rPr>
      <w:pPr>
        <w:ind w:left="1440"/>
        <w:ind w:hanging="360"/>
      </w:pPr>
      <w:lvlJc w:val="left"/>
    </w:lvl>
    <w:lvl w:ilvl="2" w:tplc="2AF07F46">
      <w:numFmt w:val="bullet"/>
      <w:lvlText w:val="■"/>
      <w:start w:val="1"/>
      <w:rPr>
        <w:u w:val="none"/>
      </w:rPr>
      <w:pPr>
        <w:ind w:left="2160"/>
        <w:ind w:hanging="360"/>
      </w:pPr>
      <w:lvlJc w:val="left"/>
    </w:lvl>
    <w:lvl w:ilvl="3" w:tplc="19FEA4EE">
      <w:numFmt w:val="bullet"/>
      <w:lvlText w:val="●"/>
      <w:start w:val="1"/>
      <w:rPr>
        <w:u w:val="none"/>
      </w:rPr>
      <w:pPr>
        <w:ind w:left="2880"/>
        <w:ind w:hanging="360"/>
      </w:pPr>
      <w:lvlJc w:val="left"/>
    </w:lvl>
    <w:lvl w:ilvl="4" w:tplc="B6D0C2E8">
      <w:numFmt w:val="bullet"/>
      <w:lvlText w:val="○"/>
      <w:start w:val="1"/>
      <w:rPr>
        <w:u w:val="none"/>
      </w:rPr>
      <w:pPr>
        <w:ind w:left="3600"/>
        <w:ind w:hanging="360"/>
      </w:pPr>
      <w:lvlJc w:val="left"/>
    </w:lvl>
    <w:lvl w:ilvl="5" w:tplc="D6F2AB62">
      <w:numFmt w:val="bullet"/>
      <w:lvlText w:val="■"/>
      <w:start w:val="1"/>
      <w:rPr>
        <w:u w:val="none"/>
      </w:rPr>
      <w:pPr>
        <w:ind w:left="4320"/>
        <w:ind w:hanging="360"/>
      </w:pPr>
      <w:lvlJc w:val="left"/>
    </w:lvl>
    <w:lvl w:ilvl="6" w:tplc="637E6B8A">
      <w:numFmt w:val="bullet"/>
      <w:lvlText w:val="●"/>
      <w:start w:val="1"/>
      <w:rPr>
        <w:u w:val="none"/>
      </w:rPr>
      <w:pPr>
        <w:ind w:left="5040"/>
        <w:ind w:hanging="360"/>
      </w:pPr>
      <w:lvlJc w:val="left"/>
    </w:lvl>
    <w:lvl w:ilvl="7" w:tplc="1208145E">
      <w:numFmt w:val="bullet"/>
      <w:lvlText w:val="○"/>
      <w:start w:val="1"/>
      <w:rPr>
        <w:u w:val="none"/>
      </w:rPr>
      <w:pPr>
        <w:ind w:left="5760"/>
        <w:ind w:hanging="360"/>
      </w:pPr>
      <w:lvlJc w:val="left"/>
    </w:lvl>
    <w:lvl w:ilvl="8" w:tplc="A166770E">
      <w:numFmt w:val="bullet"/>
      <w:lvlText w:val="■"/>
      <w:start w:val="1"/>
      <w:rPr>
        <w:u w:val="none"/>
      </w:rPr>
      <w:pPr>
        <w:ind w:left="6480"/>
        <w:ind w:hanging="360"/>
      </w:pPr>
      <w:lvlJc w:val="left"/>
    </w:lvl>
  </w:abstractNum>
  <w:abstractNum w:abstractNumId="4">
    <w:multiLevelType w:val="hybridMultilevel"/>
    <w:nsid w:val="6EB1108E"/>
    <w:tmpl w:val="00000000"/>
    <w:lvl w:ilvl="0" w:tplc="1360CA32">
      <w:numFmt w:val="bullet"/>
      <w:lvlText w:val="●"/>
      <w:start w:val="1"/>
      <w:rPr>
        <w:u w:val="none"/>
      </w:rPr>
      <w:pPr>
        <w:ind w:left="720"/>
        <w:ind w:hanging="360"/>
      </w:pPr>
      <w:lvlJc w:val="left"/>
    </w:lvl>
    <w:lvl w:ilvl="1" w:tplc="97925B82">
      <w:numFmt w:val="bullet"/>
      <w:lvlText w:val="○"/>
      <w:start w:val="1"/>
      <w:rPr>
        <w:u w:val="none"/>
      </w:rPr>
      <w:pPr>
        <w:ind w:left="1440"/>
        <w:ind w:hanging="360"/>
      </w:pPr>
      <w:lvlJc w:val="left"/>
    </w:lvl>
    <w:lvl w:ilvl="2" w:tplc="106C6A0E">
      <w:numFmt w:val="bullet"/>
      <w:lvlText w:val="■"/>
      <w:start w:val="1"/>
      <w:rPr>
        <w:u w:val="none"/>
      </w:rPr>
      <w:pPr>
        <w:ind w:left="2160"/>
        <w:ind w:hanging="360"/>
      </w:pPr>
      <w:lvlJc w:val="left"/>
    </w:lvl>
    <w:lvl w:ilvl="3" w:tplc="1FA8EF7C">
      <w:numFmt w:val="bullet"/>
      <w:lvlText w:val="●"/>
      <w:start w:val="1"/>
      <w:rPr>
        <w:u w:val="none"/>
      </w:rPr>
      <w:pPr>
        <w:ind w:left="2880"/>
        <w:ind w:hanging="360"/>
      </w:pPr>
      <w:lvlJc w:val="left"/>
    </w:lvl>
    <w:lvl w:ilvl="4" w:tplc="0316DA14">
      <w:numFmt w:val="bullet"/>
      <w:lvlText w:val="○"/>
      <w:start w:val="1"/>
      <w:rPr>
        <w:u w:val="none"/>
      </w:rPr>
      <w:pPr>
        <w:ind w:left="3600"/>
        <w:ind w:hanging="360"/>
      </w:pPr>
      <w:lvlJc w:val="left"/>
    </w:lvl>
    <w:lvl w:ilvl="5" w:tplc="CA7697DE">
      <w:numFmt w:val="bullet"/>
      <w:lvlText w:val="■"/>
      <w:start w:val="1"/>
      <w:rPr>
        <w:u w:val="none"/>
      </w:rPr>
      <w:pPr>
        <w:ind w:left="4320"/>
        <w:ind w:hanging="360"/>
      </w:pPr>
      <w:lvlJc w:val="left"/>
    </w:lvl>
    <w:lvl w:ilvl="6" w:tplc="C41871FC">
      <w:numFmt w:val="bullet"/>
      <w:lvlText w:val="●"/>
      <w:start w:val="1"/>
      <w:rPr>
        <w:u w:val="none"/>
      </w:rPr>
      <w:pPr>
        <w:ind w:left="5040"/>
        <w:ind w:hanging="360"/>
      </w:pPr>
      <w:lvlJc w:val="left"/>
    </w:lvl>
    <w:lvl w:ilvl="7" w:tplc="426EEBC8">
      <w:numFmt w:val="bullet"/>
      <w:lvlText w:val="○"/>
      <w:start w:val="1"/>
      <w:rPr>
        <w:u w:val="none"/>
      </w:rPr>
      <w:pPr>
        <w:ind w:left="5760"/>
        <w:ind w:hanging="360"/>
      </w:pPr>
      <w:lvlJc w:val="left"/>
    </w:lvl>
    <w:lvl w:ilvl="8" w:tplc="ECBEF202">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2"/>
  </w:num>
  <w:num w:numId="3">
    <w:abstractNumId w:val="3"/>
  </w:num>
  <w:num w:numId="4">
    <w:abstractNumId w:val="1"/>
  </w:num>
  <w:num w:numId="5">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rsids>
    <w:rsidRoot val=""/>
  </w:rsids>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CE58EA"/>
    <w:pPr>
      <w:keepNext/>
      <w:keepLines/>
      <w:outlineLvl w:val="0"/>
    </w:pPr>
    <w:rPr>
      <w:b/>
      <w:sz w:val="28"/>
      <w:szCs w:val="28"/>
    </w:rPr>
  </w:style>
  <w:style w:type="paragraph" w:styleId="Heading2">
    <w:name w:val="heading 2"/>
    <w:basedOn w:val="Normal1"/>
    <w:next w:val="Normal1"/>
    <w:rsid w:val="000C3E0F"/>
    <w:pPr>
      <w:keepNext/>
      <w:keepLines/>
      <w:outlineLvl w:val="1"/>
    </w:pPr>
    <w:rPr>
      <w:b/>
      <w:sz w:val="26"/>
      <w:szCs w:val="26"/>
    </w:rPr>
  </w:style>
  <w:style w:type="paragraph" w:styleId="Heading3">
    <w:name w:val="heading 3"/>
    <w:basedOn w:val="Normal1"/>
    <w:next w:val="Normal1"/>
    <w:rsid w:val="00CE58EA"/>
    <w:pPr>
      <w:keepNext/>
      <w:keepLines/>
      <w:spacing w:before="320" w:after="80"/>
      <w:outlineLvl w:val="2"/>
    </w:pPr>
    <w:rPr>
      <w:color w:val="434343"/>
      <w:sz w:val="28"/>
      <w:szCs w:val="28"/>
    </w:rPr>
  </w:style>
  <w:style w:type="paragraph" w:styleId="Heading4">
    <w:name w:val="heading 4"/>
    <w:basedOn w:val="Normal1"/>
    <w:next w:val="Normal1"/>
    <w:rsid w:val="00CE58EA"/>
    <w:pPr>
      <w:keepNext/>
      <w:keepLines/>
      <w:spacing w:before="280" w:after="80"/>
      <w:outlineLvl w:val="3"/>
    </w:pPr>
    <w:rPr>
      <w:color w:val="666666"/>
    </w:rPr>
  </w:style>
  <w:style w:type="paragraph" w:styleId="Heading5">
    <w:name w:val="heading 5"/>
    <w:basedOn w:val="Normal1"/>
    <w:next w:val="Normal1"/>
    <w:rsid w:val="00CE58EA"/>
    <w:pPr>
      <w:keepNext/>
      <w:keepLines/>
      <w:spacing w:before="240" w:after="80"/>
      <w:outlineLvl w:val="4"/>
    </w:pPr>
    <w:rPr>
      <w:color w:val="666666"/>
      <w:sz w:val="22"/>
      <w:szCs w:val="22"/>
    </w:rPr>
  </w:style>
  <w:style w:type="paragraph" w:styleId="Heading6">
    <w:name w:val="heading 6"/>
    <w:basedOn w:val="Normal1"/>
    <w:next w:val="Normal1"/>
    <w:rsid w:val="00CE58E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58EA"/>
  </w:style>
  <w:style w:type="table" w:customStyle="1" w:styleId="TableNormal1">
    <w:name w:val="Table Normal1"/>
    <w:rsid w:val="00CE58EA"/>
    <w:tblPr>
      <w:tblCellMar>
        <w:top w:w="0" w:type="dxa"/>
        <w:left w:w="0" w:type="dxa"/>
        <w:bottom w:w="0" w:type="dxa"/>
        <w:right w:w="0" w:type="dxa"/>
      </w:tblCellMar>
    </w:tblPr>
  </w:style>
  <w:style w:type="paragraph" w:styleId="Title">
    <w:name w:val="Title"/>
    <w:basedOn w:val="Normal1"/>
    <w:next w:val="Normal1"/>
    <w:rsid w:val="00CE58EA"/>
    <w:pPr>
      <w:keepNext/>
      <w:keepLines/>
      <w:spacing w:after="60"/>
    </w:pPr>
    <w:rPr>
      <w:sz w:val="52"/>
      <w:szCs w:val="52"/>
    </w:rPr>
  </w:style>
  <w:style w:type="paragraph" w:styleId="Subtitle">
    <w:name w:val="Subtitle"/>
    <w:basedOn w:val="Normal1"/>
    <w:next w:val="Normal1"/>
    <w:rsid w:val="00CE58EA"/>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CE58EA"/>
    <w:pPr>
      <w:spacing w:line="240" w:lineRule="auto"/>
    </w:pPr>
    <w:rPr>
      <w:sz w:val="20"/>
      <w:szCs w:val="20"/>
    </w:rPr>
  </w:style>
  <w:style w:type="character" w:customStyle="1" w:styleId="CommentTextChar">
    <w:name w:val="Comment Text Char"/>
    <w:basedOn w:val="DefaultParagraphFont"/>
    <w:link w:val="CommentText"/>
    <w:uiPriority w:val="99"/>
    <w:semiHidden/>
    <w:rsid w:val="00CE58EA"/>
    <w:rPr>
      <w:sz w:val="20"/>
      <w:szCs w:val="20"/>
    </w:rPr>
  </w:style>
  <w:style w:type="character" w:styleId="CommentReference">
    <w:name w:val="annotation reference"/>
    <w:basedOn w:val="DefaultParagraphFont"/>
    <w:uiPriority w:val="99"/>
    <w:semiHidden/>
    <w:unhideWhenUsed/>
    <w:rsid w:val="00CE58EA"/>
    <w:rPr>
      <w:sz w:val="16"/>
      <w:szCs w:val="16"/>
    </w:rPr>
  </w:style>
  <w:style w:type="paragraph" w:styleId="BalloonText">
    <w:name w:val="Balloon Text"/>
    <w:basedOn w:val="Normal"/>
    <w:link w:val="BalloonTextChar"/>
    <w:uiPriority w:val="99"/>
    <w:semiHidden/>
    <w:unhideWhenUsed/>
    <w:rsid w:val="000C3E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E0F"/>
    <w:rPr>
      <w:rFonts w:ascii="Tahoma" w:hAnsi="Tahoma" w:cs="Tahoma"/>
      <w:sz w:val="16"/>
      <w:szCs w:val="16"/>
    </w:rPr>
  </w:style>
  <w:style w:type="paragraph" w:styleId="Header">
    <w:name w:val="header"/>
    <w:basedOn w:val="Normal"/>
    <w:link w:val="HeaderChar"/>
    <w:uiPriority w:val="99"/>
    <w:semiHidden/>
    <w:unhideWhenUsed/>
    <w:rsid w:val="000C3E0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C3E0F"/>
  </w:style>
  <w:style w:type="paragraph" w:styleId="Footer">
    <w:name w:val="footer"/>
    <w:basedOn w:val="Normal"/>
    <w:link w:val="FooterChar"/>
    <w:uiPriority w:val="99"/>
    <w:unhideWhenUsed/>
    <w:rsid w:val="000C3E0F"/>
    <w:pPr>
      <w:tabs>
        <w:tab w:val="center" w:pos="4680"/>
        <w:tab w:val="right" w:pos="9360"/>
      </w:tabs>
      <w:spacing w:line="240" w:lineRule="auto"/>
    </w:pPr>
  </w:style>
  <w:style w:type="character" w:customStyle="1" w:styleId="FooterChar">
    <w:name w:val="Footer Char"/>
    <w:basedOn w:val="DefaultParagraphFont"/>
    <w:link w:val="Footer"/>
    <w:uiPriority w:val="99"/>
    <w:rsid w:val="000C3E0F"/>
  </w:style>
  <w:style w:type="paragraph" w:styleId="TOCHeading">
    <w:name w:val="TOC Heading"/>
    <w:basedOn w:val="Heading1"/>
    <w:next w:val="Normal"/>
    <w:uiPriority w:val="39"/>
    <w:semiHidden/>
    <w:unhideWhenUsed/>
    <w:qFormat/>
    <w:rsid w:val="000C3E0F"/>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0C3E0F"/>
    <w:pPr>
      <w:spacing w:after="100"/>
    </w:pPr>
  </w:style>
  <w:style w:type="paragraph" w:styleId="TOC2">
    <w:name w:val="toc 2"/>
    <w:basedOn w:val="Normal"/>
    <w:next w:val="Normal"/>
    <w:autoRedefine/>
    <w:uiPriority w:val="39"/>
    <w:unhideWhenUsed/>
    <w:rsid w:val="000C3E0F"/>
    <w:pPr>
      <w:spacing w:after="100"/>
      <w:ind w:left="240"/>
    </w:pPr>
  </w:style>
  <w:style w:type="character" w:styleId="Hyperlink">
    <w:name w:val="Hyperlink"/>
    <w:basedOn w:val="DefaultParagraphFont"/>
    <w:uiPriority w:val="99"/>
    <w:unhideWhenUsed/>
    <w:rsid w:val="000C3E0F"/>
    <w:rPr>
      <w:color w:val="0000FF" w:themeColor="hyperlink"/>
      <w:u w:val="single"/>
    </w:rPr>
  </w:style>
  <w:style w:type="paragraph" w:styleId="NormalWeb">
    <w:name w:val="Normal (Web)"/>
    <w:basedOn w:val="Normal"/>
    <w:uiPriority w:val="99"/>
    <w:unhideWhenUsed/>
    <w:rsid w:val="000C3E0F"/>
    <w:pPr>
      <w:spacing w:before="100" w:beforeAutospacing="1" w:after="100" w:afterAutospacing="1" w:line="240" w:lineRule="auto"/>
      <w:jc w:val="left"/>
    </w:pPr>
  </w:style>
</w:styles>
</file>

<file path=word/webSettings.xml><?xml version="1.0" encoding="utf-8"?>
<w:webSettings xmlns:r="http://schemas.openxmlformats.org/officeDocument/2006/relationships" xmlns:w="http://schemas.openxmlformats.org/wordprocessingml/2006/main">
  <w:divs>
    <w:div w:id="669912035">
      <w:bodyDiv w:val="1"/>
      <w:marLeft w:val="0"/>
      <w:marRight w:val="0"/>
      <w:marTop w:val="0"/>
      <w:marBottom w:val="0"/>
      <w:divBdr>
        <w:top w:val="none" w:sz="0" w:space="0" w:color="auto"/>
        <w:left w:val="none" w:sz="0" w:space="0" w:color="auto"/>
        <w:bottom w:val="none" w:sz="0" w:space="0" w:color="auto"/>
        <w:right w:val="none" w:sz="0" w:space="0" w:color="auto"/>
      </w:divBdr>
    </w:div>
    <w:div w:id="1055736766">
      <w:bodyDiv w:val="1"/>
      <w:marLeft w:val="0"/>
      <w:marRight w:val="0"/>
      <w:marTop w:val="0"/>
      <w:marBottom w:val="0"/>
      <w:divBdr>
        <w:top w:val="none" w:sz="0" w:space="0" w:color="auto"/>
        <w:left w:val="none" w:sz="0" w:space="0" w:color="auto"/>
        <w:bottom w:val="none" w:sz="0" w:space="0" w:color="auto"/>
        <w:right w:val="none" w:sz="0" w:space="0" w:color="auto"/>
      </w:divBdr>
    </w:div>
    <w:div w:id="1612661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5CDC3B-4C60-4893-B47C-704C51049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663</Words>
  <Characters>3784</Characters>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2023-10-14T09:40:00Z</dcterms:created>
  <dcterms:modified xsi:type="dcterms:W3CDTF">2023-10-14T09:54:00Z</dcterms:modified>
</cp:coreProperties>
</file>