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D249868" w14:textId="5123EE5A" w:rsidR="0064762E" w:rsidRDefault="0064762E" w:rsidP="1E665F68">
      <w:pPr>
        <w:rPr>
          <w:rFonts w:ascii="Calibri" w:eastAsia="Calibri" w:hAnsi="Calibri" w:cs="Calibri"/>
        </w:rPr>
      </w:pPr>
    </w:p>
    <w:p w14:paraId="25A349EE" w14:textId="155DB9D4" w:rsidR="0064762E" w:rsidRDefault="0064762E" w:rsidP="1E665F68">
      <w:pPr>
        <w:rPr>
          <w:rFonts w:ascii="Calibri" w:eastAsia="Calibri" w:hAnsi="Calibri" w:cs="Calibri"/>
        </w:rPr>
      </w:pPr>
    </w:p>
    <w:p w14:paraId="6280D10D" w14:textId="6B92BE5A" w:rsidR="0064762E" w:rsidRDefault="409938A4" w:rsidP="1E665F68">
      <w:pPr>
        <w:jc w:val="center"/>
        <w:rPr>
          <w:rFonts w:ascii="Calibri" w:eastAsia="Calibri" w:hAnsi="Calibri" w:cs="Calibri"/>
          <w:b/>
          <w:bCs/>
          <w:sz w:val="72"/>
          <w:szCs w:val="72"/>
        </w:rPr>
      </w:pPr>
      <w:proofErr w:type="spellStart"/>
      <w:r w:rsidRPr="1E665F68">
        <w:rPr>
          <w:rFonts w:ascii="Calibri" w:eastAsia="Calibri" w:hAnsi="Calibri" w:cs="Calibri"/>
          <w:b/>
          <w:bCs/>
          <w:sz w:val="72"/>
          <w:szCs w:val="72"/>
        </w:rPr>
        <w:t>Kristiana</w:t>
      </w:r>
      <w:proofErr w:type="spellEnd"/>
      <w:r w:rsidRPr="1E665F68">
        <w:rPr>
          <w:rFonts w:ascii="Calibri" w:eastAsia="Calibri" w:hAnsi="Calibri" w:cs="Calibri"/>
          <w:b/>
          <w:bCs/>
          <w:sz w:val="72"/>
          <w:szCs w:val="72"/>
        </w:rPr>
        <w:t xml:space="preserve"> </w:t>
      </w:r>
      <w:proofErr w:type="spellStart"/>
      <w:r w:rsidRPr="1E665F68">
        <w:rPr>
          <w:rFonts w:ascii="Calibri" w:eastAsia="Calibri" w:hAnsi="Calibri" w:cs="Calibri"/>
          <w:b/>
          <w:bCs/>
          <w:sz w:val="72"/>
          <w:szCs w:val="72"/>
        </w:rPr>
        <w:t>Borislavova</w:t>
      </w:r>
      <w:proofErr w:type="spellEnd"/>
      <w:r w:rsidRPr="1E665F68">
        <w:rPr>
          <w:rFonts w:ascii="Calibri" w:eastAsia="Calibri" w:hAnsi="Calibri" w:cs="Calibri"/>
          <w:b/>
          <w:bCs/>
          <w:sz w:val="72"/>
          <w:szCs w:val="72"/>
        </w:rPr>
        <w:t xml:space="preserve"> </w:t>
      </w:r>
      <w:proofErr w:type="spellStart"/>
      <w:r w:rsidRPr="1E665F68">
        <w:rPr>
          <w:rFonts w:ascii="Calibri" w:eastAsia="Calibri" w:hAnsi="Calibri" w:cs="Calibri"/>
          <w:b/>
          <w:bCs/>
          <w:sz w:val="72"/>
          <w:szCs w:val="72"/>
        </w:rPr>
        <w:t>Aleksandrova</w:t>
      </w:r>
      <w:proofErr w:type="spellEnd"/>
    </w:p>
    <w:p w14:paraId="33FB8E5C" w14:textId="527A26B3" w:rsidR="0064762E" w:rsidRDefault="409938A4" w:rsidP="1E665F68">
      <w:pPr>
        <w:jc w:val="center"/>
        <w:rPr>
          <w:rFonts w:ascii="Calibri" w:eastAsia="Calibri" w:hAnsi="Calibri" w:cs="Calibri"/>
          <w:b/>
          <w:bCs/>
          <w:sz w:val="72"/>
          <w:szCs w:val="72"/>
        </w:rPr>
      </w:pPr>
      <w:r w:rsidRPr="1E665F68">
        <w:rPr>
          <w:rFonts w:ascii="Calibri" w:eastAsia="Calibri" w:hAnsi="Calibri" w:cs="Calibri"/>
          <w:b/>
          <w:bCs/>
          <w:sz w:val="72"/>
          <w:szCs w:val="72"/>
        </w:rPr>
        <w:t>Student ID: 1980981</w:t>
      </w:r>
    </w:p>
    <w:p w14:paraId="53FE0054" w14:textId="789C0CE6" w:rsidR="0064762E" w:rsidRDefault="409938A4" w:rsidP="1E665F68">
      <w:pPr>
        <w:jc w:val="center"/>
        <w:rPr>
          <w:rFonts w:ascii="Calibri" w:eastAsia="Calibri" w:hAnsi="Calibri" w:cs="Calibri"/>
          <w:b/>
          <w:bCs/>
          <w:sz w:val="72"/>
          <w:szCs w:val="72"/>
        </w:rPr>
      </w:pPr>
      <w:r w:rsidRPr="1E665F68">
        <w:rPr>
          <w:rFonts w:ascii="Calibri" w:eastAsia="Calibri" w:hAnsi="Calibri" w:cs="Calibri"/>
          <w:b/>
          <w:bCs/>
          <w:sz w:val="72"/>
          <w:szCs w:val="72"/>
        </w:rPr>
        <w:t>Module: Managing Proje</w:t>
      </w:r>
      <w:r w:rsidR="17D01322" w:rsidRPr="1E665F68">
        <w:rPr>
          <w:rFonts w:ascii="Calibri" w:eastAsia="Calibri" w:hAnsi="Calibri" w:cs="Calibri"/>
          <w:b/>
          <w:bCs/>
          <w:sz w:val="72"/>
          <w:szCs w:val="72"/>
        </w:rPr>
        <w:t>cts in the Organisation</w:t>
      </w:r>
    </w:p>
    <w:p w14:paraId="07A9AF4F" w14:textId="32345372" w:rsidR="0064762E" w:rsidRDefault="17D01322" w:rsidP="1E665F68">
      <w:pPr>
        <w:jc w:val="center"/>
        <w:rPr>
          <w:rFonts w:ascii="Calibri" w:eastAsia="Calibri" w:hAnsi="Calibri" w:cs="Calibri"/>
          <w:b/>
          <w:bCs/>
          <w:sz w:val="72"/>
          <w:szCs w:val="72"/>
        </w:rPr>
      </w:pPr>
      <w:r w:rsidRPr="1E665F68">
        <w:rPr>
          <w:rFonts w:ascii="Calibri" w:eastAsia="Calibri" w:hAnsi="Calibri" w:cs="Calibri"/>
          <w:b/>
          <w:bCs/>
          <w:sz w:val="72"/>
          <w:szCs w:val="72"/>
        </w:rPr>
        <w:t>BMSW5104_LON</w:t>
      </w:r>
    </w:p>
    <w:p w14:paraId="3F9EB291" w14:textId="49D01DEF" w:rsidR="0064762E" w:rsidRDefault="17D01322" w:rsidP="1E665F68">
      <w:pPr>
        <w:jc w:val="center"/>
        <w:rPr>
          <w:rFonts w:ascii="Calibri" w:eastAsia="Calibri" w:hAnsi="Calibri" w:cs="Calibri"/>
          <w:b/>
          <w:bCs/>
          <w:sz w:val="72"/>
          <w:szCs w:val="72"/>
        </w:rPr>
      </w:pPr>
      <w:r w:rsidRPr="1E665F68">
        <w:rPr>
          <w:rFonts w:ascii="Calibri" w:eastAsia="Calibri" w:hAnsi="Calibri" w:cs="Calibri"/>
          <w:b/>
          <w:bCs/>
          <w:sz w:val="72"/>
          <w:szCs w:val="72"/>
        </w:rPr>
        <w:t xml:space="preserve">Lecture:  </w:t>
      </w:r>
      <w:proofErr w:type="spellStart"/>
      <w:r w:rsidRPr="1E665F68">
        <w:rPr>
          <w:rFonts w:ascii="Calibri" w:eastAsia="Calibri" w:hAnsi="Calibri" w:cs="Calibri"/>
          <w:b/>
          <w:bCs/>
          <w:sz w:val="72"/>
          <w:szCs w:val="72"/>
        </w:rPr>
        <w:t>Balendran</w:t>
      </w:r>
      <w:proofErr w:type="spellEnd"/>
      <w:r w:rsidRPr="1E665F68">
        <w:rPr>
          <w:rFonts w:ascii="Calibri" w:eastAsia="Calibri" w:hAnsi="Calibri" w:cs="Calibri"/>
          <w:b/>
          <w:bCs/>
          <w:sz w:val="72"/>
          <w:szCs w:val="72"/>
        </w:rPr>
        <w:t xml:space="preserve"> </w:t>
      </w:r>
      <w:proofErr w:type="spellStart"/>
      <w:r w:rsidRPr="1E665F68">
        <w:rPr>
          <w:rFonts w:ascii="Calibri" w:eastAsia="Calibri" w:hAnsi="Calibri" w:cs="Calibri"/>
          <w:b/>
          <w:bCs/>
          <w:sz w:val="72"/>
          <w:szCs w:val="72"/>
        </w:rPr>
        <w:t>Kandasamy</w:t>
      </w:r>
      <w:proofErr w:type="spellEnd"/>
      <w:r w:rsidRPr="1E665F68">
        <w:rPr>
          <w:rFonts w:ascii="Calibri" w:eastAsia="Calibri" w:hAnsi="Calibri" w:cs="Calibri"/>
          <w:b/>
          <w:bCs/>
          <w:sz w:val="72"/>
          <w:szCs w:val="72"/>
        </w:rPr>
        <w:t xml:space="preserve"> </w:t>
      </w:r>
    </w:p>
    <w:p w14:paraId="555CD366" w14:textId="276AB19F" w:rsidR="0064762E" w:rsidRDefault="0064762E" w:rsidP="1E665F68">
      <w:pPr>
        <w:rPr>
          <w:rFonts w:ascii="Calibri" w:eastAsia="Calibri" w:hAnsi="Calibri" w:cs="Calibri"/>
        </w:rPr>
      </w:pPr>
    </w:p>
    <w:p w14:paraId="05548F7D" w14:textId="18217C97" w:rsidR="0064762E" w:rsidRDefault="0064762E" w:rsidP="1E665F68">
      <w:pPr>
        <w:rPr>
          <w:rFonts w:ascii="Calibri" w:eastAsia="Calibri" w:hAnsi="Calibri" w:cs="Calibri"/>
        </w:rPr>
      </w:pPr>
    </w:p>
    <w:p w14:paraId="0B5C581F" w14:textId="3DD5B8F1" w:rsidR="0064762E" w:rsidRDefault="0064762E" w:rsidP="1E665F68">
      <w:pPr>
        <w:rPr>
          <w:rFonts w:ascii="Calibri" w:eastAsia="Calibri" w:hAnsi="Calibri" w:cs="Calibri"/>
        </w:rPr>
      </w:pPr>
    </w:p>
    <w:p w14:paraId="16B9E29B" w14:textId="021E9F80" w:rsidR="0064762E" w:rsidRDefault="0064762E" w:rsidP="1E665F68">
      <w:pPr>
        <w:rPr>
          <w:rFonts w:ascii="Calibri" w:eastAsia="Calibri" w:hAnsi="Calibri" w:cs="Calibri"/>
        </w:rPr>
      </w:pPr>
    </w:p>
    <w:p w14:paraId="500D2F4B" w14:textId="56918A78" w:rsidR="0064762E" w:rsidRDefault="0064762E" w:rsidP="1E665F68">
      <w:pPr>
        <w:rPr>
          <w:rFonts w:ascii="Calibri" w:eastAsia="Calibri" w:hAnsi="Calibri" w:cs="Calibri"/>
        </w:rPr>
      </w:pPr>
    </w:p>
    <w:p w14:paraId="1B284CC7" w14:textId="0C82B523" w:rsidR="0064762E" w:rsidRDefault="0064762E" w:rsidP="1E665F68">
      <w:pPr>
        <w:rPr>
          <w:rFonts w:ascii="Calibri" w:eastAsia="Calibri" w:hAnsi="Calibri" w:cs="Calibri"/>
        </w:rPr>
      </w:pPr>
    </w:p>
    <w:p w14:paraId="54353D9D" w14:textId="65EDC1C6" w:rsidR="0064762E" w:rsidRDefault="0064762E" w:rsidP="1E665F68">
      <w:pPr>
        <w:rPr>
          <w:rFonts w:ascii="Calibri" w:eastAsia="Calibri" w:hAnsi="Calibri" w:cs="Calibri"/>
        </w:rPr>
      </w:pPr>
    </w:p>
    <w:p w14:paraId="3057819D" w14:textId="29188D2E" w:rsidR="0064762E" w:rsidRDefault="0064762E" w:rsidP="1E665F68">
      <w:pPr>
        <w:rPr>
          <w:rFonts w:ascii="Calibri" w:eastAsia="Calibri" w:hAnsi="Calibri" w:cs="Calibri"/>
        </w:rPr>
      </w:pPr>
    </w:p>
    <w:p w14:paraId="4743B2D1" w14:textId="1BF7773D" w:rsidR="0064762E" w:rsidRDefault="0064762E" w:rsidP="1E665F68">
      <w:pPr>
        <w:rPr>
          <w:rFonts w:ascii="Calibri" w:eastAsia="Calibri" w:hAnsi="Calibri" w:cs="Calibri"/>
        </w:rPr>
      </w:pPr>
    </w:p>
    <w:p w14:paraId="7D1CC9A6" w14:textId="3B9C899D" w:rsidR="0064762E" w:rsidRDefault="0064762E" w:rsidP="1E665F68">
      <w:pPr>
        <w:rPr>
          <w:rFonts w:ascii="Calibri" w:eastAsia="Calibri" w:hAnsi="Calibri" w:cs="Calibri"/>
        </w:rPr>
      </w:pPr>
    </w:p>
    <w:p w14:paraId="5BC89549" w14:textId="414CE38A" w:rsidR="0064762E" w:rsidRDefault="0064762E" w:rsidP="1E665F68">
      <w:pPr>
        <w:rPr>
          <w:rFonts w:ascii="Calibri" w:eastAsia="Calibri" w:hAnsi="Calibri" w:cs="Calibri"/>
        </w:rPr>
      </w:pPr>
    </w:p>
    <w:p w14:paraId="76B61B18" w14:textId="5871CFB1" w:rsidR="0064762E" w:rsidRDefault="0064762E" w:rsidP="1E665F68">
      <w:pPr>
        <w:rPr>
          <w:rFonts w:ascii="Calibri" w:eastAsia="Calibri" w:hAnsi="Calibri" w:cs="Calibri"/>
        </w:rPr>
      </w:pPr>
    </w:p>
    <w:p w14:paraId="707191DD" w14:textId="0280066F" w:rsidR="0064762E" w:rsidRDefault="0064762E" w:rsidP="1E665F68">
      <w:pPr>
        <w:rPr>
          <w:rFonts w:ascii="Calibri" w:eastAsia="Calibri" w:hAnsi="Calibri" w:cs="Calibri"/>
        </w:rPr>
      </w:pPr>
    </w:p>
    <w:p w14:paraId="150819A9" w14:textId="24634849" w:rsidR="0064762E" w:rsidRDefault="373A5A26" w:rsidP="1E665F68">
      <w:pPr>
        <w:jc w:val="center"/>
        <w:rPr>
          <w:rFonts w:ascii="Arial" w:eastAsia="Arial" w:hAnsi="Arial" w:cs="Arial"/>
        </w:rPr>
      </w:pPr>
      <w:r w:rsidRPr="1E665F68">
        <w:rPr>
          <w:rFonts w:ascii="Arial" w:eastAsia="Arial" w:hAnsi="Arial" w:cs="Arial"/>
        </w:rPr>
        <w:t>Renovation of Amazons office workplace</w:t>
      </w:r>
    </w:p>
    <w:p w14:paraId="4B333682" w14:textId="2FCCF43A" w:rsidR="0064762E" w:rsidRDefault="0064762E" w:rsidP="1E665F68">
      <w:pPr>
        <w:rPr>
          <w:rFonts w:ascii="Calibri" w:eastAsia="Calibri" w:hAnsi="Calibri" w:cs="Calibri"/>
        </w:rPr>
      </w:pPr>
    </w:p>
    <w:p w14:paraId="2247DEAD" w14:textId="0797B2E6" w:rsidR="0064762E" w:rsidRDefault="373A5A26" w:rsidP="1E665F68">
      <w:pPr>
        <w:rPr>
          <w:rFonts w:ascii="Arial" w:eastAsia="Arial" w:hAnsi="Arial" w:cs="Arial"/>
        </w:rPr>
      </w:pPr>
      <w:r w:rsidRPr="1E665F68">
        <w:rPr>
          <w:rFonts w:ascii="Arial" w:eastAsia="Arial" w:hAnsi="Arial" w:cs="Arial"/>
        </w:rPr>
        <w:t xml:space="preserve">            </w:t>
      </w:r>
      <w:r w:rsidR="7835A525" w:rsidRPr="1E665F68">
        <w:rPr>
          <w:rFonts w:ascii="Arial" w:eastAsia="Arial" w:hAnsi="Arial" w:cs="Arial"/>
        </w:rPr>
        <w:t>Amazon.com, one of the world's biggest online retailers, continues to expand. Amazon had employed 211,400 new workers as of the start of the pandemic, owing to increased sales. The giant complies to a strict health and safety system that allows keeping social distance in warehouses and offices. Some of the workers were relocated to the home. Central Operations teams currently operate from home.</w:t>
      </w:r>
    </w:p>
    <w:p w14:paraId="0B6D58F5" w14:textId="56136BBF" w:rsidR="0064762E" w:rsidRDefault="7835A525" w:rsidP="1E665F68">
      <w:pPr>
        <w:rPr>
          <w:rFonts w:ascii="Arial" w:eastAsia="Arial" w:hAnsi="Arial" w:cs="Arial"/>
        </w:rPr>
      </w:pPr>
      <w:r w:rsidRPr="1E665F68">
        <w:rPr>
          <w:rFonts w:ascii="Arial" w:eastAsia="Arial" w:hAnsi="Arial" w:cs="Arial"/>
        </w:rPr>
        <w:t xml:space="preserve">Plans have been made to continue in the same direction. Many office workers will remain at home, although others will be relocated. Amazon's main emphasis is on generating new jobs and developing those that are already remote. </w:t>
      </w:r>
      <w:r w:rsidR="73E0A778" w:rsidRPr="1E665F68">
        <w:rPr>
          <w:rFonts w:ascii="Arial" w:eastAsia="Arial" w:hAnsi="Arial" w:cs="Arial"/>
        </w:rPr>
        <w:t xml:space="preserve">The project chosen for this organization is construction.  As of the start of COVID-19 pandemic jobs have been closed or moved to a home-based where possible. </w:t>
      </w:r>
      <w:r w:rsidR="79BA1FC1" w:rsidRPr="1E665F68">
        <w:rPr>
          <w:rFonts w:ascii="Arial" w:eastAsia="Arial" w:hAnsi="Arial" w:cs="Arial"/>
        </w:rPr>
        <w:t>Duration of the project will be 5-10 years, which will allow fully renovation of all Amazon offices worldwide.</w:t>
      </w:r>
      <w:r w:rsidR="7019219E" w:rsidRPr="1E665F68">
        <w:rPr>
          <w:rFonts w:ascii="Arial" w:eastAsia="Arial" w:hAnsi="Arial" w:cs="Arial"/>
        </w:rPr>
        <w:t xml:space="preserve"> Starting from </w:t>
      </w:r>
      <w:r w:rsidR="203BD851" w:rsidRPr="1E665F68">
        <w:rPr>
          <w:rFonts w:ascii="Arial" w:eastAsia="Arial" w:hAnsi="Arial" w:cs="Arial"/>
        </w:rPr>
        <w:t>Amazon</w:t>
      </w:r>
      <w:r w:rsidR="7019219E" w:rsidRPr="1E665F68">
        <w:rPr>
          <w:rFonts w:ascii="Arial" w:eastAsia="Arial" w:hAnsi="Arial" w:cs="Arial"/>
        </w:rPr>
        <w:t xml:space="preserve"> headquarter</w:t>
      </w:r>
      <w:r w:rsidR="66A4A700" w:rsidRPr="1E665F68">
        <w:rPr>
          <w:rFonts w:ascii="Arial" w:eastAsia="Arial" w:hAnsi="Arial" w:cs="Arial"/>
        </w:rPr>
        <w:t xml:space="preserve"> </w:t>
      </w:r>
      <w:r w:rsidR="03BD2EF7" w:rsidRPr="1E665F68">
        <w:rPr>
          <w:rFonts w:ascii="Arial" w:eastAsia="Arial" w:hAnsi="Arial" w:cs="Arial"/>
        </w:rPr>
        <w:t>in Seattle, Washington, US</w:t>
      </w:r>
      <w:r w:rsidR="52177184" w:rsidRPr="1E665F68">
        <w:rPr>
          <w:rFonts w:ascii="Arial" w:eastAsia="Arial" w:hAnsi="Arial" w:cs="Arial"/>
        </w:rPr>
        <w:t>, renovating of</w:t>
      </w:r>
      <w:r w:rsidR="594A6D78" w:rsidRPr="1E665F68">
        <w:rPr>
          <w:rFonts w:ascii="Arial" w:eastAsia="Arial" w:hAnsi="Arial" w:cs="Arial"/>
        </w:rPr>
        <w:t xml:space="preserve"> the office buildings will be based on generating more space and maintaining a distance</w:t>
      </w:r>
      <w:r w:rsidR="561005B9" w:rsidRPr="1E665F68">
        <w:rPr>
          <w:rFonts w:ascii="Arial" w:eastAsia="Arial" w:hAnsi="Arial" w:cs="Arial"/>
        </w:rPr>
        <w:t xml:space="preserve"> between each </w:t>
      </w:r>
      <w:r w:rsidR="0AAAEEF8" w:rsidRPr="1E665F68">
        <w:rPr>
          <w:rFonts w:ascii="Arial" w:eastAsia="Arial" w:hAnsi="Arial" w:cs="Arial"/>
        </w:rPr>
        <w:t>employee.</w:t>
      </w:r>
      <w:r w:rsidR="2417DFD8" w:rsidRPr="1E665F68">
        <w:rPr>
          <w:rFonts w:ascii="Arial" w:eastAsia="Arial" w:hAnsi="Arial" w:cs="Arial"/>
        </w:rPr>
        <w:t xml:space="preserve"> </w:t>
      </w:r>
      <w:r w:rsidR="58370534" w:rsidRPr="1E665F68">
        <w:rPr>
          <w:rFonts w:ascii="Arial" w:eastAsia="Arial" w:hAnsi="Arial" w:cs="Arial"/>
        </w:rPr>
        <w:t xml:space="preserve">All governments working on a way to provide enough vaccinations </w:t>
      </w:r>
      <w:r w:rsidR="7386607B" w:rsidRPr="1E665F68">
        <w:rPr>
          <w:rFonts w:ascii="Arial" w:eastAsia="Arial" w:hAnsi="Arial" w:cs="Arial"/>
        </w:rPr>
        <w:t>and reduce restrictions for safety work environment. But that’s not something which everyone will agree to</w:t>
      </w:r>
      <w:r w:rsidR="2C3377F3" w:rsidRPr="1E665F68">
        <w:rPr>
          <w:rFonts w:ascii="Arial" w:eastAsia="Arial" w:hAnsi="Arial" w:cs="Arial"/>
        </w:rPr>
        <w:t>. Purpose of the project is to allow many people to go back in office and work more efficiently.</w:t>
      </w:r>
    </w:p>
    <w:p w14:paraId="31A54FA9" w14:textId="63E4FAAC" w:rsidR="0064762E" w:rsidRDefault="7835A525" w:rsidP="1E665F68">
      <w:pPr>
        <w:rPr>
          <w:rFonts w:ascii="Arial" w:eastAsia="Arial" w:hAnsi="Arial" w:cs="Arial"/>
        </w:rPr>
      </w:pPr>
      <w:r w:rsidRPr="1E665F68">
        <w:rPr>
          <w:rFonts w:ascii="Arial" w:eastAsia="Arial" w:hAnsi="Arial" w:cs="Arial"/>
        </w:rPr>
        <w:t xml:space="preserve"> For implementing this project are used different tools and techniques such as Gantt chart, Critical Path Method, Work Breakdown Structure. </w:t>
      </w:r>
    </w:p>
    <w:p w14:paraId="47E428A9" w14:textId="624DB9E4" w:rsidR="0064762E" w:rsidRDefault="7835A525" w:rsidP="1E665F68">
      <w:pPr>
        <w:rPr>
          <w:rFonts w:ascii="Arial" w:eastAsia="Arial" w:hAnsi="Arial" w:cs="Arial"/>
        </w:rPr>
      </w:pPr>
      <w:r w:rsidRPr="1E665F68">
        <w:rPr>
          <w:rFonts w:ascii="Arial" w:eastAsia="Arial" w:hAnsi="Arial" w:cs="Arial"/>
        </w:rPr>
        <w:t>Gantt chart helps visualising process of the project. A work breakdown structure (WBS) is a deconstruction of a project that is visual, hierarchical, and based on deliverables. It is a useful diagram for project managers because it enables them to work backwards from a project's final deliverable to define all the tasks required to complete the project successfully. The organisational chart of a job breakdown system outlines all a project's steps, making it an important project management tool for planning and scheduling. The final deliverable sits atop the diagram, while the levels below it separates the project scope by indicating the stages, deliverables, and tasks required to complete it. The critical path method (CPM) is a resource-allocation algorithm that is used to schedule a series of project activities. The most important technique for using CPM is to create a project model that contains the following:</w:t>
      </w:r>
    </w:p>
    <w:p w14:paraId="6C11E2DD" w14:textId="56B27293" w:rsidR="0064762E" w:rsidRDefault="7835A525" w:rsidP="1E665F68">
      <w:pPr>
        <w:rPr>
          <w:rFonts w:ascii="Arial" w:eastAsia="Arial" w:hAnsi="Arial" w:cs="Arial"/>
        </w:rPr>
      </w:pPr>
      <w:r w:rsidRPr="1E665F68">
        <w:rPr>
          <w:rFonts w:ascii="Arial" w:eastAsia="Arial" w:hAnsi="Arial" w:cs="Arial"/>
        </w:rPr>
        <w:t xml:space="preserve"> </w:t>
      </w:r>
    </w:p>
    <w:p w14:paraId="4F39C0AA" w14:textId="6D7EEE09" w:rsidR="0064762E" w:rsidRDefault="7835A525" w:rsidP="1E665F68">
      <w:pPr>
        <w:rPr>
          <w:rFonts w:ascii="Arial" w:eastAsia="Arial" w:hAnsi="Arial" w:cs="Arial"/>
        </w:rPr>
      </w:pPr>
      <w:r w:rsidRPr="1E665F68">
        <w:rPr>
          <w:rFonts w:ascii="Arial" w:eastAsia="Arial" w:hAnsi="Arial" w:cs="Arial"/>
        </w:rPr>
        <w:t xml:space="preserve">- list of all tasks that must be completed for the project to be successful. </w:t>
      </w:r>
    </w:p>
    <w:p w14:paraId="5B2EC826" w14:textId="796EAB48" w:rsidR="0064762E" w:rsidRDefault="7835A525" w:rsidP="1E665F68">
      <w:pPr>
        <w:rPr>
          <w:rFonts w:ascii="Arial" w:eastAsia="Arial" w:hAnsi="Arial" w:cs="Arial"/>
        </w:rPr>
      </w:pPr>
      <w:r w:rsidRPr="1E665F68">
        <w:rPr>
          <w:rFonts w:ascii="Arial" w:eastAsia="Arial" w:hAnsi="Arial" w:cs="Arial"/>
        </w:rPr>
        <w:t>- integration of the tasks</w:t>
      </w:r>
    </w:p>
    <w:p w14:paraId="52157F7F" w14:textId="400FBB82" w:rsidR="0064762E" w:rsidRDefault="7835A525" w:rsidP="1E665F68">
      <w:pPr>
        <w:rPr>
          <w:rFonts w:ascii="Arial" w:eastAsia="Arial" w:hAnsi="Arial" w:cs="Arial"/>
        </w:rPr>
      </w:pPr>
      <w:r w:rsidRPr="1E665F68">
        <w:rPr>
          <w:rFonts w:ascii="Arial" w:eastAsia="Arial" w:hAnsi="Arial" w:cs="Arial"/>
        </w:rPr>
        <w:t>-duration that each task is expected to take to be completed.</w:t>
      </w:r>
    </w:p>
    <w:p w14:paraId="1D724F5F" w14:textId="206587B8" w:rsidR="0064762E" w:rsidRDefault="0064762E" w:rsidP="1E665F68">
      <w:pPr>
        <w:rPr>
          <w:rFonts w:ascii="Arial" w:eastAsia="Arial" w:hAnsi="Arial" w:cs="Arial"/>
        </w:rPr>
      </w:pPr>
    </w:p>
    <w:p w14:paraId="2059D1D2" w14:textId="29E4C493" w:rsidR="0064762E" w:rsidRDefault="0064762E" w:rsidP="1E665F68">
      <w:pPr>
        <w:rPr>
          <w:rFonts w:ascii="Arial" w:eastAsia="Arial" w:hAnsi="Arial" w:cs="Arial"/>
        </w:rPr>
      </w:pPr>
    </w:p>
    <w:p w14:paraId="79A7BCC3" w14:textId="14A6226A" w:rsidR="0064762E" w:rsidRDefault="0064762E" w:rsidP="1E665F68">
      <w:pPr>
        <w:rPr>
          <w:rFonts w:ascii="Arial" w:eastAsia="Arial" w:hAnsi="Arial" w:cs="Arial"/>
        </w:rPr>
      </w:pPr>
    </w:p>
    <w:p w14:paraId="392B12FA" w14:textId="4EC20608" w:rsidR="0064762E" w:rsidRDefault="0064762E" w:rsidP="1E665F68">
      <w:pPr>
        <w:rPr>
          <w:rFonts w:ascii="Arial" w:eastAsia="Arial" w:hAnsi="Arial" w:cs="Arial"/>
        </w:rPr>
      </w:pPr>
    </w:p>
    <w:p w14:paraId="1AFF98C9" w14:textId="737598C3" w:rsidR="0064762E" w:rsidRDefault="0064762E" w:rsidP="1E665F68">
      <w:pPr>
        <w:rPr>
          <w:rFonts w:ascii="Arial" w:eastAsia="Arial" w:hAnsi="Arial" w:cs="Arial"/>
        </w:rPr>
      </w:pPr>
    </w:p>
    <w:p w14:paraId="4511350D" w14:textId="12034699" w:rsidR="0064762E" w:rsidRDefault="0064762E" w:rsidP="1E665F68">
      <w:pPr>
        <w:rPr>
          <w:rFonts w:ascii="Arial" w:eastAsia="Arial" w:hAnsi="Arial" w:cs="Arial"/>
        </w:rPr>
      </w:pPr>
    </w:p>
    <w:p w14:paraId="2D4FC029" w14:textId="0BBC6A13" w:rsidR="0064762E" w:rsidRDefault="5B141632" w:rsidP="1E665F68">
      <w:pPr>
        <w:rPr>
          <w:rFonts w:ascii="Calibri" w:eastAsia="Calibri" w:hAnsi="Calibri" w:cs="Calibri"/>
        </w:rPr>
      </w:pPr>
      <w:r w:rsidRPr="1E665F68">
        <w:rPr>
          <w:rFonts w:ascii="Arial" w:eastAsia="Arial" w:hAnsi="Arial" w:cs="Arial"/>
        </w:rPr>
        <w:t xml:space="preserve">       1. </w:t>
      </w:r>
      <w:r w:rsidR="3131776D" w:rsidRPr="1E665F68">
        <w:rPr>
          <w:rFonts w:ascii="Arial" w:eastAsia="Arial" w:hAnsi="Arial" w:cs="Arial"/>
        </w:rPr>
        <w:t>Background of Amazon organization</w:t>
      </w:r>
    </w:p>
    <w:p w14:paraId="79742643" w14:textId="53BC4253" w:rsidR="0064762E" w:rsidRDefault="0064762E" w:rsidP="1E665F68">
      <w:pPr>
        <w:rPr>
          <w:rFonts w:ascii="Arial" w:eastAsia="Arial" w:hAnsi="Arial" w:cs="Arial"/>
        </w:rPr>
      </w:pPr>
    </w:p>
    <w:p w14:paraId="5D0EF6F3" w14:textId="64F470E5" w:rsidR="0064762E" w:rsidRDefault="0064762E" w:rsidP="1E665F68">
      <w:pPr>
        <w:rPr>
          <w:rFonts w:ascii="Arial" w:eastAsia="Arial" w:hAnsi="Arial" w:cs="Arial"/>
        </w:rPr>
      </w:pPr>
    </w:p>
    <w:p w14:paraId="27F8A161" w14:textId="4050FEAF" w:rsidR="0064762E" w:rsidRDefault="3835C57E" w:rsidP="1E665F68">
      <w:pPr>
        <w:rPr>
          <w:rFonts w:ascii="Arial" w:eastAsia="Arial" w:hAnsi="Arial" w:cs="Arial"/>
        </w:rPr>
      </w:pPr>
      <w:r w:rsidRPr="1E665F68">
        <w:rPr>
          <w:rFonts w:ascii="Arial" w:eastAsia="Arial" w:hAnsi="Arial" w:cs="Arial"/>
        </w:rPr>
        <w:t>Amazon.com began as an online marketplace for books in a garage on July 5th, 1994, in Washington, and was founded by Jeff Bezos.</w:t>
      </w:r>
      <w:r w:rsidR="45683D43" w:rsidRPr="1E665F68">
        <w:rPr>
          <w:rFonts w:ascii="Arial" w:eastAsia="Arial" w:hAnsi="Arial" w:cs="Arial"/>
        </w:rPr>
        <w:t xml:space="preserve"> Since Microsoft is based in Seattle, he chose the city for its technological talent. Amazon went public in May 1997. In 1998, it started selling music and videos, and in 1999, it expanded globally by acquiring online book sellers in the United Kingdom and Germany. Amazon started selling video games, consumer electronics, home improvement products, software, games, and toys the next year.</w:t>
      </w:r>
    </w:p>
    <w:p w14:paraId="57E14A9F" w14:textId="6885397C" w:rsidR="0064762E" w:rsidRDefault="3835C57E" w:rsidP="1E665F68">
      <w:pPr>
        <w:rPr>
          <w:rFonts w:ascii="Arial" w:eastAsia="Arial" w:hAnsi="Arial" w:cs="Arial"/>
        </w:rPr>
      </w:pPr>
      <w:r w:rsidRPr="1E665F68">
        <w:rPr>
          <w:rFonts w:ascii="Arial" w:eastAsia="Arial" w:hAnsi="Arial" w:cs="Arial"/>
        </w:rPr>
        <w:t xml:space="preserve"> Amazon is also one of the world's leading service and product providers. E-commerce, cloud computing, digital streaming, and the food industry are all areas where the company focuses. Because of its fast and low-cost services, it will be the most valuable business in 2020.</w:t>
      </w:r>
      <w:r w:rsidR="260A6696" w:rsidRPr="1E665F68">
        <w:rPr>
          <w:rFonts w:ascii="Arial" w:eastAsia="Arial" w:hAnsi="Arial" w:cs="Arial"/>
        </w:rPr>
        <w:t xml:space="preserve"> Amazon continues to expand; revenues have increased, and new jobs have been created since the pandemic began. The Giant increased its workforce to 876,800 people, with 211,400 of those recruited between March and June, when the company was facing a financial crisis.</w:t>
      </w:r>
      <w:r w:rsidR="72FB8209" w:rsidRPr="1E665F68">
        <w:rPr>
          <w:rFonts w:ascii="Arial" w:eastAsia="Arial" w:hAnsi="Arial" w:cs="Arial"/>
        </w:rPr>
        <w:t xml:space="preserve"> Amazon is known for disrupting well-established industries with technological advances and large-scale distribution. According to sales and market capitalization, it is the world's biggest online marketplace, AI assistant, live-streaming site, and cloud computing platform. In terms of sales, Amazon is the world's largest Internet business.</w:t>
      </w:r>
      <w:r w:rsidR="4BD3BD89" w:rsidRPr="1E665F68">
        <w:rPr>
          <w:rFonts w:ascii="Arial" w:eastAsia="Arial" w:hAnsi="Arial" w:cs="Arial"/>
        </w:rPr>
        <w:t xml:space="preserve"> Since Microsoft is based in Seattle, he chose the city for its technological talent. </w:t>
      </w:r>
    </w:p>
    <w:p w14:paraId="2F1CEB46" w14:textId="4DF1FE00" w:rsidR="0064762E" w:rsidRDefault="0064762E" w:rsidP="1E665F68">
      <w:pPr>
        <w:rPr>
          <w:rFonts w:ascii="Arial" w:eastAsia="Arial" w:hAnsi="Arial" w:cs="Arial"/>
        </w:rPr>
      </w:pPr>
    </w:p>
    <w:p w14:paraId="35225E0F" w14:textId="5292F4D9" w:rsidR="0064762E" w:rsidRDefault="6F245D91" w:rsidP="1E665F68">
      <w:pPr>
        <w:pStyle w:val="ListParagraph"/>
        <w:numPr>
          <w:ilvl w:val="0"/>
          <w:numId w:val="12"/>
        </w:numPr>
        <w:rPr>
          <w:rFonts w:ascii="Arial" w:eastAsia="Arial" w:hAnsi="Arial" w:cs="Arial"/>
        </w:rPr>
      </w:pPr>
      <w:r w:rsidRPr="1E665F68">
        <w:rPr>
          <w:rFonts w:ascii="Arial" w:eastAsia="Arial" w:hAnsi="Arial" w:cs="Arial"/>
        </w:rPr>
        <w:t xml:space="preserve">Project management tools and techniques  </w:t>
      </w:r>
    </w:p>
    <w:p w14:paraId="66847833" w14:textId="4225ED5F" w:rsidR="0064762E" w:rsidRDefault="0BB99BCF" w:rsidP="1E665F68">
      <w:pPr>
        <w:rPr>
          <w:rFonts w:ascii="Arial" w:eastAsia="Arial" w:hAnsi="Arial" w:cs="Arial"/>
        </w:rPr>
      </w:pPr>
      <w:r w:rsidRPr="1E665F68">
        <w:rPr>
          <w:rFonts w:ascii="Arial" w:eastAsia="Arial" w:hAnsi="Arial" w:cs="Arial"/>
        </w:rPr>
        <w:t>For every successful project are needed appropriate management tools and techniques. Without them there could be dela</w:t>
      </w:r>
      <w:r w:rsidR="12203233" w:rsidRPr="1E665F68">
        <w:rPr>
          <w:rFonts w:ascii="Arial" w:eastAsia="Arial" w:hAnsi="Arial" w:cs="Arial"/>
        </w:rPr>
        <w:t xml:space="preserve">ys and </w:t>
      </w:r>
      <w:proofErr w:type="spellStart"/>
      <w:r w:rsidR="12203233" w:rsidRPr="1E665F68">
        <w:rPr>
          <w:rFonts w:ascii="Arial" w:eastAsia="Arial" w:hAnsi="Arial" w:cs="Arial"/>
        </w:rPr>
        <w:t>losts</w:t>
      </w:r>
      <w:proofErr w:type="spellEnd"/>
      <w:r w:rsidR="12203233" w:rsidRPr="1E665F68">
        <w:rPr>
          <w:rFonts w:ascii="Arial" w:eastAsia="Arial" w:hAnsi="Arial" w:cs="Arial"/>
        </w:rPr>
        <w:t xml:space="preserve"> on a project. </w:t>
      </w:r>
    </w:p>
    <w:p w14:paraId="5B9AD3D8" w14:textId="3D9A8429" w:rsidR="0064762E" w:rsidRDefault="29B0F399" w:rsidP="1E665F68">
      <w:pPr>
        <w:rPr>
          <w:rFonts w:ascii="Arial" w:eastAsia="Arial" w:hAnsi="Arial" w:cs="Arial"/>
        </w:rPr>
      </w:pPr>
      <w:r w:rsidRPr="1E665F68">
        <w:rPr>
          <w:rFonts w:ascii="Arial" w:eastAsia="Arial" w:hAnsi="Arial" w:cs="Arial"/>
        </w:rPr>
        <w:t xml:space="preserve">         1. Gantt Chart</w:t>
      </w:r>
    </w:p>
    <w:p w14:paraId="6453B8BB" w14:textId="2E3CC623" w:rsidR="0064762E" w:rsidRDefault="247FF55F" w:rsidP="1E665F68">
      <w:pPr>
        <w:rPr>
          <w:rFonts w:ascii="Arial" w:eastAsia="Arial" w:hAnsi="Arial" w:cs="Arial"/>
        </w:rPr>
      </w:pPr>
      <w:r w:rsidRPr="1E665F68">
        <w:rPr>
          <w:rFonts w:ascii="Arial" w:eastAsia="Arial" w:hAnsi="Arial" w:cs="Arial"/>
        </w:rPr>
        <w:t>A Gantt chart is a project management tool that helps with the planning and scheduling of projects of all sizes, but it's especially useful for simplifying complex projects.</w:t>
      </w:r>
      <w:r w:rsidR="379C3039" w:rsidRPr="1E665F68">
        <w:rPr>
          <w:rFonts w:ascii="Arial" w:eastAsia="Arial" w:hAnsi="Arial" w:cs="Arial"/>
        </w:rPr>
        <w:t xml:space="preserve"> Timelines and tasks from project management are translated into a horizontal bar chart that displays start and end times, as well as dependencies, scheduling, and deadlines, as well as how much of the job is done each stage and who is the task owner. When there is a broad team with many people involved, this will help keep projects on track. It's possible to check on progress with a fast glance because it's in bar chart style. It is simple to see a visual representation of the entire project, including all mission timelines and deadlines, relationships and dependencies between activities, and project phases.</w:t>
      </w:r>
    </w:p>
    <w:p w14:paraId="6927E9DA" w14:textId="70A4B765" w:rsidR="0064762E" w:rsidRDefault="0064762E" w:rsidP="1E665F68">
      <w:pPr>
        <w:pStyle w:val="Heading2"/>
        <w:rPr>
          <w:rFonts w:ascii="Calibri" w:eastAsia="Calibri" w:hAnsi="Calibri" w:cs="Calibri"/>
          <w:sz w:val="22"/>
          <w:szCs w:val="22"/>
        </w:rPr>
      </w:pPr>
    </w:p>
    <w:p w14:paraId="09645E87" w14:textId="358FA58B" w:rsidR="0064762E" w:rsidRDefault="0064762E" w:rsidP="1E665F68">
      <w:pPr>
        <w:pStyle w:val="Heading2"/>
        <w:rPr>
          <w:rFonts w:ascii="Calibri" w:eastAsia="Calibri" w:hAnsi="Calibri" w:cs="Calibri"/>
          <w:sz w:val="22"/>
          <w:szCs w:val="22"/>
        </w:rPr>
      </w:pPr>
    </w:p>
    <w:p w14:paraId="34179347" w14:textId="02A5846B" w:rsidR="0064762E" w:rsidRDefault="7C11EF30" w:rsidP="1E665F68">
      <w:r>
        <w:rPr>
          <w:noProof/>
        </w:rPr>
        <w:drawing>
          <wp:inline distT="0" distB="0" distL="0" distR="0" wp14:anchorId="594BE39D" wp14:editId="06B8CA87">
            <wp:extent cx="5562602" cy="4305300"/>
            <wp:effectExtent l="0" t="0" r="0" b="0"/>
            <wp:docPr id="2072233770" name="Picture 20722337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
                      <a:extLst>
                        <a:ext uri="{28A0092B-C50C-407E-A947-70E740481C1C}">
                          <a14:useLocalDpi xmlns:a14="http://schemas.microsoft.com/office/drawing/2010/main" val="0"/>
                        </a:ext>
                      </a:extLst>
                    </a:blip>
                    <a:stretch>
                      <a:fillRect/>
                    </a:stretch>
                  </pic:blipFill>
                  <pic:spPr>
                    <a:xfrm>
                      <a:off x="0" y="0"/>
                      <a:ext cx="5562602" cy="4305300"/>
                    </a:xfrm>
                    <a:prstGeom prst="rect">
                      <a:avLst/>
                    </a:prstGeom>
                  </pic:spPr>
                </pic:pic>
              </a:graphicData>
            </a:graphic>
          </wp:inline>
        </w:drawing>
      </w:r>
    </w:p>
    <w:p w14:paraId="1A7DCDB4" w14:textId="49E2999F" w:rsidR="0064762E" w:rsidRDefault="0064762E" w:rsidP="1E665F68">
      <w:pPr>
        <w:pStyle w:val="Heading2"/>
        <w:rPr>
          <w:rFonts w:ascii="Calibri" w:eastAsia="Calibri" w:hAnsi="Calibri" w:cs="Calibri"/>
          <w:sz w:val="22"/>
          <w:szCs w:val="22"/>
        </w:rPr>
      </w:pPr>
    </w:p>
    <w:p w14:paraId="39108D46" w14:textId="7A03BA06" w:rsidR="0064762E" w:rsidRDefault="0064762E" w:rsidP="1E665F68">
      <w:pPr>
        <w:pStyle w:val="Heading2"/>
        <w:rPr>
          <w:rFonts w:ascii="Calibri" w:eastAsia="Calibri" w:hAnsi="Calibri" w:cs="Calibri"/>
          <w:sz w:val="22"/>
          <w:szCs w:val="22"/>
        </w:rPr>
      </w:pPr>
    </w:p>
    <w:p w14:paraId="3D318778" w14:textId="15094AE8" w:rsidR="0064762E" w:rsidRDefault="0064762E" w:rsidP="1E665F68">
      <w:pPr>
        <w:pStyle w:val="Heading2"/>
        <w:rPr>
          <w:rFonts w:ascii="Calibri" w:eastAsia="Calibri" w:hAnsi="Calibri" w:cs="Calibri"/>
          <w:sz w:val="22"/>
          <w:szCs w:val="22"/>
        </w:rPr>
      </w:pPr>
    </w:p>
    <w:p w14:paraId="7EED29D2" w14:textId="457E81AA" w:rsidR="0064762E" w:rsidRDefault="4451A63A" w:rsidP="1E665F68">
      <w:pPr>
        <w:pStyle w:val="Heading2"/>
        <w:rPr>
          <w:rFonts w:ascii="Arial" w:eastAsia="Arial" w:hAnsi="Arial" w:cs="Arial"/>
          <w:sz w:val="22"/>
          <w:szCs w:val="22"/>
        </w:rPr>
      </w:pPr>
      <w:r w:rsidRPr="1E665F68">
        <w:rPr>
          <w:rFonts w:ascii="Arial" w:eastAsia="Arial" w:hAnsi="Arial" w:cs="Arial"/>
          <w:sz w:val="22"/>
          <w:szCs w:val="22"/>
        </w:rPr>
        <w:t>“</w:t>
      </w:r>
      <w:r w:rsidRPr="1E665F68">
        <w:rPr>
          <w:rFonts w:ascii="Arial" w:eastAsia="Arial" w:hAnsi="Arial" w:cs="Arial"/>
          <w:color w:val="111111"/>
          <w:sz w:val="22"/>
          <w:szCs w:val="22"/>
        </w:rPr>
        <w:t>What Is a Gantt Chart?</w:t>
      </w:r>
    </w:p>
    <w:p w14:paraId="7B95ACAB" w14:textId="3224E0DE" w:rsidR="0064762E" w:rsidRDefault="4451A63A" w:rsidP="1E665F68">
      <w:pPr>
        <w:rPr>
          <w:rFonts w:ascii="Arial" w:eastAsia="Arial" w:hAnsi="Arial" w:cs="Arial"/>
          <w:color w:val="111111"/>
          <w:sz w:val="26"/>
          <w:szCs w:val="26"/>
        </w:rPr>
      </w:pPr>
      <w:r w:rsidRPr="1E665F68">
        <w:rPr>
          <w:rFonts w:ascii="Arial" w:eastAsia="Arial" w:hAnsi="Arial" w:cs="Arial"/>
          <w:color w:val="111111"/>
          <w:sz w:val="26"/>
          <w:szCs w:val="26"/>
        </w:rPr>
        <w:t>A Gantt chart is a graphical depiction of a project schedule. It's is a type of bar chart that shows the start and finish dates of several elements of a project that include resources, milestones, tasks, and dependencies. Henry Gantt, an American mechanical engineer, designed the Gantt chart.</w:t>
      </w:r>
    </w:p>
    <w:p w14:paraId="155259E5" w14:textId="46D0A72C" w:rsidR="0064762E" w:rsidRDefault="4451A63A" w:rsidP="1E665F68">
      <w:pPr>
        <w:pStyle w:val="Heading3"/>
        <w:rPr>
          <w:rFonts w:ascii="Arial" w:eastAsia="Arial" w:hAnsi="Arial" w:cs="Arial"/>
          <w:caps/>
          <w:color w:val="111111"/>
          <w:sz w:val="26"/>
          <w:szCs w:val="26"/>
        </w:rPr>
      </w:pPr>
      <w:r w:rsidRPr="1E665F68">
        <w:rPr>
          <w:rFonts w:ascii="Arial" w:eastAsia="Arial" w:hAnsi="Arial" w:cs="Arial"/>
          <w:caps/>
          <w:color w:val="111111"/>
          <w:sz w:val="26"/>
          <w:szCs w:val="26"/>
        </w:rPr>
        <w:t>KEY TAKEAWAYS</w:t>
      </w:r>
    </w:p>
    <w:p w14:paraId="43C43F74" w14:textId="3E7A78D9" w:rsidR="0064762E" w:rsidRDefault="4451A63A" w:rsidP="1E665F68">
      <w:pPr>
        <w:pStyle w:val="ListParagraph"/>
        <w:numPr>
          <w:ilvl w:val="0"/>
          <w:numId w:val="10"/>
        </w:numPr>
        <w:rPr>
          <w:rFonts w:ascii="Arial" w:eastAsia="Arial" w:hAnsi="Arial" w:cs="Arial"/>
          <w:color w:val="111111"/>
          <w:sz w:val="26"/>
          <w:szCs w:val="26"/>
        </w:rPr>
      </w:pPr>
      <w:r w:rsidRPr="1E665F68">
        <w:rPr>
          <w:rFonts w:ascii="Arial" w:eastAsia="Arial" w:hAnsi="Arial" w:cs="Arial"/>
          <w:color w:val="111111"/>
          <w:sz w:val="26"/>
          <w:szCs w:val="26"/>
        </w:rPr>
        <w:t>A Gantt chart is a visualization that helps in scheduling, managing, and monitoring specific tasks and resources in a project.</w:t>
      </w:r>
    </w:p>
    <w:p w14:paraId="46701BC8" w14:textId="053F4C4A" w:rsidR="0064762E" w:rsidRDefault="4451A63A" w:rsidP="1E665F68">
      <w:pPr>
        <w:pStyle w:val="ListParagraph"/>
        <w:numPr>
          <w:ilvl w:val="0"/>
          <w:numId w:val="10"/>
        </w:numPr>
        <w:rPr>
          <w:rFonts w:ascii="Arial" w:eastAsia="Arial" w:hAnsi="Arial" w:cs="Arial"/>
          <w:color w:val="111111"/>
          <w:sz w:val="26"/>
          <w:szCs w:val="26"/>
        </w:rPr>
      </w:pPr>
      <w:r w:rsidRPr="1E665F68">
        <w:rPr>
          <w:rFonts w:ascii="Arial" w:eastAsia="Arial" w:hAnsi="Arial" w:cs="Arial"/>
          <w:color w:val="111111"/>
          <w:sz w:val="26"/>
          <w:szCs w:val="26"/>
        </w:rPr>
        <w:t>The chart is the most widely used chart in project management.</w:t>
      </w:r>
    </w:p>
    <w:p w14:paraId="57BA8514" w14:textId="0CD7BF43" w:rsidR="0064762E" w:rsidRDefault="4451A63A" w:rsidP="1E665F68">
      <w:pPr>
        <w:pStyle w:val="ListParagraph"/>
        <w:numPr>
          <w:ilvl w:val="0"/>
          <w:numId w:val="10"/>
        </w:numPr>
        <w:rPr>
          <w:rFonts w:ascii="Arial" w:eastAsia="Arial" w:hAnsi="Arial" w:cs="Arial"/>
          <w:color w:val="111111"/>
          <w:sz w:val="26"/>
          <w:szCs w:val="26"/>
        </w:rPr>
      </w:pPr>
      <w:r w:rsidRPr="1E665F68">
        <w:rPr>
          <w:rFonts w:ascii="Arial" w:eastAsia="Arial" w:hAnsi="Arial" w:cs="Arial"/>
          <w:color w:val="111111"/>
          <w:sz w:val="26"/>
          <w:szCs w:val="26"/>
        </w:rPr>
        <w:t>Gantt charts are utilized in several industries and for a range of projects (such as building dams, bridges, and highways), software development, and development of other goods and services.</w:t>
      </w:r>
      <w:r w:rsidR="722EDE90" w:rsidRPr="1E665F68">
        <w:rPr>
          <w:rFonts w:ascii="Arial" w:eastAsia="Arial" w:hAnsi="Arial" w:cs="Arial"/>
          <w:color w:val="111111"/>
          <w:sz w:val="26"/>
          <w:szCs w:val="26"/>
        </w:rPr>
        <w:t>”</w:t>
      </w:r>
    </w:p>
    <w:p w14:paraId="5F96EC5D" w14:textId="4E79B47E" w:rsidR="0064762E" w:rsidRDefault="0064762E" w:rsidP="1E665F68">
      <w:pPr>
        <w:pStyle w:val="Heading2"/>
        <w:rPr>
          <w:rFonts w:ascii="Arial" w:eastAsia="Arial" w:hAnsi="Arial" w:cs="Arial"/>
          <w:color w:val="111111"/>
          <w:sz w:val="22"/>
          <w:szCs w:val="22"/>
        </w:rPr>
      </w:pPr>
    </w:p>
    <w:p w14:paraId="23765D21" w14:textId="294BAC79" w:rsidR="0064762E" w:rsidRDefault="0064762E" w:rsidP="1E665F68">
      <w:pPr>
        <w:pStyle w:val="Heading2"/>
        <w:rPr>
          <w:rFonts w:ascii="Arial" w:eastAsia="Arial" w:hAnsi="Arial" w:cs="Arial"/>
          <w:color w:val="111111"/>
          <w:sz w:val="22"/>
          <w:szCs w:val="22"/>
        </w:rPr>
      </w:pPr>
    </w:p>
    <w:p w14:paraId="779718A9" w14:textId="19CE6EE8" w:rsidR="0064762E" w:rsidRDefault="0064762E" w:rsidP="1E665F68">
      <w:pPr>
        <w:pStyle w:val="Heading2"/>
        <w:rPr>
          <w:rFonts w:ascii="Arial" w:eastAsia="Arial" w:hAnsi="Arial" w:cs="Arial"/>
          <w:color w:val="111111"/>
          <w:sz w:val="22"/>
          <w:szCs w:val="22"/>
        </w:rPr>
      </w:pPr>
    </w:p>
    <w:p w14:paraId="204E58E8" w14:textId="21BCF3D2" w:rsidR="0064762E" w:rsidRDefault="27CF5C84" w:rsidP="1E665F68">
      <w:pPr>
        <w:pStyle w:val="Heading2"/>
        <w:rPr>
          <w:rFonts w:ascii="Arial" w:eastAsia="Arial" w:hAnsi="Arial" w:cs="Arial"/>
          <w:color w:val="111111"/>
          <w:sz w:val="22"/>
          <w:szCs w:val="22"/>
        </w:rPr>
      </w:pPr>
      <w:r w:rsidRPr="1E665F68">
        <w:rPr>
          <w:rFonts w:ascii="Arial" w:eastAsia="Arial" w:hAnsi="Arial" w:cs="Arial"/>
          <w:color w:val="111111"/>
          <w:sz w:val="22"/>
          <w:szCs w:val="22"/>
        </w:rPr>
        <w:t>Benefits of a Gantt Chart</w:t>
      </w:r>
    </w:p>
    <w:p w14:paraId="15D80A26" w14:textId="6FC31D8B" w:rsidR="0064762E" w:rsidRDefault="27CF5C84" w:rsidP="1E665F68">
      <w:pPr>
        <w:rPr>
          <w:rFonts w:ascii="Arial" w:eastAsia="Arial" w:hAnsi="Arial" w:cs="Arial"/>
          <w:color w:val="111111"/>
          <w:sz w:val="26"/>
          <w:szCs w:val="26"/>
        </w:rPr>
      </w:pPr>
      <w:r w:rsidRPr="1E665F68">
        <w:rPr>
          <w:rFonts w:ascii="Arial" w:eastAsia="Arial" w:hAnsi="Arial" w:cs="Arial"/>
          <w:color w:val="111111"/>
          <w:sz w:val="26"/>
          <w:szCs w:val="26"/>
        </w:rPr>
        <w:t xml:space="preserve">The chart identifies tasks that may be executed in parallel and those that cannot be started or finished until other tasks are complete. The Gantt chart can help detect potential bottlenecks and identify tasks that may have been excluded from the </w:t>
      </w:r>
      <w:hyperlink r:id="rId6">
        <w:r w:rsidRPr="1E665F68">
          <w:rPr>
            <w:rStyle w:val="Hyperlink"/>
            <w:rFonts w:ascii="Arial" w:eastAsia="Arial" w:hAnsi="Arial" w:cs="Arial"/>
            <w:sz w:val="26"/>
            <w:szCs w:val="26"/>
          </w:rPr>
          <w:t>project timeline</w:t>
        </w:r>
      </w:hyperlink>
      <w:r w:rsidRPr="1E665F68">
        <w:rPr>
          <w:rFonts w:ascii="Arial" w:eastAsia="Arial" w:hAnsi="Arial" w:cs="Arial"/>
          <w:color w:val="111111"/>
          <w:sz w:val="26"/>
          <w:szCs w:val="26"/>
        </w:rPr>
        <w:t>.</w:t>
      </w:r>
    </w:p>
    <w:p w14:paraId="7F6B0A81" w14:textId="6BC28E60" w:rsidR="0064762E" w:rsidRDefault="27CF5C84" w:rsidP="1E665F68">
      <w:pPr>
        <w:rPr>
          <w:rFonts w:ascii="Arial" w:eastAsia="Arial" w:hAnsi="Arial" w:cs="Arial"/>
          <w:color w:val="111111"/>
          <w:sz w:val="26"/>
          <w:szCs w:val="26"/>
        </w:rPr>
      </w:pPr>
      <w:r w:rsidRPr="1E665F68">
        <w:rPr>
          <w:rFonts w:ascii="Arial" w:eastAsia="Arial" w:hAnsi="Arial" w:cs="Arial"/>
          <w:color w:val="111111"/>
          <w:sz w:val="26"/>
          <w:szCs w:val="26"/>
        </w:rPr>
        <w:t>The chart depicts task slack time or additional time for completion of a task that should not delay the project, noncritical activities that may be delayed, and critical activities that must be executed on time.</w:t>
      </w:r>
    </w:p>
    <w:p w14:paraId="1ADC4409" w14:textId="26AD5787" w:rsidR="0064762E" w:rsidRDefault="27CF5C84" w:rsidP="1E665F68">
      <w:pPr>
        <w:rPr>
          <w:rFonts w:ascii="Arial" w:eastAsia="Arial" w:hAnsi="Arial" w:cs="Arial"/>
          <w:color w:val="111111"/>
          <w:sz w:val="26"/>
          <w:szCs w:val="26"/>
        </w:rPr>
      </w:pPr>
      <w:r w:rsidRPr="1E665F68">
        <w:rPr>
          <w:rFonts w:ascii="Arial" w:eastAsia="Arial" w:hAnsi="Arial" w:cs="Arial"/>
          <w:color w:val="111111"/>
          <w:sz w:val="26"/>
          <w:szCs w:val="26"/>
        </w:rPr>
        <w:t>Gantt charts can be used in managing projects of all sizes and types. These charts are utilized in several industries and for a range of projects. “</w:t>
      </w:r>
    </w:p>
    <w:p w14:paraId="63BBF14B" w14:textId="6A40D6CB" w:rsidR="0064762E" w:rsidRDefault="0064762E" w:rsidP="1E665F68">
      <w:pPr>
        <w:rPr>
          <w:rFonts w:ascii="Arial" w:eastAsia="Arial" w:hAnsi="Arial" w:cs="Arial"/>
        </w:rPr>
      </w:pPr>
    </w:p>
    <w:p w14:paraId="316AF56E" w14:textId="396FDC21" w:rsidR="0064762E" w:rsidRDefault="5976B747" w:rsidP="1E665F68">
      <w:pPr>
        <w:rPr>
          <w:rFonts w:ascii="Arial" w:eastAsia="Arial" w:hAnsi="Arial" w:cs="Arial"/>
        </w:rPr>
      </w:pPr>
      <w:r w:rsidRPr="1E665F68">
        <w:rPr>
          <w:rFonts w:ascii="Calibri" w:eastAsia="Calibri" w:hAnsi="Calibri" w:cs="Calibri"/>
        </w:rPr>
        <w:t xml:space="preserve"> </w:t>
      </w:r>
      <w:r w:rsidR="7250361F" w:rsidRPr="1E665F68">
        <w:rPr>
          <w:rFonts w:ascii="Calibri" w:eastAsia="Calibri" w:hAnsi="Calibri" w:cs="Calibri"/>
        </w:rPr>
        <w:t xml:space="preserve">  </w:t>
      </w:r>
      <w:r w:rsidR="7250361F" w:rsidRPr="1E665F68">
        <w:rPr>
          <w:rFonts w:ascii="Arial" w:eastAsia="Arial" w:hAnsi="Arial" w:cs="Arial"/>
        </w:rPr>
        <w:t xml:space="preserve">    2. Critical path </w:t>
      </w:r>
      <w:r w:rsidR="038FCA9A" w:rsidRPr="1E665F68">
        <w:rPr>
          <w:rFonts w:ascii="Arial" w:eastAsia="Arial" w:hAnsi="Arial" w:cs="Arial"/>
        </w:rPr>
        <w:t>method</w:t>
      </w:r>
      <w:r w:rsidR="7250361F" w:rsidRPr="1E665F68">
        <w:rPr>
          <w:rFonts w:ascii="Arial" w:eastAsia="Arial" w:hAnsi="Arial" w:cs="Arial"/>
        </w:rPr>
        <w:t xml:space="preserve"> </w:t>
      </w:r>
    </w:p>
    <w:p w14:paraId="4607997E" w14:textId="57A3D895" w:rsidR="0064762E" w:rsidRDefault="15FDF425" w:rsidP="1E665F68">
      <w:pPr>
        <w:rPr>
          <w:rFonts w:ascii="Arial" w:eastAsia="Arial" w:hAnsi="Arial" w:cs="Arial"/>
        </w:rPr>
      </w:pPr>
      <w:r w:rsidRPr="1E665F68">
        <w:rPr>
          <w:rFonts w:ascii="Arial" w:eastAsia="Arial" w:hAnsi="Arial" w:cs="Arial"/>
        </w:rPr>
        <w:t>The critical path is the longest series of tasks that must be performed to successfully execute a project from start to finish in project management. Critical activities are projects that are on the critical path and if they are postponed, the whole project will be delayed. You will figure out how long a project would take by finding the critical route.</w:t>
      </w:r>
      <w:r w:rsidR="4E0EE1C7" w:rsidRPr="1E665F68">
        <w:rPr>
          <w:rFonts w:ascii="Arial" w:eastAsia="Arial" w:hAnsi="Arial" w:cs="Arial"/>
        </w:rPr>
        <w:t xml:space="preserve"> The critical path is necessary to calculate during the planning process since it specifies important deadlines and tasks that must be accomplished on time. You'll have a good picture of the project's actual timeline until a crucial direction has been decided. To determine this, project managers employ the critical path method (CPM) algorithm, which determines the shortest time required to complete each task with the least amount of slack.</w:t>
      </w:r>
    </w:p>
    <w:p w14:paraId="1B79BCB5" w14:textId="458A2032" w:rsidR="0064762E" w:rsidRDefault="1D107CFE" w:rsidP="1E665F68">
      <w:pPr>
        <w:spacing w:line="450" w:lineRule="exact"/>
        <w:rPr>
          <w:rFonts w:ascii="Arial" w:eastAsia="Arial" w:hAnsi="Arial" w:cs="Arial"/>
          <w:color w:val="424242"/>
        </w:rPr>
      </w:pPr>
      <w:r w:rsidRPr="1E665F68">
        <w:rPr>
          <w:rFonts w:ascii="Arial" w:eastAsia="Arial" w:hAnsi="Arial" w:cs="Arial"/>
        </w:rPr>
        <w:t>“</w:t>
      </w:r>
      <w:r w:rsidRPr="1E665F68">
        <w:rPr>
          <w:rFonts w:ascii="Arial" w:eastAsia="Arial" w:hAnsi="Arial" w:cs="Arial"/>
          <w:color w:val="424242"/>
        </w:rPr>
        <w:t>The critical path method (CPM), also known as critical path analysis (CPA), is a scheduling procedure that uses a network diagram to depict a project and the sequences of tasks required to complete it, which are known as paths. Once the paths are defined, the duration of each path is calculated by an algorithm to identify the critical path, which determines the total duration of the project.</w:t>
      </w:r>
    </w:p>
    <w:p w14:paraId="21F27150" w14:textId="52B5CF97" w:rsidR="0064762E" w:rsidRDefault="1D107CFE" w:rsidP="1E665F68">
      <w:pPr>
        <w:spacing w:line="450" w:lineRule="exact"/>
        <w:rPr>
          <w:rFonts w:ascii="Arial" w:eastAsia="Arial" w:hAnsi="Arial" w:cs="Arial"/>
          <w:color w:val="424242"/>
        </w:rPr>
      </w:pPr>
      <w:r w:rsidRPr="1E665F68">
        <w:rPr>
          <w:rFonts w:ascii="Arial" w:eastAsia="Arial" w:hAnsi="Arial" w:cs="Arial"/>
          <w:color w:val="424242"/>
        </w:rPr>
        <w:t xml:space="preserve">The critical path method (CPM) is used in project management to create </w:t>
      </w:r>
      <w:hyperlink r:id="rId7">
        <w:r w:rsidRPr="1E665F68">
          <w:rPr>
            <w:rStyle w:val="Hyperlink"/>
            <w:rFonts w:ascii="Arial" w:eastAsia="Arial" w:hAnsi="Arial" w:cs="Arial"/>
          </w:rPr>
          <w:t>project schedules</w:t>
        </w:r>
      </w:hyperlink>
      <w:r w:rsidRPr="1E665F68">
        <w:rPr>
          <w:rFonts w:ascii="Arial" w:eastAsia="Arial" w:hAnsi="Arial" w:cs="Arial"/>
          <w:color w:val="424242"/>
        </w:rPr>
        <w:t xml:space="preserve"> and helps project managers create a </w:t>
      </w:r>
      <w:hyperlink r:id="rId8">
        <w:r w:rsidRPr="1E665F68">
          <w:rPr>
            <w:rStyle w:val="Hyperlink"/>
            <w:rFonts w:ascii="Arial" w:eastAsia="Arial" w:hAnsi="Arial" w:cs="Arial"/>
          </w:rPr>
          <w:t>timeline</w:t>
        </w:r>
      </w:hyperlink>
      <w:r w:rsidRPr="1E665F68">
        <w:rPr>
          <w:rFonts w:ascii="Arial" w:eastAsia="Arial" w:hAnsi="Arial" w:cs="Arial"/>
          <w:color w:val="424242"/>
        </w:rPr>
        <w:t xml:space="preserve"> for the project. The critical path method includes:</w:t>
      </w:r>
    </w:p>
    <w:p w14:paraId="5D35AF91" w14:textId="797B2998" w:rsidR="0064762E" w:rsidRDefault="1D107CFE" w:rsidP="1E665F68">
      <w:pPr>
        <w:pStyle w:val="ListParagraph"/>
        <w:numPr>
          <w:ilvl w:val="0"/>
          <w:numId w:val="11"/>
        </w:numPr>
        <w:spacing w:line="450" w:lineRule="exact"/>
        <w:rPr>
          <w:rFonts w:ascii="Arial" w:eastAsia="Arial" w:hAnsi="Arial" w:cs="Arial"/>
          <w:color w:val="424242"/>
        </w:rPr>
      </w:pPr>
      <w:r w:rsidRPr="1E665F68">
        <w:rPr>
          <w:rFonts w:ascii="Arial" w:eastAsia="Arial" w:hAnsi="Arial" w:cs="Arial"/>
          <w:color w:val="424242"/>
        </w:rPr>
        <w:t>Identifying every task necessary to complete the project and the dependencies between them</w:t>
      </w:r>
    </w:p>
    <w:p w14:paraId="0975A470" w14:textId="070AF390" w:rsidR="0064762E" w:rsidRDefault="1D107CFE" w:rsidP="1E665F68">
      <w:pPr>
        <w:pStyle w:val="ListParagraph"/>
        <w:numPr>
          <w:ilvl w:val="0"/>
          <w:numId w:val="11"/>
        </w:numPr>
        <w:spacing w:line="450" w:lineRule="exact"/>
        <w:rPr>
          <w:rFonts w:ascii="Arial" w:eastAsia="Arial" w:hAnsi="Arial" w:cs="Arial"/>
          <w:color w:val="424242"/>
        </w:rPr>
      </w:pPr>
      <w:r w:rsidRPr="1E665F68">
        <w:rPr>
          <w:rFonts w:ascii="Arial" w:eastAsia="Arial" w:hAnsi="Arial" w:cs="Arial"/>
          <w:color w:val="424242"/>
        </w:rPr>
        <w:t>Estimating the duration of the project tasks</w:t>
      </w:r>
    </w:p>
    <w:p w14:paraId="6CC2B415" w14:textId="3E5D704B" w:rsidR="0064762E" w:rsidRDefault="1D107CFE" w:rsidP="1E665F68">
      <w:pPr>
        <w:pStyle w:val="ListParagraph"/>
        <w:numPr>
          <w:ilvl w:val="0"/>
          <w:numId w:val="11"/>
        </w:numPr>
        <w:spacing w:line="450" w:lineRule="exact"/>
        <w:rPr>
          <w:rFonts w:ascii="Arial" w:eastAsia="Arial" w:hAnsi="Arial" w:cs="Arial"/>
          <w:color w:val="424242"/>
        </w:rPr>
      </w:pPr>
      <w:r w:rsidRPr="1E665F68">
        <w:rPr>
          <w:rFonts w:ascii="Arial" w:eastAsia="Arial" w:hAnsi="Arial" w:cs="Arial"/>
          <w:color w:val="424242"/>
        </w:rPr>
        <w:lastRenderedPageBreak/>
        <w:t>Calculating the critical path based on the tasks’ duration and dependencies to identify the critical activities</w:t>
      </w:r>
    </w:p>
    <w:p w14:paraId="1621B9DF" w14:textId="6EBE6AA6" w:rsidR="0064762E" w:rsidRDefault="1D107CFE" w:rsidP="1E665F68">
      <w:pPr>
        <w:pStyle w:val="ListParagraph"/>
        <w:numPr>
          <w:ilvl w:val="0"/>
          <w:numId w:val="11"/>
        </w:numPr>
        <w:spacing w:line="450" w:lineRule="exact"/>
        <w:rPr>
          <w:rFonts w:ascii="Arial" w:eastAsia="Arial" w:hAnsi="Arial" w:cs="Arial"/>
          <w:color w:val="424242"/>
        </w:rPr>
      </w:pPr>
      <w:r w:rsidRPr="1E665F68">
        <w:rPr>
          <w:rFonts w:ascii="Arial" w:eastAsia="Arial" w:hAnsi="Arial" w:cs="Arial"/>
          <w:color w:val="424242"/>
        </w:rPr>
        <w:t>Focusing on planning, scheduling and controlling critical activities</w:t>
      </w:r>
    </w:p>
    <w:p w14:paraId="1E9EBD38" w14:textId="0217BE30" w:rsidR="0064762E" w:rsidRDefault="1D107CFE" w:rsidP="1E665F68">
      <w:pPr>
        <w:pStyle w:val="ListParagraph"/>
        <w:numPr>
          <w:ilvl w:val="0"/>
          <w:numId w:val="11"/>
        </w:numPr>
        <w:spacing w:line="450" w:lineRule="exact"/>
        <w:rPr>
          <w:rFonts w:ascii="Arial" w:eastAsia="Arial" w:hAnsi="Arial" w:cs="Arial"/>
          <w:color w:val="424242"/>
        </w:rPr>
      </w:pPr>
      <w:r w:rsidRPr="1E665F68">
        <w:rPr>
          <w:rFonts w:ascii="Arial" w:eastAsia="Arial" w:hAnsi="Arial" w:cs="Arial"/>
          <w:color w:val="424242"/>
        </w:rPr>
        <w:t xml:space="preserve">Setting </w:t>
      </w:r>
      <w:hyperlink r:id="rId9">
        <w:r w:rsidRPr="1E665F68">
          <w:rPr>
            <w:rStyle w:val="Hyperlink"/>
            <w:rFonts w:ascii="Arial" w:eastAsia="Arial" w:hAnsi="Arial" w:cs="Arial"/>
          </w:rPr>
          <w:t>project milestones</w:t>
        </w:r>
      </w:hyperlink>
      <w:r w:rsidRPr="1E665F68">
        <w:rPr>
          <w:rFonts w:ascii="Arial" w:eastAsia="Arial" w:hAnsi="Arial" w:cs="Arial"/>
          <w:color w:val="424242"/>
        </w:rPr>
        <w:t xml:space="preserve"> and deliverables</w:t>
      </w:r>
    </w:p>
    <w:p w14:paraId="33BD5623" w14:textId="5ACF1F95" w:rsidR="0064762E" w:rsidRDefault="1D107CFE" w:rsidP="1E665F68">
      <w:pPr>
        <w:pStyle w:val="ListParagraph"/>
        <w:numPr>
          <w:ilvl w:val="0"/>
          <w:numId w:val="11"/>
        </w:numPr>
        <w:spacing w:line="450" w:lineRule="exact"/>
        <w:rPr>
          <w:rFonts w:ascii="Arial" w:eastAsia="Arial" w:hAnsi="Arial" w:cs="Arial"/>
          <w:color w:val="424242"/>
        </w:rPr>
      </w:pPr>
      <w:r w:rsidRPr="1E665F68">
        <w:rPr>
          <w:rFonts w:ascii="Arial" w:eastAsia="Arial" w:hAnsi="Arial" w:cs="Arial"/>
          <w:color w:val="424242"/>
        </w:rPr>
        <w:t xml:space="preserve">Setting </w:t>
      </w:r>
      <w:hyperlink r:id="rId10">
        <w:r w:rsidRPr="1E665F68">
          <w:rPr>
            <w:rStyle w:val="Hyperlink"/>
            <w:rFonts w:ascii="Arial" w:eastAsia="Arial" w:hAnsi="Arial" w:cs="Arial"/>
          </w:rPr>
          <w:t>stakeholder expectations</w:t>
        </w:r>
      </w:hyperlink>
      <w:r w:rsidRPr="1E665F68">
        <w:rPr>
          <w:rFonts w:ascii="Arial" w:eastAsia="Arial" w:hAnsi="Arial" w:cs="Arial"/>
          <w:color w:val="424242"/>
        </w:rPr>
        <w:t xml:space="preserve"> related to deadlines</w:t>
      </w:r>
    </w:p>
    <w:p w14:paraId="5D678BD8" w14:textId="1CD32453" w:rsidR="0064762E" w:rsidRDefault="1D107CFE" w:rsidP="1E665F68">
      <w:pPr>
        <w:spacing w:line="450" w:lineRule="exact"/>
        <w:rPr>
          <w:rFonts w:ascii="Arial" w:eastAsia="Arial" w:hAnsi="Arial" w:cs="Arial"/>
          <w:color w:val="424242"/>
        </w:rPr>
      </w:pPr>
      <w:r w:rsidRPr="1E665F68">
        <w:rPr>
          <w:rFonts w:ascii="Arial" w:eastAsia="Arial" w:hAnsi="Arial" w:cs="Arial"/>
          <w:color w:val="424242"/>
        </w:rPr>
        <w:t xml:space="preserve">After making these considerations, you gain insight into which activities must be prioritized. Then, you can </w:t>
      </w:r>
      <w:hyperlink r:id="rId11">
        <w:r w:rsidRPr="1E665F68">
          <w:rPr>
            <w:rStyle w:val="Hyperlink"/>
            <w:rFonts w:ascii="Arial" w:eastAsia="Arial" w:hAnsi="Arial" w:cs="Arial"/>
          </w:rPr>
          <w:t>allocate the necessary resources</w:t>
        </w:r>
      </w:hyperlink>
      <w:r w:rsidRPr="1E665F68">
        <w:rPr>
          <w:rFonts w:ascii="Arial" w:eastAsia="Arial" w:hAnsi="Arial" w:cs="Arial"/>
          <w:color w:val="424242"/>
        </w:rPr>
        <w:t xml:space="preserve"> to get these important tasks done. Tasks you discover that aren’t on the critical path are of a lesser priority in your </w:t>
      </w:r>
      <w:hyperlink r:id="rId12">
        <w:r w:rsidRPr="1E665F68">
          <w:rPr>
            <w:rStyle w:val="Hyperlink"/>
            <w:rFonts w:ascii="Arial" w:eastAsia="Arial" w:hAnsi="Arial" w:cs="Arial"/>
          </w:rPr>
          <w:t>project plan</w:t>
        </w:r>
      </w:hyperlink>
      <w:r w:rsidRPr="1E665F68">
        <w:rPr>
          <w:rFonts w:ascii="Arial" w:eastAsia="Arial" w:hAnsi="Arial" w:cs="Arial"/>
          <w:color w:val="424242"/>
        </w:rPr>
        <w:t xml:space="preserve">, and can be delayed if they’re causing the </w:t>
      </w:r>
      <w:hyperlink r:id="rId13">
        <w:r w:rsidRPr="1E665F68">
          <w:rPr>
            <w:rStyle w:val="Hyperlink"/>
            <w:rFonts w:ascii="Arial" w:eastAsia="Arial" w:hAnsi="Arial" w:cs="Arial"/>
          </w:rPr>
          <w:t>project team</w:t>
        </w:r>
      </w:hyperlink>
      <w:r w:rsidRPr="1E665F68">
        <w:rPr>
          <w:rFonts w:ascii="Arial" w:eastAsia="Arial" w:hAnsi="Arial" w:cs="Arial"/>
          <w:color w:val="424242"/>
        </w:rPr>
        <w:t xml:space="preserve"> to become </w:t>
      </w:r>
      <w:proofErr w:type="spellStart"/>
      <w:r w:rsidRPr="1E665F68">
        <w:rPr>
          <w:rFonts w:ascii="Arial" w:eastAsia="Arial" w:hAnsi="Arial" w:cs="Arial"/>
          <w:color w:val="424242"/>
        </w:rPr>
        <w:t>overallocated</w:t>
      </w:r>
      <w:proofErr w:type="spellEnd"/>
      <w:r w:rsidRPr="1E665F68">
        <w:rPr>
          <w:rFonts w:ascii="Arial" w:eastAsia="Arial" w:hAnsi="Arial" w:cs="Arial"/>
          <w:color w:val="424242"/>
        </w:rPr>
        <w:t>.</w:t>
      </w:r>
      <w:r w:rsidR="6D5D484B" w:rsidRPr="1E665F68">
        <w:rPr>
          <w:rFonts w:ascii="Arial" w:eastAsia="Arial" w:hAnsi="Arial" w:cs="Arial"/>
          <w:color w:val="424242"/>
        </w:rPr>
        <w:t xml:space="preserve"> “</w:t>
      </w:r>
    </w:p>
    <w:p w14:paraId="09AFCC6C" w14:textId="137DFD9B" w:rsidR="0064762E" w:rsidRDefault="6D5D484B" w:rsidP="1E665F68">
      <w:pPr>
        <w:spacing w:line="450" w:lineRule="exact"/>
        <w:rPr>
          <w:rFonts w:ascii="Arial" w:eastAsia="Arial" w:hAnsi="Arial" w:cs="Arial"/>
          <w:color w:val="424242"/>
        </w:rPr>
      </w:pPr>
      <w:r w:rsidRPr="1E665F68">
        <w:rPr>
          <w:rFonts w:ascii="Arial" w:eastAsia="Arial" w:hAnsi="Arial" w:cs="Arial"/>
          <w:color w:val="424242"/>
        </w:rPr>
        <w:t xml:space="preserve">             Projects are made up of tasks that must follow a set of instructions to reach a set of deadlines. It might seem easy, but if you don't plan out your work, it can easily spiral out of control, throwing your project off track. </w:t>
      </w:r>
      <w:r w:rsidR="7E9CDCC5" w:rsidRPr="1E665F68">
        <w:rPr>
          <w:rFonts w:ascii="Arial" w:eastAsia="Arial" w:hAnsi="Arial" w:cs="Arial"/>
          <w:color w:val="424242"/>
        </w:rPr>
        <w:t>When you're analysing the critical route, you're looking at how long and task will take to complete, as well as how task dependencies will affect your schedule. It's a method for determining the most achievable project date. It can also be used as a metric for tracking progress during the project. As a result, when doing critical path analysis, you're looking for a sequence of tasks that are both essential and reliant on one another. Less critical things aren't overlooked; they're just the ones you know can be cut if time and resources are tight.</w:t>
      </w:r>
      <w:r w:rsidR="2E61F692" w:rsidRPr="1E665F68">
        <w:rPr>
          <w:rFonts w:ascii="Arial" w:eastAsia="Arial" w:hAnsi="Arial" w:cs="Arial"/>
          <w:color w:val="424242"/>
        </w:rPr>
        <w:t xml:space="preserve"> </w:t>
      </w:r>
    </w:p>
    <w:p w14:paraId="3F1A378C" w14:textId="75D89015" w:rsidR="0064762E" w:rsidRDefault="2E61F692" w:rsidP="1E665F68">
      <w:pPr>
        <w:spacing w:line="450" w:lineRule="exact"/>
        <w:rPr>
          <w:rFonts w:ascii="Arial" w:eastAsia="Arial" w:hAnsi="Arial" w:cs="Arial"/>
          <w:color w:val="424242"/>
        </w:rPr>
      </w:pPr>
      <w:r w:rsidRPr="1E665F68">
        <w:rPr>
          <w:rFonts w:ascii="Arial" w:eastAsia="Arial" w:hAnsi="Arial" w:cs="Arial"/>
          <w:color w:val="424242"/>
        </w:rPr>
        <w:t xml:space="preserve">         </w:t>
      </w:r>
      <w:r w:rsidR="518B7CD2" w:rsidRPr="1E665F68">
        <w:rPr>
          <w:rFonts w:ascii="Arial" w:eastAsia="Arial" w:hAnsi="Arial" w:cs="Arial"/>
          <w:color w:val="424242"/>
        </w:rPr>
        <w:t xml:space="preserve"> 3. Work Breakdown Structure</w:t>
      </w:r>
    </w:p>
    <w:p w14:paraId="69771A4C" w14:textId="681B7A0A" w:rsidR="0064762E" w:rsidRDefault="1E9878C6" w:rsidP="1E665F68">
      <w:pPr>
        <w:spacing w:line="450" w:lineRule="exact"/>
        <w:rPr>
          <w:rFonts w:ascii="Arial" w:eastAsia="Arial" w:hAnsi="Arial" w:cs="Arial"/>
          <w:color w:val="424242"/>
        </w:rPr>
      </w:pPr>
      <w:r w:rsidRPr="1E665F68">
        <w:rPr>
          <w:rFonts w:ascii="Arial" w:eastAsia="Arial" w:hAnsi="Arial" w:cs="Arial"/>
          <w:color w:val="424242"/>
        </w:rPr>
        <w:t xml:space="preserve">A work breakdown framework is a project management technique that provides a visual representation of a project's deliverables. It accomplishes this by highlighting key milestones within a hierarchical structure that breaks down large projects into smaller, more manageable chunks. As a result, job breakdown structures are suitable for large projects with several phases and stakeholders. </w:t>
      </w:r>
      <w:r w:rsidR="686B6311" w:rsidRPr="1E665F68">
        <w:rPr>
          <w:rFonts w:ascii="Arial" w:eastAsia="Arial" w:hAnsi="Arial" w:cs="Arial"/>
          <w:color w:val="424242"/>
        </w:rPr>
        <w:t>The job breakdown structure breaks down all deliverables into sub-deliverables until they are small enough to be completed by one person. A budget and time estimate are also allocated to each deliverable. Any of these figures should add up to 100 percent of the overall project budget and time allocated.</w:t>
      </w:r>
    </w:p>
    <w:p w14:paraId="2571E616" w14:textId="466A0536" w:rsidR="0064762E" w:rsidRDefault="62474269" w:rsidP="1E665F68">
      <w:pPr>
        <w:pStyle w:val="Heading2"/>
        <w:rPr>
          <w:rFonts w:ascii="Arial" w:eastAsia="Arial" w:hAnsi="Arial" w:cs="Arial"/>
          <w:color w:val="424242"/>
          <w:sz w:val="22"/>
          <w:szCs w:val="22"/>
        </w:rPr>
      </w:pPr>
      <w:r w:rsidRPr="1E665F68">
        <w:rPr>
          <w:rFonts w:ascii="Arial" w:eastAsia="Arial" w:hAnsi="Arial" w:cs="Arial"/>
          <w:color w:val="424242"/>
          <w:sz w:val="22"/>
          <w:szCs w:val="22"/>
        </w:rPr>
        <w:lastRenderedPageBreak/>
        <w:t>“</w:t>
      </w:r>
      <w:r w:rsidRPr="1E665F68">
        <w:rPr>
          <w:rFonts w:ascii="Arial" w:eastAsia="Arial" w:hAnsi="Arial" w:cs="Arial"/>
          <w:color w:val="090911"/>
          <w:sz w:val="22"/>
          <w:szCs w:val="22"/>
        </w:rPr>
        <w:t>Work Breakdown Structure Rules</w:t>
      </w:r>
    </w:p>
    <w:p w14:paraId="2EF15325" w14:textId="2D24904C" w:rsidR="0064762E" w:rsidRDefault="62474269" w:rsidP="1E665F68">
      <w:pPr>
        <w:spacing w:line="420" w:lineRule="exact"/>
        <w:rPr>
          <w:rFonts w:ascii="Arial" w:eastAsia="Arial" w:hAnsi="Arial" w:cs="Arial"/>
          <w:color w:val="090911"/>
        </w:rPr>
      </w:pPr>
      <w:r w:rsidRPr="1E665F68">
        <w:rPr>
          <w:rFonts w:ascii="Arial" w:eastAsia="Arial" w:hAnsi="Arial" w:cs="Arial"/>
          <w:color w:val="090911"/>
        </w:rPr>
        <w:t>As you get started with work breakdown structure, there are several rules to keep in mind, many of which are covered in the work breakdown structure definition. These rules include:</w:t>
      </w:r>
    </w:p>
    <w:p w14:paraId="299C3865" w14:textId="4398BF35" w:rsidR="0064762E" w:rsidRDefault="62474269" w:rsidP="1E665F68">
      <w:pPr>
        <w:pStyle w:val="ListParagraph"/>
        <w:numPr>
          <w:ilvl w:val="0"/>
          <w:numId w:val="10"/>
        </w:numPr>
        <w:spacing w:line="420" w:lineRule="exact"/>
        <w:rPr>
          <w:rFonts w:ascii="Arial" w:eastAsia="Arial" w:hAnsi="Arial" w:cs="Arial"/>
          <w:b/>
          <w:bCs/>
          <w:color w:val="090911"/>
        </w:rPr>
      </w:pPr>
      <w:r w:rsidRPr="1E665F68">
        <w:rPr>
          <w:rFonts w:ascii="Arial" w:eastAsia="Arial" w:hAnsi="Arial" w:cs="Arial"/>
          <w:b/>
          <w:bCs/>
          <w:color w:val="090911"/>
        </w:rPr>
        <w:t>100% Rule:</w:t>
      </w:r>
      <w:r w:rsidRPr="1E665F68">
        <w:rPr>
          <w:rFonts w:ascii="Arial" w:eastAsia="Arial" w:hAnsi="Arial" w:cs="Arial"/>
          <w:color w:val="090911"/>
        </w:rPr>
        <w:t xml:space="preserve"> Both the work and budget allotment for all deliverables must always add up to 100% and they must do so in a hierarchical manner. For example, all level two deliverables must add up to 100% of work and budget for the entire project as outlined at level one of the </w:t>
      </w:r>
      <w:proofErr w:type="gramStart"/>
      <w:r w:rsidRPr="1E665F68">
        <w:rPr>
          <w:rFonts w:ascii="Arial" w:eastAsia="Arial" w:hAnsi="Arial" w:cs="Arial"/>
          <w:color w:val="090911"/>
        </w:rPr>
        <w:t>hierarchy</w:t>
      </w:r>
      <w:proofErr w:type="gramEnd"/>
      <w:r w:rsidRPr="1E665F68">
        <w:rPr>
          <w:rFonts w:ascii="Arial" w:eastAsia="Arial" w:hAnsi="Arial" w:cs="Arial"/>
          <w:color w:val="090911"/>
        </w:rPr>
        <w:t>. Below that, all level three deliverables must add up to 100% of their parent deliverable. So, if the parent deliverable is 40% of work for the project and $60,000, the sum of all its sub-deliverables must equal 40% of work and $60,000.</w:t>
      </w:r>
    </w:p>
    <w:p w14:paraId="7A86F5AE" w14:textId="48FAAA52" w:rsidR="0064762E" w:rsidRDefault="62474269" w:rsidP="1E665F68">
      <w:pPr>
        <w:pStyle w:val="ListParagraph"/>
        <w:numPr>
          <w:ilvl w:val="0"/>
          <w:numId w:val="10"/>
        </w:numPr>
        <w:spacing w:line="420" w:lineRule="exact"/>
        <w:rPr>
          <w:rFonts w:ascii="Arial" w:eastAsia="Arial" w:hAnsi="Arial" w:cs="Arial"/>
          <w:b/>
          <w:bCs/>
          <w:color w:val="090911"/>
        </w:rPr>
      </w:pPr>
      <w:r w:rsidRPr="1E665F68">
        <w:rPr>
          <w:rFonts w:ascii="Arial" w:eastAsia="Arial" w:hAnsi="Arial" w:cs="Arial"/>
          <w:b/>
          <w:bCs/>
          <w:color w:val="090911"/>
        </w:rPr>
        <w:t>Mutually Exclusive:</w:t>
      </w:r>
      <w:r w:rsidRPr="1E665F68">
        <w:rPr>
          <w:rFonts w:ascii="Arial" w:eastAsia="Arial" w:hAnsi="Arial" w:cs="Arial"/>
          <w:color w:val="090911"/>
        </w:rPr>
        <w:t xml:space="preserve"> Every deliverable and sub-deliverable must be mutually exclusive, meaning that no milestone can appear within the work breakdown structure twice. This mutual exclusivity helps eliminate duplicate work, excessive costs, and communication issues since it means that only one team or person is responsible for each deliverable.</w:t>
      </w:r>
    </w:p>
    <w:p w14:paraId="3ACF90A3" w14:textId="2ADC0952" w:rsidR="0064762E" w:rsidRDefault="62474269" w:rsidP="1E665F68">
      <w:pPr>
        <w:pStyle w:val="ListParagraph"/>
        <w:numPr>
          <w:ilvl w:val="0"/>
          <w:numId w:val="10"/>
        </w:numPr>
        <w:spacing w:line="420" w:lineRule="exact"/>
        <w:rPr>
          <w:rFonts w:ascii="Arial" w:eastAsia="Arial" w:hAnsi="Arial" w:cs="Arial"/>
          <w:b/>
          <w:bCs/>
          <w:color w:val="090911"/>
        </w:rPr>
      </w:pPr>
      <w:r w:rsidRPr="1E665F68">
        <w:rPr>
          <w:rFonts w:ascii="Arial" w:eastAsia="Arial" w:hAnsi="Arial" w:cs="Arial"/>
          <w:b/>
          <w:bCs/>
          <w:color w:val="090911"/>
        </w:rPr>
        <w:t>Focus on Outcomes:</w:t>
      </w:r>
      <w:r w:rsidRPr="1E665F68">
        <w:rPr>
          <w:rFonts w:ascii="Arial" w:eastAsia="Arial" w:hAnsi="Arial" w:cs="Arial"/>
          <w:color w:val="090911"/>
        </w:rPr>
        <w:t xml:space="preserve"> Once again, it’s important that every deliverable mapped out in the work breakdown structure defines an outcome (aka a milestone), not an action. This rule makes it easier to manage project scope and gives team members working on the project flexibility to complete each outcome as they see fit.</w:t>
      </w:r>
    </w:p>
    <w:p w14:paraId="77CC5EA3" w14:textId="2286A626" w:rsidR="0064762E" w:rsidRDefault="62474269" w:rsidP="1E665F68">
      <w:pPr>
        <w:pStyle w:val="ListParagraph"/>
        <w:numPr>
          <w:ilvl w:val="0"/>
          <w:numId w:val="10"/>
        </w:numPr>
        <w:spacing w:line="420" w:lineRule="exact"/>
        <w:rPr>
          <w:rFonts w:ascii="Arial" w:eastAsia="Arial" w:hAnsi="Arial" w:cs="Arial"/>
          <w:b/>
          <w:bCs/>
          <w:color w:val="090911"/>
        </w:rPr>
      </w:pPr>
      <w:r w:rsidRPr="1E665F68">
        <w:rPr>
          <w:rFonts w:ascii="Arial" w:eastAsia="Arial" w:hAnsi="Arial" w:cs="Arial"/>
          <w:b/>
          <w:bCs/>
          <w:color w:val="090911"/>
        </w:rPr>
        <w:t>The 8/80 Rule:</w:t>
      </w:r>
      <w:r w:rsidRPr="1E665F68">
        <w:rPr>
          <w:rFonts w:ascii="Arial" w:eastAsia="Arial" w:hAnsi="Arial" w:cs="Arial"/>
          <w:color w:val="090911"/>
        </w:rPr>
        <w:t xml:space="preserve"> The 8/80 rule states that work packages (the work required to complete each deliverable) should not take fewer than eight hours or more than 80 hours (10 days of full-time work) to complete. If the work package will take fewer than eight hours to complete, you can likely combine it with another deliverable. If the work package will take more than 80 hours to complete, you need to break up the deliverable into separate components. “</w:t>
      </w:r>
    </w:p>
    <w:p w14:paraId="4CB97636" w14:textId="07C4A766" w:rsidR="0064762E" w:rsidRDefault="62474269" w:rsidP="1E665F68">
      <w:pPr>
        <w:spacing w:line="420" w:lineRule="exact"/>
        <w:rPr>
          <w:rFonts w:ascii="Arial" w:eastAsia="Arial" w:hAnsi="Arial" w:cs="Arial"/>
          <w:color w:val="090911"/>
        </w:rPr>
      </w:pPr>
      <w:r w:rsidRPr="1E665F68">
        <w:rPr>
          <w:rFonts w:ascii="Arial" w:eastAsia="Arial" w:hAnsi="Arial" w:cs="Arial"/>
          <w:color w:val="090911"/>
        </w:rPr>
        <w:t>Using Work breakdown structure have many positives:</w:t>
      </w:r>
    </w:p>
    <w:p w14:paraId="57CCF094" w14:textId="2517F437" w:rsidR="0064762E" w:rsidRDefault="62474269" w:rsidP="1E665F68">
      <w:pPr>
        <w:spacing w:line="420" w:lineRule="exact"/>
        <w:rPr>
          <w:rFonts w:ascii="Arial" w:eastAsia="Arial" w:hAnsi="Arial" w:cs="Arial"/>
          <w:color w:val="090911"/>
        </w:rPr>
      </w:pPr>
      <w:r w:rsidRPr="1E665F68">
        <w:rPr>
          <w:rFonts w:ascii="Arial" w:eastAsia="Arial" w:hAnsi="Arial" w:cs="Arial"/>
          <w:color w:val="090911"/>
        </w:rPr>
        <w:t xml:space="preserve">            - Improved planning - </w:t>
      </w:r>
      <w:r w:rsidR="3AB61CDA" w:rsidRPr="1E665F68">
        <w:rPr>
          <w:rFonts w:ascii="Arial" w:eastAsia="Arial" w:hAnsi="Arial" w:cs="Arial"/>
          <w:color w:val="090911"/>
        </w:rPr>
        <w:t>It's difficult to keep your mind around large, complicated projects, let alone organise them from beginning to end. Job breakdown structure aids preparation by allowing you to imagine the project's reach and break it down into more manageable milestones. Therefore, a work breakdown structure enables you to establish consistent schedules early on, ensure that no work is duplicated or skipped, and determine the degree of production at any point during the project's timeline.</w:t>
      </w:r>
    </w:p>
    <w:p w14:paraId="560D013A" w14:textId="15014BEA" w:rsidR="0064762E" w:rsidRDefault="3AB61CDA" w:rsidP="1E665F68">
      <w:pPr>
        <w:spacing w:line="450" w:lineRule="exact"/>
        <w:rPr>
          <w:rFonts w:ascii="Arial" w:eastAsia="Arial" w:hAnsi="Arial" w:cs="Arial"/>
          <w:color w:val="424242"/>
        </w:rPr>
      </w:pPr>
      <w:r w:rsidRPr="1E665F68">
        <w:rPr>
          <w:rFonts w:ascii="Arial" w:eastAsia="Arial" w:hAnsi="Arial" w:cs="Arial"/>
          <w:color w:val="424242"/>
        </w:rPr>
        <w:lastRenderedPageBreak/>
        <w:t xml:space="preserve">                - Great recourse planning - </w:t>
      </w:r>
      <w:r w:rsidR="206F25D7" w:rsidRPr="1E665F68">
        <w:rPr>
          <w:rFonts w:ascii="Arial" w:eastAsia="Arial" w:hAnsi="Arial" w:cs="Arial"/>
          <w:color w:val="424242"/>
        </w:rPr>
        <w:t>Job breakdown structure improves project planning and makes for more efficient budgeting and resource distribution. It ensures that all budget and time specifications are considered from the start of a project. Furthermore, the mutually exclusive rule ensures that no job is duplicated, resulting in savings in both money and time.</w:t>
      </w:r>
    </w:p>
    <w:p w14:paraId="4C489ECA" w14:textId="43E46A6B" w:rsidR="0064762E" w:rsidRDefault="206F25D7" w:rsidP="1E665F68">
      <w:pPr>
        <w:spacing w:line="450" w:lineRule="exact"/>
        <w:rPr>
          <w:rFonts w:ascii="Arial" w:eastAsia="Arial" w:hAnsi="Arial" w:cs="Arial"/>
          <w:color w:val="424242"/>
        </w:rPr>
      </w:pPr>
      <w:r w:rsidRPr="1E665F68">
        <w:rPr>
          <w:rFonts w:ascii="Arial" w:eastAsia="Arial" w:hAnsi="Arial" w:cs="Arial"/>
          <w:color w:val="424242"/>
        </w:rPr>
        <w:t xml:space="preserve">                 - Improving accountability - </w:t>
      </w:r>
      <w:r w:rsidR="0696F77E" w:rsidRPr="1E665F68">
        <w:rPr>
          <w:rFonts w:ascii="Arial" w:eastAsia="Arial" w:hAnsi="Arial" w:cs="Arial"/>
          <w:color w:val="424242"/>
        </w:rPr>
        <w:t>Work breakdown structure increases transparency among team members by identifying consistent work tasks, deadlines, and budgets. That's because everybody should know exactly what they're responsible for and how much time they must finish it.</w:t>
      </w:r>
    </w:p>
    <w:p w14:paraId="7593A445" w14:textId="403A1568" w:rsidR="0064762E" w:rsidRDefault="0696F77E" w:rsidP="1E665F68">
      <w:pPr>
        <w:spacing w:line="450" w:lineRule="exact"/>
        <w:rPr>
          <w:rFonts w:ascii="Arial" w:eastAsia="Arial" w:hAnsi="Arial" w:cs="Arial"/>
          <w:color w:val="424242"/>
        </w:rPr>
      </w:pPr>
      <w:r w:rsidRPr="1E665F68">
        <w:rPr>
          <w:rFonts w:ascii="Arial" w:eastAsia="Arial" w:hAnsi="Arial" w:cs="Arial"/>
          <w:color w:val="424242"/>
        </w:rPr>
        <w:t xml:space="preserve">                 - Easier visualization - Finally, the job breakdown framework ensures that any project is well-understood. This transparency makes it simple to convey priorities to stakeholders and team members, as well as monitor project progress.</w:t>
      </w:r>
    </w:p>
    <w:p w14:paraId="7B0DA76B" w14:textId="3AE42CBD" w:rsidR="0064762E" w:rsidRDefault="5184D755" w:rsidP="1E665F68">
      <w:pPr>
        <w:spacing w:line="450" w:lineRule="exact"/>
        <w:rPr>
          <w:rFonts w:ascii="Arial" w:eastAsia="Arial" w:hAnsi="Arial" w:cs="Arial"/>
          <w:color w:val="424242"/>
        </w:rPr>
      </w:pPr>
      <w:r w:rsidRPr="1E665F68">
        <w:rPr>
          <w:rFonts w:ascii="Arial" w:eastAsia="Arial" w:hAnsi="Arial" w:cs="Arial"/>
          <w:color w:val="424242"/>
        </w:rPr>
        <w:t xml:space="preserve">     </w:t>
      </w:r>
    </w:p>
    <w:p w14:paraId="1B544C74" w14:textId="7886327B" w:rsidR="0064762E" w:rsidRDefault="72264A7C" w:rsidP="1E665F68">
      <w:pPr>
        <w:pStyle w:val="ListParagraph"/>
        <w:numPr>
          <w:ilvl w:val="0"/>
          <w:numId w:val="12"/>
        </w:numPr>
        <w:spacing w:line="450" w:lineRule="exact"/>
        <w:rPr>
          <w:rFonts w:ascii="Arial" w:eastAsia="Arial" w:hAnsi="Arial" w:cs="Arial"/>
          <w:color w:val="424242"/>
        </w:rPr>
      </w:pPr>
      <w:r w:rsidRPr="1E665F68">
        <w:rPr>
          <w:rFonts w:ascii="Arial" w:eastAsia="Arial" w:hAnsi="Arial" w:cs="Arial"/>
          <w:color w:val="424242"/>
        </w:rPr>
        <w:t xml:space="preserve">Office renovation </w:t>
      </w:r>
      <w:r w:rsidR="593CD93B" w:rsidRPr="1E665F68">
        <w:rPr>
          <w:rFonts w:ascii="Arial" w:eastAsia="Arial" w:hAnsi="Arial" w:cs="Arial"/>
          <w:color w:val="424242"/>
        </w:rPr>
        <w:t xml:space="preserve">project plan </w:t>
      </w:r>
      <w:r w:rsidRPr="1E665F68">
        <w:rPr>
          <w:rFonts w:ascii="Arial" w:eastAsia="Arial" w:hAnsi="Arial" w:cs="Arial"/>
          <w:color w:val="424242"/>
        </w:rPr>
        <w:t>Amazon</w:t>
      </w:r>
    </w:p>
    <w:p w14:paraId="271628F6" w14:textId="738BD42F" w:rsidR="0064762E" w:rsidRDefault="2FE44DD4" w:rsidP="1E665F68">
      <w:pPr>
        <w:spacing w:line="450" w:lineRule="exact"/>
        <w:rPr>
          <w:rFonts w:ascii="Arial" w:eastAsia="Arial" w:hAnsi="Arial" w:cs="Arial"/>
          <w:color w:val="484848"/>
        </w:rPr>
      </w:pPr>
      <w:r w:rsidRPr="1E665F68">
        <w:rPr>
          <w:rFonts w:ascii="Arial" w:eastAsia="Arial" w:hAnsi="Arial" w:cs="Arial"/>
          <w:color w:val="424242"/>
        </w:rPr>
        <w:t>Project is expected to begin on 01.07.202</w:t>
      </w:r>
      <w:r w:rsidR="244424A2" w:rsidRPr="1E665F68">
        <w:rPr>
          <w:rFonts w:ascii="Arial" w:eastAsia="Arial" w:hAnsi="Arial" w:cs="Arial"/>
          <w:color w:val="424242"/>
        </w:rPr>
        <w:t>2</w:t>
      </w:r>
      <w:r w:rsidRPr="1E665F68">
        <w:rPr>
          <w:rFonts w:ascii="Arial" w:eastAsia="Arial" w:hAnsi="Arial" w:cs="Arial"/>
          <w:color w:val="424242"/>
        </w:rPr>
        <w:t xml:space="preserve"> and have a duration </w:t>
      </w:r>
      <w:r w:rsidR="19AC299C" w:rsidRPr="1E665F68">
        <w:rPr>
          <w:rFonts w:ascii="Arial" w:eastAsia="Arial" w:hAnsi="Arial" w:cs="Arial"/>
          <w:color w:val="424242"/>
        </w:rPr>
        <w:t xml:space="preserve">of 5-10 years. End date is </w:t>
      </w:r>
      <w:r w:rsidR="7FD3FB42" w:rsidRPr="1E665F68">
        <w:rPr>
          <w:rFonts w:ascii="Arial" w:eastAsia="Arial" w:hAnsi="Arial" w:cs="Arial"/>
          <w:color w:val="424242"/>
        </w:rPr>
        <w:t>planned</w:t>
      </w:r>
      <w:r w:rsidR="19AC299C" w:rsidRPr="1E665F68">
        <w:rPr>
          <w:rFonts w:ascii="Arial" w:eastAsia="Arial" w:hAnsi="Arial" w:cs="Arial"/>
          <w:color w:val="424242"/>
        </w:rPr>
        <w:t xml:space="preserve"> to be on 01.07.203</w:t>
      </w:r>
      <w:r w:rsidR="3A8BCDF1" w:rsidRPr="1E665F68">
        <w:rPr>
          <w:rFonts w:ascii="Arial" w:eastAsia="Arial" w:hAnsi="Arial" w:cs="Arial"/>
          <w:color w:val="424242"/>
        </w:rPr>
        <w:t>2</w:t>
      </w:r>
      <w:r w:rsidR="7AE3E7B9" w:rsidRPr="1E665F68">
        <w:rPr>
          <w:rFonts w:ascii="Arial" w:eastAsia="Arial" w:hAnsi="Arial" w:cs="Arial"/>
          <w:color w:val="424242"/>
        </w:rPr>
        <w:t>. By renovating and building new offices</w:t>
      </w:r>
      <w:r w:rsidR="0A210298" w:rsidRPr="1E665F68">
        <w:rPr>
          <w:rFonts w:ascii="Arial" w:eastAsia="Arial" w:hAnsi="Arial" w:cs="Arial"/>
          <w:color w:val="424242"/>
        </w:rPr>
        <w:t xml:space="preserve"> using current safety measures is another way of allowing people to feel safe at workplace so </w:t>
      </w:r>
      <w:r w:rsidR="4C8C4649" w:rsidRPr="1E665F68">
        <w:rPr>
          <w:rFonts w:ascii="Arial" w:eastAsia="Arial" w:hAnsi="Arial" w:cs="Arial"/>
          <w:color w:val="424242"/>
        </w:rPr>
        <w:t xml:space="preserve">for each individual life can go “back to normal”. Starting from headquarter office of Amazon in Seattle all following locations will use </w:t>
      </w:r>
      <w:r w:rsidR="177A2621" w:rsidRPr="1E665F68">
        <w:rPr>
          <w:rFonts w:ascii="Arial" w:eastAsia="Arial" w:hAnsi="Arial" w:cs="Arial"/>
          <w:color w:val="424242"/>
        </w:rPr>
        <w:t xml:space="preserve">same project plan. </w:t>
      </w:r>
    </w:p>
    <w:p w14:paraId="1463097D" w14:textId="7785B99C" w:rsidR="0064762E" w:rsidRDefault="47761922" w:rsidP="1E665F68">
      <w:pPr>
        <w:pStyle w:val="ListParagraph"/>
        <w:numPr>
          <w:ilvl w:val="0"/>
          <w:numId w:val="9"/>
        </w:numPr>
        <w:spacing w:line="450" w:lineRule="exact"/>
        <w:rPr>
          <w:rFonts w:ascii="Arial" w:eastAsia="Arial" w:hAnsi="Arial" w:cs="Arial"/>
          <w:color w:val="424242"/>
        </w:rPr>
      </w:pPr>
      <w:r w:rsidRPr="1E665F68">
        <w:rPr>
          <w:rFonts w:ascii="Arial" w:eastAsia="Arial" w:hAnsi="Arial" w:cs="Arial"/>
          <w:color w:val="424242"/>
        </w:rPr>
        <w:t>List of tasks</w:t>
      </w:r>
    </w:p>
    <w:p w14:paraId="03BEB172" w14:textId="5B86110D" w:rsidR="0064762E" w:rsidRDefault="4A150342" w:rsidP="1E665F68">
      <w:pPr>
        <w:pStyle w:val="ListParagraph"/>
        <w:numPr>
          <w:ilvl w:val="0"/>
          <w:numId w:val="8"/>
        </w:numPr>
        <w:spacing w:line="450" w:lineRule="exact"/>
        <w:rPr>
          <w:rFonts w:ascii="Arial" w:eastAsia="Arial" w:hAnsi="Arial" w:cs="Arial"/>
          <w:color w:val="424242"/>
        </w:rPr>
      </w:pPr>
      <w:r w:rsidRPr="1E665F68">
        <w:rPr>
          <w:rFonts w:ascii="Arial" w:eastAsia="Arial" w:hAnsi="Arial" w:cs="Arial"/>
          <w:color w:val="424242"/>
        </w:rPr>
        <w:t xml:space="preserve">All stakeholders will be informed </w:t>
      </w:r>
      <w:r w:rsidR="1DA5BC18" w:rsidRPr="1E665F68">
        <w:rPr>
          <w:rFonts w:ascii="Arial" w:eastAsia="Arial" w:hAnsi="Arial" w:cs="Arial"/>
          <w:color w:val="424242"/>
        </w:rPr>
        <w:t xml:space="preserve">by end of this year (2021). </w:t>
      </w:r>
      <w:r w:rsidR="71A0DA78" w:rsidRPr="1E665F68">
        <w:rPr>
          <w:rFonts w:ascii="Arial" w:eastAsia="Arial" w:hAnsi="Arial" w:cs="Arial"/>
          <w:color w:val="484848"/>
        </w:rPr>
        <w:t>The main internal stakeholders of Amazon are the officers and directors, employees, and shareholders. Senior vice president, and the chief executive officers of Amazon web services. Jef</w:t>
      </w:r>
      <w:r w:rsidR="1BE12CE9" w:rsidRPr="1E665F68">
        <w:rPr>
          <w:rFonts w:ascii="Arial" w:eastAsia="Arial" w:hAnsi="Arial" w:cs="Arial"/>
          <w:color w:val="484848"/>
        </w:rPr>
        <w:t>f</w:t>
      </w:r>
      <w:r w:rsidR="71A0DA78" w:rsidRPr="1E665F68">
        <w:rPr>
          <w:rFonts w:ascii="Arial" w:eastAsia="Arial" w:hAnsi="Arial" w:cs="Arial"/>
          <w:color w:val="484848"/>
        </w:rPr>
        <w:t xml:space="preserve"> P. Bezos is the President, CEO, and Chairman of the Board of Directors (Amazon, 2020). It </w:t>
      </w:r>
      <w:r w:rsidR="48D7B4F6" w:rsidRPr="1E665F68">
        <w:rPr>
          <w:rFonts w:ascii="Arial" w:eastAsia="Arial" w:hAnsi="Arial" w:cs="Arial"/>
          <w:color w:val="484848"/>
        </w:rPr>
        <w:t>also</w:t>
      </w:r>
      <w:r w:rsidR="71A0DA78" w:rsidRPr="1E665F68">
        <w:rPr>
          <w:rFonts w:ascii="Arial" w:eastAsia="Arial" w:hAnsi="Arial" w:cs="Arial"/>
          <w:color w:val="484848"/>
        </w:rPr>
        <w:t xml:space="preserve"> </w:t>
      </w:r>
      <w:r w:rsidR="3F72E05C" w:rsidRPr="1E665F68">
        <w:rPr>
          <w:rFonts w:ascii="Arial" w:eastAsia="Arial" w:hAnsi="Arial" w:cs="Arial"/>
          <w:color w:val="484848"/>
        </w:rPr>
        <w:t xml:space="preserve">has </w:t>
      </w:r>
      <w:r w:rsidR="2C602997" w:rsidRPr="1E665F68">
        <w:rPr>
          <w:rFonts w:ascii="Arial" w:eastAsia="Arial" w:hAnsi="Arial" w:cs="Arial"/>
          <w:color w:val="484848"/>
        </w:rPr>
        <w:t xml:space="preserve">several </w:t>
      </w:r>
      <w:r w:rsidR="3F72E05C" w:rsidRPr="1E665F68">
        <w:rPr>
          <w:rFonts w:ascii="Arial" w:eastAsia="Arial" w:hAnsi="Arial" w:cs="Arial"/>
          <w:color w:val="484848"/>
        </w:rPr>
        <w:t xml:space="preserve">directors. </w:t>
      </w:r>
    </w:p>
    <w:p w14:paraId="274BDCCB" w14:textId="2A790CD2" w:rsidR="0064762E" w:rsidRDefault="46252B59" w:rsidP="1E665F68">
      <w:pPr>
        <w:pStyle w:val="ListParagraph"/>
        <w:numPr>
          <w:ilvl w:val="0"/>
          <w:numId w:val="8"/>
        </w:numPr>
        <w:spacing w:line="450" w:lineRule="exact"/>
        <w:rPr>
          <w:rFonts w:ascii="Arial" w:eastAsia="Arial" w:hAnsi="Arial" w:cs="Arial"/>
          <w:b/>
          <w:bCs/>
          <w:color w:val="5B5E64"/>
        </w:rPr>
      </w:pPr>
      <w:r w:rsidRPr="1E665F68">
        <w:rPr>
          <w:rFonts w:ascii="Arial" w:eastAsia="Arial" w:hAnsi="Arial" w:cs="Arial"/>
          <w:color w:val="484848"/>
        </w:rPr>
        <w:t xml:space="preserve">Preparing documentation such as </w:t>
      </w:r>
      <w:r w:rsidR="63985101" w:rsidRPr="1E665F68">
        <w:rPr>
          <w:rFonts w:ascii="Arial" w:eastAsia="Arial" w:hAnsi="Arial" w:cs="Arial"/>
          <w:color w:val="484848"/>
        </w:rPr>
        <w:t xml:space="preserve">notifications, risk </w:t>
      </w:r>
      <w:r w:rsidR="54069B08" w:rsidRPr="1E665F68">
        <w:rPr>
          <w:rFonts w:ascii="Arial" w:eastAsia="Arial" w:hAnsi="Arial" w:cs="Arial"/>
          <w:color w:val="484848"/>
        </w:rPr>
        <w:t>assessments, construction</w:t>
      </w:r>
      <w:r w:rsidR="63985101" w:rsidRPr="1E665F68">
        <w:rPr>
          <w:rFonts w:ascii="Arial" w:eastAsia="Arial" w:hAnsi="Arial" w:cs="Arial"/>
          <w:color w:val="5B5E64"/>
        </w:rPr>
        <w:t xml:space="preserve"> phase plan and health and safety fil</w:t>
      </w:r>
      <w:r w:rsidR="559A54A4" w:rsidRPr="1E665F68">
        <w:rPr>
          <w:rFonts w:ascii="Arial" w:eastAsia="Arial" w:hAnsi="Arial" w:cs="Arial"/>
          <w:color w:val="5B5E64"/>
        </w:rPr>
        <w:t xml:space="preserve">e, examination reports, inspection reports, Accident Book, Injuries and dangerous occurrences, </w:t>
      </w:r>
      <w:r w:rsidR="05BD0B57" w:rsidRPr="1E665F68">
        <w:rPr>
          <w:rFonts w:ascii="Arial" w:eastAsia="Arial" w:hAnsi="Arial" w:cs="Arial"/>
          <w:color w:val="5B5E64"/>
        </w:rPr>
        <w:t>and other information which must be displayed</w:t>
      </w:r>
    </w:p>
    <w:p w14:paraId="2458B7B7" w14:textId="5FE4D7E5" w:rsidR="0064762E" w:rsidRDefault="0064762E" w:rsidP="1E665F68">
      <w:pPr>
        <w:spacing w:line="450" w:lineRule="exact"/>
        <w:rPr>
          <w:rFonts w:ascii="Arial" w:eastAsia="Arial" w:hAnsi="Arial" w:cs="Arial"/>
          <w:color w:val="5B5E64"/>
        </w:rPr>
      </w:pPr>
    </w:p>
    <w:p w14:paraId="10526774" w14:textId="6AD74E81" w:rsidR="0064762E" w:rsidRDefault="02B17DA4" w:rsidP="1E665F68">
      <w:pPr>
        <w:spacing w:line="450" w:lineRule="exact"/>
        <w:rPr>
          <w:rFonts w:ascii="Arial" w:eastAsia="Arial" w:hAnsi="Arial" w:cs="Arial"/>
          <w:color w:val="5B5E64"/>
        </w:rPr>
      </w:pPr>
      <w:r w:rsidRPr="1E665F68">
        <w:rPr>
          <w:rFonts w:ascii="Arial" w:eastAsia="Arial" w:hAnsi="Arial" w:cs="Arial"/>
          <w:color w:val="5B5E64"/>
        </w:rPr>
        <w:t xml:space="preserve"> </w:t>
      </w:r>
    </w:p>
    <w:p w14:paraId="3823B6A5" w14:textId="428E0C3B" w:rsidR="0064762E" w:rsidRDefault="505D6A9F" w:rsidP="1E665F68">
      <w:pPr>
        <w:pStyle w:val="ListParagraph"/>
        <w:numPr>
          <w:ilvl w:val="0"/>
          <w:numId w:val="8"/>
        </w:numPr>
        <w:spacing w:line="450" w:lineRule="exact"/>
        <w:rPr>
          <w:rFonts w:ascii="Arial" w:eastAsia="Arial" w:hAnsi="Arial" w:cs="Arial"/>
          <w:color w:val="5B5E64"/>
        </w:rPr>
      </w:pPr>
      <w:r w:rsidRPr="1E665F68">
        <w:rPr>
          <w:rFonts w:ascii="Arial" w:eastAsia="Arial" w:hAnsi="Arial" w:cs="Arial"/>
          <w:color w:val="5B5E64"/>
        </w:rPr>
        <w:t>Gathering all material needed for the project</w:t>
      </w:r>
    </w:p>
    <w:p w14:paraId="6DBF9075" w14:textId="0761CC50" w:rsidR="0064762E" w:rsidRDefault="54C4B287" w:rsidP="1E665F68">
      <w:pPr>
        <w:pStyle w:val="ListParagraph"/>
        <w:numPr>
          <w:ilvl w:val="0"/>
          <w:numId w:val="8"/>
        </w:numPr>
        <w:spacing w:line="450" w:lineRule="exact"/>
        <w:rPr>
          <w:rFonts w:ascii="Arial" w:eastAsia="Arial" w:hAnsi="Arial" w:cs="Arial"/>
          <w:b/>
          <w:bCs/>
          <w:color w:val="5B5E64"/>
        </w:rPr>
      </w:pPr>
      <w:r w:rsidRPr="1E665F68">
        <w:rPr>
          <w:rFonts w:ascii="Arial" w:eastAsia="Arial" w:hAnsi="Arial" w:cs="Arial"/>
          <w:color w:val="5B5E64"/>
        </w:rPr>
        <w:t>Calculating and reporting all costs</w:t>
      </w:r>
    </w:p>
    <w:p w14:paraId="69E940B9" w14:textId="6264F05C" w:rsidR="0064762E" w:rsidRDefault="505D6A9F" w:rsidP="1E665F68">
      <w:pPr>
        <w:pStyle w:val="ListParagraph"/>
        <w:numPr>
          <w:ilvl w:val="0"/>
          <w:numId w:val="8"/>
        </w:numPr>
        <w:spacing w:line="450" w:lineRule="exact"/>
        <w:rPr>
          <w:rFonts w:ascii="Arial" w:eastAsia="Arial" w:hAnsi="Arial" w:cs="Arial"/>
          <w:b/>
          <w:bCs/>
          <w:color w:val="5B5E64"/>
        </w:rPr>
      </w:pPr>
      <w:r w:rsidRPr="1E665F68">
        <w:rPr>
          <w:rFonts w:ascii="Arial" w:eastAsia="Arial" w:hAnsi="Arial" w:cs="Arial"/>
          <w:color w:val="5B5E64"/>
        </w:rPr>
        <w:t xml:space="preserve">Assurance of availability and quality of furnishings </w:t>
      </w:r>
    </w:p>
    <w:p w14:paraId="3121B3A9" w14:textId="32959E5E" w:rsidR="0064762E" w:rsidRDefault="505D6A9F" w:rsidP="1E665F68">
      <w:pPr>
        <w:pStyle w:val="ListParagraph"/>
        <w:numPr>
          <w:ilvl w:val="0"/>
          <w:numId w:val="8"/>
        </w:numPr>
        <w:spacing w:line="450" w:lineRule="exact"/>
        <w:rPr>
          <w:rFonts w:ascii="Arial" w:eastAsia="Arial" w:hAnsi="Arial" w:cs="Arial"/>
          <w:b/>
          <w:bCs/>
          <w:color w:val="5B5E64"/>
        </w:rPr>
      </w:pPr>
      <w:r w:rsidRPr="1E665F68">
        <w:rPr>
          <w:rFonts w:ascii="Arial" w:eastAsia="Arial" w:hAnsi="Arial" w:cs="Arial"/>
          <w:color w:val="5B5E64"/>
        </w:rPr>
        <w:t xml:space="preserve">Getting IT specialist for final stage of the project – installing all </w:t>
      </w:r>
      <w:r w:rsidR="0BC7E812" w:rsidRPr="1E665F68">
        <w:rPr>
          <w:rFonts w:ascii="Arial" w:eastAsia="Arial" w:hAnsi="Arial" w:cs="Arial"/>
          <w:color w:val="5B5E64"/>
        </w:rPr>
        <w:t xml:space="preserve">IT equipment </w:t>
      </w:r>
    </w:p>
    <w:p w14:paraId="60F337FD" w14:textId="2A09E392" w:rsidR="0064762E" w:rsidRDefault="0064762E" w:rsidP="1E665F68">
      <w:pPr>
        <w:spacing w:line="450" w:lineRule="exact"/>
        <w:rPr>
          <w:rFonts w:ascii="Arial" w:eastAsia="Arial" w:hAnsi="Arial" w:cs="Arial"/>
          <w:color w:val="5B5E64"/>
        </w:rPr>
      </w:pPr>
    </w:p>
    <w:p w14:paraId="35578BCA" w14:textId="100FB829" w:rsidR="0064762E" w:rsidRDefault="0BC7E812" w:rsidP="1E665F68">
      <w:pPr>
        <w:pStyle w:val="ListParagraph"/>
        <w:numPr>
          <w:ilvl w:val="0"/>
          <w:numId w:val="9"/>
        </w:numPr>
        <w:spacing w:line="450" w:lineRule="exact"/>
        <w:rPr>
          <w:rFonts w:ascii="Arial" w:eastAsia="Arial" w:hAnsi="Arial" w:cs="Arial"/>
          <w:color w:val="5B5E64"/>
        </w:rPr>
      </w:pPr>
      <w:r w:rsidRPr="1E665F68">
        <w:rPr>
          <w:rFonts w:ascii="Arial" w:eastAsia="Arial" w:hAnsi="Arial" w:cs="Arial"/>
          <w:color w:val="5B5E64"/>
        </w:rPr>
        <w:t xml:space="preserve">Integration </w:t>
      </w:r>
      <w:r w:rsidR="4641DF2B" w:rsidRPr="1E665F68">
        <w:rPr>
          <w:rFonts w:ascii="Arial" w:eastAsia="Arial" w:hAnsi="Arial" w:cs="Arial"/>
          <w:color w:val="5B5E64"/>
        </w:rPr>
        <w:t xml:space="preserve">and timetable </w:t>
      </w:r>
      <w:r w:rsidRPr="1E665F68">
        <w:rPr>
          <w:rFonts w:ascii="Arial" w:eastAsia="Arial" w:hAnsi="Arial" w:cs="Arial"/>
          <w:color w:val="5B5E64"/>
        </w:rPr>
        <w:t xml:space="preserve">of tasks </w:t>
      </w:r>
    </w:p>
    <w:p w14:paraId="2178A0F9" w14:textId="7C7585FA" w:rsidR="0064762E" w:rsidRDefault="0BC7E812" w:rsidP="1E665F68">
      <w:pPr>
        <w:spacing w:line="450" w:lineRule="exact"/>
        <w:rPr>
          <w:rFonts w:ascii="Arial" w:eastAsia="Arial" w:hAnsi="Arial" w:cs="Arial"/>
          <w:color w:val="5B5E64"/>
        </w:rPr>
      </w:pPr>
      <w:r w:rsidRPr="1E665F68">
        <w:rPr>
          <w:rFonts w:ascii="Arial" w:eastAsia="Arial" w:hAnsi="Arial" w:cs="Arial"/>
          <w:color w:val="5B5E64"/>
        </w:rPr>
        <w:t xml:space="preserve">Currently </w:t>
      </w:r>
      <w:r w:rsidR="38C5A07D" w:rsidRPr="1E665F68">
        <w:rPr>
          <w:rFonts w:ascii="Arial" w:eastAsia="Arial" w:hAnsi="Arial" w:cs="Arial"/>
          <w:color w:val="5B5E64"/>
        </w:rPr>
        <w:t>conducting</w:t>
      </w:r>
      <w:r w:rsidRPr="1E665F68">
        <w:rPr>
          <w:rFonts w:ascii="Arial" w:eastAsia="Arial" w:hAnsi="Arial" w:cs="Arial"/>
          <w:color w:val="5B5E64"/>
        </w:rPr>
        <w:t xml:space="preserve"> regular meetings with Amazon`s stakeholders. </w:t>
      </w:r>
      <w:r w:rsidR="6281C0CB" w:rsidRPr="1E665F68">
        <w:rPr>
          <w:rFonts w:ascii="Arial" w:eastAsia="Arial" w:hAnsi="Arial" w:cs="Arial"/>
          <w:color w:val="5B5E64"/>
        </w:rPr>
        <w:t>Communication with each individual before and during the project is key for success</w:t>
      </w:r>
      <w:r w:rsidR="259451C4" w:rsidRPr="1E665F68">
        <w:rPr>
          <w:rFonts w:ascii="Arial" w:eastAsia="Arial" w:hAnsi="Arial" w:cs="Arial"/>
          <w:color w:val="5B5E64"/>
        </w:rPr>
        <w:t xml:space="preserve">, </w:t>
      </w:r>
      <w:r w:rsidR="404717F4" w:rsidRPr="1E665F68">
        <w:rPr>
          <w:rFonts w:ascii="Arial" w:eastAsia="Arial" w:hAnsi="Arial" w:cs="Arial"/>
          <w:color w:val="5B5E64"/>
        </w:rPr>
        <w:t xml:space="preserve">which will avoid any misunderstandings and delays. </w:t>
      </w:r>
      <w:r w:rsidR="2C1717EC" w:rsidRPr="1E665F68">
        <w:rPr>
          <w:rFonts w:ascii="Arial" w:eastAsia="Arial" w:hAnsi="Arial" w:cs="Arial"/>
          <w:color w:val="5B5E64"/>
        </w:rPr>
        <w:t xml:space="preserve">Preparing documentation is prepared </w:t>
      </w:r>
      <w:proofErr w:type="spellStart"/>
      <w:r w:rsidR="2C1717EC" w:rsidRPr="1E665F68">
        <w:rPr>
          <w:rFonts w:ascii="Arial" w:eastAsia="Arial" w:hAnsi="Arial" w:cs="Arial"/>
          <w:color w:val="5B5E64"/>
        </w:rPr>
        <w:t>parallelly</w:t>
      </w:r>
      <w:proofErr w:type="spellEnd"/>
      <w:r w:rsidR="2C1717EC" w:rsidRPr="1E665F68">
        <w:rPr>
          <w:rFonts w:ascii="Arial" w:eastAsia="Arial" w:hAnsi="Arial" w:cs="Arial"/>
          <w:color w:val="5B5E64"/>
        </w:rPr>
        <w:t xml:space="preserve"> with stakeholders</w:t>
      </w:r>
      <w:r w:rsidR="4D48D775" w:rsidRPr="1E665F68">
        <w:rPr>
          <w:rFonts w:ascii="Arial" w:eastAsia="Arial" w:hAnsi="Arial" w:cs="Arial"/>
          <w:color w:val="5B5E64"/>
        </w:rPr>
        <w:t xml:space="preserve"> and will take 2-year time frame. </w:t>
      </w:r>
      <w:r w:rsidR="57D673D6" w:rsidRPr="1E665F68">
        <w:rPr>
          <w:rFonts w:ascii="Arial" w:eastAsia="Arial" w:hAnsi="Arial" w:cs="Arial"/>
          <w:color w:val="5B5E64"/>
        </w:rPr>
        <w:t>Contract will be signed 03.05.2021</w:t>
      </w:r>
      <w:r w:rsidR="0A325E62" w:rsidRPr="1E665F68">
        <w:rPr>
          <w:rFonts w:ascii="Arial" w:eastAsia="Arial" w:hAnsi="Arial" w:cs="Arial"/>
          <w:color w:val="5B5E64"/>
        </w:rPr>
        <w:t xml:space="preserve"> and includes all following: article of agreement, working drawings, </w:t>
      </w:r>
      <w:r w:rsidR="55203E39" w:rsidRPr="1E665F68">
        <w:rPr>
          <w:rFonts w:ascii="Arial" w:eastAsia="Arial" w:hAnsi="Arial" w:cs="Arial"/>
          <w:color w:val="5B5E64"/>
        </w:rPr>
        <w:t xml:space="preserve">bills, specifications, schedule, </w:t>
      </w:r>
      <w:r w:rsidR="78F9FA45" w:rsidRPr="1E665F68">
        <w:rPr>
          <w:rFonts w:ascii="Arial" w:eastAsia="Arial" w:hAnsi="Arial" w:cs="Arial"/>
          <w:color w:val="5B5E64"/>
        </w:rPr>
        <w:t xml:space="preserve">terms and conditions of end date and result. Work information, plans, </w:t>
      </w:r>
      <w:r w:rsidR="73179603" w:rsidRPr="1E665F68">
        <w:rPr>
          <w:rFonts w:ascii="Arial" w:eastAsia="Arial" w:hAnsi="Arial" w:cs="Arial"/>
          <w:color w:val="5B5E64"/>
        </w:rPr>
        <w:t xml:space="preserve">model, prices and working activities combining all that information will take up to 2 years, but no </w:t>
      </w:r>
      <w:r w:rsidR="66F53099" w:rsidRPr="1E665F68">
        <w:rPr>
          <w:rFonts w:ascii="Arial" w:eastAsia="Arial" w:hAnsi="Arial" w:cs="Arial"/>
          <w:color w:val="5B5E64"/>
        </w:rPr>
        <w:t xml:space="preserve">later than </w:t>
      </w:r>
      <w:r w:rsidR="2A22F662" w:rsidRPr="1E665F68">
        <w:rPr>
          <w:rFonts w:ascii="Arial" w:eastAsia="Arial" w:hAnsi="Arial" w:cs="Arial"/>
          <w:color w:val="5B5E64"/>
        </w:rPr>
        <w:t>01.05.2022. Finding great deal material supplier is the next step</w:t>
      </w:r>
      <w:r w:rsidR="75F67210" w:rsidRPr="1E665F68">
        <w:rPr>
          <w:rFonts w:ascii="Arial" w:eastAsia="Arial" w:hAnsi="Arial" w:cs="Arial"/>
          <w:color w:val="5B5E64"/>
        </w:rPr>
        <w:t xml:space="preserve"> including calculating the costs. This process will take </w:t>
      </w:r>
      <w:r w:rsidR="5548E4A9" w:rsidRPr="1E665F68">
        <w:rPr>
          <w:rFonts w:ascii="Arial" w:eastAsia="Arial" w:hAnsi="Arial" w:cs="Arial"/>
          <w:color w:val="5B5E64"/>
        </w:rPr>
        <w:t xml:space="preserve">place until </w:t>
      </w:r>
      <w:r w:rsidR="5D6DDC9D" w:rsidRPr="1E665F68">
        <w:rPr>
          <w:rFonts w:ascii="Arial" w:eastAsia="Arial" w:hAnsi="Arial" w:cs="Arial"/>
          <w:color w:val="5B5E64"/>
        </w:rPr>
        <w:t>end of year 01.05.2022 (12 months).</w:t>
      </w:r>
      <w:r w:rsidR="2F4B229F" w:rsidRPr="1E665F68">
        <w:rPr>
          <w:rFonts w:ascii="Arial" w:eastAsia="Arial" w:hAnsi="Arial" w:cs="Arial"/>
          <w:color w:val="5B5E64"/>
        </w:rPr>
        <w:t xml:space="preserve"> Interior and furnishing plans will be ready 2</w:t>
      </w:r>
      <w:r w:rsidR="1D1FC3B7" w:rsidRPr="1E665F68">
        <w:rPr>
          <w:rFonts w:ascii="Arial" w:eastAsia="Arial" w:hAnsi="Arial" w:cs="Arial"/>
          <w:color w:val="5B5E64"/>
        </w:rPr>
        <w:t>5.10.2022. Contract with IT specialist will be signed on 15.</w:t>
      </w:r>
      <w:r w:rsidR="768FD20D" w:rsidRPr="1E665F68">
        <w:rPr>
          <w:rFonts w:ascii="Arial" w:eastAsia="Arial" w:hAnsi="Arial" w:cs="Arial"/>
          <w:color w:val="5B5E64"/>
        </w:rPr>
        <w:t>02.2023.</w:t>
      </w:r>
      <w:r w:rsidR="32C03E08" w:rsidRPr="1E665F68">
        <w:rPr>
          <w:rFonts w:ascii="Arial" w:eastAsia="Arial" w:hAnsi="Arial" w:cs="Arial"/>
          <w:color w:val="5B5E64"/>
        </w:rPr>
        <w:t xml:space="preserve"> Project expected end date 01.07.2032</w:t>
      </w:r>
      <w:r w:rsidR="52EBDFC9" w:rsidRPr="1E665F68">
        <w:rPr>
          <w:rFonts w:ascii="Arial" w:eastAsia="Arial" w:hAnsi="Arial" w:cs="Arial"/>
          <w:color w:val="5B5E64"/>
        </w:rPr>
        <w:t xml:space="preserve">, this is when all Amazon </w:t>
      </w:r>
      <w:r w:rsidR="1D6AF6F7" w:rsidRPr="1E665F68">
        <w:rPr>
          <w:rFonts w:ascii="Arial" w:eastAsia="Arial" w:hAnsi="Arial" w:cs="Arial"/>
          <w:color w:val="5B5E64"/>
        </w:rPr>
        <w:t>office's</w:t>
      </w:r>
      <w:r w:rsidR="52EBDFC9" w:rsidRPr="1E665F68">
        <w:rPr>
          <w:rFonts w:ascii="Arial" w:eastAsia="Arial" w:hAnsi="Arial" w:cs="Arial"/>
          <w:color w:val="5B5E64"/>
        </w:rPr>
        <w:t xml:space="preserve"> locations will be renovated and ready to use. Currently most of employees are working from home and it’s an appropriate time to start with the projec</w:t>
      </w:r>
      <w:r w:rsidR="1215B947" w:rsidRPr="1E665F68">
        <w:rPr>
          <w:rFonts w:ascii="Arial" w:eastAsia="Arial" w:hAnsi="Arial" w:cs="Arial"/>
          <w:color w:val="5B5E64"/>
        </w:rPr>
        <w:t xml:space="preserve">t. </w:t>
      </w:r>
      <w:r w:rsidR="124CB81D" w:rsidRPr="1E665F68">
        <w:rPr>
          <w:rFonts w:ascii="Arial" w:eastAsia="Arial" w:hAnsi="Arial" w:cs="Arial"/>
          <w:color w:val="5B5E64"/>
        </w:rPr>
        <w:t>Main operations will not be affected.</w:t>
      </w:r>
    </w:p>
    <w:p w14:paraId="17711735" w14:textId="1547818F" w:rsidR="0064762E" w:rsidRDefault="3B600845" w:rsidP="1E665F68">
      <w:pPr>
        <w:spacing w:line="450" w:lineRule="exact"/>
        <w:rPr>
          <w:rFonts w:ascii="Arial" w:eastAsia="Arial" w:hAnsi="Arial" w:cs="Arial"/>
          <w:color w:val="5B5E64"/>
        </w:rPr>
      </w:pPr>
      <w:r w:rsidRPr="1E665F68">
        <w:rPr>
          <w:rFonts w:ascii="Arial" w:eastAsia="Arial" w:hAnsi="Arial" w:cs="Arial"/>
          <w:color w:val="5B5E64"/>
        </w:rPr>
        <w:t xml:space="preserve">Focus on interior will be assuring each desk has at least 1.5m distance in between, break facilities will have same </w:t>
      </w:r>
      <w:r w:rsidR="32433C44" w:rsidRPr="1E665F68">
        <w:rPr>
          <w:rFonts w:ascii="Arial" w:eastAsia="Arial" w:hAnsi="Arial" w:cs="Arial"/>
          <w:color w:val="5B5E64"/>
        </w:rPr>
        <w:t xml:space="preserve">point. Will be provided a desk per person working in the office which will bring more employee satisfaction due </w:t>
      </w:r>
      <w:r w:rsidR="1195AEDD" w:rsidRPr="1E665F68">
        <w:rPr>
          <w:rFonts w:ascii="Arial" w:eastAsia="Arial" w:hAnsi="Arial" w:cs="Arial"/>
          <w:color w:val="5B5E64"/>
        </w:rPr>
        <w:t xml:space="preserve">current situation. Everybody should adapt to the “new normal” where having own space its important. </w:t>
      </w:r>
    </w:p>
    <w:p w14:paraId="5BB35AF0" w14:textId="6A87A569" w:rsidR="0064762E" w:rsidRDefault="0064762E" w:rsidP="1E665F68">
      <w:pPr>
        <w:spacing w:line="450" w:lineRule="exact"/>
        <w:rPr>
          <w:rFonts w:ascii="Arial" w:eastAsia="Arial" w:hAnsi="Arial" w:cs="Arial"/>
          <w:b/>
          <w:bCs/>
          <w:color w:val="5B5E64"/>
        </w:rPr>
      </w:pPr>
    </w:p>
    <w:p w14:paraId="4287BEB1" w14:textId="71DF1092" w:rsidR="0064762E" w:rsidRDefault="0064762E" w:rsidP="1E665F68">
      <w:pPr>
        <w:spacing w:line="450" w:lineRule="exact"/>
        <w:rPr>
          <w:rFonts w:ascii="Calibri" w:eastAsia="Calibri" w:hAnsi="Calibri" w:cs="Calibri"/>
          <w:color w:val="424242"/>
        </w:rPr>
      </w:pPr>
    </w:p>
    <w:p w14:paraId="157AFCB2" w14:textId="3229D398" w:rsidR="0064762E" w:rsidRDefault="0064762E" w:rsidP="1E665F68">
      <w:pPr>
        <w:rPr>
          <w:rFonts w:ascii="Calibri" w:eastAsia="Calibri" w:hAnsi="Calibri" w:cs="Calibri"/>
        </w:rPr>
      </w:pPr>
    </w:p>
    <w:p w14:paraId="3DC2D0A9" w14:textId="584D979D" w:rsidR="0064762E" w:rsidRDefault="0064762E" w:rsidP="1E665F68">
      <w:pPr>
        <w:rPr>
          <w:rFonts w:ascii="Calibri" w:eastAsia="Calibri" w:hAnsi="Calibri" w:cs="Calibri"/>
        </w:rPr>
      </w:pPr>
    </w:p>
    <w:p w14:paraId="2B525AF2" w14:textId="6B9CBA7F" w:rsidR="0064762E" w:rsidRDefault="13DBA8A6" w:rsidP="1E665F68">
      <w:pPr>
        <w:rPr>
          <w:rFonts w:ascii="Arial" w:eastAsia="Arial" w:hAnsi="Arial" w:cs="Arial"/>
        </w:rPr>
      </w:pPr>
      <w:r w:rsidRPr="1E665F68">
        <w:rPr>
          <w:rFonts w:ascii="Calibri" w:eastAsia="Calibri" w:hAnsi="Calibri" w:cs="Calibri"/>
        </w:rPr>
        <w:t xml:space="preserve">    </w:t>
      </w:r>
      <w:r w:rsidRPr="1E665F68">
        <w:rPr>
          <w:rFonts w:ascii="Arial" w:eastAsia="Arial" w:hAnsi="Arial" w:cs="Arial"/>
        </w:rPr>
        <w:t xml:space="preserve">3. Conclusion </w:t>
      </w:r>
    </w:p>
    <w:p w14:paraId="777A090F" w14:textId="5056BBBA" w:rsidR="0064762E" w:rsidRDefault="63D58BC9" w:rsidP="1E665F68">
      <w:pPr>
        <w:rPr>
          <w:rFonts w:ascii="Arial" w:eastAsia="Arial" w:hAnsi="Arial" w:cs="Arial"/>
        </w:rPr>
      </w:pPr>
      <w:r w:rsidRPr="1E665F68">
        <w:rPr>
          <w:rFonts w:ascii="Arial" w:eastAsia="Arial" w:hAnsi="Arial" w:cs="Arial"/>
        </w:rPr>
        <w:t xml:space="preserve">Once project achieve its final stage of completing </w:t>
      </w:r>
      <w:r w:rsidR="6CE41EB0" w:rsidRPr="1E665F68">
        <w:rPr>
          <w:rFonts w:ascii="Arial" w:eastAsia="Arial" w:hAnsi="Arial" w:cs="Arial"/>
        </w:rPr>
        <w:t xml:space="preserve">employees will be satisfied and therefore providing better customer service. Safety is world's </w:t>
      </w:r>
      <w:r w:rsidR="488D60E0" w:rsidRPr="1E665F68">
        <w:rPr>
          <w:rFonts w:ascii="Arial" w:eastAsia="Arial" w:hAnsi="Arial" w:cs="Arial"/>
        </w:rPr>
        <w:t>priority</w:t>
      </w:r>
      <w:r w:rsidR="6CE41EB0" w:rsidRPr="1E665F68">
        <w:rPr>
          <w:rFonts w:ascii="Arial" w:eastAsia="Arial" w:hAnsi="Arial" w:cs="Arial"/>
        </w:rPr>
        <w:t xml:space="preserve"> in </w:t>
      </w:r>
      <w:r w:rsidR="3E1F87C4" w:rsidRPr="1E665F68">
        <w:rPr>
          <w:rFonts w:ascii="Arial" w:eastAsia="Arial" w:hAnsi="Arial" w:cs="Arial"/>
        </w:rPr>
        <w:t xml:space="preserve">a </w:t>
      </w:r>
      <w:r w:rsidR="6CE41EB0" w:rsidRPr="1E665F68">
        <w:rPr>
          <w:rFonts w:ascii="Arial" w:eastAsia="Arial" w:hAnsi="Arial" w:cs="Arial"/>
        </w:rPr>
        <w:t>pandemic</w:t>
      </w:r>
      <w:r w:rsidR="3278C8A0" w:rsidRPr="1E665F68">
        <w:rPr>
          <w:rFonts w:ascii="Arial" w:eastAsia="Arial" w:hAnsi="Arial" w:cs="Arial"/>
        </w:rPr>
        <w:t xml:space="preserve">. </w:t>
      </w:r>
      <w:r w:rsidR="3428CE1F" w:rsidRPr="1E665F68">
        <w:rPr>
          <w:rFonts w:ascii="Arial" w:eastAsia="Arial" w:hAnsi="Arial" w:cs="Arial"/>
        </w:rPr>
        <w:t xml:space="preserve">Renovating projects like this one can be useful for many organisations like Amazon. </w:t>
      </w:r>
    </w:p>
    <w:p w14:paraId="0EEDC65D" w14:textId="66CA1497" w:rsidR="0064762E" w:rsidRDefault="0064762E" w:rsidP="1E665F68">
      <w:pPr>
        <w:rPr>
          <w:rFonts w:ascii="Calibri" w:eastAsia="Calibri" w:hAnsi="Calibri" w:cs="Calibri"/>
        </w:rPr>
      </w:pPr>
    </w:p>
    <w:p w14:paraId="69E74612" w14:textId="5FA2E7D6" w:rsidR="0064762E" w:rsidRDefault="0064762E" w:rsidP="1E665F68">
      <w:pPr>
        <w:rPr>
          <w:rFonts w:ascii="Calibri" w:eastAsia="Calibri" w:hAnsi="Calibri" w:cs="Calibri"/>
        </w:rPr>
      </w:pPr>
    </w:p>
    <w:p w14:paraId="5E5787A5" w14:textId="4540A5FF" w:rsidR="0064762E" w:rsidRDefault="0064762E" w:rsidP="1E665F68"/>
    <w:p w14:paraId="169A3710" w14:textId="122EC8A4" w:rsidR="1E665F68" w:rsidRDefault="1E665F68" w:rsidP="1E665F68"/>
    <w:p w14:paraId="2A7D3F0E" w14:textId="2726F4D2" w:rsidR="1E665F68" w:rsidRDefault="1E665F68" w:rsidP="1E665F68"/>
    <w:p w14:paraId="065CCFCC" w14:textId="79E3166F" w:rsidR="1E665F68" w:rsidRDefault="1E665F68" w:rsidP="1E665F68"/>
    <w:p w14:paraId="23E60C11" w14:textId="10E19F61" w:rsidR="1E665F68" w:rsidRDefault="1E665F68" w:rsidP="1E665F68"/>
    <w:p w14:paraId="603A6F43" w14:textId="65FF4252" w:rsidR="1E665F68" w:rsidRDefault="1E665F68" w:rsidP="1E665F68"/>
    <w:p w14:paraId="36511BE4" w14:textId="71A20193" w:rsidR="1E665F68" w:rsidRDefault="1E665F68" w:rsidP="1E665F68"/>
    <w:p w14:paraId="2CED31E6" w14:textId="75D65483" w:rsidR="1E665F68" w:rsidRDefault="1E665F68" w:rsidP="1E665F68"/>
    <w:p w14:paraId="3A993549" w14:textId="61286E86" w:rsidR="1E665F68" w:rsidRDefault="1E665F68" w:rsidP="1E665F68"/>
    <w:p w14:paraId="2C329090" w14:textId="0578D7B6" w:rsidR="1E665F68" w:rsidRDefault="1E665F68" w:rsidP="1E665F68"/>
    <w:p w14:paraId="78579A05" w14:textId="51AD004C" w:rsidR="1E665F68" w:rsidRDefault="1E665F68" w:rsidP="1E665F68"/>
    <w:p w14:paraId="6DC49394" w14:textId="583443F4" w:rsidR="1E665F68" w:rsidRDefault="1E665F68" w:rsidP="1E665F68"/>
    <w:p w14:paraId="2DC08D02" w14:textId="5F34FE83" w:rsidR="1E665F68" w:rsidRDefault="1E665F68" w:rsidP="1E665F68"/>
    <w:p w14:paraId="287DB923" w14:textId="3EC8FBAD" w:rsidR="1E665F68" w:rsidRDefault="1E665F68" w:rsidP="1E665F68"/>
    <w:p w14:paraId="3B9897BB" w14:textId="7AB163CA" w:rsidR="1E665F68" w:rsidRDefault="1E665F68" w:rsidP="1E665F68"/>
    <w:p w14:paraId="4F30A887" w14:textId="6E0870A9" w:rsidR="1E665F68" w:rsidRDefault="1E665F68" w:rsidP="1E665F68"/>
    <w:p w14:paraId="1A124843" w14:textId="4FF6712E" w:rsidR="1E665F68" w:rsidRDefault="1E665F68" w:rsidP="1E665F68"/>
    <w:p w14:paraId="439AD058" w14:textId="0F8CB0D4" w:rsidR="1E665F68" w:rsidRDefault="1E665F68" w:rsidP="1E665F68"/>
    <w:p w14:paraId="5FA73C02" w14:textId="46D9F634" w:rsidR="1E665F68" w:rsidRDefault="1E665F68" w:rsidP="1E665F68"/>
    <w:p w14:paraId="2703B06C" w14:textId="024F48B6" w:rsidR="1E665F68" w:rsidRDefault="1E665F68" w:rsidP="1E665F68"/>
    <w:p w14:paraId="15B943D7" w14:textId="7528506E" w:rsidR="1E665F68" w:rsidRDefault="1E665F68" w:rsidP="1E665F68"/>
    <w:p w14:paraId="64390444" w14:textId="22D37EDD" w:rsidR="1E665F68" w:rsidRDefault="1E665F68" w:rsidP="1E665F68"/>
    <w:p w14:paraId="2926341B" w14:textId="342E34C7" w:rsidR="1E665F68" w:rsidRDefault="1E665F68" w:rsidP="1E665F68"/>
    <w:p w14:paraId="5B435DC2" w14:textId="0BFA8FC1" w:rsidR="1E665F68" w:rsidRDefault="1E665F68" w:rsidP="1E665F68"/>
    <w:p w14:paraId="75C1D2BA" w14:textId="182311DB" w:rsidR="1E665F68" w:rsidRDefault="1E665F68" w:rsidP="1E665F68"/>
    <w:p w14:paraId="1D152B20" w14:textId="334617C3" w:rsidR="1E665F68" w:rsidRDefault="1E665F68" w:rsidP="1E665F68"/>
    <w:p w14:paraId="4F34235C" w14:textId="3B9BF396" w:rsidR="482A8D20" w:rsidRDefault="482A8D20" w:rsidP="1E665F68">
      <w:pPr>
        <w:rPr>
          <w:rFonts w:ascii="Arial" w:eastAsia="Arial" w:hAnsi="Arial" w:cs="Arial"/>
        </w:rPr>
      </w:pPr>
      <w:r w:rsidRPr="1E665F68">
        <w:rPr>
          <w:rFonts w:ascii="Arial" w:eastAsia="Arial" w:hAnsi="Arial" w:cs="Arial"/>
        </w:rPr>
        <w:t xml:space="preserve">5. </w:t>
      </w:r>
      <w:proofErr w:type="spellStart"/>
      <w:r w:rsidRPr="1E665F68">
        <w:rPr>
          <w:rFonts w:ascii="Arial" w:eastAsia="Arial" w:hAnsi="Arial" w:cs="Arial"/>
        </w:rPr>
        <w:t>Refferences</w:t>
      </w:r>
      <w:proofErr w:type="spellEnd"/>
      <w:r w:rsidRPr="1E665F68">
        <w:rPr>
          <w:rFonts w:ascii="Arial" w:eastAsia="Arial" w:hAnsi="Arial" w:cs="Arial"/>
        </w:rPr>
        <w:t xml:space="preserve"> </w:t>
      </w:r>
    </w:p>
    <w:p w14:paraId="442EE7A7" w14:textId="3B36AFF0" w:rsidR="482A8D20" w:rsidRDefault="00235FD1" w:rsidP="1E665F68">
      <w:pPr>
        <w:rPr>
          <w:rFonts w:ascii="Arial" w:eastAsia="Arial" w:hAnsi="Arial" w:cs="Arial"/>
          <w:color w:val="202122"/>
        </w:rPr>
      </w:pPr>
      <w:hyperlink r:id="rId14">
        <w:r w:rsidR="482A8D20" w:rsidRPr="1E665F68">
          <w:rPr>
            <w:rStyle w:val="Hyperlink"/>
            <w:rFonts w:ascii="Arial" w:eastAsia="Arial" w:hAnsi="Arial" w:cs="Arial"/>
          </w:rPr>
          <w:t>https://en.wikipedia.org/wiki/Amazon_(company</w:t>
        </w:r>
      </w:hyperlink>
      <w:r w:rsidR="482A8D20" w:rsidRPr="1E665F68">
        <w:rPr>
          <w:rFonts w:ascii="Arial" w:eastAsia="Arial" w:hAnsi="Arial" w:cs="Arial"/>
        </w:rPr>
        <w:t xml:space="preserve">)  </w:t>
      </w:r>
      <w:r w:rsidR="482A8D20" w:rsidRPr="1E665F68">
        <w:rPr>
          <w:rFonts w:ascii="Arial" w:eastAsia="Arial" w:hAnsi="Arial" w:cs="Arial"/>
          <w:color w:val="202122"/>
        </w:rPr>
        <w:t>This page was last edited on 26 April 2021</w:t>
      </w:r>
    </w:p>
    <w:p w14:paraId="02FA589C" w14:textId="45627846" w:rsidR="7958C016" w:rsidRDefault="7958C016" w:rsidP="1E665F68">
      <w:pPr>
        <w:rPr>
          <w:rFonts w:ascii="Arial" w:eastAsia="Arial" w:hAnsi="Arial" w:cs="Arial"/>
          <w:color w:val="202122"/>
        </w:rPr>
      </w:pPr>
      <w:r w:rsidRPr="1E665F68">
        <w:rPr>
          <w:rFonts w:ascii="Arial" w:eastAsia="Arial" w:hAnsi="Arial" w:cs="Arial"/>
          <w:color w:val="202122"/>
        </w:rPr>
        <w:t xml:space="preserve">Project Management </w:t>
      </w:r>
      <w:r w:rsidRPr="1E665F68">
        <w:rPr>
          <w:rFonts w:ascii="Arial" w:eastAsia="Arial" w:hAnsi="Arial" w:cs="Arial"/>
          <w:i/>
          <w:iCs/>
          <w:color w:val="202122"/>
        </w:rPr>
        <w:t>“The ultimate guide to the critical path method”</w:t>
      </w:r>
      <w:r w:rsidRPr="1E665F68">
        <w:rPr>
          <w:rFonts w:ascii="Arial" w:eastAsia="Arial" w:hAnsi="Arial" w:cs="Arial"/>
          <w:color w:val="202122"/>
        </w:rPr>
        <w:t xml:space="preserve"> </w:t>
      </w:r>
      <w:r w:rsidR="37E83BD0" w:rsidRPr="1E665F68">
        <w:rPr>
          <w:rFonts w:ascii="Arial" w:eastAsia="Arial" w:hAnsi="Arial" w:cs="Arial"/>
          <w:color w:val="202122"/>
        </w:rPr>
        <w:t>Available at: [</w:t>
      </w:r>
      <w:hyperlink r:id="rId15">
        <w:r w:rsidR="224E8A46" w:rsidRPr="1E665F68">
          <w:rPr>
            <w:rStyle w:val="Hyperlink"/>
            <w:rFonts w:ascii="Arial" w:eastAsia="Arial" w:hAnsi="Arial" w:cs="Arial"/>
          </w:rPr>
          <w:t>https://www.projectmanager.com/critical-path-method</w:t>
        </w:r>
      </w:hyperlink>
      <w:r w:rsidR="467FD3C7" w:rsidRPr="1E665F68">
        <w:rPr>
          <w:rFonts w:ascii="Arial" w:eastAsia="Arial" w:hAnsi="Arial" w:cs="Arial"/>
          <w:color w:val="202122"/>
        </w:rPr>
        <w:t>]</w:t>
      </w:r>
      <w:r w:rsidR="224E8A46" w:rsidRPr="1E665F68">
        <w:rPr>
          <w:rFonts w:ascii="Arial" w:eastAsia="Arial" w:hAnsi="Arial" w:cs="Arial"/>
          <w:color w:val="202122"/>
        </w:rPr>
        <w:t xml:space="preserve"> </w:t>
      </w:r>
    </w:p>
    <w:p w14:paraId="2DC82972" w14:textId="7A80EECF" w:rsidR="4459C4C5" w:rsidRDefault="4459C4C5" w:rsidP="1E665F68">
      <w:pPr>
        <w:rPr>
          <w:rFonts w:ascii="Arial" w:eastAsia="Arial" w:hAnsi="Arial" w:cs="Arial"/>
          <w:color w:val="111111"/>
        </w:rPr>
      </w:pPr>
      <w:r w:rsidRPr="1E665F68">
        <w:rPr>
          <w:rFonts w:ascii="Arial" w:eastAsia="Arial" w:hAnsi="Arial" w:cs="Arial"/>
          <w:color w:val="202122"/>
        </w:rPr>
        <w:t xml:space="preserve">APM association for project management, </w:t>
      </w:r>
      <w:r w:rsidRPr="1E665F68">
        <w:rPr>
          <w:rFonts w:ascii="Arial" w:eastAsia="Arial" w:hAnsi="Arial" w:cs="Arial"/>
          <w:i/>
          <w:iCs/>
          <w:color w:val="202122"/>
        </w:rPr>
        <w:t xml:space="preserve">“What Is </w:t>
      </w:r>
      <w:proofErr w:type="gramStart"/>
      <w:r w:rsidRPr="1E665F68">
        <w:rPr>
          <w:rFonts w:ascii="Arial" w:eastAsia="Arial" w:hAnsi="Arial" w:cs="Arial"/>
          <w:i/>
          <w:iCs/>
          <w:color w:val="202122"/>
        </w:rPr>
        <w:t>A</w:t>
      </w:r>
      <w:proofErr w:type="gramEnd"/>
      <w:r w:rsidRPr="1E665F68">
        <w:rPr>
          <w:rFonts w:ascii="Arial" w:eastAsia="Arial" w:hAnsi="Arial" w:cs="Arial"/>
          <w:i/>
          <w:iCs/>
          <w:color w:val="202122"/>
        </w:rPr>
        <w:t xml:space="preserve"> Gantt Chart”</w:t>
      </w:r>
      <w:r w:rsidR="57A9FEC9" w:rsidRPr="1E665F68">
        <w:rPr>
          <w:rFonts w:ascii="Arial" w:eastAsia="Arial" w:hAnsi="Arial" w:cs="Arial"/>
          <w:i/>
          <w:iCs/>
          <w:color w:val="202122"/>
        </w:rPr>
        <w:t xml:space="preserve">, </w:t>
      </w:r>
      <w:r w:rsidR="57A9FEC9" w:rsidRPr="1E665F68">
        <w:rPr>
          <w:rFonts w:ascii="Arial" w:eastAsia="Arial" w:hAnsi="Arial" w:cs="Arial"/>
          <w:color w:val="202122"/>
        </w:rPr>
        <w:t>2020</w:t>
      </w:r>
      <w:r w:rsidRPr="1E665F68">
        <w:rPr>
          <w:rFonts w:ascii="Arial" w:eastAsia="Arial" w:hAnsi="Arial" w:cs="Arial"/>
          <w:color w:val="202122"/>
        </w:rPr>
        <w:t xml:space="preserve"> Available at: [</w:t>
      </w:r>
      <w:hyperlink r:id="rId16">
        <w:r w:rsidR="175D6B7C" w:rsidRPr="1E665F68">
          <w:rPr>
            <w:rStyle w:val="Hyperlink"/>
            <w:rFonts w:ascii="Arial" w:eastAsia="Arial" w:hAnsi="Arial" w:cs="Arial"/>
          </w:rPr>
          <w:t>https://www.apm.org.uk/resources/find-a-resource/gantt-chart/</w:t>
        </w:r>
      </w:hyperlink>
      <w:r w:rsidR="35EAADAD" w:rsidRPr="1E665F68">
        <w:rPr>
          <w:rFonts w:ascii="Arial" w:eastAsia="Arial" w:hAnsi="Arial" w:cs="Arial"/>
          <w:color w:val="202122"/>
        </w:rPr>
        <w:t>]</w:t>
      </w:r>
    </w:p>
    <w:p w14:paraId="61695865" w14:textId="7494BA92" w:rsidR="0DAF19BE" w:rsidRDefault="0DAF19BE" w:rsidP="1E665F68">
      <w:pPr>
        <w:rPr>
          <w:rFonts w:ascii="Arial" w:eastAsia="Arial" w:hAnsi="Arial" w:cs="Arial"/>
          <w:color w:val="202122"/>
        </w:rPr>
      </w:pPr>
      <w:r w:rsidRPr="1E665F68">
        <w:rPr>
          <w:rFonts w:ascii="Arial" w:eastAsia="Arial" w:hAnsi="Arial" w:cs="Arial"/>
          <w:color w:val="202122"/>
        </w:rPr>
        <w:t xml:space="preserve">Grant. M, Jan 7, 2021, </w:t>
      </w:r>
      <w:r w:rsidRPr="1E665F68">
        <w:rPr>
          <w:rFonts w:ascii="Arial" w:eastAsia="Arial" w:hAnsi="Arial" w:cs="Arial"/>
          <w:i/>
          <w:iCs/>
          <w:color w:val="202122"/>
        </w:rPr>
        <w:t xml:space="preserve">“Gantt chart” </w:t>
      </w:r>
      <w:r w:rsidRPr="1E665F68">
        <w:rPr>
          <w:rFonts w:ascii="Arial" w:eastAsia="Arial" w:hAnsi="Arial" w:cs="Arial"/>
          <w:color w:val="202122"/>
        </w:rPr>
        <w:t>Availab</w:t>
      </w:r>
      <w:r w:rsidR="6D018C56" w:rsidRPr="1E665F68">
        <w:rPr>
          <w:rFonts w:ascii="Arial" w:eastAsia="Arial" w:hAnsi="Arial" w:cs="Arial"/>
          <w:color w:val="202122"/>
        </w:rPr>
        <w:t>le at</w:t>
      </w:r>
      <w:proofErr w:type="gramStart"/>
      <w:r w:rsidR="6D018C56" w:rsidRPr="1E665F68">
        <w:rPr>
          <w:rFonts w:ascii="Arial" w:eastAsia="Arial" w:hAnsi="Arial" w:cs="Arial"/>
          <w:color w:val="202122"/>
        </w:rPr>
        <w:t xml:space="preserve">: </w:t>
      </w:r>
      <w:r w:rsidR="35EAADAD" w:rsidRPr="1E665F68">
        <w:rPr>
          <w:rFonts w:ascii="Arial" w:eastAsia="Arial" w:hAnsi="Arial" w:cs="Arial"/>
          <w:color w:val="202122"/>
        </w:rPr>
        <w:t xml:space="preserve"> </w:t>
      </w:r>
      <w:r w:rsidR="1CB57A5F" w:rsidRPr="1E665F68">
        <w:rPr>
          <w:rFonts w:ascii="Arial" w:eastAsia="Arial" w:hAnsi="Arial" w:cs="Arial"/>
          <w:color w:val="202122"/>
        </w:rPr>
        <w:t>[</w:t>
      </w:r>
      <w:proofErr w:type="gramEnd"/>
      <w:hyperlink r:id="rId17">
        <w:r w:rsidR="6AEB41C1" w:rsidRPr="1E665F68">
          <w:rPr>
            <w:rStyle w:val="Hyperlink"/>
            <w:rFonts w:ascii="Arial" w:eastAsia="Arial" w:hAnsi="Arial" w:cs="Arial"/>
          </w:rPr>
          <w:t>https://www.investopedia.com/terms/g/gantt-chart.asp</w:t>
        </w:r>
      </w:hyperlink>
      <w:r w:rsidR="65EC4C98" w:rsidRPr="1E665F68">
        <w:rPr>
          <w:rFonts w:ascii="Arial" w:eastAsia="Arial" w:hAnsi="Arial" w:cs="Arial"/>
        </w:rPr>
        <w:t>]</w:t>
      </w:r>
    </w:p>
    <w:p w14:paraId="7F26AD20" w14:textId="322647E1" w:rsidR="65EC4C98" w:rsidRDefault="65EC4C98" w:rsidP="1E665F68">
      <w:pPr>
        <w:pStyle w:val="Heading3"/>
        <w:rPr>
          <w:rFonts w:ascii="Arial" w:eastAsia="Arial" w:hAnsi="Arial" w:cs="Arial"/>
          <w:color w:val="090911"/>
          <w:sz w:val="22"/>
          <w:szCs w:val="22"/>
        </w:rPr>
      </w:pPr>
      <w:r w:rsidRPr="1E665F68">
        <w:rPr>
          <w:rFonts w:ascii="Arial" w:eastAsia="Arial" w:hAnsi="Arial" w:cs="Arial"/>
          <w:color w:val="090911"/>
          <w:sz w:val="22"/>
          <w:szCs w:val="22"/>
        </w:rPr>
        <w:t xml:space="preserve">Lynn R., </w:t>
      </w:r>
      <w:r w:rsidRPr="1E665F68">
        <w:rPr>
          <w:rFonts w:ascii="Arial" w:eastAsia="Arial" w:hAnsi="Arial" w:cs="Arial"/>
          <w:i/>
          <w:iCs/>
          <w:color w:val="111111"/>
          <w:sz w:val="22"/>
          <w:szCs w:val="22"/>
        </w:rPr>
        <w:t>“What is work breakdown structure”</w:t>
      </w:r>
      <w:r w:rsidRPr="1E665F68">
        <w:rPr>
          <w:rFonts w:ascii="Arial" w:eastAsia="Arial" w:hAnsi="Arial" w:cs="Arial"/>
          <w:color w:val="090911"/>
          <w:sz w:val="22"/>
          <w:szCs w:val="22"/>
        </w:rPr>
        <w:t xml:space="preserve"> Available at [</w:t>
      </w:r>
      <w:hyperlink r:id="rId18">
        <w:r w:rsidR="1830CC22" w:rsidRPr="1E665F68">
          <w:rPr>
            <w:rStyle w:val="Hyperlink"/>
            <w:rFonts w:ascii="Arial" w:eastAsia="Arial" w:hAnsi="Arial" w:cs="Arial"/>
            <w:sz w:val="22"/>
            <w:szCs w:val="22"/>
          </w:rPr>
          <w:t>https://www.planview.com/resources/articles/work-breakdown-structure/</w:t>
        </w:r>
      </w:hyperlink>
      <w:r w:rsidR="5F038FF9" w:rsidRPr="1E665F68">
        <w:rPr>
          <w:rFonts w:ascii="Arial" w:eastAsia="Arial" w:hAnsi="Arial" w:cs="Arial"/>
          <w:color w:val="111111"/>
          <w:sz w:val="22"/>
          <w:szCs w:val="22"/>
        </w:rPr>
        <w:t>]</w:t>
      </w:r>
      <w:r w:rsidR="1830CC22" w:rsidRPr="1E665F68">
        <w:rPr>
          <w:rFonts w:ascii="Arial" w:eastAsia="Arial" w:hAnsi="Arial" w:cs="Arial"/>
          <w:color w:val="111111"/>
          <w:sz w:val="22"/>
          <w:szCs w:val="22"/>
        </w:rPr>
        <w:t xml:space="preserve"> </w:t>
      </w:r>
    </w:p>
    <w:sectPr w:rsidR="65EC4C98">
      <w:pgSz w:w="11906" w:h="1683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E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B4F5E30"/>
    <w:multiLevelType w:val="hybridMultilevel"/>
    <w:tmpl w:val="FFFFFFFF"/>
    <w:lvl w:ilvl="0" w:tplc="45DC7EE6">
      <w:start w:val="1"/>
      <w:numFmt w:val="bullet"/>
      <w:lvlText w:val=""/>
      <w:lvlJc w:val="left"/>
      <w:pPr>
        <w:ind w:left="720" w:hanging="360"/>
      </w:pPr>
      <w:rPr>
        <w:rFonts w:ascii="Symbol" w:hAnsi="Symbol" w:hint="default"/>
      </w:rPr>
    </w:lvl>
    <w:lvl w:ilvl="1" w:tplc="D23E1724">
      <w:start w:val="1"/>
      <w:numFmt w:val="bullet"/>
      <w:lvlText w:val="o"/>
      <w:lvlJc w:val="left"/>
      <w:pPr>
        <w:ind w:left="1440" w:hanging="360"/>
      </w:pPr>
      <w:rPr>
        <w:rFonts w:ascii="Courier New" w:hAnsi="Courier New" w:hint="default"/>
      </w:rPr>
    </w:lvl>
    <w:lvl w:ilvl="2" w:tplc="0104770A">
      <w:start w:val="1"/>
      <w:numFmt w:val="bullet"/>
      <w:lvlText w:val=""/>
      <w:lvlJc w:val="left"/>
      <w:pPr>
        <w:ind w:left="2160" w:hanging="360"/>
      </w:pPr>
      <w:rPr>
        <w:rFonts w:ascii="Wingdings" w:hAnsi="Wingdings" w:hint="default"/>
      </w:rPr>
    </w:lvl>
    <w:lvl w:ilvl="3" w:tplc="1F487724">
      <w:start w:val="1"/>
      <w:numFmt w:val="bullet"/>
      <w:lvlText w:val=""/>
      <w:lvlJc w:val="left"/>
      <w:pPr>
        <w:ind w:left="2880" w:hanging="360"/>
      </w:pPr>
      <w:rPr>
        <w:rFonts w:ascii="Symbol" w:hAnsi="Symbol" w:hint="default"/>
      </w:rPr>
    </w:lvl>
    <w:lvl w:ilvl="4" w:tplc="40763912">
      <w:start w:val="1"/>
      <w:numFmt w:val="bullet"/>
      <w:lvlText w:val="o"/>
      <w:lvlJc w:val="left"/>
      <w:pPr>
        <w:ind w:left="3600" w:hanging="360"/>
      </w:pPr>
      <w:rPr>
        <w:rFonts w:ascii="Courier New" w:hAnsi="Courier New" w:hint="default"/>
      </w:rPr>
    </w:lvl>
    <w:lvl w:ilvl="5" w:tplc="FB407AA0">
      <w:start w:val="1"/>
      <w:numFmt w:val="bullet"/>
      <w:lvlText w:val=""/>
      <w:lvlJc w:val="left"/>
      <w:pPr>
        <w:ind w:left="4320" w:hanging="360"/>
      </w:pPr>
      <w:rPr>
        <w:rFonts w:ascii="Wingdings" w:hAnsi="Wingdings" w:hint="default"/>
      </w:rPr>
    </w:lvl>
    <w:lvl w:ilvl="6" w:tplc="DA2A130C">
      <w:start w:val="1"/>
      <w:numFmt w:val="bullet"/>
      <w:lvlText w:val=""/>
      <w:lvlJc w:val="left"/>
      <w:pPr>
        <w:ind w:left="5040" w:hanging="360"/>
      </w:pPr>
      <w:rPr>
        <w:rFonts w:ascii="Symbol" w:hAnsi="Symbol" w:hint="default"/>
      </w:rPr>
    </w:lvl>
    <w:lvl w:ilvl="7" w:tplc="1BDE527C">
      <w:start w:val="1"/>
      <w:numFmt w:val="bullet"/>
      <w:lvlText w:val="o"/>
      <w:lvlJc w:val="left"/>
      <w:pPr>
        <w:ind w:left="5760" w:hanging="360"/>
      </w:pPr>
      <w:rPr>
        <w:rFonts w:ascii="Courier New" w:hAnsi="Courier New" w:hint="default"/>
      </w:rPr>
    </w:lvl>
    <w:lvl w:ilvl="8" w:tplc="D2189B8A">
      <w:start w:val="1"/>
      <w:numFmt w:val="bullet"/>
      <w:lvlText w:val=""/>
      <w:lvlJc w:val="left"/>
      <w:pPr>
        <w:ind w:left="6480" w:hanging="360"/>
      </w:pPr>
      <w:rPr>
        <w:rFonts w:ascii="Wingdings" w:hAnsi="Wingdings" w:hint="default"/>
      </w:rPr>
    </w:lvl>
  </w:abstractNum>
  <w:abstractNum w:abstractNumId="1" w15:restartNumberingAfterBreak="0">
    <w:nsid w:val="1B5A79E2"/>
    <w:multiLevelType w:val="hybridMultilevel"/>
    <w:tmpl w:val="FFFFFFFF"/>
    <w:lvl w:ilvl="0" w:tplc="68BC67FA">
      <w:start w:val="1"/>
      <w:numFmt w:val="decimal"/>
      <w:lvlText w:val="%1."/>
      <w:lvlJc w:val="left"/>
      <w:pPr>
        <w:ind w:left="720" w:hanging="360"/>
      </w:pPr>
    </w:lvl>
    <w:lvl w:ilvl="1" w:tplc="6B56408E">
      <w:start w:val="1"/>
      <w:numFmt w:val="lowerLetter"/>
      <w:lvlText w:val="%2."/>
      <w:lvlJc w:val="left"/>
      <w:pPr>
        <w:ind w:left="1440" w:hanging="360"/>
      </w:pPr>
    </w:lvl>
    <w:lvl w:ilvl="2" w:tplc="F06CFCA6">
      <w:start w:val="1"/>
      <w:numFmt w:val="lowerRoman"/>
      <w:lvlText w:val="%3."/>
      <w:lvlJc w:val="right"/>
      <w:pPr>
        <w:ind w:left="2160" w:hanging="180"/>
      </w:pPr>
    </w:lvl>
    <w:lvl w:ilvl="3" w:tplc="1954FE72">
      <w:start w:val="1"/>
      <w:numFmt w:val="decimal"/>
      <w:lvlText w:val="%4."/>
      <w:lvlJc w:val="left"/>
      <w:pPr>
        <w:ind w:left="2880" w:hanging="360"/>
      </w:pPr>
    </w:lvl>
    <w:lvl w:ilvl="4" w:tplc="FA24D3B4">
      <w:start w:val="1"/>
      <w:numFmt w:val="lowerLetter"/>
      <w:lvlText w:val="%5."/>
      <w:lvlJc w:val="left"/>
      <w:pPr>
        <w:ind w:left="3600" w:hanging="360"/>
      </w:pPr>
    </w:lvl>
    <w:lvl w:ilvl="5" w:tplc="421C853A">
      <w:start w:val="1"/>
      <w:numFmt w:val="lowerRoman"/>
      <w:lvlText w:val="%6."/>
      <w:lvlJc w:val="right"/>
      <w:pPr>
        <w:ind w:left="4320" w:hanging="180"/>
      </w:pPr>
    </w:lvl>
    <w:lvl w:ilvl="6" w:tplc="9760C028">
      <w:start w:val="1"/>
      <w:numFmt w:val="decimal"/>
      <w:lvlText w:val="%7."/>
      <w:lvlJc w:val="left"/>
      <w:pPr>
        <w:ind w:left="5040" w:hanging="360"/>
      </w:pPr>
    </w:lvl>
    <w:lvl w:ilvl="7" w:tplc="74C2B38E">
      <w:start w:val="1"/>
      <w:numFmt w:val="lowerLetter"/>
      <w:lvlText w:val="%8."/>
      <w:lvlJc w:val="left"/>
      <w:pPr>
        <w:ind w:left="5760" w:hanging="360"/>
      </w:pPr>
    </w:lvl>
    <w:lvl w:ilvl="8" w:tplc="E034AE9A">
      <w:start w:val="1"/>
      <w:numFmt w:val="lowerRoman"/>
      <w:lvlText w:val="%9."/>
      <w:lvlJc w:val="right"/>
      <w:pPr>
        <w:ind w:left="6480" w:hanging="180"/>
      </w:pPr>
    </w:lvl>
  </w:abstractNum>
  <w:abstractNum w:abstractNumId="2" w15:restartNumberingAfterBreak="0">
    <w:nsid w:val="206D2175"/>
    <w:multiLevelType w:val="hybridMultilevel"/>
    <w:tmpl w:val="FFFFFFFF"/>
    <w:lvl w:ilvl="0" w:tplc="7A4EA168">
      <w:start w:val="1"/>
      <w:numFmt w:val="bullet"/>
      <w:lvlText w:val=""/>
      <w:lvlJc w:val="left"/>
      <w:pPr>
        <w:ind w:left="720" w:hanging="360"/>
      </w:pPr>
      <w:rPr>
        <w:rFonts w:ascii="Symbol" w:hAnsi="Symbol" w:hint="default"/>
      </w:rPr>
    </w:lvl>
    <w:lvl w:ilvl="1" w:tplc="8B3884A6">
      <w:start w:val="1"/>
      <w:numFmt w:val="bullet"/>
      <w:lvlText w:val="o"/>
      <w:lvlJc w:val="left"/>
      <w:pPr>
        <w:ind w:left="1440" w:hanging="360"/>
      </w:pPr>
      <w:rPr>
        <w:rFonts w:ascii="Courier New" w:hAnsi="Courier New" w:hint="default"/>
      </w:rPr>
    </w:lvl>
    <w:lvl w:ilvl="2" w:tplc="62A01884">
      <w:start w:val="1"/>
      <w:numFmt w:val="bullet"/>
      <w:lvlText w:val=""/>
      <w:lvlJc w:val="left"/>
      <w:pPr>
        <w:ind w:left="2160" w:hanging="360"/>
      </w:pPr>
      <w:rPr>
        <w:rFonts w:ascii="Wingdings" w:hAnsi="Wingdings" w:hint="default"/>
      </w:rPr>
    </w:lvl>
    <w:lvl w:ilvl="3" w:tplc="05A62A66">
      <w:start w:val="1"/>
      <w:numFmt w:val="bullet"/>
      <w:lvlText w:val=""/>
      <w:lvlJc w:val="left"/>
      <w:pPr>
        <w:ind w:left="2880" w:hanging="360"/>
      </w:pPr>
      <w:rPr>
        <w:rFonts w:ascii="Symbol" w:hAnsi="Symbol" w:hint="default"/>
      </w:rPr>
    </w:lvl>
    <w:lvl w:ilvl="4" w:tplc="EA9E46F4">
      <w:start w:val="1"/>
      <w:numFmt w:val="bullet"/>
      <w:lvlText w:val="o"/>
      <w:lvlJc w:val="left"/>
      <w:pPr>
        <w:ind w:left="3600" w:hanging="360"/>
      </w:pPr>
      <w:rPr>
        <w:rFonts w:ascii="Courier New" w:hAnsi="Courier New" w:hint="default"/>
      </w:rPr>
    </w:lvl>
    <w:lvl w:ilvl="5" w:tplc="4A18D2B8">
      <w:start w:val="1"/>
      <w:numFmt w:val="bullet"/>
      <w:lvlText w:val=""/>
      <w:lvlJc w:val="left"/>
      <w:pPr>
        <w:ind w:left="4320" w:hanging="360"/>
      </w:pPr>
      <w:rPr>
        <w:rFonts w:ascii="Wingdings" w:hAnsi="Wingdings" w:hint="default"/>
      </w:rPr>
    </w:lvl>
    <w:lvl w:ilvl="6" w:tplc="6F64B0BC">
      <w:start w:val="1"/>
      <w:numFmt w:val="bullet"/>
      <w:lvlText w:val=""/>
      <w:lvlJc w:val="left"/>
      <w:pPr>
        <w:ind w:left="5040" w:hanging="360"/>
      </w:pPr>
      <w:rPr>
        <w:rFonts w:ascii="Symbol" w:hAnsi="Symbol" w:hint="default"/>
      </w:rPr>
    </w:lvl>
    <w:lvl w:ilvl="7" w:tplc="AD621E86">
      <w:start w:val="1"/>
      <w:numFmt w:val="bullet"/>
      <w:lvlText w:val="o"/>
      <w:lvlJc w:val="left"/>
      <w:pPr>
        <w:ind w:left="5760" w:hanging="360"/>
      </w:pPr>
      <w:rPr>
        <w:rFonts w:ascii="Courier New" w:hAnsi="Courier New" w:hint="default"/>
      </w:rPr>
    </w:lvl>
    <w:lvl w:ilvl="8" w:tplc="585AF8AA">
      <w:start w:val="1"/>
      <w:numFmt w:val="bullet"/>
      <w:lvlText w:val=""/>
      <w:lvlJc w:val="left"/>
      <w:pPr>
        <w:ind w:left="6480" w:hanging="360"/>
      </w:pPr>
      <w:rPr>
        <w:rFonts w:ascii="Wingdings" w:hAnsi="Wingdings" w:hint="default"/>
      </w:rPr>
    </w:lvl>
  </w:abstractNum>
  <w:abstractNum w:abstractNumId="3" w15:restartNumberingAfterBreak="0">
    <w:nsid w:val="252E1932"/>
    <w:multiLevelType w:val="hybridMultilevel"/>
    <w:tmpl w:val="FFFFFFFF"/>
    <w:lvl w:ilvl="0" w:tplc="A2BEF652">
      <w:start w:val="1"/>
      <w:numFmt w:val="bullet"/>
      <w:lvlText w:val=""/>
      <w:lvlJc w:val="left"/>
      <w:pPr>
        <w:ind w:left="720" w:hanging="360"/>
      </w:pPr>
      <w:rPr>
        <w:rFonts w:ascii="Symbol" w:hAnsi="Symbol" w:hint="default"/>
      </w:rPr>
    </w:lvl>
    <w:lvl w:ilvl="1" w:tplc="64FCAF6E">
      <w:start w:val="1"/>
      <w:numFmt w:val="bullet"/>
      <w:lvlText w:val="o"/>
      <w:lvlJc w:val="left"/>
      <w:pPr>
        <w:ind w:left="1440" w:hanging="360"/>
      </w:pPr>
      <w:rPr>
        <w:rFonts w:ascii="Courier New" w:hAnsi="Courier New" w:hint="default"/>
      </w:rPr>
    </w:lvl>
    <w:lvl w:ilvl="2" w:tplc="885A6AB6">
      <w:start w:val="1"/>
      <w:numFmt w:val="bullet"/>
      <w:lvlText w:val=""/>
      <w:lvlJc w:val="left"/>
      <w:pPr>
        <w:ind w:left="2160" w:hanging="360"/>
      </w:pPr>
      <w:rPr>
        <w:rFonts w:ascii="Wingdings" w:hAnsi="Wingdings" w:hint="default"/>
      </w:rPr>
    </w:lvl>
    <w:lvl w:ilvl="3" w:tplc="4684BB18">
      <w:start w:val="1"/>
      <w:numFmt w:val="bullet"/>
      <w:lvlText w:val=""/>
      <w:lvlJc w:val="left"/>
      <w:pPr>
        <w:ind w:left="2880" w:hanging="360"/>
      </w:pPr>
      <w:rPr>
        <w:rFonts w:ascii="Symbol" w:hAnsi="Symbol" w:hint="default"/>
      </w:rPr>
    </w:lvl>
    <w:lvl w:ilvl="4" w:tplc="25520ECE">
      <w:start w:val="1"/>
      <w:numFmt w:val="bullet"/>
      <w:lvlText w:val="o"/>
      <w:lvlJc w:val="left"/>
      <w:pPr>
        <w:ind w:left="3600" w:hanging="360"/>
      </w:pPr>
      <w:rPr>
        <w:rFonts w:ascii="Courier New" w:hAnsi="Courier New" w:hint="default"/>
      </w:rPr>
    </w:lvl>
    <w:lvl w:ilvl="5" w:tplc="575A7646">
      <w:start w:val="1"/>
      <w:numFmt w:val="bullet"/>
      <w:lvlText w:val=""/>
      <w:lvlJc w:val="left"/>
      <w:pPr>
        <w:ind w:left="4320" w:hanging="360"/>
      </w:pPr>
      <w:rPr>
        <w:rFonts w:ascii="Wingdings" w:hAnsi="Wingdings" w:hint="default"/>
      </w:rPr>
    </w:lvl>
    <w:lvl w:ilvl="6" w:tplc="CE6EF07A">
      <w:start w:val="1"/>
      <w:numFmt w:val="bullet"/>
      <w:lvlText w:val=""/>
      <w:lvlJc w:val="left"/>
      <w:pPr>
        <w:ind w:left="5040" w:hanging="360"/>
      </w:pPr>
      <w:rPr>
        <w:rFonts w:ascii="Symbol" w:hAnsi="Symbol" w:hint="default"/>
      </w:rPr>
    </w:lvl>
    <w:lvl w:ilvl="7" w:tplc="0EBCB360">
      <w:start w:val="1"/>
      <w:numFmt w:val="bullet"/>
      <w:lvlText w:val="o"/>
      <w:lvlJc w:val="left"/>
      <w:pPr>
        <w:ind w:left="5760" w:hanging="360"/>
      </w:pPr>
      <w:rPr>
        <w:rFonts w:ascii="Courier New" w:hAnsi="Courier New" w:hint="default"/>
      </w:rPr>
    </w:lvl>
    <w:lvl w:ilvl="8" w:tplc="F3A80590">
      <w:start w:val="1"/>
      <w:numFmt w:val="bullet"/>
      <w:lvlText w:val=""/>
      <w:lvlJc w:val="left"/>
      <w:pPr>
        <w:ind w:left="6480" w:hanging="360"/>
      </w:pPr>
      <w:rPr>
        <w:rFonts w:ascii="Wingdings" w:hAnsi="Wingdings" w:hint="default"/>
      </w:rPr>
    </w:lvl>
  </w:abstractNum>
  <w:abstractNum w:abstractNumId="4" w15:restartNumberingAfterBreak="0">
    <w:nsid w:val="47EC7AAE"/>
    <w:multiLevelType w:val="hybridMultilevel"/>
    <w:tmpl w:val="FFFFFFFF"/>
    <w:lvl w:ilvl="0" w:tplc="51AED314">
      <w:start w:val="1"/>
      <w:numFmt w:val="bullet"/>
      <w:lvlText w:val=""/>
      <w:lvlJc w:val="left"/>
      <w:pPr>
        <w:ind w:left="720" w:hanging="360"/>
      </w:pPr>
      <w:rPr>
        <w:rFonts w:ascii="Symbol" w:hAnsi="Symbol" w:hint="default"/>
      </w:rPr>
    </w:lvl>
    <w:lvl w:ilvl="1" w:tplc="25660B68">
      <w:start w:val="1"/>
      <w:numFmt w:val="bullet"/>
      <w:lvlText w:val="o"/>
      <w:lvlJc w:val="left"/>
      <w:pPr>
        <w:ind w:left="1440" w:hanging="360"/>
      </w:pPr>
      <w:rPr>
        <w:rFonts w:ascii="Courier New" w:hAnsi="Courier New" w:hint="default"/>
      </w:rPr>
    </w:lvl>
    <w:lvl w:ilvl="2" w:tplc="F2D0CD88">
      <w:start w:val="1"/>
      <w:numFmt w:val="bullet"/>
      <w:lvlText w:val=""/>
      <w:lvlJc w:val="left"/>
      <w:pPr>
        <w:ind w:left="2160" w:hanging="360"/>
      </w:pPr>
      <w:rPr>
        <w:rFonts w:ascii="Wingdings" w:hAnsi="Wingdings" w:hint="default"/>
      </w:rPr>
    </w:lvl>
    <w:lvl w:ilvl="3" w:tplc="5D8E794C">
      <w:start w:val="1"/>
      <w:numFmt w:val="bullet"/>
      <w:lvlText w:val=""/>
      <w:lvlJc w:val="left"/>
      <w:pPr>
        <w:ind w:left="2880" w:hanging="360"/>
      </w:pPr>
      <w:rPr>
        <w:rFonts w:ascii="Symbol" w:hAnsi="Symbol" w:hint="default"/>
      </w:rPr>
    </w:lvl>
    <w:lvl w:ilvl="4" w:tplc="EB6AF68C">
      <w:start w:val="1"/>
      <w:numFmt w:val="bullet"/>
      <w:lvlText w:val="o"/>
      <w:lvlJc w:val="left"/>
      <w:pPr>
        <w:ind w:left="3600" w:hanging="360"/>
      </w:pPr>
      <w:rPr>
        <w:rFonts w:ascii="Courier New" w:hAnsi="Courier New" w:hint="default"/>
      </w:rPr>
    </w:lvl>
    <w:lvl w:ilvl="5" w:tplc="F648B9AC">
      <w:start w:val="1"/>
      <w:numFmt w:val="bullet"/>
      <w:lvlText w:val=""/>
      <w:lvlJc w:val="left"/>
      <w:pPr>
        <w:ind w:left="4320" w:hanging="360"/>
      </w:pPr>
      <w:rPr>
        <w:rFonts w:ascii="Wingdings" w:hAnsi="Wingdings" w:hint="default"/>
      </w:rPr>
    </w:lvl>
    <w:lvl w:ilvl="6" w:tplc="92E85522">
      <w:start w:val="1"/>
      <w:numFmt w:val="bullet"/>
      <w:lvlText w:val=""/>
      <w:lvlJc w:val="left"/>
      <w:pPr>
        <w:ind w:left="5040" w:hanging="360"/>
      </w:pPr>
      <w:rPr>
        <w:rFonts w:ascii="Symbol" w:hAnsi="Symbol" w:hint="default"/>
      </w:rPr>
    </w:lvl>
    <w:lvl w:ilvl="7" w:tplc="81BCB268">
      <w:start w:val="1"/>
      <w:numFmt w:val="bullet"/>
      <w:lvlText w:val="o"/>
      <w:lvlJc w:val="left"/>
      <w:pPr>
        <w:ind w:left="5760" w:hanging="360"/>
      </w:pPr>
      <w:rPr>
        <w:rFonts w:ascii="Courier New" w:hAnsi="Courier New" w:hint="default"/>
      </w:rPr>
    </w:lvl>
    <w:lvl w:ilvl="8" w:tplc="F014F432">
      <w:start w:val="1"/>
      <w:numFmt w:val="bullet"/>
      <w:lvlText w:val=""/>
      <w:lvlJc w:val="left"/>
      <w:pPr>
        <w:ind w:left="6480" w:hanging="360"/>
      </w:pPr>
      <w:rPr>
        <w:rFonts w:ascii="Wingdings" w:hAnsi="Wingdings" w:hint="default"/>
      </w:rPr>
    </w:lvl>
  </w:abstractNum>
  <w:abstractNum w:abstractNumId="5" w15:restartNumberingAfterBreak="0">
    <w:nsid w:val="4F7161FF"/>
    <w:multiLevelType w:val="hybridMultilevel"/>
    <w:tmpl w:val="FFFFFFFF"/>
    <w:lvl w:ilvl="0" w:tplc="5F6C3A20">
      <w:start w:val="1"/>
      <w:numFmt w:val="decimal"/>
      <w:lvlText w:val="%1."/>
      <w:lvlJc w:val="left"/>
      <w:pPr>
        <w:ind w:left="720" w:hanging="360"/>
      </w:pPr>
    </w:lvl>
    <w:lvl w:ilvl="1" w:tplc="53AC485C">
      <w:start w:val="1"/>
      <w:numFmt w:val="lowerLetter"/>
      <w:lvlText w:val="%2."/>
      <w:lvlJc w:val="left"/>
      <w:pPr>
        <w:ind w:left="1440" w:hanging="360"/>
      </w:pPr>
    </w:lvl>
    <w:lvl w:ilvl="2" w:tplc="6BB6C066">
      <w:start w:val="1"/>
      <w:numFmt w:val="lowerRoman"/>
      <w:lvlText w:val="%3."/>
      <w:lvlJc w:val="right"/>
      <w:pPr>
        <w:ind w:left="2160" w:hanging="180"/>
      </w:pPr>
    </w:lvl>
    <w:lvl w:ilvl="3" w:tplc="89EC9766">
      <w:start w:val="1"/>
      <w:numFmt w:val="decimal"/>
      <w:lvlText w:val="%4."/>
      <w:lvlJc w:val="left"/>
      <w:pPr>
        <w:ind w:left="2880" w:hanging="360"/>
      </w:pPr>
    </w:lvl>
    <w:lvl w:ilvl="4" w:tplc="BE48803A">
      <w:start w:val="1"/>
      <w:numFmt w:val="lowerLetter"/>
      <w:lvlText w:val="%5."/>
      <w:lvlJc w:val="left"/>
      <w:pPr>
        <w:ind w:left="3600" w:hanging="360"/>
      </w:pPr>
    </w:lvl>
    <w:lvl w:ilvl="5" w:tplc="BE7ADD68">
      <w:start w:val="1"/>
      <w:numFmt w:val="lowerRoman"/>
      <w:lvlText w:val="%6."/>
      <w:lvlJc w:val="right"/>
      <w:pPr>
        <w:ind w:left="4320" w:hanging="180"/>
      </w:pPr>
    </w:lvl>
    <w:lvl w:ilvl="6" w:tplc="60B474CC">
      <w:start w:val="1"/>
      <w:numFmt w:val="decimal"/>
      <w:lvlText w:val="%7."/>
      <w:lvlJc w:val="left"/>
      <w:pPr>
        <w:ind w:left="5040" w:hanging="360"/>
      </w:pPr>
    </w:lvl>
    <w:lvl w:ilvl="7" w:tplc="1FFEAD2C">
      <w:start w:val="1"/>
      <w:numFmt w:val="lowerLetter"/>
      <w:lvlText w:val="%8."/>
      <w:lvlJc w:val="left"/>
      <w:pPr>
        <w:ind w:left="5760" w:hanging="360"/>
      </w:pPr>
    </w:lvl>
    <w:lvl w:ilvl="8" w:tplc="1CE49C70">
      <w:start w:val="1"/>
      <w:numFmt w:val="lowerRoman"/>
      <w:lvlText w:val="%9."/>
      <w:lvlJc w:val="right"/>
      <w:pPr>
        <w:ind w:left="6480" w:hanging="180"/>
      </w:pPr>
    </w:lvl>
  </w:abstractNum>
  <w:abstractNum w:abstractNumId="6" w15:restartNumberingAfterBreak="0">
    <w:nsid w:val="50934BD4"/>
    <w:multiLevelType w:val="hybridMultilevel"/>
    <w:tmpl w:val="FFFFFFFF"/>
    <w:lvl w:ilvl="0" w:tplc="ACD6F826">
      <w:start w:val="1"/>
      <w:numFmt w:val="decimal"/>
      <w:lvlText w:val="%1."/>
      <w:lvlJc w:val="left"/>
      <w:pPr>
        <w:ind w:left="720" w:hanging="360"/>
      </w:pPr>
    </w:lvl>
    <w:lvl w:ilvl="1" w:tplc="8C7C09DE">
      <w:start w:val="1"/>
      <w:numFmt w:val="lowerLetter"/>
      <w:lvlText w:val="%2."/>
      <w:lvlJc w:val="left"/>
      <w:pPr>
        <w:ind w:left="1440" w:hanging="360"/>
      </w:pPr>
    </w:lvl>
    <w:lvl w:ilvl="2" w:tplc="D944A44A">
      <w:start w:val="1"/>
      <w:numFmt w:val="lowerRoman"/>
      <w:lvlText w:val="%3."/>
      <w:lvlJc w:val="right"/>
      <w:pPr>
        <w:ind w:left="2160" w:hanging="180"/>
      </w:pPr>
    </w:lvl>
    <w:lvl w:ilvl="3" w:tplc="1D56CC14">
      <w:start w:val="1"/>
      <w:numFmt w:val="decimal"/>
      <w:lvlText w:val="%4."/>
      <w:lvlJc w:val="left"/>
      <w:pPr>
        <w:ind w:left="2880" w:hanging="360"/>
      </w:pPr>
    </w:lvl>
    <w:lvl w:ilvl="4" w:tplc="CCE29ED8">
      <w:start w:val="1"/>
      <w:numFmt w:val="lowerLetter"/>
      <w:lvlText w:val="%5."/>
      <w:lvlJc w:val="left"/>
      <w:pPr>
        <w:ind w:left="3600" w:hanging="360"/>
      </w:pPr>
    </w:lvl>
    <w:lvl w:ilvl="5" w:tplc="51DE1FA0">
      <w:start w:val="1"/>
      <w:numFmt w:val="lowerRoman"/>
      <w:lvlText w:val="%6."/>
      <w:lvlJc w:val="right"/>
      <w:pPr>
        <w:ind w:left="4320" w:hanging="180"/>
      </w:pPr>
    </w:lvl>
    <w:lvl w:ilvl="6" w:tplc="B338FFC8">
      <w:start w:val="1"/>
      <w:numFmt w:val="decimal"/>
      <w:lvlText w:val="%7."/>
      <w:lvlJc w:val="left"/>
      <w:pPr>
        <w:ind w:left="5040" w:hanging="360"/>
      </w:pPr>
    </w:lvl>
    <w:lvl w:ilvl="7" w:tplc="3A52DE00">
      <w:start w:val="1"/>
      <w:numFmt w:val="lowerLetter"/>
      <w:lvlText w:val="%8."/>
      <w:lvlJc w:val="left"/>
      <w:pPr>
        <w:ind w:left="5760" w:hanging="360"/>
      </w:pPr>
    </w:lvl>
    <w:lvl w:ilvl="8" w:tplc="49C6C6DE">
      <w:start w:val="1"/>
      <w:numFmt w:val="lowerRoman"/>
      <w:lvlText w:val="%9."/>
      <w:lvlJc w:val="right"/>
      <w:pPr>
        <w:ind w:left="6480" w:hanging="180"/>
      </w:pPr>
    </w:lvl>
  </w:abstractNum>
  <w:abstractNum w:abstractNumId="7" w15:restartNumberingAfterBreak="0">
    <w:nsid w:val="5A467A06"/>
    <w:multiLevelType w:val="hybridMultilevel"/>
    <w:tmpl w:val="FFFFFFFF"/>
    <w:lvl w:ilvl="0" w:tplc="1FDA7450">
      <w:start w:val="1"/>
      <w:numFmt w:val="bullet"/>
      <w:lvlText w:val=""/>
      <w:lvlJc w:val="left"/>
      <w:pPr>
        <w:ind w:left="720" w:hanging="360"/>
      </w:pPr>
      <w:rPr>
        <w:rFonts w:ascii="Symbol" w:hAnsi="Symbol" w:hint="default"/>
      </w:rPr>
    </w:lvl>
    <w:lvl w:ilvl="1" w:tplc="B11E4A84">
      <w:start w:val="1"/>
      <w:numFmt w:val="bullet"/>
      <w:lvlText w:val="o"/>
      <w:lvlJc w:val="left"/>
      <w:pPr>
        <w:ind w:left="1440" w:hanging="360"/>
      </w:pPr>
      <w:rPr>
        <w:rFonts w:ascii="Courier New" w:hAnsi="Courier New" w:hint="default"/>
      </w:rPr>
    </w:lvl>
    <w:lvl w:ilvl="2" w:tplc="062407E6">
      <w:start w:val="1"/>
      <w:numFmt w:val="bullet"/>
      <w:lvlText w:val=""/>
      <w:lvlJc w:val="left"/>
      <w:pPr>
        <w:ind w:left="2160" w:hanging="360"/>
      </w:pPr>
      <w:rPr>
        <w:rFonts w:ascii="Wingdings" w:hAnsi="Wingdings" w:hint="default"/>
      </w:rPr>
    </w:lvl>
    <w:lvl w:ilvl="3" w:tplc="537C4FA8">
      <w:start w:val="1"/>
      <w:numFmt w:val="bullet"/>
      <w:lvlText w:val=""/>
      <w:lvlJc w:val="left"/>
      <w:pPr>
        <w:ind w:left="2880" w:hanging="360"/>
      </w:pPr>
      <w:rPr>
        <w:rFonts w:ascii="Symbol" w:hAnsi="Symbol" w:hint="default"/>
      </w:rPr>
    </w:lvl>
    <w:lvl w:ilvl="4" w:tplc="487AD13A">
      <w:start w:val="1"/>
      <w:numFmt w:val="bullet"/>
      <w:lvlText w:val="o"/>
      <w:lvlJc w:val="left"/>
      <w:pPr>
        <w:ind w:left="3600" w:hanging="360"/>
      </w:pPr>
      <w:rPr>
        <w:rFonts w:ascii="Courier New" w:hAnsi="Courier New" w:hint="default"/>
      </w:rPr>
    </w:lvl>
    <w:lvl w:ilvl="5" w:tplc="35E02EC4">
      <w:start w:val="1"/>
      <w:numFmt w:val="bullet"/>
      <w:lvlText w:val=""/>
      <w:lvlJc w:val="left"/>
      <w:pPr>
        <w:ind w:left="4320" w:hanging="360"/>
      </w:pPr>
      <w:rPr>
        <w:rFonts w:ascii="Wingdings" w:hAnsi="Wingdings" w:hint="default"/>
      </w:rPr>
    </w:lvl>
    <w:lvl w:ilvl="6" w:tplc="7C820C30">
      <w:start w:val="1"/>
      <w:numFmt w:val="bullet"/>
      <w:lvlText w:val=""/>
      <w:lvlJc w:val="left"/>
      <w:pPr>
        <w:ind w:left="5040" w:hanging="360"/>
      </w:pPr>
      <w:rPr>
        <w:rFonts w:ascii="Symbol" w:hAnsi="Symbol" w:hint="default"/>
      </w:rPr>
    </w:lvl>
    <w:lvl w:ilvl="7" w:tplc="D8469126">
      <w:start w:val="1"/>
      <w:numFmt w:val="bullet"/>
      <w:lvlText w:val="o"/>
      <w:lvlJc w:val="left"/>
      <w:pPr>
        <w:ind w:left="5760" w:hanging="360"/>
      </w:pPr>
      <w:rPr>
        <w:rFonts w:ascii="Courier New" w:hAnsi="Courier New" w:hint="default"/>
      </w:rPr>
    </w:lvl>
    <w:lvl w:ilvl="8" w:tplc="E454E802">
      <w:start w:val="1"/>
      <w:numFmt w:val="bullet"/>
      <w:lvlText w:val=""/>
      <w:lvlJc w:val="left"/>
      <w:pPr>
        <w:ind w:left="6480" w:hanging="360"/>
      </w:pPr>
      <w:rPr>
        <w:rFonts w:ascii="Wingdings" w:hAnsi="Wingdings" w:hint="default"/>
      </w:rPr>
    </w:lvl>
  </w:abstractNum>
  <w:abstractNum w:abstractNumId="8" w15:restartNumberingAfterBreak="0">
    <w:nsid w:val="5F02134C"/>
    <w:multiLevelType w:val="hybridMultilevel"/>
    <w:tmpl w:val="FFFFFFFF"/>
    <w:lvl w:ilvl="0" w:tplc="DA463DE8">
      <w:start w:val="1"/>
      <w:numFmt w:val="bullet"/>
      <w:lvlText w:val=""/>
      <w:lvlJc w:val="left"/>
      <w:pPr>
        <w:ind w:left="720" w:hanging="360"/>
      </w:pPr>
      <w:rPr>
        <w:rFonts w:ascii="Symbol" w:hAnsi="Symbol" w:hint="default"/>
      </w:rPr>
    </w:lvl>
    <w:lvl w:ilvl="1" w:tplc="62445648">
      <w:start w:val="1"/>
      <w:numFmt w:val="bullet"/>
      <w:lvlText w:val="o"/>
      <w:lvlJc w:val="left"/>
      <w:pPr>
        <w:ind w:left="1440" w:hanging="360"/>
      </w:pPr>
      <w:rPr>
        <w:rFonts w:ascii="Courier New" w:hAnsi="Courier New" w:hint="default"/>
      </w:rPr>
    </w:lvl>
    <w:lvl w:ilvl="2" w:tplc="7068A1DA">
      <w:start w:val="1"/>
      <w:numFmt w:val="bullet"/>
      <w:lvlText w:val=""/>
      <w:lvlJc w:val="left"/>
      <w:pPr>
        <w:ind w:left="2160" w:hanging="360"/>
      </w:pPr>
      <w:rPr>
        <w:rFonts w:ascii="Wingdings" w:hAnsi="Wingdings" w:hint="default"/>
      </w:rPr>
    </w:lvl>
    <w:lvl w:ilvl="3" w:tplc="9F1A13B2">
      <w:start w:val="1"/>
      <w:numFmt w:val="bullet"/>
      <w:lvlText w:val=""/>
      <w:lvlJc w:val="left"/>
      <w:pPr>
        <w:ind w:left="2880" w:hanging="360"/>
      </w:pPr>
      <w:rPr>
        <w:rFonts w:ascii="Symbol" w:hAnsi="Symbol" w:hint="default"/>
      </w:rPr>
    </w:lvl>
    <w:lvl w:ilvl="4" w:tplc="DFB4BC6E">
      <w:start w:val="1"/>
      <w:numFmt w:val="bullet"/>
      <w:lvlText w:val="o"/>
      <w:lvlJc w:val="left"/>
      <w:pPr>
        <w:ind w:left="3600" w:hanging="360"/>
      </w:pPr>
      <w:rPr>
        <w:rFonts w:ascii="Courier New" w:hAnsi="Courier New" w:hint="default"/>
      </w:rPr>
    </w:lvl>
    <w:lvl w:ilvl="5" w:tplc="7DCA2CB2">
      <w:start w:val="1"/>
      <w:numFmt w:val="bullet"/>
      <w:lvlText w:val=""/>
      <w:lvlJc w:val="left"/>
      <w:pPr>
        <w:ind w:left="4320" w:hanging="360"/>
      </w:pPr>
      <w:rPr>
        <w:rFonts w:ascii="Wingdings" w:hAnsi="Wingdings" w:hint="default"/>
      </w:rPr>
    </w:lvl>
    <w:lvl w:ilvl="6" w:tplc="ED6A80E6">
      <w:start w:val="1"/>
      <w:numFmt w:val="bullet"/>
      <w:lvlText w:val=""/>
      <w:lvlJc w:val="left"/>
      <w:pPr>
        <w:ind w:left="5040" w:hanging="360"/>
      </w:pPr>
      <w:rPr>
        <w:rFonts w:ascii="Symbol" w:hAnsi="Symbol" w:hint="default"/>
      </w:rPr>
    </w:lvl>
    <w:lvl w:ilvl="7" w:tplc="6DF00C82">
      <w:start w:val="1"/>
      <w:numFmt w:val="bullet"/>
      <w:lvlText w:val="o"/>
      <w:lvlJc w:val="left"/>
      <w:pPr>
        <w:ind w:left="5760" w:hanging="360"/>
      </w:pPr>
      <w:rPr>
        <w:rFonts w:ascii="Courier New" w:hAnsi="Courier New" w:hint="default"/>
      </w:rPr>
    </w:lvl>
    <w:lvl w:ilvl="8" w:tplc="370A0190">
      <w:start w:val="1"/>
      <w:numFmt w:val="bullet"/>
      <w:lvlText w:val=""/>
      <w:lvlJc w:val="left"/>
      <w:pPr>
        <w:ind w:left="6480" w:hanging="360"/>
      </w:pPr>
      <w:rPr>
        <w:rFonts w:ascii="Wingdings" w:hAnsi="Wingdings" w:hint="default"/>
      </w:rPr>
    </w:lvl>
  </w:abstractNum>
  <w:abstractNum w:abstractNumId="9" w15:restartNumberingAfterBreak="0">
    <w:nsid w:val="61455BCA"/>
    <w:multiLevelType w:val="hybridMultilevel"/>
    <w:tmpl w:val="FFFFFFFF"/>
    <w:lvl w:ilvl="0" w:tplc="2F6A7D92">
      <w:start w:val="1"/>
      <w:numFmt w:val="bullet"/>
      <w:lvlText w:val=""/>
      <w:lvlJc w:val="left"/>
      <w:pPr>
        <w:ind w:left="720" w:hanging="360"/>
      </w:pPr>
      <w:rPr>
        <w:rFonts w:ascii="Symbol" w:hAnsi="Symbol" w:hint="default"/>
      </w:rPr>
    </w:lvl>
    <w:lvl w:ilvl="1" w:tplc="D700D6BC">
      <w:start w:val="1"/>
      <w:numFmt w:val="bullet"/>
      <w:lvlText w:val="o"/>
      <w:lvlJc w:val="left"/>
      <w:pPr>
        <w:ind w:left="1440" w:hanging="360"/>
      </w:pPr>
      <w:rPr>
        <w:rFonts w:ascii="Courier New" w:hAnsi="Courier New" w:hint="default"/>
      </w:rPr>
    </w:lvl>
    <w:lvl w:ilvl="2" w:tplc="75FE03CE">
      <w:start w:val="1"/>
      <w:numFmt w:val="bullet"/>
      <w:lvlText w:val=""/>
      <w:lvlJc w:val="left"/>
      <w:pPr>
        <w:ind w:left="2160" w:hanging="360"/>
      </w:pPr>
      <w:rPr>
        <w:rFonts w:ascii="Wingdings" w:hAnsi="Wingdings" w:hint="default"/>
      </w:rPr>
    </w:lvl>
    <w:lvl w:ilvl="3" w:tplc="78942736">
      <w:start w:val="1"/>
      <w:numFmt w:val="bullet"/>
      <w:lvlText w:val=""/>
      <w:lvlJc w:val="left"/>
      <w:pPr>
        <w:ind w:left="2880" w:hanging="360"/>
      </w:pPr>
      <w:rPr>
        <w:rFonts w:ascii="Symbol" w:hAnsi="Symbol" w:hint="default"/>
      </w:rPr>
    </w:lvl>
    <w:lvl w:ilvl="4" w:tplc="9EFA612C">
      <w:start w:val="1"/>
      <w:numFmt w:val="bullet"/>
      <w:lvlText w:val="o"/>
      <w:lvlJc w:val="left"/>
      <w:pPr>
        <w:ind w:left="3600" w:hanging="360"/>
      </w:pPr>
      <w:rPr>
        <w:rFonts w:ascii="Courier New" w:hAnsi="Courier New" w:hint="default"/>
      </w:rPr>
    </w:lvl>
    <w:lvl w:ilvl="5" w:tplc="5066AABC">
      <w:start w:val="1"/>
      <w:numFmt w:val="bullet"/>
      <w:lvlText w:val=""/>
      <w:lvlJc w:val="left"/>
      <w:pPr>
        <w:ind w:left="4320" w:hanging="360"/>
      </w:pPr>
      <w:rPr>
        <w:rFonts w:ascii="Wingdings" w:hAnsi="Wingdings" w:hint="default"/>
      </w:rPr>
    </w:lvl>
    <w:lvl w:ilvl="6" w:tplc="6E32E8BA">
      <w:start w:val="1"/>
      <w:numFmt w:val="bullet"/>
      <w:lvlText w:val=""/>
      <w:lvlJc w:val="left"/>
      <w:pPr>
        <w:ind w:left="5040" w:hanging="360"/>
      </w:pPr>
      <w:rPr>
        <w:rFonts w:ascii="Symbol" w:hAnsi="Symbol" w:hint="default"/>
      </w:rPr>
    </w:lvl>
    <w:lvl w:ilvl="7" w:tplc="BA2E2594">
      <w:start w:val="1"/>
      <w:numFmt w:val="bullet"/>
      <w:lvlText w:val="o"/>
      <w:lvlJc w:val="left"/>
      <w:pPr>
        <w:ind w:left="5760" w:hanging="360"/>
      </w:pPr>
      <w:rPr>
        <w:rFonts w:ascii="Courier New" w:hAnsi="Courier New" w:hint="default"/>
      </w:rPr>
    </w:lvl>
    <w:lvl w:ilvl="8" w:tplc="18D4E4DA">
      <w:start w:val="1"/>
      <w:numFmt w:val="bullet"/>
      <w:lvlText w:val=""/>
      <w:lvlJc w:val="left"/>
      <w:pPr>
        <w:ind w:left="6480" w:hanging="360"/>
      </w:pPr>
      <w:rPr>
        <w:rFonts w:ascii="Wingdings" w:hAnsi="Wingdings" w:hint="default"/>
      </w:rPr>
    </w:lvl>
  </w:abstractNum>
  <w:abstractNum w:abstractNumId="10" w15:restartNumberingAfterBreak="0">
    <w:nsid w:val="669C32B2"/>
    <w:multiLevelType w:val="hybridMultilevel"/>
    <w:tmpl w:val="FFFFFFFF"/>
    <w:lvl w:ilvl="0" w:tplc="110C7256">
      <w:start w:val="1"/>
      <w:numFmt w:val="bullet"/>
      <w:lvlText w:val=""/>
      <w:lvlJc w:val="left"/>
      <w:pPr>
        <w:ind w:left="720" w:hanging="360"/>
      </w:pPr>
      <w:rPr>
        <w:rFonts w:ascii="Symbol" w:hAnsi="Symbol" w:hint="default"/>
      </w:rPr>
    </w:lvl>
    <w:lvl w:ilvl="1" w:tplc="C8226D02">
      <w:start w:val="1"/>
      <w:numFmt w:val="bullet"/>
      <w:lvlText w:val="o"/>
      <w:lvlJc w:val="left"/>
      <w:pPr>
        <w:ind w:left="1440" w:hanging="360"/>
      </w:pPr>
      <w:rPr>
        <w:rFonts w:ascii="Courier New" w:hAnsi="Courier New" w:hint="default"/>
      </w:rPr>
    </w:lvl>
    <w:lvl w:ilvl="2" w:tplc="7682F66E">
      <w:start w:val="1"/>
      <w:numFmt w:val="bullet"/>
      <w:lvlText w:val=""/>
      <w:lvlJc w:val="left"/>
      <w:pPr>
        <w:ind w:left="2160" w:hanging="360"/>
      </w:pPr>
      <w:rPr>
        <w:rFonts w:ascii="Wingdings" w:hAnsi="Wingdings" w:hint="default"/>
      </w:rPr>
    </w:lvl>
    <w:lvl w:ilvl="3" w:tplc="5FE8E570">
      <w:start w:val="1"/>
      <w:numFmt w:val="bullet"/>
      <w:lvlText w:val=""/>
      <w:lvlJc w:val="left"/>
      <w:pPr>
        <w:ind w:left="2880" w:hanging="360"/>
      </w:pPr>
      <w:rPr>
        <w:rFonts w:ascii="Symbol" w:hAnsi="Symbol" w:hint="default"/>
      </w:rPr>
    </w:lvl>
    <w:lvl w:ilvl="4" w:tplc="B428ED48">
      <w:start w:val="1"/>
      <w:numFmt w:val="bullet"/>
      <w:lvlText w:val="o"/>
      <w:lvlJc w:val="left"/>
      <w:pPr>
        <w:ind w:left="3600" w:hanging="360"/>
      </w:pPr>
      <w:rPr>
        <w:rFonts w:ascii="Courier New" w:hAnsi="Courier New" w:hint="default"/>
      </w:rPr>
    </w:lvl>
    <w:lvl w:ilvl="5" w:tplc="A300AEB0">
      <w:start w:val="1"/>
      <w:numFmt w:val="bullet"/>
      <w:lvlText w:val=""/>
      <w:lvlJc w:val="left"/>
      <w:pPr>
        <w:ind w:left="4320" w:hanging="360"/>
      </w:pPr>
      <w:rPr>
        <w:rFonts w:ascii="Wingdings" w:hAnsi="Wingdings" w:hint="default"/>
      </w:rPr>
    </w:lvl>
    <w:lvl w:ilvl="6" w:tplc="2B222672">
      <w:start w:val="1"/>
      <w:numFmt w:val="bullet"/>
      <w:lvlText w:val=""/>
      <w:lvlJc w:val="left"/>
      <w:pPr>
        <w:ind w:left="5040" w:hanging="360"/>
      </w:pPr>
      <w:rPr>
        <w:rFonts w:ascii="Symbol" w:hAnsi="Symbol" w:hint="default"/>
      </w:rPr>
    </w:lvl>
    <w:lvl w:ilvl="7" w:tplc="710689D2">
      <w:start w:val="1"/>
      <w:numFmt w:val="bullet"/>
      <w:lvlText w:val="o"/>
      <w:lvlJc w:val="left"/>
      <w:pPr>
        <w:ind w:left="5760" w:hanging="360"/>
      </w:pPr>
      <w:rPr>
        <w:rFonts w:ascii="Courier New" w:hAnsi="Courier New" w:hint="default"/>
      </w:rPr>
    </w:lvl>
    <w:lvl w:ilvl="8" w:tplc="BBB23A44">
      <w:start w:val="1"/>
      <w:numFmt w:val="bullet"/>
      <w:lvlText w:val=""/>
      <w:lvlJc w:val="left"/>
      <w:pPr>
        <w:ind w:left="6480" w:hanging="360"/>
      </w:pPr>
      <w:rPr>
        <w:rFonts w:ascii="Wingdings" w:hAnsi="Wingdings" w:hint="default"/>
      </w:rPr>
    </w:lvl>
  </w:abstractNum>
  <w:abstractNum w:abstractNumId="11" w15:restartNumberingAfterBreak="0">
    <w:nsid w:val="69C61E90"/>
    <w:multiLevelType w:val="hybridMultilevel"/>
    <w:tmpl w:val="FFFFFFFF"/>
    <w:lvl w:ilvl="0" w:tplc="8182EE02">
      <w:start w:val="1"/>
      <w:numFmt w:val="decimal"/>
      <w:lvlText w:val="%1."/>
      <w:lvlJc w:val="left"/>
      <w:pPr>
        <w:ind w:left="720" w:hanging="360"/>
      </w:pPr>
    </w:lvl>
    <w:lvl w:ilvl="1" w:tplc="5726A774">
      <w:start w:val="1"/>
      <w:numFmt w:val="lowerLetter"/>
      <w:lvlText w:val="%2."/>
      <w:lvlJc w:val="left"/>
      <w:pPr>
        <w:ind w:left="1440" w:hanging="360"/>
      </w:pPr>
    </w:lvl>
    <w:lvl w:ilvl="2" w:tplc="7ACC72F8">
      <w:start w:val="1"/>
      <w:numFmt w:val="lowerRoman"/>
      <w:lvlText w:val="%3."/>
      <w:lvlJc w:val="right"/>
      <w:pPr>
        <w:ind w:left="2160" w:hanging="180"/>
      </w:pPr>
    </w:lvl>
    <w:lvl w:ilvl="3" w:tplc="FF027D6E">
      <w:start w:val="1"/>
      <w:numFmt w:val="decimal"/>
      <w:lvlText w:val="%4."/>
      <w:lvlJc w:val="left"/>
      <w:pPr>
        <w:ind w:left="2880" w:hanging="360"/>
      </w:pPr>
    </w:lvl>
    <w:lvl w:ilvl="4" w:tplc="7DEEAD90">
      <w:start w:val="1"/>
      <w:numFmt w:val="lowerLetter"/>
      <w:lvlText w:val="%5."/>
      <w:lvlJc w:val="left"/>
      <w:pPr>
        <w:ind w:left="3600" w:hanging="360"/>
      </w:pPr>
    </w:lvl>
    <w:lvl w:ilvl="5" w:tplc="E7E248A8">
      <w:start w:val="1"/>
      <w:numFmt w:val="lowerRoman"/>
      <w:lvlText w:val="%6."/>
      <w:lvlJc w:val="right"/>
      <w:pPr>
        <w:ind w:left="4320" w:hanging="180"/>
      </w:pPr>
    </w:lvl>
    <w:lvl w:ilvl="6" w:tplc="DE8E87AA">
      <w:start w:val="1"/>
      <w:numFmt w:val="decimal"/>
      <w:lvlText w:val="%7."/>
      <w:lvlJc w:val="left"/>
      <w:pPr>
        <w:ind w:left="5040" w:hanging="360"/>
      </w:pPr>
    </w:lvl>
    <w:lvl w:ilvl="7" w:tplc="EF7850DC">
      <w:start w:val="1"/>
      <w:numFmt w:val="lowerLetter"/>
      <w:lvlText w:val="%8."/>
      <w:lvlJc w:val="left"/>
      <w:pPr>
        <w:ind w:left="5760" w:hanging="360"/>
      </w:pPr>
    </w:lvl>
    <w:lvl w:ilvl="8" w:tplc="8E583204">
      <w:start w:val="1"/>
      <w:numFmt w:val="lowerRoman"/>
      <w:lvlText w:val="%9."/>
      <w:lvlJc w:val="right"/>
      <w:pPr>
        <w:ind w:left="6480" w:hanging="180"/>
      </w:pPr>
    </w:lvl>
  </w:abstractNum>
  <w:num w:numId="1">
    <w:abstractNumId w:val="7"/>
  </w:num>
  <w:num w:numId="2">
    <w:abstractNumId w:val="2"/>
  </w:num>
  <w:num w:numId="3">
    <w:abstractNumId w:val="1"/>
  </w:num>
  <w:num w:numId="4">
    <w:abstractNumId w:val="8"/>
  </w:num>
  <w:num w:numId="5">
    <w:abstractNumId w:val="3"/>
  </w:num>
  <w:num w:numId="6">
    <w:abstractNumId w:val="5"/>
  </w:num>
  <w:num w:numId="7">
    <w:abstractNumId w:val="9"/>
  </w:num>
  <w:num w:numId="8">
    <w:abstractNumId w:val="0"/>
  </w:num>
  <w:num w:numId="9">
    <w:abstractNumId w:val="6"/>
  </w:num>
  <w:num w:numId="10">
    <w:abstractNumId w:val="10"/>
  </w:num>
  <w:num w:numId="11">
    <w:abstractNumId w:val="4"/>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7"/>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2F8F3B35"/>
    <w:rsid w:val="00235FD1"/>
    <w:rsid w:val="0064762E"/>
    <w:rsid w:val="007D28A5"/>
    <w:rsid w:val="00BF3D9C"/>
    <w:rsid w:val="00DA6C18"/>
    <w:rsid w:val="00E36A4E"/>
    <w:rsid w:val="015A6234"/>
    <w:rsid w:val="01F6267E"/>
    <w:rsid w:val="02283F4F"/>
    <w:rsid w:val="02729730"/>
    <w:rsid w:val="02AB72B4"/>
    <w:rsid w:val="02B17DA4"/>
    <w:rsid w:val="02BE19E4"/>
    <w:rsid w:val="03430F94"/>
    <w:rsid w:val="0345B575"/>
    <w:rsid w:val="038F98FF"/>
    <w:rsid w:val="038FCA9A"/>
    <w:rsid w:val="03BD2EF7"/>
    <w:rsid w:val="055166C6"/>
    <w:rsid w:val="05B1BF64"/>
    <w:rsid w:val="05BD0B57"/>
    <w:rsid w:val="061A8A17"/>
    <w:rsid w:val="068A20A8"/>
    <w:rsid w:val="0696F77E"/>
    <w:rsid w:val="06A2D250"/>
    <w:rsid w:val="06C997A1"/>
    <w:rsid w:val="0711B0A6"/>
    <w:rsid w:val="079C1D73"/>
    <w:rsid w:val="0884BCFD"/>
    <w:rsid w:val="08A650D4"/>
    <w:rsid w:val="08CA4F81"/>
    <w:rsid w:val="08F07FB8"/>
    <w:rsid w:val="09382720"/>
    <w:rsid w:val="09E9E106"/>
    <w:rsid w:val="0A13901C"/>
    <w:rsid w:val="0A210298"/>
    <w:rsid w:val="0A325E62"/>
    <w:rsid w:val="0AAAEEF8"/>
    <w:rsid w:val="0BB99BCF"/>
    <w:rsid w:val="0BC7E812"/>
    <w:rsid w:val="0C425F3E"/>
    <w:rsid w:val="0C6EDDA7"/>
    <w:rsid w:val="0D77C9B9"/>
    <w:rsid w:val="0D9BF61F"/>
    <w:rsid w:val="0DAF19BE"/>
    <w:rsid w:val="0DE76118"/>
    <w:rsid w:val="0DEC6A86"/>
    <w:rsid w:val="0EFF4928"/>
    <w:rsid w:val="0F0FF81A"/>
    <w:rsid w:val="0F1D0FA4"/>
    <w:rsid w:val="0F91E342"/>
    <w:rsid w:val="10AF5033"/>
    <w:rsid w:val="10F4D81F"/>
    <w:rsid w:val="1195AEDD"/>
    <w:rsid w:val="1215B947"/>
    <w:rsid w:val="12203233"/>
    <w:rsid w:val="124CB81D"/>
    <w:rsid w:val="13DBA8A6"/>
    <w:rsid w:val="14189EA4"/>
    <w:rsid w:val="14655465"/>
    <w:rsid w:val="155113A7"/>
    <w:rsid w:val="15FDF425"/>
    <w:rsid w:val="175D6B7C"/>
    <w:rsid w:val="177A2621"/>
    <w:rsid w:val="17BA5601"/>
    <w:rsid w:val="17D01322"/>
    <w:rsid w:val="17D714CB"/>
    <w:rsid w:val="1830CC22"/>
    <w:rsid w:val="18DB85B5"/>
    <w:rsid w:val="1908A753"/>
    <w:rsid w:val="191F9D2B"/>
    <w:rsid w:val="19AC299C"/>
    <w:rsid w:val="19D2FCB6"/>
    <w:rsid w:val="19FA6675"/>
    <w:rsid w:val="1A41FBCF"/>
    <w:rsid w:val="1B1F6AFA"/>
    <w:rsid w:val="1B56DE42"/>
    <w:rsid w:val="1BE12CE9"/>
    <w:rsid w:val="1C83A3F7"/>
    <w:rsid w:val="1C953DF5"/>
    <w:rsid w:val="1CB57A5F"/>
    <w:rsid w:val="1CF47FA3"/>
    <w:rsid w:val="1D107CFE"/>
    <w:rsid w:val="1D1FC3B7"/>
    <w:rsid w:val="1D5A80E2"/>
    <w:rsid w:val="1D6AF6F7"/>
    <w:rsid w:val="1DA5BC18"/>
    <w:rsid w:val="1E665F68"/>
    <w:rsid w:val="1E9878C6"/>
    <w:rsid w:val="1EB1DFBE"/>
    <w:rsid w:val="1ECDD798"/>
    <w:rsid w:val="200C6D3E"/>
    <w:rsid w:val="202A1D8F"/>
    <w:rsid w:val="203BD851"/>
    <w:rsid w:val="206F25D7"/>
    <w:rsid w:val="208A7802"/>
    <w:rsid w:val="20F1D38C"/>
    <w:rsid w:val="20FBCE80"/>
    <w:rsid w:val="212AAF10"/>
    <w:rsid w:val="224E8A46"/>
    <w:rsid w:val="23E3EC62"/>
    <w:rsid w:val="2417DFD8"/>
    <w:rsid w:val="244424A2"/>
    <w:rsid w:val="247FF55F"/>
    <w:rsid w:val="259451C4"/>
    <w:rsid w:val="25FE2033"/>
    <w:rsid w:val="260A6696"/>
    <w:rsid w:val="27CF5C84"/>
    <w:rsid w:val="27D58824"/>
    <w:rsid w:val="27E35E64"/>
    <w:rsid w:val="27E4C5A5"/>
    <w:rsid w:val="27FE56C6"/>
    <w:rsid w:val="28525C9C"/>
    <w:rsid w:val="28A05AB7"/>
    <w:rsid w:val="28A41445"/>
    <w:rsid w:val="299A2727"/>
    <w:rsid w:val="29B0F399"/>
    <w:rsid w:val="2A22F662"/>
    <w:rsid w:val="2AA2B0C6"/>
    <w:rsid w:val="2C1717EC"/>
    <w:rsid w:val="2C3377F3"/>
    <w:rsid w:val="2C602997"/>
    <w:rsid w:val="2C6D61B7"/>
    <w:rsid w:val="2E61F692"/>
    <w:rsid w:val="2E8470B8"/>
    <w:rsid w:val="2F4B229F"/>
    <w:rsid w:val="2F8F3B35"/>
    <w:rsid w:val="2FE44DD4"/>
    <w:rsid w:val="30204119"/>
    <w:rsid w:val="30640918"/>
    <w:rsid w:val="3131776D"/>
    <w:rsid w:val="32433C44"/>
    <w:rsid w:val="324459B3"/>
    <w:rsid w:val="3249F808"/>
    <w:rsid w:val="3278C8A0"/>
    <w:rsid w:val="32C03E08"/>
    <w:rsid w:val="3428CE1F"/>
    <w:rsid w:val="3472C333"/>
    <w:rsid w:val="35E19612"/>
    <w:rsid w:val="35EAADAD"/>
    <w:rsid w:val="36B6030F"/>
    <w:rsid w:val="373A5A26"/>
    <w:rsid w:val="373B68F9"/>
    <w:rsid w:val="379C3039"/>
    <w:rsid w:val="37E83BD0"/>
    <w:rsid w:val="38077B8F"/>
    <w:rsid w:val="3835C57E"/>
    <w:rsid w:val="38973A99"/>
    <w:rsid w:val="38A34A71"/>
    <w:rsid w:val="38C5A07D"/>
    <w:rsid w:val="39670FF2"/>
    <w:rsid w:val="3A163C80"/>
    <w:rsid w:val="3A392685"/>
    <w:rsid w:val="3A8BCDF1"/>
    <w:rsid w:val="3AA933CB"/>
    <w:rsid w:val="3AB61CDA"/>
    <w:rsid w:val="3B600845"/>
    <w:rsid w:val="3C45042C"/>
    <w:rsid w:val="3CDAECB2"/>
    <w:rsid w:val="3E199A4D"/>
    <w:rsid w:val="3E1F87C4"/>
    <w:rsid w:val="3E3D26F6"/>
    <w:rsid w:val="3E63F93D"/>
    <w:rsid w:val="3EAD87D0"/>
    <w:rsid w:val="3F72E05C"/>
    <w:rsid w:val="40455C22"/>
    <w:rsid w:val="404717F4"/>
    <w:rsid w:val="409938A4"/>
    <w:rsid w:val="4140EEFA"/>
    <w:rsid w:val="41D443AD"/>
    <w:rsid w:val="420FAE0A"/>
    <w:rsid w:val="4370140E"/>
    <w:rsid w:val="43A42F20"/>
    <w:rsid w:val="4451A63A"/>
    <w:rsid w:val="4459C4C5"/>
    <w:rsid w:val="44AB6C5B"/>
    <w:rsid w:val="450BE46F"/>
    <w:rsid w:val="45683D43"/>
    <w:rsid w:val="45F822A0"/>
    <w:rsid w:val="46252B59"/>
    <w:rsid w:val="4641DF2B"/>
    <w:rsid w:val="467A55C9"/>
    <w:rsid w:val="467FD3C7"/>
    <w:rsid w:val="4762CE15"/>
    <w:rsid w:val="47761922"/>
    <w:rsid w:val="47AC0F8F"/>
    <w:rsid w:val="47B4FD51"/>
    <w:rsid w:val="482A8D20"/>
    <w:rsid w:val="488D60E0"/>
    <w:rsid w:val="48BD1BCE"/>
    <w:rsid w:val="48D7B4F6"/>
    <w:rsid w:val="499A3B82"/>
    <w:rsid w:val="49F7DAE4"/>
    <w:rsid w:val="4A150342"/>
    <w:rsid w:val="4B20F1A3"/>
    <w:rsid w:val="4BD2C317"/>
    <w:rsid w:val="4BD3BD89"/>
    <w:rsid w:val="4BF024EC"/>
    <w:rsid w:val="4C4C4484"/>
    <w:rsid w:val="4C8C4649"/>
    <w:rsid w:val="4C91E81B"/>
    <w:rsid w:val="4CC9B8A5"/>
    <w:rsid w:val="4D366948"/>
    <w:rsid w:val="4D4355E3"/>
    <w:rsid w:val="4D48D775"/>
    <w:rsid w:val="4D4B25C8"/>
    <w:rsid w:val="4D4D50D7"/>
    <w:rsid w:val="4D96B314"/>
    <w:rsid w:val="4DCBAB12"/>
    <w:rsid w:val="4E0EE1C7"/>
    <w:rsid w:val="4E8567AE"/>
    <w:rsid w:val="4E99EB71"/>
    <w:rsid w:val="4F29A7C1"/>
    <w:rsid w:val="4FB123C1"/>
    <w:rsid w:val="4FBF0EFA"/>
    <w:rsid w:val="505D6A9F"/>
    <w:rsid w:val="50C3960F"/>
    <w:rsid w:val="50CE53D6"/>
    <w:rsid w:val="50D10BC5"/>
    <w:rsid w:val="51085E4A"/>
    <w:rsid w:val="51757316"/>
    <w:rsid w:val="5184D755"/>
    <w:rsid w:val="518B7CD2"/>
    <w:rsid w:val="52177184"/>
    <w:rsid w:val="5220C1FA"/>
    <w:rsid w:val="524AD5B7"/>
    <w:rsid w:val="52EBDFC9"/>
    <w:rsid w:val="52F6AFBC"/>
    <w:rsid w:val="53899944"/>
    <w:rsid w:val="54069B08"/>
    <w:rsid w:val="542828C0"/>
    <w:rsid w:val="547BB342"/>
    <w:rsid w:val="549B830F"/>
    <w:rsid w:val="54AD13D8"/>
    <w:rsid w:val="54AE5D10"/>
    <w:rsid w:val="54AEAB8C"/>
    <w:rsid w:val="54C4B287"/>
    <w:rsid w:val="5512DFE8"/>
    <w:rsid w:val="55203E39"/>
    <w:rsid w:val="55282E5C"/>
    <w:rsid w:val="5548E4A9"/>
    <w:rsid w:val="5552D316"/>
    <w:rsid w:val="559A54A4"/>
    <w:rsid w:val="55C3F921"/>
    <w:rsid w:val="561005B9"/>
    <w:rsid w:val="566D6850"/>
    <w:rsid w:val="56907993"/>
    <w:rsid w:val="572313AD"/>
    <w:rsid w:val="57407487"/>
    <w:rsid w:val="574DB34F"/>
    <w:rsid w:val="57A9FEC9"/>
    <w:rsid w:val="57D673D6"/>
    <w:rsid w:val="58370534"/>
    <w:rsid w:val="58BEE40E"/>
    <w:rsid w:val="593CD93B"/>
    <w:rsid w:val="594A6D78"/>
    <w:rsid w:val="5976B747"/>
    <w:rsid w:val="5A389E50"/>
    <w:rsid w:val="5B141632"/>
    <w:rsid w:val="5B1DED10"/>
    <w:rsid w:val="5BFAE169"/>
    <w:rsid w:val="5D00A881"/>
    <w:rsid w:val="5D6DDC9D"/>
    <w:rsid w:val="5EF5178D"/>
    <w:rsid w:val="5F038FF9"/>
    <w:rsid w:val="5F04BA60"/>
    <w:rsid w:val="603F2221"/>
    <w:rsid w:val="61215D24"/>
    <w:rsid w:val="61B4546F"/>
    <w:rsid w:val="62474269"/>
    <w:rsid w:val="6281C0CB"/>
    <w:rsid w:val="62C6EF2D"/>
    <w:rsid w:val="6353081A"/>
    <w:rsid w:val="636F9E3B"/>
    <w:rsid w:val="63985101"/>
    <w:rsid w:val="63D58BC9"/>
    <w:rsid w:val="6458FDE6"/>
    <w:rsid w:val="64882677"/>
    <w:rsid w:val="648F7B8A"/>
    <w:rsid w:val="64DC314B"/>
    <w:rsid w:val="6577A201"/>
    <w:rsid w:val="65A087C9"/>
    <w:rsid w:val="65B89249"/>
    <w:rsid w:val="65EC4C98"/>
    <w:rsid w:val="668AA8DC"/>
    <w:rsid w:val="66A4A700"/>
    <w:rsid w:val="66F53099"/>
    <w:rsid w:val="6706898C"/>
    <w:rsid w:val="6752CAF6"/>
    <w:rsid w:val="682395F3"/>
    <w:rsid w:val="685CB2FD"/>
    <w:rsid w:val="686B6311"/>
    <w:rsid w:val="6AEB41C1"/>
    <w:rsid w:val="6B12974B"/>
    <w:rsid w:val="6B68D3A9"/>
    <w:rsid w:val="6C504A62"/>
    <w:rsid w:val="6CE41EB0"/>
    <w:rsid w:val="6CF70716"/>
    <w:rsid w:val="6D018C56"/>
    <w:rsid w:val="6D564344"/>
    <w:rsid w:val="6D5D484B"/>
    <w:rsid w:val="6DEDAD53"/>
    <w:rsid w:val="6E69EB34"/>
    <w:rsid w:val="6E6D7189"/>
    <w:rsid w:val="6E79AF1A"/>
    <w:rsid w:val="6F245D91"/>
    <w:rsid w:val="6F4D9032"/>
    <w:rsid w:val="6F8E1040"/>
    <w:rsid w:val="6FB96B76"/>
    <w:rsid w:val="7019219E"/>
    <w:rsid w:val="71A0DA78"/>
    <w:rsid w:val="72264A7C"/>
    <w:rsid w:val="722EDE90"/>
    <w:rsid w:val="7250361F"/>
    <w:rsid w:val="72FB8209"/>
    <w:rsid w:val="73179603"/>
    <w:rsid w:val="7386607B"/>
    <w:rsid w:val="73D89B37"/>
    <w:rsid w:val="73E0A778"/>
    <w:rsid w:val="758039EA"/>
    <w:rsid w:val="759D8336"/>
    <w:rsid w:val="75F67210"/>
    <w:rsid w:val="7674FD19"/>
    <w:rsid w:val="768FD20D"/>
    <w:rsid w:val="76E3FD2D"/>
    <w:rsid w:val="775307D9"/>
    <w:rsid w:val="7824456E"/>
    <w:rsid w:val="7835A525"/>
    <w:rsid w:val="78F9FA45"/>
    <w:rsid w:val="7908335F"/>
    <w:rsid w:val="793DC600"/>
    <w:rsid w:val="7958C016"/>
    <w:rsid w:val="797427F9"/>
    <w:rsid w:val="79BA1FC1"/>
    <w:rsid w:val="7AD99661"/>
    <w:rsid w:val="7AE3E7B9"/>
    <w:rsid w:val="7C11EF30"/>
    <w:rsid w:val="7E9CDCC5"/>
    <w:rsid w:val="7EFA6034"/>
    <w:rsid w:val="7EFFEBBD"/>
    <w:rsid w:val="7F43666F"/>
    <w:rsid w:val="7FD3FB4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8F3B35"/>
  <w15:chartTrackingRefBased/>
  <w15:docId w15:val="{B28645A2-A28F-454B-A7C8-0A5BC29090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next w:val="Normal"/>
    <w:link w:val="Heading2Char"/>
    <w:uiPriority w:val="9"/>
    <w:unhideWhenUsed/>
    <w:qFormat/>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pPr>
      <w:ind w:left="720"/>
      <w:contextualSpacing/>
    </w:pPr>
  </w:style>
  <w:style w:type="character" w:customStyle="1" w:styleId="Heading2Char">
    <w:name w:val="Heading 2 Char"/>
    <w:basedOn w:val="DefaultParagraphFont"/>
    <w:link w:val="Heading2"/>
    <w:uiPriority w:val="9"/>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Pr>
      <w:rFonts w:asciiTheme="majorHAnsi" w:eastAsiaTheme="majorEastAsia" w:hAnsiTheme="majorHAnsi" w:cstheme="majorBidi"/>
      <w:color w:val="1F3763" w:themeColor="accent1" w:themeShade="7F"/>
      <w:sz w:val="24"/>
      <w:szCs w:val="24"/>
    </w:rPr>
  </w:style>
  <w:style w:type="character" w:styleId="Hyperlink">
    <w:name w:val="Hyperlink"/>
    <w:basedOn w:val="DefaultParagraphFont"/>
    <w:uiPriority w:val="99"/>
    <w:unhideWhenUsed/>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projectmanager.com/project-timeline" TargetMode="External" /><Relationship Id="rId13" Type="http://schemas.openxmlformats.org/officeDocument/2006/relationships/hyperlink" Target="https://www.projectmanager.com/team-management" TargetMode="External" /><Relationship Id="rId18" Type="http://schemas.openxmlformats.org/officeDocument/2006/relationships/hyperlink" Target="https://www.planview.com/resources/articles/work-breakdown-structure/" TargetMode="External" /><Relationship Id="rId3" Type="http://schemas.openxmlformats.org/officeDocument/2006/relationships/settings" Target="settings.xml" /><Relationship Id="rId7" Type="http://schemas.openxmlformats.org/officeDocument/2006/relationships/hyperlink" Target="https://www.projectmanager.com/project-scheduling" TargetMode="External" /><Relationship Id="rId12" Type="http://schemas.openxmlformats.org/officeDocument/2006/relationships/hyperlink" Target="https://www.projectmanager.com/project-planning" TargetMode="External" /><Relationship Id="rId17" Type="http://schemas.openxmlformats.org/officeDocument/2006/relationships/hyperlink" Target="https://www.investopedia.com/terms/g/gantt-chart.asp" TargetMode="External" /><Relationship Id="rId2" Type="http://schemas.openxmlformats.org/officeDocument/2006/relationships/styles" Target="styles.xml" /><Relationship Id="rId16" Type="http://schemas.openxmlformats.org/officeDocument/2006/relationships/hyperlink" Target="https://www.apm.org.uk/resources/find-a-resource/gantt-chart/" TargetMode="External" /><Relationship Id="rId20" Type="http://schemas.openxmlformats.org/officeDocument/2006/relationships/theme" Target="theme/theme1.xml" /><Relationship Id="rId1" Type="http://schemas.openxmlformats.org/officeDocument/2006/relationships/numbering" Target="numbering.xml" /><Relationship Id="rId6" Type="http://schemas.openxmlformats.org/officeDocument/2006/relationships/hyperlink" Target="https://www.investopedia.com/terms/c/critical-path-analysis.asp" TargetMode="External" /><Relationship Id="rId11" Type="http://schemas.openxmlformats.org/officeDocument/2006/relationships/hyperlink" Target="https://www.projectmanager.com/resource-management" TargetMode="External" /><Relationship Id="rId5" Type="http://schemas.openxmlformats.org/officeDocument/2006/relationships/image" Target="media/image1.png" /><Relationship Id="rId15" Type="http://schemas.openxmlformats.org/officeDocument/2006/relationships/hyperlink" Target="https://www.projectmanager.com/critical-path-method" TargetMode="External" /><Relationship Id="rId10" Type="http://schemas.openxmlformats.org/officeDocument/2006/relationships/hyperlink" Target="https://www.projectmanager.com/stakeholder-management" TargetMode="External" /><Relationship Id="rId19" Type="http://schemas.openxmlformats.org/officeDocument/2006/relationships/fontTable" Target="fontTable.xml" /><Relationship Id="rId4" Type="http://schemas.openxmlformats.org/officeDocument/2006/relationships/webSettings" Target="webSettings.xml" /><Relationship Id="rId9" Type="http://schemas.openxmlformats.org/officeDocument/2006/relationships/hyperlink" Target="https://www.projectmanager.com/blog/milestones-project-management" TargetMode="External" /><Relationship Id="rId14" Type="http://schemas.openxmlformats.org/officeDocument/2006/relationships/hyperlink" Target="https://en.wikipedia.org/wiki/Amazon_(company"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11</Pages>
  <Words>2758</Words>
  <Characters>15726</Characters>
  <Application>Microsoft Office Word</Application>
  <DocSecurity>0</DocSecurity>
  <Lines>131</Lines>
  <Paragraphs>36</Paragraphs>
  <ScaleCrop>false</ScaleCrop>
  <Company/>
  <LinksUpToDate>false</LinksUpToDate>
  <CharactersWithSpaces>18448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Kristiana Borislavova Aleksandrova (1909891)</dc:creator>
  <cp:keywords/>
  <dc:description/>
  <cp:lastModifiedBy>Kristiana Borislavova Aleksandrova (1909891)</cp:lastModifiedBy>
  <cp:revision>2</cp:revision>
  <dcterms:created xsi:type="dcterms:W3CDTF">2021-04-28T20:34:00Z</dcterms:created>
  <dcterms:modified xsi:type="dcterms:W3CDTF">2021-04-28T20:34:00Z</dcterms:modified>
</cp:coreProperties>
</file>