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77E09" w14:textId="77777777" w:rsidR="003347B2" w:rsidRDefault="003347B2" w:rsidP="003347B2">
      <w:pPr>
        <w:spacing w:line="360" w:lineRule="auto"/>
        <w:jc w:val="center"/>
        <w:rPr>
          <w:rFonts w:ascii="Arial" w:hAnsi="Arial" w:cs="Arial"/>
          <w:b/>
          <w:sz w:val="40"/>
          <w:szCs w:val="40"/>
        </w:rPr>
      </w:pPr>
    </w:p>
    <w:p w14:paraId="2EB8CCC3" w14:textId="77777777" w:rsidR="003347B2" w:rsidRDefault="003347B2" w:rsidP="003347B2">
      <w:pPr>
        <w:spacing w:line="360" w:lineRule="auto"/>
        <w:jc w:val="center"/>
        <w:rPr>
          <w:rFonts w:ascii="Arial" w:hAnsi="Arial" w:cs="Arial"/>
          <w:b/>
          <w:sz w:val="40"/>
          <w:szCs w:val="40"/>
        </w:rPr>
      </w:pPr>
    </w:p>
    <w:p w14:paraId="071DB9ED" w14:textId="77777777" w:rsidR="003347B2" w:rsidRDefault="003347B2" w:rsidP="003347B2">
      <w:pPr>
        <w:spacing w:line="360" w:lineRule="auto"/>
        <w:jc w:val="center"/>
        <w:rPr>
          <w:rFonts w:ascii="Arial" w:hAnsi="Arial" w:cs="Arial"/>
          <w:b/>
          <w:sz w:val="40"/>
          <w:szCs w:val="40"/>
        </w:rPr>
      </w:pPr>
    </w:p>
    <w:p w14:paraId="4C08BD86" w14:textId="0C32D7A4" w:rsidR="00AA4209" w:rsidRPr="0012174A" w:rsidRDefault="00A45EA0" w:rsidP="003347B2">
      <w:pPr>
        <w:spacing w:line="360" w:lineRule="auto"/>
        <w:jc w:val="center"/>
        <w:rPr>
          <w:rFonts w:ascii="Arial" w:hAnsi="Arial" w:cs="Arial"/>
          <w:b/>
          <w:sz w:val="40"/>
          <w:szCs w:val="40"/>
          <w:u w:val="single"/>
        </w:rPr>
      </w:pPr>
      <w:r w:rsidRPr="0012174A">
        <w:rPr>
          <w:rFonts w:ascii="Arial" w:hAnsi="Arial" w:cs="Arial"/>
          <w:b/>
          <w:sz w:val="40"/>
          <w:szCs w:val="40"/>
          <w:u w:val="single"/>
        </w:rPr>
        <w:t>Individual Written Report</w:t>
      </w:r>
      <w:r w:rsidR="0022102B" w:rsidRPr="0012174A">
        <w:rPr>
          <w:rFonts w:ascii="Arial" w:hAnsi="Arial" w:cs="Arial"/>
          <w:b/>
          <w:sz w:val="40"/>
          <w:szCs w:val="40"/>
          <w:u w:val="single"/>
        </w:rPr>
        <w:t xml:space="preserve"> for </w:t>
      </w:r>
      <w:r w:rsidR="0012174A" w:rsidRPr="0068720F">
        <w:rPr>
          <w:rFonts w:ascii="Arial" w:hAnsi="Arial" w:cs="Arial"/>
          <w:b/>
          <w:sz w:val="40"/>
          <w:szCs w:val="40"/>
          <w:u w:val="single"/>
        </w:rPr>
        <w:t>Marks and Spencer</w:t>
      </w:r>
      <w:r w:rsidR="0012174A" w:rsidRPr="0012174A">
        <w:rPr>
          <w:rFonts w:ascii="Arial" w:eastAsia="Times New Roman" w:hAnsi="Arial" w:cs="Arial"/>
          <w:b/>
          <w:sz w:val="40"/>
          <w:szCs w:val="40"/>
          <w:u w:val="single"/>
          <w:lang w:eastAsia="en-GB"/>
        </w:rPr>
        <w:t xml:space="preserve"> </w:t>
      </w:r>
      <w:r w:rsidR="0068720F">
        <w:rPr>
          <w:rFonts w:ascii="Arial" w:eastAsia="Times New Roman" w:hAnsi="Arial" w:cs="Arial"/>
          <w:b/>
          <w:sz w:val="40"/>
          <w:szCs w:val="40"/>
          <w:u w:val="single"/>
          <w:lang w:eastAsia="en-GB"/>
        </w:rPr>
        <w:t>B</w:t>
      </w:r>
      <w:r w:rsidR="00A947E6" w:rsidRPr="0012174A">
        <w:rPr>
          <w:rFonts w:ascii="Arial" w:eastAsia="Times New Roman" w:hAnsi="Arial" w:cs="Arial"/>
          <w:b/>
          <w:sz w:val="40"/>
          <w:szCs w:val="40"/>
          <w:u w:val="single"/>
          <w:lang w:eastAsia="en-GB"/>
        </w:rPr>
        <w:t>usiness</w:t>
      </w:r>
    </w:p>
    <w:p w14:paraId="04A525E9" w14:textId="77777777" w:rsidR="00AA4209" w:rsidRDefault="00AA4209" w:rsidP="001D1540">
      <w:pPr>
        <w:spacing w:line="360" w:lineRule="auto"/>
        <w:rPr>
          <w:rFonts w:ascii="Arial" w:hAnsi="Arial" w:cs="Arial"/>
          <w:b/>
          <w:sz w:val="28"/>
          <w:szCs w:val="28"/>
          <w:u w:val="single"/>
        </w:rPr>
      </w:pPr>
    </w:p>
    <w:p w14:paraId="3C8D2A40" w14:textId="77777777" w:rsidR="00AA4209" w:rsidRDefault="00AA4209" w:rsidP="001D1540">
      <w:pPr>
        <w:spacing w:line="360" w:lineRule="auto"/>
        <w:rPr>
          <w:rFonts w:ascii="Arial" w:hAnsi="Arial" w:cs="Arial"/>
          <w:b/>
          <w:sz w:val="28"/>
          <w:szCs w:val="28"/>
          <w:u w:val="single"/>
        </w:rPr>
      </w:pPr>
    </w:p>
    <w:p w14:paraId="5DEF80E2" w14:textId="77777777" w:rsidR="00AA4209" w:rsidRDefault="00AA4209" w:rsidP="001D1540">
      <w:pPr>
        <w:spacing w:line="360" w:lineRule="auto"/>
        <w:rPr>
          <w:rFonts w:ascii="Arial" w:hAnsi="Arial" w:cs="Arial"/>
          <w:b/>
          <w:sz w:val="28"/>
          <w:szCs w:val="28"/>
          <w:u w:val="single"/>
        </w:rPr>
      </w:pPr>
    </w:p>
    <w:p w14:paraId="7DB0C0C7" w14:textId="77777777" w:rsidR="00AA4209" w:rsidRDefault="00AA4209" w:rsidP="001D1540">
      <w:pPr>
        <w:spacing w:line="360" w:lineRule="auto"/>
        <w:rPr>
          <w:rFonts w:ascii="Arial" w:hAnsi="Arial" w:cs="Arial"/>
          <w:b/>
          <w:sz w:val="28"/>
          <w:szCs w:val="28"/>
          <w:u w:val="single"/>
        </w:rPr>
      </w:pPr>
    </w:p>
    <w:p w14:paraId="43387A42" w14:textId="77777777" w:rsidR="00AA4209" w:rsidRDefault="00AA4209" w:rsidP="001D1540">
      <w:pPr>
        <w:spacing w:line="360" w:lineRule="auto"/>
        <w:rPr>
          <w:rFonts w:ascii="Arial" w:hAnsi="Arial" w:cs="Arial"/>
          <w:b/>
          <w:sz w:val="28"/>
          <w:szCs w:val="28"/>
          <w:u w:val="single"/>
        </w:rPr>
      </w:pPr>
    </w:p>
    <w:p w14:paraId="1F47F67B" w14:textId="6C7ADF39" w:rsidR="001D1540" w:rsidRPr="002A42A7" w:rsidRDefault="001D1540" w:rsidP="001D1540">
      <w:pPr>
        <w:spacing w:line="360" w:lineRule="auto"/>
        <w:rPr>
          <w:rFonts w:ascii="Arial" w:hAnsi="Arial" w:cs="Arial"/>
        </w:rPr>
      </w:pPr>
      <w:r w:rsidRPr="00224E38">
        <w:rPr>
          <w:rFonts w:ascii="Arial" w:hAnsi="Arial" w:cs="Arial"/>
          <w:b/>
          <w:sz w:val="28"/>
          <w:szCs w:val="28"/>
          <w:u w:val="single"/>
        </w:rPr>
        <w:t>Student Name</w:t>
      </w:r>
      <w:r w:rsidRPr="00224E38">
        <w:rPr>
          <w:rFonts w:ascii="Arial" w:hAnsi="Arial" w:cs="Arial"/>
          <w:sz w:val="28"/>
          <w:szCs w:val="28"/>
        </w:rPr>
        <w:t xml:space="preserve">: </w:t>
      </w:r>
      <w:proofErr w:type="spellStart"/>
      <w:r w:rsidRPr="00224E38">
        <w:rPr>
          <w:rFonts w:ascii="Arial" w:hAnsi="Arial" w:cs="Arial"/>
          <w:sz w:val="28"/>
          <w:szCs w:val="28"/>
        </w:rPr>
        <w:t>Alexandru</w:t>
      </w:r>
      <w:proofErr w:type="spellEnd"/>
      <w:r w:rsidRPr="00224E38">
        <w:rPr>
          <w:rFonts w:ascii="Arial" w:hAnsi="Arial" w:cs="Arial"/>
          <w:sz w:val="28"/>
          <w:szCs w:val="28"/>
        </w:rPr>
        <w:t xml:space="preserve"> George Poiana</w:t>
      </w:r>
    </w:p>
    <w:p w14:paraId="26C7858E" w14:textId="77777777" w:rsidR="001D1540" w:rsidRPr="002A42A7" w:rsidRDefault="001D1540" w:rsidP="001D1540">
      <w:pPr>
        <w:spacing w:line="360" w:lineRule="auto"/>
        <w:rPr>
          <w:rFonts w:ascii="Arial" w:hAnsi="Arial" w:cs="Arial"/>
        </w:rPr>
      </w:pPr>
      <w:r w:rsidRPr="00224E38">
        <w:rPr>
          <w:rFonts w:ascii="Arial" w:hAnsi="Arial" w:cs="Arial"/>
          <w:b/>
          <w:sz w:val="28"/>
          <w:szCs w:val="28"/>
          <w:u w:val="single"/>
        </w:rPr>
        <w:t>Student ID</w:t>
      </w:r>
      <w:r w:rsidRPr="002A42A7">
        <w:rPr>
          <w:rFonts w:ascii="Arial" w:hAnsi="Arial" w:cs="Arial"/>
        </w:rPr>
        <w:t>:</w:t>
      </w:r>
      <w:r>
        <w:rPr>
          <w:rFonts w:ascii="Arial" w:hAnsi="Arial" w:cs="Arial"/>
        </w:rPr>
        <w:t xml:space="preserve"> </w:t>
      </w:r>
      <w:r w:rsidRPr="00224E38">
        <w:rPr>
          <w:rFonts w:ascii="Arial" w:hAnsi="Arial" w:cs="Arial"/>
          <w:sz w:val="28"/>
          <w:szCs w:val="28"/>
        </w:rPr>
        <w:t>2009955</w:t>
      </w:r>
    </w:p>
    <w:p w14:paraId="3F56F6F9" w14:textId="77777777" w:rsidR="003D3FBB" w:rsidRDefault="001D1540" w:rsidP="001D1540">
      <w:pPr>
        <w:spacing w:line="360" w:lineRule="auto"/>
        <w:rPr>
          <w:rFonts w:ascii="Arial" w:hAnsi="Arial" w:cs="Arial"/>
          <w:sz w:val="28"/>
          <w:szCs w:val="28"/>
        </w:rPr>
      </w:pPr>
      <w:r w:rsidRPr="00224E38">
        <w:rPr>
          <w:rFonts w:ascii="Arial" w:hAnsi="Arial" w:cs="Arial"/>
          <w:b/>
          <w:sz w:val="28"/>
          <w:szCs w:val="28"/>
          <w:u w:val="single"/>
        </w:rPr>
        <w:t>Module code</w:t>
      </w:r>
      <w:r w:rsidRPr="002A42A7">
        <w:rPr>
          <w:rFonts w:ascii="Arial" w:hAnsi="Arial" w:cs="Arial"/>
        </w:rPr>
        <w:t>:</w:t>
      </w:r>
      <w:r>
        <w:rPr>
          <w:rFonts w:ascii="Arial" w:hAnsi="Arial" w:cs="Arial"/>
        </w:rPr>
        <w:t xml:space="preserve"> </w:t>
      </w:r>
      <w:r w:rsidR="003D3FBB" w:rsidRPr="003D3FBB">
        <w:rPr>
          <w:rFonts w:ascii="Arial" w:hAnsi="Arial" w:cs="Arial"/>
          <w:sz w:val="28"/>
          <w:szCs w:val="28"/>
        </w:rPr>
        <w:t>BMSW5105</w:t>
      </w:r>
    </w:p>
    <w:p w14:paraId="1A328E28" w14:textId="1F638E33" w:rsidR="003D3FBB" w:rsidRDefault="001D1540" w:rsidP="001D1540">
      <w:pPr>
        <w:spacing w:line="360" w:lineRule="auto"/>
        <w:rPr>
          <w:rFonts w:ascii="Arial" w:hAnsi="Arial" w:cs="Arial"/>
          <w:sz w:val="28"/>
          <w:szCs w:val="28"/>
        </w:rPr>
      </w:pPr>
      <w:r w:rsidRPr="00224E38">
        <w:rPr>
          <w:rFonts w:ascii="Arial" w:hAnsi="Arial" w:cs="Arial"/>
          <w:b/>
          <w:sz w:val="28"/>
          <w:szCs w:val="28"/>
          <w:u w:val="single"/>
        </w:rPr>
        <w:t>Module name</w:t>
      </w:r>
      <w:r>
        <w:rPr>
          <w:rFonts w:ascii="Arial" w:hAnsi="Arial" w:cs="Arial"/>
        </w:rPr>
        <w:t xml:space="preserve">: </w:t>
      </w:r>
      <w:r w:rsidR="003D3FBB" w:rsidRPr="003D3FBB">
        <w:rPr>
          <w:rFonts w:ascii="Arial" w:hAnsi="Arial" w:cs="Arial"/>
          <w:sz w:val="28"/>
          <w:szCs w:val="28"/>
        </w:rPr>
        <w:t xml:space="preserve">Workplace Culture and its impact on </w:t>
      </w:r>
      <w:r w:rsidR="000B7F78" w:rsidRPr="003D3FBB">
        <w:rPr>
          <w:rFonts w:ascii="Arial" w:hAnsi="Arial" w:cs="Arial"/>
          <w:sz w:val="28"/>
          <w:szCs w:val="28"/>
        </w:rPr>
        <w:t>Organizational</w:t>
      </w:r>
      <w:r w:rsidR="003D3FBB" w:rsidRPr="003D3FBB">
        <w:rPr>
          <w:rFonts w:ascii="Arial" w:hAnsi="Arial" w:cs="Arial"/>
          <w:sz w:val="28"/>
          <w:szCs w:val="28"/>
        </w:rPr>
        <w:t xml:space="preserve"> Efficiency</w:t>
      </w:r>
    </w:p>
    <w:p w14:paraId="5CA101BD" w14:textId="65C2003D" w:rsidR="001D1540" w:rsidRPr="004D6CFC" w:rsidRDefault="001D1540" w:rsidP="001D1540">
      <w:pPr>
        <w:rPr>
          <w:rFonts w:ascii="Arial" w:hAnsi="Arial" w:cs="Arial"/>
          <w:bCs/>
          <w:color w:val="000000" w:themeColor="text1"/>
          <w:sz w:val="28"/>
          <w:szCs w:val="28"/>
        </w:rPr>
      </w:pPr>
      <w:r w:rsidRPr="00224E38">
        <w:rPr>
          <w:rFonts w:ascii="Arial" w:hAnsi="Arial" w:cs="Arial"/>
          <w:b/>
          <w:sz w:val="28"/>
          <w:szCs w:val="28"/>
          <w:u w:val="single"/>
        </w:rPr>
        <w:t>Lecturer name</w:t>
      </w:r>
      <w:r w:rsidRPr="00224E38">
        <w:rPr>
          <w:rFonts w:ascii="Arial" w:hAnsi="Arial" w:cs="Arial"/>
          <w:sz w:val="28"/>
          <w:szCs w:val="28"/>
        </w:rPr>
        <w:t xml:space="preserve">:  </w:t>
      </w:r>
      <w:proofErr w:type="spellStart"/>
      <w:r w:rsidR="004D6CFC" w:rsidRPr="004D6CFC">
        <w:rPr>
          <w:rFonts w:ascii="Arial" w:hAnsi="Arial" w:cs="Arial"/>
          <w:bCs/>
          <w:sz w:val="28"/>
          <w:szCs w:val="28"/>
        </w:rPr>
        <w:t>Khaza</w:t>
      </w:r>
      <w:proofErr w:type="spellEnd"/>
      <w:r w:rsidR="004D6CFC" w:rsidRPr="004D6CFC">
        <w:rPr>
          <w:rFonts w:ascii="Arial" w:hAnsi="Arial" w:cs="Arial"/>
          <w:bCs/>
          <w:sz w:val="28"/>
          <w:szCs w:val="28"/>
        </w:rPr>
        <w:t xml:space="preserve"> Ahmed</w:t>
      </w:r>
    </w:p>
    <w:p w14:paraId="27CC93D7" w14:textId="77777777" w:rsidR="001D1540" w:rsidRDefault="001D1540" w:rsidP="001D1540">
      <w:pPr>
        <w:spacing w:line="360" w:lineRule="auto"/>
        <w:jc w:val="center"/>
        <w:rPr>
          <w:rFonts w:ascii="Arial" w:hAnsi="Arial" w:cs="Arial"/>
          <w:b/>
          <w:bCs/>
        </w:rPr>
      </w:pPr>
    </w:p>
    <w:p w14:paraId="518F4155" w14:textId="77777777" w:rsidR="00953127" w:rsidRDefault="00953127" w:rsidP="0063030E">
      <w:pPr>
        <w:spacing w:line="480" w:lineRule="auto"/>
        <w:jc w:val="center"/>
        <w:rPr>
          <w:rFonts w:ascii="Times New Roman" w:hAnsi="Times New Roman" w:cs="Times New Roman"/>
          <w:b/>
          <w:bCs/>
          <w:sz w:val="24"/>
          <w:szCs w:val="24"/>
        </w:rPr>
      </w:pPr>
    </w:p>
    <w:p w14:paraId="0C87F301" w14:textId="77777777" w:rsidR="00953127" w:rsidRDefault="00953127">
      <w:pPr>
        <w:rPr>
          <w:rFonts w:ascii="Times New Roman" w:hAnsi="Times New Roman" w:cs="Times New Roman"/>
          <w:b/>
          <w:bCs/>
          <w:sz w:val="24"/>
          <w:szCs w:val="24"/>
        </w:rPr>
      </w:pPr>
      <w:r>
        <w:rPr>
          <w:rFonts w:ascii="Times New Roman" w:hAnsi="Times New Roman" w:cs="Times New Roman"/>
          <w:b/>
          <w:bCs/>
          <w:sz w:val="24"/>
          <w:szCs w:val="24"/>
        </w:rPr>
        <w:br w:type="page"/>
      </w:r>
    </w:p>
    <w:p w14:paraId="39A79E48" w14:textId="7FCA3CB5" w:rsidR="003B0012" w:rsidRPr="00A76C0D" w:rsidRDefault="00B557A9" w:rsidP="0063030E">
      <w:pPr>
        <w:spacing w:line="480" w:lineRule="auto"/>
        <w:jc w:val="center"/>
        <w:rPr>
          <w:rFonts w:ascii="Arial" w:hAnsi="Arial" w:cs="Arial"/>
          <w:b/>
          <w:bCs/>
        </w:rPr>
      </w:pPr>
      <w:r w:rsidRPr="00A76C0D">
        <w:rPr>
          <w:rFonts w:ascii="Arial" w:hAnsi="Arial" w:cs="Arial"/>
          <w:b/>
          <w:bCs/>
        </w:rPr>
        <w:lastRenderedPageBreak/>
        <w:t>Impact of External Environmental Factors on Mark and Spencer</w:t>
      </w:r>
    </w:p>
    <w:p w14:paraId="46237FB3" w14:textId="77777777" w:rsidR="0059426D" w:rsidRPr="00A76C0D" w:rsidRDefault="0059426D" w:rsidP="0063030E">
      <w:pPr>
        <w:spacing w:line="480" w:lineRule="auto"/>
        <w:jc w:val="center"/>
        <w:rPr>
          <w:rFonts w:ascii="Arial" w:hAnsi="Arial" w:cs="Arial"/>
          <w:b/>
          <w:bCs/>
        </w:rPr>
      </w:pPr>
      <w:r w:rsidRPr="00A76C0D">
        <w:rPr>
          <w:rFonts w:ascii="Arial" w:hAnsi="Arial" w:cs="Arial"/>
          <w:b/>
          <w:bCs/>
        </w:rPr>
        <w:t>Introduction</w:t>
      </w:r>
    </w:p>
    <w:p w14:paraId="572FDA90" w14:textId="527E7266" w:rsidR="0059426D" w:rsidRPr="00A76C0D" w:rsidRDefault="0059426D" w:rsidP="00A76C0D">
      <w:pPr>
        <w:spacing w:line="360" w:lineRule="auto"/>
        <w:ind w:firstLine="720"/>
        <w:rPr>
          <w:rFonts w:ascii="Arial" w:hAnsi="Arial" w:cs="Arial"/>
          <w:b/>
          <w:bCs/>
        </w:rPr>
      </w:pPr>
      <w:r w:rsidRPr="00A76C0D">
        <w:rPr>
          <w:rFonts w:ascii="Arial" w:hAnsi="Arial" w:cs="Arial"/>
        </w:rPr>
        <w:t xml:space="preserve">The culture at any workplace has a direct impact on the efficiency of the organization in question. Therefore, if an organization </w:t>
      </w:r>
      <w:r w:rsidR="0063030E" w:rsidRPr="00A76C0D">
        <w:rPr>
          <w:rFonts w:ascii="Arial" w:hAnsi="Arial" w:cs="Arial"/>
        </w:rPr>
        <w:t xml:space="preserve">wants to increase its efficiency, it </w:t>
      </w:r>
      <w:proofErr w:type="gramStart"/>
      <w:r w:rsidR="0063030E" w:rsidRPr="00A76C0D">
        <w:rPr>
          <w:rFonts w:ascii="Arial" w:hAnsi="Arial" w:cs="Arial"/>
        </w:rPr>
        <w:t>has to</w:t>
      </w:r>
      <w:proofErr w:type="gramEnd"/>
      <w:r w:rsidR="0063030E" w:rsidRPr="00A76C0D">
        <w:rPr>
          <w:rFonts w:ascii="Arial" w:hAnsi="Arial" w:cs="Arial"/>
        </w:rPr>
        <w:t xml:space="preserve"> ensure that it builds a culture that supports efficiency. The relationship between workplace culture and efficiency is caused by the fact that the factors that promote efficiency can only thrive in an environment where the culture is positive (Chandrasekar, 2011). In this report, the culture at Mark and Spencer will be discussed with the aim of explaining how it impacts the organization’s efficiency.  </w:t>
      </w:r>
      <w:r w:rsidRPr="00A76C0D">
        <w:rPr>
          <w:rFonts w:ascii="Arial" w:hAnsi="Arial" w:cs="Arial"/>
        </w:rPr>
        <w:t xml:space="preserve">   </w:t>
      </w:r>
      <w:r w:rsidRPr="00A76C0D">
        <w:rPr>
          <w:rFonts w:ascii="Arial" w:hAnsi="Arial" w:cs="Arial"/>
          <w:b/>
          <w:bCs/>
        </w:rPr>
        <w:t xml:space="preserve"> </w:t>
      </w:r>
    </w:p>
    <w:p w14:paraId="54529AB8" w14:textId="1C0717FC" w:rsidR="00B557A9" w:rsidRPr="00A76C0D" w:rsidRDefault="00696941" w:rsidP="0063030E">
      <w:pPr>
        <w:spacing w:line="480" w:lineRule="auto"/>
        <w:jc w:val="center"/>
        <w:rPr>
          <w:rFonts w:ascii="Arial" w:hAnsi="Arial" w:cs="Arial"/>
          <w:b/>
          <w:bCs/>
        </w:rPr>
      </w:pPr>
      <w:r w:rsidRPr="00A76C0D">
        <w:rPr>
          <w:rFonts w:ascii="Arial" w:hAnsi="Arial" w:cs="Arial"/>
          <w:b/>
          <w:bCs/>
        </w:rPr>
        <w:t>PESTEL</w:t>
      </w:r>
      <w:r w:rsidR="00B557A9" w:rsidRPr="00A76C0D">
        <w:rPr>
          <w:rFonts w:ascii="Arial" w:hAnsi="Arial" w:cs="Arial"/>
          <w:b/>
          <w:bCs/>
        </w:rPr>
        <w:t xml:space="preserve"> Analysis</w:t>
      </w:r>
    </w:p>
    <w:p w14:paraId="3F824080" w14:textId="584DD0BA" w:rsidR="00B557A9" w:rsidRPr="00A76C0D" w:rsidRDefault="00B557A9" w:rsidP="0063030E">
      <w:pPr>
        <w:spacing w:line="480" w:lineRule="auto"/>
        <w:rPr>
          <w:rFonts w:ascii="Arial" w:hAnsi="Arial" w:cs="Arial"/>
          <w:b/>
          <w:bCs/>
        </w:rPr>
      </w:pPr>
      <w:r w:rsidRPr="00A76C0D">
        <w:rPr>
          <w:rFonts w:ascii="Arial" w:hAnsi="Arial" w:cs="Arial"/>
          <w:b/>
          <w:bCs/>
        </w:rPr>
        <w:t xml:space="preserve">Political Factors </w:t>
      </w:r>
    </w:p>
    <w:p w14:paraId="4CEAB470" w14:textId="5D69733A" w:rsidR="00696941" w:rsidRPr="00A76C0D" w:rsidRDefault="00161A48" w:rsidP="00A76C0D">
      <w:pPr>
        <w:spacing w:line="360" w:lineRule="auto"/>
        <w:ind w:firstLine="720"/>
        <w:rPr>
          <w:rFonts w:ascii="Arial" w:hAnsi="Arial" w:cs="Arial"/>
        </w:rPr>
      </w:pPr>
      <w:r w:rsidRPr="00A76C0D">
        <w:rPr>
          <w:rFonts w:ascii="Arial" w:hAnsi="Arial" w:cs="Arial"/>
        </w:rPr>
        <w:t>One of the biggest political developments that took place in the United Kingdom is Brexit where the people of the United Kingdom decided that their country should leave the European Union. The decision had massive consequences for businesses in the country as the departure of the country from the EU caused supply complexities that affected the supply chain</w:t>
      </w:r>
      <w:r w:rsidR="006249BE" w:rsidRPr="00A76C0D">
        <w:rPr>
          <w:rFonts w:ascii="Arial" w:hAnsi="Arial" w:cs="Arial"/>
        </w:rPr>
        <w:t xml:space="preserve"> (</w:t>
      </w:r>
      <w:proofErr w:type="spellStart"/>
      <w:r w:rsidR="006249BE" w:rsidRPr="00A76C0D">
        <w:rPr>
          <w:rFonts w:ascii="Arial" w:hAnsi="Arial" w:cs="Arial"/>
        </w:rPr>
        <w:t>Bolet</w:t>
      </w:r>
      <w:proofErr w:type="spellEnd"/>
      <w:r w:rsidR="006249BE" w:rsidRPr="00A76C0D">
        <w:rPr>
          <w:rFonts w:ascii="Arial" w:hAnsi="Arial" w:cs="Arial"/>
        </w:rPr>
        <w:t>, Osuna, and Lyon, 2018)</w:t>
      </w:r>
      <w:r w:rsidRPr="00A76C0D">
        <w:rPr>
          <w:rFonts w:ascii="Arial" w:hAnsi="Arial" w:cs="Arial"/>
        </w:rPr>
        <w:t xml:space="preserve">. For Mark and Spencer, Brexit had consequences that affected its operations, and </w:t>
      </w:r>
      <w:proofErr w:type="gramStart"/>
      <w:r w:rsidRPr="00A76C0D">
        <w:rPr>
          <w:rFonts w:ascii="Arial" w:hAnsi="Arial" w:cs="Arial"/>
        </w:rPr>
        <w:t>as a consequence</w:t>
      </w:r>
      <w:proofErr w:type="gramEnd"/>
      <w:r w:rsidRPr="00A76C0D">
        <w:rPr>
          <w:rFonts w:ascii="Arial" w:hAnsi="Arial" w:cs="Arial"/>
        </w:rPr>
        <w:t xml:space="preserve">, it culture. For example, the management of the retailer released a statement where it blamed the </w:t>
      </w:r>
      <w:r w:rsidR="00696941" w:rsidRPr="00A76C0D">
        <w:rPr>
          <w:rFonts w:ascii="Arial" w:hAnsi="Arial" w:cs="Arial"/>
        </w:rPr>
        <w:t xml:space="preserve">decision to </w:t>
      </w:r>
      <w:proofErr w:type="gramStart"/>
      <w:r w:rsidR="00696941" w:rsidRPr="00A76C0D">
        <w:rPr>
          <w:rFonts w:ascii="Arial" w:hAnsi="Arial" w:cs="Arial"/>
        </w:rPr>
        <w:t>close down</w:t>
      </w:r>
      <w:proofErr w:type="gramEnd"/>
      <w:r w:rsidR="00696941" w:rsidRPr="00A76C0D">
        <w:rPr>
          <w:rFonts w:ascii="Arial" w:hAnsi="Arial" w:cs="Arial"/>
        </w:rPr>
        <w:t xml:space="preserve"> eleven stores in France on the </w:t>
      </w:r>
      <w:r w:rsidRPr="00A76C0D">
        <w:rPr>
          <w:rFonts w:ascii="Arial" w:hAnsi="Arial" w:cs="Arial"/>
        </w:rPr>
        <w:t>effects of Brexit</w:t>
      </w:r>
      <w:r w:rsidR="00696941" w:rsidRPr="00A76C0D">
        <w:rPr>
          <w:rFonts w:ascii="Arial" w:hAnsi="Arial" w:cs="Arial"/>
        </w:rPr>
        <w:t xml:space="preserve">. The fact that Mark and Spencer had to adjust its operations and culture to fit into the new environment caused by the political decision of Brexit is testimony that external political factors </w:t>
      </w:r>
      <w:proofErr w:type="gramStart"/>
      <w:r w:rsidR="00696941" w:rsidRPr="00A76C0D">
        <w:rPr>
          <w:rFonts w:ascii="Arial" w:hAnsi="Arial" w:cs="Arial"/>
        </w:rPr>
        <w:t>have an effect on</w:t>
      </w:r>
      <w:proofErr w:type="gramEnd"/>
      <w:r w:rsidR="00696941" w:rsidRPr="00A76C0D">
        <w:rPr>
          <w:rFonts w:ascii="Arial" w:hAnsi="Arial" w:cs="Arial"/>
        </w:rPr>
        <w:t xml:space="preserve"> organizations.</w:t>
      </w:r>
    </w:p>
    <w:p w14:paraId="1C47B4B3" w14:textId="3CBC7C59" w:rsidR="00696941" w:rsidRPr="00A76C0D" w:rsidRDefault="00142A23" w:rsidP="0063030E">
      <w:pPr>
        <w:spacing w:line="480" w:lineRule="auto"/>
        <w:rPr>
          <w:rFonts w:ascii="Arial" w:hAnsi="Arial" w:cs="Arial"/>
          <w:b/>
          <w:bCs/>
        </w:rPr>
      </w:pPr>
      <w:r w:rsidRPr="00A76C0D">
        <w:rPr>
          <w:rFonts w:ascii="Arial" w:hAnsi="Arial" w:cs="Arial"/>
          <w:b/>
          <w:bCs/>
        </w:rPr>
        <w:t>Economic Factors</w:t>
      </w:r>
    </w:p>
    <w:p w14:paraId="696F43A0" w14:textId="1A8F974A" w:rsidR="000E2333" w:rsidRPr="00A76C0D" w:rsidRDefault="00142A23" w:rsidP="00A76C0D">
      <w:pPr>
        <w:spacing w:line="360" w:lineRule="auto"/>
        <w:ind w:firstLine="720"/>
        <w:rPr>
          <w:rFonts w:ascii="Arial" w:hAnsi="Arial" w:cs="Arial"/>
        </w:rPr>
      </w:pPr>
      <w:r w:rsidRPr="00A76C0D">
        <w:rPr>
          <w:rFonts w:ascii="Arial" w:hAnsi="Arial" w:cs="Arial"/>
        </w:rPr>
        <w:t>The operations of Mark and Spencer have also been affected externally by the economy of the country and the world at large. In 2019, the Covid-19 pandemic started in China and spread in the entire world. As a means of minimizing the effects of the infection, governments around the world placed movement restrictions on their citizens. This also meant that the supply chains were globally interrupted</w:t>
      </w:r>
      <w:r w:rsidR="000E2333" w:rsidRPr="00A76C0D">
        <w:rPr>
          <w:rFonts w:ascii="Arial" w:hAnsi="Arial" w:cs="Arial"/>
        </w:rPr>
        <w:t>. The main consequence of the pandemic was the interruption of economies around the world, with most people and governments depending on financial reserves to survive</w:t>
      </w:r>
      <w:r w:rsidR="00EF5E9D" w:rsidRPr="00A76C0D">
        <w:rPr>
          <w:rFonts w:ascii="Arial" w:hAnsi="Arial" w:cs="Arial"/>
        </w:rPr>
        <w:t xml:space="preserve"> (Wang et al, 2020)</w:t>
      </w:r>
      <w:r w:rsidR="000E2333" w:rsidRPr="00A76C0D">
        <w:rPr>
          <w:rFonts w:ascii="Arial" w:hAnsi="Arial" w:cs="Arial"/>
        </w:rPr>
        <w:t xml:space="preserve">. The pandemic, therefore, externally affected financial </w:t>
      </w:r>
      <w:r w:rsidR="000E2333" w:rsidRPr="00A76C0D">
        <w:rPr>
          <w:rFonts w:ascii="Arial" w:hAnsi="Arial" w:cs="Arial"/>
        </w:rPr>
        <w:lastRenderedPageBreak/>
        <w:t xml:space="preserve">wellbeing of Mark and Spencer as it destroyed supply chains and the financial wellbeing of most of its customers. In response to the pandemic, the organization had to adjust its operations in order to remain </w:t>
      </w:r>
      <w:proofErr w:type="gramStart"/>
      <w:r w:rsidR="000E2333" w:rsidRPr="00A76C0D">
        <w:rPr>
          <w:rFonts w:ascii="Arial" w:hAnsi="Arial" w:cs="Arial"/>
        </w:rPr>
        <w:t>competitive</w:t>
      </w:r>
      <w:proofErr w:type="gramEnd"/>
      <w:r w:rsidR="000E2333" w:rsidRPr="00A76C0D">
        <w:rPr>
          <w:rFonts w:ascii="Arial" w:hAnsi="Arial" w:cs="Arial"/>
        </w:rPr>
        <w:t xml:space="preserve"> hence affecting its culture.</w:t>
      </w:r>
    </w:p>
    <w:p w14:paraId="67C6971A" w14:textId="77777777" w:rsidR="000E2333" w:rsidRPr="00A76C0D" w:rsidRDefault="000E2333" w:rsidP="0063030E">
      <w:pPr>
        <w:spacing w:line="480" w:lineRule="auto"/>
        <w:rPr>
          <w:rFonts w:ascii="Arial" w:hAnsi="Arial" w:cs="Arial"/>
          <w:b/>
          <w:bCs/>
        </w:rPr>
      </w:pPr>
      <w:r w:rsidRPr="00A76C0D">
        <w:rPr>
          <w:rFonts w:ascii="Arial" w:hAnsi="Arial" w:cs="Arial"/>
          <w:b/>
          <w:bCs/>
        </w:rPr>
        <w:t>Social Factors</w:t>
      </w:r>
    </w:p>
    <w:p w14:paraId="60138CC6" w14:textId="7693ADD3" w:rsidR="00A60A68" w:rsidRPr="00462482" w:rsidRDefault="000E2333" w:rsidP="00462482">
      <w:pPr>
        <w:spacing w:line="360" w:lineRule="auto"/>
        <w:ind w:firstLine="720"/>
        <w:rPr>
          <w:rFonts w:ascii="Arial" w:hAnsi="Arial" w:cs="Arial"/>
        </w:rPr>
      </w:pPr>
      <w:r w:rsidRPr="00462482">
        <w:rPr>
          <w:rFonts w:ascii="Arial" w:hAnsi="Arial" w:cs="Arial"/>
        </w:rPr>
        <w:t xml:space="preserve">Social factors in business environment involve those that emerge from the preferences of the people in the society. In the United Kingdom, </w:t>
      </w:r>
      <w:r w:rsidR="00150956" w:rsidRPr="00462482">
        <w:rPr>
          <w:rFonts w:ascii="Arial" w:hAnsi="Arial" w:cs="Arial"/>
        </w:rPr>
        <w:t>millennials and people from younger generations are highly aware of the actions of organizations across the country and how such actions affect them and their future. For example, young people are reluctant to be associated with organizations whose actions destroy the environment</w:t>
      </w:r>
      <w:r w:rsidR="00EF5E9D" w:rsidRPr="00462482">
        <w:rPr>
          <w:rFonts w:ascii="Arial" w:hAnsi="Arial" w:cs="Arial"/>
        </w:rPr>
        <w:t xml:space="preserve"> (Pickard, </w:t>
      </w:r>
      <w:proofErr w:type="gramStart"/>
      <w:r w:rsidR="00EF5E9D" w:rsidRPr="00462482">
        <w:rPr>
          <w:rFonts w:ascii="Arial" w:hAnsi="Arial" w:cs="Arial"/>
        </w:rPr>
        <w:t>Bowman</w:t>
      </w:r>
      <w:proofErr w:type="gramEnd"/>
      <w:r w:rsidR="00EF5E9D" w:rsidRPr="00462482">
        <w:rPr>
          <w:rFonts w:ascii="Arial" w:hAnsi="Arial" w:cs="Arial"/>
        </w:rPr>
        <w:t xml:space="preserve"> and Arya, 2022)</w:t>
      </w:r>
      <w:r w:rsidR="00150956" w:rsidRPr="00462482">
        <w:rPr>
          <w:rFonts w:ascii="Arial" w:hAnsi="Arial" w:cs="Arial"/>
        </w:rPr>
        <w:t xml:space="preserve">. Moreover, young people avoid organizations that do not practice inclusivity in their human resource practices. As a result, they create an environment that Mark and Spencer </w:t>
      </w:r>
      <w:proofErr w:type="gramStart"/>
      <w:r w:rsidR="00150956" w:rsidRPr="00462482">
        <w:rPr>
          <w:rFonts w:ascii="Arial" w:hAnsi="Arial" w:cs="Arial"/>
        </w:rPr>
        <w:t>have to</w:t>
      </w:r>
      <w:proofErr w:type="gramEnd"/>
      <w:r w:rsidR="00150956" w:rsidRPr="00462482">
        <w:rPr>
          <w:rFonts w:ascii="Arial" w:hAnsi="Arial" w:cs="Arial"/>
        </w:rPr>
        <w:t xml:space="preserve"> adapt to in order for it to be preferred by the youth. For this reason, the retailer’s plan A 2025 includes goals of ensuring inclusivity and environmentally friendly </w:t>
      </w:r>
      <w:r w:rsidR="00A60A68" w:rsidRPr="00462482">
        <w:rPr>
          <w:rFonts w:ascii="Arial" w:hAnsi="Arial" w:cs="Arial"/>
        </w:rPr>
        <w:t>activities</w:t>
      </w:r>
      <w:r w:rsidR="003A3F4B" w:rsidRPr="00462482">
        <w:rPr>
          <w:rFonts w:ascii="Arial" w:hAnsi="Arial" w:cs="Arial"/>
        </w:rPr>
        <w:t xml:space="preserve"> (M&amp;S, 2021)</w:t>
      </w:r>
      <w:r w:rsidR="00A60A68" w:rsidRPr="00462482">
        <w:rPr>
          <w:rFonts w:ascii="Arial" w:hAnsi="Arial" w:cs="Arial"/>
        </w:rPr>
        <w:t xml:space="preserve">. </w:t>
      </w:r>
    </w:p>
    <w:p w14:paraId="6EBBE0E8" w14:textId="77777777" w:rsidR="00A60A68" w:rsidRPr="00462482" w:rsidRDefault="00A60A68" w:rsidP="0063030E">
      <w:pPr>
        <w:spacing w:line="480" w:lineRule="auto"/>
        <w:rPr>
          <w:rFonts w:ascii="Arial" w:hAnsi="Arial" w:cs="Arial"/>
          <w:b/>
          <w:bCs/>
        </w:rPr>
      </w:pPr>
      <w:r w:rsidRPr="00462482">
        <w:rPr>
          <w:rFonts w:ascii="Arial" w:hAnsi="Arial" w:cs="Arial"/>
          <w:b/>
          <w:bCs/>
        </w:rPr>
        <w:t>Technological Factors</w:t>
      </w:r>
    </w:p>
    <w:p w14:paraId="77D0AF37" w14:textId="24E2609B" w:rsidR="007B3687" w:rsidRPr="00E35A36" w:rsidRDefault="00A60A68" w:rsidP="00E35A36">
      <w:pPr>
        <w:spacing w:line="360" w:lineRule="auto"/>
        <w:ind w:firstLine="720"/>
        <w:rPr>
          <w:rFonts w:ascii="Arial" w:hAnsi="Arial" w:cs="Arial"/>
        </w:rPr>
      </w:pPr>
      <w:r w:rsidRPr="00E35A36">
        <w:rPr>
          <w:rFonts w:ascii="Arial" w:hAnsi="Arial" w:cs="Arial"/>
        </w:rPr>
        <w:t xml:space="preserve">Technological factors form a part of the external business environment as they force businesses to incorporate new technologies into their operations </w:t>
      </w:r>
      <w:proofErr w:type="gramStart"/>
      <w:r w:rsidRPr="00E35A36">
        <w:rPr>
          <w:rFonts w:ascii="Arial" w:hAnsi="Arial" w:cs="Arial"/>
        </w:rPr>
        <w:t>in order to</w:t>
      </w:r>
      <w:proofErr w:type="gramEnd"/>
      <w:r w:rsidRPr="00E35A36">
        <w:rPr>
          <w:rFonts w:ascii="Arial" w:hAnsi="Arial" w:cs="Arial"/>
        </w:rPr>
        <w:t xml:space="preserve"> remain competitive. In the retail industry where Mark and Spencer </w:t>
      </w:r>
      <w:proofErr w:type="gramStart"/>
      <w:r w:rsidRPr="00E35A36">
        <w:rPr>
          <w:rFonts w:ascii="Arial" w:hAnsi="Arial" w:cs="Arial"/>
        </w:rPr>
        <w:t>is</w:t>
      </w:r>
      <w:proofErr w:type="gramEnd"/>
      <w:r w:rsidRPr="00E35A36">
        <w:rPr>
          <w:rFonts w:ascii="Arial" w:hAnsi="Arial" w:cs="Arial"/>
        </w:rPr>
        <w:t xml:space="preserve"> one of the players, technological factors greatly affect the operations and cultures of organizations. </w:t>
      </w:r>
      <w:r w:rsidR="00376F0E" w:rsidRPr="00E35A36">
        <w:rPr>
          <w:rFonts w:ascii="Arial" w:hAnsi="Arial" w:cs="Arial"/>
        </w:rPr>
        <w:t>In recent times, new technologies such as smart check outs, QR codes and store management technologies have been introduced in the retail industry</w:t>
      </w:r>
      <w:r w:rsidR="00EF5E9D" w:rsidRPr="00E35A36">
        <w:rPr>
          <w:rFonts w:ascii="Arial" w:hAnsi="Arial" w:cs="Arial"/>
        </w:rPr>
        <w:t xml:space="preserve"> (Pantano, 2019)</w:t>
      </w:r>
      <w:r w:rsidR="00376F0E" w:rsidRPr="00E35A36">
        <w:rPr>
          <w:rFonts w:ascii="Arial" w:hAnsi="Arial" w:cs="Arial"/>
        </w:rPr>
        <w:t xml:space="preserve">. In Mark and Spencer context, the organization has had to adjust to these new technologies over the years </w:t>
      </w:r>
      <w:proofErr w:type="gramStart"/>
      <w:r w:rsidR="00376F0E" w:rsidRPr="00E35A36">
        <w:rPr>
          <w:rFonts w:ascii="Arial" w:hAnsi="Arial" w:cs="Arial"/>
        </w:rPr>
        <w:t>in order to</w:t>
      </w:r>
      <w:proofErr w:type="gramEnd"/>
      <w:r w:rsidR="00376F0E" w:rsidRPr="00E35A36">
        <w:rPr>
          <w:rFonts w:ascii="Arial" w:hAnsi="Arial" w:cs="Arial"/>
        </w:rPr>
        <w:t xml:space="preserve"> remain competitive. Moreover, the organization’s plan A 2025 is geared towards ensuring that </w:t>
      </w:r>
      <w:r w:rsidR="007B3687" w:rsidRPr="00E35A36">
        <w:rPr>
          <w:rFonts w:ascii="Arial" w:hAnsi="Arial" w:cs="Arial"/>
        </w:rPr>
        <w:t>it is flexible enough to accommodate new technologies whenever they come up in the future</w:t>
      </w:r>
      <w:r w:rsidR="003A3F4B" w:rsidRPr="00E35A36">
        <w:rPr>
          <w:rFonts w:ascii="Arial" w:hAnsi="Arial" w:cs="Arial"/>
        </w:rPr>
        <w:t xml:space="preserve"> (M&amp;S, 2021)</w:t>
      </w:r>
      <w:r w:rsidR="007B3687" w:rsidRPr="00E35A36">
        <w:rPr>
          <w:rFonts w:ascii="Arial" w:hAnsi="Arial" w:cs="Arial"/>
        </w:rPr>
        <w:t>.</w:t>
      </w:r>
      <w:r w:rsidRPr="00E35A36">
        <w:rPr>
          <w:rFonts w:ascii="Arial" w:hAnsi="Arial" w:cs="Arial"/>
        </w:rPr>
        <w:t xml:space="preserve"> </w:t>
      </w:r>
      <w:r w:rsidR="007B3687" w:rsidRPr="00E35A36">
        <w:rPr>
          <w:rFonts w:ascii="Arial" w:hAnsi="Arial" w:cs="Arial"/>
        </w:rPr>
        <w:t>This means that the technological factors in the external business environment in the retail industry ahs affected the culture and operations of Mark and Spencer.</w:t>
      </w:r>
    </w:p>
    <w:p w14:paraId="2AD75FF7" w14:textId="77777777" w:rsidR="007B3687" w:rsidRPr="00E35A36" w:rsidRDefault="007B3687" w:rsidP="0063030E">
      <w:pPr>
        <w:spacing w:line="480" w:lineRule="auto"/>
        <w:rPr>
          <w:rFonts w:ascii="Arial" w:hAnsi="Arial" w:cs="Arial"/>
          <w:b/>
          <w:bCs/>
        </w:rPr>
      </w:pPr>
      <w:r w:rsidRPr="00E35A36">
        <w:rPr>
          <w:rFonts w:ascii="Arial" w:hAnsi="Arial" w:cs="Arial"/>
          <w:b/>
          <w:bCs/>
        </w:rPr>
        <w:t>Environmental Factors</w:t>
      </w:r>
    </w:p>
    <w:p w14:paraId="42E792F3" w14:textId="36E168C1" w:rsidR="00386F46" w:rsidRPr="0063030E" w:rsidRDefault="007B3687" w:rsidP="003F3C34">
      <w:pPr>
        <w:spacing w:line="360" w:lineRule="auto"/>
        <w:ind w:firstLine="720"/>
        <w:rPr>
          <w:rFonts w:ascii="Times New Roman" w:hAnsi="Times New Roman" w:cs="Times New Roman"/>
          <w:sz w:val="24"/>
          <w:szCs w:val="24"/>
        </w:rPr>
      </w:pPr>
      <w:r w:rsidRPr="003F3C34">
        <w:rPr>
          <w:rFonts w:ascii="Arial" w:hAnsi="Arial" w:cs="Arial"/>
        </w:rPr>
        <w:t xml:space="preserve">The environment is an issue that has dominated the concerns of most governments and institutions in the recent past. Global warming where scientists are recording increasing temperatures across the globe is an issue that has alarmed many people. More importantly, scientists have desaturated those human activities are at the center of the problem. As a result, </w:t>
      </w:r>
      <w:r w:rsidRPr="003F3C34">
        <w:rPr>
          <w:rFonts w:ascii="Arial" w:hAnsi="Arial" w:cs="Arial"/>
        </w:rPr>
        <w:lastRenderedPageBreak/>
        <w:t xml:space="preserve">there have been measures that </w:t>
      </w:r>
      <w:r w:rsidR="00386F46" w:rsidRPr="003F3C34">
        <w:rPr>
          <w:rFonts w:ascii="Arial" w:hAnsi="Arial" w:cs="Arial"/>
        </w:rPr>
        <w:t>governments</w:t>
      </w:r>
      <w:r w:rsidRPr="003F3C34">
        <w:rPr>
          <w:rFonts w:ascii="Arial" w:hAnsi="Arial" w:cs="Arial"/>
        </w:rPr>
        <w:t xml:space="preserve"> and the society at large ha</w:t>
      </w:r>
      <w:r w:rsidR="00386F46" w:rsidRPr="003F3C34">
        <w:rPr>
          <w:rFonts w:ascii="Arial" w:hAnsi="Arial" w:cs="Arial"/>
        </w:rPr>
        <w:t>ve</w:t>
      </w:r>
      <w:r w:rsidRPr="003F3C34">
        <w:rPr>
          <w:rFonts w:ascii="Arial" w:hAnsi="Arial" w:cs="Arial"/>
        </w:rPr>
        <w:t xml:space="preserve"> taken to </w:t>
      </w:r>
      <w:r w:rsidR="00386F46" w:rsidRPr="003F3C34">
        <w:rPr>
          <w:rFonts w:ascii="Arial" w:hAnsi="Arial" w:cs="Arial"/>
        </w:rPr>
        <w:t>measures designed to meet the problem. For example, organizations are required to report on their carbon footprint with the aim of monitoring and managing the amount of GHG that they emit into the atmosphere</w:t>
      </w:r>
      <w:r w:rsidR="00EF5E9D" w:rsidRPr="003F3C34">
        <w:rPr>
          <w:rFonts w:ascii="Arial" w:hAnsi="Arial" w:cs="Arial"/>
        </w:rPr>
        <w:t xml:space="preserve"> (Change, 2018)</w:t>
      </w:r>
      <w:r w:rsidR="00386F46" w:rsidRPr="003F3C34">
        <w:rPr>
          <w:rFonts w:ascii="Arial" w:hAnsi="Arial" w:cs="Arial"/>
        </w:rPr>
        <w:t>. The society has also contributed by gravitating towards organizations that adjust their operations to ensure minimal emission of greenhouse gasses GHG. This has affected the operations and cultures of organizations in the retail industry. In the context of Mark and Spencer, the organization has been impacted as evidenced in the fact that it has the wellbeing of the environment included in its plan A 2025</w:t>
      </w:r>
      <w:r w:rsidR="003A3F4B" w:rsidRPr="003F3C34">
        <w:rPr>
          <w:rFonts w:ascii="Arial" w:hAnsi="Arial" w:cs="Arial"/>
        </w:rPr>
        <w:t xml:space="preserve"> (M&amp;S, 2021)</w:t>
      </w:r>
      <w:r w:rsidR="00386F46" w:rsidRPr="003F3C34">
        <w:rPr>
          <w:rFonts w:ascii="Arial" w:hAnsi="Arial" w:cs="Arial"/>
        </w:rPr>
        <w:t>. The organization aims at achieving environmental responsibility and conducting zero-waste activities by 2025.</w:t>
      </w:r>
    </w:p>
    <w:p w14:paraId="63911590" w14:textId="580AF8AB" w:rsidR="00386F46" w:rsidRPr="003F3C34" w:rsidRDefault="00386F46" w:rsidP="0063030E">
      <w:pPr>
        <w:spacing w:line="480" w:lineRule="auto"/>
        <w:rPr>
          <w:rFonts w:ascii="Arial" w:hAnsi="Arial" w:cs="Arial"/>
          <w:b/>
          <w:bCs/>
        </w:rPr>
      </w:pPr>
      <w:r w:rsidRPr="003F3C34">
        <w:rPr>
          <w:rFonts w:ascii="Arial" w:hAnsi="Arial" w:cs="Arial"/>
          <w:b/>
          <w:bCs/>
        </w:rPr>
        <w:t>Legal Factors</w:t>
      </w:r>
    </w:p>
    <w:p w14:paraId="0DBAA34A" w14:textId="1E597CB9" w:rsidR="000C0F33" w:rsidRPr="00B17AFB" w:rsidRDefault="00776002" w:rsidP="00CC033C">
      <w:pPr>
        <w:spacing w:line="360" w:lineRule="auto"/>
        <w:ind w:firstLine="720"/>
        <w:rPr>
          <w:rFonts w:ascii="Arial" w:hAnsi="Arial" w:cs="Arial"/>
        </w:rPr>
      </w:pPr>
      <w:r w:rsidRPr="00B17AFB">
        <w:rPr>
          <w:rFonts w:ascii="Arial" w:hAnsi="Arial" w:cs="Arial"/>
        </w:rPr>
        <w:t xml:space="preserve">All industries operate under laws and regulations imposed on them by the government. Similarly, organizations in the retail industry are expected to obey laws set to govern their operations. For example, retailers in the United Kingdom </w:t>
      </w:r>
      <w:proofErr w:type="gramStart"/>
      <w:r w:rsidRPr="00B17AFB">
        <w:rPr>
          <w:rFonts w:ascii="Arial" w:hAnsi="Arial" w:cs="Arial"/>
        </w:rPr>
        <w:t>have to</w:t>
      </w:r>
      <w:proofErr w:type="gramEnd"/>
      <w:r w:rsidRPr="00B17AFB">
        <w:rPr>
          <w:rFonts w:ascii="Arial" w:hAnsi="Arial" w:cs="Arial"/>
        </w:rPr>
        <w:t xml:space="preserve"> observe Acts of parliament that govern their activities on recruitment and selection, the environment and other legal issues such as operating licenses</w:t>
      </w:r>
      <w:r w:rsidR="00503867" w:rsidRPr="00B17AFB">
        <w:rPr>
          <w:rFonts w:ascii="Arial" w:hAnsi="Arial" w:cs="Arial"/>
        </w:rPr>
        <w:t xml:space="preserve"> (Hardy and Butler, 2016)</w:t>
      </w:r>
      <w:r w:rsidRPr="00B17AFB">
        <w:rPr>
          <w:rFonts w:ascii="Arial" w:hAnsi="Arial" w:cs="Arial"/>
        </w:rPr>
        <w:t xml:space="preserve">. Such laws impact the operations and cultures of retailers as they force them to operate in a manner that satisfies the reequipment of the law. The impact of such laws on Mark and Spencer is evident in its plan A 2025 as the organization plans to have recruitment and employee practices that </w:t>
      </w:r>
      <w:r w:rsidR="000C0F33" w:rsidRPr="00B17AFB">
        <w:rPr>
          <w:rFonts w:ascii="Arial" w:hAnsi="Arial" w:cs="Arial"/>
        </w:rPr>
        <w:t>abide by the law</w:t>
      </w:r>
      <w:r w:rsidR="003A3F4B" w:rsidRPr="00B17AFB">
        <w:rPr>
          <w:rFonts w:ascii="Arial" w:hAnsi="Arial" w:cs="Arial"/>
        </w:rPr>
        <w:t xml:space="preserve"> (M&amp;S, 2021)</w:t>
      </w:r>
      <w:r w:rsidR="000C0F33" w:rsidRPr="00B17AFB">
        <w:rPr>
          <w:rFonts w:ascii="Arial" w:hAnsi="Arial" w:cs="Arial"/>
        </w:rPr>
        <w:t>. The plan guides the retailer to maintain good recruitment practices that take into consideration the restrictions against discrimination.</w:t>
      </w:r>
    </w:p>
    <w:p w14:paraId="03DC8315" w14:textId="667668A7" w:rsidR="000C0F33" w:rsidRPr="00CC033C" w:rsidRDefault="000C0F33" w:rsidP="0063030E">
      <w:pPr>
        <w:spacing w:line="480" w:lineRule="auto"/>
        <w:jc w:val="center"/>
        <w:rPr>
          <w:rFonts w:ascii="Arial" w:hAnsi="Arial" w:cs="Arial"/>
          <w:b/>
          <w:bCs/>
        </w:rPr>
      </w:pPr>
      <w:r w:rsidRPr="00CC033C">
        <w:rPr>
          <w:rFonts w:ascii="Arial" w:hAnsi="Arial" w:cs="Arial"/>
          <w:b/>
          <w:bCs/>
        </w:rPr>
        <w:t>Porter’s Five Forces</w:t>
      </w:r>
    </w:p>
    <w:p w14:paraId="029CD33B" w14:textId="08AFF7D4" w:rsidR="00765A22" w:rsidRPr="00BE13FE" w:rsidRDefault="00765A22" w:rsidP="0063030E">
      <w:pPr>
        <w:spacing w:line="480" w:lineRule="auto"/>
        <w:rPr>
          <w:rFonts w:ascii="Arial" w:hAnsi="Arial" w:cs="Arial"/>
          <w:b/>
          <w:bCs/>
        </w:rPr>
      </w:pPr>
      <w:r w:rsidRPr="00BE13FE">
        <w:rPr>
          <w:rFonts w:ascii="Arial" w:hAnsi="Arial" w:cs="Arial"/>
          <w:b/>
          <w:bCs/>
        </w:rPr>
        <w:t>Threat of new entrants to a market</w:t>
      </w:r>
    </w:p>
    <w:p w14:paraId="61C338CF" w14:textId="552B6899" w:rsidR="00765A22" w:rsidRPr="00BE13FE" w:rsidRDefault="00014A3E" w:rsidP="00BE13FE">
      <w:pPr>
        <w:spacing w:line="360" w:lineRule="auto"/>
        <w:ind w:firstLine="720"/>
        <w:rPr>
          <w:rFonts w:ascii="Arial" w:hAnsi="Arial" w:cs="Arial"/>
        </w:rPr>
      </w:pPr>
      <w:r w:rsidRPr="00BE13FE">
        <w:rPr>
          <w:rFonts w:ascii="Arial" w:hAnsi="Arial" w:cs="Arial"/>
        </w:rPr>
        <w:t xml:space="preserve">The retail industry has low barriers to entry for entities that want to start retail businesses. </w:t>
      </w:r>
      <w:r w:rsidR="000C1CE0" w:rsidRPr="00BE13FE">
        <w:rPr>
          <w:rFonts w:ascii="Arial" w:hAnsi="Arial" w:cs="Arial"/>
        </w:rPr>
        <w:t xml:space="preserve">According to Porter, an industry that has low barriers to entry has a high threat of new entrants into the market. The high threat makes the industry highly competitive as the existing businesses </w:t>
      </w:r>
      <w:proofErr w:type="gramStart"/>
      <w:r w:rsidR="000C1CE0" w:rsidRPr="00BE13FE">
        <w:rPr>
          <w:rFonts w:ascii="Arial" w:hAnsi="Arial" w:cs="Arial"/>
        </w:rPr>
        <w:t>have to</w:t>
      </w:r>
      <w:proofErr w:type="gramEnd"/>
      <w:r w:rsidR="000C1CE0" w:rsidRPr="00BE13FE">
        <w:rPr>
          <w:rFonts w:ascii="Arial" w:hAnsi="Arial" w:cs="Arial"/>
        </w:rPr>
        <w:t xml:space="preserve"> be ready to compete with new businesses at all times</w:t>
      </w:r>
      <w:r w:rsidR="00503867" w:rsidRPr="00BE13FE">
        <w:rPr>
          <w:rFonts w:ascii="Arial" w:hAnsi="Arial" w:cs="Arial"/>
        </w:rPr>
        <w:t xml:space="preserve"> (Porter, 1980)</w:t>
      </w:r>
      <w:r w:rsidR="000C1CE0" w:rsidRPr="00BE13FE">
        <w:rPr>
          <w:rFonts w:ascii="Arial" w:hAnsi="Arial" w:cs="Arial"/>
        </w:rPr>
        <w:t xml:space="preserve">. In the context of Mark and Spencer, the retailer has been impacted by the threat of new entrants into the retail industry. The impact is evident in the fact that the retailer is working hard to retain the market it currently enjoys. In its plan A 2025, the organization has strategies </w:t>
      </w:r>
      <w:r w:rsidR="000C1CE0" w:rsidRPr="00BE13FE">
        <w:rPr>
          <w:rFonts w:ascii="Arial" w:hAnsi="Arial" w:cs="Arial"/>
        </w:rPr>
        <w:lastRenderedPageBreak/>
        <w:t xml:space="preserve">designed to make it the most preferrable from the customers’ perspective. This includes making it environmentally friendly and </w:t>
      </w:r>
      <w:proofErr w:type="gramStart"/>
      <w:r w:rsidR="000C1CE0" w:rsidRPr="00BE13FE">
        <w:rPr>
          <w:rFonts w:ascii="Arial" w:hAnsi="Arial" w:cs="Arial"/>
        </w:rPr>
        <w:t>customer-focused</w:t>
      </w:r>
      <w:proofErr w:type="gramEnd"/>
      <w:r w:rsidR="000C1CE0" w:rsidRPr="00BE13FE">
        <w:rPr>
          <w:rFonts w:ascii="Arial" w:hAnsi="Arial" w:cs="Arial"/>
        </w:rPr>
        <w:t xml:space="preserve"> as communicated in the plan</w:t>
      </w:r>
      <w:r w:rsidR="003A3F4B" w:rsidRPr="00BE13FE">
        <w:rPr>
          <w:rFonts w:ascii="Arial" w:hAnsi="Arial" w:cs="Arial"/>
        </w:rPr>
        <w:t xml:space="preserve"> (M&amp;S, 2021)</w:t>
      </w:r>
      <w:r w:rsidR="000C1CE0" w:rsidRPr="00BE13FE">
        <w:rPr>
          <w:rFonts w:ascii="Arial" w:hAnsi="Arial" w:cs="Arial"/>
        </w:rPr>
        <w:t xml:space="preserve">. </w:t>
      </w:r>
      <w:r w:rsidRPr="00BE13FE">
        <w:rPr>
          <w:rFonts w:ascii="Arial" w:hAnsi="Arial" w:cs="Arial"/>
        </w:rPr>
        <w:t xml:space="preserve"> </w:t>
      </w:r>
    </w:p>
    <w:p w14:paraId="659892A1" w14:textId="3662E50B" w:rsidR="00765A22" w:rsidRPr="00BE13FE" w:rsidRDefault="00765A22" w:rsidP="0063030E">
      <w:pPr>
        <w:spacing w:line="480" w:lineRule="auto"/>
        <w:rPr>
          <w:rFonts w:ascii="Arial" w:hAnsi="Arial" w:cs="Arial"/>
          <w:b/>
          <w:bCs/>
        </w:rPr>
      </w:pPr>
      <w:r w:rsidRPr="00BE13FE">
        <w:rPr>
          <w:rFonts w:ascii="Arial" w:hAnsi="Arial" w:cs="Arial"/>
          <w:b/>
          <w:bCs/>
        </w:rPr>
        <w:t>Bargaining power of suppliers</w:t>
      </w:r>
    </w:p>
    <w:p w14:paraId="0AF9BACE" w14:textId="2A1C371F" w:rsidR="000C1CE0" w:rsidRPr="00BE13FE" w:rsidRDefault="00EB7949" w:rsidP="00BE13FE">
      <w:pPr>
        <w:spacing w:line="360" w:lineRule="auto"/>
        <w:ind w:firstLine="720"/>
        <w:rPr>
          <w:rFonts w:ascii="Arial" w:hAnsi="Arial" w:cs="Arial"/>
        </w:rPr>
      </w:pPr>
      <w:r w:rsidRPr="00BE13FE">
        <w:rPr>
          <w:rFonts w:ascii="Arial" w:hAnsi="Arial" w:cs="Arial"/>
        </w:rPr>
        <w:t xml:space="preserve">The bargaining power of suppliers is the ability of suppliers to dictate the price of goods and products used by </w:t>
      </w:r>
      <w:r w:rsidR="006218F6" w:rsidRPr="00BE13FE">
        <w:rPr>
          <w:rFonts w:ascii="Arial" w:hAnsi="Arial" w:cs="Arial"/>
        </w:rPr>
        <w:t>the consumer. In an environment where the bargaining power of suppliers is high,</w:t>
      </w:r>
      <w:r w:rsidR="006249BE" w:rsidRPr="00BE13FE">
        <w:rPr>
          <w:rFonts w:ascii="Arial" w:hAnsi="Arial" w:cs="Arial"/>
        </w:rPr>
        <w:t xml:space="preserve"> competition will be low and vice versa</w:t>
      </w:r>
      <w:r w:rsidR="00503867" w:rsidRPr="00BE13FE">
        <w:rPr>
          <w:rFonts w:ascii="Arial" w:hAnsi="Arial" w:cs="Arial"/>
        </w:rPr>
        <w:t xml:space="preserve"> (Porter, 1980)</w:t>
      </w:r>
      <w:r w:rsidR="006249BE" w:rsidRPr="00BE13FE">
        <w:rPr>
          <w:rFonts w:ascii="Arial" w:hAnsi="Arial" w:cs="Arial"/>
        </w:rPr>
        <w:t xml:space="preserve">. As a supplier of the goods and services it supplies, Mark and Spencer </w:t>
      </w:r>
      <w:proofErr w:type="gramStart"/>
      <w:r w:rsidR="006249BE" w:rsidRPr="00BE13FE">
        <w:rPr>
          <w:rFonts w:ascii="Arial" w:hAnsi="Arial" w:cs="Arial"/>
        </w:rPr>
        <w:t>has</w:t>
      </w:r>
      <w:proofErr w:type="gramEnd"/>
      <w:r w:rsidR="006249BE" w:rsidRPr="00BE13FE">
        <w:rPr>
          <w:rFonts w:ascii="Arial" w:hAnsi="Arial" w:cs="Arial"/>
        </w:rPr>
        <w:t xml:space="preserve"> minimal bargaining power as there are other retailers that supply the same products. This factor has affected the retailer’s culture as it has been forced to adopt a culture that will increase its attractiveness to the customers to make up for its low bargaining power.  </w:t>
      </w:r>
      <w:r w:rsidR="006218F6" w:rsidRPr="00BE13FE">
        <w:rPr>
          <w:rFonts w:ascii="Arial" w:hAnsi="Arial" w:cs="Arial"/>
        </w:rPr>
        <w:t xml:space="preserve"> </w:t>
      </w:r>
    </w:p>
    <w:p w14:paraId="4D1326D9" w14:textId="49E25940" w:rsidR="00765A22" w:rsidRPr="00BE13FE" w:rsidRDefault="00765A22" w:rsidP="0063030E">
      <w:pPr>
        <w:spacing w:line="480" w:lineRule="auto"/>
        <w:rPr>
          <w:rFonts w:ascii="Arial" w:hAnsi="Arial" w:cs="Arial"/>
          <w:b/>
          <w:bCs/>
        </w:rPr>
      </w:pPr>
      <w:r w:rsidRPr="00BE13FE">
        <w:rPr>
          <w:rFonts w:ascii="Arial" w:hAnsi="Arial" w:cs="Arial"/>
          <w:b/>
          <w:bCs/>
        </w:rPr>
        <w:t>Bargaining power of buyers</w:t>
      </w:r>
    </w:p>
    <w:p w14:paraId="0B86BFCC" w14:textId="4DB323AB" w:rsidR="006B26DB" w:rsidRPr="00BE13FE" w:rsidRDefault="006B26DB" w:rsidP="00BE13FE">
      <w:pPr>
        <w:spacing w:line="360" w:lineRule="auto"/>
        <w:ind w:firstLine="720"/>
        <w:rPr>
          <w:rFonts w:ascii="Arial" w:hAnsi="Arial" w:cs="Arial"/>
        </w:rPr>
      </w:pPr>
      <w:r w:rsidRPr="00BE13FE">
        <w:rPr>
          <w:rFonts w:ascii="Arial" w:hAnsi="Arial" w:cs="Arial"/>
        </w:rPr>
        <w:t>The bargaining power of customer is the ability of customers to dictate the prices in the market. This power increases with an increase in sellers as the customers will have more choices in the market</w:t>
      </w:r>
      <w:r w:rsidR="00503867" w:rsidRPr="00BE13FE">
        <w:rPr>
          <w:rFonts w:ascii="Arial" w:hAnsi="Arial" w:cs="Arial"/>
        </w:rPr>
        <w:t xml:space="preserve"> (Porter, 1980)</w:t>
      </w:r>
      <w:r w:rsidRPr="00BE13FE">
        <w:rPr>
          <w:rFonts w:ascii="Arial" w:hAnsi="Arial" w:cs="Arial"/>
        </w:rPr>
        <w:t xml:space="preserve">. Typically, the retail industry is characterized by customers having the bargaining power because there are numerous retail shops from which they can buy what they want. Therefore, retailers in the retail industry </w:t>
      </w:r>
      <w:proofErr w:type="gramStart"/>
      <w:r w:rsidRPr="00BE13FE">
        <w:rPr>
          <w:rFonts w:ascii="Arial" w:hAnsi="Arial" w:cs="Arial"/>
        </w:rPr>
        <w:t>have to</w:t>
      </w:r>
      <w:proofErr w:type="gramEnd"/>
      <w:r w:rsidRPr="00BE13FE">
        <w:rPr>
          <w:rFonts w:ascii="Arial" w:hAnsi="Arial" w:cs="Arial"/>
        </w:rPr>
        <w:t xml:space="preserve"> consider the customers while setting their prices in order to compete based on prices. Mark and Spencer </w:t>
      </w:r>
      <w:proofErr w:type="gramStart"/>
      <w:r w:rsidRPr="00BE13FE">
        <w:rPr>
          <w:rFonts w:ascii="Arial" w:hAnsi="Arial" w:cs="Arial"/>
        </w:rPr>
        <w:t>has</w:t>
      </w:r>
      <w:proofErr w:type="gramEnd"/>
      <w:r w:rsidRPr="00BE13FE">
        <w:rPr>
          <w:rFonts w:ascii="Arial" w:hAnsi="Arial" w:cs="Arial"/>
        </w:rPr>
        <w:t xml:space="preserve"> also been impacted by the bargaining power of customers in the retail industry. In its plan A 2025, </w:t>
      </w:r>
      <w:proofErr w:type="gramStart"/>
      <w:r w:rsidRPr="00BE13FE">
        <w:rPr>
          <w:rFonts w:ascii="Arial" w:hAnsi="Arial" w:cs="Arial"/>
        </w:rPr>
        <w:t>it is clear that the</w:t>
      </w:r>
      <w:proofErr w:type="gramEnd"/>
      <w:r w:rsidRPr="00BE13FE">
        <w:rPr>
          <w:rFonts w:ascii="Arial" w:hAnsi="Arial" w:cs="Arial"/>
        </w:rPr>
        <w:t xml:space="preserve"> retailer prioritizes the customers and has strategies to convince them that it is the best choices. For example, the plan is customer-focused and dwells on issues that customers find important like </w:t>
      </w:r>
      <w:r w:rsidR="00E43B2A" w:rsidRPr="00BE13FE">
        <w:rPr>
          <w:rFonts w:ascii="Arial" w:hAnsi="Arial" w:cs="Arial"/>
        </w:rPr>
        <w:t>diversity and the environment</w:t>
      </w:r>
      <w:r w:rsidR="003A3F4B" w:rsidRPr="00BE13FE">
        <w:rPr>
          <w:rFonts w:ascii="Arial" w:hAnsi="Arial" w:cs="Arial"/>
        </w:rPr>
        <w:t xml:space="preserve"> (M&amp;S, 2021)</w:t>
      </w:r>
      <w:r w:rsidR="00E43B2A" w:rsidRPr="00BE13FE">
        <w:rPr>
          <w:rFonts w:ascii="Arial" w:hAnsi="Arial" w:cs="Arial"/>
        </w:rPr>
        <w:t>. This is evidence that the retailer understands that the bargaining power of retailers in the retail market is great and if it does not have such strategies, the customers will choose other retailers.</w:t>
      </w:r>
      <w:r w:rsidRPr="00BE13FE">
        <w:rPr>
          <w:rFonts w:ascii="Arial" w:hAnsi="Arial" w:cs="Arial"/>
        </w:rPr>
        <w:t xml:space="preserve">   </w:t>
      </w:r>
    </w:p>
    <w:p w14:paraId="3930A2B3" w14:textId="7CD77328" w:rsidR="00765A22" w:rsidRPr="00BE13FE" w:rsidRDefault="00765A22" w:rsidP="0063030E">
      <w:pPr>
        <w:spacing w:line="480" w:lineRule="auto"/>
        <w:rPr>
          <w:rFonts w:ascii="Arial" w:hAnsi="Arial" w:cs="Arial"/>
          <w:b/>
          <w:bCs/>
        </w:rPr>
      </w:pPr>
      <w:r w:rsidRPr="00BE13FE">
        <w:rPr>
          <w:rFonts w:ascii="Arial" w:hAnsi="Arial" w:cs="Arial"/>
          <w:b/>
          <w:bCs/>
        </w:rPr>
        <w:t>Threat of substitute products</w:t>
      </w:r>
    </w:p>
    <w:p w14:paraId="7069BF96" w14:textId="01AA3971" w:rsidR="00E43B2A" w:rsidRPr="00BE13FE" w:rsidRDefault="00E43B2A" w:rsidP="00BE13FE">
      <w:pPr>
        <w:spacing w:line="360" w:lineRule="auto"/>
        <w:ind w:firstLine="720"/>
        <w:rPr>
          <w:rFonts w:ascii="Arial" w:hAnsi="Arial" w:cs="Arial"/>
        </w:rPr>
      </w:pPr>
      <w:r w:rsidRPr="00BE13FE">
        <w:rPr>
          <w:rFonts w:ascii="Arial" w:hAnsi="Arial" w:cs="Arial"/>
        </w:rPr>
        <w:t xml:space="preserve">The threat of substitute products is that which is presented to a business by other business that offer similar products or services. Substitute products and services </w:t>
      </w:r>
      <w:proofErr w:type="gramStart"/>
      <w:r w:rsidRPr="00BE13FE">
        <w:rPr>
          <w:rFonts w:ascii="Arial" w:hAnsi="Arial" w:cs="Arial"/>
        </w:rPr>
        <w:t>have the ability to</w:t>
      </w:r>
      <w:proofErr w:type="gramEnd"/>
      <w:r w:rsidRPr="00BE13FE">
        <w:rPr>
          <w:rFonts w:ascii="Arial" w:hAnsi="Arial" w:cs="Arial"/>
        </w:rPr>
        <w:t xml:space="preserve"> satisfy the customer needs at a lower price</w:t>
      </w:r>
      <w:r w:rsidR="003A3F4B" w:rsidRPr="00BE13FE">
        <w:rPr>
          <w:rFonts w:ascii="Arial" w:hAnsi="Arial" w:cs="Arial"/>
        </w:rPr>
        <w:t xml:space="preserve"> (Porter, 1980)</w:t>
      </w:r>
      <w:r w:rsidRPr="00BE13FE">
        <w:rPr>
          <w:rFonts w:ascii="Arial" w:hAnsi="Arial" w:cs="Arial"/>
        </w:rPr>
        <w:t xml:space="preserve">. In the retail industry, the threat of substitute products and services is heightened because there are several retailers that offer such products and services to the market. In the event a large retailer offers its products and services at a high price, a customer can decide to substitute it with a small local retailer that </w:t>
      </w:r>
      <w:r w:rsidRPr="00BE13FE">
        <w:rPr>
          <w:rFonts w:ascii="Arial" w:hAnsi="Arial" w:cs="Arial"/>
        </w:rPr>
        <w:lastRenderedPageBreak/>
        <w:t xml:space="preserve">offers products and services that can satisfy their need at a lower price. This nature of the retail industry has impacted the culture and operations at Mark and Spencer as they have forced the retailer to implement </w:t>
      </w:r>
      <w:r w:rsidR="001C6EA2" w:rsidRPr="00BE13FE">
        <w:rPr>
          <w:rFonts w:ascii="Arial" w:hAnsi="Arial" w:cs="Arial"/>
        </w:rPr>
        <w:t>strategies</w:t>
      </w:r>
      <w:r w:rsidRPr="00BE13FE">
        <w:rPr>
          <w:rFonts w:ascii="Arial" w:hAnsi="Arial" w:cs="Arial"/>
        </w:rPr>
        <w:t xml:space="preserve"> </w:t>
      </w:r>
      <w:r w:rsidR="001C6EA2" w:rsidRPr="00BE13FE">
        <w:rPr>
          <w:rFonts w:ascii="Arial" w:hAnsi="Arial" w:cs="Arial"/>
        </w:rPr>
        <w:t xml:space="preserve">and cultivate a culture that enables it to compete with the rivals that offer substitute products and services. In the plan A 2025, Mark and Spencer focuses on its current and prospective customers by centering all its goals around the customer needs and expectations. For example, the plan guides the organization towards customer-focused services </w:t>
      </w:r>
      <w:proofErr w:type="gramStart"/>
      <w:r w:rsidR="001C6EA2" w:rsidRPr="00BE13FE">
        <w:rPr>
          <w:rFonts w:ascii="Arial" w:hAnsi="Arial" w:cs="Arial"/>
        </w:rPr>
        <w:t>in order to</w:t>
      </w:r>
      <w:proofErr w:type="gramEnd"/>
      <w:r w:rsidR="001C6EA2" w:rsidRPr="00BE13FE">
        <w:rPr>
          <w:rFonts w:ascii="Arial" w:hAnsi="Arial" w:cs="Arial"/>
        </w:rPr>
        <w:t xml:space="preserve"> avoid losing them to competitors that offer substitute products</w:t>
      </w:r>
      <w:r w:rsidR="003A3F4B" w:rsidRPr="00BE13FE">
        <w:rPr>
          <w:rFonts w:ascii="Arial" w:hAnsi="Arial" w:cs="Arial"/>
        </w:rPr>
        <w:t xml:space="preserve"> (M&amp;S, 2021)</w:t>
      </w:r>
      <w:r w:rsidR="001C6EA2" w:rsidRPr="00BE13FE">
        <w:rPr>
          <w:rFonts w:ascii="Arial" w:hAnsi="Arial" w:cs="Arial"/>
        </w:rPr>
        <w:t xml:space="preserve">.  </w:t>
      </w:r>
      <w:r w:rsidRPr="00BE13FE">
        <w:rPr>
          <w:rFonts w:ascii="Arial" w:hAnsi="Arial" w:cs="Arial"/>
        </w:rPr>
        <w:t xml:space="preserve">       </w:t>
      </w:r>
    </w:p>
    <w:p w14:paraId="6799BF5C" w14:textId="0D278F50" w:rsidR="00765A22" w:rsidRPr="00BE13FE" w:rsidRDefault="00765A22" w:rsidP="0063030E">
      <w:pPr>
        <w:spacing w:line="480" w:lineRule="auto"/>
        <w:rPr>
          <w:rFonts w:ascii="Arial" w:hAnsi="Arial" w:cs="Arial"/>
          <w:b/>
          <w:bCs/>
        </w:rPr>
      </w:pPr>
      <w:r w:rsidRPr="00BE13FE">
        <w:rPr>
          <w:rFonts w:ascii="Arial" w:hAnsi="Arial" w:cs="Arial"/>
          <w:b/>
          <w:bCs/>
        </w:rPr>
        <w:t>Degree of competitive rivalry</w:t>
      </w:r>
    </w:p>
    <w:p w14:paraId="762FA4AB" w14:textId="45F02500" w:rsidR="002E4F2D" w:rsidRPr="00BE13FE" w:rsidRDefault="001C6EA2" w:rsidP="00BE13FE">
      <w:pPr>
        <w:spacing w:line="360" w:lineRule="auto"/>
        <w:ind w:firstLine="720"/>
        <w:rPr>
          <w:rFonts w:ascii="Arial" w:hAnsi="Arial" w:cs="Arial"/>
        </w:rPr>
      </w:pPr>
      <w:r w:rsidRPr="00BE13FE">
        <w:rPr>
          <w:rFonts w:ascii="Arial" w:hAnsi="Arial" w:cs="Arial"/>
        </w:rPr>
        <w:t>The degree of competitive rivalry refers to the level of competition offered by business that have the same capacity in terms of finances and services. According to Porter, having more businesses with the same capacity to compete in the same industry makes the industry highly competitive</w:t>
      </w:r>
      <w:r w:rsidR="003A3F4B" w:rsidRPr="00BE13FE">
        <w:rPr>
          <w:rFonts w:ascii="Arial" w:hAnsi="Arial" w:cs="Arial"/>
        </w:rPr>
        <w:t xml:space="preserve"> (Porter, 1980)</w:t>
      </w:r>
      <w:r w:rsidRPr="00BE13FE">
        <w:rPr>
          <w:rFonts w:ascii="Arial" w:hAnsi="Arial" w:cs="Arial"/>
        </w:rPr>
        <w:t xml:space="preserve">. In the retail industry, the degree of competitive rivalry is high because there are many retailers that can </w:t>
      </w:r>
      <w:proofErr w:type="gramStart"/>
      <w:r w:rsidRPr="00BE13FE">
        <w:rPr>
          <w:rFonts w:ascii="Arial" w:hAnsi="Arial" w:cs="Arial"/>
        </w:rPr>
        <w:t>compete with each other</w:t>
      </w:r>
      <w:proofErr w:type="gramEnd"/>
      <w:r w:rsidRPr="00BE13FE">
        <w:rPr>
          <w:rFonts w:ascii="Arial" w:hAnsi="Arial" w:cs="Arial"/>
        </w:rPr>
        <w:t xml:space="preserve"> financially such as Tesco</w:t>
      </w:r>
      <w:r w:rsidR="002E4F2D" w:rsidRPr="00BE13FE">
        <w:rPr>
          <w:rFonts w:ascii="Arial" w:hAnsi="Arial" w:cs="Arial"/>
        </w:rPr>
        <w:t xml:space="preserve"> and</w:t>
      </w:r>
      <w:r w:rsidRPr="00BE13FE">
        <w:rPr>
          <w:rFonts w:ascii="Arial" w:hAnsi="Arial" w:cs="Arial"/>
        </w:rPr>
        <w:t xml:space="preserve"> Next</w:t>
      </w:r>
      <w:r w:rsidR="002E4F2D" w:rsidRPr="00BE13FE">
        <w:rPr>
          <w:rFonts w:ascii="Arial" w:hAnsi="Arial" w:cs="Arial"/>
        </w:rPr>
        <w:t xml:space="preserve"> among others. Therefore, Mark and Spencer experiences a high degree of competitive rivalry in the UK retail industry. The competition caused by this force has impacted Mark and Spencer and played a part in the culture that that the organization has adopted. For instance, the organization has social responsibility strategies designed to attract the masses who care about social issues such as the environment, employment practices and the environment</w:t>
      </w:r>
      <w:r w:rsidR="003A3F4B" w:rsidRPr="00BE13FE">
        <w:rPr>
          <w:rFonts w:ascii="Arial" w:hAnsi="Arial" w:cs="Arial"/>
        </w:rPr>
        <w:t xml:space="preserve"> (M&amp;S, 2021)</w:t>
      </w:r>
      <w:r w:rsidR="002E4F2D" w:rsidRPr="00BE13FE">
        <w:rPr>
          <w:rFonts w:ascii="Arial" w:hAnsi="Arial" w:cs="Arial"/>
        </w:rPr>
        <w:t xml:space="preserve">. In doing so, Mark and Spencer </w:t>
      </w:r>
      <w:proofErr w:type="gramStart"/>
      <w:r w:rsidR="002E4F2D" w:rsidRPr="00BE13FE">
        <w:rPr>
          <w:rFonts w:ascii="Arial" w:hAnsi="Arial" w:cs="Arial"/>
        </w:rPr>
        <w:t>is</w:t>
      </w:r>
      <w:proofErr w:type="gramEnd"/>
      <w:r w:rsidR="002E4F2D" w:rsidRPr="00BE13FE">
        <w:rPr>
          <w:rFonts w:ascii="Arial" w:hAnsi="Arial" w:cs="Arial"/>
        </w:rPr>
        <w:t xml:space="preserve"> able to defend its market share from the competitors such as Tesco and Next, who have the financial ability to invest in strategies that will attract the same customers.</w:t>
      </w:r>
    </w:p>
    <w:p w14:paraId="1535E76F" w14:textId="28219565" w:rsidR="00274E16" w:rsidRPr="00BE13FE" w:rsidRDefault="00AD7AD6" w:rsidP="0063030E">
      <w:pPr>
        <w:spacing w:line="480" w:lineRule="auto"/>
        <w:jc w:val="center"/>
        <w:rPr>
          <w:rFonts w:ascii="Arial" w:hAnsi="Arial" w:cs="Arial"/>
          <w:b/>
          <w:bCs/>
        </w:rPr>
      </w:pPr>
      <w:r w:rsidRPr="00BE13FE">
        <w:rPr>
          <w:rFonts w:ascii="Arial" w:hAnsi="Arial" w:cs="Arial"/>
          <w:b/>
          <w:bCs/>
        </w:rPr>
        <w:t>T</w:t>
      </w:r>
      <w:r w:rsidR="00274E16" w:rsidRPr="00BE13FE">
        <w:rPr>
          <w:rFonts w:ascii="Arial" w:hAnsi="Arial" w:cs="Arial"/>
          <w:b/>
          <w:bCs/>
        </w:rPr>
        <w:t xml:space="preserve">he culture of Marks and Spencer and the </w:t>
      </w:r>
      <w:r w:rsidRPr="00BE13FE">
        <w:rPr>
          <w:rFonts w:ascii="Arial" w:hAnsi="Arial" w:cs="Arial"/>
          <w:b/>
          <w:bCs/>
        </w:rPr>
        <w:t>Ethical Behavior of its Employees</w:t>
      </w:r>
    </w:p>
    <w:p w14:paraId="2B5F68BE" w14:textId="4948EE3D" w:rsidR="00445BEA" w:rsidRPr="00BE13FE" w:rsidRDefault="00AD7AD6" w:rsidP="00BE13FE">
      <w:pPr>
        <w:spacing w:line="360" w:lineRule="auto"/>
        <w:ind w:firstLine="720"/>
        <w:rPr>
          <w:rFonts w:ascii="Arial" w:hAnsi="Arial" w:cs="Arial"/>
        </w:rPr>
      </w:pPr>
      <w:r w:rsidRPr="00BE13FE">
        <w:rPr>
          <w:rFonts w:ascii="Arial" w:hAnsi="Arial" w:cs="Arial"/>
        </w:rPr>
        <w:t xml:space="preserve">The culture of an organization refers to the meaning and values shared by the people in the organization that distinguishes the organization from others, especially its competitors. The culture of an organization is closely related to the behavior of all the people in the organization, from the management to the employees, </w:t>
      </w:r>
      <w:r w:rsidR="001C253D" w:rsidRPr="00BE13FE">
        <w:rPr>
          <w:rFonts w:ascii="Arial" w:hAnsi="Arial" w:cs="Arial"/>
        </w:rPr>
        <w:t>because it informs how they think and perceive every situation in which they find themselves</w:t>
      </w:r>
      <w:r w:rsidR="003A3F4B" w:rsidRPr="00BE13FE">
        <w:rPr>
          <w:rFonts w:ascii="Arial" w:hAnsi="Arial" w:cs="Arial"/>
        </w:rPr>
        <w:t xml:space="preserve"> (Schein, 1996)</w:t>
      </w:r>
      <w:r w:rsidR="001C253D" w:rsidRPr="00BE13FE">
        <w:rPr>
          <w:rFonts w:ascii="Arial" w:hAnsi="Arial" w:cs="Arial"/>
        </w:rPr>
        <w:t xml:space="preserve">. </w:t>
      </w:r>
      <w:proofErr w:type="gramStart"/>
      <w:r w:rsidR="001C253D" w:rsidRPr="00BE13FE">
        <w:rPr>
          <w:rFonts w:ascii="Arial" w:hAnsi="Arial" w:cs="Arial"/>
        </w:rPr>
        <w:t>In light of</w:t>
      </w:r>
      <w:proofErr w:type="gramEnd"/>
      <w:r w:rsidR="001C253D" w:rsidRPr="00BE13FE">
        <w:rPr>
          <w:rFonts w:ascii="Arial" w:hAnsi="Arial" w:cs="Arial"/>
        </w:rPr>
        <w:t xml:space="preserve"> this, the culture of an organization, therefore, informs the ethics of the people in the organization and has huge influence on whether or not they make ethical decisions whenever faced with ethical dilemmas. </w:t>
      </w:r>
      <w:r w:rsidR="00742B0E" w:rsidRPr="00BE13FE">
        <w:rPr>
          <w:rFonts w:ascii="Arial" w:hAnsi="Arial" w:cs="Arial"/>
        </w:rPr>
        <w:t>In brief, an organization that has a culture that promotes success and makes it admirable to the public has a higher chance of influencing its employees to practice good ethical values.</w:t>
      </w:r>
      <w:r w:rsidR="001C253D" w:rsidRPr="00BE13FE">
        <w:rPr>
          <w:rFonts w:ascii="Arial" w:hAnsi="Arial" w:cs="Arial"/>
        </w:rPr>
        <w:t xml:space="preserve"> </w:t>
      </w:r>
      <w:r w:rsidR="00742B0E" w:rsidRPr="00BE13FE">
        <w:rPr>
          <w:rFonts w:ascii="Arial" w:hAnsi="Arial" w:cs="Arial"/>
        </w:rPr>
        <w:t>A</w:t>
      </w:r>
      <w:r w:rsidR="001C253D" w:rsidRPr="00BE13FE">
        <w:rPr>
          <w:rFonts w:ascii="Arial" w:hAnsi="Arial" w:cs="Arial"/>
        </w:rPr>
        <w:t xml:space="preserve">t Mark and Spencer, the culture of the organization has an impact on the ethical behavior of its </w:t>
      </w:r>
      <w:r w:rsidR="001C253D" w:rsidRPr="00BE13FE">
        <w:rPr>
          <w:rFonts w:ascii="Arial" w:hAnsi="Arial" w:cs="Arial"/>
        </w:rPr>
        <w:lastRenderedPageBreak/>
        <w:t>employees.</w:t>
      </w:r>
      <w:r w:rsidR="00742B0E" w:rsidRPr="00BE13FE">
        <w:rPr>
          <w:rFonts w:ascii="Arial" w:hAnsi="Arial" w:cs="Arial"/>
        </w:rPr>
        <w:t xml:space="preserve"> There are internal factors at Mark and Spencer that have enabled the organization to influence the people who work for it to adopt ethical behaviors. The factors are captured in McKinsey 7s model, according to which, an organization can achieve a successful culture if it works on its structure, strategy, </w:t>
      </w:r>
      <w:r w:rsidR="00445BEA" w:rsidRPr="00BE13FE">
        <w:rPr>
          <w:rFonts w:ascii="Arial" w:hAnsi="Arial" w:cs="Arial"/>
        </w:rPr>
        <w:t>skills, staff, style, systems, and shared values</w:t>
      </w:r>
      <w:r w:rsidR="00825B40" w:rsidRPr="00BE13FE">
        <w:rPr>
          <w:rFonts w:ascii="Arial" w:hAnsi="Arial" w:cs="Arial"/>
        </w:rPr>
        <w:t xml:space="preserve"> (Channon and Caldart, 2015)</w:t>
      </w:r>
      <w:r w:rsidR="00445BEA" w:rsidRPr="00BE13FE">
        <w:rPr>
          <w:rFonts w:ascii="Arial" w:hAnsi="Arial" w:cs="Arial"/>
        </w:rPr>
        <w:t xml:space="preserve">. </w:t>
      </w:r>
    </w:p>
    <w:p w14:paraId="18A6D4BD" w14:textId="01334BD4" w:rsidR="00EF2304" w:rsidRPr="00BE13FE" w:rsidRDefault="00445BEA" w:rsidP="00BE13FE">
      <w:pPr>
        <w:spacing w:line="360" w:lineRule="auto"/>
        <w:ind w:firstLine="720"/>
        <w:rPr>
          <w:rFonts w:ascii="Arial" w:hAnsi="Arial" w:cs="Arial"/>
        </w:rPr>
      </w:pPr>
      <w:r w:rsidRPr="00BE13FE">
        <w:rPr>
          <w:rFonts w:ascii="Arial" w:hAnsi="Arial" w:cs="Arial"/>
        </w:rPr>
        <w:t xml:space="preserve">According to the model, the strategy is </w:t>
      </w:r>
      <w:proofErr w:type="gramStart"/>
      <w:r w:rsidRPr="00BE13FE">
        <w:rPr>
          <w:rFonts w:ascii="Arial" w:hAnsi="Arial" w:cs="Arial"/>
        </w:rPr>
        <w:t>the overall plan</w:t>
      </w:r>
      <w:proofErr w:type="gramEnd"/>
      <w:r w:rsidRPr="00BE13FE">
        <w:rPr>
          <w:rFonts w:ascii="Arial" w:hAnsi="Arial" w:cs="Arial"/>
        </w:rPr>
        <w:t xml:space="preserve"> adopted by an organization to achieve sustained competitive advantage. At mark and Spencer, the organization has such a strategy in the form of the plan A 2025 that details its goals. The strategy positively affects the ethical behavior of the people in the organization as they are eager to act in a manner that will bring the organization closer to its goals. In the next factor of structure, the model </w:t>
      </w:r>
      <w:proofErr w:type="gramStart"/>
      <w:r w:rsidRPr="00BE13FE">
        <w:rPr>
          <w:rFonts w:ascii="Arial" w:hAnsi="Arial" w:cs="Arial"/>
        </w:rPr>
        <w:t>advices</w:t>
      </w:r>
      <w:proofErr w:type="gramEnd"/>
      <w:r w:rsidRPr="00BE13FE">
        <w:rPr>
          <w:rFonts w:ascii="Arial" w:hAnsi="Arial" w:cs="Arial"/>
        </w:rPr>
        <w:t xml:space="preserve"> that an organization should be divided into units that make it easy to for communication to flow. </w:t>
      </w:r>
      <w:r w:rsidR="00023108" w:rsidRPr="00BE13FE">
        <w:rPr>
          <w:rFonts w:ascii="Arial" w:hAnsi="Arial" w:cs="Arial"/>
        </w:rPr>
        <w:t xml:space="preserve">Mark and Spencer </w:t>
      </w:r>
      <w:proofErr w:type="gramStart"/>
      <w:r w:rsidR="00023108" w:rsidRPr="00BE13FE">
        <w:rPr>
          <w:rFonts w:ascii="Arial" w:hAnsi="Arial" w:cs="Arial"/>
        </w:rPr>
        <w:t>has</w:t>
      </w:r>
      <w:proofErr w:type="gramEnd"/>
      <w:r w:rsidR="00023108" w:rsidRPr="00BE13FE">
        <w:rPr>
          <w:rFonts w:ascii="Arial" w:hAnsi="Arial" w:cs="Arial"/>
        </w:rPr>
        <w:t xml:space="preserve"> a flat organizational structure which has minimal management barriers between the administration and the employees</w:t>
      </w:r>
      <w:r w:rsidR="00825B40" w:rsidRPr="00BE13FE">
        <w:rPr>
          <w:rFonts w:ascii="Arial" w:hAnsi="Arial" w:cs="Arial"/>
        </w:rPr>
        <w:t xml:space="preserve"> (Brazeal, Schenkel, and Kumar, 2018)</w:t>
      </w:r>
      <w:r w:rsidR="00023108" w:rsidRPr="00BE13FE">
        <w:rPr>
          <w:rFonts w:ascii="Arial" w:hAnsi="Arial" w:cs="Arial"/>
        </w:rPr>
        <w:t xml:space="preserve">. As a result, information flows freely hence a positive culture of communication. The culture positively influences the ethical behavior of the employees as they are inclined to communicate whenever they encounter an activity that is contrary to the values of the organization. </w:t>
      </w:r>
    </w:p>
    <w:p w14:paraId="1C443495" w14:textId="06B9FACF" w:rsidR="00E6328D" w:rsidRPr="00BE13FE" w:rsidRDefault="00023108" w:rsidP="00BE13FE">
      <w:pPr>
        <w:spacing w:line="360" w:lineRule="auto"/>
        <w:ind w:firstLine="720"/>
        <w:rPr>
          <w:rFonts w:ascii="Arial" w:hAnsi="Arial" w:cs="Arial"/>
        </w:rPr>
      </w:pPr>
      <w:r w:rsidRPr="00BE13FE">
        <w:rPr>
          <w:rFonts w:ascii="Arial" w:hAnsi="Arial" w:cs="Arial"/>
        </w:rPr>
        <w:t xml:space="preserve">The third factor according to the McKinsey 7s model is systems. In this factor, the model theorizes that the systems represent the processes that take place at the level where the daily business activities occur. In most organizations, </w:t>
      </w:r>
      <w:r w:rsidR="005E6A36" w:rsidRPr="00BE13FE">
        <w:rPr>
          <w:rFonts w:ascii="Arial" w:hAnsi="Arial" w:cs="Arial"/>
        </w:rPr>
        <w:t xml:space="preserve">this level is the employee level as they are the ones that handle </w:t>
      </w:r>
      <w:proofErr w:type="gramStart"/>
      <w:r w:rsidR="005E6A36" w:rsidRPr="00BE13FE">
        <w:rPr>
          <w:rFonts w:ascii="Arial" w:hAnsi="Arial" w:cs="Arial"/>
        </w:rPr>
        <w:t>the majority of</w:t>
      </w:r>
      <w:proofErr w:type="gramEnd"/>
      <w:r w:rsidR="005E6A36" w:rsidRPr="00BE13FE">
        <w:rPr>
          <w:rFonts w:ascii="Arial" w:hAnsi="Arial" w:cs="Arial"/>
        </w:rPr>
        <w:t xml:space="preserve"> the organization’s business. At Mark and Spencer, the retailer provides its employees with “a safe and healthy working environment” (M&amp;S, 2021). As a result, the processes that employees oversee are positive, which positively affect the organization’s culture. In turn, the culture directs employees to adopt ethical behavior hence its influence on the employees’ ethics.</w:t>
      </w:r>
      <w:r w:rsidR="00EF2304" w:rsidRPr="00BE13FE">
        <w:rPr>
          <w:rFonts w:ascii="Arial" w:hAnsi="Arial" w:cs="Arial"/>
        </w:rPr>
        <w:t xml:space="preserve"> In the fourth factor, the McKinsey 7s model theorizes that skills internally affect the culture of an organization. Skills represent the degree of efficiency with which employees can perform their duties. At Mark and Spencer, the organization is dedicated to improving the skill level of their employees through employee development programs. As the plan A 2025 says, the organization intends to maintain “an </w:t>
      </w:r>
      <w:r w:rsidR="00E6328D" w:rsidRPr="00BE13FE">
        <w:rPr>
          <w:rFonts w:ascii="Arial" w:hAnsi="Arial" w:cs="Arial"/>
        </w:rPr>
        <w:t>organizational</w:t>
      </w:r>
      <w:r w:rsidR="00EF2304" w:rsidRPr="00BE13FE">
        <w:rPr>
          <w:rFonts w:ascii="Arial" w:hAnsi="Arial" w:cs="Arial"/>
        </w:rPr>
        <w:t xml:space="preserve"> culture</w:t>
      </w:r>
      <w:r w:rsidR="00E6328D" w:rsidRPr="00BE13FE">
        <w:rPr>
          <w:rFonts w:ascii="Arial" w:hAnsi="Arial" w:cs="Arial"/>
        </w:rPr>
        <w:t xml:space="preserve"> </w:t>
      </w:r>
      <w:r w:rsidR="00EF2304" w:rsidRPr="00BE13FE">
        <w:rPr>
          <w:rFonts w:ascii="Arial" w:hAnsi="Arial" w:cs="Arial"/>
        </w:rPr>
        <w:t>which promotes diversity, inclusivity, personal development, and respect”</w:t>
      </w:r>
      <w:r w:rsidR="00825B40" w:rsidRPr="00BE13FE">
        <w:rPr>
          <w:rFonts w:ascii="Arial" w:hAnsi="Arial" w:cs="Arial"/>
        </w:rPr>
        <w:t xml:space="preserve"> (M&amp;S, 2021).</w:t>
      </w:r>
      <w:r w:rsidR="00EF2304" w:rsidRPr="00BE13FE">
        <w:rPr>
          <w:rFonts w:ascii="Arial" w:hAnsi="Arial" w:cs="Arial"/>
        </w:rPr>
        <w:t xml:space="preserve"> </w:t>
      </w:r>
      <w:r w:rsidR="00E6328D" w:rsidRPr="00BE13FE">
        <w:rPr>
          <w:rFonts w:ascii="Arial" w:hAnsi="Arial" w:cs="Arial"/>
        </w:rPr>
        <w:t xml:space="preserve">Through personal development, the employees gain more </w:t>
      </w:r>
      <w:proofErr w:type="gramStart"/>
      <w:r w:rsidR="00E6328D" w:rsidRPr="00BE13FE">
        <w:rPr>
          <w:rFonts w:ascii="Arial" w:hAnsi="Arial" w:cs="Arial"/>
        </w:rPr>
        <w:t>skills</w:t>
      </w:r>
      <w:proofErr w:type="gramEnd"/>
      <w:r w:rsidR="00E6328D" w:rsidRPr="00BE13FE">
        <w:rPr>
          <w:rFonts w:ascii="Arial" w:hAnsi="Arial" w:cs="Arial"/>
        </w:rPr>
        <w:t xml:space="preserve"> hence promoting a good culture. As a result of the culture, the skilled workforce at the organization is inclined to be proficient in making ethical decisions when in ethical dilemmas thus practicing ethical behavior.</w:t>
      </w:r>
    </w:p>
    <w:p w14:paraId="1C9FA0E4" w14:textId="1B54CCC7" w:rsidR="003A01E4" w:rsidRPr="00BE13FE" w:rsidRDefault="00E6328D" w:rsidP="00BE13FE">
      <w:pPr>
        <w:spacing w:line="360" w:lineRule="auto"/>
        <w:ind w:firstLine="720"/>
        <w:rPr>
          <w:rFonts w:ascii="Arial" w:hAnsi="Arial" w:cs="Arial"/>
        </w:rPr>
      </w:pPr>
      <w:r w:rsidRPr="00BE13FE">
        <w:rPr>
          <w:rFonts w:ascii="Arial" w:hAnsi="Arial" w:cs="Arial"/>
        </w:rPr>
        <w:lastRenderedPageBreak/>
        <w:t xml:space="preserve">The fifth factor that affects organizational culture according to the McKinsey 7s model is that of staff. This factor encompasses how employees are selected, recruited, </w:t>
      </w:r>
      <w:proofErr w:type="gramStart"/>
      <w:r w:rsidRPr="00BE13FE">
        <w:rPr>
          <w:rFonts w:ascii="Arial" w:hAnsi="Arial" w:cs="Arial"/>
        </w:rPr>
        <w:t>trained</w:t>
      </w:r>
      <w:proofErr w:type="gramEnd"/>
      <w:r w:rsidRPr="00BE13FE">
        <w:rPr>
          <w:rFonts w:ascii="Arial" w:hAnsi="Arial" w:cs="Arial"/>
        </w:rPr>
        <w:t xml:space="preserve"> and rewarded. Good practices in this factor will influence an organization to have a productive culture. At Mark and Spencer, the culture of the organization is positively influenced by good employment practices, which are evident in its plan A 2025. </w:t>
      </w:r>
      <w:r w:rsidR="00564B1E" w:rsidRPr="00BE13FE">
        <w:rPr>
          <w:rFonts w:ascii="Arial" w:hAnsi="Arial" w:cs="Arial"/>
        </w:rPr>
        <w:t>According to the plan, the organization is determined to “being a responsible employer and establish minimum standards with respect to recruitment, reward, employee relations, employment engagement and how employees can communicate their views”</w:t>
      </w:r>
      <w:r w:rsidR="00825B40" w:rsidRPr="00BE13FE">
        <w:rPr>
          <w:rFonts w:ascii="Arial" w:hAnsi="Arial" w:cs="Arial"/>
        </w:rPr>
        <w:t xml:space="preserve"> (M&amp;S, 2021).</w:t>
      </w:r>
      <w:r w:rsidR="00564B1E" w:rsidRPr="00BE13FE">
        <w:rPr>
          <w:rFonts w:ascii="Arial" w:hAnsi="Arial" w:cs="Arial"/>
        </w:rPr>
        <w:t xml:space="preserve"> The positive culture that the employment practices promote enables the employees to act ethically as they have been developed to act in such a manner from the </w:t>
      </w:r>
      <w:proofErr w:type="gramStart"/>
      <w:r w:rsidR="00564B1E" w:rsidRPr="00BE13FE">
        <w:rPr>
          <w:rFonts w:ascii="Arial" w:hAnsi="Arial" w:cs="Arial"/>
        </w:rPr>
        <w:t>time</w:t>
      </w:r>
      <w:proofErr w:type="gramEnd"/>
      <w:r w:rsidR="00564B1E" w:rsidRPr="00BE13FE">
        <w:rPr>
          <w:rFonts w:ascii="Arial" w:hAnsi="Arial" w:cs="Arial"/>
        </w:rPr>
        <w:t xml:space="preserve"> they are recruited thus demonstrating ethical behavior. </w:t>
      </w:r>
    </w:p>
    <w:p w14:paraId="2817A83F" w14:textId="2E4C9E7F" w:rsidR="00000E5E" w:rsidRPr="00BE13FE" w:rsidRDefault="00564B1E" w:rsidP="00BE13FE">
      <w:pPr>
        <w:spacing w:line="360" w:lineRule="auto"/>
        <w:ind w:firstLine="720"/>
        <w:rPr>
          <w:rFonts w:ascii="Arial" w:hAnsi="Arial" w:cs="Arial"/>
        </w:rPr>
      </w:pPr>
      <w:r w:rsidRPr="00BE13FE">
        <w:rPr>
          <w:rFonts w:ascii="Arial" w:hAnsi="Arial" w:cs="Arial"/>
        </w:rPr>
        <w:t xml:space="preserve">Another factor in the McKinsey 7s model is that of style, which involves the management style adopted by the leaders. At Mark and Spencer, the leadership style is consultative where leaders communicate frequently with the employees. The style is positive and has enabled a productive culture of consultation at the organization. The culture has influenced the ethical behavior of the employees by promoting consultation when in ethical dilemmas. Finally, the McKinsey 7s model cites </w:t>
      </w:r>
      <w:r w:rsidR="003A01E4" w:rsidRPr="00BE13FE">
        <w:rPr>
          <w:rFonts w:ascii="Arial" w:hAnsi="Arial" w:cs="Arial"/>
        </w:rPr>
        <w:t>shared values as an important factor in the determination of an organizational culture. If the shared values are positive, then the culture will be positive and productive and vice versa</w:t>
      </w:r>
      <w:r w:rsidR="00825B40" w:rsidRPr="00BE13FE">
        <w:rPr>
          <w:rFonts w:ascii="Arial" w:hAnsi="Arial" w:cs="Arial"/>
        </w:rPr>
        <w:t xml:space="preserve"> (Channon and Caldart, 2015)</w:t>
      </w:r>
      <w:r w:rsidR="003A01E4" w:rsidRPr="00BE13FE">
        <w:rPr>
          <w:rFonts w:ascii="Arial" w:hAnsi="Arial" w:cs="Arial"/>
        </w:rPr>
        <w:t xml:space="preserve">. At mark and Spencer, the shared values such as Quality, Value, Service, Innovation and Trust promote good organizational culture. The values, together with the culture, promote ethical behavior as they guide employees towards making ethical choices. One ethical dilemma that can influence the culture at Mark and Spencer is </w:t>
      </w:r>
      <w:r w:rsidR="0035486C" w:rsidRPr="00BE13FE">
        <w:rPr>
          <w:rFonts w:ascii="Arial" w:hAnsi="Arial" w:cs="Arial"/>
        </w:rPr>
        <w:t xml:space="preserve">the dilemma between short-term and long-term decision making. The dilemma can influence the culture of the organization depending on the choices and decisions that the administration makes when faced with situations where they </w:t>
      </w:r>
      <w:proofErr w:type="gramStart"/>
      <w:r w:rsidR="0035486C" w:rsidRPr="00BE13FE">
        <w:rPr>
          <w:rFonts w:ascii="Arial" w:hAnsi="Arial" w:cs="Arial"/>
        </w:rPr>
        <w:t>have to</w:t>
      </w:r>
      <w:proofErr w:type="gramEnd"/>
      <w:r w:rsidR="0035486C" w:rsidRPr="00BE13FE">
        <w:rPr>
          <w:rFonts w:ascii="Arial" w:hAnsi="Arial" w:cs="Arial"/>
        </w:rPr>
        <w:t xml:space="preserve"> prioritize either the short-term or the long-term wellbeing of the organization. The decision they take will inform the people in the organization of the priorities of the organization and they will make similar decisions in the future.</w:t>
      </w:r>
    </w:p>
    <w:p w14:paraId="79A35CB8" w14:textId="4304B85D" w:rsidR="003A01E4" w:rsidRPr="0066531C" w:rsidRDefault="00000E5E" w:rsidP="0063030E">
      <w:pPr>
        <w:spacing w:line="480" w:lineRule="auto"/>
        <w:jc w:val="center"/>
        <w:rPr>
          <w:rFonts w:ascii="Arial" w:hAnsi="Arial" w:cs="Arial"/>
          <w:b/>
          <w:bCs/>
        </w:rPr>
      </w:pPr>
      <w:r w:rsidRPr="0066531C">
        <w:rPr>
          <w:rFonts w:ascii="Arial" w:hAnsi="Arial" w:cs="Arial"/>
          <w:b/>
          <w:bCs/>
        </w:rPr>
        <w:t>Barriers To the Effective Functioning of Marks and Spencer’s Culture</w:t>
      </w:r>
    </w:p>
    <w:p w14:paraId="3F665660" w14:textId="51BC027C" w:rsidR="00080546" w:rsidRPr="001C3F09" w:rsidRDefault="00000E5E" w:rsidP="0066531C">
      <w:pPr>
        <w:spacing w:line="360" w:lineRule="auto"/>
        <w:ind w:firstLine="720"/>
        <w:rPr>
          <w:rFonts w:ascii="Arial" w:hAnsi="Arial" w:cs="Arial"/>
        </w:rPr>
      </w:pPr>
      <w:r w:rsidRPr="0066531C">
        <w:rPr>
          <w:rFonts w:ascii="Arial" w:hAnsi="Arial" w:cs="Arial"/>
        </w:rPr>
        <w:t xml:space="preserve">According to Hennan and Freeman’s theory, </w:t>
      </w:r>
      <w:r w:rsidR="00067863" w:rsidRPr="0066531C">
        <w:rPr>
          <w:rFonts w:ascii="Arial" w:hAnsi="Arial" w:cs="Arial"/>
        </w:rPr>
        <w:t>the functioning of an organization can be hindered by internal and external factors, which are informed by the environment in which it</w:t>
      </w:r>
      <w:r w:rsidR="00067863" w:rsidRPr="0063030E">
        <w:rPr>
          <w:rFonts w:ascii="Times New Roman" w:hAnsi="Times New Roman" w:cs="Times New Roman"/>
          <w:sz w:val="24"/>
          <w:szCs w:val="24"/>
        </w:rPr>
        <w:t xml:space="preserve"> </w:t>
      </w:r>
      <w:r w:rsidR="00067863" w:rsidRPr="006550DD">
        <w:rPr>
          <w:rFonts w:ascii="Arial" w:hAnsi="Arial" w:cs="Arial"/>
        </w:rPr>
        <w:lastRenderedPageBreak/>
        <w:t>operates</w:t>
      </w:r>
      <w:r w:rsidR="0059426D" w:rsidRPr="0063030E">
        <w:rPr>
          <w:rFonts w:ascii="Times New Roman" w:hAnsi="Times New Roman" w:cs="Times New Roman"/>
          <w:sz w:val="24"/>
          <w:szCs w:val="24"/>
        </w:rPr>
        <w:t xml:space="preserve"> (</w:t>
      </w:r>
      <w:r w:rsidR="0059426D" w:rsidRPr="00A0571B">
        <w:rPr>
          <w:rFonts w:ascii="Arial" w:hAnsi="Arial" w:cs="Arial"/>
        </w:rPr>
        <w:t>Hannan</w:t>
      </w:r>
      <w:r w:rsidR="0059426D" w:rsidRPr="0063030E">
        <w:rPr>
          <w:rFonts w:ascii="Times New Roman" w:hAnsi="Times New Roman" w:cs="Times New Roman"/>
          <w:sz w:val="24"/>
          <w:szCs w:val="24"/>
        </w:rPr>
        <w:t xml:space="preserve"> </w:t>
      </w:r>
      <w:r w:rsidR="0059426D" w:rsidRPr="006550DD">
        <w:rPr>
          <w:rFonts w:ascii="Arial" w:hAnsi="Arial" w:cs="Arial"/>
        </w:rPr>
        <w:t>and</w:t>
      </w:r>
      <w:r w:rsidR="0059426D" w:rsidRPr="0063030E">
        <w:rPr>
          <w:rFonts w:ascii="Times New Roman" w:hAnsi="Times New Roman" w:cs="Times New Roman"/>
          <w:sz w:val="24"/>
          <w:szCs w:val="24"/>
        </w:rPr>
        <w:t xml:space="preserve"> </w:t>
      </w:r>
      <w:r w:rsidR="0059426D" w:rsidRPr="006550DD">
        <w:rPr>
          <w:rFonts w:ascii="Arial" w:hAnsi="Arial" w:cs="Arial"/>
        </w:rPr>
        <w:t>Freeman</w:t>
      </w:r>
      <w:r w:rsidR="0059426D" w:rsidRPr="0063030E">
        <w:rPr>
          <w:rFonts w:ascii="Times New Roman" w:hAnsi="Times New Roman" w:cs="Times New Roman"/>
          <w:sz w:val="24"/>
          <w:szCs w:val="24"/>
        </w:rPr>
        <w:t xml:space="preserve">, </w:t>
      </w:r>
      <w:r w:rsidR="0059426D" w:rsidRPr="006550DD">
        <w:rPr>
          <w:rFonts w:ascii="Arial" w:hAnsi="Arial" w:cs="Arial"/>
        </w:rPr>
        <w:t>1989</w:t>
      </w:r>
      <w:r w:rsidR="0059426D" w:rsidRPr="0063030E">
        <w:rPr>
          <w:rFonts w:ascii="Times New Roman" w:hAnsi="Times New Roman" w:cs="Times New Roman"/>
          <w:sz w:val="24"/>
          <w:szCs w:val="24"/>
        </w:rPr>
        <w:t>)</w:t>
      </w:r>
      <w:r w:rsidR="00067863" w:rsidRPr="0063030E">
        <w:rPr>
          <w:rFonts w:ascii="Times New Roman" w:hAnsi="Times New Roman" w:cs="Times New Roman"/>
          <w:sz w:val="24"/>
          <w:szCs w:val="24"/>
        </w:rPr>
        <w:t xml:space="preserve">. </w:t>
      </w:r>
      <w:r w:rsidR="00067863" w:rsidRPr="00BC24B3">
        <w:rPr>
          <w:rFonts w:ascii="Arial" w:hAnsi="Arial" w:cs="Arial"/>
        </w:rPr>
        <w:t>For</w:t>
      </w:r>
      <w:r w:rsidR="00067863" w:rsidRPr="0063030E">
        <w:rPr>
          <w:rFonts w:ascii="Times New Roman" w:hAnsi="Times New Roman" w:cs="Times New Roman"/>
          <w:sz w:val="24"/>
          <w:szCs w:val="24"/>
        </w:rPr>
        <w:t xml:space="preserve"> </w:t>
      </w:r>
      <w:r w:rsidR="00067863" w:rsidRPr="00BC24B3">
        <w:rPr>
          <w:rFonts w:ascii="Arial" w:hAnsi="Arial" w:cs="Arial"/>
        </w:rPr>
        <w:t>Mark</w:t>
      </w:r>
      <w:r w:rsidR="00067863" w:rsidRPr="0063030E">
        <w:rPr>
          <w:rFonts w:ascii="Times New Roman" w:hAnsi="Times New Roman" w:cs="Times New Roman"/>
          <w:sz w:val="24"/>
          <w:szCs w:val="24"/>
        </w:rPr>
        <w:t xml:space="preserve"> </w:t>
      </w:r>
      <w:r w:rsidR="00067863" w:rsidRPr="00BC24B3">
        <w:rPr>
          <w:rFonts w:ascii="Arial" w:hAnsi="Arial" w:cs="Arial"/>
        </w:rPr>
        <w:t>and</w:t>
      </w:r>
      <w:r w:rsidR="00067863" w:rsidRPr="0063030E">
        <w:rPr>
          <w:rFonts w:ascii="Times New Roman" w:hAnsi="Times New Roman" w:cs="Times New Roman"/>
          <w:sz w:val="24"/>
          <w:szCs w:val="24"/>
        </w:rPr>
        <w:t xml:space="preserve"> </w:t>
      </w:r>
      <w:r w:rsidR="00067863" w:rsidRPr="00BC24B3">
        <w:rPr>
          <w:rFonts w:ascii="Arial" w:hAnsi="Arial" w:cs="Arial"/>
        </w:rPr>
        <w:t>Spencer</w:t>
      </w:r>
      <w:r w:rsidR="00067863" w:rsidRPr="0063030E">
        <w:rPr>
          <w:rFonts w:ascii="Times New Roman" w:hAnsi="Times New Roman" w:cs="Times New Roman"/>
          <w:sz w:val="24"/>
          <w:szCs w:val="24"/>
        </w:rPr>
        <w:t xml:space="preserve">, </w:t>
      </w:r>
      <w:r w:rsidR="00067863" w:rsidRPr="006550DD">
        <w:rPr>
          <w:rFonts w:ascii="Arial" w:hAnsi="Arial" w:cs="Arial"/>
          <w:sz w:val="24"/>
          <w:szCs w:val="24"/>
        </w:rPr>
        <w:t>the</w:t>
      </w:r>
      <w:r w:rsidR="00067863" w:rsidRPr="0063030E">
        <w:rPr>
          <w:rFonts w:ascii="Times New Roman" w:hAnsi="Times New Roman" w:cs="Times New Roman"/>
          <w:sz w:val="24"/>
          <w:szCs w:val="24"/>
        </w:rPr>
        <w:t xml:space="preserve"> </w:t>
      </w:r>
      <w:r w:rsidR="00067863" w:rsidRPr="00BC24B3">
        <w:rPr>
          <w:rFonts w:ascii="Arial" w:hAnsi="Arial" w:cs="Arial"/>
        </w:rPr>
        <w:t xml:space="preserve">organization </w:t>
      </w:r>
      <w:r w:rsidR="00067863" w:rsidRPr="00522E12">
        <w:rPr>
          <w:rFonts w:ascii="Arial" w:hAnsi="Arial" w:cs="Arial"/>
        </w:rPr>
        <w:t>can</w:t>
      </w:r>
      <w:r w:rsidR="00067863" w:rsidRPr="0063030E">
        <w:rPr>
          <w:rFonts w:ascii="Times New Roman" w:hAnsi="Times New Roman" w:cs="Times New Roman"/>
          <w:sz w:val="24"/>
          <w:szCs w:val="24"/>
        </w:rPr>
        <w:t xml:space="preserve"> </w:t>
      </w:r>
      <w:r w:rsidR="00067863" w:rsidRPr="00522E12">
        <w:rPr>
          <w:rFonts w:ascii="Arial" w:hAnsi="Arial" w:cs="Arial"/>
        </w:rPr>
        <w:t>suffer</w:t>
      </w:r>
      <w:r w:rsidR="00067863" w:rsidRPr="0063030E">
        <w:rPr>
          <w:rFonts w:ascii="Times New Roman" w:hAnsi="Times New Roman" w:cs="Times New Roman"/>
          <w:sz w:val="24"/>
          <w:szCs w:val="24"/>
        </w:rPr>
        <w:t xml:space="preserve"> </w:t>
      </w:r>
      <w:r w:rsidR="00067863" w:rsidRPr="001C3F09">
        <w:rPr>
          <w:rFonts w:ascii="Arial" w:hAnsi="Arial" w:cs="Arial"/>
        </w:rPr>
        <w:t>from</w:t>
      </w:r>
      <w:r w:rsidR="00067863" w:rsidRPr="0063030E">
        <w:rPr>
          <w:rFonts w:ascii="Times New Roman" w:hAnsi="Times New Roman" w:cs="Times New Roman"/>
          <w:sz w:val="24"/>
          <w:szCs w:val="24"/>
        </w:rPr>
        <w:t xml:space="preserve"> </w:t>
      </w:r>
      <w:r w:rsidR="00067863" w:rsidRPr="001C3F09">
        <w:rPr>
          <w:rFonts w:ascii="Arial" w:hAnsi="Arial" w:cs="Arial"/>
        </w:rPr>
        <w:t xml:space="preserve">both internal and external barriers to effective functioning which include the following: </w:t>
      </w:r>
    </w:p>
    <w:p w14:paraId="104C4255" w14:textId="77777777" w:rsidR="00080546" w:rsidRPr="0014017C" w:rsidRDefault="00080546" w:rsidP="0063030E">
      <w:pPr>
        <w:spacing w:line="480" w:lineRule="auto"/>
        <w:rPr>
          <w:rFonts w:ascii="Arial" w:hAnsi="Arial" w:cs="Arial"/>
          <w:b/>
          <w:bCs/>
        </w:rPr>
      </w:pPr>
      <w:r w:rsidRPr="0014017C">
        <w:rPr>
          <w:rFonts w:ascii="Arial" w:hAnsi="Arial" w:cs="Arial"/>
          <w:b/>
          <w:bCs/>
        </w:rPr>
        <w:t>Regulatory Actions</w:t>
      </w:r>
    </w:p>
    <w:p w14:paraId="05502C30" w14:textId="37A89419" w:rsidR="00080546" w:rsidRPr="00095B3F" w:rsidRDefault="00080546" w:rsidP="00095B3F">
      <w:pPr>
        <w:spacing w:line="360" w:lineRule="auto"/>
        <w:ind w:firstLine="720"/>
        <w:rPr>
          <w:rFonts w:ascii="Arial" w:hAnsi="Arial" w:cs="Arial"/>
        </w:rPr>
      </w:pPr>
      <w:r w:rsidRPr="00095B3F">
        <w:rPr>
          <w:rFonts w:ascii="Arial" w:hAnsi="Arial" w:cs="Arial"/>
        </w:rPr>
        <w:t>In all the countries where the organization operate, there are regulations that govern the retail industry. Such regulations can act as barriers to the effective functioning of the retailer, especially when they are designed to limit the scope of its operations. For example, the employment laws and regulations can dictate a minimum wage that the organization may struggle to afford. Alternatively, the organization can have its effective functioning hindered by regulations on it</w:t>
      </w:r>
      <w:r w:rsidR="00C7158F" w:rsidRPr="00095B3F">
        <w:rPr>
          <w:rFonts w:ascii="Arial" w:hAnsi="Arial" w:cs="Arial"/>
        </w:rPr>
        <w:t>s</w:t>
      </w:r>
      <w:r w:rsidRPr="00095B3F">
        <w:rPr>
          <w:rFonts w:ascii="Arial" w:hAnsi="Arial" w:cs="Arial"/>
        </w:rPr>
        <w:t xml:space="preserve"> carbon footprint, which may force it to reduce its production activities. As a result, </w:t>
      </w:r>
      <w:r w:rsidR="00C7158F" w:rsidRPr="00095B3F">
        <w:rPr>
          <w:rFonts w:ascii="Arial" w:hAnsi="Arial" w:cs="Arial"/>
        </w:rPr>
        <w:t>such</w:t>
      </w:r>
      <w:r w:rsidRPr="00095B3F">
        <w:rPr>
          <w:rFonts w:ascii="Arial" w:hAnsi="Arial" w:cs="Arial"/>
        </w:rPr>
        <w:t xml:space="preserve"> regulations will externally affect Mark and Spencer and derail its effectiveness.</w:t>
      </w:r>
    </w:p>
    <w:p w14:paraId="5946494A" w14:textId="5B14BFBA" w:rsidR="00C7158F" w:rsidRPr="00095B3F" w:rsidRDefault="00C7158F" w:rsidP="00095B3F">
      <w:pPr>
        <w:spacing w:line="360" w:lineRule="auto"/>
        <w:rPr>
          <w:rFonts w:ascii="Arial" w:hAnsi="Arial" w:cs="Arial"/>
          <w:b/>
          <w:bCs/>
        </w:rPr>
      </w:pPr>
      <w:r w:rsidRPr="00095B3F">
        <w:rPr>
          <w:rFonts w:ascii="Arial" w:hAnsi="Arial" w:cs="Arial"/>
          <w:b/>
          <w:bCs/>
        </w:rPr>
        <w:t>Ineffective Leadership</w:t>
      </w:r>
    </w:p>
    <w:p w14:paraId="0712C909" w14:textId="77777777" w:rsidR="00C7158F" w:rsidRPr="00095B3F" w:rsidRDefault="00C7158F" w:rsidP="00095B3F">
      <w:pPr>
        <w:spacing w:line="360" w:lineRule="auto"/>
        <w:ind w:firstLine="720"/>
        <w:rPr>
          <w:rFonts w:ascii="Arial" w:hAnsi="Arial" w:cs="Arial"/>
        </w:rPr>
      </w:pPr>
      <w:r w:rsidRPr="00095B3F">
        <w:rPr>
          <w:rFonts w:ascii="Arial" w:hAnsi="Arial" w:cs="Arial"/>
        </w:rPr>
        <w:t xml:space="preserve">Internally, Mark and Spencer can be affected by the problem of ineffective leadership. Given the size of the organization, effective leadership can at times be challenging to achieve. In such instances, the organization will see its effectiveness suffer as it is leadership that determines how well an organization is run. Ineffective leadership will act as an internal barrier to effective functioning and will be instrumental in destroying the organization’s culture. </w:t>
      </w:r>
    </w:p>
    <w:p w14:paraId="0CC44A2E" w14:textId="402ADB0E" w:rsidR="00C7158F" w:rsidRPr="00095B3F" w:rsidRDefault="00C7158F" w:rsidP="00095B3F">
      <w:pPr>
        <w:spacing w:line="360" w:lineRule="auto"/>
        <w:jc w:val="center"/>
        <w:rPr>
          <w:rFonts w:ascii="Arial" w:hAnsi="Arial" w:cs="Arial"/>
          <w:b/>
          <w:bCs/>
        </w:rPr>
      </w:pPr>
      <w:r w:rsidRPr="00095B3F">
        <w:rPr>
          <w:rFonts w:ascii="Arial" w:hAnsi="Arial" w:cs="Arial"/>
          <w:b/>
          <w:bCs/>
        </w:rPr>
        <w:t>Recommendations</w:t>
      </w:r>
    </w:p>
    <w:p w14:paraId="7C03FDF2" w14:textId="450A0E4F" w:rsidR="002B3D63" w:rsidRPr="00095B3F" w:rsidRDefault="00C7158F" w:rsidP="00095B3F">
      <w:pPr>
        <w:spacing w:line="360" w:lineRule="auto"/>
        <w:ind w:firstLine="720"/>
        <w:rPr>
          <w:rFonts w:ascii="Arial" w:hAnsi="Arial" w:cs="Arial"/>
        </w:rPr>
      </w:pPr>
      <w:r w:rsidRPr="00095B3F">
        <w:rPr>
          <w:rFonts w:ascii="Arial" w:hAnsi="Arial" w:cs="Arial"/>
        </w:rPr>
        <w:t xml:space="preserve">According to Hennan and Freeman’s theory, it is recommended that an organization should be able to adapt to the environment </w:t>
      </w:r>
      <w:proofErr w:type="gramStart"/>
      <w:r w:rsidRPr="00095B3F">
        <w:rPr>
          <w:rFonts w:ascii="Arial" w:hAnsi="Arial" w:cs="Arial"/>
        </w:rPr>
        <w:t>in order to</w:t>
      </w:r>
      <w:proofErr w:type="gramEnd"/>
      <w:r w:rsidRPr="00095B3F">
        <w:rPr>
          <w:rFonts w:ascii="Arial" w:hAnsi="Arial" w:cs="Arial"/>
        </w:rPr>
        <w:t xml:space="preserve"> overcome the barriers to effective functioning</w:t>
      </w:r>
      <w:r w:rsidR="0059426D" w:rsidRPr="00095B3F">
        <w:rPr>
          <w:rFonts w:ascii="Arial" w:hAnsi="Arial" w:cs="Arial"/>
        </w:rPr>
        <w:t xml:space="preserve"> (Hannan and Freeman, 1989)</w:t>
      </w:r>
      <w:r w:rsidRPr="00095B3F">
        <w:rPr>
          <w:rFonts w:ascii="Arial" w:hAnsi="Arial" w:cs="Arial"/>
        </w:rPr>
        <w:t xml:space="preserve">. Mark and Spencer can adapt to the external and internal </w:t>
      </w:r>
      <w:r w:rsidR="002B3D63" w:rsidRPr="00095B3F">
        <w:rPr>
          <w:rFonts w:ascii="Arial" w:hAnsi="Arial" w:cs="Arial"/>
        </w:rPr>
        <w:t>barriers in the following ways:</w:t>
      </w:r>
    </w:p>
    <w:p w14:paraId="545C6886" w14:textId="77777777" w:rsidR="002B3D63" w:rsidRPr="00095B3F" w:rsidRDefault="002B3D63" w:rsidP="00095B3F">
      <w:pPr>
        <w:spacing w:line="360" w:lineRule="auto"/>
        <w:rPr>
          <w:rFonts w:ascii="Arial" w:hAnsi="Arial" w:cs="Arial"/>
          <w:b/>
          <w:bCs/>
        </w:rPr>
      </w:pPr>
      <w:r w:rsidRPr="00095B3F">
        <w:rPr>
          <w:rFonts w:ascii="Arial" w:hAnsi="Arial" w:cs="Arial"/>
          <w:b/>
          <w:bCs/>
        </w:rPr>
        <w:t>Effective Leadership</w:t>
      </w:r>
    </w:p>
    <w:p w14:paraId="2D525F70" w14:textId="681AA8B9" w:rsidR="00EB7949" w:rsidRPr="00095B3F" w:rsidRDefault="002B3D63" w:rsidP="00095B3F">
      <w:pPr>
        <w:spacing w:line="360" w:lineRule="auto"/>
        <w:ind w:firstLine="720"/>
        <w:rPr>
          <w:rFonts w:ascii="Arial" w:hAnsi="Arial" w:cs="Arial"/>
        </w:rPr>
      </w:pPr>
      <w:r w:rsidRPr="00095B3F">
        <w:rPr>
          <w:rFonts w:ascii="Arial" w:hAnsi="Arial" w:cs="Arial"/>
        </w:rPr>
        <w:t>Leadership is one of the most important aspects of organizational management because all processes and systems depend on it for overall directions</w:t>
      </w:r>
      <w:r w:rsidR="0059426D" w:rsidRPr="00095B3F">
        <w:rPr>
          <w:rFonts w:ascii="Arial" w:hAnsi="Arial" w:cs="Arial"/>
        </w:rPr>
        <w:t xml:space="preserve"> (Lewis et al., 2006)</w:t>
      </w:r>
      <w:r w:rsidRPr="00095B3F">
        <w:rPr>
          <w:rFonts w:ascii="Arial" w:hAnsi="Arial" w:cs="Arial"/>
        </w:rPr>
        <w:t>. Through effective leadership, the organization will be able to overcome barriers caused by the external environment by setting up the organization such that it takes advantage of the opportunities the environment presents and minimizes the threats. Moreover, effective leadership will enable the organization to overcome the barriers from the internal environment</w:t>
      </w:r>
      <w:r w:rsidR="00EB7949" w:rsidRPr="00095B3F">
        <w:rPr>
          <w:rFonts w:ascii="Arial" w:hAnsi="Arial" w:cs="Arial"/>
        </w:rPr>
        <w:t xml:space="preserve"> by ensuring that such issues do not arise.</w:t>
      </w:r>
    </w:p>
    <w:p w14:paraId="4A63A64A" w14:textId="77777777" w:rsidR="00095B3F" w:rsidRDefault="00095B3F" w:rsidP="00095B3F">
      <w:pPr>
        <w:spacing w:line="360" w:lineRule="auto"/>
        <w:rPr>
          <w:rFonts w:ascii="Arial" w:hAnsi="Arial" w:cs="Arial"/>
          <w:b/>
          <w:bCs/>
        </w:rPr>
      </w:pPr>
    </w:p>
    <w:p w14:paraId="3F5048B9" w14:textId="4066FF79" w:rsidR="00EB7949" w:rsidRPr="00095B3F" w:rsidRDefault="00EB7949" w:rsidP="00095B3F">
      <w:pPr>
        <w:spacing w:line="360" w:lineRule="auto"/>
        <w:rPr>
          <w:rFonts w:ascii="Arial" w:hAnsi="Arial" w:cs="Arial"/>
          <w:b/>
          <w:bCs/>
        </w:rPr>
      </w:pPr>
      <w:r w:rsidRPr="00095B3F">
        <w:rPr>
          <w:rFonts w:ascii="Arial" w:hAnsi="Arial" w:cs="Arial"/>
          <w:b/>
          <w:bCs/>
        </w:rPr>
        <w:lastRenderedPageBreak/>
        <w:t>Good Organizational Culture</w:t>
      </w:r>
    </w:p>
    <w:p w14:paraId="087C8C63" w14:textId="75906D93" w:rsidR="006249BE" w:rsidRPr="00095B3F" w:rsidRDefault="00EB7949" w:rsidP="00095B3F">
      <w:pPr>
        <w:spacing w:line="360" w:lineRule="auto"/>
        <w:ind w:firstLine="720"/>
        <w:rPr>
          <w:rFonts w:ascii="Arial" w:hAnsi="Arial" w:cs="Arial"/>
        </w:rPr>
      </w:pPr>
      <w:r w:rsidRPr="00095B3F">
        <w:rPr>
          <w:rFonts w:ascii="Arial" w:hAnsi="Arial" w:cs="Arial"/>
        </w:rPr>
        <w:t xml:space="preserve">Mark and Spencer should cultivate a good and productive organizational culture </w:t>
      </w:r>
      <w:proofErr w:type="gramStart"/>
      <w:r w:rsidRPr="00095B3F">
        <w:rPr>
          <w:rFonts w:ascii="Arial" w:hAnsi="Arial" w:cs="Arial"/>
        </w:rPr>
        <w:t>in order to</w:t>
      </w:r>
      <w:proofErr w:type="gramEnd"/>
      <w:r w:rsidRPr="00095B3F">
        <w:rPr>
          <w:rFonts w:ascii="Arial" w:hAnsi="Arial" w:cs="Arial"/>
        </w:rPr>
        <w:t xml:space="preserve"> overcome the internal and external barriers it faces. Fixing the organizational culture is an important recommendation because it encompasses multiple solutions within it. In an organization with a good organizational culture, the behavior of the employees will be geared towards ethical decisions</w:t>
      </w:r>
      <w:r w:rsidR="0059426D" w:rsidRPr="00095B3F">
        <w:rPr>
          <w:rFonts w:ascii="Arial" w:hAnsi="Arial" w:cs="Arial"/>
        </w:rPr>
        <w:t xml:space="preserve"> (Tsai, 2011)</w:t>
      </w:r>
      <w:r w:rsidRPr="00095B3F">
        <w:rPr>
          <w:rFonts w:ascii="Arial" w:hAnsi="Arial" w:cs="Arial"/>
        </w:rPr>
        <w:t xml:space="preserve">. As a result, the people in the organization will be inclined to solve the problems that arise in an ethical manner thus contributing </w:t>
      </w:r>
      <w:proofErr w:type="gramStart"/>
      <w:r w:rsidRPr="00095B3F">
        <w:rPr>
          <w:rFonts w:ascii="Arial" w:hAnsi="Arial" w:cs="Arial"/>
        </w:rPr>
        <w:t>in</w:t>
      </w:r>
      <w:proofErr w:type="gramEnd"/>
      <w:r w:rsidRPr="00095B3F">
        <w:rPr>
          <w:rFonts w:ascii="Arial" w:hAnsi="Arial" w:cs="Arial"/>
        </w:rPr>
        <w:t xml:space="preserve"> ensuring the barriers do not arise, and providing solutions when they arise. </w:t>
      </w:r>
    </w:p>
    <w:p w14:paraId="1D216023" w14:textId="77777777" w:rsidR="006249BE" w:rsidRPr="0063030E" w:rsidRDefault="006249BE" w:rsidP="0063030E">
      <w:pPr>
        <w:spacing w:line="480" w:lineRule="auto"/>
        <w:rPr>
          <w:rFonts w:ascii="Times New Roman" w:hAnsi="Times New Roman" w:cs="Times New Roman"/>
          <w:sz w:val="24"/>
          <w:szCs w:val="24"/>
        </w:rPr>
      </w:pPr>
      <w:r w:rsidRPr="0063030E">
        <w:rPr>
          <w:rFonts w:ascii="Times New Roman" w:hAnsi="Times New Roman" w:cs="Times New Roman"/>
          <w:sz w:val="24"/>
          <w:szCs w:val="24"/>
        </w:rPr>
        <w:br w:type="page"/>
      </w:r>
    </w:p>
    <w:p w14:paraId="02B8D7E9" w14:textId="77777777" w:rsidR="006249BE" w:rsidRPr="0063030E" w:rsidRDefault="006249BE" w:rsidP="0063030E">
      <w:pPr>
        <w:spacing w:line="480" w:lineRule="auto"/>
        <w:jc w:val="center"/>
        <w:rPr>
          <w:rFonts w:ascii="Times New Roman" w:hAnsi="Times New Roman" w:cs="Times New Roman"/>
          <w:b/>
          <w:bCs/>
          <w:sz w:val="24"/>
          <w:szCs w:val="24"/>
        </w:rPr>
      </w:pPr>
      <w:r w:rsidRPr="0063030E">
        <w:rPr>
          <w:rFonts w:ascii="Times New Roman" w:hAnsi="Times New Roman" w:cs="Times New Roman"/>
          <w:b/>
          <w:bCs/>
          <w:sz w:val="24"/>
          <w:szCs w:val="24"/>
        </w:rPr>
        <w:lastRenderedPageBreak/>
        <w:t>References</w:t>
      </w:r>
    </w:p>
    <w:p w14:paraId="3A9B269A" w14:textId="77777777" w:rsidR="0063030E" w:rsidRPr="0063030E" w:rsidRDefault="0063030E" w:rsidP="0063030E">
      <w:pPr>
        <w:spacing w:line="480" w:lineRule="auto"/>
        <w:ind w:left="720" w:hanging="720"/>
        <w:rPr>
          <w:rFonts w:ascii="Times New Roman" w:hAnsi="Times New Roman" w:cs="Times New Roman"/>
          <w:sz w:val="24"/>
          <w:szCs w:val="24"/>
        </w:rPr>
      </w:pPr>
      <w:proofErr w:type="spellStart"/>
      <w:r w:rsidRPr="0063030E">
        <w:rPr>
          <w:rFonts w:ascii="Times New Roman" w:hAnsi="Times New Roman" w:cs="Times New Roman"/>
          <w:sz w:val="24"/>
          <w:szCs w:val="24"/>
        </w:rPr>
        <w:t>Bolet</w:t>
      </w:r>
      <w:proofErr w:type="spellEnd"/>
      <w:r w:rsidRPr="0063030E">
        <w:rPr>
          <w:rFonts w:ascii="Times New Roman" w:hAnsi="Times New Roman" w:cs="Times New Roman"/>
          <w:sz w:val="24"/>
          <w:szCs w:val="24"/>
        </w:rPr>
        <w:t xml:space="preserve">, D., Osuna, J. and Lyon, J., 2018. Understanding Brexit: Impacts at a local level. </w:t>
      </w:r>
    </w:p>
    <w:p w14:paraId="6D24AE25"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Brazeal, D.V., Schenkel, M.T. and Kumar, S., 2018. Beyond the organizational bounds in CE research: Exploring personal and relational factors in a flat organizational structure. </w:t>
      </w:r>
      <w:r w:rsidRPr="0063030E">
        <w:rPr>
          <w:rFonts w:ascii="Times New Roman" w:hAnsi="Times New Roman" w:cs="Times New Roman"/>
          <w:i/>
          <w:iCs/>
          <w:sz w:val="24"/>
          <w:szCs w:val="24"/>
        </w:rPr>
        <w:t>Journal of Applied Management and Entrepreneurship</w:t>
      </w:r>
      <w:r w:rsidRPr="0063030E">
        <w:rPr>
          <w:rFonts w:ascii="Times New Roman" w:hAnsi="Times New Roman" w:cs="Times New Roman"/>
          <w:sz w:val="24"/>
          <w:szCs w:val="24"/>
        </w:rPr>
        <w:t>, </w:t>
      </w:r>
      <w:r w:rsidRPr="0063030E">
        <w:rPr>
          <w:rFonts w:ascii="Times New Roman" w:hAnsi="Times New Roman" w:cs="Times New Roman"/>
          <w:i/>
          <w:iCs/>
          <w:sz w:val="24"/>
          <w:szCs w:val="24"/>
        </w:rPr>
        <w:t>19</w:t>
      </w:r>
      <w:r w:rsidRPr="0063030E">
        <w:rPr>
          <w:rFonts w:ascii="Times New Roman" w:hAnsi="Times New Roman" w:cs="Times New Roman"/>
          <w:sz w:val="24"/>
          <w:szCs w:val="24"/>
        </w:rPr>
        <w:t>(2), p.78.</w:t>
      </w:r>
    </w:p>
    <w:p w14:paraId="3339B73B"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 xml:space="preserve">Chandrasekar, K., 2011. Workplace environment and its impact on </w:t>
      </w:r>
      <w:proofErr w:type="spellStart"/>
      <w:r w:rsidRPr="0063030E">
        <w:rPr>
          <w:rFonts w:ascii="Times New Roman" w:hAnsi="Times New Roman" w:cs="Times New Roman"/>
          <w:sz w:val="24"/>
          <w:szCs w:val="24"/>
        </w:rPr>
        <w:t>organisational</w:t>
      </w:r>
      <w:proofErr w:type="spellEnd"/>
      <w:r w:rsidRPr="0063030E">
        <w:rPr>
          <w:rFonts w:ascii="Times New Roman" w:hAnsi="Times New Roman" w:cs="Times New Roman"/>
          <w:sz w:val="24"/>
          <w:szCs w:val="24"/>
        </w:rPr>
        <w:t xml:space="preserve"> performance in public sector </w:t>
      </w:r>
      <w:proofErr w:type="spellStart"/>
      <w:r w:rsidRPr="0063030E">
        <w:rPr>
          <w:rFonts w:ascii="Times New Roman" w:hAnsi="Times New Roman" w:cs="Times New Roman"/>
          <w:sz w:val="24"/>
          <w:szCs w:val="24"/>
        </w:rPr>
        <w:t>organisations</w:t>
      </w:r>
      <w:proofErr w:type="spellEnd"/>
      <w:r w:rsidRPr="0063030E">
        <w:rPr>
          <w:rFonts w:ascii="Times New Roman" w:hAnsi="Times New Roman" w:cs="Times New Roman"/>
          <w:sz w:val="24"/>
          <w:szCs w:val="24"/>
        </w:rPr>
        <w:t>. </w:t>
      </w:r>
      <w:r w:rsidRPr="0063030E">
        <w:rPr>
          <w:rFonts w:ascii="Times New Roman" w:hAnsi="Times New Roman" w:cs="Times New Roman"/>
          <w:i/>
          <w:iCs/>
          <w:sz w:val="24"/>
          <w:szCs w:val="24"/>
        </w:rPr>
        <w:t>International journal of enterprise computing and business systems</w:t>
      </w:r>
      <w:r w:rsidRPr="0063030E">
        <w:rPr>
          <w:rFonts w:ascii="Times New Roman" w:hAnsi="Times New Roman" w:cs="Times New Roman"/>
          <w:sz w:val="24"/>
          <w:szCs w:val="24"/>
        </w:rPr>
        <w:t>, </w:t>
      </w:r>
      <w:r w:rsidRPr="0063030E">
        <w:rPr>
          <w:rFonts w:ascii="Times New Roman" w:hAnsi="Times New Roman" w:cs="Times New Roman"/>
          <w:i/>
          <w:iCs/>
          <w:sz w:val="24"/>
          <w:szCs w:val="24"/>
        </w:rPr>
        <w:t>1</w:t>
      </w:r>
      <w:r w:rsidRPr="0063030E">
        <w:rPr>
          <w:rFonts w:ascii="Times New Roman" w:hAnsi="Times New Roman" w:cs="Times New Roman"/>
          <w:sz w:val="24"/>
          <w:szCs w:val="24"/>
        </w:rPr>
        <w:t>(1), pp.1-19.</w:t>
      </w:r>
    </w:p>
    <w:p w14:paraId="48371A97"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Change, P.C., 2018. Global warming of 1.5° C. </w:t>
      </w:r>
      <w:r w:rsidRPr="0063030E">
        <w:rPr>
          <w:rFonts w:ascii="Times New Roman" w:hAnsi="Times New Roman" w:cs="Times New Roman"/>
          <w:i/>
          <w:iCs/>
          <w:sz w:val="24"/>
          <w:szCs w:val="24"/>
        </w:rPr>
        <w:t>World Meteorological Organization: Geneva, Switzerland</w:t>
      </w:r>
      <w:r w:rsidRPr="0063030E">
        <w:rPr>
          <w:rFonts w:ascii="Times New Roman" w:hAnsi="Times New Roman" w:cs="Times New Roman"/>
          <w:sz w:val="24"/>
          <w:szCs w:val="24"/>
        </w:rPr>
        <w:t>.</w:t>
      </w:r>
    </w:p>
    <w:p w14:paraId="0503E9A0"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Channon, D.F. and Caldart, A.A., 2015. McKinsey 7S model. </w:t>
      </w:r>
      <w:r w:rsidRPr="0063030E">
        <w:rPr>
          <w:rFonts w:ascii="Times New Roman" w:hAnsi="Times New Roman" w:cs="Times New Roman"/>
          <w:i/>
          <w:iCs/>
          <w:sz w:val="24"/>
          <w:szCs w:val="24"/>
        </w:rPr>
        <w:t>Wiley encyclopedia of management</w:t>
      </w:r>
      <w:r w:rsidRPr="0063030E">
        <w:rPr>
          <w:rFonts w:ascii="Times New Roman" w:hAnsi="Times New Roman" w:cs="Times New Roman"/>
          <w:sz w:val="24"/>
          <w:szCs w:val="24"/>
        </w:rPr>
        <w:t>, pp.1-1.</w:t>
      </w:r>
    </w:p>
    <w:p w14:paraId="02265FA4"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Hannan, M.T. and Freeman, J., 1989. </w:t>
      </w:r>
      <w:r w:rsidRPr="0063030E">
        <w:rPr>
          <w:rFonts w:ascii="Times New Roman" w:hAnsi="Times New Roman" w:cs="Times New Roman"/>
          <w:i/>
          <w:iCs/>
          <w:sz w:val="24"/>
          <w:szCs w:val="24"/>
        </w:rPr>
        <w:t>Organizational ecology</w:t>
      </w:r>
      <w:r w:rsidRPr="0063030E">
        <w:rPr>
          <w:rFonts w:ascii="Times New Roman" w:hAnsi="Times New Roman" w:cs="Times New Roman"/>
          <w:sz w:val="24"/>
          <w:szCs w:val="24"/>
        </w:rPr>
        <w:t>. Harvard university press.</w:t>
      </w:r>
    </w:p>
    <w:p w14:paraId="152FD91E"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Hardy, S. and Butler, M., 2016. </w:t>
      </w:r>
      <w:r w:rsidRPr="0063030E">
        <w:rPr>
          <w:rFonts w:ascii="Times New Roman" w:hAnsi="Times New Roman" w:cs="Times New Roman"/>
          <w:i/>
          <w:iCs/>
          <w:sz w:val="24"/>
          <w:szCs w:val="24"/>
        </w:rPr>
        <w:t>European employment laws: a comparative guide</w:t>
      </w:r>
      <w:r w:rsidRPr="0063030E">
        <w:rPr>
          <w:rFonts w:ascii="Times New Roman" w:hAnsi="Times New Roman" w:cs="Times New Roman"/>
          <w:sz w:val="24"/>
          <w:szCs w:val="24"/>
        </w:rPr>
        <w:t xml:space="preserve">. </w:t>
      </w:r>
      <w:proofErr w:type="spellStart"/>
      <w:r w:rsidRPr="0063030E">
        <w:rPr>
          <w:rFonts w:ascii="Times New Roman" w:hAnsi="Times New Roman" w:cs="Times New Roman"/>
          <w:sz w:val="24"/>
          <w:szCs w:val="24"/>
        </w:rPr>
        <w:t>Spiramus</w:t>
      </w:r>
      <w:proofErr w:type="spellEnd"/>
      <w:r w:rsidRPr="0063030E">
        <w:rPr>
          <w:rFonts w:ascii="Times New Roman" w:hAnsi="Times New Roman" w:cs="Times New Roman"/>
          <w:sz w:val="24"/>
          <w:szCs w:val="24"/>
        </w:rPr>
        <w:t xml:space="preserve"> Press Ltd.</w:t>
      </w:r>
    </w:p>
    <w:p w14:paraId="67A912C3"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Lewis, D., Medland, J., Malone, S., Murphy, M., Reno, K. and Vaccaro, G., 2006. Appreciative leadership: Defining effective leadership methods. </w:t>
      </w:r>
      <w:r w:rsidRPr="0063030E">
        <w:rPr>
          <w:rFonts w:ascii="Times New Roman" w:hAnsi="Times New Roman" w:cs="Times New Roman"/>
          <w:i/>
          <w:iCs/>
          <w:sz w:val="24"/>
          <w:szCs w:val="24"/>
        </w:rPr>
        <w:t>Organization Development Journal</w:t>
      </w:r>
      <w:r w:rsidRPr="0063030E">
        <w:rPr>
          <w:rFonts w:ascii="Times New Roman" w:hAnsi="Times New Roman" w:cs="Times New Roman"/>
          <w:sz w:val="24"/>
          <w:szCs w:val="24"/>
        </w:rPr>
        <w:t>, </w:t>
      </w:r>
      <w:r w:rsidRPr="0063030E">
        <w:rPr>
          <w:rFonts w:ascii="Times New Roman" w:hAnsi="Times New Roman" w:cs="Times New Roman"/>
          <w:i/>
          <w:iCs/>
          <w:sz w:val="24"/>
          <w:szCs w:val="24"/>
        </w:rPr>
        <w:t>24</w:t>
      </w:r>
      <w:r w:rsidRPr="0063030E">
        <w:rPr>
          <w:rFonts w:ascii="Times New Roman" w:hAnsi="Times New Roman" w:cs="Times New Roman"/>
          <w:sz w:val="24"/>
          <w:szCs w:val="24"/>
        </w:rPr>
        <w:t>(1).</w:t>
      </w:r>
    </w:p>
    <w:p w14:paraId="5C41C2E4"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M&amp;S, 2021. Never the same again. Annual Report &amp;amp; Financial Statements 2021. Marks and Spencer Group plc.</w:t>
      </w:r>
    </w:p>
    <w:p w14:paraId="61DE8EED"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lastRenderedPageBreak/>
        <w:t>Pantano, E., 2019. Innovation drivers in retail industry. </w:t>
      </w:r>
      <w:r w:rsidRPr="0063030E">
        <w:rPr>
          <w:rFonts w:ascii="Times New Roman" w:hAnsi="Times New Roman" w:cs="Times New Roman"/>
          <w:i/>
          <w:iCs/>
          <w:sz w:val="24"/>
          <w:szCs w:val="24"/>
        </w:rPr>
        <w:t>International Journal of Information Management</w:t>
      </w:r>
      <w:r w:rsidRPr="0063030E">
        <w:rPr>
          <w:rFonts w:ascii="Times New Roman" w:hAnsi="Times New Roman" w:cs="Times New Roman"/>
          <w:sz w:val="24"/>
          <w:szCs w:val="24"/>
        </w:rPr>
        <w:t>, </w:t>
      </w:r>
      <w:r w:rsidRPr="0063030E">
        <w:rPr>
          <w:rFonts w:ascii="Times New Roman" w:hAnsi="Times New Roman" w:cs="Times New Roman"/>
          <w:i/>
          <w:iCs/>
          <w:sz w:val="24"/>
          <w:szCs w:val="24"/>
        </w:rPr>
        <w:t>34</w:t>
      </w:r>
      <w:r w:rsidRPr="0063030E">
        <w:rPr>
          <w:rFonts w:ascii="Times New Roman" w:hAnsi="Times New Roman" w:cs="Times New Roman"/>
          <w:sz w:val="24"/>
          <w:szCs w:val="24"/>
        </w:rPr>
        <w:t>(3), pp.344-350.</w:t>
      </w:r>
    </w:p>
    <w:p w14:paraId="321DFBBB"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Pickard, S., Bowman, B. and Arya, D., 2022. Youth and environmental activism. In </w:t>
      </w:r>
      <w:r w:rsidRPr="0063030E">
        <w:rPr>
          <w:rFonts w:ascii="Times New Roman" w:hAnsi="Times New Roman" w:cs="Times New Roman"/>
          <w:i/>
          <w:iCs/>
          <w:sz w:val="24"/>
          <w:szCs w:val="24"/>
        </w:rPr>
        <w:t>The Routledge Handbook of Environmental Movements</w:t>
      </w:r>
      <w:r w:rsidRPr="0063030E">
        <w:rPr>
          <w:rFonts w:ascii="Times New Roman" w:hAnsi="Times New Roman" w:cs="Times New Roman"/>
          <w:sz w:val="24"/>
          <w:szCs w:val="24"/>
        </w:rPr>
        <w:t> (pp. 521-537). Routledge.</w:t>
      </w:r>
    </w:p>
    <w:p w14:paraId="434F0269"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 xml:space="preserve">Porter, M.E., Competitive Strategy: Techniques for Analyzing Industries and Competitors, </w:t>
      </w:r>
      <w:proofErr w:type="spellStart"/>
      <w:r w:rsidRPr="0063030E">
        <w:rPr>
          <w:rFonts w:ascii="Times New Roman" w:hAnsi="Times New Roman" w:cs="Times New Roman"/>
          <w:sz w:val="24"/>
          <w:szCs w:val="24"/>
        </w:rPr>
        <w:t>FreePress</w:t>
      </w:r>
      <w:proofErr w:type="spellEnd"/>
      <w:r w:rsidRPr="0063030E">
        <w:rPr>
          <w:rFonts w:ascii="Times New Roman" w:hAnsi="Times New Roman" w:cs="Times New Roman"/>
          <w:sz w:val="24"/>
          <w:szCs w:val="24"/>
        </w:rPr>
        <w:t>, New York, 1980. </w:t>
      </w:r>
      <w:proofErr w:type="spellStart"/>
      <w:r w:rsidRPr="0063030E">
        <w:rPr>
          <w:rFonts w:ascii="Times New Roman" w:hAnsi="Times New Roman" w:cs="Times New Roman"/>
          <w:i/>
          <w:iCs/>
          <w:sz w:val="24"/>
          <w:szCs w:val="24"/>
        </w:rPr>
        <w:t>PorterCompetitive</w:t>
      </w:r>
      <w:proofErr w:type="spellEnd"/>
      <w:r w:rsidRPr="0063030E">
        <w:rPr>
          <w:rFonts w:ascii="Times New Roman" w:hAnsi="Times New Roman" w:cs="Times New Roman"/>
          <w:i/>
          <w:iCs/>
          <w:sz w:val="24"/>
          <w:szCs w:val="24"/>
        </w:rPr>
        <w:t xml:space="preserve"> Strategy: Techniques for Analyzing Industries and Competitors1980</w:t>
      </w:r>
      <w:r w:rsidRPr="0063030E">
        <w:rPr>
          <w:rFonts w:ascii="Times New Roman" w:hAnsi="Times New Roman" w:cs="Times New Roman"/>
          <w:sz w:val="24"/>
          <w:szCs w:val="24"/>
        </w:rPr>
        <w:t xml:space="preserve">. </w:t>
      </w:r>
    </w:p>
    <w:p w14:paraId="491C48F1"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Schein, E.H., 1996. Culture: The missing concept in organization studies. </w:t>
      </w:r>
      <w:r w:rsidRPr="0063030E">
        <w:rPr>
          <w:rFonts w:ascii="Times New Roman" w:hAnsi="Times New Roman" w:cs="Times New Roman"/>
          <w:i/>
          <w:iCs/>
          <w:sz w:val="24"/>
          <w:szCs w:val="24"/>
        </w:rPr>
        <w:t>Administrative science quarterly</w:t>
      </w:r>
      <w:r w:rsidRPr="0063030E">
        <w:rPr>
          <w:rFonts w:ascii="Times New Roman" w:hAnsi="Times New Roman" w:cs="Times New Roman"/>
          <w:sz w:val="24"/>
          <w:szCs w:val="24"/>
        </w:rPr>
        <w:t>, pp.229-240.</w:t>
      </w:r>
    </w:p>
    <w:p w14:paraId="5D271460"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Tsai, Y., 2011. Relationship between organizational culture, leadership behavior and job satisfaction. </w:t>
      </w:r>
      <w:r w:rsidRPr="0063030E">
        <w:rPr>
          <w:rFonts w:ascii="Times New Roman" w:hAnsi="Times New Roman" w:cs="Times New Roman"/>
          <w:i/>
          <w:iCs/>
          <w:sz w:val="24"/>
          <w:szCs w:val="24"/>
        </w:rPr>
        <w:t>BMC health services research</w:t>
      </w:r>
      <w:r w:rsidRPr="0063030E">
        <w:rPr>
          <w:rFonts w:ascii="Times New Roman" w:hAnsi="Times New Roman" w:cs="Times New Roman"/>
          <w:sz w:val="24"/>
          <w:szCs w:val="24"/>
        </w:rPr>
        <w:t>, </w:t>
      </w:r>
      <w:r w:rsidRPr="0063030E">
        <w:rPr>
          <w:rFonts w:ascii="Times New Roman" w:hAnsi="Times New Roman" w:cs="Times New Roman"/>
          <w:i/>
          <w:iCs/>
          <w:sz w:val="24"/>
          <w:szCs w:val="24"/>
        </w:rPr>
        <w:t>11</w:t>
      </w:r>
      <w:r w:rsidRPr="0063030E">
        <w:rPr>
          <w:rFonts w:ascii="Times New Roman" w:hAnsi="Times New Roman" w:cs="Times New Roman"/>
          <w:sz w:val="24"/>
          <w:szCs w:val="24"/>
        </w:rPr>
        <w:t>(1), pp.1-9.</w:t>
      </w:r>
    </w:p>
    <w:p w14:paraId="3F458403" w14:textId="77777777" w:rsidR="0063030E" w:rsidRPr="0063030E" w:rsidRDefault="0063030E" w:rsidP="0063030E">
      <w:pPr>
        <w:spacing w:line="480" w:lineRule="auto"/>
        <w:ind w:left="720" w:hanging="720"/>
        <w:rPr>
          <w:rFonts w:ascii="Times New Roman" w:hAnsi="Times New Roman" w:cs="Times New Roman"/>
          <w:sz w:val="24"/>
          <w:szCs w:val="24"/>
        </w:rPr>
      </w:pPr>
      <w:r w:rsidRPr="0063030E">
        <w:rPr>
          <w:rFonts w:ascii="Times New Roman" w:hAnsi="Times New Roman" w:cs="Times New Roman"/>
          <w:sz w:val="24"/>
          <w:szCs w:val="24"/>
        </w:rPr>
        <w:t>Wang, Y., Xu, R., Schwartz, M., Ghosh, D. and Chen, X., 2020. COVID-19 and retail grocery management: insights from a broad-based consumer survey. </w:t>
      </w:r>
      <w:r w:rsidRPr="0063030E">
        <w:rPr>
          <w:rFonts w:ascii="Times New Roman" w:hAnsi="Times New Roman" w:cs="Times New Roman"/>
          <w:i/>
          <w:iCs/>
          <w:sz w:val="24"/>
          <w:szCs w:val="24"/>
        </w:rPr>
        <w:t>IEEE Engineering Management Review</w:t>
      </w:r>
      <w:r w:rsidRPr="0063030E">
        <w:rPr>
          <w:rFonts w:ascii="Times New Roman" w:hAnsi="Times New Roman" w:cs="Times New Roman"/>
          <w:sz w:val="24"/>
          <w:szCs w:val="24"/>
        </w:rPr>
        <w:t>, </w:t>
      </w:r>
      <w:r w:rsidRPr="0063030E">
        <w:rPr>
          <w:rFonts w:ascii="Times New Roman" w:hAnsi="Times New Roman" w:cs="Times New Roman"/>
          <w:i/>
          <w:iCs/>
          <w:sz w:val="24"/>
          <w:szCs w:val="24"/>
        </w:rPr>
        <w:t>48</w:t>
      </w:r>
      <w:r w:rsidRPr="0063030E">
        <w:rPr>
          <w:rFonts w:ascii="Times New Roman" w:hAnsi="Times New Roman" w:cs="Times New Roman"/>
          <w:sz w:val="24"/>
          <w:szCs w:val="24"/>
        </w:rPr>
        <w:t>(3), pp.202-211.</w:t>
      </w:r>
    </w:p>
    <w:p w14:paraId="241D0AE5" w14:textId="77777777" w:rsidR="00000E5E" w:rsidRPr="0063030E" w:rsidRDefault="00000E5E" w:rsidP="0063030E">
      <w:pPr>
        <w:spacing w:line="480" w:lineRule="auto"/>
        <w:rPr>
          <w:rFonts w:ascii="Times New Roman" w:hAnsi="Times New Roman" w:cs="Times New Roman"/>
          <w:sz w:val="24"/>
          <w:szCs w:val="24"/>
        </w:rPr>
      </w:pPr>
    </w:p>
    <w:p w14:paraId="388F00E1" w14:textId="33EF2D23" w:rsidR="00E6328D" w:rsidRPr="0063030E" w:rsidRDefault="003A01E4" w:rsidP="0063030E">
      <w:pPr>
        <w:spacing w:line="480" w:lineRule="auto"/>
        <w:rPr>
          <w:rFonts w:ascii="Times New Roman" w:hAnsi="Times New Roman" w:cs="Times New Roman"/>
          <w:sz w:val="24"/>
          <w:szCs w:val="24"/>
        </w:rPr>
      </w:pPr>
      <w:r w:rsidRPr="0063030E">
        <w:rPr>
          <w:rFonts w:ascii="Times New Roman" w:hAnsi="Times New Roman" w:cs="Times New Roman"/>
          <w:sz w:val="24"/>
          <w:szCs w:val="24"/>
        </w:rPr>
        <w:t xml:space="preserve">  </w:t>
      </w:r>
      <w:r w:rsidR="00564B1E" w:rsidRPr="0063030E">
        <w:rPr>
          <w:rFonts w:ascii="Times New Roman" w:hAnsi="Times New Roman" w:cs="Times New Roman"/>
          <w:sz w:val="24"/>
          <w:szCs w:val="24"/>
        </w:rPr>
        <w:t xml:space="preserve">    </w:t>
      </w:r>
      <w:r w:rsidR="00E6328D" w:rsidRPr="0063030E">
        <w:rPr>
          <w:rFonts w:ascii="Times New Roman" w:hAnsi="Times New Roman" w:cs="Times New Roman"/>
          <w:sz w:val="24"/>
          <w:szCs w:val="24"/>
        </w:rPr>
        <w:t xml:space="preserve">    </w:t>
      </w:r>
    </w:p>
    <w:p w14:paraId="2B6CFC6A" w14:textId="481736E8" w:rsidR="00AD7AD6" w:rsidRPr="0063030E" w:rsidRDefault="00E6328D" w:rsidP="0063030E">
      <w:pPr>
        <w:tabs>
          <w:tab w:val="center" w:pos="4680"/>
        </w:tabs>
        <w:spacing w:line="480" w:lineRule="auto"/>
        <w:rPr>
          <w:rFonts w:ascii="Times New Roman" w:hAnsi="Times New Roman" w:cs="Times New Roman"/>
          <w:sz w:val="24"/>
          <w:szCs w:val="24"/>
        </w:rPr>
      </w:pPr>
      <w:r w:rsidRPr="0063030E">
        <w:rPr>
          <w:rFonts w:ascii="Times New Roman" w:hAnsi="Times New Roman" w:cs="Times New Roman"/>
          <w:sz w:val="24"/>
          <w:szCs w:val="24"/>
        </w:rPr>
        <w:t xml:space="preserve"> </w:t>
      </w:r>
      <w:r w:rsidR="00EF2304" w:rsidRPr="0063030E">
        <w:rPr>
          <w:rFonts w:ascii="Times New Roman" w:hAnsi="Times New Roman" w:cs="Times New Roman"/>
          <w:sz w:val="24"/>
          <w:szCs w:val="24"/>
        </w:rPr>
        <w:t xml:space="preserve">       </w:t>
      </w:r>
      <w:r w:rsidR="005E6A36" w:rsidRPr="0063030E">
        <w:rPr>
          <w:rFonts w:ascii="Times New Roman" w:hAnsi="Times New Roman" w:cs="Times New Roman"/>
          <w:sz w:val="24"/>
          <w:szCs w:val="24"/>
        </w:rPr>
        <w:t xml:space="preserve">   </w:t>
      </w:r>
      <w:r w:rsidR="00023108" w:rsidRPr="0063030E">
        <w:rPr>
          <w:rFonts w:ascii="Times New Roman" w:hAnsi="Times New Roman" w:cs="Times New Roman"/>
          <w:sz w:val="24"/>
          <w:szCs w:val="24"/>
        </w:rPr>
        <w:t xml:space="preserve">      </w:t>
      </w:r>
      <w:r w:rsidR="00445BEA" w:rsidRPr="0063030E">
        <w:rPr>
          <w:rFonts w:ascii="Times New Roman" w:hAnsi="Times New Roman" w:cs="Times New Roman"/>
          <w:sz w:val="24"/>
          <w:szCs w:val="24"/>
        </w:rPr>
        <w:t xml:space="preserve">  </w:t>
      </w:r>
      <w:r w:rsidR="00742B0E" w:rsidRPr="0063030E">
        <w:rPr>
          <w:rFonts w:ascii="Times New Roman" w:hAnsi="Times New Roman" w:cs="Times New Roman"/>
          <w:sz w:val="24"/>
          <w:szCs w:val="24"/>
        </w:rPr>
        <w:t xml:space="preserve">   </w:t>
      </w:r>
      <w:r w:rsidR="001C253D" w:rsidRPr="0063030E">
        <w:rPr>
          <w:rFonts w:ascii="Times New Roman" w:hAnsi="Times New Roman" w:cs="Times New Roman"/>
          <w:sz w:val="24"/>
          <w:szCs w:val="24"/>
        </w:rPr>
        <w:t xml:space="preserve">     </w:t>
      </w:r>
      <w:r w:rsidR="00AD7AD6" w:rsidRPr="0063030E">
        <w:rPr>
          <w:rFonts w:ascii="Times New Roman" w:hAnsi="Times New Roman" w:cs="Times New Roman"/>
          <w:sz w:val="24"/>
          <w:szCs w:val="24"/>
        </w:rPr>
        <w:t xml:space="preserve"> </w:t>
      </w:r>
      <w:r w:rsidR="00564B1E" w:rsidRPr="0063030E">
        <w:rPr>
          <w:rFonts w:ascii="Times New Roman" w:hAnsi="Times New Roman" w:cs="Times New Roman"/>
          <w:sz w:val="24"/>
          <w:szCs w:val="24"/>
        </w:rPr>
        <w:tab/>
      </w:r>
    </w:p>
    <w:p w14:paraId="41B19FDE" w14:textId="008B2C50" w:rsidR="001C6EA2" w:rsidRPr="0063030E" w:rsidRDefault="002E4F2D" w:rsidP="0063030E">
      <w:pPr>
        <w:spacing w:line="480" w:lineRule="auto"/>
        <w:rPr>
          <w:rFonts w:ascii="Times New Roman" w:hAnsi="Times New Roman" w:cs="Times New Roman"/>
          <w:sz w:val="24"/>
          <w:szCs w:val="24"/>
        </w:rPr>
      </w:pPr>
      <w:r w:rsidRPr="0063030E">
        <w:rPr>
          <w:rFonts w:ascii="Times New Roman" w:hAnsi="Times New Roman" w:cs="Times New Roman"/>
          <w:sz w:val="24"/>
          <w:szCs w:val="24"/>
        </w:rPr>
        <w:t xml:space="preserve">   </w:t>
      </w:r>
      <w:r w:rsidR="001C6EA2" w:rsidRPr="0063030E">
        <w:rPr>
          <w:rFonts w:ascii="Times New Roman" w:hAnsi="Times New Roman" w:cs="Times New Roman"/>
          <w:sz w:val="24"/>
          <w:szCs w:val="24"/>
        </w:rPr>
        <w:t xml:space="preserve">  </w:t>
      </w:r>
    </w:p>
    <w:p w14:paraId="37F293E9" w14:textId="7A89645F" w:rsidR="00776002" w:rsidRPr="0063030E" w:rsidRDefault="000C0F33" w:rsidP="0063030E">
      <w:pPr>
        <w:spacing w:line="480" w:lineRule="auto"/>
        <w:rPr>
          <w:rFonts w:ascii="Times New Roman" w:hAnsi="Times New Roman" w:cs="Times New Roman"/>
          <w:b/>
          <w:bCs/>
          <w:sz w:val="24"/>
          <w:szCs w:val="24"/>
        </w:rPr>
      </w:pPr>
      <w:r w:rsidRPr="0063030E">
        <w:rPr>
          <w:rFonts w:ascii="Times New Roman" w:hAnsi="Times New Roman" w:cs="Times New Roman"/>
          <w:b/>
          <w:bCs/>
          <w:sz w:val="24"/>
          <w:szCs w:val="24"/>
        </w:rPr>
        <w:t xml:space="preserve"> </w:t>
      </w:r>
    </w:p>
    <w:p w14:paraId="3C4D64AF" w14:textId="6344DAF7" w:rsidR="00B557A9" w:rsidRPr="0063030E" w:rsidRDefault="00386F46" w:rsidP="0063030E">
      <w:pPr>
        <w:spacing w:line="480" w:lineRule="auto"/>
        <w:rPr>
          <w:rFonts w:ascii="Times New Roman" w:hAnsi="Times New Roman" w:cs="Times New Roman"/>
          <w:b/>
          <w:bCs/>
          <w:sz w:val="24"/>
          <w:szCs w:val="24"/>
        </w:rPr>
      </w:pPr>
      <w:r w:rsidRPr="0063030E">
        <w:rPr>
          <w:rFonts w:ascii="Times New Roman" w:hAnsi="Times New Roman" w:cs="Times New Roman"/>
          <w:b/>
          <w:bCs/>
          <w:sz w:val="24"/>
          <w:szCs w:val="24"/>
        </w:rPr>
        <w:t xml:space="preserve">     </w:t>
      </w:r>
      <w:r w:rsidR="007B3687" w:rsidRPr="0063030E">
        <w:rPr>
          <w:rFonts w:ascii="Times New Roman" w:hAnsi="Times New Roman" w:cs="Times New Roman"/>
          <w:b/>
          <w:bCs/>
          <w:sz w:val="24"/>
          <w:szCs w:val="24"/>
        </w:rPr>
        <w:t xml:space="preserve">   </w:t>
      </w:r>
      <w:r w:rsidR="00A60A68" w:rsidRPr="0063030E">
        <w:rPr>
          <w:rFonts w:ascii="Times New Roman" w:hAnsi="Times New Roman" w:cs="Times New Roman"/>
          <w:b/>
          <w:bCs/>
          <w:sz w:val="24"/>
          <w:szCs w:val="24"/>
        </w:rPr>
        <w:t xml:space="preserve">  </w:t>
      </w:r>
      <w:r w:rsidR="00150956" w:rsidRPr="0063030E">
        <w:rPr>
          <w:rFonts w:ascii="Times New Roman" w:hAnsi="Times New Roman" w:cs="Times New Roman"/>
          <w:b/>
          <w:bCs/>
          <w:sz w:val="24"/>
          <w:szCs w:val="24"/>
        </w:rPr>
        <w:t xml:space="preserve">   </w:t>
      </w:r>
      <w:r w:rsidR="000E2333" w:rsidRPr="0063030E">
        <w:rPr>
          <w:rFonts w:ascii="Times New Roman" w:hAnsi="Times New Roman" w:cs="Times New Roman"/>
          <w:b/>
          <w:bCs/>
          <w:sz w:val="24"/>
          <w:szCs w:val="24"/>
        </w:rPr>
        <w:t xml:space="preserve">  </w:t>
      </w:r>
      <w:r w:rsidR="00142A23" w:rsidRPr="0063030E">
        <w:rPr>
          <w:rFonts w:ascii="Times New Roman" w:hAnsi="Times New Roman" w:cs="Times New Roman"/>
          <w:b/>
          <w:bCs/>
          <w:sz w:val="24"/>
          <w:szCs w:val="24"/>
        </w:rPr>
        <w:t xml:space="preserve">   </w:t>
      </w:r>
      <w:r w:rsidR="00161A48" w:rsidRPr="0063030E">
        <w:rPr>
          <w:rFonts w:ascii="Times New Roman" w:hAnsi="Times New Roman" w:cs="Times New Roman"/>
          <w:b/>
          <w:bCs/>
          <w:sz w:val="24"/>
          <w:szCs w:val="24"/>
        </w:rPr>
        <w:t xml:space="preserve"> </w:t>
      </w:r>
    </w:p>
    <w:sectPr w:rsidR="00B557A9" w:rsidRPr="006303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0MzOyNLUwsTA1NTJR0lEKTi0uzszPAykwrAUA3M65WCwAAAA="/>
  </w:docVars>
  <w:rsids>
    <w:rsidRoot w:val="001D0980"/>
    <w:rsid w:val="00000E5E"/>
    <w:rsid w:val="00014A3E"/>
    <w:rsid w:val="00023108"/>
    <w:rsid w:val="00067863"/>
    <w:rsid w:val="00080546"/>
    <w:rsid w:val="00095B3F"/>
    <w:rsid w:val="000B7F78"/>
    <w:rsid w:val="000C0F33"/>
    <w:rsid w:val="000C1CE0"/>
    <w:rsid w:val="000E2333"/>
    <w:rsid w:val="0012174A"/>
    <w:rsid w:val="0014017C"/>
    <w:rsid w:val="00142A23"/>
    <w:rsid w:val="00150956"/>
    <w:rsid w:val="00161A48"/>
    <w:rsid w:val="001C253D"/>
    <w:rsid w:val="001C3F09"/>
    <w:rsid w:val="001C6EA2"/>
    <w:rsid w:val="001D0980"/>
    <w:rsid w:val="001D1540"/>
    <w:rsid w:val="002166E3"/>
    <w:rsid w:val="0022102B"/>
    <w:rsid w:val="00274E16"/>
    <w:rsid w:val="002B3D63"/>
    <w:rsid w:val="002E4F2D"/>
    <w:rsid w:val="003347B2"/>
    <w:rsid w:val="0035486C"/>
    <w:rsid w:val="00376F0E"/>
    <w:rsid w:val="00386F46"/>
    <w:rsid w:val="003A01E4"/>
    <w:rsid w:val="003A3F4B"/>
    <w:rsid w:val="003B0012"/>
    <w:rsid w:val="003D3FBB"/>
    <w:rsid w:val="003F3C34"/>
    <w:rsid w:val="00445BEA"/>
    <w:rsid w:val="00462482"/>
    <w:rsid w:val="004D6CFC"/>
    <w:rsid w:val="00503867"/>
    <w:rsid w:val="00522E12"/>
    <w:rsid w:val="00564B1E"/>
    <w:rsid w:val="0059426D"/>
    <w:rsid w:val="005E6A36"/>
    <w:rsid w:val="006218F6"/>
    <w:rsid w:val="006249BE"/>
    <w:rsid w:val="0063030E"/>
    <w:rsid w:val="006550DD"/>
    <w:rsid w:val="0066531C"/>
    <w:rsid w:val="0068720F"/>
    <w:rsid w:val="00696941"/>
    <w:rsid w:val="006B26DB"/>
    <w:rsid w:val="00742B0E"/>
    <w:rsid w:val="00765A22"/>
    <w:rsid w:val="00776002"/>
    <w:rsid w:val="007B3687"/>
    <w:rsid w:val="00825B40"/>
    <w:rsid w:val="00953127"/>
    <w:rsid w:val="00A0571B"/>
    <w:rsid w:val="00A45EA0"/>
    <w:rsid w:val="00A60A68"/>
    <w:rsid w:val="00A641A5"/>
    <w:rsid w:val="00A76C0D"/>
    <w:rsid w:val="00A947E6"/>
    <w:rsid w:val="00AA4209"/>
    <w:rsid w:val="00AD7AD6"/>
    <w:rsid w:val="00B17AFB"/>
    <w:rsid w:val="00B557A9"/>
    <w:rsid w:val="00BC24B3"/>
    <w:rsid w:val="00BE13FE"/>
    <w:rsid w:val="00C7158F"/>
    <w:rsid w:val="00C94B89"/>
    <w:rsid w:val="00CC033C"/>
    <w:rsid w:val="00DD7A48"/>
    <w:rsid w:val="00E35A36"/>
    <w:rsid w:val="00E43B2A"/>
    <w:rsid w:val="00E6328D"/>
    <w:rsid w:val="00EB7949"/>
    <w:rsid w:val="00EF2304"/>
    <w:rsid w:val="00EF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6729C"/>
  <w15:chartTrackingRefBased/>
  <w15:docId w15:val="{4C016351-5897-43D3-9D84-ED9795DAB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98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6E3F92-7866-4459-A11A-61A30AEF8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12</Pages>
  <Words>3512</Words>
  <Characters>20022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Alexis PittBull</cp:lastModifiedBy>
  <cp:revision>30</cp:revision>
  <dcterms:created xsi:type="dcterms:W3CDTF">2022-07-21T13:37:00Z</dcterms:created>
  <dcterms:modified xsi:type="dcterms:W3CDTF">2022-07-22T13:00:00Z</dcterms:modified>
</cp:coreProperties>
</file>