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DE6955" w14:textId="0C697DD1" w:rsidR="00204C92" w:rsidRDefault="00D04F74" w:rsidP="006834A5">
      <w:pPr>
        <w:jc w:val="center"/>
        <w:rPr>
          <w:b/>
          <w:bCs/>
          <w:i/>
          <w:iCs/>
          <w:sz w:val="72"/>
          <w:szCs w:val="72"/>
        </w:rPr>
      </w:pPr>
      <w:r>
        <w:rPr>
          <w:b/>
          <w:bCs/>
          <w:sz w:val="72"/>
          <w:szCs w:val="72"/>
        </w:rPr>
        <w:t>Community care provision</w:t>
      </w:r>
    </w:p>
    <w:p w14:paraId="4052CF9B" w14:textId="77777777" w:rsidR="008A642B" w:rsidRDefault="00D04F74" w:rsidP="00D04F74">
      <w:pPr>
        <w:jc w:val="both"/>
        <w:rPr>
          <w:sz w:val="28"/>
          <w:szCs w:val="28"/>
        </w:rPr>
      </w:pPr>
      <w:r>
        <w:rPr>
          <w:sz w:val="28"/>
          <w:szCs w:val="28"/>
        </w:rPr>
        <w:t xml:space="preserve">A community can mean many things.  Broadly, there are two distinct types of community.  The first is a physical community, such as a </w:t>
      </w:r>
      <w:r w:rsidR="008A642B">
        <w:rPr>
          <w:sz w:val="28"/>
          <w:szCs w:val="28"/>
        </w:rPr>
        <w:t>village where people live.  The second is a community by identity, for example a geographically dispersed farming community.  Of course, these can be overlap between these.</w:t>
      </w:r>
    </w:p>
    <w:p w14:paraId="4CFEF5AC" w14:textId="303D5C4A" w:rsidR="0065174D" w:rsidRDefault="0065174D" w:rsidP="00D04F74">
      <w:pPr>
        <w:jc w:val="both"/>
        <w:rPr>
          <w:sz w:val="28"/>
          <w:szCs w:val="28"/>
        </w:rPr>
      </w:pPr>
      <w:r>
        <w:rPr>
          <w:sz w:val="28"/>
          <w:szCs w:val="28"/>
        </w:rPr>
        <w:t xml:space="preserve">When thinking about provision, it is firstly important to understand the community.  Suppose we wanted to target a provision to a geographic community, for example the 2019 outbreak of tuberculosis in the village of </w:t>
      </w:r>
      <w:proofErr w:type="spellStart"/>
      <w:r>
        <w:rPr>
          <w:sz w:val="28"/>
          <w:szCs w:val="28"/>
        </w:rPr>
        <w:t>Llywnhendy</w:t>
      </w:r>
      <w:proofErr w:type="spellEnd"/>
      <w:r>
        <w:rPr>
          <w:sz w:val="28"/>
          <w:szCs w:val="28"/>
        </w:rPr>
        <w:t>.  We might want to know the demographics, such as population.</w:t>
      </w:r>
    </w:p>
    <w:p w14:paraId="222433B2" w14:textId="77777777" w:rsidR="0065174D" w:rsidRDefault="0065174D" w:rsidP="00D04F74">
      <w:pPr>
        <w:jc w:val="both"/>
        <w:rPr>
          <w:sz w:val="28"/>
          <w:szCs w:val="28"/>
        </w:rPr>
      </w:pPr>
      <w:r>
        <w:rPr>
          <w:sz w:val="28"/>
          <w:szCs w:val="28"/>
        </w:rPr>
        <w:t>Suppose we wanted to target provision to a community by identity, we might want to know something about the culture.  Farmers for example may sometimes be isolated and experience mental health issues.  Yet there may be a stigma or reluctance about talking about mental health by this community.</w:t>
      </w:r>
    </w:p>
    <w:p w14:paraId="08A32664" w14:textId="40D719FB" w:rsidR="00537837" w:rsidRDefault="00537837" w:rsidP="00D04F74">
      <w:pPr>
        <w:jc w:val="both"/>
        <w:rPr>
          <w:sz w:val="28"/>
          <w:szCs w:val="28"/>
        </w:rPr>
      </w:pPr>
      <w:r>
        <w:rPr>
          <w:sz w:val="28"/>
          <w:szCs w:val="28"/>
        </w:rPr>
        <w:t xml:space="preserve">Community care ideally also takes account of the range of services available.  Some of this will be free public service, for example access to the GP.  Some will be by non-public agencies, such as Charities.  Some will be embedded within the community, for example unpaid carers or volunteers.  So there </w:t>
      </w:r>
      <w:r w:rsidR="00E525F0">
        <w:rPr>
          <w:sz w:val="28"/>
          <w:szCs w:val="28"/>
        </w:rPr>
        <w:t>may</w:t>
      </w:r>
      <w:r>
        <w:rPr>
          <w:sz w:val="28"/>
          <w:szCs w:val="28"/>
        </w:rPr>
        <w:t xml:space="preserve"> be a mix.</w:t>
      </w:r>
    </w:p>
    <w:p w14:paraId="43BA9556" w14:textId="77777777" w:rsidR="00537837" w:rsidRDefault="00537837" w:rsidP="00D04F74">
      <w:pPr>
        <w:jc w:val="both"/>
        <w:rPr>
          <w:sz w:val="28"/>
          <w:szCs w:val="28"/>
        </w:rPr>
      </w:pPr>
      <w:r>
        <w:rPr>
          <w:sz w:val="28"/>
          <w:szCs w:val="28"/>
        </w:rPr>
        <w:t>Person centred-care is also crucial.  People may experience barriers to accessing services, for example digital exclusion.  One of the important public health principles is the ‘inverse care law’, basically those who need help the most are often least likely to get it.  Considering how to remove barriers is thus crucial.</w:t>
      </w:r>
    </w:p>
    <w:p w14:paraId="402F3F4D" w14:textId="46AA8355" w:rsidR="00C83807" w:rsidRDefault="00C83807" w:rsidP="00C83807">
      <w:pPr>
        <w:jc w:val="center"/>
        <w:rPr>
          <w:b/>
          <w:bCs/>
          <w:sz w:val="28"/>
          <w:szCs w:val="28"/>
        </w:rPr>
      </w:pPr>
      <w:r w:rsidRPr="00C83807">
        <w:rPr>
          <w:b/>
          <w:bCs/>
          <w:sz w:val="28"/>
          <w:szCs w:val="28"/>
        </w:rPr>
        <w:t>EXERCISE</w:t>
      </w:r>
      <w:r>
        <w:rPr>
          <w:b/>
          <w:bCs/>
          <w:sz w:val="28"/>
          <w:szCs w:val="28"/>
        </w:rPr>
        <w:t xml:space="preserve"> : TO BE UNDERTAKEN INDIVIDUALLY OR WITH OTHERS</w:t>
      </w:r>
    </w:p>
    <w:p w14:paraId="5C89040F" w14:textId="5BFFCA7B" w:rsidR="00C83807" w:rsidRDefault="00C83807" w:rsidP="00C83807">
      <w:pPr>
        <w:jc w:val="both"/>
        <w:rPr>
          <w:sz w:val="28"/>
          <w:szCs w:val="28"/>
        </w:rPr>
      </w:pPr>
      <w:r>
        <w:rPr>
          <w:sz w:val="28"/>
          <w:szCs w:val="28"/>
        </w:rPr>
        <w:t>Think about</w:t>
      </w:r>
      <w:r w:rsidRPr="00C83807">
        <w:rPr>
          <w:sz w:val="28"/>
          <w:szCs w:val="28"/>
        </w:rPr>
        <w:t xml:space="preserve"> a community </w:t>
      </w:r>
      <w:r>
        <w:rPr>
          <w:sz w:val="28"/>
          <w:szCs w:val="28"/>
        </w:rPr>
        <w:t>and one aspect of care provision that might be relevant to this.  Consider the needs that the community might have and what services could be available.</w:t>
      </w:r>
      <w:r w:rsidR="00E525F0">
        <w:rPr>
          <w:sz w:val="28"/>
          <w:szCs w:val="28"/>
        </w:rPr>
        <w:t xml:space="preserve">  Reflect on how we can structure a person-centred approach to the service provision and also how we might measure the impact.</w:t>
      </w:r>
    </w:p>
    <w:p w14:paraId="0E43B6EC" w14:textId="5B2B3B0D" w:rsidR="00E525F0" w:rsidRDefault="00E525F0" w:rsidP="00E525F0">
      <w:pPr>
        <w:jc w:val="center"/>
        <w:rPr>
          <w:b/>
          <w:bCs/>
          <w:sz w:val="28"/>
          <w:szCs w:val="28"/>
        </w:rPr>
      </w:pPr>
      <w:r>
        <w:rPr>
          <w:b/>
          <w:bCs/>
          <w:sz w:val="28"/>
          <w:szCs w:val="28"/>
        </w:rPr>
        <w:t>POST-SESSION WORK</w:t>
      </w:r>
    </w:p>
    <w:p w14:paraId="7F07A9FF" w14:textId="256F3006" w:rsidR="00A04752" w:rsidRDefault="00E525F0" w:rsidP="00C83807">
      <w:pPr>
        <w:jc w:val="both"/>
        <w:rPr>
          <w:sz w:val="28"/>
          <w:szCs w:val="28"/>
        </w:rPr>
      </w:pPr>
      <w:r>
        <w:rPr>
          <w:sz w:val="28"/>
          <w:szCs w:val="28"/>
        </w:rPr>
        <w:t>Based on the above example, continue the exploration of the topic.  Consider the interface between health and social care.  For example, in alcohol misuse we provide health clinics to people with liver disease yet individuals may also have housing needs.  How can we have better service integration across sectors?</w:t>
      </w:r>
    </w:p>
    <w:p w14:paraId="3592187E" w14:textId="06E3219A" w:rsidR="00A04752" w:rsidRPr="00A04752" w:rsidRDefault="00A04752" w:rsidP="00A04752">
      <w:pPr>
        <w:jc w:val="center"/>
        <w:rPr>
          <w:b/>
          <w:bCs/>
          <w:sz w:val="40"/>
          <w:szCs w:val="40"/>
        </w:rPr>
      </w:pPr>
      <w:r>
        <w:rPr>
          <w:sz w:val="28"/>
          <w:szCs w:val="28"/>
        </w:rPr>
        <w:br w:type="page"/>
      </w:r>
      <w:r w:rsidRPr="00A04752">
        <w:rPr>
          <w:b/>
          <w:bCs/>
          <w:sz w:val="40"/>
          <w:szCs w:val="40"/>
        </w:rPr>
        <w:lastRenderedPageBreak/>
        <w:t>NOTES O</w:t>
      </w:r>
      <w:r>
        <w:rPr>
          <w:b/>
          <w:bCs/>
          <w:sz w:val="40"/>
          <w:szCs w:val="40"/>
        </w:rPr>
        <w:t>N</w:t>
      </w:r>
      <w:r w:rsidRPr="00A04752">
        <w:rPr>
          <w:b/>
          <w:bCs/>
          <w:sz w:val="40"/>
          <w:szCs w:val="40"/>
        </w:rPr>
        <w:t xml:space="preserve"> THE EXERCISE</w:t>
      </w:r>
    </w:p>
    <w:p w14:paraId="2F6A9FBE" w14:textId="38886789" w:rsidR="00A04752" w:rsidRDefault="00A04752" w:rsidP="00A04752">
      <w:pPr>
        <w:jc w:val="both"/>
        <w:rPr>
          <w:sz w:val="28"/>
          <w:szCs w:val="28"/>
          <w:u w:val="single"/>
        </w:rPr>
      </w:pPr>
      <w:r w:rsidRPr="006905E9">
        <w:rPr>
          <w:sz w:val="28"/>
          <w:szCs w:val="28"/>
          <w:u w:val="single"/>
        </w:rPr>
        <w:t>Think about a community and one aspect of care provision that might be relevant to this.  Consider the needs that the community might have and what services could be available.  Reflect on how we can structure a person-centred approach to the service provision and also how we might measure the impact.</w:t>
      </w:r>
    </w:p>
    <w:p w14:paraId="63F8B498" w14:textId="00A8550A" w:rsidR="006905E9" w:rsidRPr="006905E9" w:rsidRDefault="006905E9" w:rsidP="00A04752">
      <w:pPr>
        <w:jc w:val="both"/>
        <w:rPr>
          <w:sz w:val="28"/>
          <w:szCs w:val="28"/>
        </w:rPr>
      </w:pPr>
      <w:r>
        <w:rPr>
          <w:sz w:val="28"/>
          <w:szCs w:val="28"/>
        </w:rPr>
        <w:t xml:space="preserve">You might find it helpful to break down this exercise into different sections.  Some ideas are offered below and please feel welcome to adapt any of these or develop your own.  The value of this exercise is really to generate ideas and think creatively.  A similar approach might also help you with the post-session work.  </w:t>
      </w:r>
    </w:p>
    <w:p w14:paraId="309CDA3C" w14:textId="517F2B75" w:rsidR="00A04752" w:rsidRDefault="00A04752" w:rsidP="00A04752">
      <w:pPr>
        <w:jc w:val="both"/>
        <w:rPr>
          <w:sz w:val="28"/>
          <w:szCs w:val="28"/>
        </w:rPr>
      </w:pPr>
      <w:r w:rsidRPr="006905E9">
        <w:rPr>
          <w:b/>
          <w:bCs/>
          <w:sz w:val="28"/>
          <w:szCs w:val="28"/>
        </w:rPr>
        <w:t>Community :</w:t>
      </w:r>
      <w:r w:rsidRPr="00A04752">
        <w:rPr>
          <w:sz w:val="28"/>
          <w:szCs w:val="28"/>
        </w:rPr>
        <w:t xml:space="preserve"> Could be </w:t>
      </w:r>
      <w:r>
        <w:rPr>
          <w:sz w:val="28"/>
          <w:szCs w:val="28"/>
        </w:rPr>
        <w:t>a geographical community such as a village or town.  Could be a community by identity, for example unpaid carers.  Could be a community by occupation, for example people who work in a factory setting.</w:t>
      </w:r>
      <w:r w:rsidR="006905E9">
        <w:rPr>
          <w:sz w:val="28"/>
          <w:szCs w:val="28"/>
        </w:rPr>
        <w:t xml:space="preserve">  There are many examples of what a community could be so do think laterally.</w:t>
      </w:r>
    </w:p>
    <w:p w14:paraId="00773553" w14:textId="77777777" w:rsidR="006905E9" w:rsidRDefault="00A04752" w:rsidP="00A04752">
      <w:pPr>
        <w:jc w:val="both"/>
        <w:rPr>
          <w:sz w:val="28"/>
          <w:szCs w:val="28"/>
        </w:rPr>
      </w:pPr>
      <w:r w:rsidRPr="006905E9">
        <w:rPr>
          <w:b/>
          <w:bCs/>
          <w:sz w:val="28"/>
          <w:szCs w:val="28"/>
        </w:rPr>
        <w:t>What needs :</w:t>
      </w:r>
      <w:r>
        <w:rPr>
          <w:sz w:val="28"/>
          <w:szCs w:val="28"/>
        </w:rPr>
        <w:t xml:space="preserve"> In a geographical community, there may be particular health needs.  For example, there may be poor housing that could impact negatively on health.  Or unpaid carers may experience sleep deprivation due to the support they are giving.  Or factory workers may </w:t>
      </w:r>
      <w:r w:rsidR="006905E9">
        <w:rPr>
          <w:sz w:val="28"/>
          <w:szCs w:val="28"/>
        </w:rPr>
        <w:t>have occupational health needs.</w:t>
      </w:r>
    </w:p>
    <w:p w14:paraId="380F2A39" w14:textId="77777777" w:rsidR="006905E9" w:rsidRDefault="006905E9" w:rsidP="00A04752">
      <w:pPr>
        <w:jc w:val="both"/>
        <w:rPr>
          <w:sz w:val="28"/>
          <w:szCs w:val="28"/>
        </w:rPr>
      </w:pPr>
      <w:r w:rsidRPr="006905E9">
        <w:rPr>
          <w:b/>
          <w:bCs/>
          <w:sz w:val="28"/>
          <w:szCs w:val="28"/>
        </w:rPr>
        <w:t>Service availability :</w:t>
      </w:r>
      <w:r>
        <w:rPr>
          <w:sz w:val="28"/>
          <w:szCs w:val="28"/>
        </w:rPr>
        <w:t xml:space="preserve"> Taking the above examples, poor housing might require adaptation and Charities such as Care &amp; Repair could help.  Unpaid carers can be offered replacement care so that they can take a break.  And factory workers might have occupational health service for example support for work stress.</w:t>
      </w:r>
    </w:p>
    <w:p w14:paraId="1BC3A7DA" w14:textId="4E4FBDA0" w:rsidR="006905E9" w:rsidRDefault="006905E9" w:rsidP="00A04752">
      <w:pPr>
        <w:jc w:val="both"/>
        <w:rPr>
          <w:sz w:val="28"/>
          <w:szCs w:val="28"/>
        </w:rPr>
      </w:pPr>
      <w:r w:rsidRPr="006905E9">
        <w:rPr>
          <w:b/>
          <w:bCs/>
          <w:sz w:val="28"/>
          <w:szCs w:val="28"/>
        </w:rPr>
        <w:t>Person-centred approach :</w:t>
      </w:r>
      <w:r>
        <w:rPr>
          <w:sz w:val="28"/>
          <w:szCs w:val="28"/>
        </w:rPr>
        <w:t xml:space="preserve"> This assumes that each individual may require something specific to them.  So a person disabled following a stroke might need a stair lift installed.  A carer may need either a short or long break.  And factory workers may need different strategies for stress, counselling or peer-support.</w:t>
      </w:r>
    </w:p>
    <w:p w14:paraId="03BED88B" w14:textId="6BEC138B" w:rsidR="006905E9" w:rsidRPr="006905E9" w:rsidRDefault="006905E9" w:rsidP="00A04752">
      <w:pPr>
        <w:jc w:val="both"/>
        <w:rPr>
          <w:b/>
          <w:bCs/>
          <w:sz w:val="28"/>
          <w:szCs w:val="28"/>
        </w:rPr>
      </w:pPr>
      <w:r w:rsidRPr="006905E9">
        <w:rPr>
          <w:b/>
          <w:bCs/>
          <w:sz w:val="28"/>
          <w:szCs w:val="28"/>
        </w:rPr>
        <w:t xml:space="preserve">Measuring the impact : </w:t>
      </w:r>
      <w:r>
        <w:rPr>
          <w:b/>
          <w:bCs/>
          <w:sz w:val="28"/>
          <w:szCs w:val="28"/>
        </w:rPr>
        <w:t xml:space="preserve"> </w:t>
      </w:r>
      <w:r>
        <w:rPr>
          <w:sz w:val="28"/>
          <w:szCs w:val="28"/>
        </w:rPr>
        <w:t xml:space="preserve">What data is readily available?  For example, how many stroke patients need a housing adaptations?  </w:t>
      </w:r>
      <w:r w:rsidR="00BE1FF4">
        <w:rPr>
          <w:sz w:val="28"/>
          <w:szCs w:val="28"/>
        </w:rPr>
        <w:t>Could we do a brief</w:t>
      </w:r>
      <w:r w:rsidR="00F65A59">
        <w:rPr>
          <w:sz w:val="28"/>
          <w:szCs w:val="28"/>
        </w:rPr>
        <w:t xml:space="preserve"> initial</w:t>
      </w:r>
      <w:r w:rsidR="00BE1FF4">
        <w:rPr>
          <w:sz w:val="28"/>
          <w:szCs w:val="28"/>
        </w:rPr>
        <w:t xml:space="preserve"> follow up to see if the adaptation is effective?  </w:t>
      </w:r>
      <w:r w:rsidR="00F65A59">
        <w:rPr>
          <w:sz w:val="28"/>
          <w:szCs w:val="28"/>
        </w:rPr>
        <w:t xml:space="preserve">Could we also do a longer term follow up to check if it is still effective or whether something </w:t>
      </w:r>
      <w:r w:rsidR="00DA5B8D">
        <w:rPr>
          <w:sz w:val="28"/>
          <w:szCs w:val="28"/>
        </w:rPr>
        <w:t xml:space="preserve">additional </w:t>
      </w:r>
      <w:r w:rsidR="00F65A59">
        <w:rPr>
          <w:sz w:val="28"/>
          <w:szCs w:val="28"/>
        </w:rPr>
        <w:t xml:space="preserve">is required? </w:t>
      </w:r>
    </w:p>
    <w:sectPr w:rsidR="006905E9" w:rsidRPr="006905E9">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A23231" w14:textId="77777777" w:rsidR="00D51866" w:rsidRDefault="00D51866" w:rsidP="00BA562B">
      <w:pPr>
        <w:spacing w:after="0" w:line="240" w:lineRule="auto"/>
      </w:pPr>
      <w:r>
        <w:separator/>
      </w:r>
    </w:p>
  </w:endnote>
  <w:endnote w:type="continuationSeparator" w:id="0">
    <w:p w14:paraId="148B8E2D" w14:textId="77777777" w:rsidR="00D51866" w:rsidRDefault="00D51866" w:rsidP="00BA56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D2E9E8" w14:textId="77777777" w:rsidR="00D51866" w:rsidRDefault="00D51866" w:rsidP="00BA562B">
      <w:pPr>
        <w:spacing w:after="0" w:line="240" w:lineRule="auto"/>
      </w:pPr>
      <w:r>
        <w:separator/>
      </w:r>
    </w:p>
  </w:footnote>
  <w:footnote w:type="continuationSeparator" w:id="0">
    <w:p w14:paraId="36616E95" w14:textId="77777777" w:rsidR="00D51866" w:rsidRDefault="00D51866" w:rsidP="00BA562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7F0726" w14:textId="1E7FD80A" w:rsidR="00BA562B" w:rsidRDefault="00BA562B" w:rsidP="00BA562B">
    <w:pPr>
      <w:jc w:val="center"/>
      <w:rPr>
        <w:b/>
        <w:bCs/>
        <w:sz w:val="72"/>
        <w:szCs w:val="72"/>
      </w:rPr>
    </w:pPr>
    <w:r w:rsidRPr="00CE4C1E">
      <w:rPr>
        <w:b/>
        <w:bCs/>
        <w:sz w:val="72"/>
        <w:szCs w:val="72"/>
      </w:rPr>
      <w:t xml:space="preserve">Session </w:t>
    </w:r>
    <w:r w:rsidR="00D04F74">
      <w:rPr>
        <w:b/>
        <w:bCs/>
        <w:sz w:val="72"/>
        <w:szCs w:val="72"/>
      </w:rPr>
      <w:t>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34A5"/>
    <w:rsid w:val="00204C92"/>
    <w:rsid w:val="00365DA6"/>
    <w:rsid w:val="0047379F"/>
    <w:rsid w:val="00537837"/>
    <w:rsid w:val="00557118"/>
    <w:rsid w:val="005A167E"/>
    <w:rsid w:val="0065174D"/>
    <w:rsid w:val="006834A5"/>
    <w:rsid w:val="006905E9"/>
    <w:rsid w:val="006A6C24"/>
    <w:rsid w:val="00896E83"/>
    <w:rsid w:val="008A642B"/>
    <w:rsid w:val="00914B7D"/>
    <w:rsid w:val="009209E7"/>
    <w:rsid w:val="009C5BFA"/>
    <w:rsid w:val="00A04752"/>
    <w:rsid w:val="00AA0810"/>
    <w:rsid w:val="00AE0393"/>
    <w:rsid w:val="00AF1C17"/>
    <w:rsid w:val="00AF3001"/>
    <w:rsid w:val="00B67C65"/>
    <w:rsid w:val="00BA562B"/>
    <w:rsid w:val="00BE1FF4"/>
    <w:rsid w:val="00C83807"/>
    <w:rsid w:val="00CE4C1E"/>
    <w:rsid w:val="00D04F74"/>
    <w:rsid w:val="00D51866"/>
    <w:rsid w:val="00DA5B8D"/>
    <w:rsid w:val="00DC60DB"/>
    <w:rsid w:val="00DF7188"/>
    <w:rsid w:val="00E525F0"/>
    <w:rsid w:val="00ED7641"/>
    <w:rsid w:val="00F65A5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0069D8"/>
  <w15:chartTrackingRefBased/>
  <w15:docId w15:val="{14C79140-A41F-423D-8B4C-7DF4034023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F1C1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A56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562B"/>
  </w:style>
  <w:style w:type="paragraph" w:styleId="Footer">
    <w:name w:val="footer"/>
    <w:basedOn w:val="Normal"/>
    <w:link w:val="FooterChar"/>
    <w:uiPriority w:val="99"/>
    <w:unhideWhenUsed/>
    <w:rsid w:val="00BA56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56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664</Words>
  <Characters>3786</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4442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Morgan (Hywel Dda Health Board - Strategic Partnerships Manager)</dc:creator>
  <cp:keywords/>
  <dc:description/>
  <cp:lastModifiedBy>Donna Morgan</cp:lastModifiedBy>
  <cp:revision>2</cp:revision>
  <dcterms:created xsi:type="dcterms:W3CDTF">2021-11-07T17:54:00Z</dcterms:created>
  <dcterms:modified xsi:type="dcterms:W3CDTF">2021-11-07T17:54:00Z</dcterms:modified>
</cp:coreProperties>
</file>