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9D2A8" w14:textId="3B88AD65" w:rsidR="00B33954" w:rsidRDefault="007E67B5">
      <w:pPr>
        <w:rPr>
          <w:rFonts w:ascii="Arial" w:hAnsi="Arial" w:cs="Arial"/>
        </w:rPr>
      </w:pPr>
      <w:r w:rsidRPr="007E67B5">
        <w:rPr>
          <w:rFonts w:ascii="Arial" w:hAnsi="Arial" w:cs="Arial"/>
        </w:rPr>
        <w:t>Helo, fy enw i yw Alice, a fy rhif myfyriwr yw 2302094. Heddiw, byddaf yn archwilio mater hollbwysig tlodi plentyndod, gan ganolbwyntio ar ei effaith ddofn ar iechyd, lles, ac ansawdd bywyd cyffredinol plant.</w:t>
      </w:r>
    </w:p>
    <w:p w14:paraId="564C221A" w14:textId="5F9BD4C1" w:rsidR="007E67B5" w:rsidRDefault="007E67B5">
      <w:pPr>
        <w:rPr>
          <w:rFonts w:ascii="Arial" w:hAnsi="Arial" w:cs="Arial"/>
        </w:rPr>
      </w:pPr>
      <w:r>
        <w:rPr>
          <w:rFonts w:ascii="Arial" w:hAnsi="Arial" w:cs="Arial"/>
        </w:rPr>
        <w:t xml:space="preserve">   </w:t>
      </w:r>
      <w:r w:rsidR="00E3682E" w:rsidRPr="00E3682E">
        <w:rPr>
          <w:rFonts w:ascii="Arial" w:hAnsi="Arial" w:cs="Arial"/>
        </w:rPr>
        <w:t>Mae UNICEF (</w:t>
      </w:r>
      <w:r w:rsidR="00E3682E">
        <w:rPr>
          <w:rFonts w:ascii="Arial" w:hAnsi="Arial" w:cs="Arial"/>
        </w:rPr>
        <w:t>d.</w:t>
      </w:r>
      <w:r w:rsidR="00E3682E" w:rsidRPr="00E3682E">
        <w:rPr>
          <w:rFonts w:ascii="Arial" w:hAnsi="Arial" w:cs="Arial"/>
        </w:rPr>
        <w:t>d) yn nodi bod modd deall tlodi mewn gwahanol ddimensiynau a’i fesur mewn gwahanol ffyrdd. Ar raddfa fyd-eang, diffinnir “tlodi eithafol” fel byw ar lai na $2.15 y dydd. Fodd bynnag, mae tlodi yn fwy na throthwy ariannol yn unig, yn enwedig o safbwynt plentyn. Mae plant yn profi tlodi pan nad oes ganddynt fynediad at anghenion hanfodol megis maeth priodol, dŵr glân, lloches ddiogel, addysg, neu ofal iechyd. Gelwir y cysyniad ehangach hwn yn “dlodi aml-ddimensiwn,” sy’n adlewyrchu amddifadedd hawliau sylfaenol lluosog. Gellir asesu tlodi plant aml ddimensiwn ar lefel unigol, gan ganolbwyntio ar anghenion sylfaenol pob plentyn heb eu diwallu. Mewn cyferbyniad, mae mesurau tlodi ar sail incwm fel arfer yn gwerthuso amddifadedd ar lefel aelwydydd.</w:t>
      </w:r>
      <w:r w:rsidR="00E3682E">
        <w:rPr>
          <w:rFonts w:ascii="Arial" w:hAnsi="Arial" w:cs="Arial"/>
        </w:rPr>
        <w:t xml:space="preserve"> </w:t>
      </w:r>
    </w:p>
    <w:p w14:paraId="7821EE13" w14:textId="498A3CB6" w:rsidR="00C850BD" w:rsidRDefault="00C850BD">
      <w:pPr>
        <w:rPr>
          <w:rFonts w:ascii="Arial" w:hAnsi="Arial" w:cs="Arial"/>
        </w:rPr>
      </w:pPr>
      <w:r>
        <w:rPr>
          <w:rFonts w:ascii="Arial" w:hAnsi="Arial" w:cs="Arial"/>
        </w:rPr>
        <w:t xml:space="preserve">   </w:t>
      </w:r>
      <w:r w:rsidRPr="00C850BD">
        <w:rPr>
          <w:rFonts w:ascii="Arial" w:hAnsi="Arial" w:cs="Arial"/>
        </w:rPr>
        <w:t>Gellir diffinio tlodi ar draws dimensiynau lluosog, gan gwmpasu amddifadedd ariannol, cymdeithasol a datblygiadol. Yn ôl Comisiynydd Plant Cymru (2025), yng Nghymru, mae mater tlodi plant yn arbennig o enbyd, gyda thua 30% o blant yn byw mewn tlodi. Yn frawychus, effeithir hefyd ar 26% o blant mewn cartrefi sy'n gweithio. Mae hyn yn amlygu nad yw tlodi yn ganlyniad i ddiweithdra yn unig ond yn aml yn gysylltiedig â chyflogau isel a chymorth annigonol i deuluoedd sy'n gweithio. Mae ystadegau o’r fath yn pwysleisio natur amlochrog tlodi, lle gall plant fod heb adnoddau hanfodol megis bwyd maethlon, tai diogel, a mynediad at addysg a gofal iechyd, sy’n hanfodol ar gyfer eu goroesiad a’u datblygiad. Mae hyn yn cyd-fynd â’r cysyniad o ‘dlodi aml</w:t>
      </w:r>
      <w:r w:rsidR="00504CFC">
        <w:rPr>
          <w:rFonts w:ascii="Arial" w:hAnsi="Arial" w:cs="Arial"/>
        </w:rPr>
        <w:t>-</w:t>
      </w:r>
      <w:r w:rsidRPr="00C850BD">
        <w:rPr>
          <w:rFonts w:ascii="Arial" w:hAnsi="Arial" w:cs="Arial"/>
        </w:rPr>
        <w:t>ddimensiynol’, sy’n ymestyn y tu hwnt i incwm i gynnwys amddifadedd hawliau sylfaenol.</w:t>
      </w:r>
    </w:p>
    <w:p w14:paraId="72499E75" w14:textId="320BAD55" w:rsidR="00C850BD" w:rsidRDefault="00C850BD">
      <w:pPr>
        <w:rPr>
          <w:rFonts w:ascii="Arial" w:hAnsi="Arial" w:cs="Arial"/>
        </w:rPr>
      </w:pPr>
      <w:r>
        <w:rPr>
          <w:rFonts w:ascii="Arial" w:hAnsi="Arial" w:cs="Arial"/>
        </w:rPr>
        <w:t xml:space="preserve">   </w:t>
      </w:r>
      <w:r w:rsidR="006A3E3E" w:rsidRPr="006A3E3E">
        <w:rPr>
          <w:rFonts w:ascii="Arial" w:hAnsi="Arial" w:cs="Arial"/>
        </w:rPr>
        <w:t>Mae Cymdeithas y Plant (2025) yn disgrifio tlodi fel y profiad o gysgu mewn ystafell wely oer, astudio ar stumog wag, a colli allan ar weithgareddau cymdeithasol gyda ffrindiau. I bobl ifanc o gefndiroedd difreintiedig, mae adeiladu dyfodol gwell yn aml yn gofyn am oresgyn heriau llawer mwy.</w:t>
      </w:r>
    </w:p>
    <w:p w14:paraId="09BB3542" w14:textId="06D1449C" w:rsidR="006A3E3E" w:rsidRDefault="006A3E3E">
      <w:pPr>
        <w:rPr>
          <w:rFonts w:ascii="Arial" w:hAnsi="Arial" w:cs="Arial"/>
        </w:rPr>
      </w:pPr>
      <w:r>
        <w:rPr>
          <w:rFonts w:ascii="Arial" w:hAnsi="Arial" w:cs="Arial"/>
        </w:rPr>
        <w:t xml:space="preserve">   </w:t>
      </w:r>
      <w:r w:rsidR="00EB469A" w:rsidRPr="00EB469A">
        <w:rPr>
          <w:rFonts w:ascii="Arial" w:hAnsi="Arial" w:cs="Arial"/>
        </w:rPr>
        <w:t>Mae deall yr hyn y mae tlodi plant yn ei olygu yn hanfodol, gan fod ei effaith yn ymestyn ymhell y tu hwnt i galedi ariannol, gan effeithio’n ddwfn ar iechyd, llesiant a datblygiad cyffredinol plant mewn ffyrdd dwys a pharhaol.</w:t>
      </w:r>
      <w:r w:rsidR="00EB469A">
        <w:rPr>
          <w:rFonts w:ascii="Arial" w:hAnsi="Arial" w:cs="Arial"/>
        </w:rPr>
        <w:t xml:space="preserve"> </w:t>
      </w:r>
      <w:r w:rsidR="00CF655C" w:rsidRPr="00CF655C">
        <w:rPr>
          <w:rFonts w:ascii="Arial" w:hAnsi="Arial" w:cs="Arial"/>
        </w:rPr>
        <w:t>Mae Pennod 11 o Dlodi Plant yng Nghymru</w:t>
      </w:r>
      <w:r w:rsidR="002911E9">
        <w:rPr>
          <w:rFonts w:ascii="Arial" w:hAnsi="Arial" w:cs="Arial"/>
        </w:rPr>
        <w:t xml:space="preserve"> </w:t>
      </w:r>
      <w:r w:rsidR="00CF655C" w:rsidRPr="00CF655C">
        <w:rPr>
          <w:rFonts w:ascii="Arial" w:hAnsi="Arial" w:cs="Arial"/>
        </w:rPr>
        <w:t>(2023)</w:t>
      </w:r>
      <w:r w:rsidR="002911E9">
        <w:rPr>
          <w:rFonts w:ascii="Arial" w:hAnsi="Arial" w:cs="Arial"/>
        </w:rPr>
        <w:t>,</w:t>
      </w:r>
      <w:r w:rsidR="00CF655C" w:rsidRPr="00CF655C">
        <w:rPr>
          <w:rFonts w:ascii="Arial" w:hAnsi="Arial" w:cs="Arial"/>
        </w:rPr>
        <w:t xml:space="preserve"> yn ymchwilio i effeithiau hirdymor tlodi plant ar iechyd, lles a ffordd o fyw. </w:t>
      </w:r>
      <w:r w:rsidR="007D7AB0">
        <w:rPr>
          <w:rFonts w:ascii="Arial" w:hAnsi="Arial" w:cs="Arial"/>
        </w:rPr>
        <w:t>M</w:t>
      </w:r>
      <w:r w:rsidR="00CF655C" w:rsidRPr="00CF655C">
        <w:rPr>
          <w:rFonts w:ascii="Arial" w:hAnsi="Arial" w:cs="Arial"/>
        </w:rPr>
        <w:t>ae'r bennod hon yn archwilio sut y gall tyfu i fyny mewn tlodi arwain at broblemau iechyd parhaus, cyfleoedd addysgol a chyflogaeth cyfyngedig, ac anghydraddoldebau cymdeithasol sy'n parhau i fod yn oedolion.</w:t>
      </w:r>
      <w:r w:rsidR="007D7AB0">
        <w:rPr>
          <w:rFonts w:ascii="Arial" w:hAnsi="Arial" w:cs="Arial"/>
        </w:rPr>
        <w:t xml:space="preserve"> </w:t>
      </w:r>
    </w:p>
    <w:p w14:paraId="2BB0535C" w14:textId="3811331F" w:rsidR="00A352D6" w:rsidRDefault="00A352D6">
      <w:pPr>
        <w:rPr>
          <w:rFonts w:ascii="Arial" w:hAnsi="Arial" w:cs="Arial"/>
        </w:rPr>
      </w:pPr>
      <w:r>
        <w:rPr>
          <w:rFonts w:ascii="Arial" w:hAnsi="Arial" w:cs="Arial"/>
        </w:rPr>
        <w:t xml:space="preserve">   </w:t>
      </w:r>
      <w:r w:rsidRPr="00A352D6">
        <w:rPr>
          <w:rFonts w:ascii="Arial" w:hAnsi="Arial" w:cs="Arial"/>
        </w:rPr>
        <w:t xml:space="preserve">Mae gan dlodi plant ganlyniadau pellgyrhaeddol i iechyd, lles a datblygiad cyffredinol plentyn. Yn ôl </w:t>
      </w:r>
      <w:proofErr w:type="spellStart"/>
      <w:r w:rsidRPr="00A352D6">
        <w:rPr>
          <w:rFonts w:ascii="Arial" w:hAnsi="Arial" w:cs="Arial"/>
        </w:rPr>
        <w:t>Saitadze</w:t>
      </w:r>
      <w:proofErr w:type="spellEnd"/>
      <w:r w:rsidRPr="00A352D6">
        <w:rPr>
          <w:rFonts w:ascii="Arial" w:hAnsi="Arial" w:cs="Arial"/>
        </w:rPr>
        <w:t xml:space="preserve"> a </w:t>
      </w:r>
      <w:proofErr w:type="spellStart"/>
      <w:r w:rsidRPr="00A352D6">
        <w:rPr>
          <w:rFonts w:ascii="Arial" w:hAnsi="Arial" w:cs="Arial"/>
        </w:rPr>
        <w:t>Lalayants</w:t>
      </w:r>
      <w:proofErr w:type="spellEnd"/>
      <w:r w:rsidRPr="00A352D6">
        <w:rPr>
          <w:rFonts w:ascii="Arial" w:hAnsi="Arial" w:cs="Arial"/>
        </w:rPr>
        <w:t xml:space="preserve"> (2020), mae plant sy’n byw mewn tlodi mewn mwy o berygl o brofi heriau gwybyddol a chymdeithasol-emosiynol oherwydd diffyg mynediad i amgylcheddau ysgogol, maeth digonol, a chefnogaeth emosiynol sefydlog. Gall yr amddifadedd hwn lesteirio eu gallu i ffynnu yn academaidd ac yn gymdeithasol. Mae’r adolygiad systematig gan </w:t>
      </w:r>
      <w:proofErr w:type="spellStart"/>
      <w:r w:rsidRPr="00A352D6">
        <w:rPr>
          <w:rFonts w:ascii="Arial" w:hAnsi="Arial" w:cs="Arial"/>
        </w:rPr>
        <w:t>Saitadze</w:t>
      </w:r>
      <w:proofErr w:type="spellEnd"/>
      <w:r w:rsidRPr="00A352D6">
        <w:rPr>
          <w:rFonts w:ascii="Arial" w:hAnsi="Arial" w:cs="Arial"/>
        </w:rPr>
        <w:t xml:space="preserve"> a </w:t>
      </w:r>
      <w:proofErr w:type="spellStart"/>
      <w:r w:rsidRPr="00A352D6">
        <w:rPr>
          <w:rFonts w:ascii="Arial" w:hAnsi="Arial" w:cs="Arial"/>
        </w:rPr>
        <w:lastRenderedPageBreak/>
        <w:t>Lalayants</w:t>
      </w:r>
      <w:proofErr w:type="spellEnd"/>
      <w:r w:rsidRPr="00A352D6">
        <w:rPr>
          <w:rFonts w:ascii="Arial" w:hAnsi="Arial" w:cs="Arial"/>
        </w:rPr>
        <w:t xml:space="preserve"> yn pwysleisio rôl mecanweithiau lliniaru, megis rhoi gofal cefnogol, addysg o safon, ac ymyriadau yn y gymuned, wrth glustogi effeithiau tlodi. Mae'r mecanweithiau hyn yn hanfodol ar gyfer gwella gwytnwch gwybyddol ac emosiynol plant, gan danlinellu'r angen dybryd am bolisïau a rhaglenni sy'n mynd i'r afael ag achosion a chanlyniadau tlodi plant.</w:t>
      </w:r>
    </w:p>
    <w:p w14:paraId="584256BA" w14:textId="5AFD817F" w:rsidR="00A352D6" w:rsidRDefault="00A352D6">
      <w:pPr>
        <w:rPr>
          <w:rFonts w:ascii="Arial" w:hAnsi="Arial" w:cs="Arial"/>
        </w:rPr>
      </w:pPr>
      <w:r>
        <w:rPr>
          <w:rFonts w:ascii="Arial" w:hAnsi="Arial" w:cs="Arial"/>
        </w:rPr>
        <w:t xml:space="preserve">   </w:t>
      </w:r>
      <w:r w:rsidR="00D62EBF" w:rsidRPr="00D62EBF">
        <w:rPr>
          <w:rFonts w:ascii="Arial" w:hAnsi="Arial" w:cs="Arial"/>
        </w:rPr>
        <w:t xml:space="preserve">Mae tlodi plant yn broblem sylweddol oherwydd ei effeithiau andwyol helaeth sydd wedi'u dogfennu'n dda ar iechyd, lles a chanlyniadau plant yn y dyfodol. Mae </w:t>
      </w:r>
      <w:proofErr w:type="spellStart"/>
      <w:r w:rsidR="00D62EBF" w:rsidRPr="00D62EBF">
        <w:rPr>
          <w:rFonts w:ascii="Arial" w:hAnsi="Arial" w:cs="Arial"/>
        </w:rPr>
        <w:t>Pollak</w:t>
      </w:r>
      <w:proofErr w:type="spellEnd"/>
      <w:r w:rsidR="00D62EBF" w:rsidRPr="00D62EBF">
        <w:rPr>
          <w:rFonts w:ascii="Arial" w:hAnsi="Arial" w:cs="Arial"/>
        </w:rPr>
        <w:t xml:space="preserve"> a </w:t>
      </w:r>
      <w:proofErr w:type="spellStart"/>
      <w:r w:rsidR="00D62EBF" w:rsidRPr="00D62EBF">
        <w:rPr>
          <w:rFonts w:ascii="Arial" w:hAnsi="Arial" w:cs="Arial"/>
        </w:rPr>
        <w:t>Wolfe</w:t>
      </w:r>
      <w:proofErr w:type="spellEnd"/>
      <w:r w:rsidR="00D62EBF" w:rsidRPr="00D62EBF">
        <w:rPr>
          <w:rFonts w:ascii="Arial" w:hAnsi="Arial" w:cs="Arial"/>
        </w:rPr>
        <w:t xml:space="preserve"> (2020) yn dadlau bod tlodi plant yn effeithio ar bron bob agwedd ar ddatblygiad plentyn, o iechyd corfforol i berfformiad gwybyddol a llesiant emosiynol. Mae eu hymchwil yn amlygu bod plant sy’n cael eu magu mewn tlodi yn fwy tebygol o brofi straen cronig, maethiad gwael, a mynediad cyfyngedig i ofal iechyd, a all gyfrannu at faterion iechyd hirdymor megis oedi datblygiadol a heriau iechyd meddwl. Mae </w:t>
      </w:r>
      <w:proofErr w:type="spellStart"/>
      <w:r w:rsidR="00D62EBF" w:rsidRPr="00D62EBF">
        <w:rPr>
          <w:rFonts w:ascii="Arial" w:hAnsi="Arial" w:cs="Arial"/>
        </w:rPr>
        <w:t>Pollak</w:t>
      </w:r>
      <w:proofErr w:type="spellEnd"/>
      <w:r w:rsidR="00D62EBF" w:rsidRPr="00D62EBF">
        <w:rPr>
          <w:rFonts w:ascii="Arial" w:hAnsi="Arial" w:cs="Arial"/>
        </w:rPr>
        <w:t xml:space="preserve"> a </w:t>
      </w:r>
      <w:proofErr w:type="spellStart"/>
      <w:r w:rsidR="00D62EBF" w:rsidRPr="00D62EBF">
        <w:rPr>
          <w:rFonts w:ascii="Arial" w:hAnsi="Arial" w:cs="Arial"/>
        </w:rPr>
        <w:t>Wolfe</w:t>
      </w:r>
      <w:proofErr w:type="spellEnd"/>
      <w:r w:rsidR="00D62EBF" w:rsidRPr="00D62EBF">
        <w:rPr>
          <w:rFonts w:ascii="Arial" w:hAnsi="Arial" w:cs="Arial"/>
        </w:rPr>
        <w:t xml:space="preserve"> hefyd yn pwysleisio pwysigrwydd defnyddio mesurau safonol i astudio'r effeithiau hyn, gan alluogi ymchwilwyr i ddeall yn well y mecanweithiau penodol y mae tlodi'n effeithio ar blant drwyddynt. Drwy nodi’r llwybrau hyn, mae eu gwaith yn cefnogi datblygiad ymyriadau wedi’u targedu i liniaru effeithiau andwyol tlodi a gwella llesiant cyffredinol plant.</w:t>
      </w:r>
    </w:p>
    <w:p w14:paraId="005C00A5" w14:textId="3CCFBFC8" w:rsidR="00D62EBF" w:rsidRDefault="00D62EBF">
      <w:pPr>
        <w:rPr>
          <w:rFonts w:ascii="Arial" w:hAnsi="Arial" w:cs="Arial"/>
        </w:rPr>
      </w:pPr>
      <w:r>
        <w:rPr>
          <w:rFonts w:ascii="Arial" w:hAnsi="Arial" w:cs="Arial"/>
        </w:rPr>
        <w:t xml:space="preserve">   </w:t>
      </w:r>
      <w:r w:rsidR="004073FD" w:rsidRPr="004073FD">
        <w:rPr>
          <w:rFonts w:ascii="Arial" w:hAnsi="Arial" w:cs="Arial"/>
        </w:rPr>
        <w:t>Yn ôl yr NSPCC (2024), mae 4.3 miliwn o blant yn byw mewn tlodi yn y DU ar hyn o bryd. Mae cysylltiad agos rhwng y mater eang hwn ac ystod o heriau a wynebir gan bobl ifanc, gan gynnwys iechyd meddwl gwael, llai o les corfforol, a rhwystrau i gyflawniad addysgol. At hynny, mae teuluoedd sy’n byw yn y cymdogaethau tlotaf 14 gwaith yn fwy tebygol o gael eu cyfeirio at ofal cymdeithasol plant o gymharu â’r rheini yn yr ardaloedd cyfoethocaf. Mae’r ystadegau hyn yn amlygu’r anghydraddoldebau systemig sy’n gwaethygu effeithiau tlodi ar blant a’u teuluoedd.</w:t>
      </w:r>
    </w:p>
    <w:p w14:paraId="445455BC" w14:textId="28B5C782" w:rsidR="004073FD" w:rsidRDefault="004073FD">
      <w:pPr>
        <w:rPr>
          <w:rFonts w:ascii="Arial" w:hAnsi="Arial" w:cs="Arial"/>
        </w:rPr>
      </w:pPr>
      <w:r>
        <w:rPr>
          <w:rFonts w:ascii="Arial" w:hAnsi="Arial" w:cs="Arial"/>
        </w:rPr>
        <w:t xml:space="preserve">   </w:t>
      </w:r>
      <w:r w:rsidR="003B0038" w:rsidRPr="003B0038">
        <w:rPr>
          <w:rFonts w:ascii="Arial" w:hAnsi="Arial" w:cs="Arial"/>
        </w:rPr>
        <w:t>Mae Gweithredu dros Blant (2024) yn nodi y bu gostyngiad sylweddol mewn tlodi plant yn ystod y 1990au a dechrau’r 2000au, ond mae wedi bod ar gynnydd eto ers 2013/14. Yn ystod blwyddyn gyntaf y pandemig gwelwyd gostyngiad dros dro mewn tlodi plant, yn bennaf oherwydd y cynnydd yn y Credyd Cynhwysol a roddodd hwb i incwm teuluoedd incwm isel. Fodd bynnag, gyda chael gwared ar y cymorth hwnnw a’r straen ariannol o’r argyfwng costau byw, mae tlodi plant yn cynyddu unwaith eto</w:t>
      </w:r>
      <w:r w:rsidR="003B0038">
        <w:rPr>
          <w:rFonts w:ascii="Arial" w:hAnsi="Arial" w:cs="Arial"/>
        </w:rPr>
        <w:t>.</w:t>
      </w:r>
    </w:p>
    <w:p w14:paraId="662D3C8D" w14:textId="316766D4" w:rsidR="003B0038" w:rsidRDefault="003B0038">
      <w:pPr>
        <w:rPr>
          <w:rFonts w:ascii="Arial" w:hAnsi="Arial" w:cs="Arial"/>
        </w:rPr>
      </w:pPr>
      <w:r>
        <w:rPr>
          <w:rFonts w:ascii="Arial" w:hAnsi="Arial" w:cs="Arial"/>
        </w:rPr>
        <w:t xml:space="preserve">   </w:t>
      </w:r>
      <w:r w:rsidR="006F40F5" w:rsidRPr="006F40F5">
        <w:rPr>
          <w:rFonts w:ascii="Arial" w:hAnsi="Arial" w:cs="Arial"/>
        </w:rPr>
        <w:t>Ar ôl archwilio mater tlodi plant, mae’n hanfodol troi ein ffocws at yr atebion yr hyn y gellir ei wneud i’w atal a’r camau sydd eisoes yn cael eu cymryd i gefnogi plant a theuluoedd mewn angen.</w:t>
      </w:r>
      <w:r w:rsidR="006F40F5">
        <w:rPr>
          <w:rFonts w:ascii="Arial" w:hAnsi="Arial" w:cs="Arial"/>
        </w:rPr>
        <w:t xml:space="preserve"> </w:t>
      </w:r>
      <w:r w:rsidR="00854B30" w:rsidRPr="00854B30">
        <w:rPr>
          <w:rFonts w:ascii="Arial" w:hAnsi="Arial" w:cs="Arial"/>
        </w:rPr>
        <w:t>Nod Sefydliad Joseph Rowntree (2025) yw darparu system nawdd cymdeithasol i bawb sy'n gwarantu y gall pawb fforddio pethau angenrheidiol fel bwyd, cynhesrwydd a dillad, tai diogel, fforddiadwy a gweddus, gofal plant fforddiadwy a swyddi sefydlog sy'n talu'n dda sy'n cynnwys bywyd teuluol.</w:t>
      </w:r>
    </w:p>
    <w:p w14:paraId="3B0299C2" w14:textId="0D9DD6EE" w:rsidR="00854B30" w:rsidRDefault="00854B30">
      <w:pPr>
        <w:rPr>
          <w:rFonts w:ascii="Arial" w:hAnsi="Arial" w:cs="Arial"/>
        </w:rPr>
      </w:pPr>
      <w:r>
        <w:rPr>
          <w:rFonts w:ascii="Arial" w:hAnsi="Arial" w:cs="Arial"/>
        </w:rPr>
        <w:t xml:space="preserve">   </w:t>
      </w:r>
      <w:r w:rsidR="00F63D40" w:rsidRPr="00F63D40">
        <w:rPr>
          <w:rFonts w:ascii="Arial" w:hAnsi="Arial" w:cs="Arial"/>
        </w:rPr>
        <w:t xml:space="preserve">Fel y nodwyd gan nifer o ffynonellau eraill – nid diffyg arian yn unig yw tlodi ond diffyg adnoddau hefyd. Efallai nad yw ysgol neu deulu yn gallu fforddio trip ysgol addysg i'w plentyn. Mae M7 </w:t>
      </w:r>
      <w:proofErr w:type="spellStart"/>
      <w:r w:rsidR="00F63D40" w:rsidRPr="00F63D40">
        <w:rPr>
          <w:rFonts w:ascii="Arial" w:hAnsi="Arial" w:cs="Arial"/>
        </w:rPr>
        <w:t>Education</w:t>
      </w:r>
      <w:proofErr w:type="spellEnd"/>
      <w:r w:rsidR="00F63D40" w:rsidRPr="00F63D40">
        <w:rPr>
          <w:rFonts w:ascii="Arial" w:hAnsi="Arial" w:cs="Arial"/>
        </w:rPr>
        <w:t xml:space="preserve"> (</w:t>
      </w:r>
      <w:proofErr w:type="spellStart"/>
      <w:r w:rsidR="00F63D40" w:rsidRPr="00F63D40">
        <w:rPr>
          <w:rFonts w:ascii="Arial" w:hAnsi="Arial" w:cs="Arial"/>
        </w:rPr>
        <w:t>n.d</w:t>
      </w:r>
      <w:proofErr w:type="spellEnd"/>
      <w:r w:rsidR="00F63D40" w:rsidRPr="00F63D40">
        <w:rPr>
          <w:rFonts w:ascii="Arial" w:hAnsi="Arial" w:cs="Arial"/>
        </w:rPr>
        <w:t xml:space="preserve">) yn elusen sy’n nodi ysgolion gwladol sydd â dros 30% o fyfyrwyr ar bremiwm disgyblion ac sy’n helpu i ariannu profiadau addysgol sydd o fudd i fyfyrwyr ac athrawon. Maent hefyd yn datgan y gall un profiad </w:t>
      </w:r>
      <w:r w:rsidR="00F63D40" w:rsidRPr="00F63D40">
        <w:rPr>
          <w:rFonts w:ascii="Arial" w:hAnsi="Arial" w:cs="Arial"/>
        </w:rPr>
        <w:lastRenderedPageBreak/>
        <w:t xml:space="preserve">addysgol drawsnewid agwedd gyfan y plentyn, ac mae ymchwil yn dangos mai profiadau y tu allan i'r ystafell ddosbarth sydd fwyaf tebygol o gael effaith gadarnhaol. O ystyried bod llawer o ffynonellau’n nodi bod plant sy’n byw mewn tlodi yn ei gwneud hi’n anoddach iddynt gyflawni pethau gwych (Cymdeithas y Plant 2025), mae M7 Education yn rhoi’r gallu i’r plant hyn gael profiad unwaith mewn oes a allai newid cwrs eu bywyd </w:t>
      </w:r>
      <w:r w:rsidR="00745A44">
        <w:rPr>
          <w:rFonts w:ascii="Arial" w:hAnsi="Arial" w:cs="Arial"/>
        </w:rPr>
        <w:t>am y</w:t>
      </w:r>
      <w:r w:rsidR="00F63D40" w:rsidRPr="00F63D40">
        <w:rPr>
          <w:rFonts w:ascii="Arial" w:hAnsi="Arial" w:cs="Arial"/>
        </w:rPr>
        <w:t xml:space="preserve"> gorau.</w:t>
      </w:r>
    </w:p>
    <w:p w14:paraId="31A010C1" w14:textId="7A6BC5D2" w:rsidR="00F63D40" w:rsidRDefault="00F63D40">
      <w:pPr>
        <w:rPr>
          <w:rFonts w:ascii="Arial" w:hAnsi="Arial" w:cs="Arial"/>
        </w:rPr>
      </w:pPr>
      <w:r>
        <w:rPr>
          <w:rFonts w:ascii="Arial" w:hAnsi="Arial" w:cs="Arial"/>
        </w:rPr>
        <w:t xml:space="preserve">   </w:t>
      </w:r>
      <w:r w:rsidR="003F17D6" w:rsidRPr="003F17D6">
        <w:rPr>
          <w:rFonts w:ascii="Arial" w:hAnsi="Arial" w:cs="Arial"/>
        </w:rPr>
        <w:t>Mae Confensiwn y Cenhedloedd Unedig ar Hawliau’r Plentyn (CCUHP) (2022) yn nodi’n glir bod gan bob plentyn yr hawl i safon byw ddigonol, sy’n cynnwys mynediad at hanfodion sylfaenol megis bwyd, dillad a thai (Erthygl 27) . Pan fydd plant yn cael eu hamddifadu o'r hanfodion hyn, nid yn unig mae'n adlewyrchu amodau tlodi ond hefyd yn cynrychioli methiant i gynnal eu hawliau sylfaenol. Gan fod yr hawliau hyn yn cael eu cydnabod yn rhyngwladol ac yn gyfreithiol rwymol i wledydd sydd wedi cadarnhau’r confensiwn, ein dyletswydd foesol a chyfreithiol yw sicrhau eu bod yn cael eu bodloni. Nid esgeuluso cyfrifoldeb yn unig yw methu â darparu ar gyfer yr hawliau hyn—mae’n anghyfiawnder dwys i blant, sydd â hawl i amddiffyniad a gofal am eu llesiant a’u datblygiad.</w:t>
      </w:r>
    </w:p>
    <w:p w14:paraId="69727471" w14:textId="767ED3B2" w:rsidR="00C55FA9" w:rsidRDefault="00C55FA9">
      <w:pPr>
        <w:rPr>
          <w:rFonts w:ascii="Arial" w:hAnsi="Arial" w:cs="Arial"/>
        </w:rPr>
      </w:pPr>
      <w:r>
        <w:rPr>
          <w:rFonts w:ascii="Arial" w:hAnsi="Arial" w:cs="Arial"/>
        </w:rPr>
        <w:t xml:space="preserve">   </w:t>
      </w:r>
      <w:r w:rsidR="00A4155D" w:rsidRPr="00A4155D">
        <w:rPr>
          <w:rFonts w:ascii="Arial" w:hAnsi="Arial" w:cs="Arial"/>
        </w:rPr>
        <w:t>Mae tlodi plant yn fater dybryd sy’n effeithio ar filiynau o blant, gan eu hamddifadu o’u hawliau sylfaenol a’u cyfleoedd i ffynnu. Drwy ddeall yr hyn y mae tlodi yn ei olygu mewn gwirionedd, gan gydnabod ei effeithiau pellgyrhaeddol, a chydnabod yr ymdrechion sydd eisoes ar waith i'w frwydro, gallwn weithio tuag at ddyfodol lle nad oes unrhyw blentyn yn cael ei adael ar ôl. Mae mynd i’r afael â thlodi plant yn gofyn am ymdrech ar y cyd—rhaid i lywodraethau, sefydliadau, ac unigolion ddod at ei gilydd i greu atebion cynaliadwy sy’n sicrhau bod gan bob plentyn fynediad at yr adnoddau a’r cyfleoedd sydd eu hangen arnynt i gyrraedd eu llawn botensial. Nid mater o bolisi yn unig yw’r frwydr yn erbyn tlodi plant; mae'n rhwymedigaeth foesol i gynnal hawliau ac urddas pob plentyn</w:t>
      </w:r>
      <w:r w:rsidR="00A4155D">
        <w:rPr>
          <w:rFonts w:ascii="Arial" w:hAnsi="Arial" w:cs="Arial"/>
        </w:rPr>
        <w:t xml:space="preserve">. </w:t>
      </w:r>
    </w:p>
    <w:p w14:paraId="4FBE4C1B" w14:textId="56022A02" w:rsidR="00C918DE" w:rsidRDefault="00C918DE">
      <w:pPr>
        <w:rPr>
          <w:rFonts w:ascii="Arial" w:hAnsi="Arial" w:cs="Arial"/>
        </w:rPr>
      </w:pPr>
      <w:r>
        <w:rPr>
          <w:rFonts w:ascii="Arial" w:hAnsi="Arial" w:cs="Arial"/>
        </w:rPr>
        <w:t xml:space="preserve">Poster Academaidd - </w:t>
      </w:r>
    </w:p>
    <w:p w14:paraId="288FB8E6" w14:textId="6367F66F" w:rsidR="001D32A7" w:rsidRDefault="001D32A7">
      <w:pPr>
        <w:rPr>
          <w:rFonts w:ascii="Arial" w:hAnsi="Arial" w:cs="Arial"/>
        </w:rPr>
      </w:pPr>
      <w:r w:rsidRPr="001D32A7">
        <w:rPr>
          <w:rFonts w:ascii="Arial" w:hAnsi="Arial" w:cs="Arial"/>
        </w:rPr>
        <w:drawing>
          <wp:inline distT="0" distB="0" distL="0" distR="0" wp14:anchorId="2665E5C7" wp14:editId="511DD125">
            <wp:extent cx="5284519" cy="2963102"/>
            <wp:effectExtent l="0" t="0" r="0" b="8890"/>
            <wp:docPr id="346555640"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555640" name="Picture 1" descr="A close-up of a diagram&#10;&#10;Description automatically generated"/>
                    <pic:cNvPicPr/>
                  </pic:nvPicPr>
                  <pic:blipFill>
                    <a:blip r:embed="rId5"/>
                    <a:stretch>
                      <a:fillRect/>
                    </a:stretch>
                  </pic:blipFill>
                  <pic:spPr>
                    <a:xfrm>
                      <a:off x="0" y="0"/>
                      <a:ext cx="5302512" cy="2973191"/>
                    </a:xfrm>
                    <a:prstGeom prst="rect">
                      <a:avLst/>
                    </a:prstGeom>
                  </pic:spPr>
                </pic:pic>
              </a:graphicData>
            </a:graphic>
          </wp:inline>
        </w:drawing>
      </w:r>
    </w:p>
    <w:p w14:paraId="44672494" w14:textId="36B88FCD" w:rsidR="00756FDD" w:rsidRDefault="001D32A7">
      <w:pPr>
        <w:rPr>
          <w:rFonts w:ascii="Arial" w:hAnsi="Arial" w:cs="Arial"/>
        </w:rPr>
      </w:pPr>
      <w:r w:rsidRPr="001D32A7">
        <w:rPr>
          <w:rFonts w:ascii="Arial" w:hAnsi="Arial" w:cs="Arial"/>
        </w:rPr>
        <w:lastRenderedPageBreak/>
        <w:drawing>
          <wp:inline distT="0" distB="0" distL="0" distR="0" wp14:anchorId="61718DDA" wp14:editId="3E079EAB">
            <wp:extent cx="5731510" cy="3213735"/>
            <wp:effectExtent l="0" t="0" r="2540" b="5715"/>
            <wp:docPr id="1906893769"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93769" name="Picture 1" descr="A close-up of a computer screen&#10;&#10;Description automatically generated"/>
                    <pic:cNvPicPr/>
                  </pic:nvPicPr>
                  <pic:blipFill>
                    <a:blip r:embed="rId6"/>
                    <a:stretch>
                      <a:fillRect/>
                    </a:stretch>
                  </pic:blipFill>
                  <pic:spPr>
                    <a:xfrm>
                      <a:off x="0" y="0"/>
                      <a:ext cx="5731510" cy="3213735"/>
                    </a:xfrm>
                    <a:prstGeom prst="rect">
                      <a:avLst/>
                    </a:prstGeom>
                  </pic:spPr>
                </pic:pic>
              </a:graphicData>
            </a:graphic>
          </wp:inline>
        </w:drawing>
      </w:r>
    </w:p>
    <w:p w14:paraId="611970B0" w14:textId="56F0AC2B" w:rsidR="001D32A7" w:rsidRDefault="001D32A7">
      <w:pPr>
        <w:rPr>
          <w:rFonts w:ascii="Arial" w:hAnsi="Arial" w:cs="Arial"/>
        </w:rPr>
      </w:pPr>
      <w:r w:rsidRPr="001D32A7">
        <w:rPr>
          <w:rFonts w:ascii="Arial" w:hAnsi="Arial" w:cs="Arial"/>
        </w:rPr>
        <w:drawing>
          <wp:inline distT="0" distB="0" distL="0" distR="0" wp14:anchorId="6A09DBEA" wp14:editId="62464D02">
            <wp:extent cx="5731510" cy="3222625"/>
            <wp:effectExtent l="0" t="0" r="2540" b="0"/>
            <wp:docPr id="212774163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41637" name="Picture 1" descr="A screenshot of a computer screen&#10;&#10;Description automatically generated"/>
                    <pic:cNvPicPr/>
                  </pic:nvPicPr>
                  <pic:blipFill>
                    <a:blip r:embed="rId7"/>
                    <a:stretch>
                      <a:fillRect/>
                    </a:stretch>
                  </pic:blipFill>
                  <pic:spPr>
                    <a:xfrm>
                      <a:off x="0" y="0"/>
                      <a:ext cx="5731510" cy="3222625"/>
                    </a:xfrm>
                    <a:prstGeom prst="rect">
                      <a:avLst/>
                    </a:prstGeom>
                  </pic:spPr>
                </pic:pic>
              </a:graphicData>
            </a:graphic>
          </wp:inline>
        </w:drawing>
      </w:r>
    </w:p>
    <w:p w14:paraId="69DD1E34" w14:textId="4C488D40" w:rsidR="001D32A7" w:rsidRDefault="001D32A7">
      <w:pPr>
        <w:rPr>
          <w:rFonts w:ascii="Arial" w:hAnsi="Arial" w:cs="Arial"/>
        </w:rPr>
      </w:pPr>
      <w:r w:rsidRPr="001D32A7">
        <w:rPr>
          <w:rFonts w:ascii="Arial" w:hAnsi="Arial" w:cs="Arial"/>
        </w:rPr>
        <w:lastRenderedPageBreak/>
        <w:drawing>
          <wp:inline distT="0" distB="0" distL="0" distR="0" wp14:anchorId="165FBA93" wp14:editId="1071C6AE">
            <wp:extent cx="5731510" cy="3221355"/>
            <wp:effectExtent l="0" t="0" r="2540" b="0"/>
            <wp:docPr id="858964352" name="Picture 1" descr="A pink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964352" name="Picture 1" descr="A pink paper with black text&#10;&#10;Description automatically generated"/>
                    <pic:cNvPicPr/>
                  </pic:nvPicPr>
                  <pic:blipFill>
                    <a:blip r:embed="rId8"/>
                    <a:stretch>
                      <a:fillRect/>
                    </a:stretch>
                  </pic:blipFill>
                  <pic:spPr>
                    <a:xfrm>
                      <a:off x="0" y="0"/>
                      <a:ext cx="5731510" cy="3221355"/>
                    </a:xfrm>
                    <a:prstGeom prst="rect">
                      <a:avLst/>
                    </a:prstGeom>
                  </pic:spPr>
                </pic:pic>
              </a:graphicData>
            </a:graphic>
          </wp:inline>
        </w:drawing>
      </w:r>
    </w:p>
    <w:p w14:paraId="5FF580CC" w14:textId="3E053C0A" w:rsidR="00756FDD" w:rsidRDefault="00756FDD">
      <w:pPr>
        <w:rPr>
          <w:rFonts w:ascii="Arial" w:hAnsi="Arial" w:cs="Arial"/>
        </w:rPr>
      </w:pPr>
      <w:r>
        <w:rPr>
          <w:rFonts w:ascii="Arial" w:hAnsi="Arial" w:cs="Arial"/>
        </w:rPr>
        <w:t>Cyfeiriadau</w:t>
      </w:r>
      <w:r w:rsidR="001D32A7">
        <w:rPr>
          <w:rFonts w:ascii="Arial" w:hAnsi="Arial" w:cs="Arial"/>
        </w:rPr>
        <w:t xml:space="preserve"> am y Sgript</w:t>
      </w:r>
      <w:r>
        <w:rPr>
          <w:rFonts w:ascii="Arial" w:hAnsi="Arial" w:cs="Arial"/>
        </w:rPr>
        <w:t xml:space="preserve"> –</w:t>
      </w:r>
    </w:p>
    <w:p w14:paraId="6D7B04D1" w14:textId="77777777" w:rsidR="00B30A2C" w:rsidRPr="00B30A2C" w:rsidRDefault="00B30A2C" w:rsidP="00B30A2C">
      <w:pPr>
        <w:rPr>
          <w:rFonts w:ascii="Arial" w:hAnsi="Arial" w:cs="Arial"/>
        </w:rPr>
      </w:pPr>
      <w:r w:rsidRPr="00B30A2C">
        <w:rPr>
          <w:rFonts w:ascii="Arial" w:hAnsi="Arial" w:cs="Arial"/>
        </w:rPr>
        <w:t>Action for Children (2024) Where is child poverty increasing in the UK? Ar gael ar -  </w:t>
      </w:r>
    </w:p>
    <w:p w14:paraId="2374C47B" w14:textId="77777777" w:rsidR="00B30A2C" w:rsidRDefault="00B30A2C" w:rsidP="00B30A2C">
      <w:pPr>
        <w:rPr>
          <w:rFonts w:ascii="Arial" w:hAnsi="Arial" w:cs="Arial"/>
        </w:rPr>
      </w:pPr>
      <w:hyperlink r:id="rId9" w:tgtFrame="_blank" w:history="1">
        <w:r w:rsidRPr="00B30A2C">
          <w:rPr>
            <w:rStyle w:val="Hyperlink"/>
            <w:rFonts w:ascii="Arial" w:hAnsi="Arial" w:cs="Arial"/>
          </w:rPr>
          <w:t>https://www.actionforchildren.org.uk/blog/where-is-child-poverty-increasing-in-the-uk/?utm_source=dm.google&amp;utm_medium=cpc&amp;utm_term=grant%20account%20blog&amp;utm_content=child%20poverty%20increasing%20in%20the%20UK&amp;gad_source=1&amp;gclid=Cj0KCQiAv628BhC2ARIsAIJIiK__6rbVE1WtzgTlI_ny-jc5IK2QXAMV18cbK44lzG8MHZY0Xr-z06YaApQIEALw_wcB</w:t>
        </w:r>
      </w:hyperlink>
      <w:r w:rsidRPr="00B30A2C">
        <w:rPr>
          <w:rFonts w:ascii="Arial" w:hAnsi="Arial" w:cs="Arial"/>
        </w:rPr>
        <w:t xml:space="preserve"> Cyrchwyd – 18/1/25 </w:t>
      </w:r>
    </w:p>
    <w:p w14:paraId="3E5A3963" w14:textId="212A9D8C" w:rsidR="000A3FCB" w:rsidRDefault="000A3FCB" w:rsidP="00B30A2C">
      <w:pPr>
        <w:rPr>
          <w:rFonts w:ascii="Arial" w:hAnsi="Arial" w:cs="Arial"/>
        </w:rPr>
      </w:pPr>
      <w:r w:rsidRPr="000A3FCB">
        <w:rPr>
          <w:rFonts w:ascii="Arial" w:hAnsi="Arial" w:cs="Arial"/>
          <w:lang w:val="en-US"/>
        </w:rPr>
        <w:t xml:space="preserve">Beckett L, (2023) </w:t>
      </w:r>
      <w:r w:rsidRPr="000A3FCB">
        <w:rPr>
          <w:rFonts w:ascii="Arial" w:hAnsi="Arial" w:cs="Arial"/>
          <w:i/>
          <w:iCs/>
          <w:lang w:val="en-US"/>
        </w:rPr>
        <w:t>Child poverty in Wales: exploring the challenges for schooling future generations</w:t>
      </w:r>
      <w:r w:rsidRPr="000A3FCB">
        <w:rPr>
          <w:rFonts w:ascii="Arial" w:hAnsi="Arial" w:cs="Arial"/>
          <w:lang w:val="en-US"/>
        </w:rPr>
        <w:t xml:space="preserve">, University of Wales Press </w:t>
      </w:r>
      <w:r w:rsidRPr="000A3FCB">
        <w:rPr>
          <w:rFonts w:ascii="Arial" w:hAnsi="Arial" w:cs="Arial"/>
        </w:rPr>
        <w:t> </w:t>
      </w:r>
    </w:p>
    <w:p w14:paraId="2B45DDCD" w14:textId="5F302025" w:rsidR="000A3FCB" w:rsidRDefault="001E4F03" w:rsidP="00B30A2C">
      <w:pPr>
        <w:rPr>
          <w:rFonts w:ascii="Arial" w:hAnsi="Arial" w:cs="Arial"/>
        </w:rPr>
      </w:pPr>
      <w:r w:rsidRPr="001E4F03">
        <w:rPr>
          <w:rFonts w:ascii="Arial" w:hAnsi="Arial" w:cs="Arial"/>
        </w:rPr>
        <w:t xml:space="preserve">Comisiynydd Plant Cymru (2025) Child Poverty. Ar gael ar - </w:t>
      </w:r>
      <w:hyperlink r:id="rId10" w:history="1">
        <w:r w:rsidR="00CC378E" w:rsidRPr="001442AD">
          <w:rPr>
            <w:rStyle w:val="Hyperlink"/>
            <w:rFonts w:ascii="Arial" w:hAnsi="Arial" w:cs="Arial"/>
          </w:rPr>
          <w:t>https://www.childcomwales.org.uk/our-work/policy-positions/child-poverty/</w:t>
        </w:r>
      </w:hyperlink>
      <w:r w:rsidR="00CC378E">
        <w:rPr>
          <w:rFonts w:ascii="Arial" w:hAnsi="Arial" w:cs="Arial"/>
        </w:rPr>
        <w:t xml:space="preserve"> </w:t>
      </w:r>
      <w:r w:rsidRPr="001E4F03">
        <w:rPr>
          <w:rFonts w:ascii="Arial" w:hAnsi="Arial" w:cs="Arial"/>
        </w:rPr>
        <w:t xml:space="preserve"> Cyrchwyd – 18/1/25</w:t>
      </w:r>
    </w:p>
    <w:p w14:paraId="1F1054F8" w14:textId="59D326C6" w:rsidR="001E4F03" w:rsidRDefault="00741F82" w:rsidP="00B30A2C">
      <w:pPr>
        <w:rPr>
          <w:rFonts w:ascii="Arial" w:hAnsi="Arial" w:cs="Arial"/>
        </w:rPr>
      </w:pPr>
      <w:r w:rsidRPr="00741F82">
        <w:rPr>
          <w:rFonts w:ascii="Arial" w:hAnsi="Arial" w:cs="Arial"/>
        </w:rPr>
        <w:t xml:space="preserve">Joseph Rowntree </w:t>
      </w:r>
      <w:proofErr w:type="spellStart"/>
      <w:r w:rsidRPr="00741F82">
        <w:rPr>
          <w:rFonts w:ascii="Arial" w:hAnsi="Arial" w:cs="Arial"/>
        </w:rPr>
        <w:t>Foundation</w:t>
      </w:r>
      <w:proofErr w:type="spellEnd"/>
      <w:r w:rsidRPr="00741F82">
        <w:rPr>
          <w:rFonts w:ascii="Arial" w:hAnsi="Arial" w:cs="Arial"/>
        </w:rPr>
        <w:t xml:space="preserve"> (2025) </w:t>
      </w:r>
      <w:proofErr w:type="spellStart"/>
      <w:r w:rsidRPr="00741F82">
        <w:rPr>
          <w:rFonts w:ascii="Arial" w:hAnsi="Arial" w:cs="Arial"/>
        </w:rPr>
        <w:t>Child</w:t>
      </w:r>
      <w:proofErr w:type="spellEnd"/>
      <w:r w:rsidRPr="00741F82">
        <w:rPr>
          <w:rFonts w:ascii="Arial" w:hAnsi="Arial" w:cs="Arial"/>
        </w:rPr>
        <w:t xml:space="preserve"> </w:t>
      </w:r>
      <w:proofErr w:type="spellStart"/>
      <w:r w:rsidRPr="00741F82">
        <w:rPr>
          <w:rFonts w:ascii="Arial" w:hAnsi="Arial" w:cs="Arial"/>
        </w:rPr>
        <w:t>Poverty</w:t>
      </w:r>
      <w:proofErr w:type="spellEnd"/>
      <w:r w:rsidRPr="00741F82">
        <w:rPr>
          <w:rFonts w:ascii="Arial" w:hAnsi="Arial" w:cs="Arial"/>
        </w:rPr>
        <w:t xml:space="preserve">. Ar gael ar - </w:t>
      </w:r>
      <w:hyperlink r:id="rId11" w:history="1">
        <w:r w:rsidRPr="001442AD">
          <w:rPr>
            <w:rStyle w:val="Hyperlink"/>
            <w:rFonts w:ascii="Arial" w:hAnsi="Arial" w:cs="Arial"/>
          </w:rPr>
          <w:t>https://www.jrf.org.uk/child-poverty Cyrchwyd – 18/1/25</w:t>
        </w:r>
      </w:hyperlink>
    </w:p>
    <w:p w14:paraId="6E0AE4FE" w14:textId="46DFBB2F" w:rsidR="00741F82" w:rsidRDefault="00741F82" w:rsidP="00B30A2C">
      <w:pPr>
        <w:rPr>
          <w:rFonts w:ascii="Arial" w:hAnsi="Arial" w:cs="Arial"/>
        </w:rPr>
      </w:pPr>
      <w:r w:rsidRPr="00741F82">
        <w:rPr>
          <w:rFonts w:ascii="Arial" w:hAnsi="Arial" w:cs="Arial"/>
        </w:rPr>
        <w:t xml:space="preserve">M7 </w:t>
      </w:r>
      <w:proofErr w:type="spellStart"/>
      <w:r w:rsidRPr="00741F82">
        <w:rPr>
          <w:rFonts w:ascii="Arial" w:hAnsi="Arial" w:cs="Arial"/>
        </w:rPr>
        <w:t>Education</w:t>
      </w:r>
      <w:proofErr w:type="spellEnd"/>
      <w:r w:rsidRPr="00741F82">
        <w:rPr>
          <w:rFonts w:ascii="Arial" w:hAnsi="Arial" w:cs="Arial"/>
        </w:rPr>
        <w:t xml:space="preserve"> (</w:t>
      </w:r>
      <w:proofErr w:type="spellStart"/>
      <w:r w:rsidRPr="00741F82">
        <w:rPr>
          <w:rFonts w:ascii="Arial" w:hAnsi="Arial" w:cs="Arial"/>
        </w:rPr>
        <w:t>d.d</w:t>
      </w:r>
      <w:proofErr w:type="spellEnd"/>
      <w:r w:rsidRPr="00741F82">
        <w:rPr>
          <w:rFonts w:ascii="Arial" w:hAnsi="Arial" w:cs="Arial"/>
        </w:rPr>
        <w:t xml:space="preserve">) </w:t>
      </w:r>
      <w:proofErr w:type="spellStart"/>
      <w:r w:rsidRPr="00741F82">
        <w:rPr>
          <w:rFonts w:ascii="Arial" w:hAnsi="Arial" w:cs="Arial"/>
        </w:rPr>
        <w:t>What</w:t>
      </w:r>
      <w:proofErr w:type="spellEnd"/>
      <w:r w:rsidRPr="00741F82">
        <w:rPr>
          <w:rFonts w:ascii="Arial" w:hAnsi="Arial" w:cs="Arial"/>
        </w:rPr>
        <w:t xml:space="preserve"> we do. Ar gael ar - </w:t>
      </w:r>
      <w:hyperlink r:id="rId12" w:history="1">
        <w:r w:rsidRPr="001442AD">
          <w:rPr>
            <w:rStyle w:val="Hyperlink"/>
            <w:rFonts w:ascii="Arial" w:hAnsi="Arial" w:cs="Arial"/>
          </w:rPr>
          <w:t>https://www.m7education.org.uk/about Cyrchwyd – 18/1/25</w:t>
        </w:r>
      </w:hyperlink>
    </w:p>
    <w:p w14:paraId="797D13B6" w14:textId="4A45AF34" w:rsidR="00741F82" w:rsidRDefault="00741F82" w:rsidP="00B30A2C">
      <w:pPr>
        <w:rPr>
          <w:rFonts w:ascii="Arial" w:hAnsi="Arial" w:cs="Arial"/>
        </w:rPr>
      </w:pPr>
      <w:r w:rsidRPr="00741F82">
        <w:rPr>
          <w:rFonts w:ascii="Arial" w:hAnsi="Arial" w:cs="Arial"/>
        </w:rPr>
        <w:t xml:space="preserve">NSPCC (2024) More than </w:t>
      </w:r>
      <w:proofErr w:type="spellStart"/>
      <w:r w:rsidRPr="00741F82">
        <w:rPr>
          <w:rFonts w:ascii="Arial" w:hAnsi="Arial" w:cs="Arial"/>
        </w:rPr>
        <w:t>three</w:t>
      </w:r>
      <w:proofErr w:type="spellEnd"/>
      <w:r w:rsidRPr="00741F82">
        <w:rPr>
          <w:rFonts w:ascii="Arial" w:hAnsi="Arial" w:cs="Arial"/>
        </w:rPr>
        <w:t xml:space="preserve"> </w:t>
      </w:r>
      <w:proofErr w:type="spellStart"/>
      <w:r w:rsidRPr="00741F82">
        <w:rPr>
          <w:rFonts w:ascii="Arial" w:hAnsi="Arial" w:cs="Arial"/>
        </w:rPr>
        <w:t>quarters</w:t>
      </w:r>
      <w:proofErr w:type="spellEnd"/>
      <w:r w:rsidRPr="00741F82">
        <w:rPr>
          <w:rFonts w:ascii="Arial" w:hAnsi="Arial" w:cs="Arial"/>
        </w:rPr>
        <w:t xml:space="preserve"> of the </w:t>
      </w:r>
      <w:proofErr w:type="spellStart"/>
      <w:r w:rsidRPr="00741F82">
        <w:rPr>
          <w:rFonts w:ascii="Arial" w:hAnsi="Arial" w:cs="Arial"/>
        </w:rPr>
        <w:t>public</w:t>
      </w:r>
      <w:proofErr w:type="spellEnd"/>
      <w:r w:rsidRPr="00741F82">
        <w:rPr>
          <w:rFonts w:ascii="Arial" w:hAnsi="Arial" w:cs="Arial"/>
        </w:rPr>
        <w:t xml:space="preserve"> </w:t>
      </w:r>
      <w:proofErr w:type="spellStart"/>
      <w:r w:rsidRPr="00741F82">
        <w:rPr>
          <w:rFonts w:ascii="Arial" w:hAnsi="Arial" w:cs="Arial"/>
        </w:rPr>
        <w:t>would</w:t>
      </w:r>
      <w:proofErr w:type="spellEnd"/>
      <w:r w:rsidRPr="00741F82">
        <w:rPr>
          <w:rFonts w:ascii="Arial" w:hAnsi="Arial" w:cs="Arial"/>
        </w:rPr>
        <w:t xml:space="preserve"> </w:t>
      </w:r>
      <w:proofErr w:type="spellStart"/>
      <w:r w:rsidRPr="00741F82">
        <w:rPr>
          <w:rFonts w:ascii="Arial" w:hAnsi="Arial" w:cs="Arial"/>
        </w:rPr>
        <w:t>support</w:t>
      </w:r>
      <w:proofErr w:type="spellEnd"/>
      <w:r w:rsidRPr="00741F82">
        <w:rPr>
          <w:rFonts w:ascii="Arial" w:hAnsi="Arial" w:cs="Arial"/>
        </w:rPr>
        <w:t xml:space="preserve"> a </w:t>
      </w:r>
      <w:proofErr w:type="spellStart"/>
      <w:r w:rsidRPr="00741F82">
        <w:rPr>
          <w:rFonts w:ascii="Arial" w:hAnsi="Arial" w:cs="Arial"/>
        </w:rPr>
        <w:t>new</w:t>
      </w:r>
      <w:proofErr w:type="spellEnd"/>
      <w:r w:rsidRPr="00741F82">
        <w:rPr>
          <w:rFonts w:ascii="Arial" w:hAnsi="Arial" w:cs="Arial"/>
        </w:rPr>
        <w:t xml:space="preserve"> law to </w:t>
      </w:r>
      <w:proofErr w:type="spellStart"/>
      <w:r w:rsidRPr="00741F82">
        <w:rPr>
          <w:rFonts w:ascii="Arial" w:hAnsi="Arial" w:cs="Arial"/>
        </w:rPr>
        <w:t>end</w:t>
      </w:r>
      <w:proofErr w:type="spellEnd"/>
      <w:r w:rsidRPr="00741F82">
        <w:rPr>
          <w:rFonts w:ascii="Arial" w:hAnsi="Arial" w:cs="Arial"/>
        </w:rPr>
        <w:t xml:space="preserve"> child poverty. Ar gael ar - https://www.nspcc.org.uk/about-us/news-opinion/2024/support-new-law-end-child-poverty/ Cyrch</w:t>
      </w:r>
      <w:r w:rsidR="00450ADD">
        <w:rPr>
          <w:rFonts w:ascii="Arial" w:hAnsi="Arial" w:cs="Arial"/>
        </w:rPr>
        <w:t>wy</w:t>
      </w:r>
      <w:r w:rsidRPr="00741F82">
        <w:rPr>
          <w:rFonts w:ascii="Arial" w:hAnsi="Arial" w:cs="Arial"/>
        </w:rPr>
        <w:t>d – 18/1/25</w:t>
      </w:r>
    </w:p>
    <w:p w14:paraId="547FA2E6" w14:textId="5B95236E" w:rsidR="00450ADD" w:rsidRDefault="00450ADD" w:rsidP="00450ADD">
      <w:pPr>
        <w:rPr>
          <w:rFonts w:ascii="Arial" w:hAnsi="Arial" w:cs="Arial"/>
        </w:rPr>
      </w:pPr>
      <w:proofErr w:type="spellStart"/>
      <w:r w:rsidRPr="00450ADD">
        <w:rPr>
          <w:rFonts w:ascii="Arial" w:hAnsi="Arial" w:cs="Arial"/>
        </w:rPr>
        <w:t>Saitadze</w:t>
      </w:r>
      <w:proofErr w:type="spellEnd"/>
      <w:r w:rsidRPr="00450ADD">
        <w:rPr>
          <w:rFonts w:ascii="Arial" w:hAnsi="Arial" w:cs="Arial"/>
        </w:rPr>
        <w:t xml:space="preserve">, I, </w:t>
      </w:r>
      <w:proofErr w:type="spellStart"/>
      <w:r w:rsidRPr="00450ADD">
        <w:rPr>
          <w:rFonts w:ascii="Arial" w:hAnsi="Arial" w:cs="Arial"/>
        </w:rPr>
        <w:t>Lalayants</w:t>
      </w:r>
      <w:proofErr w:type="spellEnd"/>
      <w:r w:rsidRPr="00450ADD">
        <w:rPr>
          <w:rFonts w:ascii="Arial" w:hAnsi="Arial" w:cs="Arial"/>
        </w:rPr>
        <w:t xml:space="preserve">, M. (2020) </w:t>
      </w:r>
      <w:proofErr w:type="spellStart"/>
      <w:r w:rsidRPr="00450ADD">
        <w:rPr>
          <w:rFonts w:ascii="Arial" w:hAnsi="Arial" w:cs="Arial"/>
        </w:rPr>
        <w:t>Mechanisms</w:t>
      </w:r>
      <w:proofErr w:type="spellEnd"/>
      <w:r w:rsidRPr="00450ADD">
        <w:rPr>
          <w:rFonts w:ascii="Arial" w:hAnsi="Arial" w:cs="Arial"/>
        </w:rPr>
        <w:t xml:space="preserve"> </w:t>
      </w:r>
      <w:proofErr w:type="spellStart"/>
      <w:r w:rsidRPr="00450ADD">
        <w:rPr>
          <w:rFonts w:ascii="Arial" w:hAnsi="Arial" w:cs="Arial"/>
        </w:rPr>
        <w:t>that</w:t>
      </w:r>
      <w:proofErr w:type="spellEnd"/>
      <w:r w:rsidRPr="00450ADD">
        <w:rPr>
          <w:rFonts w:ascii="Arial" w:hAnsi="Arial" w:cs="Arial"/>
        </w:rPr>
        <w:t xml:space="preserve"> </w:t>
      </w:r>
      <w:proofErr w:type="spellStart"/>
      <w:r w:rsidRPr="00450ADD">
        <w:rPr>
          <w:rFonts w:ascii="Arial" w:hAnsi="Arial" w:cs="Arial"/>
        </w:rPr>
        <w:t>mitigate</w:t>
      </w:r>
      <w:proofErr w:type="spellEnd"/>
      <w:r w:rsidRPr="00450ADD">
        <w:rPr>
          <w:rFonts w:ascii="Arial" w:hAnsi="Arial" w:cs="Arial"/>
        </w:rPr>
        <w:t xml:space="preserve"> the </w:t>
      </w:r>
      <w:proofErr w:type="spellStart"/>
      <w:r w:rsidRPr="00450ADD">
        <w:rPr>
          <w:rFonts w:ascii="Arial" w:hAnsi="Arial" w:cs="Arial"/>
        </w:rPr>
        <w:t>effects</w:t>
      </w:r>
      <w:proofErr w:type="spellEnd"/>
      <w:r w:rsidRPr="00450ADD">
        <w:rPr>
          <w:rFonts w:ascii="Arial" w:hAnsi="Arial" w:cs="Arial"/>
        </w:rPr>
        <w:t xml:space="preserve"> of </w:t>
      </w:r>
      <w:proofErr w:type="spellStart"/>
      <w:r w:rsidRPr="00450ADD">
        <w:rPr>
          <w:rFonts w:ascii="Arial" w:hAnsi="Arial" w:cs="Arial"/>
        </w:rPr>
        <w:t>child</w:t>
      </w:r>
      <w:proofErr w:type="spellEnd"/>
      <w:r w:rsidRPr="00450ADD">
        <w:rPr>
          <w:rFonts w:ascii="Arial" w:hAnsi="Arial" w:cs="Arial"/>
        </w:rPr>
        <w:t xml:space="preserve"> </w:t>
      </w:r>
      <w:proofErr w:type="spellStart"/>
      <w:r w:rsidRPr="00450ADD">
        <w:rPr>
          <w:rFonts w:ascii="Arial" w:hAnsi="Arial" w:cs="Arial"/>
        </w:rPr>
        <w:t>poverty</w:t>
      </w:r>
      <w:proofErr w:type="spellEnd"/>
      <w:r w:rsidRPr="00450ADD">
        <w:rPr>
          <w:rFonts w:ascii="Arial" w:hAnsi="Arial" w:cs="Arial"/>
        </w:rPr>
        <w:t xml:space="preserve"> </w:t>
      </w:r>
      <w:proofErr w:type="spellStart"/>
      <w:r w:rsidRPr="00450ADD">
        <w:rPr>
          <w:rFonts w:ascii="Arial" w:hAnsi="Arial" w:cs="Arial"/>
        </w:rPr>
        <w:t>and</w:t>
      </w:r>
      <w:proofErr w:type="spellEnd"/>
      <w:r w:rsidRPr="00450ADD">
        <w:rPr>
          <w:rFonts w:ascii="Arial" w:hAnsi="Arial" w:cs="Arial"/>
        </w:rPr>
        <w:t xml:space="preserve"> </w:t>
      </w:r>
      <w:proofErr w:type="spellStart"/>
      <w:r w:rsidRPr="00450ADD">
        <w:rPr>
          <w:rFonts w:ascii="Arial" w:hAnsi="Arial" w:cs="Arial"/>
        </w:rPr>
        <w:t>improve</w:t>
      </w:r>
      <w:proofErr w:type="spellEnd"/>
      <w:r w:rsidRPr="00450ADD">
        <w:rPr>
          <w:rFonts w:ascii="Arial" w:hAnsi="Arial" w:cs="Arial"/>
        </w:rPr>
        <w:t xml:space="preserve"> </w:t>
      </w:r>
      <w:proofErr w:type="spellStart"/>
      <w:r w:rsidRPr="00450ADD">
        <w:rPr>
          <w:rFonts w:ascii="Arial" w:hAnsi="Arial" w:cs="Arial"/>
        </w:rPr>
        <w:t>children's</w:t>
      </w:r>
      <w:proofErr w:type="spellEnd"/>
      <w:r w:rsidRPr="00450ADD">
        <w:rPr>
          <w:rFonts w:ascii="Arial" w:hAnsi="Arial" w:cs="Arial"/>
        </w:rPr>
        <w:t xml:space="preserve"> </w:t>
      </w:r>
      <w:proofErr w:type="spellStart"/>
      <w:r w:rsidRPr="00450ADD">
        <w:rPr>
          <w:rFonts w:ascii="Arial" w:hAnsi="Arial" w:cs="Arial"/>
        </w:rPr>
        <w:t>cognitive</w:t>
      </w:r>
      <w:proofErr w:type="spellEnd"/>
      <w:r w:rsidRPr="00450ADD">
        <w:rPr>
          <w:rFonts w:ascii="Arial" w:hAnsi="Arial" w:cs="Arial"/>
        </w:rPr>
        <w:t xml:space="preserve"> </w:t>
      </w:r>
      <w:proofErr w:type="spellStart"/>
      <w:r w:rsidRPr="00450ADD">
        <w:rPr>
          <w:rFonts w:ascii="Arial" w:hAnsi="Arial" w:cs="Arial"/>
        </w:rPr>
        <w:t>and</w:t>
      </w:r>
      <w:proofErr w:type="spellEnd"/>
      <w:r w:rsidRPr="00450ADD">
        <w:rPr>
          <w:rFonts w:ascii="Arial" w:hAnsi="Arial" w:cs="Arial"/>
        </w:rPr>
        <w:t xml:space="preserve"> </w:t>
      </w:r>
      <w:proofErr w:type="spellStart"/>
      <w:r w:rsidRPr="00450ADD">
        <w:rPr>
          <w:rFonts w:ascii="Arial" w:hAnsi="Arial" w:cs="Arial"/>
        </w:rPr>
        <w:t>social</w:t>
      </w:r>
      <w:proofErr w:type="spellEnd"/>
      <w:r w:rsidRPr="00450ADD">
        <w:rPr>
          <w:rFonts w:ascii="Arial" w:hAnsi="Arial" w:cs="Arial"/>
        </w:rPr>
        <w:t>–</w:t>
      </w:r>
      <w:proofErr w:type="spellStart"/>
      <w:r w:rsidRPr="00450ADD">
        <w:rPr>
          <w:rFonts w:ascii="Arial" w:hAnsi="Arial" w:cs="Arial"/>
        </w:rPr>
        <w:t>emotional</w:t>
      </w:r>
      <w:proofErr w:type="spellEnd"/>
      <w:r w:rsidRPr="00450ADD">
        <w:rPr>
          <w:rFonts w:ascii="Arial" w:hAnsi="Arial" w:cs="Arial"/>
        </w:rPr>
        <w:t xml:space="preserve"> </w:t>
      </w:r>
      <w:proofErr w:type="spellStart"/>
      <w:r w:rsidRPr="00450ADD">
        <w:rPr>
          <w:rFonts w:ascii="Arial" w:hAnsi="Arial" w:cs="Arial"/>
        </w:rPr>
        <w:t>development</w:t>
      </w:r>
      <w:proofErr w:type="spellEnd"/>
      <w:r w:rsidRPr="00450ADD">
        <w:rPr>
          <w:rFonts w:ascii="Arial" w:hAnsi="Arial" w:cs="Arial"/>
        </w:rPr>
        <w:t xml:space="preserve">: A </w:t>
      </w:r>
      <w:proofErr w:type="spellStart"/>
      <w:r w:rsidRPr="00450ADD">
        <w:rPr>
          <w:rFonts w:ascii="Arial" w:hAnsi="Arial" w:cs="Arial"/>
        </w:rPr>
        <w:t>systematic</w:t>
      </w:r>
      <w:proofErr w:type="spellEnd"/>
      <w:r w:rsidRPr="00450ADD">
        <w:rPr>
          <w:rFonts w:ascii="Arial" w:hAnsi="Arial" w:cs="Arial"/>
        </w:rPr>
        <w:t xml:space="preserve"> </w:t>
      </w:r>
      <w:proofErr w:type="spellStart"/>
      <w:r w:rsidRPr="00450ADD">
        <w:rPr>
          <w:rFonts w:ascii="Arial" w:hAnsi="Arial" w:cs="Arial"/>
        </w:rPr>
        <w:t>review</w:t>
      </w:r>
      <w:proofErr w:type="spellEnd"/>
      <w:r w:rsidRPr="00450ADD">
        <w:rPr>
          <w:rFonts w:ascii="Arial" w:hAnsi="Arial" w:cs="Arial"/>
        </w:rPr>
        <w:t xml:space="preserve">. </w:t>
      </w:r>
      <w:hyperlink r:id="rId13" w:history="1">
        <w:r w:rsidRPr="001442AD">
          <w:rPr>
            <w:rStyle w:val="Hyperlink"/>
            <w:rFonts w:ascii="Arial" w:hAnsi="Arial" w:cs="Arial"/>
          </w:rPr>
          <w:t>https://research-ebsco-</w:t>
        </w:r>
        <w:r w:rsidRPr="001442AD">
          <w:rPr>
            <w:rStyle w:val="Hyperlink"/>
            <w:rFonts w:ascii="Arial" w:hAnsi="Arial" w:cs="Arial"/>
          </w:rPr>
          <w:lastRenderedPageBreak/>
          <w:t>com.ezproxy.uwtsd.ac.uk/c/onvpsy/viewer/pdf/xmv3z3fujv?route=details</w:t>
        </w:r>
      </w:hyperlink>
      <w:r>
        <w:rPr>
          <w:rFonts w:ascii="Arial" w:hAnsi="Arial" w:cs="Arial"/>
        </w:rPr>
        <w:t xml:space="preserve"> </w:t>
      </w:r>
      <w:r w:rsidRPr="00450ADD">
        <w:rPr>
          <w:rFonts w:ascii="Arial" w:hAnsi="Arial" w:cs="Arial"/>
        </w:rPr>
        <w:t xml:space="preserve"> Cyrchwyd – 18/1/25</w:t>
      </w:r>
      <w:r>
        <w:rPr>
          <w:rFonts w:ascii="Arial" w:hAnsi="Arial" w:cs="Arial"/>
        </w:rPr>
        <w:t xml:space="preserve"> </w:t>
      </w:r>
    </w:p>
    <w:p w14:paraId="71DF096E" w14:textId="2F2DA740" w:rsidR="00450ADD" w:rsidRDefault="00CC378E" w:rsidP="00450ADD">
      <w:pPr>
        <w:rPr>
          <w:rFonts w:ascii="Arial" w:hAnsi="Arial" w:cs="Arial"/>
        </w:rPr>
      </w:pPr>
      <w:r w:rsidRPr="00CC378E">
        <w:rPr>
          <w:rFonts w:ascii="Arial" w:hAnsi="Arial" w:cs="Arial"/>
        </w:rPr>
        <w:t xml:space="preserve">The </w:t>
      </w:r>
      <w:proofErr w:type="spellStart"/>
      <w:r w:rsidRPr="00CC378E">
        <w:rPr>
          <w:rFonts w:ascii="Arial" w:hAnsi="Arial" w:cs="Arial"/>
        </w:rPr>
        <w:t>Children’s</w:t>
      </w:r>
      <w:proofErr w:type="spellEnd"/>
      <w:r w:rsidRPr="00CC378E">
        <w:rPr>
          <w:rFonts w:ascii="Arial" w:hAnsi="Arial" w:cs="Arial"/>
        </w:rPr>
        <w:t xml:space="preserve"> Society (2025) </w:t>
      </w:r>
      <w:proofErr w:type="spellStart"/>
      <w:r w:rsidRPr="00CC378E">
        <w:rPr>
          <w:rFonts w:ascii="Arial" w:hAnsi="Arial" w:cs="Arial"/>
        </w:rPr>
        <w:t>Effects</w:t>
      </w:r>
      <w:proofErr w:type="spellEnd"/>
      <w:r w:rsidRPr="00CC378E">
        <w:rPr>
          <w:rFonts w:ascii="Arial" w:hAnsi="Arial" w:cs="Arial"/>
        </w:rPr>
        <w:t xml:space="preserve"> of Child Poverty. Ar gael ar - </w:t>
      </w:r>
      <w:hyperlink r:id="rId14" w:history="1">
        <w:r w:rsidRPr="001442AD">
          <w:rPr>
            <w:rStyle w:val="Hyperlink"/>
            <w:rFonts w:ascii="Arial" w:hAnsi="Arial" w:cs="Arial"/>
          </w:rPr>
          <w:t>https://www.childrenssociety.org.uk/what-we-do/our-work/ending-child-poverty/effects-of-living-in-poverty?gad_source=1&amp;gclid=Cj0KCQiAv628BhC2ARIsAIJIiK8f2Ni1F_7a4foCN74yiYERrDvJ1YUHTRq6pW8JQ-JI62u_XHlEZk8aAqXVEALw_wcB</w:t>
        </w:r>
      </w:hyperlink>
      <w:r>
        <w:rPr>
          <w:rFonts w:ascii="Arial" w:hAnsi="Arial" w:cs="Arial"/>
        </w:rPr>
        <w:t xml:space="preserve"> </w:t>
      </w:r>
      <w:r w:rsidRPr="00CC378E">
        <w:rPr>
          <w:rFonts w:ascii="Arial" w:hAnsi="Arial" w:cs="Arial"/>
        </w:rPr>
        <w:t xml:space="preserve"> Cyrchwyd – 18/1/25</w:t>
      </w:r>
    </w:p>
    <w:p w14:paraId="067D8DC0" w14:textId="392303A7" w:rsidR="00CC378E" w:rsidRDefault="00CC378E" w:rsidP="00450ADD">
      <w:pPr>
        <w:rPr>
          <w:rFonts w:ascii="Arial" w:hAnsi="Arial" w:cs="Arial"/>
        </w:rPr>
      </w:pPr>
      <w:r w:rsidRPr="00CC378E">
        <w:rPr>
          <w:rFonts w:ascii="Arial" w:hAnsi="Arial" w:cs="Arial"/>
        </w:rPr>
        <w:t xml:space="preserve">UNICEF (d.d) Child Poverty. Ar gael ar - </w:t>
      </w:r>
      <w:hyperlink r:id="rId15" w:history="1">
        <w:r w:rsidRPr="001442AD">
          <w:rPr>
            <w:rStyle w:val="Hyperlink"/>
            <w:rFonts w:ascii="Arial" w:hAnsi="Arial" w:cs="Arial"/>
          </w:rPr>
          <w:t>https://www.unicef.org/social-policy/child-poverty</w:t>
        </w:r>
      </w:hyperlink>
      <w:r>
        <w:rPr>
          <w:rFonts w:ascii="Arial" w:hAnsi="Arial" w:cs="Arial"/>
        </w:rPr>
        <w:t xml:space="preserve"> </w:t>
      </w:r>
      <w:r w:rsidRPr="00CC378E">
        <w:rPr>
          <w:rFonts w:ascii="Arial" w:hAnsi="Arial" w:cs="Arial"/>
        </w:rPr>
        <w:t xml:space="preserve"> Cyrchwyd – 18/1/25</w:t>
      </w:r>
    </w:p>
    <w:p w14:paraId="5FFF424A" w14:textId="0C9A4EDA" w:rsidR="00CC378E" w:rsidRPr="00B30A2C" w:rsidRDefault="003B3F47" w:rsidP="00450ADD">
      <w:pPr>
        <w:rPr>
          <w:rFonts w:ascii="Arial" w:hAnsi="Arial" w:cs="Arial"/>
        </w:rPr>
      </w:pPr>
      <w:r w:rsidRPr="003B3F47">
        <w:rPr>
          <w:rFonts w:ascii="Arial" w:hAnsi="Arial" w:cs="Arial"/>
        </w:rPr>
        <w:t xml:space="preserve">UNICEF (2022) </w:t>
      </w:r>
      <w:proofErr w:type="spellStart"/>
      <w:r w:rsidRPr="003B3F47">
        <w:rPr>
          <w:rFonts w:ascii="Arial" w:hAnsi="Arial" w:cs="Arial"/>
        </w:rPr>
        <w:t>What</w:t>
      </w:r>
      <w:proofErr w:type="spellEnd"/>
      <w:r w:rsidRPr="003B3F47">
        <w:rPr>
          <w:rFonts w:ascii="Arial" w:hAnsi="Arial" w:cs="Arial"/>
        </w:rPr>
        <w:t xml:space="preserve"> is the UNCRC?. Ar gael ar - </w:t>
      </w:r>
      <w:hyperlink r:id="rId16" w:history="1">
        <w:r w:rsidRPr="001442AD">
          <w:rPr>
            <w:rStyle w:val="Hyperlink"/>
            <w:rFonts w:ascii="Arial" w:hAnsi="Arial" w:cs="Arial"/>
          </w:rPr>
          <w:t>https://www.unicef.org.uk/what-we-do/un-convention-child-rights/?sisearchengine=284&amp;siproduct=Campaign_G_02_Our_Work&amp;gad_source=1&amp;gclid=Cj0KCQiAv628BhC2ARIsAIJIiK8sBjSCu2HQ_CnSuJ0Ba9pGyCBt13M1WsDy9vJ2vzoSUC_8kqVJ0kYaAlgDEALw_wcB</w:t>
        </w:r>
      </w:hyperlink>
      <w:r>
        <w:rPr>
          <w:rFonts w:ascii="Arial" w:hAnsi="Arial" w:cs="Arial"/>
        </w:rPr>
        <w:t xml:space="preserve"> </w:t>
      </w:r>
      <w:r w:rsidRPr="003B3F47">
        <w:rPr>
          <w:rFonts w:ascii="Arial" w:hAnsi="Arial" w:cs="Arial"/>
        </w:rPr>
        <w:t xml:space="preserve"> Cyrchwyd – 18/1/25</w:t>
      </w:r>
    </w:p>
    <w:p w14:paraId="2F634A7A" w14:textId="77777777" w:rsidR="00756FDD" w:rsidRDefault="00756FDD">
      <w:pPr>
        <w:rPr>
          <w:rFonts w:ascii="Arial" w:hAnsi="Arial" w:cs="Arial"/>
        </w:rPr>
      </w:pPr>
    </w:p>
    <w:p w14:paraId="5362E38B" w14:textId="49FAD20F" w:rsidR="00CF655C" w:rsidRPr="00426402" w:rsidRDefault="00CF655C">
      <w:pPr>
        <w:rPr>
          <w:rFonts w:ascii="Arial" w:hAnsi="Arial" w:cs="Arial"/>
        </w:rPr>
      </w:pPr>
      <w:r>
        <w:rPr>
          <w:rFonts w:ascii="Arial" w:hAnsi="Arial" w:cs="Arial"/>
        </w:rPr>
        <w:t xml:space="preserve">   </w:t>
      </w:r>
    </w:p>
    <w:sectPr w:rsidR="00CF655C" w:rsidRPr="004264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C17E9"/>
    <w:multiLevelType w:val="hybridMultilevel"/>
    <w:tmpl w:val="6E6468E0"/>
    <w:lvl w:ilvl="0" w:tplc="6F765B5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008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A35"/>
    <w:rsid w:val="000A3FCB"/>
    <w:rsid w:val="0014143A"/>
    <w:rsid w:val="001D32A7"/>
    <w:rsid w:val="001E4F03"/>
    <w:rsid w:val="002911E9"/>
    <w:rsid w:val="003B0038"/>
    <w:rsid w:val="003B3F47"/>
    <w:rsid w:val="003C1E22"/>
    <w:rsid w:val="003F17D6"/>
    <w:rsid w:val="004073FD"/>
    <w:rsid w:val="00426402"/>
    <w:rsid w:val="00450ADD"/>
    <w:rsid w:val="00504CFC"/>
    <w:rsid w:val="005F05BD"/>
    <w:rsid w:val="006A3E3E"/>
    <w:rsid w:val="006F40F5"/>
    <w:rsid w:val="00727EC7"/>
    <w:rsid w:val="00737D9D"/>
    <w:rsid w:val="00741F82"/>
    <w:rsid w:val="00745A44"/>
    <w:rsid w:val="00756FDD"/>
    <w:rsid w:val="007D7AB0"/>
    <w:rsid w:val="007E67B5"/>
    <w:rsid w:val="00854B30"/>
    <w:rsid w:val="00A352D6"/>
    <w:rsid w:val="00A4155D"/>
    <w:rsid w:val="00B30A2C"/>
    <w:rsid w:val="00B33954"/>
    <w:rsid w:val="00BB6D4F"/>
    <w:rsid w:val="00C55FA9"/>
    <w:rsid w:val="00C850BD"/>
    <w:rsid w:val="00C918DE"/>
    <w:rsid w:val="00CC378E"/>
    <w:rsid w:val="00CF655C"/>
    <w:rsid w:val="00D40A35"/>
    <w:rsid w:val="00D62EBF"/>
    <w:rsid w:val="00E3682E"/>
    <w:rsid w:val="00EB469A"/>
    <w:rsid w:val="00F55B93"/>
    <w:rsid w:val="00F63D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27717"/>
  <w15:chartTrackingRefBased/>
  <w15:docId w15:val="{E37D35D1-3BA2-4B33-843A-93C21B668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40A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A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A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A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A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A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A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A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A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A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A35"/>
    <w:rPr>
      <w:rFonts w:eastAsiaTheme="majorEastAsia" w:cstheme="majorBidi"/>
      <w:color w:val="272727" w:themeColor="text1" w:themeTint="D8"/>
    </w:rPr>
  </w:style>
  <w:style w:type="paragraph" w:styleId="Title">
    <w:name w:val="Title"/>
    <w:basedOn w:val="Normal"/>
    <w:next w:val="Normal"/>
    <w:link w:val="TitleChar"/>
    <w:uiPriority w:val="10"/>
    <w:qFormat/>
    <w:rsid w:val="00D40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A35"/>
    <w:pPr>
      <w:spacing w:before="160"/>
      <w:jc w:val="center"/>
    </w:pPr>
    <w:rPr>
      <w:i/>
      <w:iCs/>
      <w:color w:val="404040" w:themeColor="text1" w:themeTint="BF"/>
    </w:rPr>
  </w:style>
  <w:style w:type="character" w:customStyle="1" w:styleId="QuoteChar">
    <w:name w:val="Quote Char"/>
    <w:basedOn w:val="DefaultParagraphFont"/>
    <w:link w:val="Quote"/>
    <w:uiPriority w:val="29"/>
    <w:rsid w:val="00D40A35"/>
    <w:rPr>
      <w:i/>
      <w:iCs/>
      <w:color w:val="404040" w:themeColor="text1" w:themeTint="BF"/>
    </w:rPr>
  </w:style>
  <w:style w:type="paragraph" w:styleId="ListParagraph">
    <w:name w:val="List Paragraph"/>
    <w:basedOn w:val="Normal"/>
    <w:uiPriority w:val="34"/>
    <w:qFormat/>
    <w:rsid w:val="00D40A35"/>
    <w:pPr>
      <w:ind w:left="720"/>
      <w:contextualSpacing/>
    </w:pPr>
  </w:style>
  <w:style w:type="character" w:styleId="IntenseEmphasis">
    <w:name w:val="Intense Emphasis"/>
    <w:basedOn w:val="DefaultParagraphFont"/>
    <w:uiPriority w:val="21"/>
    <w:qFormat/>
    <w:rsid w:val="00D40A35"/>
    <w:rPr>
      <w:i/>
      <w:iCs/>
      <w:color w:val="0F4761" w:themeColor="accent1" w:themeShade="BF"/>
    </w:rPr>
  </w:style>
  <w:style w:type="paragraph" w:styleId="IntenseQuote">
    <w:name w:val="Intense Quote"/>
    <w:basedOn w:val="Normal"/>
    <w:next w:val="Normal"/>
    <w:link w:val="IntenseQuoteChar"/>
    <w:uiPriority w:val="30"/>
    <w:qFormat/>
    <w:rsid w:val="00D40A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A35"/>
    <w:rPr>
      <w:i/>
      <w:iCs/>
      <w:color w:val="0F4761" w:themeColor="accent1" w:themeShade="BF"/>
    </w:rPr>
  </w:style>
  <w:style w:type="character" w:styleId="IntenseReference">
    <w:name w:val="Intense Reference"/>
    <w:basedOn w:val="DefaultParagraphFont"/>
    <w:uiPriority w:val="32"/>
    <w:qFormat/>
    <w:rsid w:val="00D40A35"/>
    <w:rPr>
      <w:b/>
      <w:bCs/>
      <w:smallCaps/>
      <w:color w:val="0F4761" w:themeColor="accent1" w:themeShade="BF"/>
      <w:spacing w:val="5"/>
    </w:rPr>
  </w:style>
  <w:style w:type="character" w:styleId="Hyperlink">
    <w:name w:val="Hyperlink"/>
    <w:basedOn w:val="DefaultParagraphFont"/>
    <w:uiPriority w:val="99"/>
    <w:unhideWhenUsed/>
    <w:rsid w:val="00B30A2C"/>
    <w:rPr>
      <w:color w:val="467886" w:themeColor="hyperlink"/>
      <w:u w:val="single"/>
    </w:rPr>
  </w:style>
  <w:style w:type="character" w:styleId="UnresolvedMention">
    <w:name w:val="Unresolved Mention"/>
    <w:basedOn w:val="DefaultParagraphFont"/>
    <w:uiPriority w:val="99"/>
    <w:semiHidden/>
    <w:unhideWhenUsed/>
    <w:rsid w:val="00B30A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1227">
      <w:bodyDiv w:val="1"/>
      <w:marLeft w:val="0"/>
      <w:marRight w:val="0"/>
      <w:marTop w:val="0"/>
      <w:marBottom w:val="0"/>
      <w:divBdr>
        <w:top w:val="none" w:sz="0" w:space="0" w:color="auto"/>
        <w:left w:val="none" w:sz="0" w:space="0" w:color="auto"/>
        <w:bottom w:val="none" w:sz="0" w:space="0" w:color="auto"/>
        <w:right w:val="none" w:sz="0" w:space="0" w:color="auto"/>
      </w:divBdr>
      <w:divsChild>
        <w:div w:id="65417530">
          <w:marLeft w:val="0"/>
          <w:marRight w:val="0"/>
          <w:marTop w:val="0"/>
          <w:marBottom w:val="0"/>
          <w:divBdr>
            <w:top w:val="none" w:sz="0" w:space="0" w:color="auto"/>
            <w:left w:val="none" w:sz="0" w:space="0" w:color="auto"/>
            <w:bottom w:val="none" w:sz="0" w:space="0" w:color="auto"/>
            <w:right w:val="none" w:sz="0" w:space="0" w:color="auto"/>
          </w:divBdr>
        </w:div>
        <w:div w:id="100146471">
          <w:marLeft w:val="0"/>
          <w:marRight w:val="0"/>
          <w:marTop w:val="0"/>
          <w:marBottom w:val="0"/>
          <w:divBdr>
            <w:top w:val="none" w:sz="0" w:space="0" w:color="auto"/>
            <w:left w:val="none" w:sz="0" w:space="0" w:color="auto"/>
            <w:bottom w:val="none" w:sz="0" w:space="0" w:color="auto"/>
            <w:right w:val="none" w:sz="0" w:space="0" w:color="auto"/>
          </w:divBdr>
        </w:div>
      </w:divsChild>
    </w:div>
    <w:div w:id="2088727504">
      <w:bodyDiv w:val="1"/>
      <w:marLeft w:val="0"/>
      <w:marRight w:val="0"/>
      <w:marTop w:val="0"/>
      <w:marBottom w:val="0"/>
      <w:divBdr>
        <w:top w:val="none" w:sz="0" w:space="0" w:color="auto"/>
        <w:left w:val="none" w:sz="0" w:space="0" w:color="auto"/>
        <w:bottom w:val="none" w:sz="0" w:space="0" w:color="auto"/>
        <w:right w:val="none" w:sz="0" w:space="0" w:color="auto"/>
      </w:divBdr>
      <w:divsChild>
        <w:div w:id="1248153138">
          <w:marLeft w:val="0"/>
          <w:marRight w:val="0"/>
          <w:marTop w:val="0"/>
          <w:marBottom w:val="0"/>
          <w:divBdr>
            <w:top w:val="none" w:sz="0" w:space="0" w:color="auto"/>
            <w:left w:val="none" w:sz="0" w:space="0" w:color="auto"/>
            <w:bottom w:val="none" w:sz="0" w:space="0" w:color="auto"/>
            <w:right w:val="none" w:sz="0" w:space="0" w:color="auto"/>
          </w:divBdr>
        </w:div>
        <w:div w:id="20770454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research-ebsco-com.ezproxy.uwtsd.ac.uk/c/onvpsy/viewer/pdf/xmv3z3fujv?route=detai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7education.org.uk/about%20Cyrchwyd%20&#8211;%2018/1/2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cef.org.uk/what-we-do/un-convention-child-rights/?sisearchengine=284&amp;siproduct=Campaign_G_02_Our_Work&amp;gad_source=1&amp;gclid=Cj0KCQiAv628BhC2ARIsAIJIiK8sBjSCu2HQ_CnSuJ0Ba9pGyCBt13M1WsDy9vJ2vzoSUC_8kqVJ0kYaAlgDEALw_wcB"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jrf.org.uk/child-poverty%20Cyrchwyd%20&#8211;%2018/1/25" TargetMode="External"/><Relationship Id="rId5" Type="http://schemas.openxmlformats.org/officeDocument/2006/relationships/image" Target="media/image1.png"/><Relationship Id="rId15" Type="http://schemas.openxmlformats.org/officeDocument/2006/relationships/hyperlink" Target="https://www.unicef.org/social-policy/child-poverty" TargetMode="External"/><Relationship Id="rId10" Type="http://schemas.openxmlformats.org/officeDocument/2006/relationships/hyperlink" Target="https://www.childcomwales.org.uk/our-work/policy-positions/child-poverty/" TargetMode="External"/><Relationship Id="rId4" Type="http://schemas.openxmlformats.org/officeDocument/2006/relationships/webSettings" Target="webSettings.xml"/><Relationship Id="rId9" Type="http://schemas.openxmlformats.org/officeDocument/2006/relationships/hyperlink" Target="https://www.actionforchildren.org.uk/blog/where-is-child-poverty-increasing-in-the-uk/?utm_source=dm.google&amp;utm_medium=cpc&amp;utm_term=grant%20account%20blog&amp;utm_content=child%20poverty%20increasing%20in%20the%20UK&amp;gad_source=1&amp;gclid=Cj0KCQiAv628BhC2ARIsAIJIiK__6rbVE1WtzgTlI_ny-jc5IK2QXAMV18cbK44lzG8MHZY0Xr-z06YaApQIEALw_wcB" TargetMode="External"/><Relationship Id="rId14" Type="http://schemas.openxmlformats.org/officeDocument/2006/relationships/hyperlink" Target="https://www.childrenssociety.org.uk/what-we-do/our-work/ending-child-poverty/effects-of-living-in-poverty?gad_source=1&amp;gclid=Cj0KCQiAv628BhC2ARIsAIJIiK8f2Ni1F_7a4foCN74yiYERrDvJ1YUHTRq6pW8JQ-JI62u_XHlEZk8aAqXV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Onslow</dc:creator>
  <cp:keywords/>
  <dc:description/>
  <cp:lastModifiedBy>Alice Onslow</cp:lastModifiedBy>
  <cp:revision>2</cp:revision>
  <dcterms:created xsi:type="dcterms:W3CDTF">2025-01-19T14:56:00Z</dcterms:created>
  <dcterms:modified xsi:type="dcterms:W3CDTF">2025-01-19T14:56:00Z</dcterms:modified>
</cp:coreProperties>
</file>