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9D036B" w14:textId="101391AD" w:rsidR="0048546A" w:rsidRPr="00157743" w:rsidRDefault="002209C6" w:rsidP="00821BED">
      <w:pPr>
        <w:jc w:val="both"/>
        <w:rPr>
          <w:rFonts w:ascii="Times New Roman" w:hAnsi="Times New Roman" w:cs="Times New Roman"/>
          <w:sz w:val="24"/>
          <w:szCs w:val="24"/>
        </w:rPr>
      </w:pPr>
      <w:bookmarkStart w:id="0" w:name="_Hlk190611106"/>
      <w:bookmarkEnd w:id="0"/>
      <w:r w:rsidRPr="00157743">
        <w:rPr>
          <w:rFonts w:ascii="Times New Roman" w:hAnsi="Times New Roman" w:cs="Times New Roman"/>
          <w:sz w:val="24"/>
          <w:szCs w:val="24"/>
        </w:rPr>
        <w:t xml:space="preserve"> </w:t>
      </w:r>
    </w:p>
    <w:p w14:paraId="12152844" w14:textId="77777777" w:rsidR="0048546A" w:rsidRPr="00157743" w:rsidRDefault="0048546A" w:rsidP="00821BED">
      <w:pPr>
        <w:jc w:val="both"/>
        <w:rPr>
          <w:rFonts w:ascii="Times New Roman" w:hAnsi="Times New Roman" w:cs="Times New Roman"/>
          <w:sz w:val="24"/>
          <w:szCs w:val="24"/>
        </w:rPr>
      </w:pPr>
    </w:p>
    <w:p w14:paraId="02B14341" w14:textId="77777777" w:rsidR="0048546A" w:rsidRPr="00157743" w:rsidRDefault="0048546A" w:rsidP="00821BED">
      <w:pPr>
        <w:jc w:val="both"/>
        <w:rPr>
          <w:rFonts w:ascii="Times New Roman" w:hAnsi="Times New Roman" w:cs="Times New Roman"/>
          <w:sz w:val="24"/>
          <w:szCs w:val="24"/>
        </w:rPr>
      </w:pPr>
    </w:p>
    <w:p w14:paraId="420BF03A" w14:textId="77777777" w:rsidR="0048546A" w:rsidRPr="00157743" w:rsidRDefault="0048546A" w:rsidP="00821BED">
      <w:pPr>
        <w:jc w:val="both"/>
        <w:rPr>
          <w:rFonts w:ascii="Times New Roman" w:hAnsi="Times New Roman" w:cs="Times New Roman"/>
          <w:sz w:val="24"/>
          <w:szCs w:val="24"/>
        </w:rPr>
      </w:pPr>
    </w:p>
    <w:p w14:paraId="5D22EFF1" w14:textId="77777777" w:rsidR="0048546A" w:rsidRPr="00157743" w:rsidRDefault="0048546A" w:rsidP="00821BED">
      <w:pPr>
        <w:jc w:val="both"/>
        <w:rPr>
          <w:rFonts w:ascii="Times New Roman" w:hAnsi="Times New Roman" w:cs="Times New Roman"/>
          <w:sz w:val="24"/>
          <w:szCs w:val="24"/>
        </w:rPr>
      </w:pPr>
    </w:p>
    <w:p w14:paraId="7BF7756E" w14:textId="77777777" w:rsidR="0048546A" w:rsidRPr="00157743" w:rsidRDefault="0048546A" w:rsidP="00821BED">
      <w:pPr>
        <w:jc w:val="both"/>
        <w:rPr>
          <w:rFonts w:ascii="Times New Roman" w:hAnsi="Times New Roman" w:cs="Times New Roman"/>
          <w:sz w:val="24"/>
          <w:szCs w:val="24"/>
        </w:rPr>
      </w:pPr>
    </w:p>
    <w:p w14:paraId="62BD63AB" w14:textId="77777777" w:rsidR="0048546A" w:rsidRPr="00157743" w:rsidRDefault="0048546A" w:rsidP="00EE0739">
      <w:pPr>
        <w:jc w:val="center"/>
        <w:rPr>
          <w:rFonts w:ascii="Times New Roman" w:hAnsi="Times New Roman" w:cs="Times New Roman"/>
          <w:b/>
          <w:bCs/>
          <w:sz w:val="24"/>
          <w:szCs w:val="24"/>
        </w:rPr>
      </w:pPr>
    </w:p>
    <w:p w14:paraId="16A582A5" w14:textId="77777777" w:rsidR="0048546A" w:rsidRPr="00157743" w:rsidRDefault="0048546A" w:rsidP="00EE0739">
      <w:pPr>
        <w:jc w:val="center"/>
        <w:rPr>
          <w:rFonts w:ascii="Times New Roman" w:hAnsi="Times New Roman" w:cs="Times New Roman"/>
          <w:b/>
          <w:bCs/>
          <w:sz w:val="24"/>
          <w:szCs w:val="24"/>
        </w:rPr>
      </w:pPr>
    </w:p>
    <w:p w14:paraId="6691C084" w14:textId="77777777" w:rsidR="0048546A" w:rsidRPr="00157743" w:rsidRDefault="0048546A" w:rsidP="00EE0739">
      <w:pPr>
        <w:jc w:val="center"/>
        <w:rPr>
          <w:rFonts w:ascii="Times New Roman" w:hAnsi="Times New Roman" w:cs="Times New Roman"/>
          <w:b/>
          <w:bCs/>
          <w:sz w:val="24"/>
          <w:szCs w:val="24"/>
        </w:rPr>
      </w:pPr>
    </w:p>
    <w:p w14:paraId="00937A39" w14:textId="33E65703" w:rsidR="0048546A" w:rsidRPr="00157743" w:rsidRDefault="0048546A" w:rsidP="00EE0739">
      <w:pPr>
        <w:tabs>
          <w:tab w:val="left" w:pos="2080"/>
        </w:tabs>
        <w:jc w:val="center"/>
        <w:rPr>
          <w:rFonts w:ascii="Times New Roman" w:hAnsi="Times New Roman" w:cs="Times New Roman"/>
          <w:b/>
          <w:bCs/>
          <w:sz w:val="24"/>
          <w:szCs w:val="24"/>
        </w:rPr>
      </w:pPr>
    </w:p>
    <w:p w14:paraId="34C49042" w14:textId="77777777" w:rsidR="0048546A" w:rsidRPr="00157743" w:rsidRDefault="0048546A" w:rsidP="00EE0739">
      <w:pPr>
        <w:tabs>
          <w:tab w:val="left" w:pos="2080"/>
        </w:tabs>
        <w:jc w:val="center"/>
        <w:rPr>
          <w:rFonts w:ascii="Times New Roman" w:hAnsi="Times New Roman" w:cs="Times New Roman"/>
          <w:color w:val="7F7F7F" w:themeColor="text1" w:themeTint="80"/>
          <w:sz w:val="24"/>
          <w:szCs w:val="24"/>
        </w:rPr>
      </w:pPr>
    </w:p>
    <w:p w14:paraId="73DF0C9D" w14:textId="77777777" w:rsidR="0048546A" w:rsidRPr="00157743" w:rsidRDefault="0048546A" w:rsidP="00EE0739">
      <w:pPr>
        <w:tabs>
          <w:tab w:val="left" w:pos="2080"/>
        </w:tabs>
        <w:jc w:val="center"/>
        <w:rPr>
          <w:rFonts w:ascii="Times New Roman" w:hAnsi="Times New Roman" w:cs="Times New Roman"/>
          <w:color w:val="7F7F7F" w:themeColor="text1" w:themeTint="80"/>
          <w:sz w:val="24"/>
          <w:szCs w:val="24"/>
        </w:rPr>
      </w:pPr>
    </w:p>
    <w:p w14:paraId="7E6B50E7" w14:textId="26A4DBCB" w:rsidR="0048546A" w:rsidRPr="00157743" w:rsidRDefault="0048546A" w:rsidP="00EE0739">
      <w:pPr>
        <w:tabs>
          <w:tab w:val="left" w:pos="2080"/>
        </w:tabs>
        <w:jc w:val="center"/>
        <w:rPr>
          <w:rFonts w:ascii="Times New Roman" w:hAnsi="Times New Roman" w:cs="Times New Roman"/>
          <w:color w:val="7F7F7F" w:themeColor="text1" w:themeTint="80"/>
          <w:sz w:val="24"/>
          <w:szCs w:val="24"/>
        </w:rPr>
      </w:pPr>
      <w:r w:rsidRPr="00157743">
        <w:rPr>
          <w:rFonts w:ascii="Times New Roman" w:hAnsi="Times New Roman" w:cs="Times New Roman"/>
          <w:color w:val="7F7F7F" w:themeColor="text1" w:themeTint="80"/>
          <w:sz w:val="24"/>
          <w:szCs w:val="24"/>
        </w:rPr>
        <w:t>Shaping Culture and Behaviours</w:t>
      </w:r>
    </w:p>
    <w:p w14:paraId="48F3DC05" w14:textId="7D1D6DCD" w:rsidR="0048546A" w:rsidRPr="00157743" w:rsidRDefault="0048546A" w:rsidP="00EE0739">
      <w:pPr>
        <w:tabs>
          <w:tab w:val="left" w:pos="2080"/>
        </w:tabs>
        <w:jc w:val="center"/>
        <w:rPr>
          <w:rFonts w:ascii="Times New Roman" w:hAnsi="Times New Roman" w:cs="Times New Roman"/>
          <w:color w:val="7F7F7F" w:themeColor="text1" w:themeTint="80"/>
          <w:sz w:val="24"/>
          <w:szCs w:val="24"/>
        </w:rPr>
      </w:pPr>
      <w:r w:rsidRPr="00157743">
        <w:rPr>
          <w:rFonts w:ascii="Times New Roman" w:hAnsi="Times New Roman" w:cs="Times New Roman"/>
          <w:color w:val="7F7F7F" w:themeColor="text1" w:themeTint="80"/>
          <w:sz w:val="24"/>
          <w:szCs w:val="24"/>
        </w:rPr>
        <w:t>Module Course: BMHR7013</w:t>
      </w:r>
    </w:p>
    <w:p w14:paraId="760BB396" w14:textId="4E4C783E" w:rsidR="0048546A" w:rsidRPr="00157743" w:rsidRDefault="0048546A" w:rsidP="00EE0739">
      <w:pPr>
        <w:tabs>
          <w:tab w:val="left" w:pos="2080"/>
        </w:tabs>
        <w:jc w:val="center"/>
        <w:rPr>
          <w:rFonts w:ascii="Times New Roman" w:hAnsi="Times New Roman" w:cs="Times New Roman"/>
          <w:color w:val="7F7F7F" w:themeColor="text1" w:themeTint="80"/>
          <w:sz w:val="24"/>
          <w:szCs w:val="24"/>
        </w:rPr>
      </w:pPr>
    </w:p>
    <w:p w14:paraId="39F5837E" w14:textId="77777777" w:rsidR="0048546A" w:rsidRPr="00157743" w:rsidRDefault="0048546A" w:rsidP="00EE0739">
      <w:pPr>
        <w:tabs>
          <w:tab w:val="left" w:pos="2080"/>
        </w:tabs>
        <w:jc w:val="center"/>
        <w:rPr>
          <w:rFonts w:ascii="Times New Roman" w:hAnsi="Times New Roman" w:cs="Times New Roman"/>
          <w:color w:val="7F7F7F" w:themeColor="text1" w:themeTint="80"/>
          <w:sz w:val="24"/>
          <w:szCs w:val="24"/>
        </w:rPr>
      </w:pPr>
    </w:p>
    <w:p w14:paraId="1AC2584F" w14:textId="77777777" w:rsidR="0048546A" w:rsidRPr="00157743" w:rsidRDefault="0048546A" w:rsidP="00EE0739">
      <w:pPr>
        <w:tabs>
          <w:tab w:val="left" w:pos="2080"/>
        </w:tabs>
        <w:jc w:val="center"/>
        <w:rPr>
          <w:rFonts w:ascii="Times New Roman" w:hAnsi="Times New Roman" w:cs="Times New Roman"/>
          <w:color w:val="7F7F7F" w:themeColor="text1" w:themeTint="80"/>
          <w:sz w:val="24"/>
          <w:szCs w:val="24"/>
        </w:rPr>
      </w:pPr>
      <w:r w:rsidRPr="00157743">
        <w:rPr>
          <w:rFonts w:ascii="Times New Roman" w:hAnsi="Times New Roman" w:cs="Times New Roman"/>
          <w:color w:val="7F7F7F" w:themeColor="text1" w:themeTint="80"/>
          <w:sz w:val="24"/>
          <w:szCs w:val="24"/>
        </w:rPr>
        <w:t>Nia Milcoy</w:t>
      </w:r>
    </w:p>
    <w:p w14:paraId="2CC298E1" w14:textId="548C5A74" w:rsidR="0048546A" w:rsidRPr="00157743" w:rsidRDefault="0048546A" w:rsidP="00EE0739">
      <w:pPr>
        <w:tabs>
          <w:tab w:val="left" w:pos="2080"/>
          <w:tab w:val="center" w:pos="4513"/>
          <w:tab w:val="left" w:pos="6290"/>
        </w:tabs>
        <w:jc w:val="center"/>
        <w:rPr>
          <w:rFonts w:ascii="Times New Roman" w:hAnsi="Times New Roman" w:cs="Times New Roman"/>
          <w:color w:val="7F7F7F" w:themeColor="text1" w:themeTint="80"/>
          <w:sz w:val="24"/>
          <w:szCs w:val="24"/>
        </w:rPr>
      </w:pPr>
      <w:r w:rsidRPr="00157743">
        <w:rPr>
          <w:rFonts w:ascii="Times New Roman" w:hAnsi="Times New Roman" w:cs="Times New Roman"/>
          <w:color w:val="7F7F7F" w:themeColor="text1" w:themeTint="80"/>
          <w:sz w:val="24"/>
          <w:szCs w:val="24"/>
        </w:rPr>
        <w:t>0600733</w:t>
      </w:r>
    </w:p>
    <w:p w14:paraId="3C6F3367" w14:textId="77777777" w:rsidR="0048546A" w:rsidRPr="00157743" w:rsidRDefault="0048546A" w:rsidP="00EE0739">
      <w:pPr>
        <w:jc w:val="center"/>
        <w:rPr>
          <w:rFonts w:ascii="Times New Roman" w:hAnsi="Times New Roman" w:cs="Times New Roman"/>
          <w:sz w:val="24"/>
          <w:szCs w:val="24"/>
        </w:rPr>
      </w:pPr>
    </w:p>
    <w:p w14:paraId="40FB1C35" w14:textId="77777777" w:rsidR="0048546A" w:rsidRPr="00157743" w:rsidRDefault="0048546A" w:rsidP="00EE0739">
      <w:pPr>
        <w:jc w:val="center"/>
        <w:rPr>
          <w:rFonts w:ascii="Times New Roman" w:hAnsi="Times New Roman" w:cs="Times New Roman"/>
          <w:sz w:val="24"/>
          <w:szCs w:val="24"/>
        </w:rPr>
      </w:pPr>
    </w:p>
    <w:p w14:paraId="556CBBB1" w14:textId="77777777" w:rsidR="0048546A" w:rsidRPr="00157743" w:rsidRDefault="0048546A" w:rsidP="00EE0739">
      <w:pPr>
        <w:jc w:val="center"/>
        <w:rPr>
          <w:rFonts w:ascii="Times New Roman" w:hAnsi="Times New Roman" w:cs="Times New Roman"/>
          <w:sz w:val="24"/>
          <w:szCs w:val="24"/>
        </w:rPr>
      </w:pPr>
    </w:p>
    <w:p w14:paraId="2DAC2E26" w14:textId="77777777" w:rsidR="0048546A" w:rsidRPr="00157743" w:rsidRDefault="0048546A" w:rsidP="00821BED">
      <w:pPr>
        <w:jc w:val="both"/>
        <w:rPr>
          <w:rFonts w:ascii="Times New Roman" w:hAnsi="Times New Roman" w:cs="Times New Roman"/>
          <w:sz w:val="24"/>
          <w:szCs w:val="24"/>
        </w:rPr>
      </w:pPr>
    </w:p>
    <w:p w14:paraId="7B994068" w14:textId="77777777" w:rsidR="0048546A" w:rsidRPr="00157743" w:rsidRDefault="0048546A" w:rsidP="00821BED">
      <w:pPr>
        <w:jc w:val="both"/>
        <w:rPr>
          <w:rFonts w:ascii="Times New Roman" w:hAnsi="Times New Roman" w:cs="Times New Roman"/>
          <w:sz w:val="24"/>
          <w:szCs w:val="24"/>
        </w:rPr>
      </w:pPr>
    </w:p>
    <w:p w14:paraId="20DBC697" w14:textId="77777777" w:rsidR="0048546A" w:rsidRPr="00157743" w:rsidRDefault="0048546A" w:rsidP="00821BED">
      <w:pPr>
        <w:jc w:val="both"/>
        <w:rPr>
          <w:rFonts w:ascii="Times New Roman" w:hAnsi="Times New Roman" w:cs="Times New Roman"/>
          <w:sz w:val="24"/>
          <w:szCs w:val="24"/>
        </w:rPr>
      </w:pPr>
    </w:p>
    <w:p w14:paraId="013139DE" w14:textId="77777777" w:rsidR="0048546A" w:rsidRPr="00157743" w:rsidRDefault="0048546A" w:rsidP="00821BED">
      <w:pPr>
        <w:jc w:val="both"/>
        <w:rPr>
          <w:rFonts w:ascii="Times New Roman" w:hAnsi="Times New Roman" w:cs="Times New Roman"/>
          <w:sz w:val="24"/>
          <w:szCs w:val="24"/>
        </w:rPr>
      </w:pPr>
    </w:p>
    <w:p w14:paraId="1C830876" w14:textId="77777777" w:rsidR="0048546A" w:rsidRPr="00157743" w:rsidRDefault="0048546A" w:rsidP="00821BED">
      <w:pPr>
        <w:jc w:val="both"/>
        <w:rPr>
          <w:rFonts w:ascii="Times New Roman" w:hAnsi="Times New Roman" w:cs="Times New Roman"/>
          <w:sz w:val="24"/>
          <w:szCs w:val="24"/>
        </w:rPr>
      </w:pPr>
    </w:p>
    <w:p w14:paraId="1407EF23" w14:textId="77777777" w:rsidR="0048546A" w:rsidRPr="00157743" w:rsidRDefault="0048546A" w:rsidP="00821BED">
      <w:pPr>
        <w:jc w:val="both"/>
        <w:rPr>
          <w:rFonts w:ascii="Times New Roman" w:hAnsi="Times New Roman" w:cs="Times New Roman"/>
          <w:sz w:val="24"/>
          <w:szCs w:val="24"/>
        </w:rPr>
      </w:pPr>
    </w:p>
    <w:p w14:paraId="0B4CEE45" w14:textId="77777777" w:rsidR="00821BED" w:rsidRPr="00157743" w:rsidRDefault="00821BED" w:rsidP="00821BED">
      <w:pPr>
        <w:jc w:val="both"/>
        <w:rPr>
          <w:rFonts w:ascii="Times New Roman" w:hAnsi="Times New Roman" w:cs="Times New Roman"/>
          <w:sz w:val="24"/>
          <w:szCs w:val="24"/>
        </w:rPr>
      </w:pPr>
    </w:p>
    <w:p w14:paraId="41F49A5F" w14:textId="77777777" w:rsidR="00821BED" w:rsidRPr="00157743" w:rsidRDefault="00821BED" w:rsidP="00821BED">
      <w:pPr>
        <w:jc w:val="both"/>
        <w:rPr>
          <w:rFonts w:ascii="Times New Roman" w:hAnsi="Times New Roman" w:cs="Times New Roman"/>
          <w:sz w:val="24"/>
          <w:szCs w:val="24"/>
        </w:rPr>
      </w:pPr>
    </w:p>
    <w:p w14:paraId="3CC943D1" w14:textId="77777777" w:rsidR="00821BED" w:rsidRPr="00157743" w:rsidRDefault="00821BED" w:rsidP="00821BED">
      <w:pPr>
        <w:jc w:val="both"/>
        <w:rPr>
          <w:rFonts w:ascii="Times New Roman" w:hAnsi="Times New Roman" w:cs="Times New Roman"/>
          <w:sz w:val="24"/>
          <w:szCs w:val="24"/>
        </w:rPr>
      </w:pPr>
    </w:p>
    <w:p w14:paraId="43F5AC80"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sz w:val="24"/>
          <w:szCs w:val="24"/>
        </w:rPr>
        <w:lastRenderedPageBreak/>
        <w:t> </w:t>
      </w:r>
      <w:r w:rsidRPr="00F70C7E">
        <w:rPr>
          <w:rFonts w:ascii="Times New Roman" w:hAnsi="Times New Roman" w:cs="Times New Roman"/>
          <w:b/>
          <w:bCs/>
          <w:sz w:val="24"/>
          <w:szCs w:val="24"/>
        </w:rPr>
        <w:t>Content:</w:t>
      </w:r>
      <w:r w:rsidRPr="00F70C7E">
        <w:rPr>
          <w:rFonts w:ascii="Times New Roman" w:hAnsi="Times New Roman" w:cs="Times New Roman"/>
          <w:sz w:val="24"/>
          <w:szCs w:val="24"/>
        </w:rPr>
        <w:t> </w:t>
      </w:r>
    </w:p>
    <w:p w14:paraId="42E77C52"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sz w:val="24"/>
          <w:szCs w:val="24"/>
        </w:rPr>
        <w:t>Executive Summary</w:t>
      </w:r>
      <w:r>
        <w:rPr>
          <w:rFonts w:ascii="Times New Roman" w:hAnsi="Times New Roman" w:cs="Times New Roman"/>
          <w:sz w:val="24"/>
          <w:szCs w:val="24"/>
        </w:rPr>
        <w:t xml:space="preserve">, inc </w:t>
      </w:r>
      <w:r w:rsidRPr="00F70C7E">
        <w:rPr>
          <w:rFonts w:ascii="Times New Roman" w:hAnsi="Times New Roman" w:cs="Times New Roman"/>
          <w:sz w:val="24"/>
          <w:szCs w:val="24"/>
        </w:rPr>
        <w:t>Employee Engagement Report – 2024</w:t>
      </w:r>
      <w:r>
        <w:rPr>
          <w:rFonts w:ascii="Times New Roman" w:hAnsi="Times New Roman" w:cs="Times New Roman"/>
          <w:sz w:val="24"/>
          <w:szCs w:val="24"/>
        </w:rPr>
        <w:t xml:space="preserve">, </w:t>
      </w:r>
      <w:r w:rsidRPr="00F70C7E">
        <w:rPr>
          <w:rFonts w:ascii="Times New Roman" w:hAnsi="Times New Roman" w:cs="Times New Roman"/>
          <w:sz w:val="24"/>
          <w:szCs w:val="24"/>
        </w:rPr>
        <w:t>Arla Food Ingredients (AFI) and Its Impact  </w:t>
      </w:r>
      <w:r>
        <w:rPr>
          <w:rFonts w:ascii="Times New Roman" w:hAnsi="Times New Roman" w:cs="Times New Roman"/>
          <w:sz w:val="24"/>
          <w:szCs w:val="24"/>
        </w:rPr>
        <w:t xml:space="preserve">and </w:t>
      </w:r>
      <w:r w:rsidRPr="00F70C7E">
        <w:rPr>
          <w:rFonts w:ascii="Times New Roman" w:hAnsi="Times New Roman" w:cs="Times New Roman"/>
          <w:sz w:val="24"/>
          <w:szCs w:val="24"/>
        </w:rPr>
        <w:t>Purpose of the Report  </w:t>
      </w:r>
    </w:p>
    <w:p w14:paraId="45993D1D"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Pr>
          <w:rFonts w:ascii="Times New Roman" w:hAnsi="Times New Roman" w:cs="Times New Roman"/>
          <w:sz w:val="24"/>
          <w:szCs w:val="24"/>
        </w:rPr>
        <w:t>1.</w:t>
      </w:r>
      <w:r w:rsidRPr="00F70C7E">
        <w:rPr>
          <w:rFonts w:ascii="Times New Roman" w:hAnsi="Times New Roman" w:cs="Times New Roman"/>
          <w:sz w:val="24"/>
          <w:szCs w:val="24"/>
        </w:rPr>
        <w:t>Introduction  </w:t>
      </w:r>
    </w:p>
    <w:p w14:paraId="22CA6DE2"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Pr>
          <w:rFonts w:ascii="Times New Roman" w:hAnsi="Times New Roman" w:cs="Times New Roman"/>
          <w:sz w:val="24"/>
          <w:szCs w:val="24"/>
        </w:rPr>
        <w:t xml:space="preserve">1.1 </w:t>
      </w:r>
      <w:r w:rsidRPr="00F70C7E">
        <w:rPr>
          <w:rFonts w:ascii="Times New Roman" w:hAnsi="Times New Roman" w:cs="Times New Roman"/>
          <w:sz w:val="24"/>
          <w:szCs w:val="24"/>
        </w:rPr>
        <w:t>Organisational Culture vs Organisational Climate   </w:t>
      </w:r>
    </w:p>
    <w:p w14:paraId="4AE6439A"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Pr>
          <w:rFonts w:ascii="Times New Roman" w:hAnsi="Times New Roman" w:cs="Times New Roman"/>
          <w:sz w:val="24"/>
          <w:szCs w:val="24"/>
        </w:rPr>
        <w:t xml:space="preserve">1.2 </w:t>
      </w:r>
      <w:r w:rsidRPr="00F70C7E">
        <w:rPr>
          <w:rFonts w:ascii="Times New Roman" w:hAnsi="Times New Roman" w:cs="Times New Roman"/>
          <w:sz w:val="24"/>
          <w:szCs w:val="24"/>
        </w:rPr>
        <w:t>Employee Engagement  </w:t>
      </w:r>
    </w:p>
    <w:p w14:paraId="7EBC563D"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Pr>
          <w:rFonts w:ascii="Times New Roman" w:hAnsi="Times New Roman" w:cs="Times New Roman"/>
          <w:sz w:val="24"/>
          <w:szCs w:val="24"/>
        </w:rPr>
        <w:t xml:space="preserve">1.3 </w:t>
      </w:r>
      <w:r w:rsidRPr="00F70C7E">
        <w:rPr>
          <w:rFonts w:ascii="Times New Roman" w:hAnsi="Times New Roman" w:cs="Times New Roman"/>
          <w:sz w:val="24"/>
          <w:szCs w:val="24"/>
        </w:rPr>
        <w:t>Application of Schein’s Organisational Culture Model  </w:t>
      </w:r>
    </w:p>
    <w:p w14:paraId="1A456690"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Pr>
          <w:rFonts w:ascii="Times New Roman" w:hAnsi="Times New Roman" w:cs="Times New Roman"/>
          <w:sz w:val="24"/>
          <w:szCs w:val="24"/>
        </w:rPr>
        <w:t xml:space="preserve">1.4 </w:t>
      </w:r>
      <w:r w:rsidRPr="00F70C7E">
        <w:rPr>
          <w:rFonts w:ascii="Times New Roman" w:hAnsi="Times New Roman" w:cs="Times New Roman"/>
          <w:sz w:val="24"/>
          <w:szCs w:val="24"/>
        </w:rPr>
        <w:t>CIPD Maturity Model &amp; Employee Survey Analysis  </w:t>
      </w:r>
    </w:p>
    <w:p w14:paraId="737C5449"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Pr>
          <w:rFonts w:ascii="Times New Roman" w:hAnsi="Times New Roman" w:cs="Times New Roman"/>
          <w:sz w:val="24"/>
          <w:szCs w:val="24"/>
        </w:rPr>
        <w:t xml:space="preserve">1.5 </w:t>
      </w:r>
      <w:r w:rsidRPr="00F70C7E">
        <w:rPr>
          <w:rFonts w:ascii="Times New Roman" w:hAnsi="Times New Roman" w:cs="Times New Roman"/>
          <w:sz w:val="24"/>
          <w:szCs w:val="24"/>
        </w:rPr>
        <w:t>Current Position and Path Forward  </w:t>
      </w:r>
    </w:p>
    <w:p w14:paraId="03BA7AA5"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Pr>
          <w:rFonts w:ascii="Times New Roman" w:hAnsi="Times New Roman" w:cs="Times New Roman"/>
          <w:sz w:val="24"/>
          <w:szCs w:val="24"/>
        </w:rPr>
        <w:t xml:space="preserve">1.6 </w:t>
      </w:r>
      <w:r w:rsidRPr="00F70C7E">
        <w:rPr>
          <w:rFonts w:ascii="Times New Roman" w:hAnsi="Times New Roman" w:cs="Times New Roman"/>
          <w:sz w:val="24"/>
          <w:szCs w:val="24"/>
        </w:rPr>
        <w:t>Organisational Alignment and Climate </w:t>
      </w:r>
    </w:p>
    <w:p w14:paraId="23FFC4D0"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Pr>
          <w:rFonts w:ascii="Times New Roman" w:hAnsi="Times New Roman" w:cs="Times New Roman"/>
          <w:sz w:val="24"/>
          <w:szCs w:val="24"/>
        </w:rPr>
        <w:t xml:space="preserve">1.7 </w:t>
      </w:r>
      <w:r w:rsidRPr="00F70C7E">
        <w:rPr>
          <w:rFonts w:ascii="Times New Roman" w:hAnsi="Times New Roman" w:cs="Times New Roman"/>
          <w:sz w:val="24"/>
          <w:szCs w:val="24"/>
        </w:rPr>
        <w:t>Safety Climate  </w:t>
      </w:r>
    </w:p>
    <w:p w14:paraId="262E343C"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Pr>
          <w:rFonts w:ascii="Times New Roman" w:hAnsi="Times New Roman" w:cs="Times New Roman"/>
          <w:sz w:val="24"/>
          <w:szCs w:val="24"/>
        </w:rPr>
        <w:t xml:space="preserve">1.8 </w:t>
      </w:r>
      <w:r w:rsidRPr="00F70C7E">
        <w:rPr>
          <w:rFonts w:ascii="Times New Roman" w:hAnsi="Times New Roman" w:cs="Times New Roman"/>
          <w:sz w:val="24"/>
          <w:szCs w:val="24"/>
        </w:rPr>
        <w:t>Ethical Climate  </w:t>
      </w:r>
    </w:p>
    <w:p w14:paraId="55969F03"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Pr>
          <w:rFonts w:ascii="Times New Roman" w:hAnsi="Times New Roman" w:cs="Times New Roman"/>
          <w:sz w:val="24"/>
          <w:szCs w:val="24"/>
        </w:rPr>
        <w:t xml:space="preserve">2. </w:t>
      </w:r>
      <w:r w:rsidRPr="00F70C7E">
        <w:rPr>
          <w:rFonts w:ascii="Times New Roman" w:hAnsi="Times New Roman" w:cs="Times New Roman"/>
          <w:sz w:val="24"/>
          <w:szCs w:val="24"/>
        </w:rPr>
        <w:t>Conclusion   </w:t>
      </w:r>
    </w:p>
    <w:p w14:paraId="0E5F1F4B" w14:textId="77777777" w:rsidR="00F11449" w:rsidRDefault="00F11449" w:rsidP="00F11449">
      <w:pPr>
        <w:spacing w:before="100" w:beforeAutospacing="1" w:after="100" w:afterAutospacing="1" w:line="276" w:lineRule="auto"/>
        <w:jc w:val="both"/>
        <w:rPr>
          <w:rFonts w:ascii="Times New Roman" w:hAnsi="Times New Roman" w:cs="Times New Roman"/>
          <w:sz w:val="24"/>
          <w:szCs w:val="24"/>
        </w:rPr>
      </w:pPr>
      <w:r>
        <w:rPr>
          <w:rFonts w:ascii="Times New Roman" w:hAnsi="Times New Roman" w:cs="Times New Roman"/>
          <w:sz w:val="24"/>
          <w:szCs w:val="24"/>
        </w:rPr>
        <w:t xml:space="preserve">3. </w:t>
      </w:r>
      <w:r w:rsidRPr="00F70C7E">
        <w:rPr>
          <w:rFonts w:ascii="Times New Roman" w:hAnsi="Times New Roman" w:cs="Times New Roman"/>
          <w:sz w:val="24"/>
          <w:szCs w:val="24"/>
        </w:rPr>
        <w:t>Recommendations </w:t>
      </w:r>
    </w:p>
    <w:p w14:paraId="7240349E"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sz w:val="24"/>
          <w:szCs w:val="24"/>
        </w:rPr>
        <w:t>3.1 Recommendation 1: Leadership Development Program </w:t>
      </w:r>
    </w:p>
    <w:p w14:paraId="242F9054"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sz w:val="24"/>
          <w:szCs w:val="24"/>
        </w:rPr>
        <w:t>3.2 Recommendation 2: Enhancing Organisational Communication and Role Clarity </w:t>
      </w:r>
    </w:p>
    <w:p w14:paraId="4FC0B4F7"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sz w:val="24"/>
          <w:szCs w:val="24"/>
        </w:rPr>
        <w:t>3.3 Recommendation 3: Strengthening Communication and Safety Culture </w:t>
      </w:r>
    </w:p>
    <w:p w14:paraId="2EEB4864"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Pr>
          <w:rFonts w:ascii="Times New Roman" w:hAnsi="Times New Roman" w:cs="Times New Roman"/>
          <w:sz w:val="24"/>
          <w:szCs w:val="24"/>
        </w:rPr>
        <w:t xml:space="preserve">3.4 </w:t>
      </w:r>
      <w:r w:rsidRPr="00F70C7E">
        <w:rPr>
          <w:rFonts w:ascii="Times New Roman" w:hAnsi="Times New Roman" w:cs="Times New Roman"/>
          <w:sz w:val="24"/>
          <w:szCs w:val="24"/>
        </w:rPr>
        <w:t>Expected Outcomes and Business Impact  </w:t>
      </w:r>
    </w:p>
    <w:p w14:paraId="1344E3F2"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Pr>
          <w:rFonts w:ascii="Times New Roman" w:hAnsi="Times New Roman" w:cs="Times New Roman"/>
          <w:sz w:val="24"/>
          <w:szCs w:val="24"/>
        </w:rPr>
        <w:t xml:space="preserve">3.5 </w:t>
      </w:r>
      <w:r w:rsidRPr="00F70C7E">
        <w:rPr>
          <w:rFonts w:ascii="Times New Roman" w:hAnsi="Times New Roman" w:cs="Times New Roman"/>
          <w:sz w:val="24"/>
          <w:szCs w:val="24"/>
        </w:rPr>
        <w:t>Implementation and Monitoring  </w:t>
      </w:r>
    </w:p>
    <w:p w14:paraId="54E9768E"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Pr>
          <w:rFonts w:ascii="Times New Roman" w:hAnsi="Times New Roman" w:cs="Times New Roman"/>
          <w:sz w:val="24"/>
          <w:szCs w:val="24"/>
        </w:rPr>
        <w:t xml:space="preserve">4. </w:t>
      </w:r>
      <w:r w:rsidRPr="00F70C7E">
        <w:rPr>
          <w:rFonts w:ascii="Times New Roman" w:hAnsi="Times New Roman" w:cs="Times New Roman"/>
          <w:sz w:val="24"/>
          <w:szCs w:val="24"/>
        </w:rPr>
        <w:t>References </w:t>
      </w:r>
    </w:p>
    <w:p w14:paraId="1B7615E8" w14:textId="77777777" w:rsidR="00F11449" w:rsidRDefault="00F11449" w:rsidP="00F11449">
      <w:pPr>
        <w:spacing w:before="100" w:beforeAutospacing="1" w:after="100" w:afterAutospacing="1" w:line="276" w:lineRule="auto"/>
        <w:jc w:val="both"/>
        <w:rPr>
          <w:rFonts w:ascii="Times New Roman" w:hAnsi="Times New Roman" w:cs="Times New Roman"/>
          <w:sz w:val="24"/>
          <w:szCs w:val="24"/>
        </w:rPr>
      </w:pPr>
      <w:r>
        <w:rPr>
          <w:rFonts w:ascii="Times New Roman" w:hAnsi="Times New Roman" w:cs="Times New Roman"/>
          <w:sz w:val="24"/>
          <w:szCs w:val="24"/>
        </w:rPr>
        <w:t xml:space="preserve">5. </w:t>
      </w:r>
      <w:r w:rsidRPr="00F70C7E">
        <w:rPr>
          <w:rFonts w:ascii="Times New Roman" w:hAnsi="Times New Roman" w:cs="Times New Roman"/>
          <w:sz w:val="24"/>
          <w:szCs w:val="24"/>
        </w:rPr>
        <w:t>Appendices </w:t>
      </w:r>
    </w:p>
    <w:p w14:paraId="1C332379" w14:textId="77777777" w:rsidR="00F11449" w:rsidRDefault="00F11449" w:rsidP="00F11449">
      <w:pPr>
        <w:spacing w:before="100" w:beforeAutospacing="1" w:after="100" w:afterAutospacing="1" w:line="276" w:lineRule="auto"/>
        <w:jc w:val="both"/>
        <w:rPr>
          <w:rFonts w:ascii="Times New Roman" w:hAnsi="Times New Roman" w:cs="Times New Roman"/>
          <w:sz w:val="24"/>
          <w:szCs w:val="24"/>
        </w:rPr>
      </w:pPr>
    </w:p>
    <w:p w14:paraId="70E4A9A7"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p>
    <w:p w14:paraId="0F4D5D90"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sz w:val="24"/>
          <w:szCs w:val="24"/>
        </w:rPr>
        <w:t> </w:t>
      </w:r>
    </w:p>
    <w:p w14:paraId="260B1463"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b/>
          <w:bCs/>
          <w:sz w:val="24"/>
          <w:szCs w:val="24"/>
        </w:rPr>
        <w:lastRenderedPageBreak/>
        <w:t>Executive Summary</w:t>
      </w:r>
      <w:r w:rsidRPr="00F70C7E">
        <w:rPr>
          <w:rFonts w:ascii="Times New Roman" w:hAnsi="Times New Roman" w:cs="Times New Roman"/>
          <w:sz w:val="24"/>
          <w:szCs w:val="24"/>
        </w:rPr>
        <w:t> </w:t>
      </w:r>
    </w:p>
    <w:p w14:paraId="1219E0DA"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b/>
          <w:bCs/>
          <w:sz w:val="24"/>
          <w:szCs w:val="24"/>
        </w:rPr>
        <w:t>Employee Engagement Report – 2024</w:t>
      </w:r>
      <w:r w:rsidRPr="00F70C7E">
        <w:rPr>
          <w:rFonts w:ascii="Times New Roman" w:hAnsi="Times New Roman" w:cs="Times New Roman"/>
          <w:sz w:val="24"/>
          <w:szCs w:val="24"/>
        </w:rPr>
        <w:t> </w:t>
      </w:r>
    </w:p>
    <w:p w14:paraId="05D3B83B"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sz w:val="24"/>
          <w:szCs w:val="24"/>
        </w:rPr>
        <w:t>Volac Whey Nutrition Limited (VWNL) is a leading international dairy nutrition business specialising in animal nutrition, dairy ingredients, and performance products. Known for its commitment to innovation, sustainability, and agricultural efficiency, VWNL has played a significant role in advancing dairy processing technology. Following its acquisition by Arla Food Ingredients (AFI), the company has entered a new phase of growth and transformation. This partnership has provided VWNL with enhanced resources, cutting-edge technology, and a global distribution network, enabling expansion in both the animal and human nutrition sectors. </w:t>
      </w:r>
    </w:p>
    <w:p w14:paraId="264F6948"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sz w:val="24"/>
          <w:szCs w:val="24"/>
        </w:rPr>
        <w:t> </w:t>
      </w:r>
      <w:r w:rsidRPr="00F70C7E">
        <w:rPr>
          <w:rFonts w:ascii="Times New Roman" w:hAnsi="Times New Roman" w:cs="Times New Roman"/>
          <w:b/>
          <w:bCs/>
          <w:sz w:val="24"/>
          <w:szCs w:val="24"/>
        </w:rPr>
        <w:t>Arla Food Ingredients (AFI) and Its Impact</w:t>
      </w:r>
      <w:r w:rsidRPr="00F70C7E">
        <w:rPr>
          <w:rFonts w:ascii="Times New Roman" w:hAnsi="Times New Roman" w:cs="Times New Roman"/>
          <w:sz w:val="24"/>
          <w:szCs w:val="24"/>
        </w:rPr>
        <w:t> </w:t>
      </w:r>
    </w:p>
    <w:p w14:paraId="4F86AB53"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sz w:val="24"/>
          <w:szCs w:val="24"/>
        </w:rPr>
        <w:t>AFI, a subsidiary of Arla Foods, is a global leader in whey-based ingredients, specialising in high-quality nutritional solutions for the food, beverage, and health industries. With a strong emphasis on research and development, AFI has pioneered advancements in dairy-based nutrition, providing innovative solutions for both industrial and consumer markets. </w:t>
      </w:r>
    </w:p>
    <w:p w14:paraId="7C676385"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sz w:val="24"/>
          <w:szCs w:val="24"/>
        </w:rPr>
        <w:t>The integration of VWNL with AFI marks a strategic step forward, allowing both companies to leverage their expertise, resources, and global reach. This collaboration has opened new opportunities for career development, cross-functional collaboration, and exposure to a broader international business landscape. Additionally, AFI’s strong focus on sustainability and technological innovation aligns with VWNL’s mission to drive efficiency and excellence in dairy processing. </w:t>
      </w:r>
    </w:p>
    <w:p w14:paraId="2561D363"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sz w:val="24"/>
          <w:szCs w:val="24"/>
        </w:rPr>
        <w:t>Despite these organisational changes, VWNL remains committed to maintaining a strong corporate culture, emphasising employee engagement, diversity, and ethical business practices (Gender and Diversity, 2019). The company has placed particular importance on increasing opportunities for women in traditionally male-dominated fields such as dairy science, engineering, and production. This dedication to workplace equality is influenced by historical legislative advancements, including the Equal Pay Act (1970) and Equality Act (2010) </w:t>
      </w:r>
    </w:p>
    <w:p w14:paraId="34F7505C"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sz w:val="24"/>
          <w:szCs w:val="24"/>
        </w:rPr>
        <w:t> </w:t>
      </w:r>
      <w:r w:rsidRPr="00F70C7E">
        <w:rPr>
          <w:rFonts w:ascii="Times New Roman" w:hAnsi="Times New Roman" w:cs="Times New Roman"/>
          <w:b/>
          <w:bCs/>
          <w:sz w:val="24"/>
          <w:szCs w:val="24"/>
        </w:rPr>
        <w:t>Purpose of the Report</w:t>
      </w:r>
      <w:r w:rsidRPr="00F70C7E">
        <w:rPr>
          <w:rFonts w:ascii="Times New Roman" w:hAnsi="Times New Roman" w:cs="Times New Roman"/>
          <w:sz w:val="24"/>
          <w:szCs w:val="24"/>
        </w:rPr>
        <w:t> </w:t>
      </w:r>
    </w:p>
    <w:p w14:paraId="0ED2B9A2"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sz w:val="24"/>
          <w:szCs w:val="24"/>
        </w:rPr>
        <w:t>This report analyses the trends from the 2024 VWNL Employee Engagement Surveyb, (Appendix 1) offering insights into workforce sentiment and identifying key areas for action. VWNL has made significant investments in this platform to give employees a voice, making it essential to thoroughly evaluate the results and understand their implications. </w:t>
      </w:r>
    </w:p>
    <w:p w14:paraId="45283805"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sz w:val="24"/>
          <w:szCs w:val="24"/>
        </w:rPr>
        <w:t xml:space="preserve">As a forward-thinking organisation, VWNL continuously seeks opportunities to enhance employee engagement and strengthen organisational culture. Based on the survey findings, this report outlines three key recommendations designed to drive meaningful improvements in these areas. Given the potential negative impact of inaction, the company will closely monitor </w:t>
      </w:r>
      <w:r w:rsidRPr="00F70C7E">
        <w:rPr>
          <w:rFonts w:ascii="Times New Roman" w:hAnsi="Times New Roman" w:cs="Times New Roman"/>
          <w:sz w:val="24"/>
          <w:szCs w:val="24"/>
        </w:rPr>
        <w:lastRenderedPageBreak/>
        <w:t>the implementation of these recommendations. A steering meeting will be held every two months with key Management, Head of Whey, Head of HR, Factory Manager and Site MD and site HR Business Partner to review progress, ensuring a collaborative and transparent approach to continuous improvement. </w:t>
      </w:r>
    </w:p>
    <w:p w14:paraId="32F9EC30"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sz w:val="24"/>
          <w:szCs w:val="24"/>
        </w:rPr>
        <w:t>In addition to survey analysis, this report provides a critical evaluation of organisational culture as a multidimensional concept. Using (Schein, 2016) Edgar Schein’s model of organisational culture, it examines how different cultural layers influence employee engagement at Volac Whey Nutrition Ltd. The findings are critically assessed against the 2024 VWNL Employee Engagement Survey results to determine the organisation’s readiness to motivate and engage its workforce. </w:t>
      </w:r>
    </w:p>
    <w:p w14:paraId="38E6B525"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sz w:val="24"/>
          <w:szCs w:val="24"/>
        </w:rPr>
        <w:t>Furthermore, the report incorporates the CIPD Maturity Model (2017) to assess VWNL‘s positioning in relation to employee engagement. Two key dimensions, safety climate and ethical climate, are explored in depth, providing valuable context for understanding workforce perceptions and guiding future strategic initiatives. Ensuring that the concept is taking seriously and not creating a misleading perception of commitment to employee health ‘Wellbeing Washing’ (Mayne, 2024). </w:t>
      </w:r>
    </w:p>
    <w:p w14:paraId="05C01FC4"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sz w:val="24"/>
          <w:szCs w:val="24"/>
        </w:rPr>
        <w:t>By integrating these analytical frameworks, this report offers a comprehensive evaluation of VWNL’s organisational culture, employee engagement strategies, and readiness for future challenges (Wysocki, 2019). </w:t>
      </w:r>
    </w:p>
    <w:p w14:paraId="368F5515"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sz w:val="24"/>
          <w:szCs w:val="24"/>
        </w:rPr>
        <w:t> </w:t>
      </w:r>
    </w:p>
    <w:p w14:paraId="33BFC6EB" w14:textId="77777777" w:rsidR="00F11449" w:rsidRPr="00F70C7E" w:rsidRDefault="00F11449" w:rsidP="00F11449">
      <w:pPr>
        <w:pStyle w:val="ListParagraph"/>
        <w:numPr>
          <w:ilvl w:val="0"/>
          <w:numId w:val="24"/>
        </w:num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b/>
          <w:bCs/>
          <w:sz w:val="24"/>
          <w:szCs w:val="24"/>
        </w:rPr>
        <w:t>Introduction</w:t>
      </w:r>
      <w:r w:rsidRPr="00F70C7E">
        <w:rPr>
          <w:rFonts w:ascii="Times New Roman" w:hAnsi="Times New Roman" w:cs="Times New Roman"/>
          <w:sz w:val="24"/>
          <w:szCs w:val="24"/>
        </w:rPr>
        <w:t> </w:t>
      </w:r>
    </w:p>
    <w:p w14:paraId="5F3EF95D"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bookmarkStart w:id="1" w:name="_Hlk191205508"/>
      <w:r w:rsidRPr="00F70C7E">
        <w:rPr>
          <w:rFonts w:ascii="Times New Roman" w:hAnsi="Times New Roman" w:cs="Times New Roman"/>
          <w:sz w:val="24"/>
          <w:szCs w:val="24"/>
        </w:rPr>
        <w:t>Employee engagement is a crucial driver of organisational success, influencing productivity, innovation, and well-being. Engaged employees are healthier, more committed to their roles, and contribute to better performance (Young, 2004). Organisational culture and climate significantly impact employee engagement, shaping perceptions and interactions within the workplace. This report critically examines the interaction between organisational culture, climate, and employee engagement, analysing the organisation's culture using the CIPD Maturity Model (CIPD, 2017). The Employee Engagement Survey identifies key challenges in leadership, alignment, and trust. Based on this, three strategic recommendations are proposed to enhance engagement and address cultural and climate-related issues. </w:t>
      </w:r>
    </w:p>
    <w:p w14:paraId="0DF15661"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Pr>
          <w:rFonts w:ascii="Times New Roman" w:hAnsi="Times New Roman" w:cs="Times New Roman"/>
          <w:b/>
          <w:bCs/>
          <w:sz w:val="24"/>
          <w:szCs w:val="24"/>
        </w:rPr>
        <w:t xml:space="preserve">1.1 </w:t>
      </w:r>
      <w:r w:rsidRPr="00F70C7E">
        <w:rPr>
          <w:rFonts w:ascii="Times New Roman" w:hAnsi="Times New Roman" w:cs="Times New Roman"/>
          <w:b/>
          <w:bCs/>
          <w:sz w:val="24"/>
          <w:szCs w:val="24"/>
        </w:rPr>
        <w:t>Organisational Culture vs Organisational Climate </w:t>
      </w:r>
      <w:r w:rsidRPr="00F70C7E">
        <w:rPr>
          <w:rFonts w:ascii="Times New Roman" w:hAnsi="Times New Roman" w:cs="Times New Roman"/>
          <w:sz w:val="24"/>
          <w:szCs w:val="24"/>
        </w:rPr>
        <w:t> </w:t>
      </w:r>
    </w:p>
    <w:p w14:paraId="7E8B88CC" w14:textId="77777777" w:rsidR="00F11449" w:rsidRDefault="00F11449" w:rsidP="00F11449">
      <w:pPr>
        <w:spacing w:before="100" w:beforeAutospacing="1" w:after="100" w:afterAutospacing="1" w:line="276" w:lineRule="auto"/>
        <w:jc w:val="both"/>
        <w:rPr>
          <w:rFonts w:ascii="Times New Roman" w:hAnsi="Times New Roman" w:cs="Times New Roman"/>
          <w:sz w:val="24"/>
          <w:szCs w:val="24"/>
        </w:rPr>
      </w:pPr>
      <w:r w:rsidRPr="005D3D53">
        <w:rPr>
          <w:rFonts w:ascii="Times New Roman" w:hAnsi="Times New Roman" w:cs="Times New Roman"/>
          <w:sz w:val="24"/>
          <w:szCs w:val="24"/>
        </w:rPr>
        <w:t xml:space="preserve">Organisational culture and climate are distinct yet interconnected concepts that shape an organisation's internal environment, influencing employee behaviour, motivation, and effectiveness. Organisational culture refers to the shared beliefs, values, and norms formed through collective experiences (Barney, 1986; Hofstede, 1998; Schein, 1992), which are often reflected in artefacts and practices. This culture affects how employees approach their work, collaborate, and resolve challenges, fostering either innovation or stagnation. In contrast, </w:t>
      </w:r>
      <w:r w:rsidRPr="005D3D53">
        <w:rPr>
          <w:rFonts w:ascii="Times New Roman" w:hAnsi="Times New Roman" w:cs="Times New Roman"/>
          <w:sz w:val="24"/>
          <w:szCs w:val="24"/>
        </w:rPr>
        <w:lastRenderedPageBreak/>
        <w:t>organisational climate pertains to observable workplace aspects that influence behaviour (Wallace, Hunt, &amp; Richards, 1999). Effective leadership is key in shaping culture, requiring cultural intelligence to adapt to diverse norms and align culture with business objectives (Tadesse, Asgedom, &amp; Taddese, 2024). Both culture and climate impact overall organisational effectiveness and employee engagement.</w:t>
      </w:r>
    </w:p>
    <w:p w14:paraId="4A0BF7D7"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sz w:val="24"/>
          <w:szCs w:val="24"/>
        </w:rPr>
        <w:t>Organisational climate, on the other hand, refers to the observable aspects of the workplace that influence employee behaviour. While culture is embedded within an organisation over time, climate is more malleable and can shift based on immediate practices, policies, and leadership decisions (Bhardwaj, 2022). Organisational climate focuses on factors such as job characteristics, leadership styles, workplace procedures, and employee well-being, with early studies often centred on leadership and job characteristics (Schneider et al., 2011). Over time, however, research on organisational climate expanded to include dimensions such as structure, rewards, risk-taking, peer relationships, support, and innovation, among others (Ostroff et al., 2003). These elements directly shape employee engagement and performance, making climate an important driver of organisational success.  </w:t>
      </w:r>
    </w:p>
    <w:p w14:paraId="482FC527"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sz w:val="24"/>
          <w:szCs w:val="24"/>
        </w:rPr>
        <w:t>A key point in the discussion of both concepts is the role of leadership. Effective leadership is essential for organisational success, and its approach varies significantly across cultures (Kleynhans, Heyns, Stander &amp; de Beer, 2022). In a globalised business environment, leadership requires flexibility and cultural intelligence to navigate diverse teams effectively. Research has shown that leadership not only influences human resource management practices but is also shaped by them, with a positive leadership approach enhancing employee motivation and performance (House et al., 1999). However, many leaders struggle to apply leadership principles consistently across different cultural contexts, which underscores the importance of cultural sensitivity and adaptability in leadership (Den Hartog et al., 1999; Dickson et al., 2003; House et al., 2014).  </w:t>
      </w:r>
    </w:p>
    <w:p w14:paraId="6BAB3F09"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sz w:val="24"/>
          <w:szCs w:val="24"/>
        </w:rPr>
        <w:t>As leaders, authenticity and ethical leadership are essential for building trust and fostering a transparent environment. When leaders act with integrity and stay true to their values, they create genuine connections, encouraging openness and trust (Avolio &amp; Gardner, 2005; Ravi, Bhatia, &amp; Jain, 2023). Authentic leaders align their actions with their words, inspiring confidence and respect. By being approachable and relatable, they strengthen relationships, drive engagement, and support employees in reaching their potential. </w:t>
      </w:r>
    </w:p>
    <w:p w14:paraId="239E1C41"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sz w:val="24"/>
          <w:szCs w:val="24"/>
        </w:rPr>
        <w:t>This aligns with VWNL’s goals of fostering trust, transparency, and ethical leadership. By promoting integrity and open communication, VWNL empowers leaders to create inclusive environments where employees feel valued. This commitment to authenticity strengthens VWNL’s mission to build a culture of respect, collaboration, and shared success. </w:t>
      </w:r>
    </w:p>
    <w:p w14:paraId="03AEB751"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sz w:val="24"/>
          <w:szCs w:val="24"/>
        </w:rPr>
        <w:t xml:space="preserve">In addition to leadership, organisational maturity plays a critical role in driving growth. Maturity frameworks provide structured ways to assess and enhance organisational capabilities, yet many businesses fail to fully leverage these frameworks, missing opportunities for improvement. Organisational culture and climate are closely tied to organisational maturity, </w:t>
      </w:r>
      <w:r w:rsidRPr="00F70C7E">
        <w:rPr>
          <w:rFonts w:ascii="Times New Roman" w:hAnsi="Times New Roman" w:cs="Times New Roman"/>
          <w:sz w:val="24"/>
          <w:szCs w:val="24"/>
        </w:rPr>
        <w:lastRenderedPageBreak/>
        <w:t>as both can evolve through strategic development and leadership interventions. Changing an organisation’s culture is a complex process, as it is deeply ingrained within the business and its people. Any cultural shift must be intentional, aligned with business objectives, and mindful of internal and external stakeholders to ensure lasting success. By equipping leaders with the skills necessary to lead with integrity and transparency, the organisation can improve employee trust, enhance engagement, and create a more supportive work environment (Moore, and Hanson, 2022).  </w:t>
      </w:r>
    </w:p>
    <w:p w14:paraId="60BB5FC3"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sz w:val="24"/>
          <w:szCs w:val="24"/>
        </w:rPr>
        <w:t>Furthermore, both organisational culture and climate are deeply intertwined with human resource management (HRM) practices, which influence recruitment, performance management, and reward systems. HRM practices shape workplace behaviours, reinforcing the norms and values embedded in the culture and climate. For example, an organisation that values innovation will likely implement HRM practices that promote creativity, risk-taking, and collaboration (Bhardwaj, 2022). Similarly, an organisation with a positive climate will likely focus on support, fairness, and employee well-being, which further enhances engagement and satisfaction (Danilwan and Dirhamsyah, 2022).  </w:t>
      </w:r>
    </w:p>
    <w:p w14:paraId="0F55A4AB"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sz w:val="24"/>
          <w:szCs w:val="24"/>
        </w:rPr>
        <w:t>Addressing employee engagement, the link between high-quality jobs, employee satisfaction, and organisational outcomes is clear. Employees who are happier, healthier, and more satisfied are more likely to be productive, innovative, and committed to their organisations (Young, 2004). This mutual benefits approach to motivation and people management is at the core of employee engagement. The insights from the VWNL Employee Engagement Survey 2024 (Appendix 1) offer valuable data for shaping a strategy to foster a happier, more motivated, and trusted organisational culture.  </w:t>
      </w:r>
    </w:p>
    <w:p w14:paraId="639AEC04" w14:textId="77777777" w:rsidR="00F11449" w:rsidRDefault="00F11449" w:rsidP="00F11449">
      <w:p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sz w:val="24"/>
          <w:szCs w:val="24"/>
        </w:rPr>
        <w:t>Organisational culture and climate are pivotal in shaping the work environment and employee behaviour. By carefully considering these factors, organisations can develop strategic models that foster engagement, enhance productivity, and drive innovation. The interplay between leadership, organisational maturity, and HRM practices is key to creating an environment where employees are motivated to contribute their best work, ultimately supporting long-term organisational success.  </w:t>
      </w:r>
    </w:p>
    <w:p w14:paraId="495D42A0"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p>
    <w:p w14:paraId="19D1C08E"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b/>
          <w:bCs/>
          <w:sz w:val="24"/>
          <w:szCs w:val="24"/>
        </w:rPr>
        <w:t> </w:t>
      </w:r>
      <w:r>
        <w:rPr>
          <w:rFonts w:ascii="Times New Roman" w:hAnsi="Times New Roman" w:cs="Times New Roman"/>
          <w:b/>
          <w:bCs/>
          <w:sz w:val="24"/>
          <w:szCs w:val="24"/>
        </w:rPr>
        <w:t xml:space="preserve">1.2 </w:t>
      </w:r>
      <w:r w:rsidRPr="00F70C7E">
        <w:rPr>
          <w:rFonts w:ascii="Times New Roman" w:hAnsi="Times New Roman" w:cs="Times New Roman"/>
          <w:b/>
          <w:bCs/>
          <w:sz w:val="24"/>
          <w:szCs w:val="24"/>
        </w:rPr>
        <w:t>Employee Engagement</w:t>
      </w:r>
      <w:r w:rsidRPr="00F70C7E">
        <w:rPr>
          <w:rFonts w:ascii="Times New Roman" w:hAnsi="Times New Roman" w:cs="Times New Roman"/>
          <w:sz w:val="24"/>
          <w:szCs w:val="24"/>
        </w:rPr>
        <w:t> </w:t>
      </w:r>
    </w:p>
    <w:p w14:paraId="1ED4C58E"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sz w:val="24"/>
          <w:szCs w:val="24"/>
        </w:rPr>
        <w:t>Employee engagement is a critical driver of organisational performance, with engaged employees being more productive, innovative, and committed to their roles (Young, 2004). The 2024 VWNL Employee Engagement Survey provides insights into strategies to foster a motivated and high-performing workforce (Drew, 2023).  </w:t>
      </w:r>
    </w:p>
    <w:p w14:paraId="63AB9460"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sz w:val="24"/>
          <w:szCs w:val="24"/>
        </w:rPr>
        <w:t xml:space="preserve">At the artifact level, employees expressed dissatisfaction with the office layout, which hindered collaboration and well-being. Additionally, inconsistent recognition practices revealed a gap between the company’s stated commitment to valuing employees and its actual practices </w:t>
      </w:r>
      <w:r w:rsidRPr="00F70C7E">
        <w:rPr>
          <w:rFonts w:ascii="Times New Roman" w:hAnsi="Times New Roman" w:cs="Times New Roman"/>
          <w:sz w:val="24"/>
          <w:szCs w:val="24"/>
        </w:rPr>
        <w:lastRenderedPageBreak/>
        <w:t>(Moore and Hanson, 2022). These visible aspects of the work environment reflect broader cultural misalignments within VWNL. </w:t>
      </w:r>
    </w:p>
    <w:p w14:paraId="48682521"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sz w:val="24"/>
          <w:szCs w:val="24"/>
        </w:rPr>
        <w:t>At a deeper level, employees raised concerns about psychological safety and hierarchical control (Koskinen, 2024). These ingrained beliefs stifle open communication, as employees fear retribution or feel their voices will not be heard. This misalignment between espoused values and underlying assumptions presents a significant challenge in improving employee engagement and organisational effectiveness. ‘Strategy is a rational decision-making process in which the organisations' resources are matched with opportunities arising from the competitive environment’ (Hseih and Chen, 2011, p17) </w:t>
      </w:r>
    </w:p>
    <w:p w14:paraId="5E653F4C"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sz w:val="24"/>
          <w:szCs w:val="24"/>
        </w:rPr>
        <w:t> </w:t>
      </w:r>
    </w:p>
    <w:p w14:paraId="6D3A3E6B"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Pr>
          <w:rFonts w:ascii="Times New Roman" w:hAnsi="Times New Roman" w:cs="Times New Roman"/>
          <w:b/>
          <w:bCs/>
          <w:sz w:val="24"/>
          <w:szCs w:val="24"/>
        </w:rPr>
        <w:t xml:space="preserve">1.3 </w:t>
      </w:r>
      <w:r w:rsidRPr="00F70C7E">
        <w:rPr>
          <w:rFonts w:ascii="Times New Roman" w:hAnsi="Times New Roman" w:cs="Times New Roman"/>
          <w:b/>
          <w:bCs/>
          <w:sz w:val="24"/>
          <w:szCs w:val="24"/>
        </w:rPr>
        <w:t>Application of Schein’s Organisational Culture Model</w:t>
      </w:r>
      <w:r w:rsidRPr="00F70C7E">
        <w:rPr>
          <w:rFonts w:ascii="Times New Roman" w:hAnsi="Times New Roman" w:cs="Times New Roman"/>
          <w:sz w:val="24"/>
          <w:szCs w:val="24"/>
        </w:rPr>
        <w:t> </w:t>
      </w:r>
    </w:p>
    <w:p w14:paraId="6E7979B7"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sz w:val="24"/>
          <w:szCs w:val="24"/>
        </w:rPr>
        <w:t>Edgar Schein’s (Schein, 2016), model of organisational culture provides a framework for understanding an organisation’s layers of culture. It identifies three levels: artifacts, espoused values, and underlying assumptions, which help assess an organisation’s culture and its impact on employee engagement. </w:t>
      </w:r>
    </w:p>
    <w:p w14:paraId="453F6295"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sz w:val="24"/>
          <w:szCs w:val="24"/>
        </w:rPr>
        <w:drawing>
          <wp:inline distT="0" distB="0" distL="0" distR="0" wp14:anchorId="0E5562D9" wp14:editId="7CBDE676">
            <wp:extent cx="5105400" cy="4056151"/>
            <wp:effectExtent l="0" t="0" r="0" b="1905"/>
            <wp:docPr id="1412842223" name="Picture 2" descr="A pyramid of values and valu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pyramid of values and values&#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106635" cy="4057132"/>
                    </a:xfrm>
                    <a:prstGeom prst="rect">
                      <a:avLst/>
                    </a:prstGeom>
                    <a:noFill/>
                    <a:ln>
                      <a:noFill/>
                    </a:ln>
                  </pic:spPr>
                </pic:pic>
              </a:graphicData>
            </a:graphic>
          </wp:inline>
        </w:drawing>
      </w:r>
      <w:r w:rsidRPr="00F70C7E">
        <w:rPr>
          <w:rFonts w:ascii="Times New Roman" w:hAnsi="Times New Roman" w:cs="Times New Roman"/>
          <w:sz w:val="24"/>
          <w:szCs w:val="24"/>
        </w:rPr>
        <w:t> </w:t>
      </w:r>
    </w:p>
    <w:p w14:paraId="2BB5C6C5"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sz w:val="24"/>
          <w:szCs w:val="24"/>
        </w:rPr>
        <w:t xml:space="preserve">(Schein, 1992) defines culture as the unconscious values, assumptions, and beliefs that shape an organisation, whereas climate refers to observable behaviours reflecting these values. Applying this model to VWNL helps identify discrepancies between the company’s stated </w:t>
      </w:r>
      <w:r w:rsidRPr="00F70C7E">
        <w:rPr>
          <w:rFonts w:ascii="Times New Roman" w:hAnsi="Times New Roman" w:cs="Times New Roman"/>
          <w:sz w:val="24"/>
          <w:szCs w:val="24"/>
        </w:rPr>
        <w:lastRenderedPageBreak/>
        <w:t>values and employees' lived experiences, revealing gaps in employee engagement and psychological safety. </w:t>
      </w:r>
    </w:p>
    <w:p w14:paraId="779748D5"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sz w:val="24"/>
          <w:szCs w:val="24"/>
        </w:rPr>
        <w:t>Artifacts represent the visible elements of culture, such as office layout, dress codes, and recognition programs. The 2024 VWNL Employee Engagement Survey highlighted concerns about the physical workspace, which employees described as restrictive and not conducive to collaboration (Alankarage, Chileshe, Samaraweera, Rameezdeen and Edwards, 2024). This disconnects between VWNL’s espoused value of collaboration, and the actual office design reflects a mismatch between stated culture and workplace practices. Edmondson (1999) suggests that such discrepancies hinder psychological safety, as employees may feel undervalued and hesitate to engage. Addressing these gaps is essential for aligning VWNL’s physical environment with its cultural values (In Learning, 2020). </w:t>
      </w:r>
    </w:p>
    <w:p w14:paraId="01D20859"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sz w:val="24"/>
          <w:szCs w:val="24"/>
        </w:rPr>
        <w:t>Espoused values are the publicly communicated beliefs and goals of the organisation. VWNL promotes values such as trust, autonomy, and empowerment. However, the survey revealed a significant gap between these values and employees' experiences. Employees reported feeling excluded from decision-making processes, which undermines the authenticity of VWNL’s commitment to autonomy and trust. Kahn (1990) and Paulus (2023) argue that when there is a disconnect between espoused values and actual practices, employee engagement diminishes. If leadership fails to align actions with stated values, employees may become disengaged and demotivated (Edmondson &amp; Bransby, 2023). </w:t>
      </w:r>
    </w:p>
    <w:p w14:paraId="7196E046" w14:textId="77777777" w:rsidR="00F11449" w:rsidRDefault="00F11449" w:rsidP="00F11449">
      <w:p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sz w:val="24"/>
          <w:szCs w:val="24"/>
        </w:rPr>
        <w:t>At the deepest level, underlying assumptions are the unconscious beliefs that guide behaviour within the organisation (Zeng, </w:t>
      </w:r>
      <w:r w:rsidRPr="00F70C7E">
        <w:rPr>
          <w:rFonts w:ascii="Times New Roman" w:hAnsi="Times New Roman" w:cs="Times New Roman"/>
          <w:i/>
          <w:iCs/>
          <w:sz w:val="24"/>
          <w:szCs w:val="24"/>
        </w:rPr>
        <w:t>et al.</w:t>
      </w:r>
      <w:r w:rsidRPr="00F70C7E">
        <w:rPr>
          <w:rFonts w:ascii="Times New Roman" w:hAnsi="Times New Roman" w:cs="Times New Roman"/>
          <w:sz w:val="24"/>
          <w:szCs w:val="24"/>
        </w:rPr>
        <w:t> 2025). The survey revealed concerns about psychological safety and hierarchical control, with employees feeling unsafe to voice concerns or ideas (Koskinen, 2024). Edmondson1(999) defines psychological safety as the belief that a person will not be penalised for speaking up. When organisations prioritise hierarchy over openness, they create a fear-driven culture that stifles engagement. Kahn (1990) further supports the idea that engagement thrives when employees feel safe to express themselves without fear of retribution (Eisenstadt and Geddes, 2017). </w:t>
      </w:r>
    </w:p>
    <w:p w14:paraId="4426C223"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p>
    <w:p w14:paraId="1DF28811" w14:textId="77777777" w:rsidR="00F11449" w:rsidRPr="00405CE0" w:rsidRDefault="00F11449" w:rsidP="00F11449">
      <w:pPr>
        <w:spacing w:before="100" w:beforeAutospacing="1" w:after="100" w:afterAutospacing="1" w:line="276" w:lineRule="auto"/>
        <w:jc w:val="both"/>
        <w:rPr>
          <w:rFonts w:ascii="Times New Roman" w:hAnsi="Times New Roman" w:cs="Times New Roman"/>
          <w:b/>
          <w:bCs/>
          <w:sz w:val="24"/>
          <w:szCs w:val="24"/>
        </w:rPr>
      </w:pPr>
      <w:r w:rsidRPr="00405CE0">
        <w:rPr>
          <w:rFonts w:ascii="Times New Roman" w:hAnsi="Times New Roman" w:cs="Times New Roman"/>
          <w:b/>
          <w:bCs/>
          <w:sz w:val="24"/>
          <w:szCs w:val="24"/>
        </w:rPr>
        <w:t>1.4 CIPD Maturity Model &amp; Employee Survey Analysis</w:t>
      </w:r>
    </w:p>
    <w:p w14:paraId="7C5AB55C" w14:textId="77777777" w:rsidR="00F11449" w:rsidRPr="00405CE0" w:rsidRDefault="00F11449" w:rsidP="00F11449">
      <w:pPr>
        <w:spacing w:before="100" w:beforeAutospacing="1" w:after="100" w:afterAutospacing="1" w:line="276" w:lineRule="auto"/>
        <w:jc w:val="both"/>
        <w:rPr>
          <w:rFonts w:ascii="Times New Roman" w:hAnsi="Times New Roman" w:cs="Times New Roman"/>
          <w:sz w:val="24"/>
          <w:szCs w:val="24"/>
        </w:rPr>
      </w:pPr>
      <w:r w:rsidRPr="00405CE0">
        <w:rPr>
          <w:rFonts w:ascii="Times New Roman" w:hAnsi="Times New Roman" w:cs="Times New Roman"/>
          <w:sz w:val="24"/>
          <w:szCs w:val="24"/>
        </w:rPr>
        <w:t>The CIPD Maturity Model (CIPD, 2017) provides a framework to assess HR practices, organisational culture, and climate. By evaluating strategic objectives, it helps organisations identify areas for improvement. Based on the 2024 Employee Engagement Survey, VWNL is at Level 2 of the CIPD Maturity Model, indicating key areas for growth, particularly in aligning its organisational culture and climate.</w:t>
      </w:r>
    </w:p>
    <w:p w14:paraId="3EEC8BAC" w14:textId="77777777" w:rsidR="00F11449" w:rsidRPr="00405CE0" w:rsidRDefault="00F11449" w:rsidP="00F11449">
      <w:pPr>
        <w:spacing w:before="100" w:beforeAutospacing="1" w:after="100" w:afterAutospacing="1" w:line="276" w:lineRule="auto"/>
        <w:jc w:val="both"/>
        <w:rPr>
          <w:rFonts w:ascii="Times New Roman" w:hAnsi="Times New Roman" w:cs="Times New Roman"/>
          <w:b/>
          <w:bCs/>
          <w:sz w:val="24"/>
          <w:szCs w:val="24"/>
        </w:rPr>
      </w:pPr>
      <w:r w:rsidRPr="00405CE0">
        <w:rPr>
          <w:rFonts w:ascii="Times New Roman" w:hAnsi="Times New Roman" w:cs="Times New Roman"/>
          <w:b/>
          <w:bCs/>
          <w:sz w:val="24"/>
          <w:szCs w:val="24"/>
        </w:rPr>
        <w:t>1.5 Current Position and Path Forward</w:t>
      </w:r>
    </w:p>
    <w:p w14:paraId="13B72C10" w14:textId="77777777" w:rsidR="00F11449" w:rsidRPr="00405CE0" w:rsidRDefault="00F11449" w:rsidP="00F11449">
      <w:pPr>
        <w:spacing w:before="100" w:beforeAutospacing="1" w:after="100" w:afterAutospacing="1" w:line="276" w:lineRule="auto"/>
        <w:jc w:val="both"/>
        <w:rPr>
          <w:rFonts w:ascii="Times New Roman" w:hAnsi="Times New Roman" w:cs="Times New Roman"/>
          <w:sz w:val="24"/>
          <w:szCs w:val="24"/>
        </w:rPr>
      </w:pPr>
      <w:r w:rsidRPr="00405CE0">
        <w:rPr>
          <w:rFonts w:ascii="Times New Roman" w:hAnsi="Times New Roman" w:cs="Times New Roman"/>
          <w:sz w:val="24"/>
          <w:szCs w:val="24"/>
        </w:rPr>
        <w:t xml:space="preserve">At Level 2, VWNL has established foundational HR practices, but gaps remain in aligning values, climate, and daily operations. The 2024 Employee Engagement Survey identifies </w:t>
      </w:r>
      <w:r w:rsidRPr="00405CE0">
        <w:rPr>
          <w:rFonts w:ascii="Times New Roman" w:hAnsi="Times New Roman" w:cs="Times New Roman"/>
          <w:sz w:val="24"/>
          <w:szCs w:val="24"/>
        </w:rPr>
        <w:lastRenderedPageBreak/>
        <w:t>leadership practices, communication, and the alignment between values and employee experiences as areas for improvement. While VWNL promotes values such as trust, autonomy, and empowerment, employees feel these are not consistently reflected in practice. Leadership decisions often lack employee input or clear explanations, undermining trust and autonomy (Kleynhans, Heyns, Stander, &amp; de Beer, 2022). One survey respondent noted, “Decisions are made without us understanding the reasons behind them.” This disconnect highlights the need for more transparent and inclusive leadership (Bor, 2024).</w:t>
      </w:r>
    </w:p>
    <w:p w14:paraId="75222ED6" w14:textId="77777777" w:rsidR="00F11449" w:rsidRPr="00405CE0" w:rsidRDefault="00F11449" w:rsidP="00F11449">
      <w:pPr>
        <w:spacing w:before="100" w:beforeAutospacing="1" w:after="100" w:afterAutospacing="1" w:line="276" w:lineRule="auto"/>
        <w:jc w:val="both"/>
        <w:rPr>
          <w:rFonts w:ascii="Times New Roman" w:hAnsi="Times New Roman" w:cs="Times New Roman"/>
          <w:sz w:val="24"/>
          <w:szCs w:val="24"/>
        </w:rPr>
      </w:pPr>
      <w:r w:rsidRPr="00405CE0">
        <w:rPr>
          <w:rFonts w:ascii="Times New Roman" w:hAnsi="Times New Roman" w:cs="Times New Roman"/>
          <w:sz w:val="24"/>
          <w:szCs w:val="24"/>
        </w:rPr>
        <w:t>These findings stress the importance of authentic and ethical leadership in fostering trust and engagement. Leaders who act with integrity, communicate openly, and align their actions with organisational values help create a culture where employees feel valued and empowered. However, VWNL leadership has not fully integrated these principles. Strengthening leadership transparency and employee involvement in decision-making is essential to improving engagement and organisational maturity.</w:t>
      </w:r>
    </w:p>
    <w:p w14:paraId="3B6BBD75" w14:textId="77777777" w:rsidR="00F11449" w:rsidRPr="00405CE0" w:rsidRDefault="00F11449" w:rsidP="00F11449">
      <w:pPr>
        <w:spacing w:before="100" w:beforeAutospacing="1" w:after="100" w:afterAutospacing="1" w:line="276" w:lineRule="auto"/>
        <w:jc w:val="both"/>
        <w:rPr>
          <w:rFonts w:ascii="Times New Roman" w:hAnsi="Times New Roman" w:cs="Times New Roman"/>
          <w:sz w:val="24"/>
          <w:szCs w:val="24"/>
        </w:rPr>
      </w:pPr>
      <w:r w:rsidRPr="00405CE0">
        <w:rPr>
          <w:rFonts w:ascii="Times New Roman" w:hAnsi="Times New Roman" w:cs="Times New Roman"/>
          <w:sz w:val="24"/>
          <w:szCs w:val="24"/>
        </w:rPr>
        <w:t>Additionally, employees expressed the need for better leadership development and clearer recognition of their contributions (Moore &amp; Hanson, 2022). Addressing these gaps through ethical leadership and stronger communication will enhance engagement, improve organisational maturity, and foster a more motivated workforce.</w:t>
      </w:r>
    </w:p>
    <w:p w14:paraId="2F4FF2C5" w14:textId="77777777" w:rsidR="00F11449" w:rsidRPr="00405CE0" w:rsidRDefault="00F11449" w:rsidP="00F11449">
      <w:pPr>
        <w:spacing w:before="100" w:beforeAutospacing="1" w:after="100" w:afterAutospacing="1" w:line="276" w:lineRule="auto"/>
        <w:jc w:val="both"/>
        <w:rPr>
          <w:rFonts w:ascii="Times New Roman" w:hAnsi="Times New Roman" w:cs="Times New Roman"/>
          <w:b/>
          <w:bCs/>
          <w:sz w:val="24"/>
          <w:szCs w:val="24"/>
        </w:rPr>
      </w:pPr>
      <w:r w:rsidRPr="00405CE0">
        <w:rPr>
          <w:rFonts w:ascii="Times New Roman" w:hAnsi="Times New Roman" w:cs="Times New Roman"/>
          <w:b/>
          <w:bCs/>
          <w:sz w:val="24"/>
          <w:szCs w:val="24"/>
        </w:rPr>
        <w:t>1.6 Organisational Alignment and Climate</w:t>
      </w:r>
    </w:p>
    <w:p w14:paraId="29212B10" w14:textId="77777777" w:rsidR="00F11449" w:rsidRDefault="00F11449" w:rsidP="00F11449">
      <w:pPr>
        <w:spacing w:before="100" w:beforeAutospacing="1" w:after="100" w:afterAutospacing="1" w:line="276" w:lineRule="auto"/>
        <w:jc w:val="both"/>
        <w:rPr>
          <w:rFonts w:ascii="Times New Roman" w:hAnsi="Times New Roman" w:cs="Times New Roman"/>
          <w:sz w:val="24"/>
          <w:szCs w:val="24"/>
        </w:rPr>
      </w:pPr>
      <w:r w:rsidRPr="00405CE0">
        <w:rPr>
          <w:rFonts w:ascii="Times New Roman" w:hAnsi="Times New Roman" w:cs="Times New Roman"/>
          <w:sz w:val="24"/>
          <w:szCs w:val="24"/>
        </w:rPr>
        <w:t>Level 2 of the CIPD Maturity Model (CIPD, 2017) highlights a gap in aligning VWNL’s values with daily operations. The 2024 Employee Engagement Survey shows that, despite promoting values like trust and autonomy, these are not consistently reflected in practice. This disconnect underscores the need for transparent leadership and better communication. Strengthening leadership development and fostering ethical leadership will bridge this gap and improve organisational maturity (Schneider, Ehrhart, &amp; Macey, 2013).</w:t>
      </w:r>
    </w:p>
    <w:p w14:paraId="787DC0D4" w14:textId="77777777" w:rsidR="00F11449" w:rsidRPr="00405CE0" w:rsidRDefault="00F11449" w:rsidP="00F11449">
      <w:pPr>
        <w:spacing w:before="100" w:beforeAutospacing="1" w:after="100" w:afterAutospacing="1" w:line="276" w:lineRule="auto"/>
        <w:jc w:val="both"/>
        <w:rPr>
          <w:rFonts w:ascii="Times New Roman" w:hAnsi="Times New Roman" w:cs="Times New Roman"/>
          <w:b/>
          <w:bCs/>
          <w:sz w:val="24"/>
          <w:szCs w:val="24"/>
        </w:rPr>
      </w:pPr>
      <w:r w:rsidRPr="00405CE0">
        <w:rPr>
          <w:rFonts w:ascii="Times New Roman" w:hAnsi="Times New Roman" w:cs="Times New Roman"/>
          <w:b/>
          <w:bCs/>
          <w:sz w:val="24"/>
          <w:szCs w:val="24"/>
        </w:rPr>
        <w:t>1.7 Safety Climate</w:t>
      </w:r>
    </w:p>
    <w:p w14:paraId="0B5B71D1" w14:textId="77777777" w:rsidR="00F11449" w:rsidRPr="00405CE0" w:rsidRDefault="00F11449" w:rsidP="00F11449">
      <w:pPr>
        <w:spacing w:before="100" w:beforeAutospacing="1" w:after="100" w:afterAutospacing="1" w:line="276" w:lineRule="auto"/>
        <w:jc w:val="both"/>
        <w:rPr>
          <w:rFonts w:ascii="Times New Roman" w:hAnsi="Times New Roman" w:cs="Times New Roman"/>
          <w:sz w:val="24"/>
          <w:szCs w:val="24"/>
        </w:rPr>
      </w:pPr>
      <w:r w:rsidRPr="00405CE0">
        <w:rPr>
          <w:rFonts w:ascii="Times New Roman" w:hAnsi="Times New Roman" w:cs="Times New Roman"/>
          <w:sz w:val="24"/>
          <w:szCs w:val="24"/>
        </w:rPr>
        <w:t>Safety in manufacturing practices is crucial, and safety climate reflects how an organisation prioritises both physical and psychological safety. The CIPD Organisational Culture and Climate (CIPD, 2022) suggests that organisations with higher strategic maturity embed safety into their culture, not just as a compliance requirement. However, at VWNL, while safety policies exist, operational pressures sometimes undermine these priorities. Leadership commitment is vital, but challenges remain in consistently aligning safety efforts with core values. In some areas, safety is perceived as a box-ticking exercise, weakening the overall safety culture.</w:t>
      </w:r>
    </w:p>
    <w:p w14:paraId="4E2A0883" w14:textId="77777777" w:rsidR="00F11449" w:rsidRPr="00405CE0" w:rsidRDefault="00F11449" w:rsidP="00F11449">
      <w:pPr>
        <w:spacing w:before="100" w:beforeAutospacing="1" w:after="100" w:afterAutospacing="1" w:line="276" w:lineRule="auto"/>
        <w:jc w:val="both"/>
        <w:rPr>
          <w:rFonts w:ascii="Times New Roman" w:hAnsi="Times New Roman" w:cs="Times New Roman"/>
          <w:sz w:val="24"/>
          <w:szCs w:val="24"/>
        </w:rPr>
      </w:pPr>
      <w:r w:rsidRPr="00405CE0">
        <w:rPr>
          <w:rFonts w:ascii="Times New Roman" w:hAnsi="Times New Roman" w:cs="Times New Roman"/>
          <w:sz w:val="24"/>
          <w:szCs w:val="24"/>
        </w:rPr>
        <w:t xml:space="preserve">The safety culture at VWNL is evolving, yet challenges persist. Policies are often seen as compliance-driven rather than part of the organisation's culture. As Edmondson (2020) notes, leadership plays a crucial role in shaping the safety climate. At VWNL, we recognise the need for leaders to encourage open reporting and remove hierarchical barriers. Employees </w:t>
      </w:r>
      <w:r w:rsidRPr="00405CE0">
        <w:rPr>
          <w:rFonts w:ascii="Times New Roman" w:hAnsi="Times New Roman" w:cs="Times New Roman"/>
          <w:sz w:val="24"/>
          <w:szCs w:val="24"/>
        </w:rPr>
        <w:lastRenderedPageBreak/>
        <w:t>sometimes view safety measures as token gestures, diminishing engagement with safety practices (Danilwan &amp; Dirhamsyah, 2022). This reactive approach creates a disconnect between policy and practice.</w:t>
      </w:r>
    </w:p>
    <w:p w14:paraId="3D955C29" w14:textId="77777777" w:rsidR="00F11449" w:rsidRPr="00405CE0" w:rsidRDefault="00F11449" w:rsidP="00F11449">
      <w:pPr>
        <w:spacing w:before="100" w:beforeAutospacing="1" w:after="100" w:afterAutospacing="1" w:line="276" w:lineRule="auto"/>
        <w:jc w:val="both"/>
        <w:rPr>
          <w:rFonts w:ascii="Times New Roman" w:hAnsi="Times New Roman" w:cs="Times New Roman"/>
          <w:sz w:val="24"/>
          <w:szCs w:val="24"/>
        </w:rPr>
      </w:pPr>
      <w:r w:rsidRPr="00405CE0">
        <w:rPr>
          <w:rFonts w:ascii="Times New Roman" w:hAnsi="Times New Roman" w:cs="Times New Roman"/>
          <w:sz w:val="24"/>
          <w:szCs w:val="24"/>
        </w:rPr>
        <w:t>Moving forward, VWNL is shifting towards a more proactive safety climate, where leadership demonstrates commitment, fosters transparency, and empowers employees to actively engage in safety initiatives. We aim to prioritise psychological safety, ensuring employees can voice concerns without fear of retaliation (Kahn, 1990). This cultural transformation goes beyond compliance, integrating safety into daily operations to create a genuinely supportive environment.</w:t>
      </w:r>
    </w:p>
    <w:p w14:paraId="25FD712E" w14:textId="77777777" w:rsidR="00F11449" w:rsidRPr="00405CE0" w:rsidRDefault="00F11449" w:rsidP="00F11449">
      <w:pPr>
        <w:spacing w:before="100" w:beforeAutospacing="1" w:after="100" w:afterAutospacing="1" w:line="276" w:lineRule="auto"/>
        <w:jc w:val="both"/>
        <w:rPr>
          <w:rFonts w:ascii="Times New Roman" w:hAnsi="Times New Roman" w:cs="Times New Roman"/>
          <w:sz w:val="24"/>
          <w:szCs w:val="24"/>
        </w:rPr>
      </w:pPr>
      <w:r w:rsidRPr="00405CE0">
        <w:rPr>
          <w:rFonts w:ascii="Times New Roman" w:hAnsi="Times New Roman" w:cs="Times New Roman"/>
          <w:sz w:val="24"/>
          <w:szCs w:val="24"/>
        </w:rPr>
        <w:t>The 2024 VWNL Employee Engagement Survey exposes a gap, indicating that high workloads and tight deadlines lead employees to bypass safety protocols. This highlights that VWNL’s safety climate remains reactive, prioritising efficiency over well-being. To shift to a more strategic approach, VWNL must embed safety into workflows, enhance reporting mechanisms, and hold leadership accountable. Without these measures, safety risks becoming a symbolic gesture rather than a true commitment to employee welfare.</w:t>
      </w:r>
    </w:p>
    <w:p w14:paraId="06EBB4DA" w14:textId="77777777" w:rsidR="00F11449" w:rsidRPr="00405CE0" w:rsidRDefault="00F11449" w:rsidP="00F11449">
      <w:pPr>
        <w:spacing w:before="100" w:beforeAutospacing="1" w:after="100" w:afterAutospacing="1" w:line="276" w:lineRule="auto"/>
        <w:jc w:val="both"/>
        <w:rPr>
          <w:rFonts w:ascii="Times New Roman" w:hAnsi="Times New Roman" w:cs="Times New Roman"/>
          <w:b/>
          <w:bCs/>
          <w:sz w:val="24"/>
          <w:szCs w:val="24"/>
        </w:rPr>
      </w:pPr>
      <w:r w:rsidRPr="00405CE0">
        <w:rPr>
          <w:rFonts w:ascii="Times New Roman" w:hAnsi="Times New Roman" w:cs="Times New Roman"/>
          <w:b/>
          <w:bCs/>
          <w:sz w:val="24"/>
          <w:szCs w:val="24"/>
        </w:rPr>
        <w:t>1.8 Ethical Climate</w:t>
      </w:r>
    </w:p>
    <w:p w14:paraId="1B85B915" w14:textId="77777777" w:rsidR="00F11449" w:rsidRPr="00405CE0" w:rsidRDefault="00F11449" w:rsidP="00F11449">
      <w:pPr>
        <w:spacing w:before="100" w:beforeAutospacing="1" w:after="100" w:afterAutospacing="1" w:line="276" w:lineRule="auto"/>
        <w:jc w:val="both"/>
        <w:rPr>
          <w:rFonts w:ascii="Times New Roman" w:hAnsi="Times New Roman" w:cs="Times New Roman"/>
          <w:sz w:val="24"/>
          <w:szCs w:val="24"/>
        </w:rPr>
      </w:pPr>
      <w:r w:rsidRPr="00405CE0">
        <w:rPr>
          <w:rFonts w:ascii="Times New Roman" w:hAnsi="Times New Roman" w:cs="Times New Roman"/>
          <w:sz w:val="24"/>
          <w:szCs w:val="24"/>
        </w:rPr>
        <w:t>The ethical climate reflects how an organisation upholds ethical behaviour in practice. Strong ethical standards promote trust and transparency (Barattucci et al., 2021), but policies alone are insufficient. Leadership commitment and consistency between values and actions are crucial, yet often compromised in high-pressure environments where performance takes priority.</w:t>
      </w:r>
    </w:p>
    <w:p w14:paraId="741A22B5" w14:textId="77777777" w:rsidR="00F11449" w:rsidRPr="00405CE0" w:rsidRDefault="00F11449" w:rsidP="00F11449">
      <w:pPr>
        <w:spacing w:before="100" w:beforeAutospacing="1" w:after="100" w:afterAutospacing="1" w:line="276" w:lineRule="auto"/>
        <w:jc w:val="both"/>
        <w:rPr>
          <w:rFonts w:ascii="Times New Roman" w:hAnsi="Times New Roman" w:cs="Times New Roman"/>
          <w:sz w:val="24"/>
          <w:szCs w:val="24"/>
        </w:rPr>
      </w:pPr>
      <w:r w:rsidRPr="00405CE0">
        <w:rPr>
          <w:rFonts w:ascii="Times New Roman" w:hAnsi="Times New Roman" w:cs="Times New Roman"/>
          <w:sz w:val="24"/>
          <w:szCs w:val="24"/>
        </w:rPr>
        <w:t>In a strategically mature organisation, ethics are embedded in daily operations, with leadership actively modelling ethical behaviour. However, this requires sustained accountability, which is not always guaranteed. In contrast, a reactive maturity level sees ethical codes treated as formalities, with leadership failing to reinforce ethical behaviour, creating a values-practice gap that erodes trust (Ghasempour Ganji et al., 2021).</w:t>
      </w:r>
    </w:p>
    <w:p w14:paraId="29B26FEB" w14:textId="77777777" w:rsidR="00F11449" w:rsidRPr="00405CE0" w:rsidRDefault="00F11449" w:rsidP="00F11449">
      <w:pPr>
        <w:spacing w:before="100" w:beforeAutospacing="1" w:after="100" w:afterAutospacing="1" w:line="276" w:lineRule="auto"/>
        <w:jc w:val="both"/>
        <w:rPr>
          <w:rFonts w:ascii="Times New Roman" w:hAnsi="Times New Roman" w:cs="Times New Roman"/>
          <w:sz w:val="24"/>
          <w:szCs w:val="24"/>
        </w:rPr>
      </w:pPr>
      <w:r w:rsidRPr="00405CE0">
        <w:rPr>
          <w:rFonts w:ascii="Times New Roman" w:hAnsi="Times New Roman" w:cs="Times New Roman"/>
          <w:sz w:val="24"/>
          <w:szCs w:val="24"/>
        </w:rPr>
        <w:t>Leadership plays a critical role in shaping ethical climate, but implicit biases can undermine decision-making. These biases may lead to uneven application of ethical standards, favouring certain employees and reinforcing workplace inequalities. If employees perceive ethical enforcement as biased or inconsistent, trust deteriorates, and ethical standards lose credibility.</w:t>
      </w:r>
    </w:p>
    <w:p w14:paraId="3D7C4F15" w14:textId="77777777" w:rsidR="00F11449" w:rsidRPr="00405CE0" w:rsidRDefault="00F11449" w:rsidP="00F11449">
      <w:pPr>
        <w:spacing w:before="100" w:beforeAutospacing="1" w:after="100" w:afterAutospacing="1" w:line="276" w:lineRule="auto"/>
        <w:jc w:val="both"/>
        <w:rPr>
          <w:rFonts w:ascii="Times New Roman" w:hAnsi="Times New Roman" w:cs="Times New Roman"/>
          <w:sz w:val="24"/>
          <w:szCs w:val="24"/>
        </w:rPr>
      </w:pPr>
      <w:r w:rsidRPr="00405CE0">
        <w:rPr>
          <w:rFonts w:ascii="Times New Roman" w:hAnsi="Times New Roman" w:cs="Times New Roman"/>
          <w:sz w:val="24"/>
          <w:szCs w:val="24"/>
        </w:rPr>
        <w:t>The 2024 Employee Engagement Survey reveals a disconnect between VWNL’s ethical commitments and observed behaviours, suggesting a reactive ethical climate. Without stronger leadership accountability, bias-awareness training, and transparent decision-making, VWNL risks its ethical initiatives being seen as superficial. Aligning leadership actions with stated values is essential to fostering a genuinely ethical climate that is fair, inclusive, and resistant to stereotyping.</w:t>
      </w:r>
    </w:p>
    <w:p w14:paraId="64F2A1C2" w14:textId="77777777" w:rsidR="00F11449" w:rsidRPr="00405CE0" w:rsidRDefault="00F11449" w:rsidP="00F11449">
      <w:pPr>
        <w:spacing w:before="100" w:beforeAutospacing="1" w:after="100" w:afterAutospacing="1" w:line="276" w:lineRule="auto"/>
        <w:jc w:val="both"/>
        <w:rPr>
          <w:rFonts w:ascii="Times New Roman" w:hAnsi="Times New Roman" w:cs="Times New Roman"/>
          <w:sz w:val="24"/>
          <w:szCs w:val="24"/>
        </w:rPr>
      </w:pPr>
    </w:p>
    <w:p w14:paraId="4B34741B" w14:textId="77777777" w:rsidR="00F11449" w:rsidRPr="00F70C7E" w:rsidRDefault="00F11449" w:rsidP="00F11449">
      <w:pPr>
        <w:pStyle w:val="ListParagraph"/>
        <w:numPr>
          <w:ilvl w:val="0"/>
          <w:numId w:val="24"/>
        </w:num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b/>
          <w:bCs/>
          <w:sz w:val="24"/>
          <w:szCs w:val="24"/>
        </w:rPr>
        <w:lastRenderedPageBreak/>
        <w:t>Conclusion:   </w:t>
      </w:r>
      <w:r w:rsidRPr="00F70C7E">
        <w:rPr>
          <w:rFonts w:ascii="Times New Roman" w:hAnsi="Times New Roman" w:cs="Times New Roman"/>
          <w:sz w:val="24"/>
          <w:szCs w:val="24"/>
        </w:rPr>
        <w:t> </w:t>
      </w:r>
    </w:p>
    <w:p w14:paraId="3657077A"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sz w:val="24"/>
          <w:szCs w:val="24"/>
        </w:rPr>
        <w:t>In conclusion, this analysis emphasises the critical need to address misalignments between organisational culture and climate, particularly in areas such as leadership, communication, and ethics (Rusu &amp; Avasilcai, 2014). By applying frameworks like Schein’s (2016) model, the CIPD Maturity Model (CIPD, 2020), and the CIPD Organisational Culture and Climate (CIPD, 2022), it becomes clear that aligning both culture and climate is crucial for fostering a motivated, engaged, and high-performing workforce. </w:t>
      </w:r>
    </w:p>
    <w:p w14:paraId="43C69ABA"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sz w:val="24"/>
          <w:szCs w:val="24"/>
        </w:rPr>
        <w:t>Edgar Schein’s model was chosen for this report due to its comprehensive approach to analysing organisational culture. Schein’s framework is particularly valuable because it delves beyond visible aspects like office design and employee behaviours, and explores the deeper, often hidden elements of culture, artifacts, espoused values, and underlying assumptions. These hidden layers are represented by the iceberg analogy, (Dimitrov, 2013).  </w:t>
      </w:r>
    </w:p>
    <w:p w14:paraId="352AAF62"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sz w:val="24"/>
          <w:szCs w:val="24"/>
        </w:rPr>
        <w:t>what is visible above the surface constitutes only a small part of the true organisational dynamics. This model allows for a deeper understanding of cultural misalignments, particularly when examining how leadership actions and communication practices may conflict with the espoused values. For example, leadership inconsistency in modelling cultural values can lead to disengagement and a lack of trust among employees (Alankarage, Chileshe, Samaraweera, Rameezdeen, and Edwards, 2024). Although Schein’s model is highly effective in identifying these issues, it has limitations. Its focus on underlying assumptions makes it abstract, and in rapidly changing environments, these assumptions may shift more quickly than the model can account for. Additionally, the complexity of interpreting underlying assumptions can make the model difficult to apply without substantial organisational commitment to in-depth analysis. Nonetheless, when used correctly, Schein’s model provides a valuable tool for uncovering root causes of misalignments, which, if not addressed, can damage employee morale, trust, and the organisation’s long-term success (Affinito et al., 2025). </w:t>
      </w:r>
    </w:p>
    <w:p w14:paraId="419705F6"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sz w:val="24"/>
          <w:szCs w:val="24"/>
        </w:rPr>
        <w:t>The internal survey is essential for giving staff a voice, promoting inclusion, and boosting engagement. However, its success depends on effective implementation of the recommendations. Without action, the survey risks becoming a symbolic gesture (Bicheno &amp; Holweg, 2023). To ensure impact, recommendations should be framed with SMART goals (Pietsch,  et al. 2024). </w:t>
      </w:r>
    </w:p>
    <w:p w14:paraId="59CC9385"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sz w:val="24"/>
          <w:szCs w:val="24"/>
        </w:rPr>
        <w:t> (specific, measurable, achievable, relevant, and time-bound) along with defined timelines and review dates. A bi-monthly steering meeting will assess progress, make adjustments, and maintain leadership and employee involvement in the change process. Continuous assessment will turn feedback into meaningful improvements. </w:t>
      </w:r>
    </w:p>
    <w:p w14:paraId="18443766"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sz w:val="24"/>
          <w:szCs w:val="24"/>
        </w:rPr>
        <w:t xml:space="preserve">Sackmann &amp; Phillips (2004) note that while organisational culture is deeply ingrained, climate is more adaptable to leadership and workplace changes (Schneider et al., 2011). A key challenge is bridging the gap between espoused values and actual practices, which can cause </w:t>
      </w:r>
      <w:r w:rsidRPr="00F70C7E">
        <w:rPr>
          <w:rFonts w:ascii="Times New Roman" w:hAnsi="Times New Roman" w:cs="Times New Roman"/>
          <w:sz w:val="24"/>
          <w:szCs w:val="24"/>
        </w:rPr>
        <w:lastRenderedPageBreak/>
        <w:t>employee disengagement (Ostroff et al., 2003). This supports Schein’s (2016) view that misalignments between values and assumptions undermine culture. </w:t>
      </w:r>
    </w:p>
    <w:p w14:paraId="0C0E14FB"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sz w:val="24"/>
          <w:szCs w:val="24"/>
        </w:rPr>
        <w:t>Addressing this requires leadership development, improved communication, and an ethical, supportive environment. Research shows that trust and transparency are critical for employee satisfaction, health, and productivity (Young, 2004). Edmondson (1999) highlights that psychological safety is crucial for empowering employees. </w:t>
      </w:r>
    </w:p>
    <w:p w14:paraId="13479B42"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sz w:val="24"/>
          <w:szCs w:val="24"/>
        </w:rPr>
        <w:t>The 2024 Employee Engagement Survey stresses the need for clarity in policies, procedures, and ethical standards to close the gap between stated values and reality. These findings align with the CIPD Maturity Model’s (CIPD, 2020) call for better strategic alignment to enhance employee engagement. By implementing leadership development, improving communication, and reinforcing ethical practices, VWNL now Arla Foods can foster a more engaged workforce during its transition from a family-owned business to a corporate one (Lim &amp; Jeong, 2025). </w:t>
      </w:r>
    </w:p>
    <w:p w14:paraId="3D1BDDB0"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sz w:val="24"/>
          <w:szCs w:val="24"/>
        </w:rPr>
        <w:t> </w:t>
      </w:r>
    </w:p>
    <w:p w14:paraId="711470F1" w14:textId="77777777" w:rsidR="00F11449" w:rsidRPr="00F70C7E" w:rsidRDefault="00F11449" w:rsidP="00F11449">
      <w:pPr>
        <w:pStyle w:val="ListParagraph"/>
        <w:numPr>
          <w:ilvl w:val="0"/>
          <w:numId w:val="24"/>
        </w:num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b/>
          <w:bCs/>
          <w:sz w:val="24"/>
          <w:szCs w:val="24"/>
        </w:rPr>
        <w:t>Recommendations</w:t>
      </w:r>
      <w:r w:rsidRPr="00F70C7E">
        <w:rPr>
          <w:rFonts w:ascii="Times New Roman" w:hAnsi="Times New Roman" w:cs="Times New Roman"/>
          <w:sz w:val="24"/>
          <w:szCs w:val="24"/>
        </w:rPr>
        <w:t> </w:t>
      </w:r>
    </w:p>
    <w:p w14:paraId="383DBCBF"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sz w:val="24"/>
          <w:szCs w:val="24"/>
        </w:rPr>
        <w:t>Based on insights from the 2024 Employee Engagement Survey and the CIPD Maturity Model (CIPD, 2020), three key recommendations are proposed to enhance employee engagement: leadership development, communication and role clarity, and strengthening safety and ethical culture. These recommendations aim to address organisational gaps and improve employee trust, performance, and overall satisfaction. </w:t>
      </w:r>
    </w:p>
    <w:p w14:paraId="337EB425"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Pr>
          <w:rFonts w:ascii="Times New Roman" w:hAnsi="Times New Roman" w:cs="Times New Roman"/>
          <w:b/>
          <w:bCs/>
          <w:sz w:val="24"/>
          <w:szCs w:val="24"/>
        </w:rPr>
        <w:t xml:space="preserve">3.1 </w:t>
      </w:r>
      <w:r w:rsidRPr="00F70C7E">
        <w:rPr>
          <w:rFonts w:ascii="Times New Roman" w:hAnsi="Times New Roman" w:cs="Times New Roman"/>
          <w:b/>
          <w:bCs/>
          <w:sz w:val="24"/>
          <w:szCs w:val="24"/>
        </w:rPr>
        <w:t>Recommendation 1: Leadership Development Program</w:t>
      </w:r>
      <w:r w:rsidRPr="00F70C7E">
        <w:rPr>
          <w:rFonts w:ascii="Times New Roman" w:hAnsi="Times New Roman" w:cs="Times New Roman"/>
          <w:sz w:val="24"/>
          <w:szCs w:val="24"/>
        </w:rPr>
        <w:t> </w:t>
      </w:r>
    </w:p>
    <w:p w14:paraId="1ED1B13B"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sz w:val="24"/>
          <w:szCs w:val="24"/>
        </w:rPr>
        <w:t>The first recommendation is to implement a comprehensive Leadership Development Program designed to address the gap between the organisation’s stated values and leadership behaviours. The programme should focus on ethical decision-making, communication, and emotional intelligence to foster trust and transparency. Leadership development is vital to improving employee engagement, but its success depends on integrating these practices consistently into leadership behaviour. </w:t>
      </w:r>
    </w:p>
    <w:p w14:paraId="6D88EA57"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sz w:val="24"/>
          <w:szCs w:val="24"/>
        </w:rPr>
        <w:t>Coaching should be personalised to refine leadership styles, yet this approach requires a strong commitment from senior leaders to be effective. If leadership does not fully embrace this initiative, the programme risks becoming ineffective. The in-house estimated cost of £40,000 annually for training, workshops, coaching, and external facilitators is justifiable, provided the outcome aligns leadership actions with organisational values. This will improve trust, engagement, and performance. </w:t>
      </w:r>
    </w:p>
    <w:p w14:paraId="3892F781"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sz w:val="24"/>
          <w:szCs w:val="24"/>
        </w:rPr>
        <w:t> </w:t>
      </w:r>
    </w:p>
    <w:p w14:paraId="792DD8EA"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Pr>
          <w:rFonts w:ascii="Times New Roman" w:hAnsi="Times New Roman" w:cs="Times New Roman"/>
          <w:b/>
          <w:bCs/>
          <w:sz w:val="24"/>
          <w:szCs w:val="24"/>
        </w:rPr>
        <w:t xml:space="preserve">3.2 </w:t>
      </w:r>
      <w:r w:rsidRPr="00F70C7E">
        <w:rPr>
          <w:rFonts w:ascii="Times New Roman" w:hAnsi="Times New Roman" w:cs="Times New Roman"/>
          <w:b/>
          <w:bCs/>
          <w:sz w:val="24"/>
          <w:szCs w:val="24"/>
        </w:rPr>
        <w:t>Recommendation 2: Enhancing Organisational Communication and Role Clarity</w:t>
      </w:r>
      <w:r w:rsidRPr="00F70C7E">
        <w:rPr>
          <w:rFonts w:ascii="Times New Roman" w:hAnsi="Times New Roman" w:cs="Times New Roman"/>
          <w:sz w:val="24"/>
          <w:szCs w:val="24"/>
        </w:rPr>
        <w:t> </w:t>
      </w:r>
    </w:p>
    <w:p w14:paraId="6EE78D07"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sz w:val="24"/>
          <w:szCs w:val="24"/>
        </w:rPr>
        <w:lastRenderedPageBreak/>
        <w:t xml:space="preserve">The second recommendation is to enhance organisational communication and clarify role definitions. A 360-degree communication strategy (Valentinaflorea </w:t>
      </w:r>
      <w:r w:rsidRPr="00F70C7E">
        <w:rPr>
          <w:rFonts w:ascii="Times New Roman" w:hAnsi="Times New Roman" w:cs="Times New Roman"/>
          <w:i/>
          <w:iCs/>
          <w:sz w:val="24"/>
          <w:szCs w:val="24"/>
        </w:rPr>
        <w:t>et al.</w:t>
      </w:r>
      <w:r w:rsidRPr="00F70C7E">
        <w:rPr>
          <w:rFonts w:ascii="Times New Roman" w:hAnsi="Times New Roman" w:cs="Times New Roman"/>
          <w:sz w:val="24"/>
          <w:szCs w:val="24"/>
        </w:rPr>
        <w:t xml:space="preserve"> 2021) should be implemented to improve transparency and align teams with business goals. While this approach could foster a culture of openness, its success hinges on leadership’s active involvement in communicating priorities and expectations. Without structured communication, the strategy could fail, leaving employees unclear about their roles and the organisation's direction. </w:t>
      </w:r>
    </w:p>
    <w:p w14:paraId="441A47D8"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sz w:val="24"/>
          <w:szCs w:val="24"/>
        </w:rPr>
        <w:t>In addition, formal and informal feedback mechanisms—such as anonymous surveys and one-on-one check-ins—should be established, but they need to be coupled with actionable steps. Without tangible changes, feedback could seem superficial. Cross-departmental communication must also be encouraged, but leaders must take an active role in facilitating collaboration, rather than leaving it to chance. Platforms like Culture Amp (Culture Amp, 2019) for performance management can help align individual objectives with organisational goals, but their effectiveness will depend on their proper implementation and consistent follow-up. The estimated cost of £30,000 for this initiative is significant, but it could result in improved role clarity, better alignment, and enhanced employee engagement, provided the organisation follows through effectively. </w:t>
      </w:r>
    </w:p>
    <w:p w14:paraId="3F42FE83"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Pr>
          <w:rFonts w:ascii="Times New Roman" w:hAnsi="Times New Roman" w:cs="Times New Roman"/>
          <w:b/>
          <w:bCs/>
          <w:sz w:val="24"/>
          <w:szCs w:val="24"/>
        </w:rPr>
        <w:t xml:space="preserve">3.3 </w:t>
      </w:r>
      <w:r w:rsidRPr="00F70C7E">
        <w:rPr>
          <w:rFonts w:ascii="Times New Roman" w:hAnsi="Times New Roman" w:cs="Times New Roman"/>
          <w:b/>
          <w:bCs/>
          <w:sz w:val="24"/>
          <w:szCs w:val="24"/>
        </w:rPr>
        <w:t>Recommendation 3: Strengthening Communication and Safety Culture</w:t>
      </w:r>
      <w:r w:rsidRPr="00F70C7E">
        <w:rPr>
          <w:rFonts w:ascii="Times New Roman" w:hAnsi="Times New Roman" w:cs="Times New Roman"/>
          <w:sz w:val="24"/>
          <w:szCs w:val="24"/>
        </w:rPr>
        <w:t> </w:t>
      </w:r>
    </w:p>
    <w:p w14:paraId="082AC7A7"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sz w:val="24"/>
          <w:szCs w:val="24"/>
        </w:rPr>
        <w:t>The third recommendation is to strengthen both communication and the safety culture and climate within the organisation. Establishing a clear ethical and safety framework aligned with recognised safety regulations and ethical codes of conduct is critical. While training programs such as IOSH Managing Safely (Managing Safely, 1996) will equip leaders to uphold safety standards, success will depend on leadership accountability and real-time communication. </w:t>
      </w:r>
    </w:p>
    <w:p w14:paraId="6C39FFE5"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sz w:val="24"/>
          <w:szCs w:val="24"/>
        </w:rPr>
        <w:t>The IOSH Managing Safely course is particularly beneficial because it provides leaders with the necessary skills to identify and mitigate potential hazards, ensuring a safer working environment. It is a globally recognised program that focuses not only on legal safety requirements but also on practical skills that improve decision-making in real-world safety situations. This training ensures that leaders are not only compliant but proactive in managing risks and responding to safety concerns effectively. By equipping managers with the tools to conduct risk assessments and promote safety awareness, the programme directly contributes to a culture where employees feel safe to report concerns without fear of retaliation. </w:t>
      </w:r>
    </w:p>
    <w:p w14:paraId="081AF72B"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sz w:val="24"/>
          <w:szCs w:val="24"/>
        </w:rPr>
        <w:t>Moreover, IOSH training supports a shift from reactive safety practices to proactive risk management, which can significantly reduce accidents and improve overall safety outcomes. With trained leaders, the organisation can foster an environment of trust, where safety is integrated into daily operations rather than treated as a compliance formality. Employees are more likely to trust a leadership team that is visibly engaged in safety and well-being, making them more comfortable in raising issues and participating in safety dialogues. </w:t>
      </w:r>
    </w:p>
    <w:p w14:paraId="0D88F395"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sz w:val="24"/>
          <w:szCs w:val="24"/>
        </w:rPr>
        <w:t xml:space="preserve">The estimated cost of £25,000 for implementing the ethical and safety framework, communication initiatives, and IOSH training for managers is reasonable, given the long-term </w:t>
      </w:r>
      <w:r w:rsidRPr="00F70C7E">
        <w:rPr>
          <w:rFonts w:ascii="Times New Roman" w:hAnsi="Times New Roman" w:cs="Times New Roman"/>
          <w:sz w:val="24"/>
          <w:szCs w:val="24"/>
        </w:rPr>
        <w:lastRenderedPageBreak/>
        <w:t>benefits of reducing incidents and improving employee trust. However, the true benefit of this investment will only materialise if leadership consistently reinforces safety practices and holds themselves accountable for maintaining the safety culture. </w:t>
      </w:r>
    </w:p>
    <w:p w14:paraId="59F54F21"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Pr>
          <w:rFonts w:ascii="Times New Roman" w:hAnsi="Times New Roman" w:cs="Times New Roman"/>
          <w:b/>
          <w:bCs/>
          <w:sz w:val="24"/>
          <w:szCs w:val="24"/>
        </w:rPr>
        <w:t xml:space="preserve">3.4 </w:t>
      </w:r>
      <w:r w:rsidRPr="00F70C7E">
        <w:rPr>
          <w:rFonts w:ascii="Times New Roman" w:hAnsi="Times New Roman" w:cs="Times New Roman"/>
          <w:b/>
          <w:bCs/>
          <w:sz w:val="24"/>
          <w:szCs w:val="24"/>
        </w:rPr>
        <w:t>Expected Outcomes and Business Impact</w:t>
      </w:r>
      <w:r w:rsidRPr="00F70C7E">
        <w:rPr>
          <w:rFonts w:ascii="Times New Roman" w:hAnsi="Times New Roman" w:cs="Times New Roman"/>
          <w:sz w:val="24"/>
          <w:szCs w:val="24"/>
        </w:rPr>
        <w:t> </w:t>
      </w:r>
    </w:p>
    <w:p w14:paraId="32E98114"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sz w:val="24"/>
          <w:szCs w:val="24"/>
        </w:rPr>
        <w:t>Implementing these recommendations will lead to several positive outcomes, including improved leadership practices that foster a more engaged workforce with higher trust and satisfaction. Employees will feel their voices are heard, roles will be clearly defined, and the organisation will become more transparent, ethical, and accountable. The business impact is expected to include increased employee loyalty, reduced turnover, and enhanced productivity. As employees align with the organisation’s values and objectives, they will contribute more effectively, leading to a cohesive, high-performing workforce. </w:t>
      </w:r>
    </w:p>
    <w:p w14:paraId="430998CF"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Pr>
          <w:rFonts w:ascii="Times New Roman" w:hAnsi="Times New Roman" w:cs="Times New Roman"/>
          <w:b/>
          <w:bCs/>
          <w:sz w:val="24"/>
          <w:szCs w:val="24"/>
        </w:rPr>
        <w:t xml:space="preserve">3.5 </w:t>
      </w:r>
      <w:r w:rsidRPr="00F70C7E">
        <w:rPr>
          <w:rFonts w:ascii="Times New Roman" w:hAnsi="Times New Roman" w:cs="Times New Roman"/>
          <w:b/>
          <w:bCs/>
          <w:sz w:val="24"/>
          <w:szCs w:val="24"/>
        </w:rPr>
        <w:t>Implementation and Monitoring</w:t>
      </w:r>
      <w:r w:rsidRPr="00F70C7E">
        <w:rPr>
          <w:rFonts w:ascii="Times New Roman" w:hAnsi="Times New Roman" w:cs="Times New Roman"/>
          <w:sz w:val="24"/>
          <w:szCs w:val="24"/>
        </w:rPr>
        <w:t> </w:t>
      </w:r>
    </w:p>
    <w:p w14:paraId="62380E0C"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sz w:val="24"/>
          <w:szCs w:val="24"/>
        </w:rPr>
        <w:t>To ensure successful implementation, the organisation should establish clear goals with defined timelines and regular progress reviews. A steering committee comprising key management personnel, such as the Head of HR, Factory Manager, Site MD, and HR Business Partner, should meet every two months to assess progress. These meetings will provide an opportunity to discuss improvements, share success stories, and identify new areas for growth. </w:t>
      </w:r>
    </w:p>
    <w:p w14:paraId="1B7FBBD4" w14:textId="77777777" w:rsidR="00F11449" w:rsidRPr="00F70C7E" w:rsidRDefault="00F11449" w:rsidP="00F11449">
      <w:pPr>
        <w:spacing w:before="100" w:beforeAutospacing="1" w:after="100" w:afterAutospacing="1" w:line="276" w:lineRule="auto"/>
        <w:jc w:val="both"/>
        <w:rPr>
          <w:rFonts w:ascii="Times New Roman" w:hAnsi="Times New Roman" w:cs="Times New Roman"/>
          <w:sz w:val="24"/>
          <w:szCs w:val="24"/>
        </w:rPr>
      </w:pPr>
      <w:r w:rsidRPr="00F70C7E">
        <w:rPr>
          <w:rFonts w:ascii="Times New Roman" w:hAnsi="Times New Roman" w:cs="Times New Roman"/>
          <w:sz w:val="24"/>
          <w:szCs w:val="24"/>
        </w:rPr>
        <w:t>Regular monitoring and evaluation are essential for driving continuous improvement. This process should involve addressing real-time challenges and ensuring that feedback is acted upon promptly. By committing to these efforts, VWNL can reinforce its dedication to fostering a motivated workforce, improving operational efficiency, and cultivating a thriving organisational culture. This proactive approach will mitigate disengagement risks and position VWNL as an employer of choice, driving long-term success. </w:t>
      </w:r>
    </w:p>
    <w:bookmarkEnd w:id="1"/>
    <w:p w14:paraId="409CB1C2" w14:textId="5C8A629B" w:rsidR="009D0942" w:rsidRDefault="009D0942" w:rsidP="009D0942">
      <w:pPr>
        <w:spacing w:before="100" w:beforeAutospacing="1" w:after="100" w:afterAutospacing="1" w:line="240" w:lineRule="auto"/>
        <w:jc w:val="both"/>
        <w:rPr>
          <w:rFonts w:ascii="Times New Roman" w:hAnsi="Times New Roman" w:cs="Times New Roman"/>
          <w:sz w:val="24"/>
          <w:szCs w:val="24"/>
        </w:rPr>
      </w:pPr>
    </w:p>
    <w:sectPr w:rsidR="009D0942">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C55E7D" w14:textId="77777777" w:rsidR="006D2776" w:rsidRDefault="006D2776" w:rsidP="0048546A">
      <w:pPr>
        <w:spacing w:after="0" w:line="240" w:lineRule="auto"/>
      </w:pPr>
      <w:r>
        <w:separator/>
      </w:r>
    </w:p>
  </w:endnote>
  <w:endnote w:type="continuationSeparator" w:id="0">
    <w:p w14:paraId="1FE6D47E" w14:textId="77777777" w:rsidR="006D2776" w:rsidRDefault="006D2776" w:rsidP="004854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3308871"/>
      <w:docPartObj>
        <w:docPartGallery w:val="Page Numbers (Bottom of Page)"/>
        <w:docPartUnique/>
      </w:docPartObj>
    </w:sdtPr>
    <w:sdtEndPr>
      <w:rPr>
        <w:color w:val="7F7F7F" w:themeColor="background1" w:themeShade="7F"/>
        <w:spacing w:val="60"/>
      </w:rPr>
    </w:sdtEndPr>
    <w:sdtContent>
      <w:p w14:paraId="0AB3EB50" w14:textId="4E2CB502" w:rsidR="008E333B" w:rsidRDefault="008E333B">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11978286" w14:textId="77777777" w:rsidR="008E333B" w:rsidRDefault="008E33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E70448" w14:textId="77777777" w:rsidR="006D2776" w:rsidRDefault="006D2776" w:rsidP="0048546A">
      <w:pPr>
        <w:spacing w:after="0" w:line="240" w:lineRule="auto"/>
      </w:pPr>
      <w:r>
        <w:separator/>
      </w:r>
    </w:p>
  </w:footnote>
  <w:footnote w:type="continuationSeparator" w:id="0">
    <w:p w14:paraId="5246E8E3" w14:textId="77777777" w:rsidR="006D2776" w:rsidRDefault="006D2776" w:rsidP="004854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FF993E" w14:textId="11C89A5A" w:rsidR="0048546A" w:rsidRPr="00EE0739" w:rsidRDefault="0048546A">
    <w:pPr>
      <w:pStyle w:val="Header"/>
      <w:rPr>
        <w:rFonts w:ascii="Times New Roman" w:hAnsi="Times New Roman" w:cs="Times New Roman"/>
      </w:rPr>
    </w:pPr>
    <w:r w:rsidRPr="00EE0739">
      <w:rPr>
        <w:rFonts w:ascii="Times New Roman" w:hAnsi="Times New Roman" w:cs="Times New Roman"/>
      </w:rPr>
      <w:t>Shaping Culture and Behaviours (BMHR7013)</w:t>
    </w:r>
  </w:p>
  <w:p w14:paraId="4DDE18AA" w14:textId="77777777" w:rsidR="0048546A" w:rsidRDefault="0048546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E66D1"/>
    <w:multiLevelType w:val="multilevel"/>
    <w:tmpl w:val="653651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636412"/>
    <w:multiLevelType w:val="multilevel"/>
    <w:tmpl w:val="7F346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8345FC"/>
    <w:multiLevelType w:val="hybridMultilevel"/>
    <w:tmpl w:val="F8BCF5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4C0C2C"/>
    <w:multiLevelType w:val="multilevel"/>
    <w:tmpl w:val="291A20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B881B0D"/>
    <w:multiLevelType w:val="multilevel"/>
    <w:tmpl w:val="1650650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D8A0D92"/>
    <w:multiLevelType w:val="hybridMultilevel"/>
    <w:tmpl w:val="B66E094E"/>
    <w:lvl w:ilvl="0" w:tplc="6D7A481A">
      <w:start w:val="1"/>
      <w:numFmt w:val="bullet"/>
      <w:lvlText w:val="•"/>
      <w:lvlJc w:val="left"/>
      <w:pPr>
        <w:tabs>
          <w:tab w:val="num" w:pos="720"/>
        </w:tabs>
        <w:ind w:left="720" w:hanging="360"/>
      </w:pPr>
      <w:rPr>
        <w:rFonts w:ascii="Arial" w:hAnsi="Arial" w:hint="default"/>
      </w:rPr>
    </w:lvl>
    <w:lvl w:ilvl="1" w:tplc="77A808AC">
      <w:start w:val="1"/>
      <w:numFmt w:val="bullet"/>
      <w:lvlText w:val="•"/>
      <w:lvlJc w:val="left"/>
      <w:pPr>
        <w:tabs>
          <w:tab w:val="num" w:pos="1440"/>
        </w:tabs>
        <w:ind w:left="1440" w:hanging="360"/>
      </w:pPr>
      <w:rPr>
        <w:rFonts w:ascii="Arial" w:hAnsi="Arial" w:hint="default"/>
      </w:rPr>
    </w:lvl>
    <w:lvl w:ilvl="2" w:tplc="10E211B6" w:tentative="1">
      <w:start w:val="1"/>
      <w:numFmt w:val="bullet"/>
      <w:lvlText w:val="•"/>
      <w:lvlJc w:val="left"/>
      <w:pPr>
        <w:tabs>
          <w:tab w:val="num" w:pos="2160"/>
        </w:tabs>
        <w:ind w:left="2160" w:hanging="360"/>
      </w:pPr>
      <w:rPr>
        <w:rFonts w:ascii="Arial" w:hAnsi="Arial" w:hint="default"/>
      </w:rPr>
    </w:lvl>
    <w:lvl w:ilvl="3" w:tplc="DE9485BE" w:tentative="1">
      <w:start w:val="1"/>
      <w:numFmt w:val="bullet"/>
      <w:lvlText w:val="•"/>
      <w:lvlJc w:val="left"/>
      <w:pPr>
        <w:tabs>
          <w:tab w:val="num" w:pos="2880"/>
        </w:tabs>
        <w:ind w:left="2880" w:hanging="360"/>
      </w:pPr>
      <w:rPr>
        <w:rFonts w:ascii="Arial" w:hAnsi="Arial" w:hint="default"/>
      </w:rPr>
    </w:lvl>
    <w:lvl w:ilvl="4" w:tplc="28A6AD52" w:tentative="1">
      <w:start w:val="1"/>
      <w:numFmt w:val="bullet"/>
      <w:lvlText w:val="•"/>
      <w:lvlJc w:val="left"/>
      <w:pPr>
        <w:tabs>
          <w:tab w:val="num" w:pos="3600"/>
        </w:tabs>
        <w:ind w:left="3600" w:hanging="360"/>
      </w:pPr>
      <w:rPr>
        <w:rFonts w:ascii="Arial" w:hAnsi="Arial" w:hint="default"/>
      </w:rPr>
    </w:lvl>
    <w:lvl w:ilvl="5" w:tplc="CEFE9B6A" w:tentative="1">
      <w:start w:val="1"/>
      <w:numFmt w:val="bullet"/>
      <w:lvlText w:val="•"/>
      <w:lvlJc w:val="left"/>
      <w:pPr>
        <w:tabs>
          <w:tab w:val="num" w:pos="4320"/>
        </w:tabs>
        <w:ind w:left="4320" w:hanging="360"/>
      </w:pPr>
      <w:rPr>
        <w:rFonts w:ascii="Arial" w:hAnsi="Arial" w:hint="default"/>
      </w:rPr>
    </w:lvl>
    <w:lvl w:ilvl="6" w:tplc="983A910A" w:tentative="1">
      <w:start w:val="1"/>
      <w:numFmt w:val="bullet"/>
      <w:lvlText w:val="•"/>
      <w:lvlJc w:val="left"/>
      <w:pPr>
        <w:tabs>
          <w:tab w:val="num" w:pos="5040"/>
        </w:tabs>
        <w:ind w:left="5040" w:hanging="360"/>
      </w:pPr>
      <w:rPr>
        <w:rFonts w:ascii="Arial" w:hAnsi="Arial" w:hint="default"/>
      </w:rPr>
    </w:lvl>
    <w:lvl w:ilvl="7" w:tplc="9716B77E" w:tentative="1">
      <w:start w:val="1"/>
      <w:numFmt w:val="bullet"/>
      <w:lvlText w:val="•"/>
      <w:lvlJc w:val="left"/>
      <w:pPr>
        <w:tabs>
          <w:tab w:val="num" w:pos="5760"/>
        </w:tabs>
        <w:ind w:left="5760" w:hanging="360"/>
      </w:pPr>
      <w:rPr>
        <w:rFonts w:ascii="Arial" w:hAnsi="Arial" w:hint="default"/>
      </w:rPr>
    </w:lvl>
    <w:lvl w:ilvl="8" w:tplc="DA92B34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0E9B7947"/>
    <w:multiLevelType w:val="multilevel"/>
    <w:tmpl w:val="CE588F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52807A9"/>
    <w:multiLevelType w:val="hybridMultilevel"/>
    <w:tmpl w:val="529C96E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3AD00AC6"/>
    <w:multiLevelType w:val="multilevel"/>
    <w:tmpl w:val="1BCA59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B9A46B7"/>
    <w:multiLevelType w:val="multilevel"/>
    <w:tmpl w:val="449C6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0024712"/>
    <w:multiLevelType w:val="multilevel"/>
    <w:tmpl w:val="8E9A14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2840122"/>
    <w:multiLevelType w:val="hybridMultilevel"/>
    <w:tmpl w:val="C44AD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A0F6515"/>
    <w:multiLevelType w:val="hybridMultilevel"/>
    <w:tmpl w:val="529C96E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4B1D4FF5"/>
    <w:multiLevelType w:val="hybridMultilevel"/>
    <w:tmpl w:val="83CA54FA"/>
    <w:lvl w:ilvl="0" w:tplc="8674A590">
      <w:start w:val="1"/>
      <w:numFmt w:val="bullet"/>
      <w:lvlText w:val="•"/>
      <w:lvlJc w:val="left"/>
      <w:pPr>
        <w:tabs>
          <w:tab w:val="num" w:pos="720"/>
        </w:tabs>
        <w:ind w:left="720" w:hanging="360"/>
      </w:pPr>
      <w:rPr>
        <w:rFonts w:ascii="Arial" w:hAnsi="Arial" w:hint="default"/>
      </w:rPr>
    </w:lvl>
    <w:lvl w:ilvl="1" w:tplc="269211E6" w:tentative="1">
      <w:start w:val="1"/>
      <w:numFmt w:val="bullet"/>
      <w:lvlText w:val="•"/>
      <w:lvlJc w:val="left"/>
      <w:pPr>
        <w:tabs>
          <w:tab w:val="num" w:pos="1440"/>
        </w:tabs>
        <w:ind w:left="1440" w:hanging="360"/>
      </w:pPr>
      <w:rPr>
        <w:rFonts w:ascii="Arial" w:hAnsi="Arial" w:hint="default"/>
      </w:rPr>
    </w:lvl>
    <w:lvl w:ilvl="2" w:tplc="129ADDCC" w:tentative="1">
      <w:start w:val="1"/>
      <w:numFmt w:val="bullet"/>
      <w:lvlText w:val="•"/>
      <w:lvlJc w:val="left"/>
      <w:pPr>
        <w:tabs>
          <w:tab w:val="num" w:pos="2160"/>
        </w:tabs>
        <w:ind w:left="2160" w:hanging="360"/>
      </w:pPr>
      <w:rPr>
        <w:rFonts w:ascii="Arial" w:hAnsi="Arial" w:hint="default"/>
      </w:rPr>
    </w:lvl>
    <w:lvl w:ilvl="3" w:tplc="6AA84984" w:tentative="1">
      <w:start w:val="1"/>
      <w:numFmt w:val="bullet"/>
      <w:lvlText w:val="•"/>
      <w:lvlJc w:val="left"/>
      <w:pPr>
        <w:tabs>
          <w:tab w:val="num" w:pos="2880"/>
        </w:tabs>
        <w:ind w:left="2880" w:hanging="360"/>
      </w:pPr>
      <w:rPr>
        <w:rFonts w:ascii="Arial" w:hAnsi="Arial" w:hint="default"/>
      </w:rPr>
    </w:lvl>
    <w:lvl w:ilvl="4" w:tplc="C122D70A" w:tentative="1">
      <w:start w:val="1"/>
      <w:numFmt w:val="bullet"/>
      <w:lvlText w:val="•"/>
      <w:lvlJc w:val="left"/>
      <w:pPr>
        <w:tabs>
          <w:tab w:val="num" w:pos="3600"/>
        </w:tabs>
        <w:ind w:left="3600" w:hanging="360"/>
      </w:pPr>
      <w:rPr>
        <w:rFonts w:ascii="Arial" w:hAnsi="Arial" w:hint="default"/>
      </w:rPr>
    </w:lvl>
    <w:lvl w:ilvl="5" w:tplc="4852CD92" w:tentative="1">
      <w:start w:val="1"/>
      <w:numFmt w:val="bullet"/>
      <w:lvlText w:val="•"/>
      <w:lvlJc w:val="left"/>
      <w:pPr>
        <w:tabs>
          <w:tab w:val="num" w:pos="4320"/>
        </w:tabs>
        <w:ind w:left="4320" w:hanging="360"/>
      </w:pPr>
      <w:rPr>
        <w:rFonts w:ascii="Arial" w:hAnsi="Arial" w:hint="default"/>
      </w:rPr>
    </w:lvl>
    <w:lvl w:ilvl="6" w:tplc="CFCC7E0A" w:tentative="1">
      <w:start w:val="1"/>
      <w:numFmt w:val="bullet"/>
      <w:lvlText w:val="•"/>
      <w:lvlJc w:val="left"/>
      <w:pPr>
        <w:tabs>
          <w:tab w:val="num" w:pos="5040"/>
        </w:tabs>
        <w:ind w:left="5040" w:hanging="360"/>
      </w:pPr>
      <w:rPr>
        <w:rFonts w:ascii="Arial" w:hAnsi="Arial" w:hint="default"/>
      </w:rPr>
    </w:lvl>
    <w:lvl w:ilvl="7" w:tplc="BF9EAB9E" w:tentative="1">
      <w:start w:val="1"/>
      <w:numFmt w:val="bullet"/>
      <w:lvlText w:val="•"/>
      <w:lvlJc w:val="left"/>
      <w:pPr>
        <w:tabs>
          <w:tab w:val="num" w:pos="5760"/>
        </w:tabs>
        <w:ind w:left="5760" w:hanging="360"/>
      </w:pPr>
      <w:rPr>
        <w:rFonts w:ascii="Arial" w:hAnsi="Arial" w:hint="default"/>
      </w:rPr>
    </w:lvl>
    <w:lvl w:ilvl="8" w:tplc="78A00D22"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4D16778B"/>
    <w:multiLevelType w:val="hybridMultilevel"/>
    <w:tmpl w:val="529C96E4"/>
    <w:lvl w:ilvl="0" w:tplc="FFFFFFFF">
      <w:start w:val="1"/>
      <w:numFmt w:val="decimal"/>
      <w:lvlText w:val="%1."/>
      <w:lvlJc w:val="left"/>
      <w:pPr>
        <w:ind w:left="502" w:hanging="360"/>
      </w:pPr>
      <w:rPr>
        <w:rFonts w:hint="default"/>
      </w:rPr>
    </w:lvl>
    <w:lvl w:ilvl="1" w:tplc="FFFFFFFF" w:tentative="1">
      <w:start w:val="1"/>
      <w:numFmt w:val="lowerLetter"/>
      <w:lvlText w:val="%2."/>
      <w:lvlJc w:val="left"/>
      <w:pPr>
        <w:ind w:left="1222" w:hanging="360"/>
      </w:pPr>
    </w:lvl>
    <w:lvl w:ilvl="2" w:tplc="FFFFFFFF" w:tentative="1">
      <w:start w:val="1"/>
      <w:numFmt w:val="lowerRoman"/>
      <w:lvlText w:val="%3."/>
      <w:lvlJc w:val="right"/>
      <w:pPr>
        <w:ind w:left="1942" w:hanging="180"/>
      </w:pPr>
    </w:lvl>
    <w:lvl w:ilvl="3" w:tplc="FFFFFFFF" w:tentative="1">
      <w:start w:val="1"/>
      <w:numFmt w:val="decimal"/>
      <w:lvlText w:val="%4."/>
      <w:lvlJc w:val="left"/>
      <w:pPr>
        <w:ind w:left="2662" w:hanging="360"/>
      </w:pPr>
    </w:lvl>
    <w:lvl w:ilvl="4" w:tplc="FFFFFFFF" w:tentative="1">
      <w:start w:val="1"/>
      <w:numFmt w:val="lowerLetter"/>
      <w:lvlText w:val="%5."/>
      <w:lvlJc w:val="left"/>
      <w:pPr>
        <w:ind w:left="3382" w:hanging="360"/>
      </w:pPr>
    </w:lvl>
    <w:lvl w:ilvl="5" w:tplc="FFFFFFFF" w:tentative="1">
      <w:start w:val="1"/>
      <w:numFmt w:val="lowerRoman"/>
      <w:lvlText w:val="%6."/>
      <w:lvlJc w:val="right"/>
      <w:pPr>
        <w:ind w:left="4102" w:hanging="180"/>
      </w:pPr>
    </w:lvl>
    <w:lvl w:ilvl="6" w:tplc="FFFFFFFF" w:tentative="1">
      <w:start w:val="1"/>
      <w:numFmt w:val="decimal"/>
      <w:lvlText w:val="%7."/>
      <w:lvlJc w:val="left"/>
      <w:pPr>
        <w:ind w:left="4822" w:hanging="360"/>
      </w:pPr>
    </w:lvl>
    <w:lvl w:ilvl="7" w:tplc="FFFFFFFF" w:tentative="1">
      <w:start w:val="1"/>
      <w:numFmt w:val="lowerLetter"/>
      <w:lvlText w:val="%8."/>
      <w:lvlJc w:val="left"/>
      <w:pPr>
        <w:ind w:left="5542" w:hanging="360"/>
      </w:pPr>
    </w:lvl>
    <w:lvl w:ilvl="8" w:tplc="FFFFFFFF" w:tentative="1">
      <w:start w:val="1"/>
      <w:numFmt w:val="lowerRoman"/>
      <w:lvlText w:val="%9."/>
      <w:lvlJc w:val="right"/>
      <w:pPr>
        <w:ind w:left="6262" w:hanging="180"/>
      </w:pPr>
    </w:lvl>
  </w:abstractNum>
  <w:abstractNum w:abstractNumId="15" w15:restartNumberingAfterBreak="0">
    <w:nsid w:val="513A6476"/>
    <w:multiLevelType w:val="hybridMultilevel"/>
    <w:tmpl w:val="529C96E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536F0F75"/>
    <w:multiLevelType w:val="multilevel"/>
    <w:tmpl w:val="758E6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4E93F3F"/>
    <w:multiLevelType w:val="hybridMultilevel"/>
    <w:tmpl w:val="529C96E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57214374"/>
    <w:multiLevelType w:val="multilevel"/>
    <w:tmpl w:val="0B7E31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DA37545"/>
    <w:multiLevelType w:val="multilevel"/>
    <w:tmpl w:val="58621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97A377D"/>
    <w:multiLevelType w:val="hybridMultilevel"/>
    <w:tmpl w:val="905CC162"/>
    <w:lvl w:ilvl="0" w:tplc="7186C0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0681F6F"/>
    <w:multiLevelType w:val="hybridMultilevel"/>
    <w:tmpl w:val="8DA8C6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0F95D9D"/>
    <w:multiLevelType w:val="multilevel"/>
    <w:tmpl w:val="190C2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5B9123C"/>
    <w:multiLevelType w:val="multilevel"/>
    <w:tmpl w:val="661A5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77023591">
    <w:abstractNumId w:val="3"/>
  </w:num>
  <w:num w:numId="2" w16cid:durableId="270282802">
    <w:abstractNumId w:val="16"/>
  </w:num>
  <w:num w:numId="3" w16cid:durableId="369692517">
    <w:abstractNumId w:val="9"/>
  </w:num>
  <w:num w:numId="4" w16cid:durableId="1206866773">
    <w:abstractNumId w:val="2"/>
  </w:num>
  <w:num w:numId="5" w16cid:durableId="1734739419">
    <w:abstractNumId w:val="11"/>
  </w:num>
  <w:num w:numId="6" w16cid:durableId="764302762">
    <w:abstractNumId w:val="12"/>
  </w:num>
  <w:num w:numId="7" w16cid:durableId="475882042">
    <w:abstractNumId w:val="8"/>
  </w:num>
  <w:num w:numId="8" w16cid:durableId="1466461700">
    <w:abstractNumId w:val="4"/>
  </w:num>
  <w:num w:numId="9" w16cid:durableId="127358985">
    <w:abstractNumId w:val="5"/>
  </w:num>
  <w:num w:numId="10" w16cid:durableId="1417937977">
    <w:abstractNumId w:val="14"/>
  </w:num>
  <w:num w:numId="11" w16cid:durableId="1093553169">
    <w:abstractNumId w:val="15"/>
  </w:num>
  <w:num w:numId="12" w16cid:durableId="76637527">
    <w:abstractNumId w:val="17"/>
  </w:num>
  <w:num w:numId="13" w16cid:durableId="329990580">
    <w:abstractNumId w:val="7"/>
  </w:num>
  <w:num w:numId="14" w16cid:durableId="2111970560">
    <w:abstractNumId w:val="21"/>
  </w:num>
  <w:num w:numId="15" w16cid:durableId="1813979389">
    <w:abstractNumId w:val="6"/>
  </w:num>
  <w:num w:numId="16" w16cid:durableId="1478493893">
    <w:abstractNumId w:val="18"/>
  </w:num>
  <w:num w:numId="17" w16cid:durableId="151720775">
    <w:abstractNumId w:val="13"/>
  </w:num>
  <w:num w:numId="18" w16cid:durableId="1732196905">
    <w:abstractNumId w:val="19"/>
  </w:num>
  <w:num w:numId="19" w16cid:durableId="71660824">
    <w:abstractNumId w:val="1"/>
  </w:num>
  <w:num w:numId="20" w16cid:durableId="2038650981">
    <w:abstractNumId w:val="23"/>
  </w:num>
  <w:num w:numId="21" w16cid:durableId="128087567">
    <w:abstractNumId w:val="22"/>
  </w:num>
  <w:num w:numId="22" w16cid:durableId="1533759204">
    <w:abstractNumId w:val="10"/>
  </w:num>
  <w:num w:numId="23" w16cid:durableId="884490936">
    <w:abstractNumId w:val="0"/>
  </w:num>
  <w:num w:numId="24" w16cid:durableId="2019306276">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546A"/>
    <w:rsid w:val="00000B68"/>
    <w:rsid w:val="00001E1D"/>
    <w:rsid w:val="000027FE"/>
    <w:rsid w:val="000060E8"/>
    <w:rsid w:val="000066CE"/>
    <w:rsid w:val="00010328"/>
    <w:rsid w:val="00012A99"/>
    <w:rsid w:val="0001564F"/>
    <w:rsid w:val="00016F87"/>
    <w:rsid w:val="00020E51"/>
    <w:rsid w:val="00021E08"/>
    <w:rsid w:val="000262FF"/>
    <w:rsid w:val="000264B4"/>
    <w:rsid w:val="0003242A"/>
    <w:rsid w:val="00033246"/>
    <w:rsid w:val="00033EA4"/>
    <w:rsid w:val="00036738"/>
    <w:rsid w:val="00041ACB"/>
    <w:rsid w:val="00042EFD"/>
    <w:rsid w:val="00043174"/>
    <w:rsid w:val="00045AEC"/>
    <w:rsid w:val="00047BC3"/>
    <w:rsid w:val="00050D33"/>
    <w:rsid w:val="00051D2D"/>
    <w:rsid w:val="00053DDE"/>
    <w:rsid w:val="000569B3"/>
    <w:rsid w:val="00057026"/>
    <w:rsid w:val="00062D0F"/>
    <w:rsid w:val="00064C5D"/>
    <w:rsid w:val="000672F9"/>
    <w:rsid w:val="00070F40"/>
    <w:rsid w:val="00071B15"/>
    <w:rsid w:val="00072931"/>
    <w:rsid w:val="0008748E"/>
    <w:rsid w:val="000915D9"/>
    <w:rsid w:val="00092894"/>
    <w:rsid w:val="00095D12"/>
    <w:rsid w:val="000A1FCB"/>
    <w:rsid w:val="000A2551"/>
    <w:rsid w:val="000A37F9"/>
    <w:rsid w:val="000A7AB3"/>
    <w:rsid w:val="000B0BDF"/>
    <w:rsid w:val="000B1D39"/>
    <w:rsid w:val="000B6758"/>
    <w:rsid w:val="000B7B51"/>
    <w:rsid w:val="000C0481"/>
    <w:rsid w:val="000C5539"/>
    <w:rsid w:val="000C7537"/>
    <w:rsid w:val="000C7CAB"/>
    <w:rsid w:val="000D27E5"/>
    <w:rsid w:val="000D2EA1"/>
    <w:rsid w:val="000D3D95"/>
    <w:rsid w:val="000E28B4"/>
    <w:rsid w:val="000E6425"/>
    <w:rsid w:val="000F2718"/>
    <w:rsid w:val="000F6EE1"/>
    <w:rsid w:val="00101286"/>
    <w:rsid w:val="00102B7A"/>
    <w:rsid w:val="00103D5B"/>
    <w:rsid w:val="00107423"/>
    <w:rsid w:val="0011171D"/>
    <w:rsid w:val="00111DBB"/>
    <w:rsid w:val="00116B3A"/>
    <w:rsid w:val="001251B5"/>
    <w:rsid w:val="00145A46"/>
    <w:rsid w:val="00153F1F"/>
    <w:rsid w:val="00157743"/>
    <w:rsid w:val="0016145E"/>
    <w:rsid w:val="00161469"/>
    <w:rsid w:val="00162B55"/>
    <w:rsid w:val="00163404"/>
    <w:rsid w:val="001645B3"/>
    <w:rsid w:val="0016746D"/>
    <w:rsid w:val="00182268"/>
    <w:rsid w:val="001826F1"/>
    <w:rsid w:val="00186143"/>
    <w:rsid w:val="00186248"/>
    <w:rsid w:val="00194949"/>
    <w:rsid w:val="00195BF1"/>
    <w:rsid w:val="001A56BD"/>
    <w:rsid w:val="001A6001"/>
    <w:rsid w:val="001B7E0E"/>
    <w:rsid w:val="001C4284"/>
    <w:rsid w:val="001C5E9D"/>
    <w:rsid w:val="001D28FD"/>
    <w:rsid w:val="001D4B53"/>
    <w:rsid w:val="001D6608"/>
    <w:rsid w:val="001E67BB"/>
    <w:rsid w:val="001E6BB2"/>
    <w:rsid w:val="001F1BB9"/>
    <w:rsid w:val="001F430C"/>
    <w:rsid w:val="001F7FE7"/>
    <w:rsid w:val="00206AA7"/>
    <w:rsid w:val="002112E3"/>
    <w:rsid w:val="00211BFB"/>
    <w:rsid w:val="00212222"/>
    <w:rsid w:val="0021407C"/>
    <w:rsid w:val="00217FD2"/>
    <w:rsid w:val="002209C6"/>
    <w:rsid w:val="00222EE2"/>
    <w:rsid w:val="002277EC"/>
    <w:rsid w:val="00227D5E"/>
    <w:rsid w:val="002324A7"/>
    <w:rsid w:val="00236EA6"/>
    <w:rsid w:val="00241A11"/>
    <w:rsid w:val="002445AC"/>
    <w:rsid w:val="00244804"/>
    <w:rsid w:val="0024714D"/>
    <w:rsid w:val="00247B34"/>
    <w:rsid w:val="0025109F"/>
    <w:rsid w:val="0025310D"/>
    <w:rsid w:val="002533AD"/>
    <w:rsid w:val="002542EA"/>
    <w:rsid w:val="00254F55"/>
    <w:rsid w:val="00255B86"/>
    <w:rsid w:val="00260DE4"/>
    <w:rsid w:val="00265B88"/>
    <w:rsid w:val="0026733F"/>
    <w:rsid w:val="002673D1"/>
    <w:rsid w:val="0027238E"/>
    <w:rsid w:val="00272E52"/>
    <w:rsid w:val="00276253"/>
    <w:rsid w:val="00277BD4"/>
    <w:rsid w:val="002800EF"/>
    <w:rsid w:val="00287855"/>
    <w:rsid w:val="00290A3B"/>
    <w:rsid w:val="002948A5"/>
    <w:rsid w:val="002A0000"/>
    <w:rsid w:val="002A1D79"/>
    <w:rsid w:val="002A2A4C"/>
    <w:rsid w:val="002A2C5B"/>
    <w:rsid w:val="002A3B10"/>
    <w:rsid w:val="002A5D67"/>
    <w:rsid w:val="002A6B2D"/>
    <w:rsid w:val="002B1FD5"/>
    <w:rsid w:val="002B59DA"/>
    <w:rsid w:val="002C630F"/>
    <w:rsid w:val="002C66A8"/>
    <w:rsid w:val="002D1A74"/>
    <w:rsid w:val="002D30A0"/>
    <w:rsid w:val="002E16DE"/>
    <w:rsid w:val="002F0000"/>
    <w:rsid w:val="002F31AB"/>
    <w:rsid w:val="003011E0"/>
    <w:rsid w:val="00304D92"/>
    <w:rsid w:val="003114AD"/>
    <w:rsid w:val="00314ECA"/>
    <w:rsid w:val="0032696B"/>
    <w:rsid w:val="00332567"/>
    <w:rsid w:val="00334AEF"/>
    <w:rsid w:val="00337298"/>
    <w:rsid w:val="00343314"/>
    <w:rsid w:val="00357BC1"/>
    <w:rsid w:val="00360996"/>
    <w:rsid w:val="00363153"/>
    <w:rsid w:val="003642ED"/>
    <w:rsid w:val="003656DA"/>
    <w:rsid w:val="003718E7"/>
    <w:rsid w:val="00372B24"/>
    <w:rsid w:val="00373898"/>
    <w:rsid w:val="0037547F"/>
    <w:rsid w:val="003829A0"/>
    <w:rsid w:val="003830D9"/>
    <w:rsid w:val="00384CEB"/>
    <w:rsid w:val="003855A8"/>
    <w:rsid w:val="0038721C"/>
    <w:rsid w:val="003A0932"/>
    <w:rsid w:val="003A1FD4"/>
    <w:rsid w:val="003A3316"/>
    <w:rsid w:val="003A41E9"/>
    <w:rsid w:val="003A7EDA"/>
    <w:rsid w:val="003B7570"/>
    <w:rsid w:val="003C403A"/>
    <w:rsid w:val="003C64BB"/>
    <w:rsid w:val="003D537E"/>
    <w:rsid w:val="003D56D3"/>
    <w:rsid w:val="003E1473"/>
    <w:rsid w:val="003E329C"/>
    <w:rsid w:val="003E4558"/>
    <w:rsid w:val="003E6AEC"/>
    <w:rsid w:val="003E7861"/>
    <w:rsid w:val="003E7F46"/>
    <w:rsid w:val="003F1B74"/>
    <w:rsid w:val="003F313E"/>
    <w:rsid w:val="0040031D"/>
    <w:rsid w:val="00401570"/>
    <w:rsid w:val="00403ECF"/>
    <w:rsid w:val="00404C32"/>
    <w:rsid w:val="0040799E"/>
    <w:rsid w:val="00410212"/>
    <w:rsid w:val="00414A12"/>
    <w:rsid w:val="00422E0F"/>
    <w:rsid w:val="00424264"/>
    <w:rsid w:val="00424919"/>
    <w:rsid w:val="00425C2D"/>
    <w:rsid w:val="004324EC"/>
    <w:rsid w:val="0043489F"/>
    <w:rsid w:val="00435102"/>
    <w:rsid w:val="0043547F"/>
    <w:rsid w:val="004449CA"/>
    <w:rsid w:val="00446CD1"/>
    <w:rsid w:val="00454D79"/>
    <w:rsid w:val="00455032"/>
    <w:rsid w:val="00461EE4"/>
    <w:rsid w:val="00467D86"/>
    <w:rsid w:val="00471423"/>
    <w:rsid w:val="00475B7C"/>
    <w:rsid w:val="004822F2"/>
    <w:rsid w:val="0048546A"/>
    <w:rsid w:val="00487268"/>
    <w:rsid w:val="0049124A"/>
    <w:rsid w:val="004928D1"/>
    <w:rsid w:val="004A14AC"/>
    <w:rsid w:val="004A375C"/>
    <w:rsid w:val="004A6AAC"/>
    <w:rsid w:val="004A7117"/>
    <w:rsid w:val="004B3189"/>
    <w:rsid w:val="004C64AF"/>
    <w:rsid w:val="004D4CE7"/>
    <w:rsid w:val="004E022F"/>
    <w:rsid w:val="004E1297"/>
    <w:rsid w:val="004E3143"/>
    <w:rsid w:val="004E3455"/>
    <w:rsid w:val="004E3D73"/>
    <w:rsid w:val="004E75F8"/>
    <w:rsid w:val="004F312E"/>
    <w:rsid w:val="004F4BEE"/>
    <w:rsid w:val="004F5E54"/>
    <w:rsid w:val="0050029C"/>
    <w:rsid w:val="00506249"/>
    <w:rsid w:val="0051099C"/>
    <w:rsid w:val="00511605"/>
    <w:rsid w:val="005150A7"/>
    <w:rsid w:val="00515322"/>
    <w:rsid w:val="00515993"/>
    <w:rsid w:val="005171A9"/>
    <w:rsid w:val="0052136E"/>
    <w:rsid w:val="00521671"/>
    <w:rsid w:val="00522D10"/>
    <w:rsid w:val="00523298"/>
    <w:rsid w:val="00526337"/>
    <w:rsid w:val="0053043F"/>
    <w:rsid w:val="0053769A"/>
    <w:rsid w:val="00542AEF"/>
    <w:rsid w:val="00552297"/>
    <w:rsid w:val="00561E25"/>
    <w:rsid w:val="00562A55"/>
    <w:rsid w:val="00562B3C"/>
    <w:rsid w:val="00563857"/>
    <w:rsid w:val="005706C2"/>
    <w:rsid w:val="005708D1"/>
    <w:rsid w:val="00575639"/>
    <w:rsid w:val="00576BCF"/>
    <w:rsid w:val="00581AB6"/>
    <w:rsid w:val="0058618A"/>
    <w:rsid w:val="005869D4"/>
    <w:rsid w:val="00586DB0"/>
    <w:rsid w:val="0058706A"/>
    <w:rsid w:val="005939FF"/>
    <w:rsid w:val="00595E76"/>
    <w:rsid w:val="0059740A"/>
    <w:rsid w:val="005975C6"/>
    <w:rsid w:val="005A2596"/>
    <w:rsid w:val="005A3B90"/>
    <w:rsid w:val="005A6227"/>
    <w:rsid w:val="005C0E32"/>
    <w:rsid w:val="005C3CF4"/>
    <w:rsid w:val="005D0B5B"/>
    <w:rsid w:val="005D1EAC"/>
    <w:rsid w:val="005D433B"/>
    <w:rsid w:val="005D7ACD"/>
    <w:rsid w:val="005E08C0"/>
    <w:rsid w:val="005E1B86"/>
    <w:rsid w:val="005E373C"/>
    <w:rsid w:val="005E3F1D"/>
    <w:rsid w:val="005E4CAC"/>
    <w:rsid w:val="005E7596"/>
    <w:rsid w:val="005F0184"/>
    <w:rsid w:val="005F0D5A"/>
    <w:rsid w:val="005F5338"/>
    <w:rsid w:val="005F5B95"/>
    <w:rsid w:val="00616501"/>
    <w:rsid w:val="00622222"/>
    <w:rsid w:val="00626709"/>
    <w:rsid w:val="006337D7"/>
    <w:rsid w:val="0064043C"/>
    <w:rsid w:val="006423B6"/>
    <w:rsid w:val="006465A5"/>
    <w:rsid w:val="00646C8B"/>
    <w:rsid w:val="00647CC7"/>
    <w:rsid w:val="0065144E"/>
    <w:rsid w:val="00654A5E"/>
    <w:rsid w:val="00660CA9"/>
    <w:rsid w:val="006646AA"/>
    <w:rsid w:val="006651D6"/>
    <w:rsid w:val="00666E3B"/>
    <w:rsid w:val="006752AA"/>
    <w:rsid w:val="00676FF9"/>
    <w:rsid w:val="00683D25"/>
    <w:rsid w:val="00683DB0"/>
    <w:rsid w:val="0068453B"/>
    <w:rsid w:val="00690336"/>
    <w:rsid w:val="00691C83"/>
    <w:rsid w:val="00692175"/>
    <w:rsid w:val="00693D8E"/>
    <w:rsid w:val="006A226B"/>
    <w:rsid w:val="006B17B2"/>
    <w:rsid w:val="006B182B"/>
    <w:rsid w:val="006B3C85"/>
    <w:rsid w:val="006B59FA"/>
    <w:rsid w:val="006B62B2"/>
    <w:rsid w:val="006C3030"/>
    <w:rsid w:val="006C33AC"/>
    <w:rsid w:val="006C3697"/>
    <w:rsid w:val="006C49F0"/>
    <w:rsid w:val="006C4A5C"/>
    <w:rsid w:val="006D2776"/>
    <w:rsid w:val="006E17A7"/>
    <w:rsid w:val="006E53C7"/>
    <w:rsid w:val="006E7FF9"/>
    <w:rsid w:val="006F0598"/>
    <w:rsid w:val="006F1839"/>
    <w:rsid w:val="006F2EC1"/>
    <w:rsid w:val="006F3DC2"/>
    <w:rsid w:val="006F547B"/>
    <w:rsid w:val="006F62E4"/>
    <w:rsid w:val="00700046"/>
    <w:rsid w:val="00700884"/>
    <w:rsid w:val="00702BD8"/>
    <w:rsid w:val="00704881"/>
    <w:rsid w:val="007101E5"/>
    <w:rsid w:val="00713266"/>
    <w:rsid w:val="00715074"/>
    <w:rsid w:val="007201D6"/>
    <w:rsid w:val="007214F6"/>
    <w:rsid w:val="00721A60"/>
    <w:rsid w:val="00735176"/>
    <w:rsid w:val="00735177"/>
    <w:rsid w:val="00737BE7"/>
    <w:rsid w:val="00742F97"/>
    <w:rsid w:val="00743A5E"/>
    <w:rsid w:val="00745B3D"/>
    <w:rsid w:val="00745E6D"/>
    <w:rsid w:val="00745F48"/>
    <w:rsid w:val="007462F3"/>
    <w:rsid w:val="007501A0"/>
    <w:rsid w:val="0075093A"/>
    <w:rsid w:val="00752B5B"/>
    <w:rsid w:val="0076280E"/>
    <w:rsid w:val="00766EBC"/>
    <w:rsid w:val="00770677"/>
    <w:rsid w:val="00775B9C"/>
    <w:rsid w:val="007765BB"/>
    <w:rsid w:val="00776EED"/>
    <w:rsid w:val="00777831"/>
    <w:rsid w:val="00780F02"/>
    <w:rsid w:val="00791A75"/>
    <w:rsid w:val="00791FF5"/>
    <w:rsid w:val="00797ABA"/>
    <w:rsid w:val="007A1A9C"/>
    <w:rsid w:val="007A2985"/>
    <w:rsid w:val="007A37DA"/>
    <w:rsid w:val="007A5D15"/>
    <w:rsid w:val="007B2EA5"/>
    <w:rsid w:val="007B593F"/>
    <w:rsid w:val="007B5A10"/>
    <w:rsid w:val="007C055B"/>
    <w:rsid w:val="007C09C6"/>
    <w:rsid w:val="007C2AFD"/>
    <w:rsid w:val="007C2FB4"/>
    <w:rsid w:val="007C7FD5"/>
    <w:rsid w:val="007D5A48"/>
    <w:rsid w:val="007D7AA9"/>
    <w:rsid w:val="007E2B9A"/>
    <w:rsid w:val="007E7EE7"/>
    <w:rsid w:val="007F22E6"/>
    <w:rsid w:val="007F2715"/>
    <w:rsid w:val="007F63A2"/>
    <w:rsid w:val="0080214C"/>
    <w:rsid w:val="00805F4E"/>
    <w:rsid w:val="00807CD0"/>
    <w:rsid w:val="0081258E"/>
    <w:rsid w:val="00812998"/>
    <w:rsid w:val="00812A44"/>
    <w:rsid w:val="0081366C"/>
    <w:rsid w:val="008143E4"/>
    <w:rsid w:val="00814CC2"/>
    <w:rsid w:val="00815FCA"/>
    <w:rsid w:val="00821BED"/>
    <w:rsid w:val="00821CEE"/>
    <w:rsid w:val="00823C16"/>
    <w:rsid w:val="00824CB9"/>
    <w:rsid w:val="008272CC"/>
    <w:rsid w:val="00827429"/>
    <w:rsid w:val="008319C9"/>
    <w:rsid w:val="00836E53"/>
    <w:rsid w:val="00851057"/>
    <w:rsid w:val="00853173"/>
    <w:rsid w:val="0085557A"/>
    <w:rsid w:val="00864E06"/>
    <w:rsid w:val="00865092"/>
    <w:rsid w:val="00866AF3"/>
    <w:rsid w:val="0088131D"/>
    <w:rsid w:val="00885837"/>
    <w:rsid w:val="00891CBB"/>
    <w:rsid w:val="00893F21"/>
    <w:rsid w:val="00895D2F"/>
    <w:rsid w:val="00897D22"/>
    <w:rsid w:val="008A0B30"/>
    <w:rsid w:val="008B1594"/>
    <w:rsid w:val="008B2C0D"/>
    <w:rsid w:val="008B4080"/>
    <w:rsid w:val="008B4335"/>
    <w:rsid w:val="008B5E52"/>
    <w:rsid w:val="008C1A73"/>
    <w:rsid w:val="008C797C"/>
    <w:rsid w:val="008D03CF"/>
    <w:rsid w:val="008D4F5C"/>
    <w:rsid w:val="008D7922"/>
    <w:rsid w:val="008E0D26"/>
    <w:rsid w:val="008E333B"/>
    <w:rsid w:val="008E3B2E"/>
    <w:rsid w:val="008E43BB"/>
    <w:rsid w:val="008E532D"/>
    <w:rsid w:val="008E6C43"/>
    <w:rsid w:val="008F14D5"/>
    <w:rsid w:val="008F362B"/>
    <w:rsid w:val="008F4DA6"/>
    <w:rsid w:val="008F74BF"/>
    <w:rsid w:val="009008A8"/>
    <w:rsid w:val="00901D34"/>
    <w:rsid w:val="00903655"/>
    <w:rsid w:val="0090627C"/>
    <w:rsid w:val="009067EC"/>
    <w:rsid w:val="0090780F"/>
    <w:rsid w:val="00907DFC"/>
    <w:rsid w:val="00907E4C"/>
    <w:rsid w:val="00912EE2"/>
    <w:rsid w:val="009200E9"/>
    <w:rsid w:val="00926FE1"/>
    <w:rsid w:val="009320B2"/>
    <w:rsid w:val="00934768"/>
    <w:rsid w:val="00940B66"/>
    <w:rsid w:val="00940FB0"/>
    <w:rsid w:val="00943D63"/>
    <w:rsid w:val="00946F61"/>
    <w:rsid w:val="00947F11"/>
    <w:rsid w:val="00950083"/>
    <w:rsid w:val="009519E5"/>
    <w:rsid w:val="00957578"/>
    <w:rsid w:val="00957D47"/>
    <w:rsid w:val="00963E2B"/>
    <w:rsid w:val="00970C1E"/>
    <w:rsid w:val="00973D53"/>
    <w:rsid w:val="0097467A"/>
    <w:rsid w:val="00977874"/>
    <w:rsid w:val="00977F31"/>
    <w:rsid w:val="00980188"/>
    <w:rsid w:val="009821D6"/>
    <w:rsid w:val="00985081"/>
    <w:rsid w:val="0098622B"/>
    <w:rsid w:val="00987EEE"/>
    <w:rsid w:val="00987FF8"/>
    <w:rsid w:val="00990BB5"/>
    <w:rsid w:val="00992F2F"/>
    <w:rsid w:val="00994C4E"/>
    <w:rsid w:val="00994D85"/>
    <w:rsid w:val="009B1F65"/>
    <w:rsid w:val="009B3AD4"/>
    <w:rsid w:val="009B5424"/>
    <w:rsid w:val="009B6EF4"/>
    <w:rsid w:val="009B7811"/>
    <w:rsid w:val="009C50D6"/>
    <w:rsid w:val="009C62CA"/>
    <w:rsid w:val="009D0942"/>
    <w:rsid w:val="009D75C1"/>
    <w:rsid w:val="009E4FC5"/>
    <w:rsid w:val="009E51AE"/>
    <w:rsid w:val="00A00776"/>
    <w:rsid w:val="00A03A52"/>
    <w:rsid w:val="00A04377"/>
    <w:rsid w:val="00A11532"/>
    <w:rsid w:val="00A11F5B"/>
    <w:rsid w:val="00A126E8"/>
    <w:rsid w:val="00A1295B"/>
    <w:rsid w:val="00A12AC5"/>
    <w:rsid w:val="00A15A3F"/>
    <w:rsid w:val="00A177EE"/>
    <w:rsid w:val="00A20AD0"/>
    <w:rsid w:val="00A24089"/>
    <w:rsid w:val="00A25B2E"/>
    <w:rsid w:val="00A25E30"/>
    <w:rsid w:val="00A410C2"/>
    <w:rsid w:val="00A55F7C"/>
    <w:rsid w:val="00A561BF"/>
    <w:rsid w:val="00A56579"/>
    <w:rsid w:val="00A65A99"/>
    <w:rsid w:val="00A670A5"/>
    <w:rsid w:val="00A67C2C"/>
    <w:rsid w:val="00A746A8"/>
    <w:rsid w:val="00A751E0"/>
    <w:rsid w:val="00A8502C"/>
    <w:rsid w:val="00A8725F"/>
    <w:rsid w:val="00A93A4B"/>
    <w:rsid w:val="00A95704"/>
    <w:rsid w:val="00A97AB3"/>
    <w:rsid w:val="00AA0EF1"/>
    <w:rsid w:val="00AA3EB0"/>
    <w:rsid w:val="00AA767D"/>
    <w:rsid w:val="00AA7F45"/>
    <w:rsid w:val="00AC3BFD"/>
    <w:rsid w:val="00AD0137"/>
    <w:rsid w:val="00AD0FE6"/>
    <w:rsid w:val="00AD26A1"/>
    <w:rsid w:val="00AE22A0"/>
    <w:rsid w:val="00AE2B51"/>
    <w:rsid w:val="00AE676D"/>
    <w:rsid w:val="00AF4B70"/>
    <w:rsid w:val="00AF65F8"/>
    <w:rsid w:val="00B0062D"/>
    <w:rsid w:val="00B05087"/>
    <w:rsid w:val="00B06AD2"/>
    <w:rsid w:val="00B10499"/>
    <w:rsid w:val="00B3666B"/>
    <w:rsid w:val="00B408FB"/>
    <w:rsid w:val="00B42AC3"/>
    <w:rsid w:val="00B4447F"/>
    <w:rsid w:val="00B45186"/>
    <w:rsid w:val="00B517D4"/>
    <w:rsid w:val="00B53AE5"/>
    <w:rsid w:val="00B630E5"/>
    <w:rsid w:val="00B77BEA"/>
    <w:rsid w:val="00B8420D"/>
    <w:rsid w:val="00B91272"/>
    <w:rsid w:val="00B91D9E"/>
    <w:rsid w:val="00B91EF3"/>
    <w:rsid w:val="00B93F75"/>
    <w:rsid w:val="00B94EF2"/>
    <w:rsid w:val="00B9726F"/>
    <w:rsid w:val="00B97B1B"/>
    <w:rsid w:val="00BA27DD"/>
    <w:rsid w:val="00BA4023"/>
    <w:rsid w:val="00BA636D"/>
    <w:rsid w:val="00BB4414"/>
    <w:rsid w:val="00BB526D"/>
    <w:rsid w:val="00BC1CA3"/>
    <w:rsid w:val="00BC4955"/>
    <w:rsid w:val="00BC575A"/>
    <w:rsid w:val="00BD142A"/>
    <w:rsid w:val="00BD47C5"/>
    <w:rsid w:val="00BD664D"/>
    <w:rsid w:val="00BD7CBE"/>
    <w:rsid w:val="00BE40B1"/>
    <w:rsid w:val="00BE6BDC"/>
    <w:rsid w:val="00BF00C6"/>
    <w:rsid w:val="00BF24E5"/>
    <w:rsid w:val="00BF5664"/>
    <w:rsid w:val="00BF6829"/>
    <w:rsid w:val="00C05E46"/>
    <w:rsid w:val="00C113E1"/>
    <w:rsid w:val="00C123D8"/>
    <w:rsid w:val="00C14674"/>
    <w:rsid w:val="00C15488"/>
    <w:rsid w:val="00C17817"/>
    <w:rsid w:val="00C219DC"/>
    <w:rsid w:val="00C33A2B"/>
    <w:rsid w:val="00C35C99"/>
    <w:rsid w:val="00C369CD"/>
    <w:rsid w:val="00C37C0F"/>
    <w:rsid w:val="00C40056"/>
    <w:rsid w:val="00C43DA5"/>
    <w:rsid w:val="00C46505"/>
    <w:rsid w:val="00C509D4"/>
    <w:rsid w:val="00C519DA"/>
    <w:rsid w:val="00C61E52"/>
    <w:rsid w:val="00C62A5D"/>
    <w:rsid w:val="00C64EF7"/>
    <w:rsid w:val="00C71EF7"/>
    <w:rsid w:val="00C72848"/>
    <w:rsid w:val="00C738AC"/>
    <w:rsid w:val="00C768B5"/>
    <w:rsid w:val="00C808F6"/>
    <w:rsid w:val="00C80D1E"/>
    <w:rsid w:val="00C80EA8"/>
    <w:rsid w:val="00C82119"/>
    <w:rsid w:val="00C860A6"/>
    <w:rsid w:val="00C90402"/>
    <w:rsid w:val="00C915FA"/>
    <w:rsid w:val="00C9316C"/>
    <w:rsid w:val="00C97C90"/>
    <w:rsid w:val="00CA233C"/>
    <w:rsid w:val="00CA2388"/>
    <w:rsid w:val="00CA3B5C"/>
    <w:rsid w:val="00CA7FEA"/>
    <w:rsid w:val="00CB42EB"/>
    <w:rsid w:val="00CC0721"/>
    <w:rsid w:val="00CC2991"/>
    <w:rsid w:val="00CC457C"/>
    <w:rsid w:val="00CC48EC"/>
    <w:rsid w:val="00CC55E4"/>
    <w:rsid w:val="00CC5632"/>
    <w:rsid w:val="00CC6269"/>
    <w:rsid w:val="00CD2DE3"/>
    <w:rsid w:val="00CD4047"/>
    <w:rsid w:val="00CD417E"/>
    <w:rsid w:val="00CE37F1"/>
    <w:rsid w:val="00CE5AA1"/>
    <w:rsid w:val="00CE6DA0"/>
    <w:rsid w:val="00CE73A2"/>
    <w:rsid w:val="00CF7F46"/>
    <w:rsid w:val="00D03DD6"/>
    <w:rsid w:val="00D042F1"/>
    <w:rsid w:val="00D054F2"/>
    <w:rsid w:val="00D062B1"/>
    <w:rsid w:val="00D078EE"/>
    <w:rsid w:val="00D07C9B"/>
    <w:rsid w:val="00D138C2"/>
    <w:rsid w:val="00D13E4D"/>
    <w:rsid w:val="00D22520"/>
    <w:rsid w:val="00D22961"/>
    <w:rsid w:val="00D25BE9"/>
    <w:rsid w:val="00D26F1A"/>
    <w:rsid w:val="00D26F7D"/>
    <w:rsid w:val="00D34284"/>
    <w:rsid w:val="00D3738D"/>
    <w:rsid w:val="00D40087"/>
    <w:rsid w:val="00D42CD9"/>
    <w:rsid w:val="00D43E54"/>
    <w:rsid w:val="00D450E6"/>
    <w:rsid w:val="00D505EE"/>
    <w:rsid w:val="00D52AB7"/>
    <w:rsid w:val="00D52C26"/>
    <w:rsid w:val="00D53256"/>
    <w:rsid w:val="00D53B4D"/>
    <w:rsid w:val="00D5413B"/>
    <w:rsid w:val="00D577B8"/>
    <w:rsid w:val="00D5785C"/>
    <w:rsid w:val="00D625FF"/>
    <w:rsid w:val="00D6284B"/>
    <w:rsid w:val="00D6304F"/>
    <w:rsid w:val="00D658D2"/>
    <w:rsid w:val="00D67694"/>
    <w:rsid w:val="00D7050F"/>
    <w:rsid w:val="00D72792"/>
    <w:rsid w:val="00D72D9B"/>
    <w:rsid w:val="00D72E0C"/>
    <w:rsid w:val="00D73CC9"/>
    <w:rsid w:val="00D76AEC"/>
    <w:rsid w:val="00D77996"/>
    <w:rsid w:val="00D77DD2"/>
    <w:rsid w:val="00D80444"/>
    <w:rsid w:val="00D80A8C"/>
    <w:rsid w:val="00D82667"/>
    <w:rsid w:val="00D826DE"/>
    <w:rsid w:val="00D8383B"/>
    <w:rsid w:val="00D83C44"/>
    <w:rsid w:val="00D84103"/>
    <w:rsid w:val="00DA2A5F"/>
    <w:rsid w:val="00DA550B"/>
    <w:rsid w:val="00DA7F36"/>
    <w:rsid w:val="00DB2316"/>
    <w:rsid w:val="00DB46EE"/>
    <w:rsid w:val="00DB5F91"/>
    <w:rsid w:val="00DB6F6D"/>
    <w:rsid w:val="00DC0757"/>
    <w:rsid w:val="00DC11B5"/>
    <w:rsid w:val="00DC236E"/>
    <w:rsid w:val="00DC3C0B"/>
    <w:rsid w:val="00DC46EF"/>
    <w:rsid w:val="00DC5778"/>
    <w:rsid w:val="00DC65E1"/>
    <w:rsid w:val="00DD033C"/>
    <w:rsid w:val="00DD0F48"/>
    <w:rsid w:val="00DD127E"/>
    <w:rsid w:val="00DD197B"/>
    <w:rsid w:val="00DD202C"/>
    <w:rsid w:val="00DD6566"/>
    <w:rsid w:val="00DD6D49"/>
    <w:rsid w:val="00DD762A"/>
    <w:rsid w:val="00DD78B8"/>
    <w:rsid w:val="00DE1B73"/>
    <w:rsid w:val="00DE2DD2"/>
    <w:rsid w:val="00DE4017"/>
    <w:rsid w:val="00DF3DC1"/>
    <w:rsid w:val="00DF4733"/>
    <w:rsid w:val="00DF6639"/>
    <w:rsid w:val="00DF6775"/>
    <w:rsid w:val="00E00E14"/>
    <w:rsid w:val="00E038C2"/>
    <w:rsid w:val="00E058E5"/>
    <w:rsid w:val="00E05AD9"/>
    <w:rsid w:val="00E05DE0"/>
    <w:rsid w:val="00E07B68"/>
    <w:rsid w:val="00E11492"/>
    <w:rsid w:val="00E14C22"/>
    <w:rsid w:val="00E20B48"/>
    <w:rsid w:val="00E211D9"/>
    <w:rsid w:val="00E25E9A"/>
    <w:rsid w:val="00E2742C"/>
    <w:rsid w:val="00E30205"/>
    <w:rsid w:val="00E3374D"/>
    <w:rsid w:val="00E35514"/>
    <w:rsid w:val="00E360F5"/>
    <w:rsid w:val="00E36DD8"/>
    <w:rsid w:val="00E4000C"/>
    <w:rsid w:val="00E4232B"/>
    <w:rsid w:val="00E43120"/>
    <w:rsid w:val="00E46F42"/>
    <w:rsid w:val="00E47738"/>
    <w:rsid w:val="00E50F99"/>
    <w:rsid w:val="00E56236"/>
    <w:rsid w:val="00E65905"/>
    <w:rsid w:val="00E7448E"/>
    <w:rsid w:val="00E81711"/>
    <w:rsid w:val="00E8240F"/>
    <w:rsid w:val="00E843CA"/>
    <w:rsid w:val="00E87E2A"/>
    <w:rsid w:val="00E912C5"/>
    <w:rsid w:val="00E91883"/>
    <w:rsid w:val="00E93462"/>
    <w:rsid w:val="00E93B6C"/>
    <w:rsid w:val="00E979BA"/>
    <w:rsid w:val="00EA712A"/>
    <w:rsid w:val="00EB05C9"/>
    <w:rsid w:val="00EB198C"/>
    <w:rsid w:val="00EB2676"/>
    <w:rsid w:val="00EB3A5D"/>
    <w:rsid w:val="00EB5295"/>
    <w:rsid w:val="00EB7146"/>
    <w:rsid w:val="00EC200B"/>
    <w:rsid w:val="00ED1675"/>
    <w:rsid w:val="00ED43BB"/>
    <w:rsid w:val="00ED548E"/>
    <w:rsid w:val="00ED55FC"/>
    <w:rsid w:val="00ED59F8"/>
    <w:rsid w:val="00ED6B73"/>
    <w:rsid w:val="00EE0739"/>
    <w:rsid w:val="00EE2B35"/>
    <w:rsid w:val="00EE4BE0"/>
    <w:rsid w:val="00EF00F7"/>
    <w:rsid w:val="00EF10CB"/>
    <w:rsid w:val="00EF321A"/>
    <w:rsid w:val="00EF3602"/>
    <w:rsid w:val="00EF7607"/>
    <w:rsid w:val="00EF7833"/>
    <w:rsid w:val="00F01730"/>
    <w:rsid w:val="00F0182B"/>
    <w:rsid w:val="00F02A49"/>
    <w:rsid w:val="00F03475"/>
    <w:rsid w:val="00F05733"/>
    <w:rsid w:val="00F11449"/>
    <w:rsid w:val="00F11D48"/>
    <w:rsid w:val="00F13775"/>
    <w:rsid w:val="00F150B3"/>
    <w:rsid w:val="00F15124"/>
    <w:rsid w:val="00F24444"/>
    <w:rsid w:val="00F2502D"/>
    <w:rsid w:val="00F256CD"/>
    <w:rsid w:val="00F27E47"/>
    <w:rsid w:val="00F358A5"/>
    <w:rsid w:val="00F36C68"/>
    <w:rsid w:val="00F37590"/>
    <w:rsid w:val="00F41B93"/>
    <w:rsid w:val="00F4450E"/>
    <w:rsid w:val="00F44B2F"/>
    <w:rsid w:val="00F50252"/>
    <w:rsid w:val="00F60C03"/>
    <w:rsid w:val="00F65E1F"/>
    <w:rsid w:val="00F804B2"/>
    <w:rsid w:val="00F834C3"/>
    <w:rsid w:val="00F83BA1"/>
    <w:rsid w:val="00F90C35"/>
    <w:rsid w:val="00F94A13"/>
    <w:rsid w:val="00FA15CF"/>
    <w:rsid w:val="00FA62AF"/>
    <w:rsid w:val="00FA6A4A"/>
    <w:rsid w:val="00FA7B3E"/>
    <w:rsid w:val="00FB08E0"/>
    <w:rsid w:val="00FB1D1A"/>
    <w:rsid w:val="00FB5CB3"/>
    <w:rsid w:val="00FC5E57"/>
    <w:rsid w:val="00FC68EA"/>
    <w:rsid w:val="00FC6C61"/>
    <w:rsid w:val="00FD1BD2"/>
    <w:rsid w:val="00FD526E"/>
    <w:rsid w:val="00FD7EFC"/>
    <w:rsid w:val="00FE0073"/>
    <w:rsid w:val="00FE1F97"/>
    <w:rsid w:val="00FE6737"/>
    <w:rsid w:val="00FF4AF7"/>
    <w:rsid w:val="00FF4F55"/>
    <w:rsid w:val="00FF59D8"/>
    <w:rsid w:val="00FF736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7D90285"/>
  <w15:docId w15:val="{6AFDFA51-77B8-4325-981B-07437E45B5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546A"/>
  </w:style>
  <w:style w:type="paragraph" w:styleId="Heading1">
    <w:name w:val="heading 1"/>
    <w:basedOn w:val="Normal"/>
    <w:next w:val="Normal"/>
    <w:link w:val="Heading1Char"/>
    <w:uiPriority w:val="9"/>
    <w:qFormat/>
    <w:rsid w:val="0048546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8546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8546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8546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8546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854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54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54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54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546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8546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8546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8546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8546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854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54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54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546A"/>
    <w:rPr>
      <w:rFonts w:eastAsiaTheme="majorEastAsia" w:cstheme="majorBidi"/>
      <w:color w:val="272727" w:themeColor="text1" w:themeTint="D8"/>
    </w:rPr>
  </w:style>
  <w:style w:type="paragraph" w:styleId="Title">
    <w:name w:val="Title"/>
    <w:basedOn w:val="Normal"/>
    <w:next w:val="Normal"/>
    <w:link w:val="TitleChar"/>
    <w:uiPriority w:val="10"/>
    <w:qFormat/>
    <w:rsid w:val="004854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54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54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54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546A"/>
    <w:pPr>
      <w:spacing w:before="160"/>
      <w:jc w:val="center"/>
    </w:pPr>
    <w:rPr>
      <w:i/>
      <w:iCs/>
      <w:color w:val="404040" w:themeColor="text1" w:themeTint="BF"/>
    </w:rPr>
  </w:style>
  <w:style w:type="character" w:customStyle="1" w:styleId="QuoteChar">
    <w:name w:val="Quote Char"/>
    <w:basedOn w:val="DefaultParagraphFont"/>
    <w:link w:val="Quote"/>
    <w:uiPriority w:val="29"/>
    <w:rsid w:val="0048546A"/>
    <w:rPr>
      <w:i/>
      <w:iCs/>
      <w:color w:val="404040" w:themeColor="text1" w:themeTint="BF"/>
    </w:rPr>
  </w:style>
  <w:style w:type="paragraph" w:styleId="ListParagraph">
    <w:name w:val="List Paragraph"/>
    <w:basedOn w:val="Normal"/>
    <w:uiPriority w:val="34"/>
    <w:qFormat/>
    <w:rsid w:val="0048546A"/>
    <w:pPr>
      <w:ind w:left="720"/>
      <w:contextualSpacing/>
    </w:pPr>
  </w:style>
  <w:style w:type="character" w:styleId="IntenseEmphasis">
    <w:name w:val="Intense Emphasis"/>
    <w:basedOn w:val="DefaultParagraphFont"/>
    <w:uiPriority w:val="21"/>
    <w:qFormat/>
    <w:rsid w:val="0048546A"/>
    <w:rPr>
      <w:i/>
      <w:iCs/>
      <w:color w:val="2F5496" w:themeColor="accent1" w:themeShade="BF"/>
    </w:rPr>
  </w:style>
  <w:style w:type="paragraph" w:styleId="IntenseQuote">
    <w:name w:val="Intense Quote"/>
    <w:basedOn w:val="Normal"/>
    <w:next w:val="Normal"/>
    <w:link w:val="IntenseQuoteChar"/>
    <w:uiPriority w:val="30"/>
    <w:qFormat/>
    <w:rsid w:val="0048546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8546A"/>
    <w:rPr>
      <w:i/>
      <w:iCs/>
      <w:color w:val="2F5496" w:themeColor="accent1" w:themeShade="BF"/>
    </w:rPr>
  </w:style>
  <w:style w:type="character" w:styleId="IntenseReference">
    <w:name w:val="Intense Reference"/>
    <w:basedOn w:val="DefaultParagraphFont"/>
    <w:uiPriority w:val="32"/>
    <w:qFormat/>
    <w:rsid w:val="0048546A"/>
    <w:rPr>
      <w:b/>
      <w:bCs/>
      <w:smallCaps/>
      <w:color w:val="2F5496" w:themeColor="accent1" w:themeShade="BF"/>
      <w:spacing w:val="5"/>
    </w:rPr>
  </w:style>
  <w:style w:type="paragraph" w:styleId="Header">
    <w:name w:val="header"/>
    <w:basedOn w:val="Normal"/>
    <w:link w:val="HeaderChar"/>
    <w:uiPriority w:val="99"/>
    <w:unhideWhenUsed/>
    <w:rsid w:val="004854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546A"/>
  </w:style>
  <w:style w:type="paragraph" w:styleId="Footer">
    <w:name w:val="footer"/>
    <w:basedOn w:val="Normal"/>
    <w:link w:val="FooterChar"/>
    <w:uiPriority w:val="99"/>
    <w:unhideWhenUsed/>
    <w:rsid w:val="004854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546A"/>
  </w:style>
  <w:style w:type="paragraph" w:styleId="NormalWeb">
    <w:name w:val="Normal (Web)"/>
    <w:basedOn w:val="Normal"/>
    <w:uiPriority w:val="99"/>
    <w:semiHidden/>
    <w:unhideWhenUsed/>
    <w:rsid w:val="003E6AEC"/>
    <w:rPr>
      <w:rFonts w:ascii="Times New Roman" w:hAnsi="Times New Roman" w:cs="Times New Roman"/>
      <w:sz w:val="24"/>
      <w:szCs w:val="24"/>
    </w:rPr>
  </w:style>
  <w:style w:type="character" w:styleId="Hyperlink">
    <w:name w:val="Hyperlink"/>
    <w:basedOn w:val="DefaultParagraphFont"/>
    <w:uiPriority w:val="99"/>
    <w:unhideWhenUsed/>
    <w:rsid w:val="00616501"/>
    <w:rPr>
      <w:color w:val="0563C1" w:themeColor="hyperlink"/>
      <w:u w:val="single"/>
    </w:rPr>
  </w:style>
  <w:style w:type="character" w:styleId="UnresolvedMention">
    <w:name w:val="Unresolved Mention"/>
    <w:basedOn w:val="DefaultParagraphFont"/>
    <w:uiPriority w:val="99"/>
    <w:semiHidden/>
    <w:unhideWhenUsed/>
    <w:rsid w:val="006165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358885">
      <w:bodyDiv w:val="1"/>
      <w:marLeft w:val="0"/>
      <w:marRight w:val="0"/>
      <w:marTop w:val="0"/>
      <w:marBottom w:val="0"/>
      <w:divBdr>
        <w:top w:val="none" w:sz="0" w:space="0" w:color="auto"/>
        <w:left w:val="none" w:sz="0" w:space="0" w:color="auto"/>
        <w:bottom w:val="none" w:sz="0" w:space="0" w:color="auto"/>
        <w:right w:val="none" w:sz="0" w:space="0" w:color="auto"/>
      </w:divBdr>
      <w:divsChild>
        <w:div w:id="680545034">
          <w:marLeft w:val="0"/>
          <w:marRight w:val="0"/>
          <w:marTop w:val="0"/>
          <w:marBottom w:val="0"/>
          <w:divBdr>
            <w:top w:val="none" w:sz="0" w:space="0" w:color="auto"/>
            <w:left w:val="none" w:sz="0" w:space="0" w:color="auto"/>
            <w:bottom w:val="none" w:sz="0" w:space="0" w:color="auto"/>
            <w:right w:val="none" w:sz="0" w:space="0" w:color="auto"/>
          </w:divBdr>
          <w:divsChild>
            <w:div w:id="1431006924">
              <w:marLeft w:val="0"/>
              <w:marRight w:val="0"/>
              <w:marTop w:val="0"/>
              <w:marBottom w:val="0"/>
              <w:divBdr>
                <w:top w:val="none" w:sz="0" w:space="0" w:color="auto"/>
                <w:left w:val="none" w:sz="0" w:space="0" w:color="auto"/>
                <w:bottom w:val="none" w:sz="0" w:space="0" w:color="auto"/>
                <w:right w:val="none" w:sz="0" w:space="0" w:color="auto"/>
              </w:divBdr>
              <w:divsChild>
                <w:div w:id="631902945">
                  <w:marLeft w:val="0"/>
                  <w:marRight w:val="0"/>
                  <w:marTop w:val="0"/>
                  <w:marBottom w:val="0"/>
                  <w:divBdr>
                    <w:top w:val="none" w:sz="0" w:space="0" w:color="auto"/>
                    <w:left w:val="none" w:sz="0" w:space="0" w:color="auto"/>
                    <w:bottom w:val="none" w:sz="0" w:space="0" w:color="auto"/>
                    <w:right w:val="none" w:sz="0" w:space="0" w:color="auto"/>
                  </w:divBdr>
                  <w:divsChild>
                    <w:div w:id="1507476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4688927">
          <w:marLeft w:val="0"/>
          <w:marRight w:val="0"/>
          <w:marTop w:val="0"/>
          <w:marBottom w:val="0"/>
          <w:divBdr>
            <w:top w:val="none" w:sz="0" w:space="0" w:color="auto"/>
            <w:left w:val="none" w:sz="0" w:space="0" w:color="auto"/>
            <w:bottom w:val="none" w:sz="0" w:space="0" w:color="auto"/>
            <w:right w:val="none" w:sz="0" w:space="0" w:color="auto"/>
          </w:divBdr>
          <w:divsChild>
            <w:div w:id="2140684318">
              <w:marLeft w:val="0"/>
              <w:marRight w:val="0"/>
              <w:marTop w:val="0"/>
              <w:marBottom w:val="0"/>
              <w:divBdr>
                <w:top w:val="none" w:sz="0" w:space="0" w:color="auto"/>
                <w:left w:val="none" w:sz="0" w:space="0" w:color="auto"/>
                <w:bottom w:val="none" w:sz="0" w:space="0" w:color="auto"/>
                <w:right w:val="none" w:sz="0" w:space="0" w:color="auto"/>
              </w:divBdr>
              <w:divsChild>
                <w:div w:id="991104921">
                  <w:marLeft w:val="0"/>
                  <w:marRight w:val="0"/>
                  <w:marTop w:val="0"/>
                  <w:marBottom w:val="0"/>
                  <w:divBdr>
                    <w:top w:val="none" w:sz="0" w:space="0" w:color="auto"/>
                    <w:left w:val="none" w:sz="0" w:space="0" w:color="auto"/>
                    <w:bottom w:val="none" w:sz="0" w:space="0" w:color="auto"/>
                    <w:right w:val="none" w:sz="0" w:space="0" w:color="auto"/>
                  </w:divBdr>
                  <w:divsChild>
                    <w:div w:id="1618102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840442">
      <w:bodyDiv w:val="1"/>
      <w:marLeft w:val="0"/>
      <w:marRight w:val="0"/>
      <w:marTop w:val="0"/>
      <w:marBottom w:val="0"/>
      <w:divBdr>
        <w:top w:val="none" w:sz="0" w:space="0" w:color="auto"/>
        <w:left w:val="none" w:sz="0" w:space="0" w:color="auto"/>
        <w:bottom w:val="none" w:sz="0" w:space="0" w:color="auto"/>
        <w:right w:val="none" w:sz="0" w:space="0" w:color="auto"/>
      </w:divBdr>
    </w:div>
    <w:div w:id="78872040">
      <w:bodyDiv w:val="1"/>
      <w:marLeft w:val="0"/>
      <w:marRight w:val="0"/>
      <w:marTop w:val="0"/>
      <w:marBottom w:val="0"/>
      <w:divBdr>
        <w:top w:val="none" w:sz="0" w:space="0" w:color="auto"/>
        <w:left w:val="none" w:sz="0" w:space="0" w:color="auto"/>
        <w:bottom w:val="none" w:sz="0" w:space="0" w:color="auto"/>
        <w:right w:val="none" w:sz="0" w:space="0" w:color="auto"/>
      </w:divBdr>
    </w:div>
    <w:div w:id="94057581">
      <w:bodyDiv w:val="1"/>
      <w:marLeft w:val="0"/>
      <w:marRight w:val="0"/>
      <w:marTop w:val="0"/>
      <w:marBottom w:val="0"/>
      <w:divBdr>
        <w:top w:val="none" w:sz="0" w:space="0" w:color="auto"/>
        <w:left w:val="none" w:sz="0" w:space="0" w:color="auto"/>
        <w:bottom w:val="none" w:sz="0" w:space="0" w:color="auto"/>
        <w:right w:val="none" w:sz="0" w:space="0" w:color="auto"/>
      </w:divBdr>
    </w:div>
    <w:div w:id="98527524">
      <w:bodyDiv w:val="1"/>
      <w:marLeft w:val="0"/>
      <w:marRight w:val="0"/>
      <w:marTop w:val="0"/>
      <w:marBottom w:val="0"/>
      <w:divBdr>
        <w:top w:val="none" w:sz="0" w:space="0" w:color="auto"/>
        <w:left w:val="none" w:sz="0" w:space="0" w:color="auto"/>
        <w:bottom w:val="none" w:sz="0" w:space="0" w:color="auto"/>
        <w:right w:val="none" w:sz="0" w:space="0" w:color="auto"/>
      </w:divBdr>
    </w:div>
    <w:div w:id="101346421">
      <w:bodyDiv w:val="1"/>
      <w:marLeft w:val="0"/>
      <w:marRight w:val="0"/>
      <w:marTop w:val="0"/>
      <w:marBottom w:val="0"/>
      <w:divBdr>
        <w:top w:val="none" w:sz="0" w:space="0" w:color="auto"/>
        <w:left w:val="none" w:sz="0" w:space="0" w:color="auto"/>
        <w:bottom w:val="none" w:sz="0" w:space="0" w:color="auto"/>
        <w:right w:val="none" w:sz="0" w:space="0" w:color="auto"/>
      </w:divBdr>
    </w:div>
    <w:div w:id="103618599">
      <w:bodyDiv w:val="1"/>
      <w:marLeft w:val="0"/>
      <w:marRight w:val="0"/>
      <w:marTop w:val="0"/>
      <w:marBottom w:val="0"/>
      <w:divBdr>
        <w:top w:val="none" w:sz="0" w:space="0" w:color="auto"/>
        <w:left w:val="none" w:sz="0" w:space="0" w:color="auto"/>
        <w:bottom w:val="none" w:sz="0" w:space="0" w:color="auto"/>
        <w:right w:val="none" w:sz="0" w:space="0" w:color="auto"/>
      </w:divBdr>
    </w:div>
    <w:div w:id="131604397">
      <w:bodyDiv w:val="1"/>
      <w:marLeft w:val="0"/>
      <w:marRight w:val="0"/>
      <w:marTop w:val="0"/>
      <w:marBottom w:val="0"/>
      <w:divBdr>
        <w:top w:val="none" w:sz="0" w:space="0" w:color="auto"/>
        <w:left w:val="none" w:sz="0" w:space="0" w:color="auto"/>
        <w:bottom w:val="none" w:sz="0" w:space="0" w:color="auto"/>
        <w:right w:val="none" w:sz="0" w:space="0" w:color="auto"/>
      </w:divBdr>
    </w:div>
    <w:div w:id="133567153">
      <w:bodyDiv w:val="1"/>
      <w:marLeft w:val="0"/>
      <w:marRight w:val="0"/>
      <w:marTop w:val="0"/>
      <w:marBottom w:val="0"/>
      <w:divBdr>
        <w:top w:val="none" w:sz="0" w:space="0" w:color="auto"/>
        <w:left w:val="none" w:sz="0" w:space="0" w:color="auto"/>
        <w:bottom w:val="none" w:sz="0" w:space="0" w:color="auto"/>
        <w:right w:val="none" w:sz="0" w:space="0" w:color="auto"/>
      </w:divBdr>
      <w:divsChild>
        <w:div w:id="327829760">
          <w:marLeft w:val="0"/>
          <w:marRight w:val="0"/>
          <w:marTop w:val="0"/>
          <w:marBottom w:val="0"/>
          <w:divBdr>
            <w:top w:val="none" w:sz="0" w:space="0" w:color="auto"/>
            <w:left w:val="none" w:sz="0" w:space="0" w:color="auto"/>
            <w:bottom w:val="none" w:sz="0" w:space="0" w:color="auto"/>
            <w:right w:val="none" w:sz="0" w:space="0" w:color="auto"/>
          </w:divBdr>
        </w:div>
        <w:div w:id="611059275">
          <w:marLeft w:val="0"/>
          <w:marRight w:val="0"/>
          <w:marTop w:val="0"/>
          <w:marBottom w:val="0"/>
          <w:divBdr>
            <w:top w:val="none" w:sz="0" w:space="0" w:color="auto"/>
            <w:left w:val="none" w:sz="0" w:space="0" w:color="auto"/>
            <w:bottom w:val="none" w:sz="0" w:space="0" w:color="auto"/>
            <w:right w:val="none" w:sz="0" w:space="0" w:color="auto"/>
          </w:divBdr>
        </w:div>
        <w:div w:id="1882477273">
          <w:marLeft w:val="0"/>
          <w:marRight w:val="0"/>
          <w:marTop w:val="0"/>
          <w:marBottom w:val="0"/>
          <w:divBdr>
            <w:top w:val="none" w:sz="0" w:space="0" w:color="auto"/>
            <w:left w:val="none" w:sz="0" w:space="0" w:color="auto"/>
            <w:bottom w:val="none" w:sz="0" w:space="0" w:color="auto"/>
            <w:right w:val="none" w:sz="0" w:space="0" w:color="auto"/>
          </w:divBdr>
        </w:div>
        <w:div w:id="1681201862">
          <w:marLeft w:val="0"/>
          <w:marRight w:val="0"/>
          <w:marTop w:val="0"/>
          <w:marBottom w:val="0"/>
          <w:divBdr>
            <w:top w:val="none" w:sz="0" w:space="0" w:color="auto"/>
            <w:left w:val="none" w:sz="0" w:space="0" w:color="auto"/>
            <w:bottom w:val="none" w:sz="0" w:space="0" w:color="auto"/>
            <w:right w:val="none" w:sz="0" w:space="0" w:color="auto"/>
          </w:divBdr>
        </w:div>
        <w:div w:id="539905048">
          <w:marLeft w:val="0"/>
          <w:marRight w:val="0"/>
          <w:marTop w:val="0"/>
          <w:marBottom w:val="0"/>
          <w:divBdr>
            <w:top w:val="none" w:sz="0" w:space="0" w:color="auto"/>
            <w:left w:val="none" w:sz="0" w:space="0" w:color="auto"/>
            <w:bottom w:val="none" w:sz="0" w:space="0" w:color="auto"/>
            <w:right w:val="none" w:sz="0" w:space="0" w:color="auto"/>
          </w:divBdr>
        </w:div>
        <w:div w:id="1475097211">
          <w:marLeft w:val="0"/>
          <w:marRight w:val="0"/>
          <w:marTop w:val="0"/>
          <w:marBottom w:val="0"/>
          <w:divBdr>
            <w:top w:val="none" w:sz="0" w:space="0" w:color="auto"/>
            <w:left w:val="none" w:sz="0" w:space="0" w:color="auto"/>
            <w:bottom w:val="none" w:sz="0" w:space="0" w:color="auto"/>
            <w:right w:val="none" w:sz="0" w:space="0" w:color="auto"/>
          </w:divBdr>
        </w:div>
        <w:div w:id="919144251">
          <w:marLeft w:val="0"/>
          <w:marRight w:val="0"/>
          <w:marTop w:val="0"/>
          <w:marBottom w:val="0"/>
          <w:divBdr>
            <w:top w:val="none" w:sz="0" w:space="0" w:color="auto"/>
            <w:left w:val="none" w:sz="0" w:space="0" w:color="auto"/>
            <w:bottom w:val="none" w:sz="0" w:space="0" w:color="auto"/>
            <w:right w:val="none" w:sz="0" w:space="0" w:color="auto"/>
          </w:divBdr>
        </w:div>
        <w:div w:id="1615362402">
          <w:marLeft w:val="0"/>
          <w:marRight w:val="0"/>
          <w:marTop w:val="0"/>
          <w:marBottom w:val="0"/>
          <w:divBdr>
            <w:top w:val="none" w:sz="0" w:space="0" w:color="auto"/>
            <w:left w:val="none" w:sz="0" w:space="0" w:color="auto"/>
            <w:bottom w:val="none" w:sz="0" w:space="0" w:color="auto"/>
            <w:right w:val="none" w:sz="0" w:space="0" w:color="auto"/>
          </w:divBdr>
        </w:div>
        <w:div w:id="1265070917">
          <w:marLeft w:val="0"/>
          <w:marRight w:val="0"/>
          <w:marTop w:val="0"/>
          <w:marBottom w:val="0"/>
          <w:divBdr>
            <w:top w:val="none" w:sz="0" w:space="0" w:color="auto"/>
            <w:left w:val="none" w:sz="0" w:space="0" w:color="auto"/>
            <w:bottom w:val="none" w:sz="0" w:space="0" w:color="auto"/>
            <w:right w:val="none" w:sz="0" w:space="0" w:color="auto"/>
          </w:divBdr>
        </w:div>
        <w:div w:id="1079598577">
          <w:marLeft w:val="0"/>
          <w:marRight w:val="0"/>
          <w:marTop w:val="0"/>
          <w:marBottom w:val="0"/>
          <w:divBdr>
            <w:top w:val="none" w:sz="0" w:space="0" w:color="auto"/>
            <w:left w:val="none" w:sz="0" w:space="0" w:color="auto"/>
            <w:bottom w:val="none" w:sz="0" w:space="0" w:color="auto"/>
            <w:right w:val="none" w:sz="0" w:space="0" w:color="auto"/>
          </w:divBdr>
        </w:div>
      </w:divsChild>
    </w:div>
    <w:div w:id="167451675">
      <w:bodyDiv w:val="1"/>
      <w:marLeft w:val="0"/>
      <w:marRight w:val="0"/>
      <w:marTop w:val="0"/>
      <w:marBottom w:val="0"/>
      <w:divBdr>
        <w:top w:val="none" w:sz="0" w:space="0" w:color="auto"/>
        <w:left w:val="none" w:sz="0" w:space="0" w:color="auto"/>
        <w:bottom w:val="none" w:sz="0" w:space="0" w:color="auto"/>
        <w:right w:val="none" w:sz="0" w:space="0" w:color="auto"/>
      </w:divBdr>
    </w:div>
    <w:div w:id="188688817">
      <w:bodyDiv w:val="1"/>
      <w:marLeft w:val="0"/>
      <w:marRight w:val="0"/>
      <w:marTop w:val="0"/>
      <w:marBottom w:val="0"/>
      <w:divBdr>
        <w:top w:val="none" w:sz="0" w:space="0" w:color="auto"/>
        <w:left w:val="none" w:sz="0" w:space="0" w:color="auto"/>
        <w:bottom w:val="none" w:sz="0" w:space="0" w:color="auto"/>
        <w:right w:val="none" w:sz="0" w:space="0" w:color="auto"/>
      </w:divBdr>
    </w:div>
    <w:div w:id="189297354">
      <w:bodyDiv w:val="1"/>
      <w:marLeft w:val="0"/>
      <w:marRight w:val="0"/>
      <w:marTop w:val="0"/>
      <w:marBottom w:val="0"/>
      <w:divBdr>
        <w:top w:val="none" w:sz="0" w:space="0" w:color="auto"/>
        <w:left w:val="none" w:sz="0" w:space="0" w:color="auto"/>
        <w:bottom w:val="none" w:sz="0" w:space="0" w:color="auto"/>
        <w:right w:val="none" w:sz="0" w:space="0" w:color="auto"/>
      </w:divBdr>
    </w:div>
    <w:div w:id="193618328">
      <w:bodyDiv w:val="1"/>
      <w:marLeft w:val="0"/>
      <w:marRight w:val="0"/>
      <w:marTop w:val="0"/>
      <w:marBottom w:val="0"/>
      <w:divBdr>
        <w:top w:val="none" w:sz="0" w:space="0" w:color="auto"/>
        <w:left w:val="none" w:sz="0" w:space="0" w:color="auto"/>
        <w:bottom w:val="none" w:sz="0" w:space="0" w:color="auto"/>
        <w:right w:val="none" w:sz="0" w:space="0" w:color="auto"/>
      </w:divBdr>
    </w:div>
    <w:div w:id="204176175">
      <w:bodyDiv w:val="1"/>
      <w:marLeft w:val="0"/>
      <w:marRight w:val="0"/>
      <w:marTop w:val="0"/>
      <w:marBottom w:val="0"/>
      <w:divBdr>
        <w:top w:val="none" w:sz="0" w:space="0" w:color="auto"/>
        <w:left w:val="none" w:sz="0" w:space="0" w:color="auto"/>
        <w:bottom w:val="none" w:sz="0" w:space="0" w:color="auto"/>
        <w:right w:val="none" w:sz="0" w:space="0" w:color="auto"/>
      </w:divBdr>
    </w:div>
    <w:div w:id="215967886">
      <w:bodyDiv w:val="1"/>
      <w:marLeft w:val="0"/>
      <w:marRight w:val="0"/>
      <w:marTop w:val="0"/>
      <w:marBottom w:val="0"/>
      <w:divBdr>
        <w:top w:val="none" w:sz="0" w:space="0" w:color="auto"/>
        <w:left w:val="none" w:sz="0" w:space="0" w:color="auto"/>
        <w:bottom w:val="none" w:sz="0" w:space="0" w:color="auto"/>
        <w:right w:val="none" w:sz="0" w:space="0" w:color="auto"/>
      </w:divBdr>
      <w:divsChild>
        <w:div w:id="899945574">
          <w:marLeft w:val="0"/>
          <w:marRight w:val="0"/>
          <w:marTop w:val="0"/>
          <w:marBottom w:val="0"/>
          <w:divBdr>
            <w:top w:val="none" w:sz="0" w:space="0" w:color="auto"/>
            <w:left w:val="none" w:sz="0" w:space="0" w:color="auto"/>
            <w:bottom w:val="none" w:sz="0" w:space="0" w:color="auto"/>
            <w:right w:val="none" w:sz="0" w:space="0" w:color="auto"/>
          </w:divBdr>
          <w:divsChild>
            <w:div w:id="1135022930">
              <w:marLeft w:val="0"/>
              <w:marRight w:val="0"/>
              <w:marTop w:val="0"/>
              <w:marBottom w:val="0"/>
              <w:divBdr>
                <w:top w:val="none" w:sz="0" w:space="0" w:color="auto"/>
                <w:left w:val="none" w:sz="0" w:space="0" w:color="auto"/>
                <w:bottom w:val="none" w:sz="0" w:space="0" w:color="auto"/>
                <w:right w:val="none" w:sz="0" w:space="0" w:color="auto"/>
              </w:divBdr>
              <w:divsChild>
                <w:div w:id="404959250">
                  <w:marLeft w:val="0"/>
                  <w:marRight w:val="0"/>
                  <w:marTop w:val="0"/>
                  <w:marBottom w:val="0"/>
                  <w:divBdr>
                    <w:top w:val="none" w:sz="0" w:space="0" w:color="auto"/>
                    <w:left w:val="none" w:sz="0" w:space="0" w:color="auto"/>
                    <w:bottom w:val="none" w:sz="0" w:space="0" w:color="auto"/>
                    <w:right w:val="none" w:sz="0" w:space="0" w:color="auto"/>
                  </w:divBdr>
                  <w:divsChild>
                    <w:div w:id="1936396440">
                      <w:marLeft w:val="0"/>
                      <w:marRight w:val="0"/>
                      <w:marTop w:val="0"/>
                      <w:marBottom w:val="0"/>
                      <w:divBdr>
                        <w:top w:val="none" w:sz="0" w:space="0" w:color="auto"/>
                        <w:left w:val="none" w:sz="0" w:space="0" w:color="auto"/>
                        <w:bottom w:val="none" w:sz="0" w:space="0" w:color="auto"/>
                        <w:right w:val="none" w:sz="0" w:space="0" w:color="auto"/>
                      </w:divBdr>
                      <w:divsChild>
                        <w:div w:id="1000111339">
                          <w:marLeft w:val="0"/>
                          <w:marRight w:val="0"/>
                          <w:marTop w:val="0"/>
                          <w:marBottom w:val="0"/>
                          <w:divBdr>
                            <w:top w:val="none" w:sz="0" w:space="0" w:color="auto"/>
                            <w:left w:val="none" w:sz="0" w:space="0" w:color="auto"/>
                            <w:bottom w:val="none" w:sz="0" w:space="0" w:color="auto"/>
                            <w:right w:val="none" w:sz="0" w:space="0" w:color="auto"/>
                          </w:divBdr>
                          <w:divsChild>
                            <w:div w:id="693968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49119282">
      <w:bodyDiv w:val="1"/>
      <w:marLeft w:val="0"/>
      <w:marRight w:val="0"/>
      <w:marTop w:val="0"/>
      <w:marBottom w:val="0"/>
      <w:divBdr>
        <w:top w:val="none" w:sz="0" w:space="0" w:color="auto"/>
        <w:left w:val="none" w:sz="0" w:space="0" w:color="auto"/>
        <w:bottom w:val="none" w:sz="0" w:space="0" w:color="auto"/>
        <w:right w:val="none" w:sz="0" w:space="0" w:color="auto"/>
      </w:divBdr>
    </w:div>
    <w:div w:id="255292708">
      <w:bodyDiv w:val="1"/>
      <w:marLeft w:val="0"/>
      <w:marRight w:val="0"/>
      <w:marTop w:val="0"/>
      <w:marBottom w:val="0"/>
      <w:divBdr>
        <w:top w:val="none" w:sz="0" w:space="0" w:color="auto"/>
        <w:left w:val="none" w:sz="0" w:space="0" w:color="auto"/>
        <w:bottom w:val="none" w:sz="0" w:space="0" w:color="auto"/>
        <w:right w:val="none" w:sz="0" w:space="0" w:color="auto"/>
      </w:divBdr>
    </w:div>
    <w:div w:id="259486020">
      <w:bodyDiv w:val="1"/>
      <w:marLeft w:val="0"/>
      <w:marRight w:val="0"/>
      <w:marTop w:val="0"/>
      <w:marBottom w:val="0"/>
      <w:divBdr>
        <w:top w:val="none" w:sz="0" w:space="0" w:color="auto"/>
        <w:left w:val="none" w:sz="0" w:space="0" w:color="auto"/>
        <w:bottom w:val="none" w:sz="0" w:space="0" w:color="auto"/>
        <w:right w:val="none" w:sz="0" w:space="0" w:color="auto"/>
      </w:divBdr>
    </w:div>
    <w:div w:id="273942947">
      <w:bodyDiv w:val="1"/>
      <w:marLeft w:val="0"/>
      <w:marRight w:val="0"/>
      <w:marTop w:val="0"/>
      <w:marBottom w:val="0"/>
      <w:divBdr>
        <w:top w:val="none" w:sz="0" w:space="0" w:color="auto"/>
        <w:left w:val="none" w:sz="0" w:space="0" w:color="auto"/>
        <w:bottom w:val="none" w:sz="0" w:space="0" w:color="auto"/>
        <w:right w:val="none" w:sz="0" w:space="0" w:color="auto"/>
      </w:divBdr>
    </w:div>
    <w:div w:id="275059912">
      <w:bodyDiv w:val="1"/>
      <w:marLeft w:val="0"/>
      <w:marRight w:val="0"/>
      <w:marTop w:val="0"/>
      <w:marBottom w:val="0"/>
      <w:divBdr>
        <w:top w:val="none" w:sz="0" w:space="0" w:color="auto"/>
        <w:left w:val="none" w:sz="0" w:space="0" w:color="auto"/>
        <w:bottom w:val="none" w:sz="0" w:space="0" w:color="auto"/>
        <w:right w:val="none" w:sz="0" w:space="0" w:color="auto"/>
      </w:divBdr>
      <w:divsChild>
        <w:div w:id="266154842">
          <w:marLeft w:val="0"/>
          <w:marRight w:val="0"/>
          <w:marTop w:val="0"/>
          <w:marBottom w:val="0"/>
          <w:divBdr>
            <w:top w:val="none" w:sz="0" w:space="0" w:color="auto"/>
            <w:left w:val="none" w:sz="0" w:space="0" w:color="auto"/>
            <w:bottom w:val="none" w:sz="0" w:space="0" w:color="auto"/>
            <w:right w:val="none" w:sz="0" w:space="0" w:color="auto"/>
          </w:divBdr>
          <w:divsChild>
            <w:div w:id="22750951">
              <w:marLeft w:val="0"/>
              <w:marRight w:val="0"/>
              <w:marTop w:val="0"/>
              <w:marBottom w:val="0"/>
              <w:divBdr>
                <w:top w:val="none" w:sz="0" w:space="0" w:color="auto"/>
                <w:left w:val="none" w:sz="0" w:space="0" w:color="auto"/>
                <w:bottom w:val="none" w:sz="0" w:space="0" w:color="auto"/>
                <w:right w:val="none" w:sz="0" w:space="0" w:color="auto"/>
              </w:divBdr>
              <w:divsChild>
                <w:div w:id="457914295">
                  <w:marLeft w:val="0"/>
                  <w:marRight w:val="0"/>
                  <w:marTop w:val="0"/>
                  <w:marBottom w:val="0"/>
                  <w:divBdr>
                    <w:top w:val="none" w:sz="0" w:space="0" w:color="auto"/>
                    <w:left w:val="none" w:sz="0" w:space="0" w:color="auto"/>
                    <w:bottom w:val="none" w:sz="0" w:space="0" w:color="auto"/>
                    <w:right w:val="none" w:sz="0" w:space="0" w:color="auto"/>
                  </w:divBdr>
                  <w:divsChild>
                    <w:div w:id="743337712">
                      <w:marLeft w:val="0"/>
                      <w:marRight w:val="0"/>
                      <w:marTop w:val="0"/>
                      <w:marBottom w:val="0"/>
                      <w:divBdr>
                        <w:top w:val="none" w:sz="0" w:space="0" w:color="auto"/>
                        <w:left w:val="none" w:sz="0" w:space="0" w:color="auto"/>
                        <w:bottom w:val="none" w:sz="0" w:space="0" w:color="auto"/>
                        <w:right w:val="none" w:sz="0" w:space="0" w:color="auto"/>
                      </w:divBdr>
                      <w:divsChild>
                        <w:div w:id="731851213">
                          <w:marLeft w:val="0"/>
                          <w:marRight w:val="0"/>
                          <w:marTop w:val="0"/>
                          <w:marBottom w:val="0"/>
                          <w:divBdr>
                            <w:top w:val="none" w:sz="0" w:space="0" w:color="auto"/>
                            <w:left w:val="none" w:sz="0" w:space="0" w:color="auto"/>
                            <w:bottom w:val="none" w:sz="0" w:space="0" w:color="auto"/>
                            <w:right w:val="none" w:sz="0" w:space="0" w:color="auto"/>
                          </w:divBdr>
                          <w:divsChild>
                            <w:div w:id="949703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5552456">
      <w:bodyDiv w:val="1"/>
      <w:marLeft w:val="0"/>
      <w:marRight w:val="0"/>
      <w:marTop w:val="0"/>
      <w:marBottom w:val="0"/>
      <w:divBdr>
        <w:top w:val="none" w:sz="0" w:space="0" w:color="auto"/>
        <w:left w:val="none" w:sz="0" w:space="0" w:color="auto"/>
        <w:bottom w:val="none" w:sz="0" w:space="0" w:color="auto"/>
        <w:right w:val="none" w:sz="0" w:space="0" w:color="auto"/>
      </w:divBdr>
    </w:div>
    <w:div w:id="292177204">
      <w:bodyDiv w:val="1"/>
      <w:marLeft w:val="0"/>
      <w:marRight w:val="0"/>
      <w:marTop w:val="0"/>
      <w:marBottom w:val="0"/>
      <w:divBdr>
        <w:top w:val="none" w:sz="0" w:space="0" w:color="auto"/>
        <w:left w:val="none" w:sz="0" w:space="0" w:color="auto"/>
        <w:bottom w:val="none" w:sz="0" w:space="0" w:color="auto"/>
        <w:right w:val="none" w:sz="0" w:space="0" w:color="auto"/>
      </w:divBdr>
    </w:div>
    <w:div w:id="301421784">
      <w:bodyDiv w:val="1"/>
      <w:marLeft w:val="0"/>
      <w:marRight w:val="0"/>
      <w:marTop w:val="0"/>
      <w:marBottom w:val="0"/>
      <w:divBdr>
        <w:top w:val="none" w:sz="0" w:space="0" w:color="auto"/>
        <w:left w:val="none" w:sz="0" w:space="0" w:color="auto"/>
        <w:bottom w:val="none" w:sz="0" w:space="0" w:color="auto"/>
        <w:right w:val="none" w:sz="0" w:space="0" w:color="auto"/>
      </w:divBdr>
    </w:div>
    <w:div w:id="316422675">
      <w:bodyDiv w:val="1"/>
      <w:marLeft w:val="0"/>
      <w:marRight w:val="0"/>
      <w:marTop w:val="0"/>
      <w:marBottom w:val="0"/>
      <w:divBdr>
        <w:top w:val="none" w:sz="0" w:space="0" w:color="auto"/>
        <w:left w:val="none" w:sz="0" w:space="0" w:color="auto"/>
        <w:bottom w:val="none" w:sz="0" w:space="0" w:color="auto"/>
        <w:right w:val="none" w:sz="0" w:space="0" w:color="auto"/>
      </w:divBdr>
    </w:div>
    <w:div w:id="326132557">
      <w:bodyDiv w:val="1"/>
      <w:marLeft w:val="0"/>
      <w:marRight w:val="0"/>
      <w:marTop w:val="0"/>
      <w:marBottom w:val="0"/>
      <w:divBdr>
        <w:top w:val="none" w:sz="0" w:space="0" w:color="auto"/>
        <w:left w:val="none" w:sz="0" w:space="0" w:color="auto"/>
        <w:bottom w:val="none" w:sz="0" w:space="0" w:color="auto"/>
        <w:right w:val="none" w:sz="0" w:space="0" w:color="auto"/>
      </w:divBdr>
    </w:div>
    <w:div w:id="327490453">
      <w:bodyDiv w:val="1"/>
      <w:marLeft w:val="0"/>
      <w:marRight w:val="0"/>
      <w:marTop w:val="0"/>
      <w:marBottom w:val="0"/>
      <w:divBdr>
        <w:top w:val="none" w:sz="0" w:space="0" w:color="auto"/>
        <w:left w:val="none" w:sz="0" w:space="0" w:color="auto"/>
        <w:bottom w:val="none" w:sz="0" w:space="0" w:color="auto"/>
        <w:right w:val="none" w:sz="0" w:space="0" w:color="auto"/>
      </w:divBdr>
    </w:div>
    <w:div w:id="335351793">
      <w:bodyDiv w:val="1"/>
      <w:marLeft w:val="0"/>
      <w:marRight w:val="0"/>
      <w:marTop w:val="0"/>
      <w:marBottom w:val="0"/>
      <w:divBdr>
        <w:top w:val="none" w:sz="0" w:space="0" w:color="auto"/>
        <w:left w:val="none" w:sz="0" w:space="0" w:color="auto"/>
        <w:bottom w:val="none" w:sz="0" w:space="0" w:color="auto"/>
        <w:right w:val="none" w:sz="0" w:space="0" w:color="auto"/>
      </w:divBdr>
    </w:div>
    <w:div w:id="343940166">
      <w:bodyDiv w:val="1"/>
      <w:marLeft w:val="0"/>
      <w:marRight w:val="0"/>
      <w:marTop w:val="0"/>
      <w:marBottom w:val="0"/>
      <w:divBdr>
        <w:top w:val="none" w:sz="0" w:space="0" w:color="auto"/>
        <w:left w:val="none" w:sz="0" w:space="0" w:color="auto"/>
        <w:bottom w:val="none" w:sz="0" w:space="0" w:color="auto"/>
        <w:right w:val="none" w:sz="0" w:space="0" w:color="auto"/>
      </w:divBdr>
    </w:div>
    <w:div w:id="345248599">
      <w:bodyDiv w:val="1"/>
      <w:marLeft w:val="0"/>
      <w:marRight w:val="0"/>
      <w:marTop w:val="0"/>
      <w:marBottom w:val="0"/>
      <w:divBdr>
        <w:top w:val="none" w:sz="0" w:space="0" w:color="auto"/>
        <w:left w:val="none" w:sz="0" w:space="0" w:color="auto"/>
        <w:bottom w:val="none" w:sz="0" w:space="0" w:color="auto"/>
        <w:right w:val="none" w:sz="0" w:space="0" w:color="auto"/>
      </w:divBdr>
      <w:divsChild>
        <w:div w:id="626811868">
          <w:marLeft w:val="720"/>
          <w:marRight w:val="0"/>
          <w:marTop w:val="0"/>
          <w:marBottom w:val="0"/>
          <w:divBdr>
            <w:top w:val="none" w:sz="0" w:space="0" w:color="auto"/>
            <w:left w:val="none" w:sz="0" w:space="0" w:color="auto"/>
            <w:bottom w:val="none" w:sz="0" w:space="0" w:color="auto"/>
            <w:right w:val="none" w:sz="0" w:space="0" w:color="auto"/>
          </w:divBdr>
        </w:div>
      </w:divsChild>
    </w:div>
    <w:div w:id="398942658">
      <w:bodyDiv w:val="1"/>
      <w:marLeft w:val="0"/>
      <w:marRight w:val="0"/>
      <w:marTop w:val="0"/>
      <w:marBottom w:val="0"/>
      <w:divBdr>
        <w:top w:val="none" w:sz="0" w:space="0" w:color="auto"/>
        <w:left w:val="none" w:sz="0" w:space="0" w:color="auto"/>
        <w:bottom w:val="none" w:sz="0" w:space="0" w:color="auto"/>
        <w:right w:val="none" w:sz="0" w:space="0" w:color="auto"/>
      </w:divBdr>
    </w:div>
    <w:div w:id="411199232">
      <w:bodyDiv w:val="1"/>
      <w:marLeft w:val="0"/>
      <w:marRight w:val="0"/>
      <w:marTop w:val="0"/>
      <w:marBottom w:val="0"/>
      <w:divBdr>
        <w:top w:val="none" w:sz="0" w:space="0" w:color="auto"/>
        <w:left w:val="none" w:sz="0" w:space="0" w:color="auto"/>
        <w:bottom w:val="none" w:sz="0" w:space="0" w:color="auto"/>
        <w:right w:val="none" w:sz="0" w:space="0" w:color="auto"/>
      </w:divBdr>
      <w:divsChild>
        <w:div w:id="388654109">
          <w:marLeft w:val="0"/>
          <w:marRight w:val="0"/>
          <w:marTop w:val="0"/>
          <w:marBottom w:val="0"/>
          <w:divBdr>
            <w:top w:val="none" w:sz="0" w:space="0" w:color="auto"/>
            <w:left w:val="none" w:sz="0" w:space="0" w:color="auto"/>
            <w:bottom w:val="none" w:sz="0" w:space="0" w:color="auto"/>
            <w:right w:val="none" w:sz="0" w:space="0" w:color="auto"/>
          </w:divBdr>
          <w:divsChild>
            <w:div w:id="1650552650">
              <w:marLeft w:val="0"/>
              <w:marRight w:val="0"/>
              <w:marTop w:val="0"/>
              <w:marBottom w:val="0"/>
              <w:divBdr>
                <w:top w:val="none" w:sz="0" w:space="0" w:color="auto"/>
                <w:left w:val="none" w:sz="0" w:space="0" w:color="auto"/>
                <w:bottom w:val="none" w:sz="0" w:space="0" w:color="auto"/>
                <w:right w:val="none" w:sz="0" w:space="0" w:color="auto"/>
              </w:divBdr>
              <w:divsChild>
                <w:div w:id="699823962">
                  <w:marLeft w:val="0"/>
                  <w:marRight w:val="0"/>
                  <w:marTop w:val="0"/>
                  <w:marBottom w:val="0"/>
                  <w:divBdr>
                    <w:top w:val="none" w:sz="0" w:space="0" w:color="auto"/>
                    <w:left w:val="none" w:sz="0" w:space="0" w:color="auto"/>
                    <w:bottom w:val="none" w:sz="0" w:space="0" w:color="auto"/>
                    <w:right w:val="none" w:sz="0" w:space="0" w:color="auto"/>
                  </w:divBdr>
                  <w:divsChild>
                    <w:div w:id="2117211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0300510">
          <w:marLeft w:val="0"/>
          <w:marRight w:val="0"/>
          <w:marTop w:val="0"/>
          <w:marBottom w:val="0"/>
          <w:divBdr>
            <w:top w:val="none" w:sz="0" w:space="0" w:color="auto"/>
            <w:left w:val="none" w:sz="0" w:space="0" w:color="auto"/>
            <w:bottom w:val="none" w:sz="0" w:space="0" w:color="auto"/>
            <w:right w:val="none" w:sz="0" w:space="0" w:color="auto"/>
          </w:divBdr>
          <w:divsChild>
            <w:div w:id="200631288">
              <w:marLeft w:val="0"/>
              <w:marRight w:val="0"/>
              <w:marTop w:val="0"/>
              <w:marBottom w:val="0"/>
              <w:divBdr>
                <w:top w:val="none" w:sz="0" w:space="0" w:color="auto"/>
                <w:left w:val="none" w:sz="0" w:space="0" w:color="auto"/>
                <w:bottom w:val="none" w:sz="0" w:space="0" w:color="auto"/>
                <w:right w:val="none" w:sz="0" w:space="0" w:color="auto"/>
              </w:divBdr>
              <w:divsChild>
                <w:div w:id="2015839824">
                  <w:marLeft w:val="0"/>
                  <w:marRight w:val="0"/>
                  <w:marTop w:val="0"/>
                  <w:marBottom w:val="0"/>
                  <w:divBdr>
                    <w:top w:val="none" w:sz="0" w:space="0" w:color="auto"/>
                    <w:left w:val="none" w:sz="0" w:space="0" w:color="auto"/>
                    <w:bottom w:val="none" w:sz="0" w:space="0" w:color="auto"/>
                    <w:right w:val="none" w:sz="0" w:space="0" w:color="auto"/>
                  </w:divBdr>
                  <w:divsChild>
                    <w:div w:id="1492133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1896406">
      <w:bodyDiv w:val="1"/>
      <w:marLeft w:val="0"/>
      <w:marRight w:val="0"/>
      <w:marTop w:val="0"/>
      <w:marBottom w:val="0"/>
      <w:divBdr>
        <w:top w:val="none" w:sz="0" w:space="0" w:color="auto"/>
        <w:left w:val="none" w:sz="0" w:space="0" w:color="auto"/>
        <w:bottom w:val="none" w:sz="0" w:space="0" w:color="auto"/>
        <w:right w:val="none" w:sz="0" w:space="0" w:color="auto"/>
      </w:divBdr>
    </w:div>
    <w:div w:id="412550427">
      <w:bodyDiv w:val="1"/>
      <w:marLeft w:val="0"/>
      <w:marRight w:val="0"/>
      <w:marTop w:val="0"/>
      <w:marBottom w:val="0"/>
      <w:divBdr>
        <w:top w:val="none" w:sz="0" w:space="0" w:color="auto"/>
        <w:left w:val="none" w:sz="0" w:space="0" w:color="auto"/>
        <w:bottom w:val="none" w:sz="0" w:space="0" w:color="auto"/>
        <w:right w:val="none" w:sz="0" w:space="0" w:color="auto"/>
      </w:divBdr>
      <w:divsChild>
        <w:div w:id="1209344583">
          <w:marLeft w:val="0"/>
          <w:marRight w:val="0"/>
          <w:marTop w:val="0"/>
          <w:marBottom w:val="0"/>
          <w:divBdr>
            <w:top w:val="none" w:sz="0" w:space="0" w:color="auto"/>
            <w:left w:val="none" w:sz="0" w:space="0" w:color="auto"/>
            <w:bottom w:val="none" w:sz="0" w:space="0" w:color="auto"/>
            <w:right w:val="none" w:sz="0" w:space="0" w:color="auto"/>
          </w:divBdr>
          <w:divsChild>
            <w:div w:id="1920215545">
              <w:marLeft w:val="0"/>
              <w:marRight w:val="0"/>
              <w:marTop w:val="0"/>
              <w:marBottom w:val="0"/>
              <w:divBdr>
                <w:top w:val="none" w:sz="0" w:space="0" w:color="auto"/>
                <w:left w:val="none" w:sz="0" w:space="0" w:color="auto"/>
                <w:bottom w:val="none" w:sz="0" w:space="0" w:color="auto"/>
                <w:right w:val="none" w:sz="0" w:space="0" w:color="auto"/>
              </w:divBdr>
              <w:divsChild>
                <w:div w:id="1164198966">
                  <w:marLeft w:val="0"/>
                  <w:marRight w:val="0"/>
                  <w:marTop w:val="0"/>
                  <w:marBottom w:val="0"/>
                  <w:divBdr>
                    <w:top w:val="none" w:sz="0" w:space="0" w:color="auto"/>
                    <w:left w:val="none" w:sz="0" w:space="0" w:color="auto"/>
                    <w:bottom w:val="none" w:sz="0" w:space="0" w:color="auto"/>
                    <w:right w:val="none" w:sz="0" w:space="0" w:color="auto"/>
                  </w:divBdr>
                  <w:divsChild>
                    <w:div w:id="1486699589">
                      <w:marLeft w:val="0"/>
                      <w:marRight w:val="0"/>
                      <w:marTop w:val="0"/>
                      <w:marBottom w:val="0"/>
                      <w:divBdr>
                        <w:top w:val="none" w:sz="0" w:space="0" w:color="auto"/>
                        <w:left w:val="none" w:sz="0" w:space="0" w:color="auto"/>
                        <w:bottom w:val="none" w:sz="0" w:space="0" w:color="auto"/>
                        <w:right w:val="none" w:sz="0" w:space="0" w:color="auto"/>
                      </w:divBdr>
                      <w:divsChild>
                        <w:div w:id="2027170124">
                          <w:marLeft w:val="0"/>
                          <w:marRight w:val="0"/>
                          <w:marTop w:val="0"/>
                          <w:marBottom w:val="0"/>
                          <w:divBdr>
                            <w:top w:val="none" w:sz="0" w:space="0" w:color="auto"/>
                            <w:left w:val="none" w:sz="0" w:space="0" w:color="auto"/>
                            <w:bottom w:val="none" w:sz="0" w:space="0" w:color="auto"/>
                            <w:right w:val="none" w:sz="0" w:space="0" w:color="auto"/>
                          </w:divBdr>
                          <w:divsChild>
                            <w:div w:id="46414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22261432">
      <w:bodyDiv w:val="1"/>
      <w:marLeft w:val="0"/>
      <w:marRight w:val="0"/>
      <w:marTop w:val="0"/>
      <w:marBottom w:val="0"/>
      <w:divBdr>
        <w:top w:val="none" w:sz="0" w:space="0" w:color="auto"/>
        <w:left w:val="none" w:sz="0" w:space="0" w:color="auto"/>
        <w:bottom w:val="none" w:sz="0" w:space="0" w:color="auto"/>
        <w:right w:val="none" w:sz="0" w:space="0" w:color="auto"/>
      </w:divBdr>
    </w:div>
    <w:div w:id="425538678">
      <w:bodyDiv w:val="1"/>
      <w:marLeft w:val="0"/>
      <w:marRight w:val="0"/>
      <w:marTop w:val="0"/>
      <w:marBottom w:val="0"/>
      <w:divBdr>
        <w:top w:val="none" w:sz="0" w:space="0" w:color="auto"/>
        <w:left w:val="none" w:sz="0" w:space="0" w:color="auto"/>
        <w:bottom w:val="none" w:sz="0" w:space="0" w:color="auto"/>
        <w:right w:val="none" w:sz="0" w:space="0" w:color="auto"/>
      </w:divBdr>
    </w:div>
    <w:div w:id="428356564">
      <w:bodyDiv w:val="1"/>
      <w:marLeft w:val="0"/>
      <w:marRight w:val="0"/>
      <w:marTop w:val="0"/>
      <w:marBottom w:val="0"/>
      <w:divBdr>
        <w:top w:val="none" w:sz="0" w:space="0" w:color="auto"/>
        <w:left w:val="none" w:sz="0" w:space="0" w:color="auto"/>
        <w:bottom w:val="none" w:sz="0" w:space="0" w:color="auto"/>
        <w:right w:val="none" w:sz="0" w:space="0" w:color="auto"/>
      </w:divBdr>
    </w:div>
    <w:div w:id="437141919">
      <w:bodyDiv w:val="1"/>
      <w:marLeft w:val="0"/>
      <w:marRight w:val="0"/>
      <w:marTop w:val="0"/>
      <w:marBottom w:val="0"/>
      <w:divBdr>
        <w:top w:val="none" w:sz="0" w:space="0" w:color="auto"/>
        <w:left w:val="none" w:sz="0" w:space="0" w:color="auto"/>
        <w:bottom w:val="none" w:sz="0" w:space="0" w:color="auto"/>
        <w:right w:val="none" w:sz="0" w:space="0" w:color="auto"/>
      </w:divBdr>
    </w:div>
    <w:div w:id="441923049">
      <w:bodyDiv w:val="1"/>
      <w:marLeft w:val="0"/>
      <w:marRight w:val="0"/>
      <w:marTop w:val="0"/>
      <w:marBottom w:val="0"/>
      <w:divBdr>
        <w:top w:val="none" w:sz="0" w:space="0" w:color="auto"/>
        <w:left w:val="none" w:sz="0" w:space="0" w:color="auto"/>
        <w:bottom w:val="none" w:sz="0" w:space="0" w:color="auto"/>
        <w:right w:val="none" w:sz="0" w:space="0" w:color="auto"/>
      </w:divBdr>
    </w:div>
    <w:div w:id="445930891">
      <w:bodyDiv w:val="1"/>
      <w:marLeft w:val="0"/>
      <w:marRight w:val="0"/>
      <w:marTop w:val="0"/>
      <w:marBottom w:val="0"/>
      <w:divBdr>
        <w:top w:val="none" w:sz="0" w:space="0" w:color="auto"/>
        <w:left w:val="none" w:sz="0" w:space="0" w:color="auto"/>
        <w:bottom w:val="none" w:sz="0" w:space="0" w:color="auto"/>
        <w:right w:val="none" w:sz="0" w:space="0" w:color="auto"/>
      </w:divBdr>
    </w:div>
    <w:div w:id="467552267">
      <w:bodyDiv w:val="1"/>
      <w:marLeft w:val="0"/>
      <w:marRight w:val="0"/>
      <w:marTop w:val="0"/>
      <w:marBottom w:val="0"/>
      <w:divBdr>
        <w:top w:val="none" w:sz="0" w:space="0" w:color="auto"/>
        <w:left w:val="none" w:sz="0" w:space="0" w:color="auto"/>
        <w:bottom w:val="none" w:sz="0" w:space="0" w:color="auto"/>
        <w:right w:val="none" w:sz="0" w:space="0" w:color="auto"/>
      </w:divBdr>
    </w:div>
    <w:div w:id="477961169">
      <w:bodyDiv w:val="1"/>
      <w:marLeft w:val="0"/>
      <w:marRight w:val="0"/>
      <w:marTop w:val="0"/>
      <w:marBottom w:val="0"/>
      <w:divBdr>
        <w:top w:val="none" w:sz="0" w:space="0" w:color="auto"/>
        <w:left w:val="none" w:sz="0" w:space="0" w:color="auto"/>
        <w:bottom w:val="none" w:sz="0" w:space="0" w:color="auto"/>
        <w:right w:val="none" w:sz="0" w:space="0" w:color="auto"/>
      </w:divBdr>
    </w:div>
    <w:div w:id="481849063">
      <w:bodyDiv w:val="1"/>
      <w:marLeft w:val="0"/>
      <w:marRight w:val="0"/>
      <w:marTop w:val="0"/>
      <w:marBottom w:val="0"/>
      <w:divBdr>
        <w:top w:val="none" w:sz="0" w:space="0" w:color="auto"/>
        <w:left w:val="none" w:sz="0" w:space="0" w:color="auto"/>
        <w:bottom w:val="none" w:sz="0" w:space="0" w:color="auto"/>
        <w:right w:val="none" w:sz="0" w:space="0" w:color="auto"/>
      </w:divBdr>
    </w:div>
    <w:div w:id="521435964">
      <w:bodyDiv w:val="1"/>
      <w:marLeft w:val="0"/>
      <w:marRight w:val="0"/>
      <w:marTop w:val="0"/>
      <w:marBottom w:val="0"/>
      <w:divBdr>
        <w:top w:val="none" w:sz="0" w:space="0" w:color="auto"/>
        <w:left w:val="none" w:sz="0" w:space="0" w:color="auto"/>
        <w:bottom w:val="none" w:sz="0" w:space="0" w:color="auto"/>
        <w:right w:val="none" w:sz="0" w:space="0" w:color="auto"/>
      </w:divBdr>
    </w:div>
    <w:div w:id="524055587">
      <w:bodyDiv w:val="1"/>
      <w:marLeft w:val="0"/>
      <w:marRight w:val="0"/>
      <w:marTop w:val="0"/>
      <w:marBottom w:val="0"/>
      <w:divBdr>
        <w:top w:val="none" w:sz="0" w:space="0" w:color="auto"/>
        <w:left w:val="none" w:sz="0" w:space="0" w:color="auto"/>
        <w:bottom w:val="none" w:sz="0" w:space="0" w:color="auto"/>
        <w:right w:val="none" w:sz="0" w:space="0" w:color="auto"/>
      </w:divBdr>
    </w:div>
    <w:div w:id="529026950">
      <w:bodyDiv w:val="1"/>
      <w:marLeft w:val="0"/>
      <w:marRight w:val="0"/>
      <w:marTop w:val="0"/>
      <w:marBottom w:val="0"/>
      <w:divBdr>
        <w:top w:val="none" w:sz="0" w:space="0" w:color="auto"/>
        <w:left w:val="none" w:sz="0" w:space="0" w:color="auto"/>
        <w:bottom w:val="none" w:sz="0" w:space="0" w:color="auto"/>
        <w:right w:val="none" w:sz="0" w:space="0" w:color="auto"/>
      </w:divBdr>
    </w:div>
    <w:div w:id="532962576">
      <w:bodyDiv w:val="1"/>
      <w:marLeft w:val="0"/>
      <w:marRight w:val="0"/>
      <w:marTop w:val="0"/>
      <w:marBottom w:val="0"/>
      <w:divBdr>
        <w:top w:val="none" w:sz="0" w:space="0" w:color="auto"/>
        <w:left w:val="none" w:sz="0" w:space="0" w:color="auto"/>
        <w:bottom w:val="none" w:sz="0" w:space="0" w:color="auto"/>
        <w:right w:val="none" w:sz="0" w:space="0" w:color="auto"/>
      </w:divBdr>
    </w:div>
    <w:div w:id="550851002">
      <w:bodyDiv w:val="1"/>
      <w:marLeft w:val="0"/>
      <w:marRight w:val="0"/>
      <w:marTop w:val="0"/>
      <w:marBottom w:val="0"/>
      <w:divBdr>
        <w:top w:val="none" w:sz="0" w:space="0" w:color="auto"/>
        <w:left w:val="none" w:sz="0" w:space="0" w:color="auto"/>
        <w:bottom w:val="none" w:sz="0" w:space="0" w:color="auto"/>
        <w:right w:val="none" w:sz="0" w:space="0" w:color="auto"/>
      </w:divBdr>
    </w:div>
    <w:div w:id="556211346">
      <w:bodyDiv w:val="1"/>
      <w:marLeft w:val="0"/>
      <w:marRight w:val="0"/>
      <w:marTop w:val="0"/>
      <w:marBottom w:val="0"/>
      <w:divBdr>
        <w:top w:val="none" w:sz="0" w:space="0" w:color="auto"/>
        <w:left w:val="none" w:sz="0" w:space="0" w:color="auto"/>
        <w:bottom w:val="none" w:sz="0" w:space="0" w:color="auto"/>
        <w:right w:val="none" w:sz="0" w:space="0" w:color="auto"/>
      </w:divBdr>
    </w:div>
    <w:div w:id="560604569">
      <w:bodyDiv w:val="1"/>
      <w:marLeft w:val="0"/>
      <w:marRight w:val="0"/>
      <w:marTop w:val="0"/>
      <w:marBottom w:val="0"/>
      <w:divBdr>
        <w:top w:val="none" w:sz="0" w:space="0" w:color="auto"/>
        <w:left w:val="none" w:sz="0" w:space="0" w:color="auto"/>
        <w:bottom w:val="none" w:sz="0" w:space="0" w:color="auto"/>
        <w:right w:val="none" w:sz="0" w:space="0" w:color="auto"/>
      </w:divBdr>
    </w:div>
    <w:div w:id="563299649">
      <w:bodyDiv w:val="1"/>
      <w:marLeft w:val="0"/>
      <w:marRight w:val="0"/>
      <w:marTop w:val="0"/>
      <w:marBottom w:val="0"/>
      <w:divBdr>
        <w:top w:val="none" w:sz="0" w:space="0" w:color="auto"/>
        <w:left w:val="none" w:sz="0" w:space="0" w:color="auto"/>
        <w:bottom w:val="none" w:sz="0" w:space="0" w:color="auto"/>
        <w:right w:val="none" w:sz="0" w:space="0" w:color="auto"/>
      </w:divBdr>
    </w:div>
    <w:div w:id="573245735">
      <w:bodyDiv w:val="1"/>
      <w:marLeft w:val="0"/>
      <w:marRight w:val="0"/>
      <w:marTop w:val="0"/>
      <w:marBottom w:val="0"/>
      <w:divBdr>
        <w:top w:val="none" w:sz="0" w:space="0" w:color="auto"/>
        <w:left w:val="none" w:sz="0" w:space="0" w:color="auto"/>
        <w:bottom w:val="none" w:sz="0" w:space="0" w:color="auto"/>
        <w:right w:val="none" w:sz="0" w:space="0" w:color="auto"/>
      </w:divBdr>
    </w:div>
    <w:div w:id="584846652">
      <w:bodyDiv w:val="1"/>
      <w:marLeft w:val="0"/>
      <w:marRight w:val="0"/>
      <w:marTop w:val="0"/>
      <w:marBottom w:val="0"/>
      <w:divBdr>
        <w:top w:val="none" w:sz="0" w:space="0" w:color="auto"/>
        <w:left w:val="none" w:sz="0" w:space="0" w:color="auto"/>
        <w:bottom w:val="none" w:sz="0" w:space="0" w:color="auto"/>
        <w:right w:val="none" w:sz="0" w:space="0" w:color="auto"/>
      </w:divBdr>
    </w:div>
    <w:div w:id="616761991">
      <w:bodyDiv w:val="1"/>
      <w:marLeft w:val="0"/>
      <w:marRight w:val="0"/>
      <w:marTop w:val="0"/>
      <w:marBottom w:val="0"/>
      <w:divBdr>
        <w:top w:val="none" w:sz="0" w:space="0" w:color="auto"/>
        <w:left w:val="none" w:sz="0" w:space="0" w:color="auto"/>
        <w:bottom w:val="none" w:sz="0" w:space="0" w:color="auto"/>
        <w:right w:val="none" w:sz="0" w:space="0" w:color="auto"/>
      </w:divBdr>
      <w:divsChild>
        <w:div w:id="1522933202">
          <w:marLeft w:val="0"/>
          <w:marRight w:val="0"/>
          <w:marTop w:val="0"/>
          <w:marBottom w:val="0"/>
          <w:divBdr>
            <w:top w:val="none" w:sz="0" w:space="0" w:color="auto"/>
            <w:left w:val="none" w:sz="0" w:space="0" w:color="auto"/>
            <w:bottom w:val="none" w:sz="0" w:space="0" w:color="auto"/>
            <w:right w:val="none" w:sz="0" w:space="0" w:color="auto"/>
          </w:divBdr>
        </w:div>
        <w:div w:id="91636337">
          <w:marLeft w:val="0"/>
          <w:marRight w:val="0"/>
          <w:marTop w:val="0"/>
          <w:marBottom w:val="0"/>
          <w:divBdr>
            <w:top w:val="none" w:sz="0" w:space="0" w:color="auto"/>
            <w:left w:val="none" w:sz="0" w:space="0" w:color="auto"/>
            <w:bottom w:val="none" w:sz="0" w:space="0" w:color="auto"/>
            <w:right w:val="none" w:sz="0" w:space="0" w:color="auto"/>
          </w:divBdr>
        </w:div>
        <w:div w:id="2128886511">
          <w:marLeft w:val="0"/>
          <w:marRight w:val="0"/>
          <w:marTop w:val="0"/>
          <w:marBottom w:val="0"/>
          <w:divBdr>
            <w:top w:val="none" w:sz="0" w:space="0" w:color="auto"/>
            <w:left w:val="none" w:sz="0" w:space="0" w:color="auto"/>
            <w:bottom w:val="none" w:sz="0" w:space="0" w:color="auto"/>
            <w:right w:val="none" w:sz="0" w:space="0" w:color="auto"/>
          </w:divBdr>
        </w:div>
        <w:div w:id="1853453529">
          <w:marLeft w:val="0"/>
          <w:marRight w:val="0"/>
          <w:marTop w:val="0"/>
          <w:marBottom w:val="0"/>
          <w:divBdr>
            <w:top w:val="none" w:sz="0" w:space="0" w:color="auto"/>
            <w:left w:val="none" w:sz="0" w:space="0" w:color="auto"/>
            <w:bottom w:val="none" w:sz="0" w:space="0" w:color="auto"/>
            <w:right w:val="none" w:sz="0" w:space="0" w:color="auto"/>
          </w:divBdr>
        </w:div>
        <w:div w:id="1460758419">
          <w:marLeft w:val="0"/>
          <w:marRight w:val="0"/>
          <w:marTop w:val="0"/>
          <w:marBottom w:val="0"/>
          <w:divBdr>
            <w:top w:val="none" w:sz="0" w:space="0" w:color="auto"/>
            <w:left w:val="none" w:sz="0" w:space="0" w:color="auto"/>
            <w:bottom w:val="none" w:sz="0" w:space="0" w:color="auto"/>
            <w:right w:val="none" w:sz="0" w:space="0" w:color="auto"/>
          </w:divBdr>
        </w:div>
        <w:div w:id="592399059">
          <w:marLeft w:val="0"/>
          <w:marRight w:val="0"/>
          <w:marTop w:val="0"/>
          <w:marBottom w:val="0"/>
          <w:divBdr>
            <w:top w:val="none" w:sz="0" w:space="0" w:color="auto"/>
            <w:left w:val="none" w:sz="0" w:space="0" w:color="auto"/>
            <w:bottom w:val="none" w:sz="0" w:space="0" w:color="auto"/>
            <w:right w:val="none" w:sz="0" w:space="0" w:color="auto"/>
          </w:divBdr>
        </w:div>
        <w:div w:id="632753621">
          <w:marLeft w:val="0"/>
          <w:marRight w:val="0"/>
          <w:marTop w:val="0"/>
          <w:marBottom w:val="0"/>
          <w:divBdr>
            <w:top w:val="none" w:sz="0" w:space="0" w:color="auto"/>
            <w:left w:val="none" w:sz="0" w:space="0" w:color="auto"/>
            <w:bottom w:val="none" w:sz="0" w:space="0" w:color="auto"/>
            <w:right w:val="none" w:sz="0" w:space="0" w:color="auto"/>
          </w:divBdr>
        </w:div>
        <w:div w:id="937716494">
          <w:marLeft w:val="0"/>
          <w:marRight w:val="0"/>
          <w:marTop w:val="0"/>
          <w:marBottom w:val="0"/>
          <w:divBdr>
            <w:top w:val="none" w:sz="0" w:space="0" w:color="auto"/>
            <w:left w:val="none" w:sz="0" w:space="0" w:color="auto"/>
            <w:bottom w:val="none" w:sz="0" w:space="0" w:color="auto"/>
            <w:right w:val="none" w:sz="0" w:space="0" w:color="auto"/>
          </w:divBdr>
        </w:div>
        <w:div w:id="650062672">
          <w:marLeft w:val="0"/>
          <w:marRight w:val="0"/>
          <w:marTop w:val="0"/>
          <w:marBottom w:val="0"/>
          <w:divBdr>
            <w:top w:val="none" w:sz="0" w:space="0" w:color="auto"/>
            <w:left w:val="none" w:sz="0" w:space="0" w:color="auto"/>
            <w:bottom w:val="none" w:sz="0" w:space="0" w:color="auto"/>
            <w:right w:val="none" w:sz="0" w:space="0" w:color="auto"/>
          </w:divBdr>
        </w:div>
        <w:div w:id="874654954">
          <w:marLeft w:val="0"/>
          <w:marRight w:val="0"/>
          <w:marTop w:val="0"/>
          <w:marBottom w:val="0"/>
          <w:divBdr>
            <w:top w:val="none" w:sz="0" w:space="0" w:color="auto"/>
            <w:left w:val="none" w:sz="0" w:space="0" w:color="auto"/>
            <w:bottom w:val="none" w:sz="0" w:space="0" w:color="auto"/>
            <w:right w:val="none" w:sz="0" w:space="0" w:color="auto"/>
          </w:divBdr>
        </w:div>
        <w:div w:id="481889384">
          <w:marLeft w:val="0"/>
          <w:marRight w:val="0"/>
          <w:marTop w:val="0"/>
          <w:marBottom w:val="0"/>
          <w:divBdr>
            <w:top w:val="none" w:sz="0" w:space="0" w:color="auto"/>
            <w:left w:val="none" w:sz="0" w:space="0" w:color="auto"/>
            <w:bottom w:val="none" w:sz="0" w:space="0" w:color="auto"/>
            <w:right w:val="none" w:sz="0" w:space="0" w:color="auto"/>
          </w:divBdr>
        </w:div>
        <w:div w:id="73548880">
          <w:marLeft w:val="0"/>
          <w:marRight w:val="0"/>
          <w:marTop w:val="0"/>
          <w:marBottom w:val="0"/>
          <w:divBdr>
            <w:top w:val="none" w:sz="0" w:space="0" w:color="auto"/>
            <w:left w:val="none" w:sz="0" w:space="0" w:color="auto"/>
            <w:bottom w:val="none" w:sz="0" w:space="0" w:color="auto"/>
            <w:right w:val="none" w:sz="0" w:space="0" w:color="auto"/>
          </w:divBdr>
        </w:div>
        <w:div w:id="1477138942">
          <w:marLeft w:val="0"/>
          <w:marRight w:val="0"/>
          <w:marTop w:val="0"/>
          <w:marBottom w:val="0"/>
          <w:divBdr>
            <w:top w:val="none" w:sz="0" w:space="0" w:color="auto"/>
            <w:left w:val="none" w:sz="0" w:space="0" w:color="auto"/>
            <w:bottom w:val="none" w:sz="0" w:space="0" w:color="auto"/>
            <w:right w:val="none" w:sz="0" w:space="0" w:color="auto"/>
          </w:divBdr>
        </w:div>
        <w:div w:id="208763435">
          <w:marLeft w:val="0"/>
          <w:marRight w:val="0"/>
          <w:marTop w:val="0"/>
          <w:marBottom w:val="0"/>
          <w:divBdr>
            <w:top w:val="none" w:sz="0" w:space="0" w:color="auto"/>
            <w:left w:val="none" w:sz="0" w:space="0" w:color="auto"/>
            <w:bottom w:val="none" w:sz="0" w:space="0" w:color="auto"/>
            <w:right w:val="none" w:sz="0" w:space="0" w:color="auto"/>
          </w:divBdr>
        </w:div>
        <w:div w:id="2101556893">
          <w:marLeft w:val="0"/>
          <w:marRight w:val="0"/>
          <w:marTop w:val="0"/>
          <w:marBottom w:val="0"/>
          <w:divBdr>
            <w:top w:val="none" w:sz="0" w:space="0" w:color="auto"/>
            <w:left w:val="none" w:sz="0" w:space="0" w:color="auto"/>
            <w:bottom w:val="none" w:sz="0" w:space="0" w:color="auto"/>
            <w:right w:val="none" w:sz="0" w:space="0" w:color="auto"/>
          </w:divBdr>
        </w:div>
        <w:div w:id="1338269803">
          <w:marLeft w:val="0"/>
          <w:marRight w:val="0"/>
          <w:marTop w:val="0"/>
          <w:marBottom w:val="0"/>
          <w:divBdr>
            <w:top w:val="none" w:sz="0" w:space="0" w:color="auto"/>
            <w:left w:val="none" w:sz="0" w:space="0" w:color="auto"/>
            <w:bottom w:val="none" w:sz="0" w:space="0" w:color="auto"/>
            <w:right w:val="none" w:sz="0" w:space="0" w:color="auto"/>
          </w:divBdr>
        </w:div>
        <w:div w:id="494223315">
          <w:marLeft w:val="0"/>
          <w:marRight w:val="0"/>
          <w:marTop w:val="0"/>
          <w:marBottom w:val="0"/>
          <w:divBdr>
            <w:top w:val="none" w:sz="0" w:space="0" w:color="auto"/>
            <w:left w:val="none" w:sz="0" w:space="0" w:color="auto"/>
            <w:bottom w:val="none" w:sz="0" w:space="0" w:color="auto"/>
            <w:right w:val="none" w:sz="0" w:space="0" w:color="auto"/>
          </w:divBdr>
        </w:div>
        <w:div w:id="587425402">
          <w:marLeft w:val="0"/>
          <w:marRight w:val="0"/>
          <w:marTop w:val="0"/>
          <w:marBottom w:val="0"/>
          <w:divBdr>
            <w:top w:val="none" w:sz="0" w:space="0" w:color="auto"/>
            <w:left w:val="none" w:sz="0" w:space="0" w:color="auto"/>
            <w:bottom w:val="none" w:sz="0" w:space="0" w:color="auto"/>
            <w:right w:val="none" w:sz="0" w:space="0" w:color="auto"/>
          </w:divBdr>
        </w:div>
        <w:div w:id="160391525">
          <w:marLeft w:val="0"/>
          <w:marRight w:val="0"/>
          <w:marTop w:val="0"/>
          <w:marBottom w:val="0"/>
          <w:divBdr>
            <w:top w:val="none" w:sz="0" w:space="0" w:color="auto"/>
            <w:left w:val="none" w:sz="0" w:space="0" w:color="auto"/>
            <w:bottom w:val="none" w:sz="0" w:space="0" w:color="auto"/>
            <w:right w:val="none" w:sz="0" w:space="0" w:color="auto"/>
          </w:divBdr>
        </w:div>
        <w:div w:id="2141143015">
          <w:marLeft w:val="0"/>
          <w:marRight w:val="0"/>
          <w:marTop w:val="0"/>
          <w:marBottom w:val="0"/>
          <w:divBdr>
            <w:top w:val="none" w:sz="0" w:space="0" w:color="auto"/>
            <w:left w:val="none" w:sz="0" w:space="0" w:color="auto"/>
            <w:bottom w:val="none" w:sz="0" w:space="0" w:color="auto"/>
            <w:right w:val="none" w:sz="0" w:space="0" w:color="auto"/>
          </w:divBdr>
        </w:div>
        <w:div w:id="643631325">
          <w:marLeft w:val="0"/>
          <w:marRight w:val="0"/>
          <w:marTop w:val="0"/>
          <w:marBottom w:val="0"/>
          <w:divBdr>
            <w:top w:val="none" w:sz="0" w:space="0" w:color="auto"/>
            <w:left w:val="none" w:sz="0" w:space="0" w:color="auto"/>
            <w:bottom w:val="none" w:sz="0" w:space="0" w:color="auto"/>
            <w:right w:val="none" w:sz="0" w:space="0" w:color="auto"/>
          </w:divBdr>
        </w:div>
        <w:div w:id="288053859">
          <w:marLeft w:val="0"/>
          <w:marRight w:val="0"/>
          <w:marTop w:val="0"/>
          <w:marBottom w:val="0"/>
          <w:divBdr>
            <w:top w:val="none" w:sz="0" w:space="0" w:color="auto"/>
            <w:left w:val="none" w:sz="0" w:space="0" w:color="auto"/>
            <w:bottom w:val="none" w:sz="0" w:space="0" w:color="auto"/>
            <w:right w:val="none" w:sz="0" w:space="0" w:color="auto"/>
          </w:divBdr>
        </w:div>
        <w:div w:id="449478256">
          <w:marLeft w:val="0"/>
          <w:marRight w:val="0"/>
          <w:marTop w:val="0"/>
          <w:marBottom w:val="0"/>
          <w:divBdr>
            <w:top w:val="none" w:sz="0" w:space="0" w:color="auto"/>
            <w:left w:val="none" w:sz="0" w:space="0" w:color="auto"/>
            <w:bottom w:val="none" w:sz="0" w:space="0" w:color="auto"/>
            <w:right w:val="none" w:sz="0" w:space="0" w:color="auto"/>
          </w:divBdr>
        </w:div>
        <w:div w:id="751203191">
          <w:marLeft w:val="0"/>
          <w:marRight w:val="0"/>
          <w:marTop w:val="0"/>
          <w:marBottom w:val="0"/>
          <w:divBdr>
            <w:top w:val="none" w:sz="0" w:space="0" w:color="auto"/>
            <w:left w:val="none" w:sz="0" w:space="0" w:color="auto"/>
            <w:bottom w:val="none" w:sz="0" w:space="0" w:color="auto"/>
            <w:right w:val="none" w:sz="0" w:space="0" w:color="auto"/>
          </w:divBdr>
        </w:div>
        <w:div w:id="1302885129">
          <w:marLeft w:val="0"/>
          <w:marRight w:val="0"/>
          <w:marTop w:val="0"/>
          <w:marBottom w:val="0"/>
          <w:divBdr>
            <w:top w:val="none" w:sz="0" w:space="0" w:color="auto"/>
            <w:left w:val="none" w:sz="0" w:space="0" w:color="auto"/>
            <w:bottom w:val="none" w:sz="0" w:space="0" w:color="auto"/>
            <w:right w:val="none" w:sz="0" w:space="0" w:color="auto"/>
          </w:divBdr>
        </w:div>
        <w:div w:id="1149202678">
          <w:marLeft w:val="0"/>
          <w:marRight w:val="0"/>
          <w:marTop w:val="0"/>
          <w:marBottom w:val="0"/>
          <w:divBdr>
            <w:top w:val="none" w:sz="0" w:space="0" w:color="auto"/>
            <w:left w:val="none" w:sz="0" w:space="0" w:color="auto"/>
            <w:bottom w:val="none" w:sz="0" w:space="0" w:color="auto"/>
            <w:right w:val="none" w:sz="0" w:space="0" w:color="auto"/>
          </w:divBdr>
        </w:div>
        <w:div w:id="816997070">
          <w:marLeft w:val="0"/>
          <w:marRight w:val="0"/>
          <w:marTop w:val="0"/>
          <w:marBottom w:val="0"/>
          <w:divBdr>
            <w:top w:val="none" w:sz="0" w:space="0" w:color="auto"/>
            <w:left w:val="none" w:sz="0" w:space="0" w:color="auto"/>
            <w:bottom w:val="none" w:sz="0" w:space="0" w:color="auto"/>
            <w:right w:val="none" w:sz="0" w:space="0" w:color="auto"/>
          </w:divBdr>
        </w:div>
        <w:div w:id="279384208">
          <w:marLeft w:val="0"/>
          <w:marRight w:val="0"/>
          <w:marTop w:val="0"/>
          <w:marBottom w:val="0"/>
          <w:divBdr>
            <w:top w:val="none" w:sz="0" w:space="0" w:color="auto"/>
            <w:left w:val="none" w:sz="0" w:space="0" w:color="auto"/>
            <w:bottom w:val="none" w:sz="0" w:space="0" w:color="auto"/>
            <w:right w:val="none" w:sz="0" w:space="0" w:color="auto"/>
          </w:divBdr>
        </w:div>
        <w:div w:id="1798449795">
          <w:marLeft w:val="0"/>
          <w:marRight w:val="0"/>
          <w:marTop w:val="0"/>
          <w:marBottom w:val="0"/>
          <w:divBdr>
            <w:top w:val="none" w:sz="0" w:space="0" w:color="auto"/>
            <w:left w:val="none" w:sz="0" w:space="0" w:color="auto"/>
            <w:bottom w:val="none" w:sz="0" w:space="0" w:color="auto"/>
            <w:right w:val="none" w:sz="0" w:space="0" w:color="auto"/>
          </w:divBdr>
        </w:div>
        <w:div w:id="1827820609">
          <w:marLeft w:val="0"/>
          <w:marRight w:val="0"/>
          <w:marTop w:val="0"/>
          <w:marBottom w:val="0"/>
          <w:divBdr>
            <w:top w:val="none" w:sz="0" w:space="0" w:color="auto"/>
            <w:left w:val="none" w:sz="0" w:space="0" w:color="auto"/>
            <w:bottom w:val="none" w:sz="0" w:space="0" w:color="auto"/>
            <w:right w:val="none" w:sz="0" w:space="0" w:color="auto"/>
          </w:divBdr>
        </w:div>
        <w:div w:id="1743874053">
          <w:marLeft w:val="0"/>
          <w:marRight w:val="0"/>
          <w:marTop w:val="0"/>
          <w:marBottom w:val="0"/>
          <w:divBdr>
            <w:top w:val="none" w:sz="0" w:space="0" w:color="auto"/>
            <w:left w:val="none" w:sz="0" w:space="0" w:color="auto"/>
            <w:bottom w:val="none" w:sz="0" w:space="0" w:color="auto"/>
            <w:right w:val="none" w:sz="0" w:space="0" w:color="auto"/>
          </w:divBdr>
        </w:div>
        <w:div w:id="962157771">
          <w:marLeft w:val="0"/>
          <w:marRight w:val="0"/>
          <w:marTop w:val="0"/>
          <w:marBottom w:val="0"/>
          <w:divBdr>
            <w:top w:val="none" w:sz="0" w:space="0" w:color="auto"/>
            <w:left w:val="none" w:sz="0" w:space="0" w:color="auto"/>
            <w:bottom w:val="none" w:sz="0" w:space="0" w:color="auto"/>
            <w:right w:val="none" w:sz="0" w:space="0" w:color="auto"/>
          </w:divBdr>
        </w:div>
        <w:div w:id="1804880705">
          <w:marLeft w:val="0"/>
          <w:marRight w:val="0"/>
          <w:marTop w:val="0"/>
          <w:marBottom w:val="0"/>
          <w:divBdr>
            <w:top w:val="none" w:sz="0" w:space="0" w:color="auto"/>
            <w:left w:val="none" w:sz="0" w:space="0" w:color="auto"/>
            <w:bottom w:val="none" w:sz="0" w:space="0" w:color="auto"/>
            <w:right w:val="none" w:sz="0" w:space="0" w:color="auto"/>
          </w:divBdr>
        </w:div>
        <w:div w:id="498614264">
          <w:marLeft w:val="0"/>
          <w:marRight w:val="0"/>
          <w:marTop w:val="0"/>
          <w:marBottom w:val="0"/>
          <w:divBdr>
            <w:top w:val="none" w:sz="0" w:space="0" w:color="auto"/>
            <w:left w:val="none" w:sz="0" w:space="0" w:color="auto"/>
            <w:bottom w:val="none" w:sz="0" w:space="0" w:color="auto"/>
            <w:right w:val="none" w:sz="0" w:space="0" w:color="auto"/>
          </w:divBdr>
        </w:div>
      </w:divsChild>
    </w:div>
    <w:div w:id="622616987">
      <w:bodyDiv w:val="1"/>
      <w:marLeft w:val="0"/>
      <w:marRight w:val="0"/>
      <w:marTop w:val="0"/>
      <w:marBottom w:val="0"/>
      <w:divBdr>
        <w:top w:val="none" w:sz="0" w:space="0" w:color="auto"/>
        <w:left w:val="none" w:sz="0" w:space="0" w:color="auto"/>
        <w:bottom w:val="none" w:sz="0" w:space="0" w:color="auto"/>
        <w:right w:val="none" w:sz="0" w:space="0" w:color="auto"/>
      </w:divBdr>
    </w:div>
    <w:div w:id="642466065">
      <w:bodyDiv w:val="1"/>
      <w:marLeft w:val="0"/>
      <w:marRight w:val="0"/>
      <w:marTop w:val="0"/>
      <w:marBottom w:val="0"/>
      <w:divBdr>
        <w:top w:val="none" w:sz="0" w:space="0" w:color="auto"/>
        <w:left w:val="none" w:sz="0" w:space="0" w:color="auto"/>
        <w:bottom w:val="none" w:sz="0" w:space="0" w:color="auto"/>
        <w:right w:val="none" w:sz="0" w:space="0" w:color="auto"/>
      </w:divBdr>
    </w:div>
    <w:div w:id="642541937">
      <w:bodyDiv w:val="1"/>
      <w:marLeft w:val="0"/>
      <w:marRight w:val="0"/>
      <w:marTop w:val="0"/>
      <w:marBottom w:val="0"/>
      <w:divBdr>
        <w:top w:val="none" w:sz="0" w:space="0" w:color="auto"/>
        <w:left w:val="none" w:sz="0" w:space="0" w:color="auto"/>
        <w:bottom w:val="none" w:sz="0" w:space="0" w:color="auto"/>
        <w:right w:val="none" w:sz="0" w:space="0" w:color="auto"/>
      </w:divBdr>
      <w:divsChild>
        <w:div w:id="481388299">
          <w:marLeft w:val="1440"/>
          <w:marRight w:val="0"/>
          <w:marTop w:val="0"/>
          <w:marBottom w:val="0"/>
          <w:divBdr>
            <w:top w:val="none" w:sz="0" w:space="0" w:color="auto"/>
            <w:left w:val="none" w:sz="0" w:space="0" w:color="auto"/>
            <w:bottom w:val="none" w:sz="0" w:space="0" w:color="auto"/>
            <w:right w:val="none" w:sz="0" w:space="0" w:color="auto"/>
          </w:divBdr>
        </w:div>
        <w:div w:id="1161771948">
          <w:marLeft w:val="1440"/>
          <w:marRight w:val="0"/>
          <w:marTop w:val="0"/>
          <w:marBottom w:val="0"/>
          <w:divBdr>
            <w:top w:val="none" w:sz="0" w:space="0" w:color="auto"/>
            <w:left w:val="none" w:sz="0" w:space="0" w:color="auto"/>
            <w:bottom w:val="none" w:sz="0" w:space="0" w:color="auto"/>
            <w:right w:val="none" w:sz="0" w:space="0" w:color="auto"/>
          </w:divBdr>
        </w:div>
        <w:div w:id="1275281813">
          <w:marLeft w:val="1440"/>
          <w:marRight w:val="0"/>
          <w:marTop w:val="0"/>
          <w:marBottom w:val="0"/>
          <w:divBdr>
            <w:top w:val="none" w:sz="0" w:space="0" w:color="auto"/>
            <w:left w:val="none" w:sz="0" w:space="0" w:color="auto"/>
            <w:bottom w:val="none" w:sz="0" w:space="0" w:color="auto"/>
            <w:right w:val="none" w:sz="0" w:space="0" w:color="auto"/>
          </w:divBdr>
        </w:div>
        <w:div w:id="1333878427">
          <w:marLeft w:val="1440"/>
          <w:marRight w:val="0"/>
          <w:marTop w:val="0"/>
          <w:marBottom w:val="0"/>
          <w:divBdr>
            <w:top w:val="none" w:sz="0" w:space="0" w:color="auto"/>
            <w:left w:val="none" w:sz="0" w:space="0" w:color="auto"/>
            <w:bottom w:val="none" w:sz="0" w:space="0" w:color="auto"/>
            <w:right w:val="none" w:sz="0" w:space="0" w:color="auto"/>
          </w:divBdr>
        </w:div>
      </w:divsChild>
    </w:div>
    <w:div w:id="646516461">
      <w:bodyDiv w:val="1"/>
      <w:marLeft w:val="0"/>
      <w:marRight w:val="0"/>
      <w:marTop w:val="0"/>
      <w:marBottom w:val="0"/>
      <w:divBdr>
        <w:top w:val="none" w:sz="0" w:space="0" w:color="auto"/>
        <w:left w:val="none" w:sz="0" w:space="0" w:color="auto"/>
        <w:bottom w:val="none" w:sz="0" w:space="0" w:color="auto"/>
        <w:right w:val="none" w:sz="0" w:space="0" w:color="auto"/>
      </w:divBdr>
    </w:div>
    <w:div w:id="649481060">
      <w:bodyDiv w:val="1"/>
      <w:marLeft w:val="0"/>
      <w:marRight w:val="0"/>
      <w:marTop w:val="0"/>
      <w:marBottom w:val="0"/>
      <w:divBdr>
        <w:top w:val="none" w:sz="0" w:space="0" w:color="auto"/>
        <w:left w:val="none" w:sz="0" w:space="0" w:color="auto"/>
        <w:bottom w:val="none" w:sz="0" w:space="0" w:color="auto"/>
        <w:right w:val="none" w:sz="0" w:space="0" w:color="auto"/>
      </w:divBdr>
    </w:div>
    <w:div w:id="655647458">
      <w:bodyDiv w:val="1"/>
      <w:marLeft w:val="0"/>
      <w:marRight w:val="0"/>
      <w:marTop w:val="0"/>
      <w:marBottom w:val="0"/>
      <w:divBdr>
        <w:top w:val="none" w:sz="0" w:space="0" w:color="auto"/>
        <w:left w:val="none" w:sz="0" w:space="0" w:color="auto"/>
        <w:bottom w:val="none" w:sz="0" w:space="0" w:color="auto"/>
        <w:right w:val="none" w:sz="0" w:space="0" w:color="auto"/>
      </w:divBdr>
      <w:divsChild>
        <w:div w:id="1935552603">
          <w:marLeft w:val="720"/>
          <w:marRight w:val="0"/>
          <w:marTop w:val="0"/>
          <w:marBottom w:val="0"/>
          <w:divBdr>
            <w:top w:val="none" w:sz="0" w:space="0" w:color="auto"/>
            <w:left w:val="none" w:sz="0" w:space="0" w:color="auto"/>
            <w:bottom w:val="none" w:sz="0" w:space="0" w:color="auto"/>
            <w:right w:val="none" w:sz="0" w:space="0" w:color="auto"/>
          </w:divBdr>
        </w:div>
      </w:divsChild>
    </w:div>
    <w:div w:id="668141347">
      <w:bodyDiv w:val="1"/>
      <w:marLeft w:val="0"/>
      <w:marRight w:val="0"/>
      <w:marTop w:val="0"/>
      <w:marBottom w:val="0"/>
      <w:divBdr>
        <w:top w:val="none" w:sz="0" w:space="0" w:color="auto"/>
        <w:left w:val="none" w:sz="0" w:space="0" w:color="auto"/>
        <w:bottom w:val="none" w:sz="0" w:space="0" w:color="auto"/>
        <w:right w:val="none" w:sz="0" w:space="0" w:color="auto"/>
      </w:divBdr>
    </w:div>
    <w:div w:id="678852851">
      <w:bodyDiv w:val="1"/>
      <w:marLeft w:val="0"/>
      <w:marRight w:val="0"/>
      <w:marTop w:val="0"/>
      <w:marBottom w:val="0"/>
      <w:divBdr>
        <w:top w:val="none" w:sz="0" w:space="0" w:color="auto"/>
        <w:left w:val="none" w:sz="0" w:space="0" w:color="auto"/>
        <w:bottom w:val="none" w:sz="0" w:space="0" w:color="auto"/>
        <w:right w:val="none" w:sz="0" w:space="0" w:color="auto"/>
      </w:divBdr>
    </w:div>
    <w:div w:id="680207111">
      <w:bodyDiv w:val="1"/>
      <w:marLeft w:val="0"/>
      <w:marRight w:val="0"/>
      <w:marTop w:val="0"/>
      <w:marBottom w:val="0"/>
      <w:divBdr>
        <w:top w:val="none" w:sz="0" w:space="0" w:color="auto"/>
        <w:left w:val="none" w:sz="0" w:space="0" w:color="auto"/>
        <w:bottom w:val="none" w:sz="0" w:space="0" w:color="auto"/>
        <w:right w:val="none" w:sz="0" w:space="0" w:color="auto"/>
      </w:divBdr>
    </w:div>
    <w:div w:id="680744494">
      <w:bodyDiv w:val="1"/>
      <w:marLeft w:val="0"/>
      <w:marRight w:val="0"/>
      <w:marTop w:val="0"/>
      <w:marBottom w:val="0"/>
      <w:divBdr>
        <w:top w:val="none" w:sz="0" w:space="0" w:color="auto"/>
        <w:left w:val="none" w:sz="0" w:space="0" w:color="auto"/>
        <w:bottom w:val="none" w:sz="0" w:space="0" w:color="auto"/>
        <w:right w:val="none" w:sz="0" w:space="0" w:color="auto"/>
      </w:divBdr>
    </w:div>
    <w:div w:id="689188774">
      <w:bodyDiv w:val="1"/>
      <w:marLeft w:val="0"/>
      <w:marRight w:val="0"/>
      <w:marTop w:val="0"/>
      <w:marBottom w:val="0"/>
      <w:divBdr>
        <w:top w:val="none" w:sz="0" w:space="0" w:color="auto"/>
        <w:left w:val="none" w:sz="0" w:space="0" w:color="auto"/>
        <w:bottom w:val="none" w:sz="0" w:space="0" w:color="auto"/>
        <w:right w:val="none" w:sz="0" w:space="0" w:color="auto"/>
      </w:divBdr>
    </w:div>
    <w:div w:id="694429628">
      <w:bodyDiv w:val="1"/>
      <w:marLeft w:val="0"/>
      <w:marRight w:val="0"/>
      <w:marTop w:val="0"/>
      <w:marBottom w:val="0"/>
      <w:divBdr>
        <w:top w:val="none" w:sz="0" w:space="0" w:color="auto"/>
        <w:left w:val="none" w:sz="0" w:space="0" w:color="auto"/>
        <w:bottom w:val="none" w:sz="0" w:space="0" w:color="auto"/>
        <w:right w:val="none" w:sz="0" w:space="0" w:color="auto"/>
      </w:divBdr>
    </w:div>
    <w:div w:id="694775247">
      <w:bodyDiv w:val="1"/>
      <w:marLeft w:val="0"/>
      <w:marRight w:val="0"/>
      <w:marTop w:val="0"/>
      <w:marBottom w:val="0"/>
      <w:divBdr>
        <w:top w:val="none" w:sz="0" w:space="0" w:color="auto"/>
        <w:left w:val="none" w:sz="0" w:space="0" w:color="auto"/>
        <w:bottom w:val="none" w:sz="0" w:space="0" w:color="auto"/>
        <w:right w:val="none" w:sz="0" w:space="0" w:color="auto"/>
      </w:divBdr>
    </w:div>
    <w:div w:id="708728697">
      <w:bodyDiv w:val="1"/>
      <w:marLeft w:val="0"/>
      <w:marRight w:val="0"/>
      <w:marTop w:val="0"/>
      <w:marBottom w:val="0"/>
      <w:divBdr>
        <w:top w:val="none" w:sz="0" w:space="0" w:color="auto"/>
        <w:left w:val="none" w:sz="0" w:space="0" w:color="auto"/>
        <w:bottom w:val="none" w:sz="0" w:space="0" w:color="auto"/>
        <w:right w:val="none" w:sz="0" w:space="0" w:color="auto"/>
      </w:divBdr>
    </w:div>
    <w:div w:id="710224141">
      <w:bodyDiv w:val="1"/>
      <w:marLeft w:val="0"/>
      <w:marRight w:val="0"/>
      <w:marTop w:val="0"/>
      <w:marBottom w:val="0"/>
      <w:divBdr>
        <w:top w:val="none" w:sz="0" w:space="0" w:color="auto"/>
        <w:left w:val="none" w:sz="0" w:space="0" w:color="auto"/>
        <w:bottom w:val="none" w:sz="0" w:space="0" w:color="auto"/>
        <w:right w:val="none" w:sz="0" w:space="0" w:color="auto"/>
      </w:divBdr>
    </w:div>
    <w:div w:id="714887629">
      <w:bodyDiv w:val="1"/>
      <w:marLeft w:val="0"/>
      <w:marRight w:val="0"/>
      <w:marTop w:val="0"/>
      <w:marBottom w:val="0"/>
      <w:divBdr>
        <w:top w:val="none" w:sz="0" w:space="0" w:color="auto"/>
        <w:left w:val="none" w:sz="0" w:space="0" w:color="auto"/>
        <w:bottom w:val="none" w:sz="0" w:space="0" w:color="auto"/>
        <w:right w:val="none" w:sz="0" w:space="0" w:color="auto"/>
      </w:divBdr>
    </w:div>
    <w:div w:id="735663211">
      <w:bodyDiv w:val="1"/>
      <w:marLeft w:val="0"/>
      <w:marRight w:val="0"/>
      <w:marTop w:val="0"/>
      <w:marBottom w:val="0"/>
      <w:divBdr>
        <w:top w:val="none" w:sz="0" w:space="0" w:color="auto"/>
        <w:left w:val="none" w:sz="0" w:space="0" w:color="auto"/>
        <w:bottom w:val="none" w:sz="0" w:space="0" w:color="auto"/>
        <w:right w:val="none" w:sz="0" w:space="0" w:color="auto"/>
      </w:divBdr>
    </w:div>
    <w:div w:id="741101330">
      <w:bodyDiv w:val="1"/>
      <w:marLeft w:val="0"/>
      <w:marRight w:val="0"/>
      <w:marTop w:val="0"/>
      <w:marBottom w:val="0"/>
      <w:divBdr>
        <w:top w:val="none" w:sz="0" w:space="0" w:color="auto"/>
        <w:left w:val="none" w:sz="0" w:space="0" w:color="auto"/>
        <w:bottom w:val="none" w:sz="0" w:space="0" w:color="auto"/>
        <w:right w:val="none" w:sz="0" w:space="0" w:color="auto"/>
      </w:divBdr>
      <w:divsChild>
        <w:div w:id="31464637">
          <w:marLeft w:val="0"/>
          <w:marRight w:val="0"/>
          <w:marTop w:val="240"/>
          <w:marBottom w:val="240"/>
          <w:divBdr>
            <w:top w:val="none" w:sz="0" w:space="0" w:color="auto"/>
            <w:left w:val="none" w:sz="0" w:space="0" w:color="auto"/>
            <w:bottom w:val="none" w:sz="0" w:space="0" w:color="auto"/>
            <w:right w:val="none" w:sz="0" w:space="0" w:color="auto"/>
          </w:divBdr>
        </w:div>
        <w:div w:id="208734260">
          <w:marLeft w:val="0"/>
          <w:marRight w:val="0"/>
          <w:marTop w:val="240"/>
          <w:marBottom w:val="240"/>
          <w:divBdr>
            <w:top w:val="none" w:sz="0" w:space="0" w:color="auto"/>
            <w:left w:val="none" w:sz="0" w:space="0" w:color="auto"/>
            <w:bottom w:val="none" w:sz="0" w:space="0" w:color="auto"/>
            <w:right w:val="none" w:sz="0" w:space="0" w:color="auto"/>
          </w:divBdr>
        </w:div>
        <w:div w:id="1307318796">
          <w:marLeft w:val="0"/>
          <w:marRight w:val="0"/>
          <w:marTop w:val="240"/>
          <w:marBottom w:val="240"/>
          <w:divBdr>
            <w:top w:val="none" w:sz="0" w:space="0" w:color="auto"/>
            <w:left w:val="none" w:sz="0" w:space="0" w:color="auto"/>
            <w:bottom w:val="none" w:sz="0" w:space="0" w:color="auto"/>
            <w:right w:val="none" w:sz="0" w:space="0" w:color="auto"/>
          </w:divBdr>
        </w:div>
        <w:div w:id="1455903377">
          <w:marLeft w:val="0"/>
          <w:marRight w:val="0"/>
          <w:marTop w:val="240"/>
          <w:marBottom w:val="240"/>
          <w:divBdr>
            <w:top w:val="none" w:sz="0" w:space="0" w:color="auto"/>
            <w:left w:val="none" w:sz="0" w:space="0" w:color="auto"/>
            <w:bottom w:val="none" w:sz="0" w:space="0" w:color="auto"/>
            <w:right w:val="none" w:sz="0" w:space="0" w:color="auto"/>
          </w:divBdr>
        </w:div>
        <w:div w:id="801925191">
          <w:marLeft w:val="0"/>
          <w:marRight w:val="0"/>
          <w:marTop w:val="240"/>
          <w:marBottom w:val="240"/>
          <w:divBdr>
            <w:top w:val="none" w:sz="0" w:space="0" w:color="auto"/>
            <w:left w:val="none" w:sz="0" w:space="0" w:color="auto"/>
            <w:bottom w:val="none" w:sz="0" w:space="0" w:color="auto"/>
            <w:right w:val="none" w:sz="0" w:space="0" w:color="auto"/>
          </w:divBdr>
        </w:div>
        <w:div w:id="155532578">
          <w:marLeft w:val="0"/>
          <w:marRight w:val="0"/>
          <w:marTop w:val="240"/>
          <w:marBottom w:val="240"/>
          <w:divBdr>
            <w:top w:val="none" w:sz="0" w:space="0" w:color="auto"/>
            <w:left w:val="none" w:sz="0" w:space="0" w:color="auto"/>
            <w:bottom w:val="none" w:sz="0" w:space="0" w:color="auto"/>
            <w:right w:val="none" w:sz="0" w:space="0" w:color="auto"/>
          </w:divBdr>
        </w:div>
        <w:div w:id="1710495540">
          <w:marLeft w:val="0"/>
          <w:marRight w:val="0"/>
          <w:marTop w:val="240"/>
          <w:marBottom w:val="240"/>
          <w:divBdr>
            <w:top w:val="none" w:sz="0" w:space="0" w:color="auto"/>
            <w:left w:val="none" w:sz="0" w:space="0" w:color="auto"/>
            <w:bottom w:val="none" w:sz="0" w:space="0" w:color="auto"/>
            <w:right w:val="none" w:sz="0" w:space="0" w:color="auto"/>
          </w:divBdr>
        </w:div>
        <w:div w:id="717438525">
          <w:marLeft w:val="0"/>
          <w:marRight w:val="0"/>
          <w:marTop w:val="240"/>
          <w:marBottom w:val="240"/>
          <w:divBdr>
            <w:top w:val="none" w:sz="0" w:space="0" w:color="auto"/>
            <w:left w:val="none" w:sz="0" w:space="0" w:color="auto"/>
            <w:bottom w:val="none" w:sz="0" w:space="0" w:color="auto"/>
            <w:right w:val="none" w:sz="0" w:space="0" w:color="auto"/>
          </w:divBdr>
        </w:div>
        <w:div w:id="1321350036">
          <w:marLeft w:val="0"/>
          <w:marRight w:val="0"/>
          <w:marTop w:val="240"/>
          <w:marBottom w:val="240"/>
          <w:divBdr>
            <w:top w:val="none" w:sz="0" w:space="0" w:color="auto"/>
            <w:left w:val="none" w:sz="0" w:space="0" w:color="auto"/>
            <w:bottom w:val="none" w:sz="0" w:space="0" w:color="auto"/>
            <w:right w:val="none" w:sz="0" w:space="0" w:color="auto"/>
          </w:divBdr>
        </w:div>
        <w:div w:id="1415282214">
          <w:marLeft w:val="0"/>
          <w:marRight w:val="0"/>
          <w:marTop w:val="240"/>
          <w:marBottom w:val="240"/>
          <w:divBdr>
            <w:top w:val="none" w:sz="0" w:space="0" w:color="auto"/>
            <w:left w:val="none" w:sz="0" w:space="0" w:color="auto"/>
            <w:bottom w:val="none" w:sz="0" w:space="0" w:color="auto"/>
            <w:right w:val="none" w:sz="0" w:space="0" w:color="auto"/>
          </w:divBdr>
        </w:div>
        <w:div w:id="351802975">
          <w:marLeft w:val="0"/>
          <w:marRight w:val="0"/>
          <w:marTop w:val="240"/>
          <w:marBottom w:val="240"/>
          <w:divBdr>
            <w:top w:val="none" w:sz="0" w:space="0" w:color="auto"/>
            <w:left w:val="none" w:sz="0" w:space="0" w:color="auto"/>
            <w:bottom w:val="none" w:sz="0" w:space="0" w:color="auto"/>
            <w:right w:val="none" w:sz="0" w:space="0" w:color="auto"/>
          </w:divBdr>
        </w:div>
        <w:div w:id="1277560875">
          <w:marLeft w:val="0"/>
          <w:marRight w:val="0"/>
          <w:marTop w:val="240"/>
          <w:marBottom w:val="240"/>
          <w:divBdr>
            <w:top w:val="none" w:sz="0" w:space="0" w:color="auto"/>
            <w:left w:val="none" w:sz="0" w:space="0" w:color="auto"/>
            <w:bottom w:val="none" w:sz="0" w:space="0" w:color="auto"/>
            <w:right w:val="none" w:sz="0" w:space="0" w:color="auto"/>
          </w:divBdr>
        </w:div>
        <w:div w:id="1621305582">
          <w:marLeft w:val="0"/>
          <w:marRight w:val="0"/>
          <w:marTop w:val="240"/>
          <w:marBottom w:val="240"/>
          <w:divBdr>
            <w:top w:val="none" w:sz="0" w:space="0" w:color="auto"/>
            <w:left w:val="none" w:sz="0" w:space="0" w:color="auto"/>
            <w:bottom w:val="none" w:sz="0" w:space="0" w:color="auto"/>
            <w:right w:val="none" w:sz="0" w:space="0" w:color="auto"/>
          </w:divBdr>
        </w:div>
        <w:div w:id="1112827059">
          <w:marLeft w:val="0"/>
          <w:marRight w:val="0"/>
          <w:marTop w:val="240"/>
          <w:marBottom w:val="240"/>
          <w:divBdr>
            <w:top w:val="none" w:sz="0" w:space="0" w:color="auto"/>
            <w:left w:val="none" w:sz="0" w:space="0" w:color="auto"/>
            <w:bottom w:val="none" w:sz="0" w:space="0" w:color="auto"/>
            <w:right w:val="none" w:sz="0" w:space="0" w:color="auto"/>
          </w:divBdr>
        </w:div>
        <w:div w:id="1553884373">
          <w:marLeft w:val="0"/>
          <w:marRight w:val="0"/>
          <w:marTop w:val="240"/>
          <w:marBottom w:val="240"/>
          <w:divBdr>
            <w:top w:val="none" w:sz="0" w:space="0" w:color="auto"/>
            <w:left w:val="none" w:sz="0" w:space="0" w:color="auto"/>
            <w:bottom w:val="none" w:sz="0" w:space="0" w:color="auto"/>
            <w:right w:val="none" w:sz="0" w:space="0" w:color="auto"/>
          </w:divBdr>
        </w:div>
        <w:div w:id="1452020134">
          <w:marLeft w:val="0"/>
          <w:marRight w:val="0"/>
          <w:marTop w:val="240"/>
          <w:marBottom w:val="240"/>
          <w:divBdr>
            <w:top w:val="none" w:sz="0" w:space="0" w:color="auto"/>
            <w:left w:val="none" w:sz="0" w:space="0" w:color="auto"/>
            <w:bottom w:val="none" w:sz="0" w:space="0" w:color="auto"/>
            <w:right w:val="none" w:sz="0" w:space="0" w:color="auto"/>
          </w:divBdr>
        </w:div>
      </w:divsChild>
    </w:div>
    <w:div w:id="742677844">
      <w:bodyDiv w:val="1"/>
      <w:marLeft w:val="0"/>
      <w:marRight w:val="0"/>
      <w:marTop w:val="0"/>
      <w:marBottom w:val="0"/>
      <w:divBdr>
        <w:top w:val="none" w:sz="0" w:space="0" w:color="auto"/>
        <w:left w:val="none" w:sz="0" w:space="0" w:color="auto"/>
        <w:bottom w:val="none" w:sz="0" w:space="0" w:color="auto"/>
        <w:right w:val="none" w:sz="0" w:space="0" w:color="auto"/>
      </w:divBdr>
    </w:div>
    <w:div w:id="776026076">
      <w:bodyDiv w:val="1"/>
      <w:marLeft w:val="0"/>
      <w:marRight w:val="0"/>
      <w:marTop w:val="0"/>
      <w:marBottom w:val="0"/>
      <w:divBdr>
        <w:top w:val="none" w:sz="0" w:space="0" w:color="auto"/>
        <w:left w:val="none" w:sz="0" w:space="0" w:color="auto"/>
        <w:bottom w:val="none" w:sz="0" w:space="0" w:color="auto"/>
        <w:right w:val="none" w:sz="0" w:space="0" w:color="auto"/>
      </w:divBdr>
    </w:div>
    <w:div w:id="798033121">
      <w:bodyDiv w:val="1"/>
      <w:marLeft w:val="0"/>
      <w:marRight w:val="0"/>
      <w:marTop w:val="0"/>
      <w:marBottom w:val="0"/>
      <w:divBdr>
        <w:top w:val="none" w:sz="0" w:space="0" w:color="auto"/>
        <w:left w:val="none" w:sz="0" w:space="0" w:color="auto"/>
        <w:bottom w:val="none" w:sz="0" w:space="0" w:color="auto"/>
        <w:right w:val="none" w:sz="0" w:space="0" w:color="auto"/>
      </w:divBdr>
    </w:div>
    <w:div w:id="804541507">
      <w:bodyDiv w:val="1"/>
      <w:marLeft w:val="0"/>
      <w:marRight w:val="0"/>
      <w:marTop w:val="0"/>
      <w:marBottom w:val="0"/>
      <w:divBdr>
        <w:top w:val="none" w:sz="0" w:space="0" w:color="auto"/>
        <w:left w:val="none" w:sz="0" w:space="0" w:color="auto"/>
        <w:bottom w:val="none" w:sz="0" w:space="0" w:color="auto"/>
        <w:right w:val="none" w:sz="0" w:space="0" w:color="auto"/>
      </w:divBdr>
    </w:div>
    <w:div w:id="809591383">
      <w:bodyDiv w:val="1"/>
      <w:marLeft w:val="0"/>
      <w:marRight w:val="0"/>
      <w:marTop w:val="0"/>
      <w:marBottom w:val="0"/>
      <w:divBdr>
        <w:top w:val="none" w:sz="0" w:space="0" w:color="auto"/>
        <w:left w:val="none" w:sz="0" w:space="0" w:color="auto"/>
        <w:bottom w:val="none" w:sz="0" w:space="0" w:color="auto"/>
        <w:right w:val="none" w:sz="0" w:space="0" w:color="auto"/>
      </w:divBdr>
    </w:div>
    <w:div w:id="822083903">
      <w:bodyDiv w:val="1"/>
      <w:marLeft w:val="0"/>
      <w:marRight w:val="0"/>
      <w:marTop w:val="0"/>
      <w:marBottom w:val="0"/>
      <w:divBdr>
        <w:top w:val="none" w:sz="0" w:space="0" w:color="auto"/>
        <w:left w:val="none" w:sz="0" w:space="0" w:color="auto"/>
        <w:bottom w:val="none" w:sz="0" w:space="0" w:color="auto"/>
        <w:right w:val="none" w:sz="0" w:space="0" w:color="auto"/>
      </w:divBdr>
    </w:div>
    <w:div w:id="823550768">
      <w:bodyDiv w:val="1"/>
      <w:marLeft w:val="0"/>
      <w:marRight w:val="0"/>
      <w:marTop w:val="0"/>
      <w:marBottom w:val="0"/>
      <w:divBdr>
        <w:top w:val="none" w:sz="0" w:space="0" w:color="auto"/>
        <w:left w:val="none" w:sz="0" w:space="0" w:color="auto"/>
        <w:bottom w:val="none" w:sz="0" w:space="0" w:color="auto"/>
        <w:right w:val="none" w:sz="0" w:space="0" w:color="auto"/>
      </w:divBdr>
    </w:div>
    <w:div w:id="840462560">
      <w:bodyDiv w:val="1"/>
      <w:marLeft w:val="0"/>
      <w:marRight w:val="0"/>
      <w:marTop w:val="0"/>
      <w:marBottom w:val="0"/>
      <w:divBdr>
        <w:top w:val="none" w:sz="0" w:space="0" w:color="auto"/>
        <w:left w:val="none" w:sz="0" w:space="0" w:color="auto"/>
        <w:bottom w:val="none" w:sz="0" w:space="0" w:color="auto"/>
        <w:right w:val="none" w:sz="0" w:space="0" w:color="auto"/>
      </w:divBdr>
    </w:div>
    <w:div w:id="850072086">
      <w:bodyDiv w:val="1"/>
      <w:marLeft w:val="0"/>
      <w:marRight w:val="0"/>
      <w:marTop w:val="0"/>
      <w:marBottom w:val="0"/>
      <w:divBdr>
        <w:top w:val="none" w:sz="0" w:space="0" w:color="auto"/>
        <w:left w:val="none" w:sz="0" w:space="0" w:color="auto"/>
        <w:bottom w:val="none" w:sz="0" w:space="0" w:color="auto"/>
        <w:right w:val="none" w:sz="0" w:space="0" w:color="auto"/>
      </w:divBdr>
    </w:div>
    <w:div w:id="864637436">
      <w:bodyDiv w:val="1"/>
      <w:marLeft w:val="0"/>
      <w:marRight w:val="0"/>
      <w:marTop w:val="0"/>
      <w:marBottom w:val="0"/>
      <w:divBdr>
        <w:top w:val="none" w:sz="0" w:space="0" w:color="auto"/>
        <w:left w:val="none" w:sz="0" w:space="0" w:color="auto"/>
        <w:bottom w:val="none" w:sz="0" w:space="0" w:color="auto"/>
        <w:right w:val="none" w:sz="0" w:space="0" w:color="auto"/>
      </w:divBdr>
    </w:div>
    <w:div w:id="867449274">
      <w:bodyDiv w:val="1"/>
      <w:marLeft w:val="0"/>
      <w:marRight w:val="0"/>
      <w:marTop w:val="0"/>
      <w:marBottom w:val="0"/>
      <w:divBdr>
        <w:top w:val="none" w:sz="0" w:space="0" w:color="auto"/>
        <w:left w:val="none" w:sz="0" w:space="0" w:color="auto"/>
        <w:bottom w:val="none" w:sz="0" w:space="0" w:color="auto"/>
        <w:right w:val="none" w:sz="0" w:space="0" w:color="auto"/>
      </w:divBdr>
    </w:div>
    <w:div w:id="870151381">
      <w:bodyDiv w:val="1"/>
      <w:marLeft w:val="0"/>
      <w:marRight w:val="0"/>
      <w:marTop w:val="0"/>
      <w:marBottom w:val="0"/>
      <w:divBdr>
        <w:top w:val="none" w:sz="0" w:space="0" w:color="auto"/>
        <w:left w:val="none" w:sz="0" w:space="0" w:color="auto"/>
        <w:bottom w:val="none" w:sz="0" w:space="0" w:color="auto"/>
        <w:right w:val="none" w:sz="0" w:space="0" w:color="auto"/>
      </w:divBdr>
    </w:div>
    <w:div w:id="882714078">
      <w:bodyDiv w:val="1"/>
      <w:marLeft w:val="0"/>
      <w:marRight w:val="0"/>
      <w:marTop w:val="0"/>
      <w:marBottom w:val="0"/>
      <w:divBdr>
        <w:top w:val="none" w:sz="0" w:space="0" w:color="auto"/>
        <w:left w:val="none" w:sz="0" w:space="0" w:color="auto"/>
        <w:bottom w:val="none" w:sz="0" w:space="0" w:color="auto"/>
        <w:right w:val="none" w:sz="0" w:space="0" w:color="auto"/>
      </w:divBdr>
    </w:div>
    <w:div w:id="891772496">
      <w:bodyDiv w:val="1"/>
      <w:marLeft w:val="0"/>
      <w:marRight w:val="0"/>
      <w:marTop w:val="0"/>
      <w:marBottom w:val="0"/>
      <w:divBdr>
        <w:top w:val="none" w:sz="0" w:space="0" w:color="auto"/>
        <w:left w:val="none" w:sz="0" w:space="0" w:color="auto"/>
        <w:bottom w:val="none" w:sz="0" w:space="0" w:color="auto"/>
        <w:right w:val="none" w:sz="0" w:space="0" w:color="auto"/>
      </w:divBdr>
    </w:div>
    <w:div w:id="900596228">
      <w:bodyDiv w:val="1"/>
      <w:marLeft w:val="0"/>
      <w:marRight w:val="0"/>
      <w:marTop w:val="0"/>
      <w:marBottom w:val="0"/>
      <w:divBdr>
        <w:top w:val="none" w:sz="0" w:space="0" w:color="auto"/>
        <w:left w:val="none" w:sz="0" w:space="0" w:color="auto"/>
        <w:bottom w:val="none" w:sz="0" w:space="0" w:color="auto"/>
        <w:right w:val="none" w:sz="0" w:space="0" w:color="auto"/>
      </w:divBdr>
    </w:div>
    <w:div w:id="912659986">
      <w:bodyDiv w:val="1"/>
      <w:marLeft w:val="0"/>
      <w:marRight w:val="0"/>
      <w:marTop w:val="0"/>
      <w:marBottom w:val="0"/>
      <w:divBdr>
        <w:top w:val="none" w:sz="0" w:space="0" w:color="auto"/>
        <w:left w:val="none" w:sz="0" w:space="0" w:color="auto"/>
        <w:bottom w:val="none" w:sz="0" w:space="0" w:color="auto"/>
        <w:right w:val="none" w:sz="0" w:space="0" w:color="auto"/>
      </w:divBdr>
    </w:div>
    <w:div w:id="918366215">
      <w:bodyDiv w:val="1"/>
      <w:marLeft w:val="0"/>
      <w:marRight w:val="0"/>
      <w:marTop w:val="0"/>
      <w:marBottom w:val="0"/>
      <w:divBdr>
        <w:top w:val="none" w:sz="0" w:space="0" w:color="auto"/>
        <w:left w:val="none" w:sz="0" w:space="0" w:color="auto"/>
        <w:bottom w:val="none" w:sz="0" w:space="0" w:color="auto"/>
        <w:right w:val="none" w:sz="0" w:space="0" w:color="auto"/>
      </w:divBdr>
    </w:div>
    <w:div w:id="934938298">
      <w:bodyDiv w:val="1"/>
      <w:marLeft w:val="0"/>
      <w:marRight w:val="0"/>
      <w:marTop w:val="0"/>
      <w:marBottom w:val="0"/>
      <w:divBdr>
        <w:top w:val="none" w:sz="0" w:space="0" w:color="auto"/>
        <w:left w:val="none" w:sz="0" w:space="0" w:color="auto"/>
        <w:bottom w:val="none" w:sz="0" w:space="0" w:color="auto"/>
        <w:right w:val="none" w:sz="0" w:space="0" w:color="auto"/>
      </w:divBdr>
      <w:divsChild>
        <w:div w:id="1279608738">
          <w:marLeft w:val="0"/>
          <w:marRight w:val="0"/>
          <w:marTop w:val="0"/>
          <w:marBottom w:val="0"/>
          <w:divBdr>
            <w:top w:val="none" w:sz="0" w:space="0" w:color="auto"/>
            <w:left w:val="none" w:sz="0" w:space="0" w:color="auto"/>
            <w:bottom w:val="none" w:sz="0" w:space="0" w:color="auto"/>
            <w:right w:val="none" w:sz="0" w:space="0" w:color="auto"/>
          </w:divBdr>
          <w:divsChild>
            <w:div w:id="96294089">
              <w:marLeft w:val="0"/>
              <w:marRight w:val="0"/>
              <w:marTop w:val="0"/>
              <w:marBottom w:val="0"/>
              <w:divBdr>
                <w:top w:val="none" w:sz="0" w:space="0" w:color="auto"/>
                <w:left w:val="none" w:sz="0" w:space="0" w:color="auto"/>
                <w:bottom w:val="none" w:sz="0" w:space="0" w:color="auto"/>
                <w:right w:val="none" w:sz="0" w:space="0" w:color="auto"/>
              </w:divBdr>
              <w:divsChild>
                <w:div w:id="1164980064">
                  <w:marLeft w:val="0"/>
                  <w:marRight w:val="0"/>
                  <w:marTop w:val="0"/>
                  <w:marBottom w:val="0"/>
                  <w:divBdr>
                    <w:top w:val="none" w:sz="0" w:space="0" w:color="auto"/>
                    <w:left w:val="none" w:sz="0" w:space="0" w:color="auto"/>
                    <w:bottom w:val="none" w:sz="0" w:space="0" w:color="auto"/>
                    <w:right w:val="none" w:sz="0" w:space="0" w:color="auto"/>
                  </w:divBdr>
                  <w:divsChild>
                    <w:div w:id="2026059054">
                      <w:marLeft w:val="0"/>
                      <w:marRight w:val="0"/>
                      <w:marTop w:val="0"/>
                      <w:marBottom w:val="0"/>
                      <w:divBdr>
                        <w:top w:val="none" w:sz="0" w:space="0" w:color="auto"/>
                        <w:left w:val="none" w:sz="0" w:space="0" w:color="auto"/>
                        <w:bottom w:val="none" w:sz="0" w:space="0" w:color="auto"/>
                        <w:right w:val="none" w:sz="0" w:space="0" w:color="auto"/>
                      </w:divBdr>
                      <w:divsChild>
                        <w:div w:id="165172573">
                          <w:marLeft w:val="0"/>
                          <w:marRight w:val="0"/>
                          <w:marTop w:val="0"/>
                          <w:marBottom w:val="0"/>
                          <w:divBdr>
                            <w:top w:val="none" w:sz="0" w:space="0" w:color="auto"/>
                            <w:left w:val="none" w:sz="0" w:space="0" w:color="auto"/>
                            <w:bottom w:val="none" w:sz="0" w:space="0" w:color="auto"/>
                            <w:right w:val="none" w:sz="0" w:space="0" w:color="auto"/>
                          </w:divBdr>
                          <w:divsChild>
                            <w:div w:id="333803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38876453">
      <w:bodyDiv w:val="1"/>
      <w:marLeft w:val="0"/>
      <w:marRight w:val="0"/>
      <w:marTop w:val="0"/>
      <w:marBottom w:val="0"/>
      <w:divBdr>
        <w:top w:val="none" w:sz="0" w:space="0" w:color="auto"/>
        <w:left w:val="none" w:sz="0" w:space="0" w:color="auto"/>
        <w:bottom w:val="none" w:sz="0" w:space="0" w:color="auto"/>
        <w:right w:val="none" w:sz="0" w:space="0" w:color="auto"/>
      </w:divBdr>
      <w:divsChild>
        <w:div w:id="1635599797">
          <w:marLeft w:val="0"/>
          <w:marRight w:val="0"/>
          <w:marTop w:val="240"/>
          <w:marBottom w:val="240"/>
          <w:divBdr>
            <w:top w:val="none" w:sz="0" w:space="0" w:color="auto"/>
            <w:left w:val="none" w:sz="0" w:space="0" w:color="auto"/>
            <w:bottom w:val="none" w:sz="0" w:space="0" w:color="auto"/>
            <w:right w:val="none" w:sz="0" w:space="0" w:color="auto"/>
          </w:divBdr>
        </w:div>
        <w:div w:id="1613899757">
          <w:marLeft w:val="0"/>
          <w:marRight w:val="0"/>
          <w:marTop w:val="240"/>
          <w:marBottom w:val="240"/>
          <w:divBdr>
            <w:top w:val="none" w:sz="0" w:space="0" w:color="auto"/>
            <w:left w:val="none" w:sz="0" w:space="0" w:color="auto"/>
            <w:bottom w:val="none" w:sz="0" w:space="0" w:color="auto"/>
            <w:right w:val="none" w:sz="0" w:space="0" w:color="auto"/>
          </w:divBdr>
        </w:div>
        <w:div w:id="884100434">
          <w:marLeft w:val="0"/>
          <w:marRight w:val="0"/>
          <w:marTop w:val="240"/>
          <w:marBottom w:val="240"/>
          <w:divBdr>
            <w:top w:val="none" w:sz="0" w:space="0" w:color="auto"/>
            <w:left w:val="none" w:sz="0" w:space="0" w:color="auto"/>
            <w:bottom w:val="none" w:sz="0" w:space="0" w:color="auto"/>
            <w:right w:val="none" w:sz="0" w:space="0" w:color="auto"/>
          </w:divBdr>
        </w:div>
        <w:div w:id="1344088490">
          <w:marLeft w:val="0"/>
          <w:marRight w:val="0"/>
          <w:marTop w:val="240"/>
          <w:marBottom w:val="240"/>
          <w:divBdr>
            <w:top w:val="none" w:sz="0" w:space="0" w:color="auto"/>
            <w:left w:val="none" w:sz="0" w:space="0" w:color="auto"/>
            <w:bottom w:val="none" w:sz="0" w:space="0" w:color="auto"/>
            <w:right w:val="none" w:sz="0" w:space="0" w:color="auto"/>
          </w:divBdr>
        </w:div>
        <w:div w:id="6951723">
          <w:marLeft w:val="0"/>
          <w:marRight w:val="0"/>
          <w:marTop w:val="240"/>
          <w:marBottom w:val="240"/>
          <w:divBdr>
            <w:top w:val="none" w:sz="0" w:space="0" w:color="auto"/>
            <w:left w:val="none" w:sz="0" w:space="0" w:color="auto"/>
            <w:bottom w:val="none" w:sz="0" w:space="0" w:color="auto"/>
            <w:right w:val="none" w:sz="0" w:space="0" w:color="auto"/>
          </w:divBdr>
        </w:div>
        <w:div w:id="1848908631">
          <w:marLeft w:val="0"/>
          <w:marRight w:val="0"/>
          <w:marTop w:val="240"/>
          <w:marBottom w:val="240"/>
          <w:divBdr>
            <w:top w:val="none" w:sz="0" w:space="0" w:color="auto"/>
            <w:left w:val="none" w:sz="0" w:space="0" w:color="auto"/>
            <w:bottom w:val="none" w:sz="0" w:space="0" w:color="auto"/>
            <w:right w:val="none" w:sz="0" w:space="0" w:color="auto"/>
          </w:divBdr>
        </w:div>
        <w:div w:id="1827043295">
          <w:marLeft w:val="0"/>
          <w:marRight w:val="0"/>
          <w:marTop w:val="240"/>
          <w:marBottom w:val="240"/>
          <w:divBdr>
            <w:top w:val="none" w:sz="0" w:space="0" w:color="auto"/>
            <w:left w:val="none" w:sz="0" w:space="0" w:color="auto"/>
            <w:bottom w:val="none" w:sz="0" w:space="0" w:color="auto"/>
            <w:right w:val="none" w:sz="0" w:space="0" w:color="auto"/>
          </w:divBdr>
        </w:div>
        <w:div w:id="1399279147">
          <w:marLeft w:val="0"/>
          <w:marRight w:val="0"/>
          <w:marTop w:val="240"/>
          <w:marBottom w:val="240"/>
          <w:divBdr>
            <w:top w:val="none" w:sz="0" w:space="0" w:color="auto"/>
            <w:left w:val="none" w:sz="0" w:space="0" w:color="auto"/>
            <w:bottom w:val="none" w:sz="0" w:space="0" w:color="auto"/>
            <w:right w:val="none" w:sz="0" w:space="0" w:color="auto"/>
          </w:divBdr>
        </w:div>
        <w:div w:id="1831674483">
          <w:marLeft w:val="0"/>
          <w:marRight w:val="0"/>
          <w:marTop w:val="240"/>
          <w:marBottom w:val="240"/>
          <w:divBdr>
            <w:top w:val="none" w:sz="0" w:space="0" w:color="auto"/>
            <w:left w:val="none" w:sz="0" w:space="0" w:color="auto"/>
            <w:bottom w:val="none" w:sz="0" w:space="0" w:color="auto"/>
            <w:right w:val="none" w:sz="0" w:space="0" w:color="auto"/>
          </w:divBdr>
        </w:div>
        <w:div w:id="738482977">
          <w:marLeft w:val="0"/>
          <w:marRight w:val="0"/>
          <w:marTop w:val="240"/>
          <w:marBottom w:val="240"/>
          <w:divBdr>
            <w:top w:val="none" w:sz="0" w:space="0" w:color="auto"/>
            <w:left w:val="none" w:sz="0" w:space="0" w:color="auto"/>
            <w:bottom w:val="none" w:sz="0" w:space="0" w:color="auto"/>
            <w:right w:val="none" w:sz="0" w:space="0" w:color="auto"/>
          </w:divBdr>
        </w:div>
        <w:div w:id="709379421">
          <w:marLeft w:val="0"/>
          <w:marRight w:val="0"/>
          <w:marTop w:val="240"/>
          <w:marBottom w:val="240"/>
          <w:divBdr>
            <w:top w:val="none" w:sz="0" w:space="0" w:color="auto"/>
            <w:left w:val="none" w:sz="0" w:space="0" w:color="auto"/>
            <w:bottom w:val="none" w:sz="0" w:space="0" w:color="auto"/>
            <w:right w:val="none" w:sz="0" w:space="0" w:color="auto"/>
          </w:divBdr>
        </w:div>
        <w:div w:id="645359500">
          <w:marLeft w:val="0"/>
          <w:marRight w:val="0"/>
          <w:marTop w:val="240"/>
          <w:marBottom w:val="240"/>
          <w:divBdr>
            <w:top w:val="none" w:sz="0" w:space="0" w:color="auto"/>
            <w:left w:val="none" w:sz="0" w:space="0" w:color="auto"/>
            <w:bottom w:val="none" w:sz="0" w:space="0" w:color="auto"/>
            <w:right w:val="none" w:sz="0" w:space="0" w:color="auto"/>
          </w:divBdr>
        </w:div>
        <w:div w:id="62261588">
          <w:marLeft w:val="0"/>
          <w:marRight w:val="0"/>
          <w:marTop w:val="240"/>
          <w:marBottom w:val="240"/>
          <w:divBdr>
            <w:top w:val="none" w:sz="0" w:space="0" w:color="auto"/>
            <w:left w:val="none" w:sz="0" w:space="0" w:color="auto"/>
            <w:bottom w:val="none" w:sz="0" w:space="0" w:color="auto"/>
            <w:right w:val="none" w:sz="0" w:space="0" w:color="auto"/>
          </w:divBdr>
        </w:div>
        <w:div w:id="1861821917">
          <w:marLeft w:val="0"/>
          <w:marRight w:val="0"/>
          <w:marTop w:val="240"/>
          <w:marBottom w:val="240"/>
          <w:divBdr>
            <w:top w:val="none" w:sz="0" w:space="0" w:color="auto"/>
            <w:left w:val="none" w:sz="0" w:space="0" w:color="auto"/>
            <w:bottom w:val="none" w:sz="0" w:space="0" w:color="auto"/>
            <w:right w:val="none" w:sz="0" w:space="0" w:color="auto"/>
          </w:divBdr>
        </w:div>
        <w:div w:id="789013556">
          <w:marLeft w:val="0"/>
          <w:marRight w:val="0"/>
          <w:marTop w:val="240"/>
          <w:marBottom w:val="240"/>
          <w:divBdr>
            <w:top w:val="none" w:sz="0" w:space="0" w:color="auto"/>
            <w:left w:val="none" w:sz="0" w:space="0" w:color="auto"/>
            <w:bottom w:val="none" w:sz="0" w:space="0" w:color="auto"/>
            <w:right w:val="none" w:sz="0" w:space="0" w:color="auto"/>
          </w:divBdr>
        </w:div>
        <w:div w:id="856507535">
          <w:marLeft w:val="0"/>
          <w:marRight w:val="0"/>
          <w:marTop w:val="240"/>
          <w:marBottom w:val="240"/>
          <w:divBdr>
            <w:top w:val="none" w:sz="0" w:space="0" w:color="auto"/>
            <w:left w:val="none" w:sz="0" w:space="0" w:color="auto"/>
            <w:bottom w:val="none" w:sz="0" w:space="0" w:color="auto"/>
            <w:right w:val="none" w:sz="0" w:space="0" w:color="auto"/>
          </w:divBdr>
        </w:div>
      </w:divsChild>
    </w:div>
    <w:div w:id="945769149">
      <w:bodyDiv w:val="1"/>
      <w:marLeft w:val="0"/>
      <w:marRight w:val="0"/>
      <w:marTop w:val="0"/>
      <w:marBottom w:val="0"/>
      <w:divBdr>
        <w:top w:val="none" w:sz="0" w:space="0" w:color="auto"/>
        <w:left w:val="none" w:sz="0" w:space="0" w:color="auto"/>
        <w:bottom w:val="none" w:sz="0" w:space="0" w:color="auto"/>
        <w:right w:val="none" w:sz="0" w:space="0" w:color="auto"/>
      </w:divBdr>
    </w:div>
    <w:div w:id="953906209">
      <w:bodyDiv w:val="1"/>
      <w:marLeft w:val="0"/>
      <w:marRight w:val="0"/>
      <w:marTop w:val="0"/>
      <w:marBottom w:val="0"/>
      <w:divBdr>
        <w:top w:val="none" w:sz="0" w:space="0" w:color="auto"/>
        <w:left w:val="none" w:sz="0" w:space="0" w:color="auto"/>
        <w:bottom w:val="none" w:sz="0" w:space="0" w:color="auto"/>
        <w:right w:val="none" w:sz="0" w:space="0" w:color="auto"/>
      </w:divBdr>
    </w:div>
    <w:div w:id="964122976">
      <w:bodyDiv w:val="1"/>
      <w:marLeft w:val="0"/>
      <w:marRight w:val="0"/>
      <w:marTop w:val="0"/>
      <w:marBottom w:val="0"/>
      <w:divBdr>
        <w:top w:val="none" w:sz="0" w:space="0" w:color="auto"/>
        <w:left w:val="none" w:sz="0" w:space="0" w:color="auto"/>
        <w:bottom w:val="none" w:sz="0" w:space="0" w:color="auto"/>
        <w:right w:val="none" w:sz="0" w:space="0" w:color="auto"/>
      </w:divBdr>
    </w:div>
    <w:div w:id="989750008">
      <w:bodyDiv w:val="1"/>
      <w:marLeft w:val="0"/>
      <w:marRight w:val="0"/>
      <w:marTop w:val="0"/>
      <w:marBottom w:val="0"/>
      <w:divBdr>
        <w:top w:val="none" w:sz="0" w:space="0" w:color="auto"/>
        <w:left w:val="none" w:sz="0" w:space="0" w:color="auto"/>
        <w:bottom w:val="none" w:sz="0" w:space="0" w:color="auto"/>
        <w:right w:val="none" w:sz="0" w:space="0" w:color="auto"/>
      </w:divBdr>
      <w:divsChild>
        <w:div w:id="1623343193">
          <w:marLeft w:val="0"/>
          <w:marRight w:val="0"/>
          <w:marTop w:val="0"/>
          <w:marBottom w:val="0"/>
          <w:divBdr>
            <w:top w:val="none" w:sz="0" w:space="0" w:color="auto"/>
            <w:left w:val="none" w:sz="0" w:space="0" w:color="auto"/>
            <w:bottom w:val="none" w:sz="0" w:space="0" w:color="auto"/>
            <w:right w:val="none" w:sz="0" w:space="0" w:color="auto"/>
          </w:divBdr>
          <w:divsChild>
            <w:div w:id="147984464">
              <w:marLeft w:val="0"/>
              <w:marRight w:val="0"/>
              <w:marTop w:val="0"/>
              <w:marBottom w:val="0"/>
              <w:divBdr>
                <w:top w:val="none" w:sz="0" w:space="0" w:color="auto"/>
                <w:left w:val="none" w:sz="0" w:space="0" w:color="auto"/>
                <w:bottom w:val="none" w:sz="0" w:space="0" w:color="auto"/>
                <w:right w:val="none" w:sz="0" w:space="0" w:color="auto"/>
              </w:divBdr>
              <w:divsChild>
                <w:div w:id="1071121488">
                  <w:marLeft w:val="0"/>
                  <w:marRight w:val="0"/>
                  <w:marTop w:val="0"/>
                  <w:marBottom w:val="0"/>
                  <w:divBdr>
                    <w:top w:val="none" w:sz="0" w:space="0" w:color="auto"/>
                    <w:left w:val="none" w:sz="0" w:space="0" w:color="auto"/>
                    <w:bottom w:val="none" w:sz="0" w:space="0" w:color="auto"/>
                    <w:right w:val="none" w:sz="0" w:space="0" w:color="auto"/>
                  </w:divBdr>
                  <w:divsChild>
                    <w:div w:id="1232614999">
                      <w:marLeft w:val="0"/>
                      <w:marRight w:val="0"/>
                      <w:marTop w:val="0"/>
                      <w:marBottom w:val="0"/>
                      <w:divBdr>
                        <w:top w:val="none" w:sz="0" w:space="0" w:color="auto"/>
                        <w:left w:val="none" w:sz="0" w:space="0" w:color="auto"/>
                        <w:bottom w:val="none" w:sz="0" w:space="0" w:color="auto"/>
                        <w:right w:val="none" w:sz="0" w:space="0" w:color="auto"/>
                      </w:divBdr>
                      <w:divsChild>
                        <w:div w:id="1789659642">
                          <w:marLeft w:val="0"/>
                          <w:marRight w:val="0"/>
                          <w:marTop w:val="0"/>
                          <w:marBottom w:val="0"/>
                          <w:divBdr>
                            <w:top w:val="none" w:sz="0" w:space="0" w:color="auto"/>
                            <w:left w:val="none" w:sz="0" w:space="0" w:color="auto"/>
                            <w:bottom w:val="none" w:sz="0" w:space="0" w:color="auto"/>
                            <w:right w:val="none" w:sz="0" w:space="0" w:color="auto"/>
                          </w:divBdr>
                          <w:divsChild>
                            <w:div w:id="491146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2416229">
      <w:bodyDiv w:val="1"/>
      <w:marLeft w:val="0"/>
      <w:marRight w:val="0"/>
      <w:marTop w:val="0"/>
      <w:marBottom w:val="0"/>
      <w:divBdr>
        <w:top w:val="none" w:sz="0" w:space="0" w:color="auto"/>
        <w:left w:val="none" w:sz="0" w:space="0" w:color="auto"/>
        <w:bottom w:val="none" w:sz="0" w:space="0" w:color="auto"/>
        <w:right w:val="none" w:sz="0" w:space="0" w:color="auto"/>
      </w:divBdr>
      <w:divsChild>
        <w:div w:id="1093478721">
          <w:marLeft w:val="720"/>
          <w:marRight w:val="0"/>
          <w:marTop w:val="0"/>
          <w:marBottom w:val="0"/>
          <w:divBdr>
            <w:top w:val="none" w:sz="0" w:space="0" w:color="auto"/>
            <w:left w:val="none" w:sz="0" w:space="0" w:color="auto"/>
            <w:bottom w:val="none" w:sz="0" w:space="0" w:color="auto"/>
            <w:right w:val="none" w:sz="0" w:space="0" w:color="auto"/>
          </w:divBdr>
        </w:div>
      </w:divsChild>
    </w:div>
    <w:div w:id="1014503146">
      <w:bodyDiv w:val="1"/>
      <w:marLeft w:val="0"/>
      <w:marRight w:val="0"/>
      <w:marTop w:val="0"/>
      <w:marBottom w:val="0"/>
      <w:divBdr>
        <w:top w:val="none" w:sz="0" w:space="0" w:color="auto"/>
        <w:left w:val="none" w:sz="0" w:space="0" w:color="auto"/>
        <w:bottom w:val="none" w:sz="0" w:space="0" w:color="auto"/>
        <w:right w:val="none" w:sz="0" w:space="0" w:color="auto"/>
      </w:divBdr>
      <w:divsChild>
        <w:div w:id="1480732063">
          <w:marLeft w:val="0"/>
          <w:marRight w:val="0"/>
          <w:marTop w:val="0"/>
          <w:marBottom w:val="0"/>
          <w:divBdr>
            <w:top w:val="none" w:sz="0" w:space="0" w:color="auto"/>
            <w:left w:val="none" w:sz="0" w:space="0" w:color="auto"/>
            <w:bottom w:val="none" w:sz="0" w:space="0" w:color="auto"/>
            <w:right w:val="none" w:sz="0" w:space="0" w:color="auto"/>
          </w:divBdr>
          <w:divsChild>
            <w:div w:id="658852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1880230">
      <w:bodyDiv w:val="1"/>
      <w:marLeft w:val="0"/>
      <w:marRight w:val="0"/>
      <w:marTop w:val="0"/>
      <w:marBottom w:val="0"/>
      <w:divBdr>
        <w:top w:val="none" w:sz="0" w:space="0" w:color="auto"/>
        <w:left w:val="none" w:sz="0" w:space="0" w:color="auto"/>
        <w:bottom w:val="none" w:sz="0" w:space="0" w:color="auto"/>
        <w:right w:val="none" w:sz="0" w:space="0" w:color="auto"/>
      </w:divBdr>
    </w:div>
    <w:div w:id="1036153807">
      <w:bodyDiv w:val="1"/>
      <w:marLeft w:val="0"/>
      <w:marRight w:val="0"/>
      <w:marTop w:val="0"/>
      <w:marBottom w:val="0"/>
      <w:divBdr>
        <w:top w:val="none" w:sz="0" w:space="0" w:color="auto"/>
        <w:left w:val="none" w:sz="0" w:space="0" w:color="auto"/>
        <w:bottom w:val="none" w:sz="0" w:space="0" w:color="auto"/>
        <w:right w:val="none" w:sz="0" w:space="0" w:color="auto"/>
      </w:divBdr>
    </w:div>
    <w:div w:id="1048798030">
      <w:bodyDiv w:val="1"/>
      <w:marLeft w:val="0"/>
      <w:marRight w:val="0"/>
      <w:marTop w:val="0"/>
      <w:marBottom w:val="0"/>
      <w:divBdr>
        <w:top w:val="none" w:sz="0" w:space="0" w:color="auto"/>
        <w:left w:val="none" w:sz="0" w:space="0" w:color="auto"/>
        <w:bottom w:val="none" w:sz="0" w:space="0" w:color="auto"/>
        <w:right w:val="none" w:sz="0" w:space="0" w:color="auto"/>
      </w:divBdr>
      <w:divsChild>
        <w:div w:id="2098400602">
          <w:marLeft w:val="0"/>
          <w:marRight w:val="0"/>
          <w:marTop w:val="0"/>
          <w:marBottom w:val="0"/>
          <w:divBdr>
            <w:top w:val="none" w:sz="0" w:space="0" w:color="auto"/>
            <w:left w:val="none" w:sz="0" w:space="0" w:color="auto"/>
            <w:bottom w:val="none" w:sz="0" w:space="0" w:color="auto"/>
            <w:right w:val="none" w:sz="0" w:space="0" w:color="auto"/>
          </w:divBdr>
          <w:divsChild>
            <w:div w:id="655036220">
              <w:marLeft w:val="0"/>
              <w:marRight w:val="0"/>
              <w:marTop w:val="0"/>
              <w:marBottom w:val="0"/>
              <w:divBdr>
                <w:top w:val="none" w:sz="0" w:space="0" w:color="auto"/>
                <w:left w:val="none" w:sz="0" w:space="0" w:color="auto"/>
                <w:bottom w:val="none" w:sz="0" w:space="0" w:color="auto"/>
                <w:right w:val="none" w:sz="0" w:space="0" w:color="auto"/>
              </w:divBdr>
              <w:divsChild>
                <w:div w:id="378212814">
                  <w:marLeft w:val="0"/>
                  <w:marRight w:val="0"/>
                  <w:marTop w:val="0"/>
                  <w:marBottom w:val="0"/>
                  <w:divBdr>
                    <w:top w:val="none" w:sz="0" w:space="0" w:color="auto"/>
                    <w:left w:val="none" w:sz="0" w:space="0" w:color="auto"/>
                    <w:bottom w:val="none" w:sz="0" w:space="0" w:color="auto"/>
                    <w:right w:val="none" w:sz="0" w:space="0" w:color="auto"/>
                  </w:divBdr>
                  <w:divsChild>
                    <w:div w:id="1435397018">
                      <w:marLeft w:val="0"/>
                      <w:marRight w:val="0"/>
                      <w:marTop w:val="0"/>
                      <w:marBottom w:val="0"/>
                      <w:divBdr>
                        <w:top w:val="none" w:sz="0" w:space="0" w:color="auto"/>
                        <w:left w:val="none" w:sz="0" w:space="0" w:color="auto"/>
                        <w:bottom w:val="none" w:sz="0" w:space="0" w:color="auto"/>
                        <w:right w:val="none" w:sz="0" w:space="0" w:color="auto"/>
                      </w:divBdr>
                      <w:divsChild>
                        <w:div w:id="581838930">
                          <w:marLeft w:val="0"/>
                          <w:marRight w:val="0"/>
                          <w:marTop w:val="0"/>
                          <w:marBottom w:val="0"/>
                          <w:divBdr>
                            <w:top w:val="none" w:sz="0" w:space="0" w:color="auto"/>
                            <w:left w:val="none" w:sz="0" w:space="0" w:color="auto"/>
                            <w:bottom w:val="none" w:sz="0" w:space="0" w:color="auto"/>
                            <w:right w:val="none" w:sz="0" w:space="0" w:color="auto"/>
                          </w:divBdr>
                          <w:divsChild>
                            <w:div w:id="209996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55273480">
      <w:bodyDiv w:val="1"/>
      <w:marLeft w:val="0"/>
      <w:marRight w:val="0"/>
      <w:marTop w:val="0"/>
      <w:marBottom w:val="0"/>
      <w:divBdr>
        <w:top w:val="none" w:sz="0" w:space="0" w:color="auto"/>
        <w:left w:val="none" w:sz="0" w:space="0" w:color="auto"/>
        <w:bottom w:val="none" w:sz="0" w:space="0" w:color="auto"/>
        <w:right w:val="none" w:sz="0" w:space="0" w:color="auto"/>
      </w:divBdr>
    </w:div>
    <w:div w:id="1062749070">
      <w:bodyDiv w:val="1"/>
      <w:marLeft w:val="0"/>
      <w:marRight w:val="0"/>
      <w:marTop w:val="0"/>
      <w:marBottom w:val="0"/>
      <w:divBdr>
        <w:top w:val="none" w:sz="0" w:space="0" w:color="auto"/>
        <w:left w:val="none" w:sz="0" w:space="0" w:color="auto"/>
        <w:bottom w:val="none" w:sz="0" w:space="0" w:color="auto"/>
        <w:right w:val="none" w:sz="0" w:space="0" w:color="auto"/>
      </w:divBdr>
    </w:div>
    <w:div w:id="1129393392">
      <w:bodyDiv w:val="1"/>
      <w:marLeft w:val="0"/>
      <w:marRight w:val="0"/>
      <w:marTop w:val="0"/>
      <w:marBottom w:val="0"/>
      <w:divBdr>
        <w:top w:val="none" w:sz="0" w:space="0" w:color="auto"/>
        <w:left w:val="none" w:sz="0" w:space="0" w:color="auto"/>
        <w:bottom w:val="none" w:sz="0" w:space="0" w:color="auto"/>
        <w:right w:val="none" w:sz="0" w:space="0" w:color="auto"/>
      </w:divBdr>
    </w:div>
    <w:div w:id="1156383182">
      <w:bodyDiv w:val="1"/>
      <w:marLeft w:val="0"/>
      <w:marRight w:val="0"/>
      <w:marTop w:val="0"/>
      <w:marBottom w:val="0"/>
      <w:divBdr>
        <w:top w:val="none" w:sz="0" w:space="0" w:color="auto"/>
        <w:left w:val="none" w:sz="0" w:space="0" w:color="auto"/>
        <w:bottom w:val="none" w:sz="0" w:space="0" w:color="auto"/>
        <w:right w:val="none" w:sz="0" w:space="0" w:color="auto"/>
      </w:divBdr>
    </w:div>
    <w:div w:id="1195927607">
      <w:bodyDiv w:val="1"/>
      <w:marLeft w:val="0"/>
      <w:marRight w:val="0"/>
      <w:marTop w:val="0"/>
      <w:marBottom w:val="0"/>
      <w:divBdr>
        <w:top w:val="none" w:sz="0" w:space="0" w:color="auto"/>
        <w:left w:val="none" w:sz="0" w:space="0" w:color="auto"/>
        <w:bottom w:val="none" w:sz="0" w:space="0" w:color="auto"/>
        <w:right w:val="none" w:sz="0" w:space="0" w:color="auto"/>
      </w:divBdr>
    </w:div>
    <w:div w:id="1251505698">
      <w:bodyDiv w:val="1"/>
      <w:marLeft w:val="0"/>
      <w:marRight w:val="0"/>
      <w:marTop w:val="0"/>
      <w:marBottom w:val="0"/>
      <w:divBdr>
        <w:top w:val="none" w:sz="0" w:space="0" w:color="auto"/>
        <w:left w:val="none" w:sz="0" w:space="0" w:color="auto"/>
        <w:bottom w:val="none" w:sz="0" w:space="0" w:color="auto"/>
        <w:right w:val="none" w:sz="0" w:space="0" w:color="auto"/>
      </w:divBdr>
    </w:div>
    <w:div w:id="1254046478">
      <w:bodyDiv w:val="1"/>
      <w:marLeft w:val="0"/>
      <w:marRight w:val="0"/>
      <w:marTop w:val="0"/>
      <w:marBottom w:val="0"/>
      <w:divBdr>
        <w:top w:val="none" w:sz="0" w:space="0" w:color="auto"/>
        <w:left w:val="none" w:sz="0" w:space="0" w:color="auto"/>
        <w:bottom w:val="none" w:sz="0" w:space="0" w:color="auto"/>
        <w:right w:val="none" w:sz="0" w:space="0" w:color="auto"/>
      </w:divBdr>
    </w:div>
    <w:div w:id="1280337335">
      <w:bodyDiv w:val="1"/>
      <w:marLeft w:val="0"/>
      <w:marRight w:val="0"/>
      <w:marTop w:val="0"/>
      <w:marBottom w:val="0"/>
      <w:divBdr>
        <w:top w:val="none" w:sz="0" w:space="0" w:color="auto"/>
        <w:left w:val="none" w:sz="0" w:space="0" w:color="auto"/>
        <w:bottom w:val="none" w:sz="0" w:space="0" w:color="auto"/>
        <w:right w:val="none" w:sz="0" w:space="0" w:color="auto"/>
      </w:divBdr>
    </w:div>
    <w:div w:id="1285162155">
      <w:bodyDiv w:val="1"/>
      <w:marLeft w:val="0"/>
      <w:marRight w:val="0"/>
      <w:marTop w:val="0"/>
      <w:marBottom w:val="0"/>
      <w:divBdr>
        <w:top w:val="none" w:sz="0" w:space="0" w:color="auto"/>
        <w:left w:val="none" w:sz="0" w:space="0" w:color="auto"/>
        <w:bottom w:val="none" w:sz="0" w:space="0" w:color="auto"/>
        <w:right w:val="none" w:sz="0" w:space="0" w:color="auto"/>
      </w:divBdr>
    </w:div>
    <w:div w:id="1288968904">
      <w:bodyDiv w:val="1"/>
      <w:marLeft w:val="0"/>
      <w:marRight w:val="0"/>
      <w:marTop w:val="0"/>
      <w:marBottom w:val="0"/>
      <w:divBdr>
        <w:top w:val="none" w:sz="0" w:space="0" w:color="auto"/>
        <w:left w:val="none" w:sz="0" w:space="0" w:color="auto"/>
        <w:bottom w:val="none" w:sz="0" w:space="0" w:color="auto"/>
        <w:right w:val="none" w:sz="0" w:space="0" w:color="auto"/>
      </w:divBdr>
    </w:div>
    <w:div w:id="1305965610">
      <w:bodyDiv w:val="1"/>
      <w:marLeft w:val="0"/>
      <w:marRight w:val="0"/>
      <w:marTop w:val="0"/>
      <w:marBottom w:val="0"/>
      <w:divBdr>
        <w:top w:val="none" w:sz="0" w:space="0" w:color="auto"/>
        <w:left w:val="none" w:sz="0" w:space="0" w:color="auto"/>
        <w:bottom w:val="none" w:sz="0" w:space="0" w:color="auto"/>
        <w:right w:val="none" w:sz="0" w:space="0" w:color="auto"/>
      </w:divBdr>
    </w:div>
    <w:div w:id="1307780911">
      <w:bodyDiv w:val="1"/>
      <w:marLeft w:val="0"/>
      <w:marRight w:val="0"/>
      <w:marTop w:val="0"/>
      <w:marBottom w:val="0"/>
      <w:divBdr>
        <w:top w:val="none" w:sz="0" w:space="0" w:color="auto"/>
        <w:left w:val="none" w:sz="0" w:space="0" w:color="auto"/>
        <w:bottom w:val="none" w:sz="0" w:space="0" w:color="auto"/>
        <w:right w:val="none" w:sz="0" w:space="0" w:color="auto"/>
      </w:divBdr>
      <w:divsChild>
        <w:div w:id="713386107">
          <w:marLeft w:val="0"/>
          <w:marRight w:val="0"/>
          <w:marTop w:val="0"/>
          <w:marBottom w:val="0"/>
          <w:divBdr>
            <w:top w:val="none" w:sz="0" w:space="0" w:color="auto"/>
            <w:left w:val="none" w:sz="0" w:space="0" w:color="auto"/>
            <w:bottom w:val="none" w:sz="0" w:space="0" w:color="auto"/>
            <w:right w:val="none" w:sz="0" w:space="0" w:color="auto"/>
          </w:divBdr>
          <w:divsChild>
            <w:div w:id="1894079182">
              <w:marLeft w:val="0"/>
              <w:marRight w:val="0"/>
              <w:marTop w:val="0"/>
              <w:marBottom w:val="0"/>
              <w:divBdr>
                <w:top w:val="none" w:sz="0" w:space="0" w:color="auto"/>
                <w:left w:val="none" w:sz="0" w:space="0" w:color="auto"/>
                <w:bottom w:val="none" w:sz="0" w:space="0" w:color="auto"/>
                <w:right w:val="none" w:sz="0" w:space="0" w:color="auto"/>
              </w:divBdr>
              <w:divsChild>
                <w:div w:id="1957252027">
                  <w:marLeft w:val="0"/>
                  <w:marRight w:val="0"/>
                  <w:marTop w:val="0"/>
                  <w:marBottom w:val="0"/>
                  <w:divBdr>
                    <w:top w:val="none" w:sz="0" w:space="0" w:color="auto"/>
                    <w:left w:val="none" w:sz="0" w:space="0" w:color="auto"/>
                    <w:bottom w:val="none" w:sz="0" w:space="0" w:color="auto"/>
                    <w:right w:val="none" w:sz="0" w:space="0" w:color="auto"/>
                  </w:divBdr>
                  <w:divsChild>
                    <w:div w:id="1991933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5067657">
      <w:bodyDiv w:val="1"/>
      <w:marLeft w:val="0"/>
      <w:marRight w:val="0"/>
      <w:marTop w:val="0"/>
      <w:marBottom w:val="0"/>
      <w:divBdr>
        <w:top w:val="none" w:sz="0" w:space="0" w:color="auto"/>
        <w:left w:val="none" w:sz="0" w:space="0" w:color="auto"/>
        <w:bottom w:val="none" w:sz="0" w:space="0" w:color="auto"/>
        <w:right w:val="none" w:sz="0" w:space="0" w:color="auto"/>
      </w:divBdr>
    </w:div>
    <w:div w:id="1315645853">
      <w:bodyDiv w:val="1"/>
      <w:marLeft w:val="0"/>
      <w:marRight w:val="0"/>
      <w:marTop w:val="0"/>
      <w:marBottom w:val="0"/>
      <w:divBdr>
        <w:top w:val="none" w:sz="0" w:space="0" w:color="auto"/>
        <w:left w:val="none" w:sz="0" w:space="0" w:color="auto"/>
        <w:bottom w:val="none" w:sz="0" w:space="0" w:color="auto"/>
        <w:right w:val="none" w:sz="0" w:space="0" w:color="auto"/>
      </w:divBdr>
    </w:div>
    <w:div w:id="1329940536">
      <w:bodyDiv w:val="1"/>
      <w:marLeft w:val="0"/>
      <w:marRight w:val="0"/>
      <w:marTop w:val="0"/>
      <w:marBottom w:val="0"/>
      <w:divBdr>
        <w:top w:val="none" w:sz="0" w:space="0" w:color="auto"/>
        <w:left w:val="none" w:sz="0" w:space="0" w:color="auto"/>
        <w:bottom w:val="none" w:sz="0" w:space="0" w:color="auto"/>
        <w:right w:val="none" w:sz="0" w:space="0" w:color="auto"/>
      </w:divBdr>
      <w:divsChild>
        <w:div w:id="946960147">
          <w:marLeft w:val="0"/>
          <w:marRight w:val="0"/>
          <w:marTop w:val="0"/>
          <w:marBottom w:val="0"/>
          <w:divBdr>
            <w:top w:val="none" w:sz="0" w:space="0" w:color="auto"/>
            <w:left w:val="none" w:sz="0" w:space="0" w:color="auto"/>
            <w:bottom w:val="none" w:sz="0" w:space="0" w:color="auto"/>
            <w:right w:val="none" w:sz="0" w:space="0" w:color="auto"/>
          </w:divBdr>
          <w:divsChild>
            <w:div w:id="1810244685">
              <w:marLeft w:val="0"/>
              <w:marRight w:val="0"/>
              <w:marTop w:val="0"/>
              <w:marBottom w:val="0"/>
              <w:divBdr>
                <w:top w:val="none" w:sz="0" w:space="0" w:color="auto"/>
                <w:left w:val="none" w:sz="0" w:space="0" w:color="auto"/>
                <w:bottom w:val="none" w:sz="0" w:space="0" w:color="auto"/>
                <w:right w:val="none" w:sz="0" w:space="0" w:color="auto"/>
              </w:divBdr>
              <w:divsChild>
                <w:div w:id="2084176902">
                  <w:marLeft w:val="0"/>
                  <w:marRight w:val="0"/>
                  <w:marTop w:val="0"/>
                  <w:marBottom w:val="0"/>
                  <w:divBdr>
                    <w:top w:val="none" w:sz="0" w:space="0" w:color="auto"/>
                    <w:left w:val="none" w:sz="0" w:space="0" w:color="auto"/>
                    <w:bottom w:val="none" w:sz="0" w:space="0" w:color="auto"/>
                    <w:right w:val="none" w:sz="0" w:space="0" w:color="auto"/>
                  </w:divBdr>
                  <w:divsChild>
                    <w:div w:id="171259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2946907">
      <w:bodyDiv w:val="1"/>
      <w:marLeft w:val="0"/>
      <w:marRight w:val="0"/>
      <w:marTop w:val="0"/>
      <w:marBottom w:val="0"/>
      <w:divBdr>
        <w:top w:val="none" w:sz="0" w:space="0" w:color="auto"/>
        <w:left w:val="none" w:sz="0" w:space="0" w:color="auto"/>
        <w:bottom w:val="none" w:sz="0" w:space="0" w:color="auto"/>
        <w:right w:val="none" w:sz="0" w:space="0" w:color="auto"/>
      </w:divBdr>
    </w:div>
    <w:div w:id="1343822393">
      <w:bodyDiv w:val="1"/>
      <w:marLeft w:val="0"/>
      <w:marRight w:val="0"/>
      <w:marTop w:val="0"/>
      <w:marBottom w:val="0"/>
      <w:divBdr>
        <w:top w:val="none" w:sz="0" w:space="0" w:color="auto"/>
        <w:left w:val="none" w:sz="0" w:space="0" w:color="auto"/>
        <w:bottom w:val="none" w:sz="0" w:space="0" w:color="auto"/>
        <w:right w:val="none" w:sz="0" w:space="0" w:color="auto"/>
      </w:divBdr>
    </w:div>
    <w:div w:id="1346056255">
      <w:bodyDiv w:val="1"/>
      <w:marLeft w:val="0"/>
      <w:marRight w:val="0"/>
      <w:marTop w:val="0"/>
      <w:marBottom w:val="0"/>
      <w:divBdr>
        <w:top w:val="none" w:sz="0" w:space="0" w:color="auto"/>
        <w:left w:val="none" w:sz="0" w:space="0" w:color="auto"/>
        <w:bottom w:val="none" w:sz="0" w:space="0" w:color="auto"/>
        <w:right w:val="none" w:sz="0" w:space="0" w:color="auto"/>
      </w:divBdr>
    </w:div>
    <w:div w:id="1358115164">
      <w:bodyDiv w:val="1"/>
      <w:marLeft w:val="0"/>
      <w:marRight w:val="0"/>
      <w:marTop w:val="0"/>
      <w:marBottom w:val="0"/>
      <w:divBdr>
        <w:top w:val="none" w:sz="0" w:space="0" w:color="auto"/>
        <w:left w:val="none" w:sz="0" w:space="0" w:color="auto"/>
        <w:bottom w:val="none" w:sz="0" w:space="0" w:color="auto"/>
        <w:right w:val="none" w:sz="0" w:space="0" w:color="auto"/>
      </w:divBdr>
    </w:div>
    <w:div w:id="1358967345">
      <w:bodyDiv w:val="1"/>
      <w:marLeft w:val="0"/>
      <w:marRight w:val="0"/>
      <w:marTop w:val="0"/>
      <w:marBottom w:val="0"/>
      <w:divBdr>
        <w:top w:val="none" w:sz="0" w:space="0" w:color="auto"/>
        <w:left w:val="none" w:sz="0" w:space="0" w:color="auto"/>
        <w:bottom w:val="none" w:sz="0" w:space="0" w:color="auto"/>
        <w:right w:val="none" w:sz="0" w:space="0" w:color="auto"/>
      </w:divBdr>
    </w:div>
    <w:div w:id="1378625034">
      <w:bodyDiv w:val="1"/>
      <w:marLeft w:val="0"/>
      <w:marRight w:val="0"/>
      <w:marTop w:val="0"/>
      <w:marBottom w:val="0"/>
      <w:divBdr>
        <w:top w:val="none" w:sz="0" w:space="0" w:color="auto"/>
        <w:left w:val="none" w:sz="0" w:space="0" w:color="auto"/>
        <w:bottom w:val="none" w:sz="0" w:space="0" w:color="auto"/>
        <w:right w:val="none" w:sz="0" w:space="0" w:color="auto"/>
      </w:divBdr>
    </w:div>
    <w:div w:id="1400983720">
      <w:bodyDiv w:val="1"/>
      <w:marLeft w:val="0"/>
      <w:marRight w:val="0"/>
      <w:marTop w:val="0"/>
      <w:marBottom w:val="0"/>
      <w:divBdr>
        <w:top w:val="none" w:sz="0" w:space="0" w:color="auto"/>
        <w:left w:val="none" w:sz="0" w:space="0" w:color="auto"/>
        <w:bottom w:val="none" w:sz="0" w:space="0" w:color="auto"/>
        <w:right w:val="none" w:sz="0" w:space="0" w:color="auto"/>
      </w:divBdr>
    </w:div>
    <w:div w:id="1415393531">
      <w:bodyDiv w:val="1"/>
      <w:marLeft w:val="0"/>
      <w:marRight w:val="0"/>
      <w:marTop w:val="0"/>
      <w:marBottom w:val="0"/>
      <w:divBdr>
        <w:top w:val="none" w:sz="0" w:space="0" w:color="auto"/>
        <w:left w:val="none" w:sz="0" w:space="0" w:color="auto"/>
        <w:bottom w:val="none" w:sz="0" w:space="0" w:color="auto"/>
        <w:right w:val="none" w:sz="0" w:space="0" w:color="auto"/>
      </w:divBdr>
    </w:div>
    <w:div w:id="1417169437">
      <w:bodyDiv w:val="1"/>
      <w:marLeft w:val="0"/>
      <w:marRight w:val="0"/>
      <w:marTop w:val="0"/>
      <w:marBottom w:val="0"/>
      <w:divBdr>
        <w:top w:val="none" w:sz="0" w:space="0" w:color="auto"/>
        <w:left w:val="none" w:sz="0" w:space="0" w:color="auto"/>
        <w:bottom w:val="none" w:sz="0" w:space="0" w:color="auto"/>
        <w:right w:val="none" w:sz="0" w:space="0" w:color="auto"/>
      </w:divBdr>
      <w:divsChild>
        <w:div w:id="859582330">
          <w:marLeft w:val="0"/>
          <w:marRight w:val="0"/>
          <w:marTop w:val="0"/>
          <w:marBottom w:val="0"/>
          <w:divBdr>
            <w:top w:val="none" w:sz="0" w:space="0" w:color="auto"/>
            <w:left w:val="none" w:sz="0" w:space="0" w:color="auto"/>
            <w:bottom w:val="none" w:sz="0" w:space="0" w:color="auto"/>
            <w:right w:val="none" w:sz="0" w:space="0" w:color="auto"/>
          </w:divBdr>
        </w:div>
        <w:div w:id="56901489">
          <w:marLeft w:val="0"/>
          <w:marRight w:val="0"/>
          <w:marTop w:val="0"/>
          <w:marBottom w:val="0"/>
          <w:divBdr>
            <w:top w:val="none" w:sz="0" w:space="0" w:color="auto"/>
            <w:left w:val="none" w:sz="0" w:space="0" w:color="auto"/>
            <w:bottom w:val="none" w:sz="0" w:space="0" w:color="auto"/>
            <w:right w:val="none" w:sz="0" w:space="0" w:color="auto"/>
          </w:divBdr>
        </w:div>
        <w:div w:id="2057392118">
          <w:marLeft w:val="0"/>
          <w:marRight w:val="0"/>
          <w:marTop w:val="0"/>
          <w:marBottom w:val="0"/>
          <w:divBdr>
            <w:top w:val="none" w:sz="0" w:space="0" w:color="auto"/>
            <w:left w:val="none" w:sz="0" w:space="0" w:color="auto"/>
            <w:bottom w:val="none" w:sz="0" w:space="0" w:color="auto"/>
            <w:right w:val="none" w:sz="0" w:space="0" w:color="auto"/>
          </w:divBdr>
        </w:div>
        <w:div w:id="1051920652">
          <w:marLeft w:val="0"/>
          <w:marRight w:val="0"/>
          <w:marTop w:val="0"/>
          <w:marBottom w:val="0"/>
          <w:divBdr>
            <w:top w:val="none" w:sz="0" w:space="0" w:color="auto"/>
            <w:left w:val="none" w:sz="0" w:space="0" w:color="auto"/>
            <w:bottom w:val="none" w:sz="0" w:space="0" w:color="auto"/>
            <w:right w:val="none" w:sz="0" w:space="0" w:color="auto"/>
          </w:divBdr>
        </w:div>
        <w:div w:id="524028265">
          <w:marLeft w:val="0"/>
          <w:marRight w:val="0"/>
          <w:marTop w:val="0"/>
          <w:marBottom w:val="0"/>
          <w:divBdr>
            <w:top w:val="none" w:sz="0" w:space="0" w:color="auto"/>
            <w:left w:val="none" w:sz="0" w:space="0" w:color="auto"/>
            <w:bottom w:val="none" w:sz="0" w:space="0" w:color="auto"/>
            <w:right w:val="none" w:sz="0" w:space="0" w:color="auto"/>
          </w:divBdr>
        </w:div>
        <w:div w:id="212540919">
          <w:marLeft w:val="0"/>
          <w:marRight w:val="0"/>
          <w:marTop w:val="0"/>
          <w:marBottom w:val="0"/>
          <w:divBdr>
            <w:top w:val="none" w:sz="0" w:space="0" w:color="auto"/>
            <w:left w:val="none" w:sz="0" w:space="0" w:color="auto"/>
            <w:bottom w:val="none" w:sz="0" w:space="0" w:color="auto"/>
            <w:right w:val="none" w:sz="0" w:space="0" w:color="auto"/>
          </w:divBdr>
        </w:div>
        <w:div w:id="756631049">
          <w:marLeft w:val="0"/>
          <w:marRight w:val="0"/>
          <w:marTop w:val="0"/>
          <w:marBottom w:val="0"/>
          <w:divBdr>
            <w:top w:val="none" w:sz="0" w:space="0" w:color="auto"/>
            <w:left w:val="none" w:sz="0" w:space="0" w:color="auto"/>
            <w:bottom w:val="none" w:sz="0" w:space="0" w:color="auto"/>
            <w:right w:val="none" w:sz="0" w:space="0" w:color="auto"/>
          </w:divBdr>
        </w:div>
        <w:div w:id="1928030342">
          <w:marLeft w:val="0"/>
          <w:marRight w:val="0"/>
          <w:marTop w:val="0"/>
          <w:marBottom w:val="0"/>
          <w:divBdr>
            <w:top w:val="none" w:sz="0" w:space="0" w:color="auto"/>
            <w:left w:val="none" w:sz="0" w:space="0" w:color="auto"/>
            <w:bottom w:val="none" w:sz="0" w:space="0" w:color="auto"/>
            <w:right w:val="none" w:sz="0" w:space="0" w:color="auto"/>
          </w:divBdr>
        </w:div>
        <w:div w:id="102309719">
          <w:marLeft w:val="0"/>
          <w:marRight w:val="0"/>
          <w:marTop w:val="0"/>
          <w:marBottom w:val="0"/>
          <w:divBdr>
            <w:top w:val="none" w:sz="0" w:space="0" w:color="auto"/>
            <w:left w:val="none" w:sz="0" w:space="0" w:color="auto"/>
            <w:bottom w:val="none" w:sz="0" w:space="0" w:color="auto"/>
            <w:right w:val="none" w:sz="0" w:space="0" w:color="auto"/>
          </w:divBdr>
        </w:div>
        <w:div w:id="1325861100">
          <w:marLeft w:val="0"/>
          <w:marRight w:val="0"/>
          <w:marTop w:val="0"/>
          <w:marBottom w:val="0"/>
          <w:divBdr>
            <w:top w:val="none" w:sz="0" w:space="0" w:color="auto"/>
            <w:left w:val="none" w:sz="0" w:space="0" w:color="auto"/>
            <w:bottom w:val="none" w:sz="0" w:space="0" w:color="auto"/>
            <w:right w:val="none" w:sz="0" w:space="0" w:color="auto"/>
          </w:divBdr>
        </w:div>
      </w:divsChild>
    </w:div>
    <w:div w:id="1426999052">
      <w:bodyDiv w:val="1"/>
      <w:marLeft w:val="0"/>
      <w:marRight w:val="0"/>
      <w:marTop w:val="0"/>
      <w:marBottom w:val="0"/>
      <w:divBdr>
        <w:top w:val="none" w:sz="0" w:space="0" w:color="auto"/>
        <w:left w:val="none" w:sz="0" w:space="0" w:color="auto"/>
        <w:bottom w:val="none" w:sz="0" w:space="0" w:color="auto"/>
        <w:right w:val="none" w:sz="0" w:space="0" w:color="auto"/>
      </w:divBdr>
    </w:div>
    <w:div w:id="1429305068">
      <w:bodyDiv w:val="1"/>
      <w:marLeft w:val="0"/>
      <w:marRight w:val="0"/>
      <w:marTop w:val="0"/>
      <w:marBottom w:val="0"/>
      <w:divBdr>
        <w:top w:val="none" w:sz="0" w:space="0" w:color="auto"/>
        <w:left w:val="none" w:sz="0" w:space="0" w:color="auto"/>
        <w:bottom w:val="none" w:sz="0" w:space="0" w:color="auto"/>
        <w:right w:val="none" w:sz="0" w:space="0" w:color="auto"/>
      </w:divBdr>
      <w:divsChild>
        <w:div w:id="1013919759">
          <w:marLeft w:val="0"/>
          <w:marRight w:val="0"/>
          <w:marTop w:val="0"/>
          <w:marBottom w:val="0"/>
          <w:divBdr>
            <w:top w:val="none" w:sz="0" w:space="0" w:color="auto"/>
            <w:left w:val="none" w:sz="0" w:space="0" w:color="auto"/>
            <w:bottom w:val="none" w:sz="0" w:space="0" w:color="auto"/>
            <w:right w:val="none" w:sz="0" w:space="0" w:color="auto"/>
          </w:divBdr>
        </w:div>
        <w:div w:id="1005594387">
          <w:marLeft w:val="0"/>
          <w:marRight w:val="0"/>
          <w:marTop w:val="0"/>
          <w:marBottom w:val="0"/>
          <w:divBdr>
            <w:top w:val="none" w:sz="0" w:space="0" w:color="auto"/>
            <w:left w:val="none" w:sz="0" w:space="0" w:color="auto"/>
            <w:bottom w:val="none" w:sz="0" w:space="0" w:color="auto"/>
            <w:right w:val="none" w:sz="0" w:space="0" w:color="auto"/>
          </w:divBdr>
        </w:div>
        <w:div w:id="709844577">
          <w:marLeft w:val="0"/>
          <w:marRight w:val="0"/>
          <w:marTop w:val="0"/>
          <w:marBottom w:val="0"/>
          <w:divBdr>
            <w:top w:val="none" w:sz="0" w:space="0" w:color="auto"/>
            <w:left w:val="none" w:sz="0" w:space="0" w:color="auto"/>
            <w:bottom w:val="none" w:sz="0" w:space="0" w:color="auto"/>
            <w:right w:val="none" w:sz="0" w:space="0" w:color="auto"/>
          </w:divBdr>
        </w:div>
        <w:div w:id="1150826033">
          <w:marLeft w:val="0"/>
          <w:marRight w:val="0"/>
          <w:marTop w:val="0"/>
          <w:marBottom w:val="0"/>
          <w:divBdr>
            <w:top w:val="none" w:sz="0" w:space="0" w:color="auto"/>
            <w:left w:val="none" w:sz="0" w:space="0" w:color="auto"/>
            <w:bottom w:val="none" w:sz="0" w:space="0" w:color="auto"/>
            <w:right w:val="none" w:sz="0" w:space="0" w:color="auto"/>
          </w:divBdr>
        </w:div>
        <w:div w:id="316761087">
          <w:marLeft w:val="0"/>
          <w:marRight w:val="0"/>
          <w:marTop w:val="0"/>
          <w:marBottom w:val="0"/>
          <w:divBdr>
            <w:top w:val="none" w:sz="0" w:space="0" w:color="auto"/>
            <w:left w:val="none" w:sz="0" w:space="0" w:color="auto"/>
            <w:bottom w:val="none" w:sz="0" w:space="0" w:color="auto"/>
            <w:right w:val="none" w:sz="0" w:space="0" w:color="auto"/>
          </w:divBdr>
        </w:div>
        <w:div w:id="1619722879">
          <w:marLeft w:val="0"/>
          <w:marRight w:val="0"/>
          <w:marTop w:val="0"/>
          <w:marBottom w:val="0"/>
          <w:divBdr>
            <w:top w:val="none" w:sz="0" w:space="0" w:color="auto"/>
            <w:left w:val="none" w:sz="0" w:space="0" w:color="auto"/>
            <w:bottom w:val="none" w:sz="0" w:space="0" w:color="auto"/>
            <w:right w:val="none" w:sz="0" w:space="0" w:color="auto"/>
          </w:divBdr>
        </w:div>
        <w:div w:id="1268777978">
          <w:marLeft w:val="0"/>
          <w:marRight w:val="0"/>
          <w:marTop w:val="0"/>
          <w:marBottom w:val="0"/>
          <w:divBdr>
            <w:top w:val="none" w:sz="0" w:space="0" w:color="auto"/>
            <w:left w:val="none" w:sz="0" w:space="0" w:color="auto"/>
            <w:bottom w:val="none" w:sz="0" w:space="0" w:color="auto"/>
            <w:right w:val="none" w:sz="0" w:space="0" w:color="auto"/>
          </w:divBdr>
        </w:div>
        <w:div w:id="146559395">
          <w:marLeft w:val="0"/>
          <w:marRight w:val="0"/>
          <w:marTop w:val="0"/>
          <w:marBottom w:val="0"/>
          <w:divBdr>
            <w:top w:val="none" w:sz="0" w:space="0" w:color="auto"/>
            <w:left w:val="none" w:sz="0" w:space="0" w:color="auto"/>
            <w:bottom w:val="none" w:sz="0" w:space="0" w:color="auto"/>
            <w:right w:val="none" w:sz="0" w:space="0" w:color="auto"/>
          </w:divBdr>
        </w:div>
        <w:div w:id="1860242296">
          <w:marLeft w:val="0"/>
          <w:marRight w:val="0"/>
          <w:marTop w:val="0"/>
          <w:marBottom w:val="0"/>
          <w:divBdr>
            <w:top w:val="none" w:sz="0" w:space="0" w:color="auto"/>
            <w:left w:val="none" w:sz="0" w:space="0" w:color="auto"/>
            <w:bottom w:val="none" w:sz="0" w:space="0" w:color="auto"/>
            <w:right w:val="none" w:sz="0" w:space="0" w:color="auto"/>
          </w:divBdr>
        </w:div>
        <w:div w:id="2102097107">
          <w:marLeft w:val="0"/>
          <w:marRight w:val="0"/>
          <w:marTop w:val="0"/>
          <w:marBottom w:val="0"/>
          <w:divBdr>
            <w:top w:val="none" w:sz="0" w:space="0" w:color="auto"/>
            <w:left w:val="none" w:sz="0" w:space="0" w:color="auto"/>
            <w:bottom w:val="none" w:sz="0" w:space="0" w:color="auto"/>
            <w:right w:val="none" w:sz="0" w:space="0" w:color="auto"/>
          </w:divBdr>
        </w:div>
        <w:div w:id="1989935259">
          <w:marLeft w:val="0"/>
          <w:marRight w:val="0"/>
          <w:marTop w:val="0"/>
          <w:marBottom w:val="0"/>
          <w:divBdr>
            <w:top w:val="none" w:sz="0" w:space="0" w:color="auto"/>
            <w:left w:val="none" w:sz="0" w:space="0" w:color="auto"/>
            <w:bottom w:val="none" w:sz="0" w:space="0" w:color="auto"/>
            <w:right w:val="none" w:sz="0" w:space="0" w:color="auto"/>
          </w:divBdr>
        </w:div>
        <w:div w:id="1379083354">
          <w:marLeft w:val="0"/>
          <w:marRight w:val="0"/>
          <w:marTop w:val="0"/>
          <w:marBottom w:val="0"/>
          <w:divBdr>
            <w:top w:val="none" w:sz="0" w:space="0" w:color="auto"/>
            <w:left w:val="none" w:sz="0" w:space="0" w:color="auto"/>
            <w:bottom w:val="none" w:sz="0" w:space="0" w:color="auto"/>
            <w:right w:val="none" w:sz="0" w:space="0" w:color="auto"/>
          </w:divBdr>
        </w:div>
        <w:div w:id="565649860">
          <w:marLeft w:val="0"/>
          <w:marRight w:val="0"/>
          <w:marTop w:val="0"/>
          <w:marBottom w:val="0"/>
          <w:divBdr>
            <w:top w:val="none" w:sz="0" w:space="0" w:color="auto"/>
            <w:left w:val="none" w:sz="0" w:space="0" w:color="auto"/>
            <w:bottom w:val="none" w:sz="0" w:space="0" w:color="auto"/>
            <w:right w:val="none" w:sz="0" w:space="0" w:color="auto"/>
          </w:divBdr>
        </w:div>
        <w:div w:id="1536428061">
          <w:marLeft w:val="0"/>
          <w:marRight w:val="0"/>
          <w:marTop w:val="0"/>
          <w:marBottom w:val="0"/>
          <w:divBdr>
            <w:top w:val="none" w:sz="0" w:space="0" w:color="auto"/>
            <w:left w:val="none" w:sz="0" w:space="0" w:color="auto"/>
            <w:bottom w:val="none" w:sz="0" w:space="0" w:color="auto"/>
            <w:right w:val="none" w:sz="0" w:space="0" w:color="auto"/>
          </w:divBdr>
        </w:div>
        <w:div w:id="1209488250">
          <w:marLeft w:val="0"/>
          <w:marRight w:val="0"/>
          <w:marTop w:val="0"/>
          <w:marBottom w:val="0"/>
          <w:divBdr>
            <w:top w:val="none" w:sz="0" w:space="0" w:color="auto"/>
            <w:left w:val="none" w:sz="0" w:space="0" w:color="auto"/>
            <w:bottom w:val="none" w:sz="0" w:space="0" w:color="auto"/>
            <w:right w:val="none" w:sz="0" w:space="0" w:color="auto"/>
          </w:divBdr>
        </w:div>
        <w:div w:id="63067579">
          <w:marLeft w:val="0"/>
          <w:marRight w:val="0"/>
          <w:marTop w:val="0"/>
          <w:marBottom w:val="0"/>
          <w:divBdr>
            <w:top w:val="none" w:sz="0" w:space="0" w:color="auto"/>
            <w:left w:val="none" w:sz="0" w:space="0" w:color="auto"/>
            <w:bottom w:val="none" w:sz="0" w:space="0" w:color="auto"/>
            <w:right w:val="none" w:sz="0" w:space="0" w:color="auto"/>
          </w:divBdr>
        </w:div>
        <w:div w:id="2067413447">
          <w:marLeft w:val="0"/>
          <w:marRight w:val="0"/>
          <w:marTop w:val="0"/>
          <w:marBottom w:val="0"/>
          <w:divBdr>
            <w:top w:val="none" w:sz="0" w:space="0" w:color="auto"/>
            <w:left w:val="none" w:sz="0" w:space="0" w:color="auto"/>
            <w:bottom w:val="none" w:sz="0" w:space="0" w:color="auto"/>
            <w:right w:val="none" w:sz="0" w:space="0" w:color="auto"/>
          </w:divBdr>
        </w:div>
        <w:div w:id="827670707">
          <w:marLeft w:val="0"/>
          <w:marRight w:val="0"/>
          <w:marTop w:val="0"/>
          <w:marBottom w:val="0"/>
          <w:divBdr>
            <w:top w:val="none" w:sz="0" w:space="0" w:color="auto"/>
            <w:left w:val="none" w:sz="0" w:space="0" w:color="auto"/>
            <w:bottom w:val="none" w:sz="0" w:space="0" w:color="auto"/>
            <w:right w:val="none" w:sz="0" w:space="0" w:color="auto"/>
          </w:divBdr>
        </w:div>
        <w:div w:id="753429556">
          <w:marLeft w:val="0"/>
          <w:marRight w:val="0"/>
          <w:marTop w:val="0"/>
          <w:marBottom w:val="0"/>
          <w:divBdr>
            <w:top w:val="none" w:sz="0" w:space="0" w:color="auto"/>
            <w:left w:val="none" w:sz="0" w:space="0" w:color="auto"/>
            <w:bottom w:val="none" w:sz="0" w:space="0" w:color="auto"/>
            <w:right w:val="none" w:sz="0" w:space="0" w:color="auto"/>
          </w:divBdr>
        </w:div>
        <w:div w:id="989283694">
          <w:marLeft w:val="0"/>
          <w:marRight w:val="0"/>
          <w:marTop w:val="0"/>
          <w:marBottom w:val="0"/>
          <w:divBdr>
            <w:top w:val="none" w:sz="0" w:space="0" w:color="auto"/>
            <w:left w:val="none" w:sz="0" w:space="0" w:color="auto"/>
            <w:bottom w:val="none" w:sz="0" w:space="0" w:color="auto"/>
            <w:right w:val="none" w:sz="0" w:space="0" w:color="auto"/>
          </w:divBdr>
        </w:div>
        <w:div w:id="483472883">
          <w:marLeft w:val="0"/>
          <w:marRight w:val="0"/>
          <w:marTop w:val="0"/>
          <w:marBottom w:val="0"/>
          <w:divBdr>
            <w:top w:val="none" w:sz="0" w:space="0" w:color="auto"/>
            <w:left w:val="none" w:sz="0" w:space="0" w:color="auto"/>
            <w:bottom w:val="none" w:sz="0" w:space="0" w:color="auto"/>
            <w:right w:val="none" w:sz="0" w:space="0" w:color="auto"/>
          </w:divBdr>
        </w:div>
        <w:div w:id="1107119152">
          <w:marLeft w:val="0"/>
          <w:marRight w:val="0"/>
          <w:marTop w:val="0"/>
          <w:marBottom w:val="0"/>
          <w:divBdr>
            <w:top w:val="none" w:sz="0" w:space="0" w:color="auto"/>
            <w:left w:val="none" w:sz="0" w:space="0" w:color="auto"/>
            <w:bottom w:val="none" w:sz="0" w:space="0" w:color="auto"/>
            <w:right w:val="none" w:sz="0" w:space="0" w:color="auto"/>
          </w:divBdr>
        </w:div>
        <w:div w:id="1700741596">
          <w:marLeft w:val="0"/>
          <w:marRight w:val="0"/>
          <w:marTop w:val="0"/>
          <w:marBottom w:val="0"/>
          <w:divBdr>
            <w:top w:val="none" w:sz="0" w:space="0" w:color="auto"/>
            <w:left w:val="none" w:sz="0" w:space="0" w:color="auto"/>
            <w:bottom w:val="none" w:sz="0" w:space="0" w:color="auto"/>
            <w:right w:val="none" w:sz="0" w:space="0" w:color="auto"/>
          </w:divBdr>
        </w:div>
        <w:div w:id="646741086">
          <w:marLeft w:val="0"/>
          <w:marRight w:val="0"/>
          <w:marTop w:val="0"/>
          <w:marBottom w:val="0"/>
          <w:divBdr>
            <w:top w:val="none" w:sz="0" w:space="0" w:color="auto"/>
            <w:left w:val="none" w:sz="0" w:space="0" w:color="auto"/>
            <w:bottom w:val="none" w:sz="0" w:space="0" w:color="auto"/>
            <w:right w:val="none" w:sz="0" w:space="0" w:color="auto"/>
          </w:divBdr>
        </w:div>
        <w:div w:id="1325403041">
          <w:marLeft w:val="0"/>
          <w:marRight w:val="0"/>
          <w:marTop w:val="0"/>
          <w:marBottom w:val="0"/>
          <w:divBdr>
            <w:top w:val="none" w:sz="0" w:space="0" w:color="auto"/>
            <w:left w:val="none" w:sz="0" w:space="0" w:color="auto"/>
            <w:bottom w:val="none" w:sz="0" w:space="0" w:color="auto"/>
            <w:right w:val="none" w:sz="0" w:space="0" w:color="auto"/>
          </w:divBdr>
        </w:div>
        <w:div w:id="568156618">
          <w:marLeft w:val="0"/>
          <w:marRight w:val="0"/>
          <w:marTop w:val="0"/>
          <w:marBottom w:val="0"/>
          <w:divBdr>
            <w:top w:val="none" w:sz="0" w:space="0" w:color="auto"/>
            <w:left w:val="none" w:sz="0" w:space="0" w:color="auto"/>
            <w:bottom w:val="none" w:sz="0" w:space="0" w:color="auto"/>
            <w:right w:val="none" w:sz="0" w:space="0" w:color="auto"/>
          </w:divBdr>
        </w:div>
        <w:div w:id="748190070">
          <w:marLeft w:val="0"/>
          <w:marRight w:val="0"/>
          <w:marTop w:val="0"/>
          <w:marBottom w:val="0"/>
          <w:divBdr>
            <w:top w:val="none" w:sz="0" w:space="0" w:color="auto"/>
            <w:left w:val="none" w:sz="0" w:space="0" w:color="auto"/>
            <w:bottom w:val="none" w:sz="0" w:space="0" w:color="auto"/>
            <w:right w:val="none" w:sz="0" w:space="0" w:color="auto"/>
          </w:divBdr>
        </w:div>
        <w:div w:id="1169252005">
          <w:marLeft w:val="0"/>
          <w:marRight w:val="0"/>
          <w:marTop w:val="0"/>
          <w:marBottom w:val="0"/>
          <w:divBdr>
            <w:top w:val="none" w:sz="0" w:space="0" w:color="auto"/>
            <w:left w:val="none" w:sz="0" w:space="0" w:color="auto"/>
            <w:bottom w:val="none" w:sz="0" w:space="0" w:color="auto"/>
            <w:right w:val="none" w:sz="0" w:space="0" w:color="auto"/>
          </w:divBdr>
        </w:div>
        <w:div w:id="1979609211">
          <w:marLeft w:val="0"/>
          <w:marRight w:val="0"/>
          <w:marTop w:val="0"/>
          <w:marBottom w:val="0"/>
          <w:divBdr>
            <w:top w:val="none" w:sz="0" w:space="0" w:color="auto"/>
            <w:left w:val="none" w:sz="0" w:space="0" w:color="auto"/>
            <w:bottom w:val="none" w:sz="0" w:space="0" w:color="auto"/>
            <w:right w:val="none" w:sz="0" w:space="0" w:color="auto"/>
          </w:divBdr>
        </w:div>
        <w:div w:id="1255212484">
          <w:marLeft w:val="0"/>
          <w:marRight w:val="0"/>
          <w:marTop w:val="0"/>
          <w:marBottom w:val="0"/>
          <w:divBdr>
            <w:top w:val="none" w:sz="0" w:space="0" w:color="auto"/>
            <w:left w:val="none" w:sz="0" w:space="0" w:color="auto"/>
            <w:bottom w:val="none" w:sz="0" w:space="0" w:color="auto"/>
            <w:right w:val="none" w:sz="0" w:space="0" w:color="auto"/>
          </w:divBdr>
        </w:div>
        <w:div w:id="1018390628">
          <w:marLeft w:val="0"/>
          <w:marRight w:val="0"/>
          <w:marTop w:val="0"/>
          <w:marBottom w:val="0"/>
          <w:divBdr>
            <w:top w:val="none" w:sz="0" w:space="0" w:color="auto"/>
            <w:left w:val="none" w:sz="0" w:space="0" w:color="auto"/>
            <w:bottom w:val="none" w:sz="0" w:space="0" w:color="auto"/>
            <w:right w:val="none" w:sz="0" w:space="0" w:color="auto"/>
          </w:divBdr>
        </w:div>
        <w:div w:id="1576234015">
          <w:marLeft w:val="0"/>
          <w:marRight w:val="0"/>
          <w:marTop w:val="0"/>
          <w:marBottom w:val="0"/>
          <w:divBdr>
            <w:top w:val="none" w:sz="0" w:space="0" w:color="auto"/>
            <w:left w:val="none" w:sz="0" w:space="0" w:color="auto"/>
            <w:bottom w:val="none" w:sz="0" w:space="0" w:color="auto"/>
            <w:right w:val="none" w:sz="0" w:space="0" w:color="auto"/>
          </w:divBdr>
        </w:div>
        <w:div w:id="10034165">
          <w:marLeft w:val="0"/>
          <w:marRight w:val="0"/>
          <w:marTop w:val="0"/>
          <w:marBottom w:val="0"/>
          <w:divBdr>
            <w:top w:val="none" w:sz="0" w:space="0" w:color="auto"/>
            <w:left w:val="none" w:sz="0" w:space="0" w:color="auto"/>
            <w:bottom w:val="none" w:sz="0" w:space="0" w:color="auto"/>
            <w:right w:val="none" w:sz="0" w:space="0" w:color="auto"/>
          </w:divBdr>
        </w:div>
        <w:div w:id="684285814">
          <w:marLeft w:val="0"/>
          <w:marRight w:val="0"/>
          <w:marTop w:val="0"/>
          <w:marBottom w:val="0"/>
          <w:divBdr>
            <w:top w:val="none" w:sz="0" w:space="0" w:color="auto"/>
            <w:left w:val="none" w:sz="0" w:space="0" w:color="auto"/>
            <w:bottom w:val="none" w:sz="0" w:space="0" w:color="auto"/>
            <w:right w:val="none" w:sz="0" w:space="0" w:color="auto"/>
          </w:divBdr>
        </w:div>
      </w:divsChild>
    </w:div>
    <w:div w:id="1443332061">
      <w:bodyDiv w:val="1"/>
      <w:marLeft w:val="0"/>
      <w:marRight w:val="0"/>
      <w:marTop w:val="0"/>
      <w:marBottom w:val="0"/>
      <w:divBdr>
        <w:top w:val="none" w:sz="0" w:space="0" w:color="auto"/>
        <w:left w:val="none" w:sz="0" w:space="0" w:color="auto"/>
        <w:bottom w:val="none" w:sz="0" w:space="0" w:color="auto"/>
        <w:right w:val="none" w:sz="0" w:space="0" w:color="auto"/>
      </w:divBdr>
    </w:div>
    <w:div w:id="1444113033">
      <w:bodyDiv w:val="1"/>
      <w:marLeft w:val="0"/>
      <w:marRight w:val="0"/>
      <w:marTop w:val="0"/>
      <w:marBottom w:val="0"/>
      <w:divBdr>
        <w:top w:val="none" w:sz="0" w:space="0" w:color="auto"/>
        <w:left w:val="none" w:sz="0" w:space="0" w:color="auto"/>
        <w:bottom w:val="none" w:sz="0" w:space="0" w:color="auto"/>
        <w:right w:val="none" w:sz="0" w:space="0" w:color="auto"/>
      </w:divBdr>
    </w:div>
    <w:div w:id="1445422648">
      <w:bodyDiv w:val="1"/>
      <w:marLeft w:val="0"/>
      <w:marRight w:val="0"/>
      <w:marTop w:val="0"/>
      <w:marBottom w:val="0"/>
      <w:divBdr>
        <w:top w:val="none" w:sz="0" w:space="0" w:color="auto"/>
        <w:left w:val="none" w:sz="0" w:space="0" w:color="auto"/>
        <w:bottom w:val="none" w:sz="0" w:space="0" w:color="auto"/>
        <w:right w:val="none" w:sz="0" w:space="0" w:color="auto"/>
      </w:divBdr>
    </w:div>
    <w:div w:id="1464537120">
      <w:bodyDiv w:val="1"/>
      <w:marLeft w:val="0"/>
      <w:marRight w:val="0"/>
      <w:marTop w:val="0"/>
      <w:marBottom w:val="0"/>
      <w:divBdr>
        <w:top w:val="none" w:sz="0" w:space="0" w:color="auto"/>
        <w:left w:val="none" w:sz="0" w:space="0" w:color="auto"/>
        <w:bottom w:val="none" w:sz="0" w:space="0" w:color="auto"/>
        <w:right w:val="none" w:sz="0" w:space="0" w:color="auto"/>
      </w:divBdr>
    </w:div>
    <w:div w:id="1467317173">
      <w:bodyDiv w:val="1"/>
      <w:marLeft w:val="0"/>
      <w:marRight w:val="0"/>
      <w:marTop w:val="0"/>
      <w:marBottom w:val="0"/>
      <w:divBdr>
        <w:top w:val="none" w:sz="0" w:space="0" w:color="auto"/>
        <w:left w:val="none" w:sz="0" w:space="0" w:color="auto"/>
        <w:bottom w:val="none" w:sz="0" w:space="0" w:color="auto"/>
        <w:right w:val="none" w:sz="0" w:space="0" w:color="auto"/>
      </w:divBdr>
    </w:div>
    <w:div w:id="1479225646">
      <w:bodyDiv w:val="1"/>
      <w:marLeft w:val="0"/>
      <w:marRight w:val="0"/>
      <w:marTop w:val="0"/>
      <w:marBottom w:val="0"/>
      <w:divBdr>
        <w:top w:val="none" w:sz="0" w:space="0" w:color="auto"/>
        <w:left w:val="none" w:sz="0" w:space="0" w:color="auto"/>
        <w:bottom w:val="none" w:sz="0" w:space="0" w:color="auto"/>
        <w:right w:val="none" w:sz="0" w:space="0" w:color="auto"/>
      </w:divBdr>
    </w:div>
    <w:div w:id="1482235213">
      <w:bodyDiv w:val="1"/>
      <w:marLeft w:val="0"/>
      <w:marRight w:val="0"/>
      <w:marTop w:val="0"/>
      <w:marBottom w:val="0"/>
      <w:divBdr>
        <w:top w:val="none" w:sz="0" w:space="0" w:color="auto"/>
        <w:left w:val="none" w:sz="0" w:space="0" w:color="auto"/>
        <w:bottom w:val="none" w:sz="0" w:space="0" w:color="auto"/>
        <w:right w:val="none" w:sz="0" w:space="0" w:color="auto"/>
      </w:divBdr>
    </w:div>
    <w:div w:id="1506549432">
      <w:bodyDiv w:val="1"/>
      <w:marLeft w:val="0"/>
      <w:marRight w:val="0"/>
      <w:marTop w:val="0"/>
      <w:marBottom w:val="0"/>
      <w:divBdr>
        <w:top w:val="none" w:sz="0" w:space="0" w:color="auto"/>
        <w:left w:val="none" w:sz="0" w:space="0" w:color="auto"/>
        <w:bottom w:val="none" w:sz="0" w:space="0" w:color="auto"/>
        <w:right w:val="none" w:sz="0" w:space="0" w:color="auto"/>
      </w:divBdr>
    </w:div>
    <w:div w:id="1509907359">
      <w:bodyDiv w:val="1"/>
      <w:marLeft w:val="0"/>
      <w:marRight w:val="0"/>
      <w:marTop w:val="0"/>
      <w:marBottom w:val="0"/>
      <w:divBdr>
        <w:top w:val="none" w:sz="0" w:space="0" w:color="auto"/>
        <w:left w:val="none" w:sz="0" w:space="0" w:color="auto"/>
        <w:bottom w:val="none" w:sz="0" w:space="0" w:color="auto"/>
        <w:right w:val="none" w:sz="0" w:space="0" w:color="auto"/>
      </w:divBdr>
    </w:div>
    <w:div w:id="1525316695">
      <w:bodyDiv w:val="1"/>
      <w:marLeft w:val="0"/>
      <w:marRight w:val="0"/>
      <w:marTop w:val="0"/>
      <w:marBottom w:val="0"/>
      <w:divBdr>
        <w:top w:val="none" w:sz="0" w:space="0" w:color="auto"/>
        <w:left w:val="none" w:sz="0" w:space="0" w:color="auto"/>
        <w:bottom w:val="none" w:sz="0" w:space="0" w:color="auto"/>
        <w:right w:val="none" w:sz="0" w:space="0" w:color="auto"/>
      </w:divBdr>
    </w:div>
    <w:div w:id="1537161964">
      <w:bodyDiv w:val="1"/>
      <w:marLeft w:val="0"/>
      <w:marRight w:val="0"/>
      <w:marTop w:val="0"/>
      <w:marBottom w:val="0"/>
      <w:divBdr>
        <w:top w:val="none" w:sz="0" w:space="0" w:color="auto"/>
        <w:left w:val="none" w:sz="0" w:space="0" w:color="auto"/>
        <w:bottom w:val="none" w:sz="0" w:space="0" w:color="auto"/>
        <w:right w:val="none" w:sz="0" w:space="0" w:color="auto"/>
      </w:divBdr>
    </w:div>
    <w:div w:id="1555311563">
      <w:bodyDiv w:val="1"/>
      <w:marLeft w:val="0"/>
      <w:marRight w:val="0"/>
      <w:marTop w:val="0"/>
      <w:marBottom w:val="0"/>
      <w:divBdr>
        <w:top w:val="none" w:sz="0" w:space="0" w:color="auto"/>
        <w:left w:val="none" w:sz="0" w:space="0" w:color="auto"/>
        <w:bottom w:val="none" w:sz="0" w:space="0" w:color="auto"/>
        <w:right w:val="none" w:sz="0" w:space="0" w:color="auto"/>
      </w:divBdr>
    </w:div>
    <w:div w:id="1555658021">
      <w:bodyDiv w:val="1"/>
      <w:marLeft w:val="0"/>
      <w:marRight w:val="0"/>
      <w:marTop w:val="0"/>
      <w:marBottom w:val="0"/>
      <w:divBdr>
        <w:top w:val="none" w:sz="0" w:space="0" w:color="auto"/>
        <w:left w:val="none" w:sz="0" w:space="0" w:color="auto"/>
        <w:bottom w:val="none" w:sz="0" w:space="0" w:color="auto"/>
        <w:right w:val="none" w:sz="0" w:space="0" w:color="auto"/>
      </w:divBdr>
    </w:div>
    <w:div w:id="1583291796">
      <w:bodyDiv w:val="1"/>
      <w:marLeft w:val="0"/>
      <w:marRight w:val="0"/>
      <w:marTop w:val="0"/>
      <w:marBottom w:val="0"/>
      <w:divBdr>
        <w:top w:val="none" w:sz="0" w:space="0" w:color="auto"/>
        <w:left w:val="none" w:sz="0" w:space="0" w:color="auto"/>
        <w:bottom w:val="none" w:sz="0" w:space="0" w:color="auto"/>
        <w:right w:val="none" w:sz="0" w:space="0" w:color="auto"/>
      </w:divBdr>
    </w:div>
    <w:div w:id="1584752504">
      <w:bodyDiv w:val="1"/>
      <w:marLeft w:val="0"/>
      <w:marRight w:val="0"/>
      <w:marTop w:val="0"/>
      <w:marBottom w:val="0"/>
      <w:divBdr>
        <w:top w:val="none" w:sz="0" w:space="0" w:color="auto"/>
        <w:left w:val="none" w:sz="0" w:space="0" w:color="auto"/>
        <w:bottom w:val="none" w:sz="0" w:space="0" w:color="auto"/>
        <w:right w:val="none" w:sz="0" w:space="0" w:color="auto"/>
      </w:divBdr>
    </w:div>
    <w:div w:id="1591430468">
      <w:bodyDiv w:val="1"/>
      <w:marLeft w:val="0"/>
      <w:marRight w:val="0"/>
      <w:marTop w:val="0"/>
      <w:marBottom w:val="0"/>
      <w:divBdr>
        <w:top w:val="none" w:sz="0" w:space="0" w:color="auto"/>
        <w:left w:val="none" w:sz="0" w:space="0" w:color="auto"/>
        <w:bottom w:val="none" w:sz="0" w:space="0" w:color="auto"/>
        <w:right w:val="none" w:sz="0" w:space="0" w:color="auto"/>
      </w:divBdr>
    </w:div>
    <w:div w:id="1592468919">
      <w:bodyDiv w:val="1"/>
      <w:marLeft w:val="0"/>
      <w:marRight w:val="0"/>
      <w:marTop w:val="0"/>
      <w:marBottom w:val="0"/>
      <w:divBdr>
        <w:top w:val="none" w:sz="0" w:space="0" w:color="auto"/>
        <w:left w:val="none" w:sz="0" w:space="0" w:color="auto"/>
        <w:bottom w:val="none" w:sz="0" w:space="0" w:color="auto"/>
        <w:right w:val="none" w:sz="0" w:space="0" w:color="auto"/>
      </w:divBdr>
    </w:div>
    <w:div w:id="1628311829">
      <w:bodyDiv w:val="1"/>
      <w:marLeft w:val="0"/>
      <w:marRight w:val="0"/>
      <w:marTop w:val="0"/>
      <w:marBottom w:val="0"/>
      <w:divBdr>
        <w:top w:val="none" w:sz="0" w:space="0" w:color="auto"/>
        <w:left w:val="none" w:sz="0" w:space="0" w:color="auto"/>
        <w:bottom w:val="none" w:sz="0" w:space="0" w:color="auto"/>
        <w:right w:val="none" w:sz="0" w:space="0" w:color="auto"/>
      </w:divBdr>
    </w:div>
    <w:div w:id="1642923800">
      <w:bodyDiv w:val="1"/>
      <w:marLeft w:val="0"/>
      <w:marRight w:val="0"/>
      <w:marTop w:val="0"/>
      <w:marBottom w:val="0"/>
      <w:divBdr>
        <w:top w:val="none" w:sz="0" w:space="0" w:color="auto"/>
        <w:left w:val="none" w:sz="0" w:space="0" w:color="auto"/>
        <w:bottom w:val="none" w:sz="0" w:space="0" w:color="auto"/>
        <w:right w:val="none" w:sz="0" w:space="0" w:color="auto"/>
      </w:divBdr>
    </w:div>
    <w:div w:id="1653564883">
      <w:bodyDiv w:val="1"/>
      <w:marLeft w:val="0"/>
      <w:marRight w:val="0"/>
      <w:marTop w:val="0"/>
      <w:marBottom w:val="0"/>
      <w:divBdr>
        <w:top w:val="none" w:sz="0" w:space="0" w:color="auto"/>
        <w:left w:val="none" w:sz="0" w:space="0" w:color="auto"/>
        <w:bottom w:val="none" w:sz="0" w:space="0" w:color="auto"/>
        <w:right w:val="none" w:sz="0" w:space="0" w:color="auto"/>
      </w:divBdr>
    </w:div>
    <w:div w:id="1655453097">
      <w:bodyDiv w:val="1"/>
      <w:marLeft w:val="0"/>
      <w:marRight w:val="0"/>
      <w:marTop w:val="0"/>
      <w:marBottom w:val="0"/>
      <w:divBdr>
        <w:top w:val="none" w:sz="0" w:space="0" w:color="auto"/>
        <w:left w:val="none" w:sz="0" w:space="0" w:color="auto"/>
        <w:bottom w:val="none" w:sz="0" w:space="0" w:color="auto"/>
        <w:right w:val="none" w:sz="0" w:space="0" w:color="auto"/>
      </w:divBdr>
    </w:div>
    <w:div w:id="1662345790">
      <w:bodyDiv w:val="1"/>
      <w:marLeft w:val="0"/>
      <w:marRight w:val="0"/>
      <w:marTop w:val="0"/>
      <w:marBottom w:val="0"/>
      <w:divBdr>
        <w:top w:val="none" w:sz="0" w:space="0" w:color="auto"/>
        <w:left w:val="none" w:sz="0" w:space="0" w:color="auto"/>
        <w:bottom w:val="none" w:sz="0" w:space="0" w:color="auto"/>
        <w:right w:val="none" w:sz="0" w:space="0" w:color="auto"/>
      </w:divBdr>
    </w:div>
    <w:div w:id="1678540209">
      <w:bodyDiv w:val="1"/>
      <w:marLeft w:val="0"/>
      <w:marRight w:val="0"/>
      <w:marTop w:val="0"/>
      <w:marBottom w:val="0"/>
      <w:divBdr>
        <w:top w:val="none" w:sz="0" w:space="0" w:color="auto"/>
        <w:left w:val="none" w:sz="0" w:space="0" w:color="auto"/>
        <w:bottom w:val="none" w:sz="0" w:space="0" w:color="auto"/>
        <w:right w:val="none" w:sz="0" w:space="0" w:color="auto"/>
      </w:divBdr>
    </w:div>
    <w:div w:id="1681814850">
      <w:bodyDiv w:val="1"/>
      <w:marLeft w:val="0"/>
      <w:marRight w:val="0"/>
      <w:marTop w:val="0"/>
      <w:marBottom w:val="0"/>
      <w:divBdr>
        <w:top w:val="none" w:sz="0" w:space="0" w:color="auto"/>
        <w:left w:val="none" w:sz="0" w:space="0" w:color="auto"/>
        <w:bottom w:val="none" w:sz="0" w:space="0" w:color="auto"/>
        <w:right w:val="none" w:sz="0" w:space="0" w:color="auto"/>
      </w:divBdr>
    </w:div>
    <w:div w:id="1683974065">
      <w:bodyDiv w:val="1"/>
      <w:marLeft w:val="0"/>
      <w:marRight w:val="0"/>
      <w:marTop w:val="0"/>
      <w:marBottom w:val="0"/>
      <w:divBdr>
        <w:top w:val="none" w:sz="0" w:space="0" w:color="auto"/>
        <w:left w:val="none" w:sz="0" w:space="0" w:color="auto"/>
        <w:bottom w:val="none" w:sz="0" w:space="0" w:color="auto"/>
        <w:right w:val="none" w:sz="0" w:space="0" w:color="auto"/>
      </w:divBdr>
    </w:div>
    <w:div w:id="1687756689">
      <w:bodyDiv w:val="1"/>
      <w:marLeft w:val="0"/>
      <w:marRight w:val="0"/>
      <w:marTop w:val="0"/>
      <w:marBottom w:val="0"/>
      <w:divBdr>
        <w:top w:val="none" w:sz="0" w:space="0" w:color="auto"/>
        <w:left w:val="none" w:sz="0" w:space="0" w:color="auto"/>
        <w:bottom w:val="none" w:sz="0" w:space="0" w:color="auto"/>
        <w:right w:val="none" w:sz="0" w:space="0" w:color="auto"/>
      </w:divBdr>
    </w:div>
    <w:div w:id="1691175051">
      <w:bodyDiv w:val="1"/>
      <w:marLeft w:val="0"/>
      <w:marRight w:val="0"/>
      <w:marTop w:val="0"/>
      <w:marBottom w:val="0"/>
      <w:divBdr>
        <w:top w:val="none" w:sz="0" w:space="0" w:color="auto"/>
        <w:left w:val="none" w:sz="0" w:space="0" w:color="auto"/>
        <w:bottom w:val="none" w:sz="0" w:space="0" w:color="auto"/>
        <w:right w:val="none" w:sz="0" w:space="0" w:color="auto"/>
      </w:divBdr>
    </w:div>
    <w:div w:id="1695765467">
      <w:bodyDiv w:val="1"/>
      <w:marLeft w:val="0"/>
      <w:marRight w:val="0"/>
      <w:marTop w:val="0"/>
      <w:marBottom w:val="0"/>
      <w:divBdr>
        <w:top w:val="none" w:sz="0" w:space="0" w:color="auto"/>
        <w:left w:val="none" w:sz="0" w:space="0" w:color="auto"/>
        <w:bottom w:val="none" w:sz="0" w:space="0" w:color="auto"/>
        <w:right w:val="none" w:sz="0" w:space="0" w:color="auto"/>
      </w:divBdr>
    </w:div>
    <w:div w:id="1699506921">
      <w:bodyDiv w:val="1"/>
      <w:marLeft w:val="0"/>
      <w:marRight w:val="0"/>
      <w:marTop w:val="0"/>
      <w:marBottom w:val="0"/>
      <w:divBdr>
        <w:top w:val="none" w:sz="0" w:space="0" w:color="auto"/>
        <w:left w:val="none" w:sz="0" w:space="0" w:color="auto"/>
        <w:bottom w:val="none" w:sz="0" w:space="0" w:color="auto"/>
        <w:right w:val="none" w:sz="0" w:space="0" w:color="auto"/>
      </w:divBdr>
    </w:div>
    <w:div w:id="1703483105">
      <w:bodyDiv w:val="1"/>
      <w:marLeft w:val="0"/>
      <w:marRight w:val="0"/>
      <w:marTop w:val="0"/>
      <w:marBottom w:val="0"/>
      <w:divBdr>
        <w:top w:val="none" w:sz="0" w:space="0" w:color="auto"/>
        <w:left w:val="none" w:sz="0" w:space="0" w:color="auto"/>
        <w:bottom w:val="none" w:sz="0" w:space="0" w:color="auto"/>
        <w:right w:val="none" w:sz="0" w:space="0" w:color="auto"/>
      </w:divBdr>
    </w:div>
    <w:div w:id="1738941222">
      <w:bodyDiv w:val="1"/>
      <w:marLeft w:val="0"/>
      <w:marRight w:val="0"/>
      <w:marTop w:val="0"/>
      <w:marBottom w:val="0"/>
      <w:divBdr>
        <w:top w:val="none" w:sz="0" w:space="0" w:color="auto"/>
        <w:left w:val="none" w:sz="0" w:space="0" w:color="auto"/>
        <w:bottom w:val="none" w:sz="0" w:space="0" w:color="auto"/>
        <w:right w:val="none" w:sz="0" w:space="0" w:color="auto"/>
      </w:divBdr>
    </w:div>
    <w:div w:id="1744638087">
      <w:bodyDiv w:val="1"/>
      <w:marLeft w:val="0"/>
      <w:marRight w:val="0"/>
      <w:marTop w:val="0"/>
      <w:marBottom w:val="0"/>
      <w:divBdr>
        <w:top w:val="none" w:sz="0" w:space="0" w:color="auto"/>
        <w:left w:val="none" w:sz="0" w:space="0" w:color="auto"/>
        <w:bottom w:val="none" w:sz="0" w:space="0" w:color="auto"/>
        <w:right w:val="none" w:sz="0" w:space="0" w:color="auto"/>
      </w:divBdr>
    </w:div>
    <w:div w:id="1751270680">
      <w:bodyDiv w:val="1"/>
      <w:marLeft w:val="0"/>
      <w:marRight w:val="0"/>
      <w:marTop w:val="0"/>
      <w:marBottom w:val="0"/>
      <w:divBdr>
        <w:top w:val="none" w:sz="0" w:space="0" w:color="auto"/>
        <w:left w:val="none" w:sz="0" w:space="0" w:color="auto"/>
        <w:bottom w:val="none" w:sz="0" w:space="0" w:color="auto"/>
        <w:right w:val="none" w:sz="0" w:space="0" w:color="auto"/>
      </w:divBdr>
      <w:divsChild>
        <w:div w:id="528615374">
          <w:marLeft w:val="0"/>
          <w:marRight w:val="0"/>
          <w:marTop w:val="0"/>
          <w:marBottom w:val="0"/>
          <w:divBdr>
            <w:top w:val="none" w:sz="0" w:space="0" w:color="auto"/>
            <w:left w:val="none" w:sz="0" w:space="0" w:color="auto"/>
            <w:bottom w:val="none" w:sz="0" w:space="0" w:color="auto"/>
            <w:right w:val="none" w:sz="0" w:space="0" w:color="auto"/>
          </w:divBdr>
          <w:divsChild>
            <w:div w:id="1405646587">
              <w:marLeft w:val="0"/>
              <w:marRight w:val="0"/>
              <w:marTop w:val="0"/>
              <w:marBottom w:val="0"/>
              <w:divBdr>
                <w:top w:val="none" w:sz="0" w:space="0" w:color="auto"/>
                <w:left w:val="none" w:sz="0" w:space="0" w:color="auto"/>
                <w:bottom w:val="none" w:sz="0" w:space="0" w:color="auto"/>
                <w:right w:val="none" w:sz="0" w:space="0" w:color="auto"/>
              </w:divBdr>
              <w:divsChild>
                <w:div w:id="1887526771">
                  <w:marLeft w:val="0"/>
                  <w:marRight w:val="0"/>
                  <w:marTop w:val="0"/>
                  <w:marBottom w:val="0"/>
                  <w:divBdr>
                    <w:top w:val="none" w:sz="0" w:space="0" w:color="auto"/>
                    <w:left w:val="none" w:sz="0" w:space="0" w:color="auto"/>
                    <w:bottom w:val="none" w:sz="0" w:space="0" w:color="auto"/>
                    <w:right w:val="none" w:sz="0" w:space="0" w:color="auto"/>
                  </w:divBdr>
                  <w:divsChild>
                    <w:div w:id="495389870">
                      <w:marLeft w:val="0"/>
                      <w:marRight w:val="0"/>
                      <w:marTop w:val="0"/>
                      <w:marBottom w:val="0"/>
                      <w:divBdr>
                        <w:top w:val="none" w:sz="0" w:space="0" w:color="auto"/>
                        <w:left w:val="none" w:sz="0" w:space="0" w:color="auto"/>
                        <w:bottom w:val="none" w:sz="0" w:space="0" w:color="auto"/>
                        <w:right w:val="none" w:sz="0" w:space="0" w:color="auto"/>
                      </w:divBdr>
                      <w:divsChild>
                        <w:div w:id="1306353188">
                          <w:marLeft w:val="0"/>
                          <w:marRight w:val="0"/>
                          <w:marTop w:val="0"/>
                          <w:marBottom w:val="0"/>
                          <w:divBdr>
                            <w:top w:val="none" w:sz="0" w:space="0" w:color="auto"/>
                            <w:left w:val="none" w:sz="0" w:space="0" w:color="auto"/>
                            <w:bottom w:val="none" w:sz="0" w:space="0" w:color="auto"/>
                            <w:right w:val="none" w:sz="0" w:space="0" w:color="auto"/>
                          </w:divBdr>
                          <w:divsChild>
                            <w:div w:id="764574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54543066">
      <w:bodyDiv w:val="1"/>
      <w:marLeft w:val="0"/>
      <w:marRight w:val="0"/>
      <w:marTop w:val="0"/>
      <w:marBottom w:val="0"/>
      <w:divBdr>
        <w:top w:val="none" w:sz="0" w:space="0" w:color="auto"/>
        <w:left w:val="none" w:sz="0" w:space="0" w:color="auto"/>
        <w:bottom w:val="none" w:sz="0" w:space="0" w:color="auto"/>
        <w:right w:val="none" w:sz="0" w:space="0" w:color="auto"/>
      </w:divBdr>
    </w:div>
    <w:div w:id="1759136851">
      <w:bodyDiv w:val="1"/>
      <w:marLeft w:val="0"/>
      <w:marRight w:val="0"/>
      <w:marTop w:val="0"/>
      <w:marBottom w:val="0"/>
      <w:divBdr>
        <w:top w:val="none" w:sz="0" w:space="0" w:color="auto"/>
        <w:left w:val="none" w:sz="0" w:space="0" w:color="auto"/>
        <w:bottom w:val="none" w:sz="0" w:space="0" w:color="auto"/>
        <w:right w:val="none" w:sz="0" w:space="0" w:color="auto"/>
      </w:divBdr>
    </w:div>
    <w:div w:id="1764841645">
      <w:bodyDiv w:val="1"/>
      <w:marLeft w:val="0"/>
      <w:marRight w:val="0"/>
      <w:marTop w:val="0"/>
      <w:marBottom w:val="0"/>
      <w:divBdr>
        <w:top w:val="none" w:sz="0" w:space="0" w:color="auto"/>
        <w:left w:val="none" w:sz="0" w:space="0" w:color="auto"/>
        <w:bottom w:val="none" w:sz="0" w:space="0" w:color="auto"/>
        <w:right w:val="none" w:sz="0" w:space="0" w:color="auto"/>
      </w:divBdr>
    </w:div>
    <w:div w:id="1804078267">
      <w:bodyDiv w:val="1"/>
      <w:marLeft w:val="0"/>
      <w:marRight w:val="0"/>
      <w:marTop w:val="0"/>
      <w:marBottom w:val="0"/>
      <w:divBdr>
        <w:top w:val="none" w:sz="0" w:space="0" w:color="auto"/>
        <w:left w:val="none" w:sz="0" w:space="0" w:color="auto"/>
        <w:bottom w:val="none" w:sz="0" w:space="0" w:color="auto"/>
        <w:right w:val="none" w:sz="0" w:space="0" w:color="auto"/>
      </w:divBdr>
    </w:div>
    <w:div w:id="1809860061">
      <w:bodyDiv w:val="1"/>
      <w:marLeft w:val="0"/>
      <w:marRight w:val="0"/>
      <w:marTop w:val="0"/>
      <w:marBottom w:val="0"/>
      <w:divBdr>
        <w:top w:val="none" w:sz="0" w:space="0" w:color="auto"/>
        <w:left w:val="none" w:sz="0" w:space="0" w:color="auto"/>
        <w:bottom w:val="none" w:sz="0" w:space="0" w:color="auto"/>
        <w:right w:val="none" w:sz="0" w:space="0" w:color="auto"/>
      </w:divBdr>
    </w:div>
    <w:div w:id="1810786864">
      <w:bodyDiv w:val="1"/>
      <w:marLeft w:val="0"/>
      <w:marRight w:val="0"/>
      <w:marTop w:val="0"/>
      <w:marBottom w:val="0"/>
      <w:divBdr>
        <w:top w:val="none" w:sz="0" w:space="0" w:color="auto"/>
        <w:left w:val="none" w:sz="0" w:space="0" w:color="auto"/>
        <w:bottom w:val="none" w:sz="0" w:space="0" w:color="auto"/>
        <w:right w:val="none" w:sz="0" w:space="0" w:color="auto"/>
      </w:divBdr>
    </w:div>
    <w:div w:id="1811903282">
      <w:bodyDiv w:val="1"/>
      <w:marLeft w:val="0"/>
      <w:marRight w:val="0"/>
      <w:marTop w:val="0"/>
      <w:marBottom w:val="0"/>
      <w:divBdr>
        <w:top w:val="none" w:sz="0" w:space="0" w:color="auto"/>
        <w:left w:val="none" w:sz="0" w:space="0" w:color="auto"/>
        <w:bottom w:val="none" w:sz="0" w:space="0" w:color="auto"/>
        <w:right w:val="none" w:sz="0" w:space="0" w:color="auto"/>
      </w:divBdr>
    </w:div>
    <w:div w:id="1816098945">
      <w:bodyDiv w:val="1"/>
      <w:marLeft w:val="0"/>
      <w:marRight w:val="0"/>
      <w:marTop w:val="0"/>
      <w:marBottom w:val="0"/>
      <w:divBdr>
        <w:top w:val="none" w:sz="0" w:space="0" w:color="auto"/>
        <w:left w:val="none" w:sz="0" w:space="0" w:color="auto"/>
        <w:bottom w:val="none" w:sz="0" w:space="0" w:color="auto"/>
        <w:right w:val="none" w:sz="0" w:space="0" w:color="auto"/>
      </w:divBdr>
    </w:div>
    <w:div w:id="1821117853">
      <w:bodyDiv w:val="1"/>
      <w:marLeft w:val="0"/>
      <w:marRight w:val="0"/>
      <w:marTop w:val="0"/>
      <w:marBottom w:val="0"/>
      <w:divBdr>
        <w:top w:val="none" w:sz="0" w:space="0" w:color="auto"/>
        <w:left w:val="none" w:sz="0" w:space="0" w:color="auto"/>
        <w:bottom w:val="none" w:sz="0" w:space="0" w:color="auto"/>
        <w:right w:val="none" w:sz="0" w:space="0" w:color="auto"/>
      </w:divBdr>
    </w:div>
    <w:div w:id="1823347035">
      <w:bodyDiv w:val="1"/>
      <w:marLeft w:val="0"/>
      <w:marRight w:val="0"/>
      <w:marTop w:val="0"/>
      <w:marBottom w:val="0"/>
      <w:divBdr>
        <w:top w:val="none" w:sz="0" w:space="0" w:color="auto"/>
        <w:left w:val="none" w:sz="0" w:space="0" w:color="auto"/>
        <w:bottom w:val="none" w:sz="0" w:space="0" w:color="auto"/>
        <w:right w:val="none" w:sz="0" w:space="0" w:color="auto"/>
      </w:divBdr>
    </w:div>
    <w:div w:id="1825274983">
      <w:bodyDiv w:val="1"/>
      <w:marLeft w:val="0"/>
      <w:marRight w:val="0"/>
      <w:marTop w:val="0"/>
      <w:marBottom w:val="0"/>
      <w:divBdr>
        <w:top w:val="none" w:sz="0" w:space="0" w:color="auto"/>
        <w:left w:val="none" w:sz="0" w:space="0" w:color="auto"/>
        <w:bottom w:val="none" w:sz="0" w:space="0" w:color="auto"/>
        <w:right w:val="none" w:sz="0" w:space="0" w:color="auto"/>
      </w:divBdr>
    </w:div>
    <w:div w:id="1842968273">
      <w:bodyDiv w:val="1"/>
      <w:marLeft w:val="0"/>
      <w:marRight w:val="0"/>
      <w:marTop w:val="0"/>
      <w:marBottom w:val="0"/>
      <w:divBdr>
        <w:top w:val="none" w:sz="0" w:space="0" w:color="auto"/>
        <w:left w:val="none" w:sz="0" w:space="0" w:color="auto"/>
        <w:bottom w:val="none" w:sz="0" w:space="0" w:color="auto"/>
        <w:right w:val="none" w:sz="0" w:space="0" w:color="auto"/>
      </w:divBdr>
    </w:div>
    <w:div w:id="1843936160">
      <w:bodyDiv w:val="1"/>
      <w:marLeft w:val="0"/>
      <w:marRight w:val="0"/>
      <w:marTop w:val="0"/>
      <w:marBottom w:val="0"/>
      <w:divBdr>
        <w:top w:val="none" w:sz="0" w:space="0" w:color="auto"/>
        <w:left w:val="none" w:sz="0" w:space="0" w:color="auto"/>
        <w:bottom w:val="none" w:sz="0" w:space="0" w:color="auto"/>
        <w:right w:val="none" w:sz="0" w:space="0" w:color="auto"/>
      </w:divBdr>
    </w:div>
    <w:div w:id="1847817454">
      <w:bodyDiv w:val="1"/>
      <w:marLeft w:val="0"/>
      <w:marRight w:val="0"/>
      <w:marTop w:val="0"/>
      <w:marBottom w:val="0"/>
      <w:divBdr>
        <w:top w:val="none" w:sz="0" w:space="0" w:color="auto"/>
        <w:left w:val="none" w:sz="0" w:space="0" w:color="auto"/>
        <w:bottom w:val="none" w:sz="0" w:space="0" w:color="auto"/>
        <w:right w:val="none" w:sz="0" w:space="0" w:color="auto"/>
      </w:divBdr>
    </w:div>
    <w:div w:id="1853296409">
      <w:bodyDiv w:val="1"/>
      <w:marLeft w:val="0"/>
      <w:marRight w:val="0"/>
      <w:marTop w:val="0"/>
      <w:marBottom w:val="0"/>
      <w:divBdr>
        <w:top w:val="none" w:sz="0" w:space="0" w:color="auto"/>
        <w:left w:val="none" w:sz="0" w:space="0" w:color="auto"/>
        <w:bottom w:val="none" w:sz="0" w:space="0" w:color="auto"/>
        <w:right w:val="none" w:sz="0" w:space="0" w:color="auto"/>
      </w:divBdr>
    </w:div>
    <w:div w:id="1880363427">
      <w:bodyDiv w:val="1"/>
      <w:marLeft w:val="0"/>
      <w:marRight w:val="0"/>
      <w:marTop w:val="0"/>
      <w:marBottom w:val="0"/>
      <w:divBdr>
        <w:top w:val="none" w:sz="0" w:space="0" w:color="auto"/>
        <w:left w:val="none" w:sz="0" w:space="0" w:color="auto"/>
        <w:bottom w:val="none" w:sz="0" w:space="0" w:color="auto"/>
        <w:right w:val="none" w:sz="0" w:space="0" w:color="auto"/>
      </w:divBdr>
    </w:div>
    <w:div w:id="1884367431">
      <w:bodyDiv w:val="1"/>
      <w:marLeft w:val="0"/>
      <w:marRight w:val="0"/>
      <w:marTop w:val="0"/>
      <w:marBottom w:val="0"/>
      <w:divBdr>
        <w:top w:val="none" w:sz="0" w:space="0" w:color="auto"/>
        <w:left w:val="none" w:sz="0" w:space="0" w:color="auto"/>
        <w:bottom w:val="none" w:sz="0" w:space="0" w:color="auto"/>
        <w:right w:val="none" w:sz="0" w:space="0" w:color="auto"/>
      </w:divBdr>
    </w:div>
    <w:div w:id="1886529094">
      <w:bodyDiv w:val="1"/>
      <w:marLeft w:val="0"/>
      <w:marRight w:val="0"/>
      <w:marTop w:val="0"/>
      <w:marBottom w:val="0"/>
      <w:divBdr>
        <w:top w:val="none" w:sz="0" w:space="0" w:color="auto"/>
        <w:left w:val="none" w:sz="0" w:space="0" w:color="auto"/>
        <w:bottom w:val="none" w:sz="0" w:space="0" w:color="auto"/>
        <w:right w:val="none" w:sz="0" w:space="0" w:color="auto"/>
      </w:divBdr>
    </w:div>
    <w:div w:id="1901134447">
      <w:bodyDiv w:val="1"/>
      <w:marLeft w:val="0"/>
      <w:marRight w:val="0"/>
      <w:marTop w:val="0"/>
      <w:marBottom w:val="0"/>
      <w:divBdr>
        <w:top w:val="none" w:sz="0" w:space="0" w:color="auto"/>
        <w:left w:val="none" w:sz="0" w:space="0" w:color="auto"/>
        <w:bottom w:val="none" w:sz="0" w:space="0" w:color="auto"/>
        <w:right w:val="none" w:sz="0" w:space="0" w:color="auto"/>
      </w:divBdr>
    </w:div>
    <w:div w:id="1922829828">
      <w:bodyDiv w:val="1"/>
      <w:marLeft w:val="0"/>
      <w:marRight w:val="0"/>
      <w:marTop w:val="0"/>
      <w:marBottom w:val="0"/>
      <w:divBdr>
        <w:top w:val="none" w:sz="0" w:space="0" w:color="auto"/>
        <w:left w:val="none" w:sz="0" w:space="0" w:color="auto"/>
        <w:bottom w:val="none" w:sz="0" w:space="0" w:color="auto"/>
        <w:right w:val="none" w:sz="0" w:space="0" w:color="auto"/>
      </w:divBdr>
    </w:div>
    <w:div w:id="1924681900">
      <w:bodyDiv w:val="1"/>
      <w:marLeft w:val="0"/>
      <w:marRight w:val="0"/>
      <w:marTop w:val="0"/>
      <w:marBottom w:val="0"/>
      <w:divBdr>
        <w:top w:val="none" w:sz="0" w:space="0" w:color="auto"/>
        <w:left w:val="none" w:sz="0" w:space="0" w:color="auto"/>
        <w:bottom w:val="none" w:sz="0" w:space="0" w:color="auto"/>
        <w:right w:val="none" w:sz="0" w:space="0" w:color="auto"/>
      </w:divBdr>
    </w:div>
    <w:div w:id="1940988669">
      <w:bodyDiv w:val="1"/>
      <w:marLeft w:val="0"/>
      <w:marRight w:val="0"/>
      <w:marTop w:val="0"/>
      <w:marBottom w:val="0"/>
      <w:divBdr>
        <w:top w:val="none" w:sz="0" w:space="0" w:color="auto"/>
        <w:left w:val="none" w:sz="0" w:space="0" w:color="auto"/>
        <w:bottom w:val="none" w:sz="0" w:space="0" w:color="auto"/>
        <w:right w:val="none" w:sz="0" w:space="0" w:color="auto"/>
      </w:divBdr>
    </w:div>
    <w:div w:id="1952593150">
      <w:bodyDiv w:val="1"/>
      <w:marLeft w:val="0"/>
      <w:marRight w:val="0"/>
      <w:marTop w:val="0"/>
      <w:marBottom w:val="0"/>
      <w:divBdr>
        <w:top w:val="none" w:sz="0" w:space="0" w:color="auto"/>
        <w:left w:val="none" w:sz="0" w:space="0" w:color="auto"/>
        <w:bottom w:val="none" w:sz="0" w:space="0" w:color="auto"/>
        <w:right w:val="none" w:sz="0" w:space="0" w:color="auto"/>
      </w:divBdr>
    </w:div>
    <w:div w:id="1958832155">
      <w:bodyDiv w:val="1"/>
      <w:marLeft w:val="0"/>
      <w:marRight w:val="0"/>
      <w:marTop w:val="0"/>
      <w:marBottom w:val="0"/>
      <w:divBdr>
        <w:top w:val="none" w:sz="0" w:space="0" w:color="auto"/>
        <w:left w:val="none" w:sz="0" w:space="0" w:color="auto"/>
        <w:bottom w:val="none" w:sz="0" w:space="0" w:color="auto"/>
        <w:right w:val="none" w:sz="0" w:space="0" w:color="auto"/>
      </w:divBdr>
    </w:div>
    <w:div w:id="1965038187">
      <w:bodyDiv w:val="1"/>
      <w:marLeft w:val="0"/>
      <w:marRight w:val="0"/>
      <w:marTop w:val="0"/>
      <w:marBottom w:val="0"/>
      <w:divBdr>
        <w:top w:val="none" w:sz="0" w:space="0" w:color="auto"/>
        <w:left w:val="none" w:sz="0" w:space="0" w:color="auto"/>
        <w:bottom w:val="none" w:sz="0" w:space="0" w:color="auto"/>
        <w:right w:val="none" w:sz="0" w:space="0" w:color="auto"/>
      </w:divBdr>
    </w:div>
    <w:div w:id="1992294425">
      <w:bodyDiv w:val="1"/>
      <w:marLeft w:val="0"/>
      <w:marRight w:val="0"/>
      <w:marTop w:val="0"/>
      <w:marBottom w:val="0"/>
      <w:divBdr>
        <w:top w:val="none" w:sz="0" w:space="0" w:color="auto"/>
        <w:left w:val="none" w:sz="0" w:space="0" w:color="auto"/>
        <w:bottom w:val="none" w:sz="0" w:space="0" w:color="auto"/>
        <w:right w:val="none" w:sz="0" w:space="0" w:color="auto"/>
      </w:divBdr>
    </w:div>
    <w:div w:id="2008441229">
      <w:bodyDiv w:val="1"/>
      <w:marLeft w:val="0"/>
      <w:marRight w:val="0"/>
      <w:marTop w:val="0"/>
      <w:marBottom w:val="0"/>
      <w:divBdr>
        <w:top w:val="none" w:sz="0" w:space="0" w:color="auto"/>
        <w:left w:val="none" w:sz="0" w:space="0" w:color="auto"/>
        <w:bottom w:val="none" w:sz="0" w:space="0" w:color="auto"/>
        <w:right w:val="none" w:sz="0" w:space="0" w:color="auto"/>
      </w:divBdr>
    </w:div>
    <w:div w:id="2013141151">
      <w:bodyDiv w:val="1"/>
      <w:marLeft w:val="0"/>
      <w:marRight w:val="0"/>
      <w:marTop w:val="0"/>
      <w:marBottom w:val="0"/>
      <w:divBdr>
        <w:top w:val="none" w:sz="0" w:space="0" w:color="auto"/>
        <w:left w:val="none" w:sz="0" w:space="0" w:color="auto"/>
        <w:bottom w:val="none" w:sz="0" w:space="0" w:color="auto"/>
        <w:right w:val="none" w:sz="0" w:space="0" w:color="auto"/>
      </w:divBdr>
    </w:div>
    <w:div w:id="2015186606">
      <w:bodyDiv w:val="1"/>
      <w:marLeft w:val="0"/>
      <w:marRight w:val="0"/>
      <w:marTop w:val="0"/>
      <w:marBottom w:val="0"/>
      <w:divBdr>
        <w:top w:val="none" w:sz="0" w:space="0" w:color="auto"/>
        <w:left w:val="none" w:sz="0" w:space="0" w:color="auto"/>
        <w:bottom w:val="none" w:sz="0" w:space="0" w:color="auto"/>
        <w:right w:val="none" w:sz="0" w:space="0" w:color="auto"/>
      </w:divBdr>
    </w:div>
    <w:div w:id="2018382516">
      <w:bodyDiv w:val="1"/>
      <w:marLeft w:val="0"/>
      <w:marRight w:val="0"/>
      <w:marTop w:val="0"/>
      <w:marBottom w:val="0"/>
      <w:divBdr>
        <w:top w:val="none" w:sz="0" w:space="0" w:color="auto"/>
        <w:left w:val="none" w:sz="0" w:space="0" w:color="auto"/>
        <w:bottom w:val="none" w:sz="0" w:space="0" w:color="auto"/>
        <w:right w:val="none" w:sz="0" w:space="0" w:color="auto"/>
      </w:divBdr>
    </w:div>
    <w:div w:id="2023435432">
      <w:bodyDiv w:val="1"/>
      <w:marLeft w:val="0"/>
      <w:marRight w:val="0"/>
      <w:marTop w:val="0"/>
      <w:marBottom w:val="0"/>
      <w:divBdr>
        <w:top w:val="none" w:sz="0" w:space="0" w:color="auto"/>
        <w:left w:val="none" w:sz="0" w:space="0" w:color="auto"/>
        <w:bottom w:val="none" w:sz="0" w:space="0" w:color="auto"/>
        <w:right w:val="none" w:sz="0" w:space="0" w:color="auto"/>
      </w:divBdr>
    </w:div>
    <w:div w:id="2029678783">
      <w:bodyDiv w:val="1"/>
      <w:marLeft w:val="0"/>
      <w:marRight w:val="0"/>
      <w:marTop w:val="0"/>
      <w:marBottom w:val="0"/>
      <w:divBdr>
        <w:top w:val="none" w:sz="0" w:space="0" w:color="auto"/>
        <w:left w:val="none" w:sz="0" w:space="0" w:color="auto"/>
        <w:bottom w:val="none" w:sz="0" w:space="0" w:color="auto"/>
        <w:right w:val="none" w:sz="0" w:space="0" w:color="auto"/>
      </w:divBdr>
      <w:divsChild>
        <w:div w:id="630134942">
          <w:marLeft w:val="0"/>
          <w:marRight w:val="0"/>
          <w:marTop w:val="0"/>
          <w:marBottom w:val="0"/>
          <w:divBdr>
            <w:top w:val="none" w:sz="0" w:space="0" w:color="auto"/>
            <w:left w:val="none" w:sz="0" w:space="0" w:color="auto"/>
            <w:bottom w:val="none" w:sz="0" w:space="0" w:color="auto"/>
            <w:right w:val="none" w:sz="0" w:space="0" w:color="auto"/>
          </w:divBdr>
          <w:divsChild>
            <w:div w:id="1695882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6563934">
      <w:bodyDiv w:val="1"/>
      <w:marLeft w:val="0"/>
      <w:marRight w:val="0"/>
      <w:marTop w:val="0"/>
      <w:marBottom w:val="0"/>
      <w:divBdr>
        <w:top w:val="none" w:sz="0" w:space="0" w:color="auto"/>
        <w:left w:val="none" w:sz="0" w:space="0" w:color="auto"/>
        <w:bottom w:val="none" w:sz="0" w:space="0" w:color="auto"/>
        <w:right w:val="none" w:sz="0" w:space="0" w:color="auto"/>
      </w:divBdr>
    </w:div>
    <w:div w:id="2063364325">
      <w:bodyDiv w:val="1"/>
      <w:marLeft w:val="0"/>
      <w:marRight w:val="0"/>
      <w:marTop w:val="0"/>
      <w:marBottom w:val="0"/>
      <w:divBdr>
        <w:top w:val="none" w:sz="0" w:space="0" w:color="auto"/>
        <w:left w:val="none" w:sz="0" w:space="0" w:color="auto"/>
        <w:bottom w:val="none" w:sz="0" w:space="0" w:color="auto"/>
        <w:right w:val="none" w:sz="0" w:space="0" w:color="auto"/>
      </w:divBdr>
    </w:div>
    <w:div w:id="2094081111">
      <w:bodyDiv w:val="1"/>
      <w:marLeft w:val="0"/>
      <w:marRight w:val="0"/>
      <w:marTop w:val="0"/>
      <w:marBottom w:val="0"/>
      <w:divBdr>
        <w:top w:val="none" w:sz="0" w:space="0" w:color="auto"/>
        <w:left w:val="none" w:sz="0" w:space="0" w:color="auto"/>
        <w:bottom w:val="none" w:sz="0" w:space="0" w:color="auto"/>
        <w:right w:val="none" w:sz="0" w:space="0" w:color="auto"/>
      </w:divBdr>
    </w:div>
    <w:div w:id="2108963331">
      <w:bodyDiv w:val="1"/>
      <w:marLeft w:val="0"/>
      <w:marRight w:val="0"/>
      <w:marTop w:val="0"/>
      <w:marBottom w:val="0"/>
      <w:divBdr>
        <w:top w:val="none" w:sz="0" w:space="0" w:color="auto"/>
        <w:left w:val="none" w:sz="0" w:space="0" w:color="auto"/>
        <w:bottom w:val="none" w:sz="0" w:space="0" w:color="auto"/>
        <w:right w:val="none" w:sz="0" w:space="0" w:color="auto"/>
      </w:divBdr>
    </w:div>
    <w:div w:id="2127969766">
      <w:bodyDiv w:val="1"/>
      <w:marLeft w:val="0"/>
      <w:marRight w:val="0"/>
      <w:marTop w:val="0"/>
      <w:marBottom w:val="0"/>
      <w:divBdr>
        <w:top w:val="none" w:sz="0" w:space="0" w:color="auto"/>
        <w:left w:val="none" w:sz="0" w:space="0" w:color="auto"/>
        <w:bottom w:val="none" w:sz="0" w:space="0" w:color="auto"/>
        <w:right w:val="none" w:sz="0" w:space="0" w:color="auto"/>
      </w:divBdr>
    </w:div>
    <w:div w:id="214192065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22DCAE-B7A0-42DA-A10B-47363E827E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5075</Words>
  <Characters>28931</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Milcoy</dc:creator>
  <cp:keywords/>
  <dc:description/>
  <cp:lastModifiedBy>Nia Milcoy</cp:lastModifiedBy>
  <cp:revision>3</cp:revision>
  <dcterms:created xsi:type="dcterms:W3CDTF">2025-02-17T16:21:00Z</dcterms:created>
  <dcterms:modified xsi:type="dcterms:W3CDTF">2025-02-23T12:48:00Z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2025-01-19T18:53:19Z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d2f14136-4bfd-4f9d-98f3-c302531f6bfa</vt:lpwstr>
  </property>
  <property fmtid="{D5CDD505-2E9C-101B-9397-08002B2CF9AE}" pid="7" name="MSIP_Label_defa4170-0d19-0005-0004-bc88714345d2_ActionId">
    <vt:lpwstr>c5721022-6dbe-4d09-af29-69efa1289a15</vt:lpwstr>
  </property>
  <property fmtid="{D5CDD505-2E9C-101B-9397-08002B2CF9AE}" pid="8" name="MSIP_Label_defa4170-0d19-0005-0004-bc88714345d2_ContentBits">
    <vt:lpwstr>0</vt:lpwstr>
  </property>
  <property fmtid="{D5CDD505-2E9C-101B-9397-08002B2CF9AE}" pid="9" name="MSIP_Label_6f1dfa39-20e6-46a0-a362-a00ad8b9b419_Enabled">
    <vt:lpwstr>true</vt:lpwstr>
  </property>
  <property fmtid="{D5CDD505-2E9C-101B-9397-08002B2CF9AE}" pid="10" name="MSIP_Label_6f1dfa39-20e6-46a0-a362-a00ad8b9b419_SetDate">
    <vt:lpwstr>2025-02-10T15:39:40Z</vt:lpwstr>
  </property>
  <property fmtid="{D5CDD505-2E9C-101B-9397-08002B2CF9AE}" pid="11" name="MSIP_Label_6f1dfa39-20e6-46a0-a362-a00ad8b9b419_Method">
    <vt:lpwstr>Standard</vt:lpwstr>
  </property>
  <property fmtid="{D5CDD505-2E9C-101B-9397-08002B2CF9AE}" pid="12" name="MSIP_Label_6f1dfa39-20e6-46a0-a362-a00ad8b9b419_Name">
    <vt:lpwstr>Arla Internal</vt:lpwstr>
  </property>
  <property fmtid="{D5CDD505-2E9C-101B-9397-08002B2CF9AE}" pid="13" name="MSIP_Label_6f1dfa39-20e6-46a0-a362-a00ad8b9b419_SiteId">
    <vt:lpwstr>f10e34fe-8994-4b52-a7da-4f7aa9068ca0</vt:lpwstr>
  </property>
  <property fmtid="{D5CDD505-2E9C-101B-9397-08002B2CF9AE}" pid="14" name="MSIP_Label_6f1dfa39-20e6-46a0-a362-a00ad8b9b419_ActionId">
    <vt:lpwstr>68107766-a40d-457c-b9de-9fe5cf38ab83</vt:lpwstr>
  </property>
  <property fmtid="{D5CDD505-2E9C-101B-9397-08002B2CF9AE}" pid="15" name="MSIP_Label_6f1dfa39-20e6-46a0-a362-a00ad8b9b419_ContentBits">
    <vt:lpwstr>0</vt:lpwstr>
  </property>
</Properties>
</file>