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546D4" w14:textId="615F5739" w:rsidR="00543CF9" w:rsidRDefault="00543CF9" w:rsidP="00543CF9">
      <w:pPr>
        <w:pStyle w:val="Heading1"/>
      </w:pPr>
      <w:r>
        <w:t xml:space="preserve">                                                                   </w:t>
      </w:r>
      <w:r w:rsidR="00F87893" w:rsidRPr="006F7AA7">
        <w:t>Exercise 1</w:t>
      </w:r>
    </w:p>
    <w:p w14:paraId="5F739F6B" w14:textId="77777777" w:rsidR="00543CF9" w:rsidRDefault="00543CF9" w:rsidP="00543CF9"/>
    <w:p w14:paraId="3236D0EC" w14:textId="77777777" w:rsidR="00543CF9" w:rsidRDefault="00543CF9" w:rsidP="00543CF9"/>
    <w:p w14:paraId="3608BF7E" w14:textId="77777777" w:rsidR="00543CF9" w:rsidRDefault="00543CF9" w:rsidP="00543CF9"/>
    <w:p w14:paraId="0CF54E3B" w14:textId="77777777" w:rsidR="00543CF9" w:rsidRPr="00543CF9" w:rsidRDefault="00543CF9" w:rsidP="00543CF9"/>
    <w:p w14:paraId="13B180DD" w14:textId="5A826B25" w:rsidR="00F87893" w:rsidRDefault="00F87893" w:rsidP="00543CF9">
      <w:pPr>
        <w:pStyle w:val="Heading1"/>
      </w:pPr>
      <w:r>
        <w:t>Introduction</w:t>
      </w:r>
    </w:p>
    <w:p w14:paraId="1BA95356" w14:textId="77777777" w:rsidR="00F87893" w:rsidRPr="00A64783" w:rsidRDefault="00F87893" w:rsidP="00F87893">
      <w:r w:rsidRPr="009665EC">
        <w:t xml:space="preserve">William </w:t>
      </w:r>
      <w:proofErr w:type="spellStart"/>
      <w:r w:rsidRPr="009665EC">
        <w:t>Cragh</w:t>
      </w:r>
      <w:proofErr w:type="spellEnd"/>
      <w:r w:rsidRPr="009665EC">
        <w:t xml:space="preserve"> was executed at Swansea in 1290, one of whose assistants goes by the Middle English name of William de </w:t>
      </w:r>
      <w:proofErr w:type="spellStart"/>
      <w:r w:rsidRPr="009665EC">
        <w:t>Briouze</w:t>
      </w:r>
      <w:proofErr w:type="spellEnd"/>
      <w:r w:rsidRPr="009665EC">
        <w:t xml:space="preserve"> Jr. As a knight, </w:t>
      </w:r>
      <w:proofErr w:type="gramStart"/>
      <w:r w:rsidRPr="009665EC">
        <w:t>baron</w:t>
      </w:r>
      <w:proofErr w:type="gramEnd"/>
      <w:r w:rsidRPr="009665EC">
        <w:t xml:space="preserve"> and member of the nobility, De </w:t>
      </w:r>
      <w:proofErr w:type="spellStart"/>
      <w:r w:rsidRPr="009665EC">
        <w:t>Briouze</w:t>
      </w:r>
      <w:proofErr w:type="spellEnd"/>
      <w:r w:rsidRPr="009665EC">
        <w:t xml:space="preserve"> Jr. entered society and politics to wield his influence on it. His conquest of Gower, which was necessary throughout the wars between the Welsh and English, and his hand connects to many affairs from mediaeval Wales. The verdict of judges is finally reflected in truth (death) or error (resurrection). The purpose of this exercise is to study such things as the life of De </w:t>
      </w:r>
      <w:proofErr w:type="spellStart"/>
      <w:r w:rsidRPr="009665EC">
        <w:t>Briouze</w:t>
      </w:r>
      <w:proofErr w:type="spellEnd"/>
      <w:r w:rsidRPr="009665EC">
        <w:t xml:space="preserve"> Jr., his influence in politics, his involvement with </w:t>
      </w:r>
      <w:proofErr w:type="spellStart"/>
      <w:r w:rsidRPr="009665EC">
        <w:t>Cragh's</w:t>
      </w:r>
      <w:proofErr w:type="spellEnd"/>
      <w:r w:rsidRPr="009665EC">
        <w:t xml:space="preserve"> fate, and the social circumstances that cropped up during the mediaeval era.</w:t>
      </w:r>
    </w:p>
    <w:p w14:paraId="49EED4CC" w14:textId="77777777" w:rsidR="00F87893" w:rsidRPr="00A64783" w:rsidRDefault="00F87893" w:rsidP="00F87893">
      <w:pPr>
        <w:pStyle w:val="Heading2"/>
      </w:pPr>
      <w:r>
        <w:t>Discussion</w:t>
      </w:r>
    </w:p>
    <w:p w14:paraId="6A6665AE" w14:textId="77777777" w:rsidR="00F87893" w:rsidRPr="006F7AA7" w:rsidRDefault="00F87893" w:rsidP="00F87893">
      <w:r w:rsidRPr="006F7AA7">
        <w:t xml:space="preserve">William de </w:t>
      </w:r>
      <w:proofErr w:type="spellStart"/>
      <w:r w:rsidRPr="006F7AA7">
        <w:t>Briouze</w:t>
      </w:r>
      <w:proofErr w:type="spellEnd"/>
      <w:r w:rsidRPr="006F7AA7">
        <w:t xml:space="preserve"> Jr. played a significant role in the events that led to William </w:t>
      </w:r>
      <w:proofErr w:type="spellStart"/>
      <w:r w:rsidRPr="006F7AA7">
        <w:t>Cragh's</w:t>
      </w:r>
      <w:proofErr w:type="spellEnd"/>
      <w:r w:rsidRPr="006F7AA7">
        <w:t xml:space="preserve"> execution at Swansea in 1290 within the framework of mediaeval society</w:t>
      </w:r>
      <w:r>
        <w:t xml:space="preserve"> </w:t>
      </w:r>
      <w:r>
        <w:rPr>
          <w:shd w:val="clear" w:color="auto" w:fill="FFFFFF"/>
        </w:rPr>
        <w:t>(</w:t>
      </w:r>
      <w:r>
        <w:rPr>
          <w:iCs/>
        </w:rPr>
        <w:t>City Witness, 2023)</w:t>
      </w:r>
      <w:r w:rsidRPr="006F7AA7">
        <w:t xml:space="preserve">. He enjoyed a high social status </w:t>
      </w:r>
      <w:r>
        <w:t>due to</w:t>
      </w:r>
      <w:r w:rsidRPr="006F7AA7">
        <w:t xml:space="preserve"> his roles as a knight, baron, and nobility. He has been considered a "baron" due to his feudal status as a </w:t>
      </w:r>
      <w:r>
        <w:t>king's court, military service, and property ownership member</w:t>
      </w:r>
      <w:r w:rsidRPr="006F7AA7">
        <w:t xml:space="preserve">. William de </w:t>
      </w:r>
      <w:proofErr w:type="spellStart"/>
      <w:r w:rsidRPr="006F7AA7">
        <w:t>Briouze</w:t>
      </w:r>
      <w:proofErr w:type="spellEnd"/>
      <w:r w:rsidRPr="006F7AA7">
        <w:t xml:space="preserve"> Jr. inherited his father's title, responsibilities, and estates. This included gaining control of the Gower area, crucial to Wales during the Welsh-English wars</w:t>
      </w:r>
      <w:r>
        <w:t xml:space="preserve"> </w:t>
      </w:r>
      <w:r>
        <w:rPr>
          <w:shd w:val="clear" w:color="auto" w:fill="FFFFFF"/>
        </w:rPr>
        <w:t>(Clarke, 2015)</w:t>
      </w:r>
      <w:r w:rsidRPr="006F7AA7">
        <w:t xml:space="preserve">. His status as a wartime land custodian </w:t>
      </w:r>
      <w:proofErr w:type="spellStart"/>
      <w:r w:rsidRPr="006F7AA7">
        <w:t>emphasises</w:t>
      </w:r>
      <w:proofErr w:type="spellEnd"/>
      <w:r w:rsidRPr="006F7AA7">
        <w:t xml:space="preserve"> his military and political significance. In large part, William de </w:t>
      </w:r>
      <w:proofErr w:type="spellStart"/>
      <w:r w:rsidRPr="006F7AA7">
        <w:t>Briouze</w:t>
      </w:r>
      <w:proofErr w:type="spellEnd"/>
      <w:r w:rsidRPr="006F7AA7">
        <w:t xml:space="preserve"> Jr.'s evidence enabled William </w:t>
      </w:r>
      <w:proofErr w:type="spellStart"/>
      <w:r w:rsidRPr="006F7AA7">
        <w:t>Cragh</w:t>
      </w:r>
      <w:proofErr w:type="spellEnd"/>
      <w:r w:rsidRPr="006F7AA7">
        <w:t xml:space="preserve"> to do the amazing repair. He provides the necessary context to highlight the social and political climate, the hanging, and the </w:t>
      </w:r>
      <w:proofErr w:type="gramStart"/>
      <w:r w:rsidRPr="006F7AA7">
        <w:t>miracle</w:t>
      </w:r>
      <w:proofErr w:type="gramEnd"/>
      <w:r w:rsidRPr="006F7AA7">
        <w:t xml:space="preserve">. He was a crucial witness to William </w:t>
      </w:r>
      <w:proofErr w:type="spellStart"/>
      <w:r w:rsidRPr="006F7AA7">
        <w:t>Cragh's</w:t>
      </w:r>
      <w:proofErr w:type="spellEnd"/>
      <w:r w:rsidRPr="006F7AA7">
        <w:t xml:space="preserve"> execution and purported resurrection in his roles as a baron and a knight. </w:t>
      </w:r>
      <w:r>
        <w:t>Due to</w:t>
      </w:r>
      <w:r w:rsidRPr="006F7AA7">
        <w:t xml:space="preserve"> this, the feudal and judicial systems in mediaeval Wales were </w:t>
      </w:r>
      <w:r>
        <w:t>connected</w:t>
      </w:r>
      <w:r w:rsidRPr="006F7AA7">
        <w:t xml:space="preserve"> to his social status and occupation</w:t>
      </w:r>
      <w:r>
        <w:t xml:space="preserve"> </w:t>
      </w:r>
      <w:r>
        <w:rPr>
          <w:shd w:val="clear" w:color="auto" w:fill="FFFFFF"/>
        </w:rPr>
        <w:t>(</w:t>
      </w:r>
      <w:r>
        <w:rPr>
          <w:iCs/>
        </w:rPr>
        <w:t>City Witness, 2023)</w:t>
      </w:r>
      <w:r w:rsidRPr="006F7AA7">
        <w:t xml:space="preserve">. This demonstrates the complicated relationship between rules, authority, and hierarchical </w:t>
      </w:r>
      <w:proofErr w:type="spellStart"/>
      <w:r w:rsidRPr="006F7AA7">
        <w:t>organisations</w:t>
      </w:r>
      <w:proofErr w:type="spellEnd"/>
      <w:r w:rsidRPr="006F7AA7">
        <w:t>.</w:t>
      </w:r>
    </w:p>
    <w:p w14:paraId="7557C0AA" w14:textId="77777777" w:rsidR="00F87893" w:rsidRPr="006F7AA7" w:rsidRDefault="00F87893" w:rsidP="00F87893">
      <w:r w:rsidRPr="006F7AA7">
        <w:t xml:space="preserve">William de </w:t>
      </w:r>
      <w:proofErr w:type="spellStart"/>
      <w:r w:rsidRPr="006F7AA7">
        <w:t>Briouze</w:t>
      </w:r>
      <w:proofErr w:type="spellEnd"/>
      <w:r w:rsidRPr="006F7AA7">
        <w:t xml:space="preserve"> Jr., the feudal lord, regarded William </w:t>
      </w:r>
      <w:proofErr w:type="spellStart"/>
      <w:r w:rsidRPr="006F7AA7">
        <w:t>Cragh</w:t>
      </w:r>
      <w:proofErr w:type="spellEnd"/>
      <w:r w:rsidRPr="006F7AA7">
        <w:t>, popularly known as the "hanged man," as a renegade</w:t>
      </w:r>
      <w:r>
        <w:t xml:space="preserve"> </w:t>
      </w:r>
      <w:r>
        <w:rPr>
          <w:shd w:val="clear" w:color="auto" w:fill="FFFFFF"/>
        </w:rPr>
        <w:t>(Clarke, 2020)</w:t>
      </w:r>
      <w:r w:rsidRPr="006F7AA7">
        <w:t xml:space="preserve">. Welshman Creagh battled against English domination. De </w:t>
      </w:r>
      <w:proofErr w:type="spellStart"/>
      <w:r w:rsidRPr="006F7AA7">
        <w:t>Briouze</w:t>
      </w:r>
      <w:proofErr w:type="spellEnd"/>
      <w:r w:rsidRPr="006F7AA7">
        <w:t xml:space="preserve"> Jr. helped the English king run the Gower realm in Wales while serving as custodian. The soldiers under De </w:t>
      </w:r>
      <w:proofErr w:type="spellStart"/>
      <w:r w:rsidRPr="006F7AA7">
        <w:t>Briouze</w:t>
      </w:r>
      <w:proofErr w:type="spellEnd"/>
      <w:r w:rsidRPr="006F7AA7">
        <w:t xml:space="preserve"> Jr.'s leadership captured </w:t>
      </w:r>
      <w:proofErr w:type="spellStart"/>
      <w:r w:rsidRPr="006F7AA7">
        <w:t>Cragh</w:t>
      </w:r>
      <w:proofErr w:type="spellEnd"/>
      <w:r w:rsidRPr="006F7AA7">
        <w:t xml:space="preserve"> for his part in the rebellion, and because of De </w:t>
      </w:r>
      <w:proofErr w:type="spellStart"/>
      <w:r w:rsidRPr="006F7AA7">
        <w:t>Briouze</w:t>
      </w:r>
      <w:proofErr w:type="spellEnd"/>
      <w:r w:rsidRPr="006F7AA7">
        <w:t xml:space="preserve"> Jr.'s judicial and regional authority, </w:t>
      </w:r>
      <w:proofErr w:type="spellStart"/>
      <w:r w:rsidRPr="006F7AA7">
        <w:t>Cragh</w:t>
      </w:r>
      <w:proofErr w:type="spellEnd"/>
      <w:r w:rsidRPr="006F7AA7">
        <w:t xml:space="preserve"> was executed. Feudal lords like de </w:t>
      </w:r>
      <w:proofErr w:type="spellStart"/>
      <w:r w:rsidRPr="006F7AA7">
        <w:t>Briouze</w:t>
      </w:r>
      <w:proofErr w:type="spellEnd"/>
      <w:r w:rsidRPr="006F7AA7">
        <w:t xml:space="preserve"> Jr. frequently had to </w:t>
      </w:r>
      <w:r>
        <w:t>fight against</w:t>
      </w:r>
      <w:r w:rsidRPr="006F7AA7">
        <w:t xml:space="preserve"> local rebellions that opposed both their authority and the English power they stood for</w:t>
      </w:r>
      <w:r>
        <w:t xml:space="preserve"> </w:t>
      </w:r>
      <w:r>
        <w:rPr>
          <w:shd w:val="clear" w:color="auto" w:fill="FFFFFF"/>
        </w:rPr>
        <w:t>(</w:t>
      </w:r>
      <w:r>
        <w:rPr>
          <w:iCs/>
        </w:rPr>
        <w:t>City Witness, 2023)</w:t>
      </w:r>
      <w:r w:rsidRPr="006F7AA7">
        <w:t>. Their encounter was affected by conflicts between the English and Welsh in the Middle Ages.</w:t>
      </w:r>
    </w:p>
    <w:p w14:paraId="42872EA5" w14:textId="77777777" w:rsidR="00F87893" w:rsidRDefault="00F87893" w:rsidP="00F87893">
      <w:r w:rsidRPr="006F7AA7">
        <w:t xml:space="preserve">A significant part of William </w:t>
      </w:r>
      <w:proofErr w:type="spellStart"/>
      <w:r w:rsidRPr="006F7AA7">
        <w:t>Cragh's</w:t>
      </w:r>
      <w:proofErr w:type="spellEnd"/>
      <w:r w:rsidRPr="006F7AA7">
        <w:t xml:space="preserve"> alleged renaissance was contributed by William de </w:t>
      </w:r>
      <w:proofErr w:type="spellStart"/>
      <w:r w:rsidRPr="006F7AA7">
        <w:t>Briouze</w:t>
      </w:r>
      <w:proofErr w:type="spellEnd"/>
      <w:r w:rsidRPr="006F7AA7">
        <w:t xml:space="preserve"> Jr. He captured and executed </w:t>
      </w:r>
      <w:proofErr w:type="spellStart"/>
      <w:r w:rsidRPr="006F7AA7">
        <w:t>Cragh</w:t>
      </w:r>
      <w:proofErr w:type="spellEnd"/>
      <w:r w:rsidRPr="006F7AA7">
        <w:t>, a Welsh rebel against English rule, as a feudal lord</w:t>
      </w:r>
      <w:r>
        <w:t xml:space="preserve"> </w:t>
      </w:r>
      <w:r>
        <w:rPr>
          <w:shd w:val="clear" w:color="auto" w:fill="FFFFFF"/>
        </w:rPr>
        <w:t>(Ireland, 2015)</w:t>
      </w:r>
      <w:r w:rsidRPr="006F7AA7">
        <w:t xml:space="preserve">. </w:t>
      </w:r>
      <w:proofErr w:type="spellStart"/>
      <w:r w:rsidRPr="006F7AA7">
        <w:t>Cragh</w:t>
      </w:r>
      <w:proofErr w:type="spellEnd"/>
      <w:r w:rsidRPr="006F7AA7">
        <w:t xml:space="preserve"> was arrested by De </w:t>
      </w:r>
      <w:proofErr w:type="spellStart"/>
      <w:r w:rsidRPr="006F7AA7">
        <w:t>Briouze</w:t>
      </w:r>
      <w:proofErr w:type="spellEnd"/>
      <w:r w:rsidRPr="006F7AA7">
        <w:t xml:space="preserve"> Jr.'s forces, who then executed him according to protocol. De </w:t>
      </w:r>
      <w:proofErr w:type="spellStart"/>
      <w:r w:rsidRPr="006F7AA7">
        <w:t>Briouze</w:t>
      </w:r>
      <w:proofErr w:type="spellEnd"/>
      <w:r w:rsidRPr="006F7AA7">
        <w:t xml:space="preserve"> Jr. proved his strength and dedication to the police with this execution. There was a miraculous quality to the affair since it was believed that </w:t>
      </w:r>
      <w:proofErr w:type="spellStart"/>
      <w:r w:rsidRPr="006F7AA7">
        <w:t>Cragh</w:t>
      </w:r>
      <w:proofErr w:type="spellEnd"/>
      <w:r w:rsidRPr="006F7AA7">
        <w:t xml:space="preserve"> had resurrected after hanging. </w:t>
      </w:r>
      <w:r>
        <w:t xml:space="preserve">De </w:t>
      </w:r>
      <w:proofErr w:type="spellStart"/>
      <w:r>
        <w:t>Briouze</w:t>
      </w:r>
      <w:proofErr w:type="spellEnd"/>
      <w:r>
        <w:t xml:space="preserve"> Jr., the person in charge of the execution, observed this</w:t>
      </w:r>
      <w:r w:rsidRPr="006F7AA7">
        <w:t xml:space="preserve">. </w:t>
      </w:r>
      <w:r>
        <w:t xml:space="preserve">Through his story, he recorded a remarkable event as his story of </w:t>
      </w:r>
      <w:proofErr w:type="spellStart"/>
      <w:r>
        <w:t>Cragh's</w:t>
      </w:r>
      <w:proofErr w:type="spellEnd"/>
      <w:r>
        <w:t xml:space="preserve"> execution and apparent death encouraged a lot of people to think that paranormal activity existed. De </w:t>
      </w:r>
      <w:proofErr w:type="spellStart"/>
      <w:r>
        <w:t>Briouze</w:t>
      </w:r>
      <w:proofErr w:type="spellEnd"/>
      <w:r>
        <w:t xml:space="preserve"> </w:t>
      </w:r>
      <w:r>
        <w:lastRenderedPageBreak/>
        <w:t xml:space="preserve">Jr. </w:t>
      </w:r>
      <w:proofErr w:type="gramStart"/>
      <w:r>
        <w:t>looked into</w:t>
      </w:r>
      <w:proofErr w:type="gramEnd"/>
      <w:r>
        <w:t xml:space="preserve"> the deceased's resurrection after </w:t>
      </w:r>
      <w:proofErr w:type="spellStart"/>
      <w:r>
        <w:t>Cragh</w:t>
      </w:r>
      <w:proofErr w:type="spellEnd"/>
      <w:r>
        <w:t xml:space="preserve"> was executed </w:t>
      </w:r>
      <w:r>
        <w:rPr>
          <w:shd w:val="clear" w:color="auto" w:fill="FFFFFF"/>
        </w:rPr>
        <w:t>(</w:t>
      </w:r>
      <w:r>
        <w:rPr>
          <w:iCs/>
        </w:rPr>
        <w:t>City Witness, 2023)</w:t>
      </w:r>
      <w:r>
        <w:t xml:space="preserve">. He was an aristocrat and a punishment officer, and this extraordinary episode never happened without him. Understanding his perspective and the evidence that backs it up is vital to understanding William </w:t>
      </w:r>
      <w:proofErr w:type="spellStart"/>
      <w:r>
        <w:t>Cragh's</w:t>
      </w:r>
      <w:proofErr w:type="spellEnd"/>
      <w:r>
        <w:t xml:space="preserve"> miracle.</w:t>
      </w:r>
    </w:p>
    <w:p w14:paraId="57155791" w14:textId="77777777" w:rsidR="00F87893" w:rsidRDefault="00F87893" w:rsidP="00F87893">
      <w:r>
        <w:t xml:space="preserve">William de </w:t>
      </w:r>
      <w:proofErr w:type="spellStart"/>
      <w:r>
        <w:t>Briouze</w:t>
      </w:r>
      <w:proofErr w:type="spellEnd"/>
      <w:r>
        <w:t xml:space="preserve"> Jr. used mediaeval Swansea to </w:t>
      </w:r>
      <w:proofErr w:type="spellStart"/>
      <w:r>
        <w:t>symbolise</w:t>
      </w:r>
      <w:proofErr w:type="spellEnd"/>
      <w:r>
        <w:t xml:space="preserve"> his social standing, political, and feudal authority. Swansea, a prominent city on the Gower Peninsula, served as his strategic and administrative domain throughout his time as a baron </w:t>
      </w:r>
      <w:r>
        <w:rPr>
          <w:shd w:val="clear" w:color="auto" w:fill="FFFFFF"/>
        </w:rPr>
        <w:t>(Goldstein, 2008)</w:t>
      </w:r>
      <w:r>
        <w:t xml:space="preserve">. He needed control over these regions to demonstrate his power and fulfil his administrative and military responsibilities. Swansea Castle was constructed in the Middle Ages by De </w:t>
      </w:r>
      <w:proofErr w:type="spellStart"/>
      <w:r>
        <w:t>Briouze</w:t>
      </w:r>
      <w:proofErr w:type="spellEnd"/>
      <w:r>
        <w:t xml:space="preserve"> Jr, and this </w:t>
      </w:r>
      <w:proofErr w:type="spellStart"/>
      <w:r>
        <w:t>defence</w:t>
      </w:r>
      <w:proofErr w:type="spellEnd"/>
      <w:r>
        <w:t xml:space="preserve"> served as a stronghold </w:t>
      </w:r>
      <w:r>
        <w:rPr>
          <w:shd w:val="clear" w:color="auto" w:fill="FFFFFF"/>
        </w:rPr>
        <w:t>(</w:t>
      </w:r>
      <w:r>
        <w:rPr>
          <w:iCs/>
        </w:rPr>
        <w:t>City Witness, 2023)</w:t>
      </w:r>
      <w:r>
        <w:t xml:space="preserve">. This was the </w:t>
      </w:r>
      <w:proofErr w:type="spellStart"/>
      <w:r>
        <w:t>centre</w:t>
      </w:r>
      <w:proofErr w:type="spellEnd"/>
      <w:r>
        <w:t xml:space="preserve"> for justice, </w:t>
      </w:r>
      <w:proofErr w:type="spellStart"/>
      <w:r>
        <w:t>defence</w:t>
      </w:r>
      <w:proofErr w:type="spellEnd"/>
      <w:r>
        <w:t xml:space="preserve">, and government. Therefore, he could handle his trade and legal duties, including the murder of William </w:t>
      </w:r>
      <w:proofErr w:type="spellStart"/>
      <w:r>
        <w:t>Cragh</w:t>
      </w:r>
      <w:proofErr w:type="spellEnd"/>
      <w:r>
        <w:t xml:space="preserve">, more easily because of the castle's location in the busy town. In the battles between the English and the Welsh, his ability to maintain control over the town and its territory was vital. For this reason, these locations were important since trade and agriculture were essential to feudalism and his capacity to continue ruling the economy. Therefore, de </w:t>
      </w:r>
      <w:proofErr w:type="spellStart"/>
      <w:r>
        <w:t>Briouze</w:t>
      </w:r>
      <w:proofErr w:type="spellEnd"/>
      <w:r>
        <w:t xml:space="preserve"> Jr.'s use of space in mediaeval Swansea, which combined administrative control, military strategy, and economic management, represented the complexity of feudal lordship.</w:t>
      </w:r>
    </w:p>
    <w:p w14:paraId="68CD3788" w14:textId="77777777" w:rsidR="00F87893" w:rsidRDefault="00F87893" w:rsidP="00F87893">
      <w:r>
        <w:t xml:space="preserve">In terms of historical relevance, William de </w:t>
      </w:r>
      <w:proofErr w:type="spellStart"/>
      <w:r>
        <w:t>Briouze</w:t>
      </w:r>
      <w:proofErr w:type="spellEnd"/>
      <w:r>
        <w:t xml:space="preserve"> Jr.'s testimony on William </w:t>
      </w:r>
      <w:proofErr w:type="spellStart"/>
      <w:r>
        <w:t>Cragh's</w:t>
      </w:r>
      <w:proofErr w:type="spellEnd"/>
      <w:r>
        <w:t xml:space="preserve"> execution and resurrection was essential. The </w:t>
      </w:r>
      <w:proofErr w:type="gramStart"/>
      <w:r>
        <w:t>hypotheses</w:t>
      </w:r>
      <w:proofErr w:type="gramEnd"/>
      <w:r>
        <w:t xml:space="preserve"> that </w:t>
      </w:r>
      <w:proofErr w:type="spellStart"/>
      <w:r>
        <w:t>Cragh</w:t>
      </w:r>
      <w:proofErr w:type="spellEnd"/>
      <w:r>
        <w:t xml:space="preserve"> was executed and then miraculously resurrected are given significance </w:t>
      </w:r>
      <w:proofErr w:type="gramStart"/>
      <w:r>
        <w:t>in light of</w:t>
      </w:r>
      <w:proofErr w:type="gramEnd"/>
      <w:r>
        <w:t xml:space="preserve"> this important witness's testimony </w:t>
      </w:r>
      <w:r>
        <w:rPr>
          <w:shd w:val="clear" w:color="auto" w:fill="FFFFFF"/>
        </w:rPr>
        <w:t>(</w:t>
      </w:r>
      <w:r>
        <w:rPr>
          <w:iCs/>
        </w:rPr>
        <w:t>City Witness, 2023)</w:t>
      </w:r>
      <w:r>
        <w:t xml:space="preserve">. </w:t>
      </w:r>
      <w:r w:rsidRPr="008809DE">
        <w:t xml:space="preserve">In mediaeval Wales, it was not customary to be a feudal lord and sentencer. His study is particularly important because this era's historical narratives are constrained and prejudiced. Considering the tense relationship that exists between Wales and England, it is plausible that De </w:t>
      </w:r>
      <w:proofErr w:type="spellStart"/>
      <w:r w:rsidRPr="008809DE">
        <w:t>Briouze</w:t>
      </w:r>
      <w:proofErr w:type="spellEnd"/>
      <w:r w:rsidRPr="008809DE">
        <w:t xml:space="preserve"> Jr. fabricates his story to justify his actions and to maintain his authority. Furthermore, superstition from the early Middle Ages was included in his works of literature (Clarke, 2018). De </w:t>
      </w:r>
      <w:proofErr w:type="spellStart"/>
      <w:r w:rsidRPr="008809DE">
        <w:t>Briouze</w:t>
      </w:r>
      <w:proofErr w:type="spellEnd"/>
      <w:r w:rsidRPr="008809DE">
        <w:t xml:space="preserve"> Jr.'s idea is made more complex by his argument that </w:t>
      </w:r>
      <w:proofErr w:type="spellStart"/>
      <w:r w:rsidRPr="008809DE">
        <w:t>Cragh's</w:t>
      </w:r>
      <w:proofErr w:type="spellEnd"/>
      <w:r w:rsidRPr="008809DE">
        <w:t xml:space="preserve"> miraculous resurrection is consistent with the religious and cultural beliefs of the historical era, making it harder to comprehend his explanation. Therefore, to fully understand the testimony's relevance and implications, one must </w:t>
      </w:r>
      <w:proofErr w:type="gramStart"/>
      <w:r w:rsidRPr="008809DE">
        <w:t>take into account</w:t>
      </w:r>
      <w:proofErr w:type="gramEnd"/>
      <w:r w:rsidRPr="008809DE">
        <w:t xml:space="preserve"> its historical and cultural background. Thus, with the help of this testimony, the traditions, culture, and society of the mediaeval age are better elucidated.</w:t>
      </w:r>
    </w:p>
    <w:p w14:paraId="23D83ECA" w14:textId="77777777" w:rsidR="00F87893" w:rsidRDefault="00F87893" w:rsidP="00F87893">
      <w:pPr>
        <w:pStyle w:val="Heading2"/>
      </w:pPr>
      <w:r>
        <w:t>Conclusion</w:t>
      </w:r>
    </w:p>
    <w:p w14:paraId="39ED91D1" w14:textId="77777777" w:rsidR="00F87893" w:rsidRPr="000F52A5" w:rsidRDefault="00F87893" w:rsidP="00F87893">
      <w:pPr>
        <w:rPr>
          <w:highlight w:val="yellow"/>
        </w:rPr>
      </w:pPr>
      <w:r w:rsidRPr="00816AD5">
        <w:t xml:space="preserve">In mediaeval Wales, the story of William de </w:t>
      </w:r>
      <w:proofErr w:type="spellStart"/>
      <w:r w:rsidRPr="00816AD5">
        <w:t>Briouze</w:t>
      </w:r>
      <w:proofErr w:type="spellEnd"/>
      <w:r w:rsidRPr="00816AD5">
        <w:t xml:space="preserve"> Jr. regarding the execution and said resurrection of William </w:t>
      </w:r>
      <w:proofErr w:type="spellStart"/>
      <w:r w:rsidRPr="00816AD5">
        <w:t>Cragh</w:t>
      </w:r>
      <w:proofErr w:type="spellEnd"/>
      <w:r w:rsidRPr="00816AD5">
        <w:t xml:space="preserve"> demonstrated feudal lordship, political power, and cultural ideals. The actions and testimony of De </w:t>
      </w:r>
      <w:proofErr w:type="spellStart"/>
      <w:r w:rsidRPr="00816AD5">
        <w:t>Briouze</w:t>
      </w:r>
      <w:proofErr w:type="spellEnd"/>
      <w:r w:rsidRPr="00816AD5">
        <w:t xml:space="preserve"> Jr., in his role as a feudal lord and interpreter, highlight the complex link that exists between power, superstition, and social conventions. Since the tensions in his story </w:t>
      </w:r>
      <w:proofErr w:type="spellStart"/>
      <w:r w:rsidRPr="00816AD5">
        <w:t>centre</w:t>
      </w:r>
      <w:proofErr w:type="spellEnd"/>
      <w:r w:rsidRPr="00816AD5">
        <w:t xml:space="preserve"> on the relationship between England and Wales, he </w:t>
      </w:r>
      <w:proofErr w:type="spellStart"/>
      <w:r w:rsidRPr="00816AD5">
        <w:t>emphasises</w:t>
      </w:r>
      <w:proofErr w:type="spellEnd"/>
      <w:r w:rsidRPr="00816AD5">
        <w:t xml:space="preserve"> early Middle Ages culture and religion in addition to political issues. Therefore, to fully understand the historical and cultural significance of this remarkable mediaeval event, one needs to understand the perspective and information put forward by de </w:t>
      </w:r>
      <w:proofErr w:type="spellStart"/>
      <w:r w:rsidRPr="00816AD5">
        <w:t>Briouze</w:t>
      </w:r>
      <w:proofErr w:type="spellEnd"/>
      <w:r w:rsidRPr="00816AD5">
        <w:t xml:space="preserve"> Jr.</w:t>
      </w:r>
    </w:p>
    <w:p w14:paraId="6BB1239D" w14:textId="77777777" w:rsidR="00416A7F" w:rsidRDefault="00416A7F"/>
    <w:p w14:paraId="65BB4D81" w14:textId="77777777" w:rsidR="00F87893" w:rsidRDefault="00F87893"/>
    <w:p w14:paraId="5C3820A6" w14:textId="77777777" w:rsidR="00F87893" w:rsidRDefault="00F87893"/>
    <w:p w14:paraId="4CA905DC" w14:textId="77777777" w:rsidR="00F87893" w:rsidRDefault="00F87893"/>
    <w:p w14:paraId="7AA2B6DF" w14:textId="77777777" w:rsidR="00F87893" w:rsidRDefault="00F87893"/>
    <w:p w14:paraId="145744B2" w14:textId="77777777" w:rsidR="00F87893" w:rsidRDefault="00F87893"/>
    <w:p w14:paraId="717B24B5" w14:textId="77777777" w:rsidR="00F87893" w:rsidRDefault="00F87893"/>
    <w:p w14:paraId="486380A3" w14:textId="77777777" w:rsidR="00F87893" w:rsidRDefault="00F87893"/>
    <w:p w14:paraId="4A78A4A1" w14:textId="77777777" w:rsidR="00F87893" w:rsidRDefault="00F87893"/>
    <w:p w14:paraId="26005D48" w14:textId="77777777" w:rsidR="00F87893" w:rsidRDefault="00F87893"/>
    <w:p w14:paraId="724C4B8C" w14:textId="0E6FCA7C" w:rsidR="00F87893" w:rsidRDefault="00F87893">
      <w:r>
        <w:t>References</w:t>
      </w:r>
    </w:p>
    <w:p w14:paraId="2D329292" w14:textId="77777777" w:rsidR="00F87893" w:rsidRDefault="00F87893"/>
    <w:p w14:paraId="6C271A7F" w14:textId="77777777" w:rsidR="00F87893" w:rsidRDefault="00F87893" w:rsidP="00F87893">
      <w:pPr>
        <w:ind w:left="720" w:hanging="720"/>
      </w:pPr>
      <w:r w:rsidRPr="00AC6393">
        <w:rPr>
          <w:iCs/>
        </w:rPr>
        <w:t>City Witness., 2023.</w:t>
      </w:r>
      <w:r>
        <w:rPr>
          <w:i/>
          <w:iCs/>
        </w:rPr>
        <w:t xml:space="preserve"> Place and Perspective in Medieval Swansea</w:t>
      </w:r>
      <w:r>
        <w:t>. Available at: https://medievalswansea.ac.uk/en/index.html (Accessed: 20 December 2023).</w:t>
      </w:r>
    </w:p>
    <w:p w14:paraId="5BE46011" w14:textId="4207732C" w:rsidR="00F87893" w:rsidRDefault="00F87893">
      <w:pPr>
        <w:rPr>
          <w:shd w:val="clear" w:color="auto" w:fill="FFFFFF"/>
        </w:rPr>
      </w:pPr>
      <w:r>
        <w:rPr>
          <w:shd w:val="clear" w:color="auto" w:fill="FFFFFF"/>
        </w:rPr>
        <w:t xml:space="preserve">Clarke, C.A., 2015. Place, </w:t>
      </w:r>
      <w:proofErr w:type="gramStart"/>
      <w:r>
        <w:rPr>
          <w:shd w:val="clear" w:color="auto" w:fill="FFFFFF"/>
        </w:rPr>
        <w:t>identity</w:t>
      </w:r>
      <w:proofErr w:type="gramEnd"/>
      <w:r>
        <w:rPr>
          <w:shd w:val="clear" w:color="auto" w:fill="FFFFFF"/>
        </w:rPr>
        <w:t xml:space="preserve"> and performance: spatial practices and social proxies in medieval Swansea. Journal of Medieval History, 41(3), pp.256-272.</w:t>
      </w:r>
    </w:p>
    <w:p w14:paraId="37BCEB8A" w14:textId="77777777" w:rsidR="00F87893" w:rsidRDefault="00F87893" w:rsidP="00F87893">
      <w:pPr>
        <w:ind w:left="720" w:hanging="720"/>
        <w:rPr>
          <w:shd w:val="clear" w:color="auto" w:fill="FFFFFF"/>
        </w:rPr>
      </w:pPr>
      <w:r>
        <w:rPr>
          <w:shd w:val="clear" w:color="auto" w:fill="FFFFFF"/>
        </w:rPr>
        <w:t>Clarke, C.A., 2020. The St. Thomas Way and the Medieval March of Wales. The St. Thomas Way and the Medieval March of Wales, pp.1-166.</w:t>
      </w:r>
    </w:p>
    <w:p w14:paraId="4E899E9A" w14:textId="1BEA3272" w:rsidR="00F87893" w:rsidRDefault="00F87893">
      <w:pPr>
        <w:rPr>
          <w:shd w:val="clear" w:color="auto" w:fill="FFFFFF"/>
        </w:rPr>
      </w:pPr>
      <w:r>
        <w:rPr>
          <w:shd w:val="clear" w:color="auto" w:fill="FFFFFF"/>
        </w:rPr>
        <w:t xml:space="preserve">Ireland, R., 2015. Land of White </w:t>
      </w:r>
      <w:proofErr w:type="gramStart"/>
      <w:r>
        <w:rPr>
          <w:shd w:val="clear" w:color="auto" w:fill="FFFFFF"/>
        </w:rPr>
        <w:t>Gloves?:</w:t>
      </w:r>
      <w:proofErr w:type="gramEnd"/>
      <w:r>
        <w:rPr>
          <w:shd w:val="clear" w:color="auto" w:fill="FFFFFF"/>
        </w:rPr>
        <w:t xml:space="preserve"> A history of crime and punishment in Wales. Routledge</w:t>
      </w:r>
    </w:p>
    <w:p w14:paraId="13C5652D" w14:textId="77777777" w:rsidR="00F87893" w:rsidRDefault="00F87893" w:rsidP="00F87893">
      <w:pPr>
        <w:ind w:left="720" w:hanging="720"/>
        <w:rPr>
          <w:shd w:val="clear" w:color="auto" w:fill="FFFFFF"/>
        </w:rPr>
      </w:pPr>
      <w:r>
        <w:rPr>
          <w:shd w:val="clear" w:color="auto" w:fill="FFFFFF"/>
        </w:rPr>
        <w:t xml:space="preserve">Goldstein, J., 2008. The Battle for the </w:t>
      </w:r>
      <w:proofErr w:type="spellStart"/>
      <w:r>
        <w:rPr>
          <w:shd w:val="clear" w:color="auto" w:fill="FFFFFF"/>
        </w:rPr>
        <w:t>République</w:t>
      </w:r>
      <w:proofErr w:type="spellEnd"/>
      <w:r>
        <w:rPr>
          <w:shd w:val="clear" w:color="auto" w:fill="FFFFFF"/>
        </w:rPr>
        <w:t xml:space="preserve"> Démocratique et </w:t>
      </w:r>
      <w:proofErr w:type="spellStart"/>
      <w:r>
        <w:rPr>
          <w:shd w:val="clear" w:color="auto" w:fill="FFFFFF"/>
        </w:rPr>
        <w:t>Sociale</w:t>
      </w:r>
      <w:proofErr w:type="spellEnd"/>
      <w:r>
        <w:rPr>
          <w:shd w:val="clear" w:color="auto" w:fill="FFFFFF"/>
        </w:rPr>
        <w:t xml:space="preserve"> in the </w:t>
      </w:r>
      <w:proofErr w:type="spellStart"/>
      <w:r>
        <w:rPr>
          <w:shd w:val="clear" w:color="auto" w:fill="FFFFFF"/>
        </w:rPr>
        <w:t>Narbonnais</w:t>
      </w:r>
      <w:proofErr w:type="spellEnd"/>
      <w:r>
        <w:rPr>
          <w:shd w:val="clear" w:color="auto" w:fill="FFFFFF"/>
        </w:rPr>
        <w:t>, 1830–1875–By Christopher E. Guthrie.</w:t>
      </w:r>
    </w:p>
    <w:p w14:paraId="46DDC2C3" w14:textId="77777777" w:rsidR="00F87893" w:rsidRDefault="00F87893" w:rsidP="00F87893">
      <w:pPr>
        <w:ind w:left="720" w:hanging="720"/>
        <w:rPr>
          <w:shd w:val="clear" w:color="auto" w:fill="FFFFFF"/>
        </w:rPr>
      </w:pPr>
      <w:r>
        <w:rPr>
          <w:shd w:val="clear" w:color="auto" w:fill="FFFFFF"/>
        </w:rPr>
        <w:t xml:space="preserve">Clarke, C.A. ed., 2018. Power, </w:t>
      </w:r>
      <w:proofErr w:type="gramStart"/>
      <w:r>
        <w:rPr>
          <w:shd w:val="clear" w:color="auto" w:fill="FFFFFF"/>
        </w:rPr>
        <w:t>identity</w:t>
      </w:r>
      <w:proofErr w:type="gramEnd"/>
      <w:r>
        <w:rPr>
          <w:shd w:val="clear" w:color="auto" w:fill="FFFFFF"/>
        </w:rPr>
        <w:t xml:space="preserve"> and miracles on a medieval frontier. Routledge.</w:t>
      </w:r>
    </w:p>
    <w:p w14:paraId="6851EF55" w14:textId="77777777" w:rsidR="00F87893" w:rsidRDefault="00F87893"/>
    <w:sectPr w:rsidR="00F87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893"/>
    <w:rsid w:val="00416A7F"/>
    <w:rsid w:val="00543CF9"/>
    <w:rsid w:val="00F87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C6AF2"/>
  <w15:chartTrackingRefBased/>
  <w15:docId w15:val="{675A8D34-0FFC-4C9D-BA73-C00937F97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893"/>
    <w:pPr>
      <w:spacing w:before="120" w:after="120" w:line="240" w:lineRule="auto"/>
      <w:ind w:firstLine="720"/>
      <w:jc w:val="both"/>
    </w:pPr>
    <w:rPr>
      <w:rFonts w:ascii="Times New Roman" w:hAnsi="Times New Roman"/>
      <w:kern w:val="0"/>
      <w:sz w:val="24"/>
      <w:lang w:val="en-US"/>
      <w14:ligatures w14:val="none"/>
    </w:rPr>
  </w:style>
  <w:style w:type="paragraph" w:styleId="Heading1">
    <w:name w:val="heading 1"/>
    <w:basedOn w:val="Normal"/>
    <w:next w:val="Normal"/>
    <w:link w:val="Heading1Char"/>
    <w:autoRedefine/>
    <w:uiPriority w:val="9"/>
    <w:qFormat/>
    <w:rsid w:val="00F87893"/>
    <w:pPr>
      <w:keepNext/>
      <w:keepLines/>
      <w:ind w:firstLine="0"/>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F87893"/>
    <w:pPr>
      <w:keepNext/>
      <w:keepLines/>
      <w:ind w:firstLine="0"/>
      <w:jc w:val="left"/>
      <w:outlineLvl w:val="1"/>
    </w:pPr>
    <w:rPr>
      <w:rFonts w:eastAsiaTheme="majorEastAsia" w:cstheme="majorBidi"/>
      <w:bCs/>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893"/>
    <w:rPr>
      <w:rFonts w:ascii="Times New Roman" w:eastAsiaTheme="majorEastAsia" w:hAnsi="Times New Roman" w:cstheme="majorBidi"/>
      <w:b/>
      <w:i/>
      <w:color w:val="000000" w:themeColor="text1"/>
      <w:kern w:val="0"/>
      <w:sz w:val="24"/>
      <w:szCs w:val="32"/>
      <w:lang w:val="en-US"/>
      <w14:ligatures w14:val="none"/>
    </w:rPr>
  </w:style>
  <w:style w:type="character" w:customStyle="1" w:styleId="Heading2Char">
    <w:name w:val="Heading 2 Char"/>
    <w:basedOn w:val="DefaultParagraphFont"/>
    <w:link w:val="Heading2"/>
    <w:uiPriority w:val="9"/>
    <w:rsid w:val="00F87893"/>
    <w:rPr>
      <w:rFonts w:ascii="Times New Roman" w:eastAsiaTheme="majorEastAsia" w:hAnsi="Times New Roman" w:cstheme="majorBidi"/>
      <w:bCs/>
      <w:i/>
      <w:color w:val="000000" w:themeColor="text1"/>
      <w:kern w:val="0"/>
      <w:sz w:val="24"/>
      <w:szCs w:val="2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1168</Words>
  <Characters>6661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Fanica Mazilu</dc:creator>
  <cp:keywords/>
  <dc:description/>
  <cp:lastModifiedBy>Fanica Mazilu</cp:lastModifiedBy>
  <cp:revision>1</cp:revision>
  <dcterms:created xsi:type="dcterms:W3CDTF">2023-12-23T23:36:00Z</dcterms:created>
  <dcterms:modified xsi:type="dcterms:W3CDTF">2023-12-23T23:48:00Z</dcterms:modified>
</cp:coreProperties>
</file>